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74E7B" w14:textId="2A7F1AB6" w:rsidR="00461042" w:rsidRDefault="00461042" w:rsidP="008B5F38">
      <w:pPr>
        <w:jc w:val="center"/>
        <w:rPr>
          <w:rFonts w:ascii="Times New Roman" w:eastAsia="Times New Roman" w:hAnsi="Times New Roman"/>
          <w:b/>
          <w:bCs/>
          <w:sz w:val="24"/>
          <w:szCs w:val="24"/>
        </w:rPr>
      </w:pPr>
    </w:p>
    <w:p w14:paraId="46AE56DD" w14:textId="77777777" w:rsidR="00E8413A" w:rsidRDefault="00E8413A" w:rsidP="008B5F38">
      <w:pPr>
        <w:jc w:val="center"/>
        <w:rPr>
          <w:rFonts w:ascii="Times New Roman" w:eastAsia="Times New Roman" w:hAnsi="Times New Roman"/>
          <w:b/>
          <w:bCs/>
          <w:sz w:val="24"/>
          <w:szCs w:val="24"/>
        </w:rPr>
      </w:pPr>
    </w:p>
    <w:p w14:paraId="22C7C865" w14:textId="3BA6A2FB" w:rsidR="008B5F38" w:rsidRPr="00DC5244" w:rsidRDefault="007313AB" w:rsidP="008B5F38">
      <w:pPr>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Reading is disrupted by intelligible background speech</w:t>
      </w:r>
      <w:r w:rsidR="00A50AF7" w:rsidRPr="00DC5244">
        <w:rPr>
          <w:rFonts w:ascii="Times New Roman" w:eastAsia="Times New Roman" w:hAnsi="Times New Roman"/>
          <w:b/>
          <w:bCs/>
          <w:sz w:val="24"/>
          <w:szCs w:val="24"/>
        </w:rPr>
        <w:t>: Evidence from eye-tracking</w:t>
      </w:r>
    </w:p>
    <w:p w14:paraId="655F8E0D" w14:textId="77777777" w:rsidR="008B5F38" w:rsidRPr="00DC5244" w:rsidRDefault="008B5F38" w:rsidP="008B5F38">
      <w:pPr>
        <w:jc w:val="center"/>
        <w:rPr>
          <w:rFonts w:ascii="Times New Roman" w:hAnsi="Times New Roman"/>
          <w:b/>
          <w:sz w:val="24"/>
          <w:szCs w:val="24"/>
        </w:rPr>
      </w:pPr>
    </w:p>
    <w:p w14:paraId="5C0CAF2B" w14:textId="77777777" w:rsidR="00D151AA" w:rsidRPr="00DC5244" w:rsidRDefault="00D151AA" w:rsidP="008B5F38">
      <w:pPr>
        <w:jc w:val="center"/>
        <w:rPr>
          <w:rFonts w:ascii="Times New Roman" w:hAnsi="Times New Roman"/>
          <w:b/>
          <w:sz w:val="24"/>
          <w:szCs w:val="24"/>
        </w:rPr>
      </w:pPr>
    </w:p>
    <w:p w14:paraId="274F9341" w14:textId="40E8204A" w:rsidR="00324226" w:rsidRPr="00DC5244" w:rsidRDefault="00C854CC" w:rsidP="00217C04">
      <w:pPr>
        <w:spacing w:line="276" w:lineRule="auto"/>
        <w:jc w:val="center"/>
        <w:rPr>
          <w:rFonts w:ascii="Times New Roman" w:hAnsi="Times New Roman"/>
          <w:sz w:val="24"/>
          <w:szCs w:val="24"/>
        </w:rPr>
      </w:pPr>
      <w:r w:rsidRPr="00DC5244">
        <w:rPr>
          <w:rFonts w:ascii="Times New Roman" w:hAnsi="Times New Roman"/>
          <w:sz w:val="24"/>
          <w:szCs w:val="24"/>
        </w:rPr>
        <w:t>Martin R.</w:t>
      </w:r>
      <w:r w:rsidR="00DA0F1D" w:rsidRPr="00DC5244">
        <w:rPr>
          <w:rFonts w:ascii="Times New Roman" w:hAnsi="Times New Roman"/>
          <w:sz w:val="24"/>
          <w:szCs w:val="24"/>
        </w:rPr>
        <w:t xml:space="preserve"> Vasilev</w:t>
      </w:r>
      <w:r w:rsidR="00C322A6" w:rsidRPr="00DC5244">
        <w:rPr>
          <w:rFonts w:ascii="Times New Roman" w:hAnsi="Times New Roman"/>
          <w:sz w:val="24"/>
          <w:szCs w:val="24"/>
          <w:vertAlign w:val="superscript"/>
        </w:rPr>
        <w:t>1</w:t>
      </w:r>
      <w:r w:rsidR="00290EEB" w:rsidRPr="00DC5244">
        <w:rPr>
          <w:rFonts w:ascii="Times New Roman" w:hAnsi="Times New Roman"/>
          <w:sz w:val="24"/>
          <w:szCs w:val="24"/>
          <w:vertAlign w:val="superscript"/>
        </w:rPr>
        <w:t>*</w:t>
      </w:r>
    </w:p>
    <w:p w14:paraId="30B63B31" w14:textId="1866F65D" w:rsidR="00324226" w:rsidRPr="00DC5244" w:rsidRDefault="00C854CC" w:rsidP="00217C04">
      <w:pPr>
        <w:spacing w:line="276" w:lineRule="auto"/>
        <w:jc w:val="center"/>
        <w:rPr>
          <w:rFonts w:ascii="Times New Roman" w:hAnsi="Times New Roman"/>
          <w:sz w:val="24"/>
          <w:szCs w:val="24"/>
          <w:lang w:val="en-GB"/>
        </w:rPr>
      </w:pPr>
      <w:r w:rsidRPr="00DC5244">
        <w:rPr>
          <w:rFonts w:ascii="Times New Roman" w:hAnsi="Times New Roman"/>
          <w:sz w:val="24"/>
          <w:szCs w:val="24"/>
          <w:lang w:val="en-GB"/>
        </w:rPr>
        <w:t>Simon P.</w:t>
      </w:r>
      <w:r w:rsidR="00316DD3" w:rsidRPr="00DC5244">
        <w:rPr>
          <w:rFonts w:ascii="Times New Roman" w:hAnsi="Times New Roman"/>
          <w:sz w:val="24"/>
          <w:szCs w:val="24"/>
          <w:lang w:val="en-GB"/>
        </w:rPr>
        <w:t xml:space="preserve"> Liversedge</w:t>
      </w:r>
      <w:r w:rsidR="00C322A6" w:rsidRPr="00DC5244">
        <w:rPr>
          <w:rFonts w:ascii="Times New Roman" w:hAnsi="Times New Roman"/>
          <w:sz w:val="24"/>
          <w:szCs w:val="24"/>
          <w:vertAlign w:val="superscript"/>
          <w:lang w:val="en-GB"/>
        </w:rPr>
        <w:t>2</w:t>
      </w:r>
    </w:p>
    <w:p w14:paraId="3CD4F73A" w14:textId="631332F8" w:rsidR="00324226" w:rsidRPr="00DC5244" w:rsidRDefault="00C854CC" w:rsidP="00217C04">
      <w:pPr>
        <w:spacing w:line="276" w:lineRule="auto"/>
        <w:jc w:val="center"/>
        <w:rPr>
          <w:rFonts w:ascii="Times New Roman" w:hAnsi="Times New Roman"/>
          <w:sz w:val="24"/>
          <w:szCs w:val="24"/>
          <w:lang w:val="de-DE"/>
        </w:rPr>
      </w:pPr>
      <w:r w:rsidRPr="00DC5244">
        <w:rPr>
          <w:rFonts w:ascii="Times New Roman" w:hAnsi="Times New Roman"/>
          <w:sz w:val="24"/>
          <w:szCs w:val="24"/>
          <w:lang w:val="de-DE"/>
        </w:rPr>
        <w:t>Daniel</w:t>
      </w:r>
      <w:r w:rsidR="00316DD3" w:rsidRPr="00DC5244">
        <w:rPr>
          <w:rFonts w:ascii="Times New Roman" w:hAnsi="Times New Roman"/>
          <w:sz w:val="24"/>
          <w:szCs w:val="24"/>
          <w:lang w:val="de-DE"/>
        </w:rPr>
        <w:t xml:space="preserve"> Rowan</w:t>
      </w:r>
      <w:r w:rsidR="00C322A6" w:rsidRPr="00DC5244">
        <w:rPr>
          <w:rFonts w:ascii="Times New Roman" w:hAnsi="Times New Roman"/>
          <w:sz w:val="24"/>
          <w:szCs w:val="24"/>
          <w:vertAlign w:val="superscript"/>
          <w:lang w:val="de-DE"/>
        </w:rPr>
        <w:t>3</w:t>
      </w:r>
    </w:p>
    <w:p w14:paraId="6A99F29E" w14:textId="29E68E94" w:rsidR="00324226" w:rsidRPr="00DC5244" w:rsidRDefault="00C854CC" w:rsidP="00217C04">
      <w:pPr>
        <w:spacing w:line="276" w:lineRule="auto"/>
        <w:jc w:val="center"/>
        <w:rPr>
          <w:rFonts w:ascii="Times New Roman" w:hAnsi="Times New Roman"/>
          <w:sz w:val="24"/>
          <w:szCs w:val="24"/>
          <w:lang w:val="de-DE"/>
        </w:rPr>
      </w:pPr>
      <w:r w:rsidRPr="00DC5244">
        <w:rPr>
          <w:rFonts w:ascii="Times New Roman" w:hAnsi="Times New Roman"/>
          <w:sz w:val="24"/>
          <w:szCs w:val="24"/>
          <w:lang w:val="de-DE"/>
        </w:rPr>
        <w:t>Julie A.</w:t>
      </w:r>
      <w:r w:rsidR="00316DD3" w:rsidRPr="00DC5244">
        <w:rPr>
          <w:rFonts w:ascii="Times New Roman" w:hAnsi="Times New Roman"/>
          <w:sz w:val="24"/>
          <w:szCs w:val="24"/>
          <w:lang w:val="de-DE"/>
        </w:rPr>
        <w:t xml:space="preserve"> Kirkby</w:t>
      </w:r>
      <w:r w:rsidR="00C322A6" w:rsidRPr="00DC5244">
        <w:rPr>
          <w:rFonts w:ascii="Times New Roman" w:hAnsi="Times New Roman"/>
          <w:sz w:val="24"/>
          <w:szCs w:val="24"/>
          <w:vertAlign w:val="superscript"/>
          <w:lang w:val="de-DE"/>
        </w:rPr>
        <w:t>1</w:t>
      </w:r>
    </w:p>
    <w:p w14:paraId="662F6B30" w14:textId="06587963" w:rsidR="008B5F38" w:rsidRPr="00DC5244" w:rsidRDefault="006119BF" w:rsidP="00217C04">
      <w:pPr>
        <w:spacing w:line="276" w:lineRule="auto"/>
        <w:jc w:val="center"/>
        <w:rPr>
          <w:rFonts w:ascii="Times New Roman" w:hAnsi="Times New Roman"/>
          <w:sz w:val="24"/>
          <w:szCs w:val="24"/>
          <w:lang w:val="de-DE"/>
        </w:rPr>
      </w:pPr>
      <w:r w:rsidRPr="00DC5244">
        <w:rPr>
          <w:rFonts w:ascii="Times New Roman" w:hAnsi="Times New Roman"/>
          <w:sz w:val="24"/>
          <w:szCs w:val="24"/>
          <w:lang w:val="de-DE"/>
        </w:rPr>
        <w:t>Bernhard</w:t>
      </w:r>
      <w:r w:rsidR="00316DD3" w:rsidRPr="00DC5244">
        <w:rPr>
          <w:rFonts w:ascii="Times New Roman" w:hAnsi="Times New Roman"/>
          <w:sz w:val="24"/>
          <w:szCs w:val="24"/>
          <w:lang w:val="de-DE"/>
        </w:rPr>
        <w:t xml:space="preserve"> Angele</w:t>
      </w:r>
      <w:r w:rsidR="00C322A6" w:rsidRPr="00DC5244">
        <w:rPr>
          <w:rFonts w:ascii="Times New Roman" w:hAnsi="Times New Roman"/>
          <w:sz w:val="24"/>
          <w:szCs w:val="24"/>
          <w:vertAlign w:val="superscript"/>
          <w:lang w:val="de-DE"/>
        </w:rPr>
        <w:t>1</w:t>
      </w:r>
    </w:p>
    <w:p w14:paraId="3CC6AF27" w14:textId="77777777" w:rsidR="005D752E" w:rsidRPr="00DC5244" w:rsidRDefault="005D752E" w:rsidP="00E8413A">
      <w:pPr>
        <w:spacing w:line="276" w:lineRule="auto"/>
        <w:rPr>
          <w:rFonts w:ascii="Times New Roman" w:eastAsia="Times New Roman" w:hAnsi="Times New Roman"/>
          <w:sz w:val="24"/>
          <w:szCs w:val="24"/>
          <w:lang w:val="de-DE"/>
        </w:rPr>
      </w:pPr>
    </w:p>
    <w:p w14:paraId="2D7C1EE2" w14:textId="2D3A375F" w:rsidR="00290EEB" w:rsidRPr="00DC5244" w:rsidRDefault="005D752E" w:rsidP="00217C04">
      <w:pPr>
        <w:spacing w:line="276" w:lineRule="auto"/>
        <w:jc w:val="center"/>
        <w:rPr>
          <w:rFonts w:ascii="Times New Roman" w:eastAsia="Times New Roman" w:hAnsi="Times New Roman"/>
          <w:sz w:val="24"/>
          <w:szCs w:val="24"/>
        </w:rPr>
      </w:pPr>
      <w:r w:rsidRPr="00DC5244">
        <w:rPr>
          <w:rFonts w:ascii="Times New Roman" w:eastAsia="Times New Roman" w:hAnsi="Times New Roman"/>
          <w:sz w:val="24"/>
          <w:szCs w:val="24"/>
          <w:vertAlign w:val="superscript"/>
        </w:rPr>
        <w:t>1</w:t>
      </w:r>
      <w:r w:rsidR="00290EEB" w:rsidRPr="00DC5244">
        <w:rPr>
          <w:rFonts w:ascii="Times New Roman" w:eastAsia="Times New Roman" w:hAnsi="Times New Roman"/>
          <w:sz w:val="24"/>
          <w:szCs w:val="24"/>
        </w:rPr>
        <w:t>Department of Psychology</w:t>
      </w:r>
    </w:p>
    <w:p w14:paraId="02801F07" w14:textId="15C0D421" w:rsidR="00290EEB" w:rsidRPr="00DC5244" w:rsidRDefault="00290EEB" w:rsidP="00217C04">
      <w:pPr>
        <w:spacing w:line="276" w:lineRule="auto"/>
        <w:jc w:val="center"/>
        <w:rPr>
          <w:rFonts w:ascii="Times New Roman" w:eastAsia="Times New Roman" w:hAnsi="Times New Roman"/>
          <w:sz w:val="24"/>
          <w:szCs w:val="24"/>
        </w:rPr>
      </w:pPr>
      <w:r w:rsidRPr="00DC5244">
        <w:rPr>
          <w:rFonts w:ascii="Times New Roman" w:eastAsia="Times New Roman" w:hAnsi="Times New Roman"/>
          <w:sz w:val="24"/>
          <w:szCs w:val="24"/>
        </w:rPr>
        <w:t>Bournemouth University</w:t>
      </w:r>
      <w:r w:rsidR="005D752E" w:rsidRPr="00DC5244">
        <w:rPr>
          <w:rFonts w:ascii="Times New Roman" w:eastAsia="Times New Roman" w:hAnsi="Times New Roman"/>
          <w:sz w:val="24"/>
          <w:szCs w:val="24"/>
        </w:rPr>
        <w:t xml:space="preserve">, </w:t>
      </w:r>
      <w:r w:rsidRPr="00DC5244">
        <w:rPr>
          <w:rFonts w:ascii="Times New Roman" w:eastAsia="Times New Roman" w:hAnsi="Times New Roman"/>
          <w:sz w:val="24"/>
          <w:szCs w:val="24"/>
        </w:rPr>
        <w:t>United Kingdom</w:t>
      </w:r>
    </w:p>
    <w:p w14:paraId="5C2CC728" w14:textId="77777777" w:rsidR="009F268B" w:rsidRPr="00DC5244" w:rsidRDefault="009F268B" w:rsidP="00217C04">
      <w:pPr>
        <w:spacing w:line="276" w:lineRule="auto"/>
        <w:jc w:val="center"/>
        <w:rPr>
          <w:rFonts w:ascii="Times New Roman" w:eastAsia="Times New Roman" w:hAnsi="Times New Roman"/>
          <w:sz w:val="24"/>
          <w:szCs w:val="24"/>
        </w:rPr>
      </w:pPr>
    </w:p>
    <w:p w14:paraId="19907064" w14:textId="10ED6934" w:rsidR="00E95509" w:rsidRPr="00DC5244" w:rsidRDefault="00E95509" w:rsidP="00217C04">
      <w:pPr>
        <w:spacing w:line="276" w:lineRule="auto"/>
        <w:jc w:val="center"/>
        <w:rPr>
          <w:rFonts w:ascii="Times New Roman" w:eastAsia="Times New Roman" w:hAnsi="Times New Roman"/>
          <w:sz w:val="24"/>
          <w:szCs w:val="24"/>
        </w:rPr>
      </w:pPr>
      <w:r w:rsidRPr="00DC5244">
        <w:rPr>
          <w:rFonts w:ascii="Times New Roman" w:eastAsia="Times New Roman" w:hAnsi="Times New Roman"/>
          <w:sz w:val="24"/>
          <w:szCs w:val="24"/>
          <w:vertAlign w:val="superscript"/>
        </w:rPr>
        <w:t>2</w:t>
      </w:r>
      <w:r w:rsidR="00F01A07" w:rsidRPr="00DC5244">
        <w:rPr>
          <w:rFonts w:ascii="Times New Roman" w:eastAsia="Times New Roman" w:hAnsi="Times New Roman"/>
          <w:sz w:val="24"/>
          <w:szCs w:val="24"/>
        </w:rPr>
        <w:t>School</w:t>
      </w:r>
      <w:r w:rsidRPr="00DC5244">
        <w:rPr>
          <w:rFonts w:ascii="Times New Roman" w:eastAsia="Times New Roman" w:hAnsi="Times New Roman"/>
          <w:sz w:val="24"/>
          <w:szCs w:val="24"/>
        </w:rPr>
        <w:t xml:space="preserve"> of Psychology,</w:t>
      </w:r>
    </w:p>
    <w:p w14:paraId="6A9DDFFD" w14:textId="3AAAE97C" w:rsidR="00290EEB" w:rsidRPr="00DC5244" w:rsidRDefault="00E95509" w:rsidP="00217C04">
      <w:pPr>
        <w:spacing w:line="276" w:lineRule="auto"/>
        <w:jc w:val="center"/>
        <w:rPr>
          <w:rFonts w:ascii="Times New Roman" w:eastAsia="Times New Roman" w:hAnsi="Times New Roman"/>
          <w:sz w:val="24"/>
          <w:szCs w:val="24"/>
        </w:rPr>
      </w:pPr>
      <w:r w:rsidRPr="00DC5244">
        <w:rPr>
          <w:rFonts w:ascii="Times New Roman" w:eastAsia="Times New Roman" w:hAnsi="Times New Roman"/>
          <w:sz w:val="24"/>
          <w:szCs w:val="24"/>
        </w:rPr>
        <w:t xml:space="preserve"> </w:t>
      </w:r>
      <w:r w:rsidR="00370E6E" w:rsidRPr="00DC5244">
        <w:rPr>
          <w:rFonts w:ascii="Times New Roman" w:eastAsia="Times New Roman" w:hAnsi="Times New Roman"/>
          <w:sz w:val="24"/>
          <w:szCs w:val="24"/>
        </w:rPr>
        <w:t>University of Central Lancashire</w:t>
      </w:r>
      <w:r w:rsidRPr="00DC5244">
        <w:rPr>
          <w:rFonts w:ascii="Times New Roman" w:eastAsia="Times New Roman" w:hAnsi="Times New Roman"/>
          <w:sz w:val="24"/>
          <w:szCs w:val="24"/>
        </w:rPr>
        <w:t>, United Kingdom</w:t>
      </w:r>
    </w:p>
    <w:p w14:paraId="3CE13787" w14:textId="77777777" w:rsidR="009F268B" w:rsidRPr="00DC5244" w:rsidRDefault="009F268B" w:rsidP="00217C04">
      <w:pPr>
        <w:spacing w:line="276" w:lineRule="auto"/>
        <w:jc w:val="center"/>
        <w:rPr>
          <w:rFonts w:ascii="Times New Roman" w:eastAsia="Times New Roman" w:hAnsi="Times New Roman"/>
          <w:sz w:val="24"/>
          <w:szCs w:val="24"/>
        </w:rPr>
      </w:pPr>
    </w:p>
    <w:p w14:paraId="529DC9B5" w14:textId="20379107" w:rsidR="00331D64" w:rsidRPr="00DC5244" w:rsidRDefault="00345710" w:rsidP="00217C04">
      <w:pPr>
        <w:spacing w:line="276" w:lineRule="auto"/>
        <w:jc w:val="center"/>
        <w:rPr>
          <w:rFonts w:ascii="Times New Roman" w:eastAsia="Times New Roman" w:hAnsi="Times New Roman"/>
          <w:sz w:val="24"/>
          <w:szCs w:val="24"/>
        </w:rPr>
      </w:pPr>
      <w:r w:rsidRPr="00DC5244">
        <w:rPr>
          <w:rFonts w:ascii="Times New Roman" w:eastAsia="Times New Roman" w:hAnsi="Times New Roman"/>
          <w:sz w:val="24"/>
          <w:szCs w:val="24"/>
          <w:vertAlign w:val="superscript"/>
        </w:rPr>
        <w:t>3</w:t>
      </w:r>
      <w:r w:rsidR="00331D64" w:rsidRPr="00DC5244">
        <w:rPr>
          <w:rFonts w:ascii="Times New Roman" w:eastAsia="Times New Roman" w:hAnsi="Times New Roman"/>
          <w:sz w:val="24"/>
          <w:szCs w:val="24"/>
        </w:rPr>
        <w:t>Institute of Sound and Vibration Research,</w:t>
      </w:r>
    </w:p>
    <w:p w14:paraId="305FB3AC" w14:textId="0A500B42" w:rsidR="00331D64" w:rsidRPr="00DC5244" w:rsidRDefault="00331D64" w:rsidP="00217C04">
      <w:pPr>
        <w:spacing w:line="276" w:lineRule="auto"/>
        <w:jc w:val="center"/>
        <w:rPr>
          <w:rFonts w:ascii="Times New Roman" w:eastAsia="Times New Roman" w:hAnsi="Times New Roman"/>
          <w:sz w:val="24"/>
          <w:szCs w:val="24"/>
        </w:rPr>
      </w:pPr>
      <w:r w:rsidRPr="00DC5244">
        <w:rPr>
          <w:rFonts w:ascii="Times New Roman" w:eastAsia="Times New Roman" w:hAnsi="Times New Roman"/>
          <w:sz w:val="24"/>
          <w:szCs w:val="24"/>
        </w:rPr>
        <w:t>University of Southampton, United Kingdom</w:t>
      </w:r>
    </w:p>
    <w:p w14:paraId="792DBC4D" w14:textId="77777777" w:rsidR="00290EEB" w:rsidRPr="00DC5244" w:rsidRDefault="00290EEB" w:rsidP="00217C04">
      <w:pPr>
        <w:spacing w:line="276" w:lineRule="auto"/>
        <w:jc w:val="center"/>
        <w:rPr>
          <w:rFonts w:ascii="Times New Roman" w:eastAsia="Times New Roman" w:hAnsi="Times New Roman"/>
          <w:sz w:val="24"/>
          <w:szCs w:val="24"/>
          <w:lang w:val="en-GB"/>
        </w:rPr>
      </w:pPr>
    </w:p>
    <w:p w14:paraId="060DAFE3" w14:textId="4FD3C888" w:rsidR="00606BEB" w:rsidRPr="00DC5244" w:rsidRDefault="00290EEB" w:rsidP="00217C04">
      <w:pPr>
        <w:spacing w:line="276" w:lineRule="auto"/>
        <w:jc w:val="center"/>
        <w:rPr>
          <w:rFonts w:ascii="Times New Roman" w:eastAsia="Times New Roman" w:hAnsi="Times New Roman"/>
          <w:sz w:val="24"/>
          <w:szCs w:val="24"/>
        </w:rPr>
      </w:pPr>
      <w:r w:rsidRPr="00DC5244">
        <w:rPr>
          <w:rFonts w:ascii="Times New Roman" w:eastAsia="Times New Roman" w:hAnsi="Times New Roman"/>
          <w:sz w:val="24"/>
          <w:szCs w:val="24"/>
        </w:rPr>
        <w:t>*Corresponding author</w:t>
      </w:r>
    </w:p>
    <w:p w14:paraId="2D69AC56" w14:textId="54A28653" w:rsidR="00290EEB" w:rsidRPr="00DC5244" w:rsidRDefault="00290EEB" w:rsidP="00217C04">
      <w:pPr>
        <w:spacing w:line="276" w:lineRule="auto"/>
        <w:jc w:val="center"/>
        <w:rPr>
          <w:rFonts w:ascii="Times New Roman" w:eastAsia="Times New Roman" w:hAnsi="Times New Roman"/>
          <w:sz w:val="24"/>
          <w:szCs w:val="24"/>
        </w:rPr>
      </w:pPr>
      <w:r w:rsidRPr="00DC5244">
        <w:rPr>
          <w:rFonts w:ascii="Times New Roman" w:eastAsia="Times New Roman" w:hAnsi="Times New Roman"/>
          <w:sz w:val="24"/>
          <w:szCs w:val="24"/>
        </w:rPr>
        <w:t>Phone: +44</w:t>
      </w:r>
      <w:r w:rsidRPr="00DC5244">
        <w:t xml:space="preserve"> </w:t>
      </w:r>
      <w:r w:rsidRPr="00DC5244">
        <w:rPr>
          <w:rFonts w:ascii="Times New Roman" w:eastAsia="Times New Roman" w:hAnsi="Times New Roman"/>
          <w:sz w:val="24"/>
          <w:szCs w:val="24"/>
        </w:rPr>
        <w:t>7835202606</w:t>
      </w:r>
    </w:p>
    <w:p w14:paraId="39E12681" w14:textId="248FFCEC" w:rsidR="008B5F38" w:rsidRPr="00217C04" w:rsidRDefault="00290EEB" w:rsidP="00217C04">
      <w:pPr>
        <w:spacing w:line="276" w:lineRule="auto"/>
        <w:jc w:val="center"/>
        <w:rPr>
          <w:rFonts w:ascii="Times New Roman" w:eastAsia="Times New Roman" w:hAnsi="Times New Roman"/>
          <w:sz w:val="24"/>
          <w:szCs w:val="24"/>
        </w:rPr>
      </w:pPr>
      <w:r w:rsidRPr="00DC5244">
        <w:rPr>
          <w:rFonts w:ascii="Times New Roman" w:eastAsia="Times New Roman" w:hAnsi="Times New Roman"/>
          <w:sz w:val="24"/>
          <w:szCs w:val="24"/>
        </w:rPr>
        <w:t>Email: mvasilev@bournemouth.ac.uk</w:t>
      </w:r>
    </w:p>
    <w:p w14:paraId="67ED8B82" w14:textId="1F0DDABD" w:rsidR="001709AA" w:rsidRPr="00DC5244" w:rsidRDefault="001709AA" w:rsidP="004D1F46">
      <w:pPr>
        <w:rPr>
          <w:rFonts w:ascii="Times New Roman" w:eastAsia="Times New Roman" w:hAnsi="Times New Roman"/>
          <w:sz w:val="24"/>
          <w:szCs w:val="24"/>
          <w:lang w:val="en-GB"/>
        </w:rPr>
      </w:pPr>
    </w:p>
    <w:p w14:paraId="5525D917" w14:textId="0B9022BA" w:rsidR="00FD3BA5" w:rsidRPr="00FF7A69" w:rsidRDefault="00FD3BA5" w:rsidP="00FD3BA5">
      <w:pPr>
        <w:rPr>
          <w:rFonts w:ascii="Times New Roman" w:eastAsia="Times New Roman" w:hAnsi="Times New Roman"/>
          <w:color w:val="000000" w:themeColor="text1"/>
          <w:sz w:val="24"/>
          <w:szCs w:val="24"/>
        </w:rPr>
      </w:pPr>
      <w:r w:rsidRPr="00FF7A69">
        <w:rPr>
          <w:rFonts w:ascii="Times New Roman" w:hAnsi="Times New Roman"/>
          <w:color w:val="000000" w:themeColor="text1"/>
          <w:sz w:val="24"/>
          <w:szCs w:val="24"/>
          <w:lang w:val="en-GB"/>
        </w:rPr>
        <w:t xml:space="preserve">Word count: </w:t>
      </w:r>
      <w:r w:rsidRPr="00FF7A69">
        <w:rPr>
          <w:rFonts w:ascii="Times New Roman" w:eastAsia="Times New Roman" w:hAnsi="Times New Roman"/>
          <w:color w:val="000000" w:themeColor="text1"/>
          <w:sz w:val="24"/>
          <w:szCs w:val="24"/>
        </w:rPr>
        <w:t>19</w:t>
      </w:r>
      <w:r w:rsidR="0077556F" w:rsidRPr="00FF7A69">
        <w:rPr>
          <w:rFonts w:ascii="Times New Roman" w:eastAsia="Times New Roman" w:hAnsi="Times New Roman"/>
          <w:color w:val="000000" w:themeColor="text1"/>
          <w:sz w:val="24"/>
          <w:szCs w:val="24"/>
        </w:rPr>
        <w:t>300</w:t>
      </w:r>
    </w:p>
    <w:p w14:paraId="718D3656" w14:textId="216955CE" w:rsidR="001709AA" w:rsidRPr="00DC5244" w:rsidRDefault="001709AA" w:rsidP="004D1F46">
      <w:pPr>
        <w:rPr>
          <w:rFonts w:ascii="Times New Roman" w:hAnsi="Times New Roman"/>
          <w:sz w:val="24"/>
          <w:szCs w:val="24"/>
          <w:lang w:val="en-GB"/>
        </w:rPr>
      </w:pPr>
    </w:p>
    <w:p w14:paraId="1E0B0FD6" w14:textId="77777777" w:rsidR="00E166FA" w:rsidRDefault="00E166FA" w:rsidP="008B5F38">
      <w:pPr>
        <w:jc w:val="center"/>
        <w:rPr>
          <w:rFonts w:ascii="Times New Roman" w:eastAsia="Times New Roman" w:hAnsi="Times New Roman"/>
          <w:sz w:val="24"/>
          <w:szCs w:val="24"/>
        </w:rPr>
      </w:pPr>
    </w:p>
    <w:p w14:paraId="0D8EFDD4" w14:textId="5DE10F0B" w:rsidR="008B5F38" w:rsidRPr="00DC5244" w:rsidRDefault="008B5F38" w:rsidP="008B5F38">
      <w:pPr>
        <w:jc w:val="center"/>
        <w:rPr>
          <w:rFonts w:ascii="Times New Roman" w:eastAsia="Times New Roman" w:hAnsi="Times New Roman"/>
          <w:sz w:val="24"/>
          <w:szCs w:val="24"/>
        </w:rPr>
      </w:pPr>
      <w:bookmarkStart w:id="0" w:name="_GoBack"/>
      <w:bookmarkEnd w:id="0"/>
      <w:r w:rsidRPr="00DC5244">
        <w:rPr>
          <w:rFonts w:ascii="Times New Roman" w:eastAsia="Times New Roman" w:hAnsi="Times New Roman"/>
          <w:sz w:val="24"/>
          <w:szCs w:val="24"/>
        </w:rPr>
        <w:lastRenderedPageBreak/>
        <w:t xml:space="preserve">Abstract </w:t>
      </w:r>
    </w:p>
    <w:p w14:paraId="1AF57C26" w14:textId="77777777" w:rsidR="00327CAC" w:rsidRPr="00DC5244" w:rsidRDefault="00327CAC" w:rsidP="008B5F38">
      <w:pPr>
        <w:jc w:val="center"/>
        <w:rPr>
          <w:rFonts w:ascii="Times New Roman" w:eastAsia="Times New Roman" w:hAnsi="Times New Roman"/>
          <w:sz w:val="24"/>
          <w:szCs w:val="24"/>
        </w:rPr>
      </w:pPr>
    </w:p>
    <w:p w14:paraId="08FC9D83" w14:textId="364BD7CF" w:rsidR="00616460" w:rsidRPr="00DC5244" w:rsidRDefault="00DD60B8" w:rsidP="00AD7D8D">
      <w:pPr>
        <w:spacing w:line="480" w:lineRule="auto"/>
        <w:rPr>
          <w:rFonts w:ascii="Times New Roman" w:hAnsi="Times New Roman"/>
          <w:sz w:val="24"/>
          <w:szCs w:val="24"/>
        </w:rPr>
      </w:pPr>
      <w:r w:rsidRPr="00DC5244">
        <w:rPr>
          <w:rFonts w:ascii="Times New Roman" w:hAnsi="Times New Roman"/>
          <w:sz w:val="24"/>
          <w:szCs w:val="24"/>
        </w:rPr>
        <w:t xml:space="preserve">It is not well understood whether </w:t>
      </w:r>
      <w:r w:rsidR="0072424B" w:rsidRPr="00DC5244">
        <w:rPr>
          <w:rFonts w:ascii="Times New Roman" w:hAnsi="Times New Roman"/>
          <w:sz w:val="24"/>
          <w:szCs w:val="24"/>
        </w:rPr>
        <w:t>background speech affects the initial processing of words during reading</w:t>
      </w:r>
      <w:r w:rsidR="002F543D" w:rsidRPr="00DC5244">
        <w:rPr>
          <w:rFonts w:ascii="Times New Roman" w:hAnsi="Times New Roman"/>
          <w:sz w:val="24"/>
          <w:szCs w:val="24"/>
        </w:rPr>
        <w:t xml:space="preserve"> or only</w:t>
      </w:r>
      <w:r w:rsidR="00CD4BDB" w:rsidRPr="00DC5244">
        <w:rPr>
          <w:rFonts w:ascii="Times New Roman" w:hAnsi="Times New Roman"/>
          <w:sz w:val="24"/>
          <w:szCs w:val="24"/>
        </w:rPr>
        <w:t xml:space="preserve"> the</w:t>
      </w:r>
      <w:r w:rsidR="002F543D" w:rsidRPr="00DC5244">
        <w:rPr>
          <w:rFonts w:ascii="Times New Roman" w:hAnsi="Times New Roman"/>
          <w:sz w:val="24"/>
          <w:szCs w:val="24"/>
        </w:rPr>
        <w:t xml:space="preserve"> later processes</w:t>
      </w:r>
      <w:r w:rsidR="00E45720" w:rsidRPr="00DC5244">
        <w:rPr>
          <w:rFonts w:ascii="Times New Roman" w:hAnsi="Times New Roman"/>
          <w:sz w:val="24"/>
          <w:szCs w:val="24"/>
        </w:rPr>
        <w:t xml:space="preserve"> of sentence integration</w:t>
      </w:r>
      <w:r w:rsidR="002F543D" w:rsidRPr="00DC5244">
        <w:rPr>
          <w:rFonts w:ascii="Times New Roman" w:hAnsi="Times New Roman"/>
          <w:sz w:val="24"/>
          <w:szCs w:val="24"/>
        </w:rPr>
        <w:t>.</w:t>
      </w:r>
      <w:r w:rsidR="001F6E71" w:rsidRPr="00DC5244">
        <w:rPr>
          <w:rFonts w:ascii="Times New Roman" w:hAnsi="Times New Roman"/>
          <w:sz w:val="24"/>
          <w:szCs w:val="24"/>
        </w:rPr>
        <w:t xml:space="preserve"> </w:t>
      </w:r>
      <w:r w:rsidR="00287480" w:rsidRPr="00DC5244">
        <w:rPr>
          <w:rFonts w:ascii="Times New Roman" w:hAnsi="Times New Roman"/>
          <w:sz w:val="24"/>
          <w:szCs w:val="24"/>
        </w:rPr>
        <w:t xml:space="preserve">Additionally, it is not clear how </w:t>
      </w:r>
      <w:r w:rsidR="00917346" w:rsidRPr="00DC5244">
        <w:rPr>
          <w:rFonts w:ascii="Times New Roman" w:hAnsi="Times New Roman"/>
          <w:sz w:val="24"/>
          <w:szCs w:val="24"/>
        </w:rPr>
        <w:t xml:space="preserve">eye-movements support text comprehension </w:t>
      </w:r>
      <w:r w:rsidR="00D60D8C" w:rsidRPr="00DC5244">
        <w:rPr>
          <w:rFonts w:ascii="Times New Roman" w:hAnsi="Times New Roman"/>
          <w:sz w:val="24"/>
          <w:szCs w:val="24"/>
        </w:rPr>
        <w:t>in the face of distraction by background speech</w:t>
      </w:r>
      <w:r w:rsidR="00D662BC" w:rsidRPr="00DC5244">
        <w:rPr>
          <w:rFonts w:ascii="Times New Roman" w:hAnsi="Times New Roman"/>
          <w:sz w:val="24"/>
          <w:szCs w:val="24"/>
        </w:rPr>
        <w:t xml:space="preserve"> and noise</w:t>
      </w:r>
      <w:r w:rsidR="00917346" w:rsidRPr="00DC5244">
        <w:rPr>
          <w:rFonts w:ascii="Times New Roman" w:hAnsi="Times New Roman"/>
          <w:sz w:val="24"/>
          <w:szCs w:val="24"/>
        </w:rPr>
        <w:t>.</w:t>
      </w:r>
      <w:r w:rsidR="005D6B61" w:rsidRPr="00DC5244">
        <w:rPr>
          <w:rFonts w:ascii="Times New Roman" w:hAnsi="Times New Roman"/>
          <w:sz w:val="24"/>
          <w:szCs w:val="24"/>
        </w:rPr>
        <w:t xml:space="preserve"> In </w:t>
      </w:r>
      <w:r w:rsidR="000B7EC5" w:rsidRPr="00DC5244">
        <w:rPr>
          <w:rFonts w:ascii="Times New Roman" w:hAnsi="Times New Roman"/>
          <w:sz w:val="24"/>
          <w:szCs w:val="24"/>
        </w:rPr>
        <w:t>the present research</w:t>
      </w:r>
      <w:r w:rsidR="00E52AA3" w:rsidRPr="00DC5244">
        <w:rPr>
          <w:rFonts w:ascii="Times New Roman" w:hAnsi="Times New Roman"/>
          <w:sz w:val="24"/>
          <w:szCs w:val="24"/>
        </w:rPr>
        <w:t>,</w:t>
      </w:r>
      <w:r w:rsidR="00877C76" w:rsidRPr="00DC5244">
        <w:rPr>
          <w:rFonts w:ascii="Times New Roman" w:hAnsi="Times New Roman"/>
          <w:sz w:val="24"/>
          <w:szCs w:val="24"/>
        </w:rPr>
        <w:t xml:space="preserve"> participants read single sentences (Experiment 1) and short paragraphs (Experiments 2-3) </w:t>
      </w:r>
      <w:r w:rsidR="003B2051" w:rsidRPr="00DC5244">
        <w:rPr>
          <w:rFonts w:ascii="Times New Roman" w:hAnsi="Times New Roman"/>
          <w:sz w:val="24"/>
          <w:szCs w:val="24"/>
        </w:rPr>
        <w:t xml:space="preserve">in four sound conditions: silence, </w:t>
      </w:r>
      <w:r w:rsidR="00BD2D56" w:rsidRPr="00DC5244">
        <w:rPr>
          <w:rFonts w:ascii="Times New Roman" w:hAnsi="Times New Roman"/>
          <w:sz w:val="24"/>
          <w:szCs w:val="24"/>
        </w:rPr>
        <w:t xml:space="preserve">speech-spectrum </w:t>
      </w:r>
      <w:r w:rsidR="00091DD1" w:rsidRPr="00DC5244">
        <w:rPr>
          <w:rFonts w:ascii="Times New Roman" w:hAnsi="Times New Roman"/>
          <w:sz w:val="24"/>
          <w:szCs w:val="24"/>
        </w:rPr>
        <w:t xml:space="preserve">Gaussian </w:t>
      </w:r>
      <w:r w:rsidR="003B2051" w:rsidRPr="00DC5244">
        <w:rPr>
          <w:rFonts w:ascii="Times New Roman" w:hAnsi="Times New Roman"/>
          <w:sz w:val="24"/>
          <w:szCs w:val="24"/>
        </w:rPr>
        <w:t>noise, English</w:t>
      </w:r>
      <w:r w:rsidR="002A2C11" w:rsidRPr="00DC5244">
        <w:rPr>
          <w:rFonts w:ascii="Times New Roman" w:hAnsi="Times New Roman"/>
          <w:sz w:val="24"/>
          <w:szCs w:val="24"/>
        </w:rPr>
        <w:t xml:space="preserve"> speech</w:t>
      </w:r>
      <w:r w:rsidR="00BD2D56" w:rsidRPr="00DC5244">
        <w:rPr>
          <w:rFonts w:ascii="Times New Roman" w:hAnsi="Times New Roman"/>
          <w:sz w:val="24"/>
          <w:szCs w:val="24"/>
        </w:rPr>
        <w:t xml:space="preserve"> (</w:t>
      </w:r>
      <w:r w:rsidR="00F261A1" w:rsidRPr="00DC5244">
        <w:rPr>
          <w:rFonts w:ascii="Times New Roman" w:hAnsi="Times New Roman"/>
          <w:sz w:val="24"/>
          <w:szCs w:val="24"/>
        </w:rPr>
        <w:t>intelligible to</w:t>
      </w:r>
      <w:r w:rsidR="00BD2D56" w:rsidRPr="00DC5244">
        <w:rPr>
          <w:rFonts w:ascii="Times New Roman" w:hAnsi="Times New Roman"/>
          <w:sz w:val="24"/>
          <w:szCs w:val="24"/>
        </w:rPr>
        <w:t xml:space="preserve"> participants)</w:t>
      </w:r>
      <w:r w:rsidR="003B2051" w:rsidRPr="00DC5244">
        <w:rPr>
          <w:rFonts w:ascii="Times New Roman" w:hAnsi="Times New Roman"/>
          <w:sz w:val="24"/>
          <w:szCs w:val="24"/>
        </w:rPr>
        <w:t>, and Mandarin speech</w:t>
      </w:r>
      <w:r w:rsidR="00BD2D56" w:rsidRPr="00DC5244">
        <w:rPr>
          <w:rFonts w:ascii="Times New Roman" w:hAnsi="Times New Roman"/>
          <w:sz w:val="24"/>
          <w:szCs w:val="24"/>
        </w:rPr>
        <w:t xml:space="preserve"> (</w:t>
      </w:r>
      <w:r w:rsidR="000A02E6" w:rsidRPr="00DC5244">
        <w:rPr>
          <w:rFonts w:ascii="Times New Roman" w:hAnsi="Times New Roman"/>
          <w:sz w:val="24"/>
          <w:szCs w:val="24"/>
        </w:rPr>
        <w:t>un</w:t>
      </w:r>
      <w:r w:rsidR="00F261A1" w:rsidRPr="00DC5244">
        <w:rPr>
          <w:rFonts w:ascii="Times New Roman" w:hAnsi="Times New Roman"/>
          <w:sz w:val="24"/>
          <w:szCs w:val="24"/>
        </w:rPr>
        <w:t xml:space="preserve">intelligible to </w:t>
      </w:r>
      <w:r w:rsidR="00BD2D56" w:rsidRPr="00DC5244">
        <w:rPr>
          <w:rFonts w:ascii="Times New Roman" w:hAnsi="Times New Roman"/>
          <w:sz w:val="24"/>
          <w:szCs w:val="24"/>
        </w:rPr>
        <w:t>participants)</w:t>
      </w:r>
      <w:r w:rsidR="003B2051" w:rsidRPr="00DC5244">
        <w:rPr>
          <w:rFonts w:ascii="Times New Roman" w:hAnsi="Times New Roman"/>
          <w:sz w:val="24"/>
          <w:szCs w:val="24"/>
        </w:rPr>
        <w:t>.</w:t>
      </w:r>
      <w:r w:rsidR="00E11BB0" w:rsidRPr="00DC5244">
        <w:rPr>
          <w:rFonts w:ascii="Times New Roman" w:hAnsi="Times New Roman"/>
          <w:sz w:val="24"/>
          <w:szCs w:val="24"/>
        </w:rPr>
        <w:t xml:space="preserve"> </w:t>
      </w:r>
      <w:r w:rsidR="00190D5A" w:rsidRPr="00DC5244">
        <w:rPr>
          <w:rFonts w:ascii="Times New Roman" w:hAnsi="Times New Roman"/>
          <w:sz w:val="24"/>
          <w:szCs w:val="24"/>
        </w:rPr>
        <w:t xml:space="preserve">Intelligible speech did not affect the lexical access of words and had a limited effect on </w:t>
      </w:r>
      <w:r w:rsidR="00DD51CC" w:rsidRPr="00DC5244">
        <w:rPr>
          <w:rFonts w:ascii="Times New Roman" w:hAnsi="Times New Roman"/>
          <w:sz w:val="24"/>
          <w:szCs w:val="24"/>
        </w:rPr>
        <w:t xml:space="preserve">the </w:t>
      </w:r>
      <w:r w:rsidR="00190D5A" w:rsidRPr="00DC5244">
        <w:rPr>
          <w:rFonts w:ascii="Times New Roman" w:hAnsi="Times New Roman"/>
          <w:sz w:val="24"/>
          <w:szCs w:val="24"/>
        </w:rPr>
        <w:t xml:space="preserve">first-pass fixations of words. </w:t>
      </w:r>
      <w:r w:rsidR="000E2482" w:rsidRPr="00DC5244">
        <w:rPr>
          <w:rFonts w:ascii="Times New Roman" w:hAnsi="Times New Roman"/>
          <w:sz w:val="24"/>
          <w:szCs w:val="24"/>
        </w:rPr>
        <w:t xml:space="preserve">However, </w:t>
      </w:r>
      <w:r w:rsidR="003004C6" w:rsidRPr="00DC5244">
        <w:rPr>
          <w:rFonts w:ascii="Times New Roman" w:hAnsi="Times New Roman"/>
          <w:sz w:val="24"/>
          <w:szCs w:val="24"/>
        </w:rPr>
        <w:t>it</w:t>
      </w:r>
      <w:r w:rsidR="000E2482" w:rsidRPr="00DC5244">
        <w:rPr>
          <w:rFonts w:ascii="Times New Roman" w:hAnsi="Times New Roman"/>
          <w:sz w:val="24"/>
          <w:szCs w:val="24"/>
        </w:rPr>
        <w:t xml:space="preserve"> led to more regressions and</w:t>
      </w:r>
      <w:r w:rsidR="003004C6" w:rsidRPr="00DC5244">
        <w:rPr>
          <w:rFonts w:ascii="Times New Roman" w:hAnsi="Times New Roman"/>
          <w:sz w:val="24"/>
          <w:szCs w:val="24"/>
        </w:rPr>
        <w:t xml:space="preserve"> more</w:t>
      </w:r>
      <w:r w:rsidR="000E2482" w:rsidRPr="00DC5244">
        <w:rPr>
          <w:rFonts w:ascii="Times New Roman" w:hAnsi="Times New Roman"/>
          <w:sz w:val="24"/>
          <w:szCs w:val="24"/>
        </w:rPr>
        <w:t xml:space="preserve"> re-reading fixations compared to both unintelligible speech and silence. </w:t>
      </w:r>
      <w:r w:rsidR="00E11BB0" w:rsidRPr="00DC5244">
        <w:rPr>
          <w:rFonts w:ascii="Times New Roman" w:hAnsi="Times New Roman"/>
          <w:sz w:val="24"/>
          <w:szCs w:val="24"/>
        </w:rPr>
        <w:t xml:space="preserve">The </w:t>
      </w:r>
      <w:r w:rsidR="008445C5" w:rsidRPr="00DC5244">
        <w:rPr>
          <w:rFonts w:ascii="Times New Roman" w:hAnsi="Times New Roman"/>
          <w:sz w:val="24"/>
          <w:szCs w:val="24"/>
        </w:rPr>
        <w:t xml:space="preserve">results </w:t>
      </w:r>
      <w:r w:rsidR="00DC45E6" w:rsidRPr="00DC5244">
        <w:rPr>
          <w:rFonts w:ascii="Times New Roman" w:hAnsi="Times New Roman"/>
          <w:sz w:val="24"/>
          <w:szCs w:val="24"/>
        </w:rPr>
        <w:t>suggested that the</w:t>
      </w:r>
      <w:r w:rsidR="008445C5" w:rsidRPr="00DC5244">
        <w:rPr>
          <w:rFonts w:ascii="Times New Roman" w:hAnsi="Times New Roman"/>
          <w:sz w:val="24"/>
          <w:szCs w:val="24"/>
        </w:rPr>
        <w:t xml:space="preserve"> distraction</w:t>
      </w:r>
      <w:r w:rsidR="00DC45E6" w:rsidRPr="00DC5244">
        <w:rPr>
          <w:rFonts w:ascii="Times New Roman" w:hAnsi="Times New Roman"/>
          <w:sz w:val="24"/>
          <w:szCs w:val="24"/>
        </w:rPr>
        <w:t xml:space="preserve"> is mostly semantic in nature</w:t>
      </w:r>
      <w:r w:rsidR="008445C5" w:rsidRPr="00DC5244">
        <w:rPr>
          <w:rFonts w:ascii="Times New Roman" w:hAnsi="Times New Roman"/>
          <w:sz w:val="24"/>
          <w:szCs w:val="24"/>
        </w:rPr>
        <w:t xml:space="preserve">, and there was </w:t>
      </w:r>
      <w:r w:rsidR="009C400A" w:rsidRPr="00DC5244">
        <w:rPr>
          <w:rFonts w:ascii="Times New Roman" w:hAnsi="Times New Roman"/>
          <w:sz w:val="24"/>
          <w:szCs w:val="24"/>
        </w:rPr>
        <w:t>only</w:t>
      </w:r>
      <w:r w:rsidR="008445C5" w:rsidRPr="00DC5244">
        <w:rPr>
          <w:rFonts w:ascii="Times New Roman" w:hAnsi="Times New Roman"/>
          <w:sz w:val="24"/>
          <w:szCs w:val="24"/>
        </w:rPr>
        <w:t xml:space="preserve"> limited evidence for </w:t>
      </w:r>
      <w:r w:rsidR="00EF2018" w:rsidRPr="00DC5244">
        <w:rPr>
          <w:rFonts w:ascii="Times New Roman" w:hAnsi="Times New Roman"/>
          <w:sz w:val="24"/>
          <w:szCs w:val="24"/>
        </w:rPr>
        <w:t>a</w:t>
      </w:r>
      <w:r w:rsidR="008445C5" w:rsidRPr="00DC5244">
        <w:rPr>
          <w:rFonts w:ascii="Times New Roman" w:hAnsi="Times New Roman"/>
          <w:sz w:val="24"/>
          <w:szCs w:val="24"/>
        </w:rPr>
        <w:t xml:space="preserve"> contribution of phonology</w:t>
      </w:r>
      <w:r w:rsidR="00E11BB0" w:rsidRPr="00DC5244">
        <w:rPr>
          <w:rFonts w:ascii="Times New Roman" w:hAnsi="Times New Roman"/>
          <w:sz w:val="24"/>
          <w:szCs w:val="24"/>
        </w:rPr>
        <w:t>.</w:t>
      </w:r>
      <w:r w:rsidR="008776BE" w:rsidRPr="00DC5244">
        <w:rPr>
          <w:rFonts w:ascii="Times New Roman" w:hAnsi="Times New Roman"/>
          <w:sz w:val="24"/>
          <w:szCs w:val="24"/>
        </w:rPr>
        <w:t xml:space="preserve"> </w:t>
      </w:r>
      <w:r w:rsidR="00DC0B37" w:rsidRPr="00DC5244">
        <w:rPr>
          <w:rFonts w:ascii="Times New Roman" w:hAnsi="Times New Roman"/>
          <w:sz w:val="24"/>
          <w:szCs w:val="24"/>
        </w:rPr>
        <w:t>Finally,</w:t>
      </w:r>
      <w:r w:rsidR="006C1D4B" w:rsidRPr="00DC5244">
        <w:rPr>
          <w:rFonts w:ascii="Times New Roman" w:hAnsi="Times New Roman"/>
          <w:sz w:val="24"/>
          <w:szCs w:val="24"/>
        </w:rPr>
        <w:t xml:space="preserve"> intelligible </w:t>
      </w:r>
      <w:r w:rsidR="00586957" w:rsidRPr="00DC5244">
        <w:rPr>
          <w:rFonts w:ascii="Times New Roman" w:hAnsi="Times New Roman"/>
          <w:sz w:val="24"/>
          <w:szCs w:val="24"/>
        </w:rPr>
        <w:t xml:space="preserve">speech </w:t>
      </w:r>
      <w:r w:rsidR="006C1D4B" w:rsidRPr="00DC5244">
        <w:rPr>
          <w:rFonts w:ascii="Times New Roman" w:hAnsi="Times New Roman"/>
          <w:sz w:val="24"/>
          <w:szCs w:val="24"/>
        </w:rPr>
        <w:t>disrupted comprehension</w:t>
      </w:r>
      <w:r w:rsidR="00B92808" w:rsidRPr="00DC5244">
        <w:rPr>
          <w:rFonts w:ascii="Times New Roman" w:hAnsi="Times New Roman"/>
          <w:sz w:val="24"/>
          <w:szCs w:val="24"/>
        </w:rPr>
        <w:t xml:space="preserve"> only</w:t>
      </w:r>
      <w:r w:rsidR="006C1D4B" w:rsidRPr="00DC5244">
        <w:rPr>
          <w:rFonts w:ascii="Times New Roman" w:hAnsi="Times New Roman"/>
          <w:sz w:val="24"/>
          <w:szCs w:val="24"/>
        </w:rPr>
        <w:t xml:space="preserve"> when </w:t>
      </w:r>
      <w:r w:rsidR="00636818" w:rsidRPr="00DC5244">
        <w:rPr>
          <w:rFonts w:ascii="Times New Roman" w:hAnsi="Times New Roman"/>
          <w:sz w:val="24"/>
          <w:szCs w:val="24"/>
        </w:rPr>
        <w:t>participants</w:t>
      </w:r>
      <w:r w:rsidR="006C1D4B" w:rsidRPr="00DC5244">
        <w:rPr>
          <w:rFonts w:ascii="Times New Roman" w:hAnsi="Times New Roman"/>
          <w:sz w:val="24"/>
          <w:szCs w:val="24"/>
        </w:rPr>
        <w:t xml:space="preserve"> were prevented</w:t>
      </w:r>
      <w:r w:rsidR="00636818" w:rsidRPr="00DC5244">
        <w:rPr>
          <w:rFonts w:ascii="Times New Roman" w:hAnsi="Times New Roman"/>
          <w:sz w:val="24"/>
          <w:szCs w:val="24"/>
        </w:rPr>
        <w:t xml:space="preserve"> from</w:t>
      </w:r>
      <w:r w:rsidR="00DC0B37" w:rsidRPr="00DC5244">
        <w:rPr>
          <w:rFonts w:ascii="Times New Roman" w:hAnsi="Times New Roman"/>
          <w:sz w:val="24"/>
          <w:szCs w:val="24"/>
        </w:rPr>
        <w:t xml:space="preserve"> </w:t>
      </w:r>
      <w:r w:rsidR="00636818" w:rsidRPr="00DC5244">
        <w:rPr>
          <w:rFonts w:ascii="Times New Roman" w:hAnsi="Times New Roman"/>
          <w:sz w:val="24"/>
          <w:szCs w:val="24"/>
        </w:rPr>
        <w:t>re-reading</w:t>
      </w:r>
      <w:r w:rsidR="00A443BF" w:rsidRPr="00DC5244">
        <w:rPr>
          <w:rFonts w:ascii="Times New Roman" w:hAnsi="Times New Roman"/>
          <w:sz w:val="24"/>
          <w:szCs w:val="24"/>
        </w:rPr>
        <w:t xml:space="preserve"> previous</w:t>
      </w:r>
      <w:r w:rsidR="00636818" w:rsidRPr="00DC5244">
        <w:rPr>
          <w:rFonts w:ascii="Times New Roman" w:hAnsi="Times New Roman"/>
          <w:sz w:val="24"/>
          <w:szCs w:val="24"/>
        </w:rPr>
        <w:t xml:space="preserve"> words</w:t>
      </w:r>
      <w:r w:rsidR="00434F1E" w:rsidRPr="00DC5244">
        <w:rPr>
          <w:rFonts w:ascii="Times New Roman" w:hAnsi="Times New Roman"/>
          <w:sz w:val="24"/>
          <w:szCs w:val="24"/>
        </w:rPr>
        <w:t xml:space="preserve">. These findings suggest that the semantic </w:t>
      </w:r>
      <w:r w:rsidR="00086107" w:rsidRPr="00DC5244">
        <w:rPr>
          <w:rFonts w:ascii="Times New Roman" w:hAnsi="Times New Roman"/>
          <w:sz w:val="24"/>
          <w:szCs w:val="24"/>
        </w:rPr>
        <w:t>properties</w:t>
      </w:r>
      <w:r w:rsidR="00434F1E" w:rsidRPr="00DC5244">
        <w:rPr>
          <w:rFonts w:ascii="Times New Roman" w:hAnsi="Times New Roman"/>
          <w:sz w:val="24"/>
          <w:szCs w:val="24"/>
        </w:rPr>
        <w:t xml:space="preserve"> of irrelevant speech can disrupt the ongoing reading process, but that this disruption occurs in the </w:t>
      </w:r>
      <w:r w:rsidR="00771D52" w:rsidRPr="00DC5244">
        <w:rPr>
          <w:rFonts w:ascii="Times New Roman" w:hAnsi="Times New Roman"/>
          <w:sz w:val="24"/>
          <w:szCs w:val="24"/>
        </w:rPr>
        <w:t>post-lexical</w:t>
      </w:r>
      <w:r w:rsidR="00434F1E" w:rsidRPr="00DC5244">
        <w:rPr>
          <w:rFonts w:ascii="Times New Roman" w:hAnsi="Times New Roman"/>
          <w:sz w:val="24"/>
          <w:szCs w:val="24"/>
        </w:rPr>
        <w:t xml:space="preserve"> stages</w:t>
      </w:r>
      <w:r w:rsidR="0005512A" w:rsidRPr="00DC5244">
        <w:rPr>
          <w:rFonts w:ascii="Times New Roman" w:hAnsi="Times New Roman"/>
          <w:sz w:val="24"/>
          <w:szCs w:val="24"/>
        </w:rPr>
        <w:t xml:space="preserve"> of reading</w:t>
      </w:r>
      <w:r w:rsidR="00434F1E" w:rsidRPr="00DC5244">
        <w:rPr>
          <w:rFonts w:ascii="Times New Roman" w:hAnsi="Times New Roman"/>
          <w:sz w:val="24"/>
          <w:szCs w:val="24"/>
        </w:rPr>
        <w:t xml:space="preserve"> when </w:t>
      </w:r>
      <w:r w:rsidR="0005512A" w:rsidRPr="00DC5244">
        <w:rPr>
          <w:rFonts w:ascii="Times New Roman" w:hAnsi="Times New Roman"/>
          <w:sz w:val="24"/>
          <w:szCs w:val="24"/>
        </w:rPr>
        <w:t>participants</w:t>
      </w:r>
      <w:r w:rsidR="00434F1E" w:rsidRPr="00DC5244">
        <w:rPr>
          <w:rFonts w:ascii="Times New Roman" w:hAnsi="Times New Roman"/>
          <w:sz w:val="24"/>
          <w:szCs w:val="24"/>
        </w:rPr>
        <w:t xml:space="preserve"> need to integrate words to form the sentence context</w:t>
      </w:r>
      <w:r w:rsidR="00E32D81" w:rsidRPr="00DC5244">
        <w:rPr>
          <w:rFonts w:ascii="Times New Roman" w:hAnsi="Times New Roman"/>
          <w:sz w:val="24"/>
          <w:szCs w:val="24"/>
        </w:rPr>
        <w:t xml:space="preserve"> and to construct a </w:t>
      </w:r>
      <w:r w:rsidR="00672C6B" w:rsidRPr="00DC5244">
        <w:rPr>
          <w:rFonts w:ascii="Times New Roman" w:hAnsi="Times New Roman"/>
          <w:sz w:val="24"/>
          <w:szCs w:val="24"/>
        </w:rPr>
        <w:t>coherent discourse of the text.</w:t>
      </w:r>
    </w:p>
    <w:p w14:paraId="0EA3B74F" w14:textId="77777777" w:rsidR="003C77E5" w:rsidRPr="00DC5244" w:rsidRDefault="003C77E5" w:rsidP="00AD7D8D">
      <w:pPr>
        <w:spacing w:line="480" w:lineRule="auto"/>
        <w:rPr>
          <w:rFonts w:ascii="Times New Roman" w:hAnsi="Times New Roman"/>
          <w:sz w:val="24"/>
          <w:szCs w:val="24"/>
        </w:rPr>
      </w:pPr>
    </w:p>
    <w:p w14:paraId="610F50B9" w14:textId="2DF2CEB2" w:rsidR="008B5F38" w:rsidRPr="00DC5244" w:rsidRDefault="008B5F38" w:rsidP="008B5F38">
      <w:pPr>
        <w:rPr>
          <w:rFonts w:ascii="Times New Roman" w:eastAsia="Times New Roman" w:hAnsi="Times New Roman"/>
          <w:sz w:val="24"/>
          <w:szCs w:val="24"/>
        </w:rPr>
      </w:pPr>
      <w:r w:rsidRPr="00DC5244">
        <w:rPr>
          <w:rFonts w:ascii="Times New Roman" w:eastAsia="Times New Roman" w:hAnsi="Times New Roman"/>
          <w:i/>
          <w:iCs/>
          <w:sz w:val="24"/>
          <w:szCs w:val="24"/>
        </w:rPr>
        <w:t>Keywords</w:t>
      </w:r>
      <w:r w:rsidR="000C24A0" w:rsidRPr="00DC5244">
        <w:rPr>
          <w:rFonts w:ascii="Times New Roman" w:eastAsia="Times New Roman" w:hAnsi="Times New Roman"/>
          <w:sz w:val="24"/>
          <w:szCs w:val="24"/>
        </w:rPr>
        <w:t>: reading</w:t>
      </w:r>
      <w:r w:rsidRPr="00DC5244">
        <w:rPr>
          <w:rFonts w:ascii="Times New Roman" w:eastAsia="Times New Roman" w:hAnsi="Times New Roman"/>
          <w:sz w:val="24"/>
          <w:szCs w:val="24"/>
        </w:rPr>
        <w:t xml:space="preserve">, eye-movements, </w:t>
      </w:r>
      <w:r w:rsidR="00FF284B" w:rsidRPr="00DC5244">
        <w:rPr>
          <w:rFonts w:ascii="Times New Roman" w:eastAsia="Times New Roman" w:hAnsi="Times New Roman"/>
          <w:sz w:val="24"/>
          <w:szCs w:val="24"/>
        </w:rPr>
        <w:t>auditory distraction, background speech, noise</w:t>
      </w:r>
    </w:p>
    <w:p w14:paraId="2398A78B" w14:textId="77777777" w:rsidR="008B5F38" w:rsidRPr="00DC5244" w:rsidRDefault="008B5F38" w:rsidP="008B5F38">
      <w:pPr>
        <w:rPr>
          <w:rFonts w:ascii="Times New Roman" w:hAnsi="Times New Roman"/>
          <w:sz w:val="24"/>
          <w:szCs w:val="24"/>
        </w:rPr>
      </w:pPr>
    </w:p>
    <w:p w14:paraId="4F47D534" w14:textId="18B50FEB" w:rsidR="00307C5A" w:rsidRPr="00DC5244" w:rsidRDefault="0083271C" w:rsidP="00F361C5">
      <w:pPr>
        <w:spacing w:line="480" w:lineRule="auto"/>
        <w:rPr>
          <w:rFonts w:ascii="Times New Roman" w:hAnsi="Times New Roman"/>
          <w:sz w:val="24"/>
          <w:szCs w:val="24"/>
        </w:rPr>
      </w:pPr>
      <w:r w:rsidRPr="00DC5244">
        <w:rPr>
          <w:rFonts w:ascii="Times New Roman" w:hAnsi="Times New Roman"/>
          <w:sz w:val="24"/>
          <w:szCs w:val="24"/>
        </w:rPr>
        <w:t xml:space="preserve">Word count: </w:t>
      </w:r>
      <w:r w:rsidR="00DC45E6" w:rsidRPr="00DC5244">
        <w:rPr>
          <w:rFonts w:ascii="Times New Roman" w:hAnsi="Times New Roman"/>
          <w:sz w:val="24"/>
          <w:szCs w:val="24"/>
        </w:rPr>
        <w:t>199</w:t>
      </w:r>
    </w:p>
    <w:p w14:paraId="725CB5BE" w14:textId="69308764" w:rsidR="00C1558B" w:rsidRDefault="00C1558B" w:rsidP="001603A4">
      <w:pPr>
        <w:spacing w:line="480" w:lineRule="auto"/>
        <w:ind w:firstLine="720"/>
        <w:rPr>
          <w:rFonts w:ascii="Times New Roman" w:hAnsi="Times New Roman"/>
          <w:sz w:val="24"/>
          <w:szCs w:val="24"/>
        </w:rPr>
      </w:pPr>
    </w:p>
    <w:p w14:paraId="05C6E7EA" w14:textId="77777777" w:rsidR="00E54E30" w:rsidRPr="00DC5244" w:rsidRDefault="00E54E30" w:rsidP="001603A4">
      <w:pPr>
        <w:spacing w:line="480" w:lineRule="auto"/>
        <w:ind w:firstLine="720"/>
        <w:rPr>
          <w:rFonts w:ascii="Times New Roman" w:hAnsi="Times New Roman"/>
          <w:sz w:val="24"/>
          <w:szCs w:val="24"/>
        </w:rPr>
      </w:pPr>
    </w:p>
    <w:p w14:paraId="42282BA3" w14:textId="77777777" w:rsidR="00345A31" w:rsidRPr="00DC5244" w:rsidRDefault="00345A31" w:rsidP="003D646E">
      <w:pPr>
        <w:spacing w:line="480" w:lineRule="auto"/>
        <w:rPr>
          <w:rFonts w:ascii="Times New Roman" w:hAnsi="Times New Roman"/>
          <w:sz w:val="24"/>
          <w:szCs w:val="24"/>
        </w:rPr>
      </w:pPr>
    </w:p>
    <w:p w14:paraId="4410E4A4" w14:textId="7B074EAA" w:rsidR="00345A31" w:rsidRPr="00DC5244" w:rsidRDefault="00345A31" w:rsidP="003D646E">
      <w:pPr>
        <w:spacing w:line="480" w:lineRule="auto"/>
        <w:jc w:val="center"/>
        <w:rPr>
          <w:rFonts w:ascii="Times New Roman" w:hAnsi="Times New Roman"/>
          <w:sz w:val="24"/>
          <w:szCs w:val="24"/>
        </w:rPr>
      </w:pPr>
      <w:r w:rsidRPr="00DC5244">
        <w:rPr>
          <w:rFonts w:ascii="Times New Roman" w:hAnsi="Times New Roman"/>
          <w:sz w:val="24"/>
          <w:szCs w:val="24"/>
        </w:rPr>
        <w:t>Public Significance Statement</w:t>
      </w:r>
    </w:p>
    <w:p w14:paraId="034C255B" w14:textId="077613B8" w:rsidR="001864C0" w:rsidRPr="00DC5244" w:rsidRDefault="00331637" w:rsidP="001864C0">
      <w:pPr>
        <w:spacing w:line="480" w:lineRule="auto"/>
        <w:rPr>
          <w:rFonts w:ascii="Times New Roman" w:hAnsi="Times New Roman"/>
          <w:sz w:val="24"/>
          <w:szCs w:val="24"/>
        </w:rPr>
      </w:pPr>
      <w:r w:rsidRPr="00DC5244">
        <w:rPr>
          <w:rFonts w:ascii="Times New Roman" w:hAnsi="Times New Roman"/>
          <w:sz w:val="24"/>
          <w:szCs w:val="24"/>
        </w:rPr>
        <w:t>Listening to</w:t>
      </w:r>
      <w:r w:rsidR="001864C0" w:rsidRPr="00DC5244">
        <w:rPr>
          <w:rFonts w:ascii="Times New Roman" w:hAnsi="Times New Roman"/>
          <w:sz w:val="24"/>
          <w:szCs w:val="24"/>
        </w:rPr>
        <w:t xml:space="preserve"> irrelevant speech in the background often </w:t>
      </w:r>
      <w:r w:rsidR="00A24435" w:rsidRPr="00DC5244">
        <w:rPr>
          <w:rFonts w:ascii="Times New Roman" w:hAnsi="Times New Roman"/>
          <w:sz w:val="24"/>
          <w:szCs w:val="24"/>
        </w:rPr>
        <w:t>disrupts</w:t>
      </w:r>
      <w:r w:rsidR="001864C0" w:rsidRPr="00DC5244">
        <w:rPr>
          <w:rFonts w:ascii="Times New Roman" w:hAnsi="Times New Roman"/>
          <w:sz w:val="24"/>
          <w:szCs w:val="24"/>
        </w:rPr>
        <w:t xml:space="preserve"> reading efficiency. To better understand </w:t>
      </w:r>
      <w:r w:rsidR="007836C8" w:rsidRPr="00DC5244">
        <w:rPr>
          <w:rFonts w:ascii="Times New Roman" w:hAnsi="Times New Roman"/>
          <w:sz w:val="24"/>
          <w:szCs w:val="24"/>
        </w:rPr>
        <w:t>why this occurs, we recorded</w:t>
      </w:r>
      <w:r w:rsidR="001864C0" w:rsidRPr="00DC5244">
        <w:rPr>
          <w:rFonts w:ascii="Times New Roman" w:hAnsi="Times New Roman"/>
          <w:sz w:val="24"/>
          <w:szCs w:val="24"/>
        </w:rPr>
        <w:t xml:space="preserve"> participants’ eye-movements </w:t>
      </w:r>
      <w:r w:rsidR="007836C8" w:rsidRPr="00DC5244">
        <w:rPr>
          <w:rFonts w:ascii="Times New Roman" w:hAnsi="Times New Roman"/>
          <w:sz w:val="24"/>
          <w:szCs w:val="24"/>
        </w:rPr>
        <w:t>as</w:t>
      </w:r>
      <w:r w:rsidR="001864C0" w:rsidRPr="00DC5244">
        <w:rPr>
          <w:rFonts w:ascii="Times New Roman" w:hAnsi="Times New Roman"/>
          <w:sz w:val="24"/>
          <w:szCs w:val="24"/>
        </w:rPr>
        <w:t xml:space="preserve"> the</w:t>
      </w:r>
      <w:r w:rsidR="007836C8" w:rsidRPr="00DC5244">
        <w:rPr>
          <w:rFonts w:ascii="Times New Roman" w:hAnsi="Times New Roman"/>
          <w:sz w:val="24"/>
          <w:szCs w:val="24"/>
        </w:rPr>
        <w:t>y</w:t>
      </w:r>
      <w:r w:rsidR="001864C0" w:rsidRPr="00DC5244">
        <w:rPr>
          <w:rFonts w:ascii="Times New Roman" w:hAnsi="Times New Roman"/>
          <w:sz w:val="24"/>
          <w:szCs w:val="24"/>
        </w:rPr>
        <w:t xml:space="preserve"> read single sentences and short paragraphs</w:t>
      </w:r>
      <w:r w:rsidR="007836C8" w:rsidRPr="00DC5244">
        <w:rPr>
          <w:rFonts w:ascii="Times New Roman" w:hAnsi="Times New Roman"/>
          <w:sz w:val="24"/>
          <w:szCs w:val="24"/>
        </w:rPr>
        <w:t xml:space="preserve"> in conditions of speech and noise. </w:t>
      </w:r>
      <w:r w:rsidR="00101E02" w:rsidRPr="00DC5244">
        <w:rPr>
          <w:rFonts w:ascii="Times New Roman" w:hAnsi="Times New Roman"/>
          <w:sz w:val="24"/>
          <w:szCs w:val="24"/>
        </w:rPr>
        <w:t xml:space="preserve">We found that irrelevant speech is distracting </w:t>
      </w:r>
      <w:r w:rsidR="0018687E" w:rsidRPr="00DC5244">
        <w:rPr>
          <w:rFonts w:ascii="Times New Roman" w:hAnsi="Times New Roman"/>
          <w:sz w:val="24"/>
          <w:szCs w:val="24"/>
        </w:rPr>
        <w:t>when participants can process its meaning</w:t>
      </w:r>
      <w:r w:rsidR="00101E02" w:rsidRPr="00DC5244">
        <w:rPr>
          <w:rFonts w:ascii="Times New Roman" w:hAnsi="Times New Roman"/>
          <w:sz w:val="24"/>
          <w:szCs w:val="24"/>
        </w:rPr>
        <w:t>. The</w:t>
      </w:r>
      <w:r w:rsidR="009E2E5C" w:rsidRPr="00DC5244">
        <w:rPr>
          <w:rFonts w:ascii="Times New Roman" w:hAnsi="Times New Roman"/>
          <w:sz w:val="24"/>
          <w:szCs w:val="24"/>
        </w:rPr>
        <w:t xml:space="preserve"> meaning of the</w:t>
      </w:r>
      <w:r w:rsidR="00101E02" w:rsidRPr="00DC5244">
        <w:rPr>
          <w:rFonts w:ascii="Times New Roman" w:hAnsi="Times New Roman"/>
          <w:sz w:val="24"/>
          <w:szCs w:val="24"/>
        </w:rPr>
        <w:t xml:space="preserve"> speech sound did not affect the</w:t>
      </w:r>
      <w:r w:rsidR="008D4971" w:rsidRPr="00DC5244">
        <w:rPr>
          <w:rFonts w:ascii="Times New Roman" w:hAnsi="Times New Roman"/>
          <w:sz w:val="24"/>
          <w:szCs w:val="24"/>
        </w:rPr>
        <w:t xml:space="preserve"> lexical</w:t>
      </w:r>
      <w:r w:rsidR="00101E02" w:rsidRPr="00DC5244">
        <w:rPr>
          <w:rFonts w:ascii="Times New Roman" w:hAnsi="Times New Roman"/>
          <w:sz w:val="24"/>
          <w:szCs w:val="24"/>
        </w:rPr>
        <w:t xml:space="preserve"> identification of</w:t>
      </w:r>
      <w:r w:rsidR="00A4110A" w:rsidRPr="00DC5244">
        <w:rPr>
          <w:rFonts w:ascii="Times New Roman" w:hAnsi="Times New Roman"/>
          <w:sz w:val="24"/>
          <w:szCs w:val="24"/>
        </w:rPr>
        <w:t xml:space="preserve"> </w:t>
      </w:r>
      <w:r w:rsidR="00101E02" w:rsidRPr="00DC5244">
        <w:rPr>
          <w:rFonts w:ascii="Times New Roman" w:hAnsi="Times New Roman"/>
          <w:sz w:val="24"/>
          <w:szCs w:val="24"/>
        </w:rPr>
        <w:t>words in the text, but it resulted in greater re-reading of previous words.</w:t>
      </w:r>
      <w:r w:rsidR="004C79D6" w:rsidRPr="00DC5244">
        <w:rPr>
          <w:rFonts w:ascii="Times New Roman" w:hAnsi="Times New Roman"/>
          <w:sz w:val="24"/>
          <w:szCs w:val="24"/>
        </w:rPr>
        <w:t xml:space="preserve"> </w:t>
      </w:r>
      <w:r w:rsidR="00F502E8" w:rsidRPr="00DC5244">
        <w:rPr>
          <w:rFonts w:ascii="Times New Roman" w:hAnsi="Times New Roman"/>
          <w:sz w:val="24"/>
          <w:szCs w:val="24"/>
        </w:rPr>
        <w:t>This</w:t>
      </w:r>
      <w:r w:rsidR="004C79D6" w:rsidRPr="00DC5244">
        <w:rPr>
          <w:rFonts w:ascii="Times New Roman" w:hAnsi="Times New Roman"/>
          <w:sz w:val="24"/>
          <w:szCs w:val="24"/>
        </w:rPr>
        <w:t xml:space="preserve"> increase in re-reading </w:t>
      </w:r>
      <w:proofErr w:type="spellStart"/>
      <w:r w:rsidR="004C79D6" w:rsidRPr="00DC5244">
        <w:rPr>
          <w:rFonts w:ascii="Times New Roman" w:hAnsi="Times New Roman"/>
          <w:sz w:val="24"/>
          <w:szCs w:val="24"/>
        </w:rPr>
        <w:t>behaviour</w:t>
      </w:r>
      <w:proofErr w:type="spellEnd"/>
      <w:r w:rsidR="004C79D6" w:rsidRPr="00DC5244">
        <w:rPr>
          <w:rFonts w:ascii="Times New Roman" w:hAnsi="Times New Roman"/>
          <w:sz w:val="24"/>
          <w:szCs w:val="24"/>
        </w:rPr>
        <w:t xml:space="preserve"> was found to </w:t>
      </w:r>
      <w:r w:rsidR="00F94D5C" w:rsidRPr="00DC5244">
        <w:rPr>
          <w:rFonts w:ascii="Times New Roman" w:hAnsi="Times New Roman"/>
          <w:sz w:val="24"/>
          <w:szCs w:val="24"/>
        </w:rPr>
        <w:t xml:space="preserve">occur because </w:t>
      </w:r>
      <w:r w:rsidR="00E2694E" w:rsidRPr="00DC5244">
        <w:rPr>
          <w:rFonts w:ascii="Times New Roman" w:hAnsi="Times New Roman"/>
          <w:sz w:val="24"/>
          <w:szCs w:val="24"/>
        </w:rPr>
        <w:t>participants attempt to</w:t>
      </w:r>
      <w:r w:rsidR="004C79D6" w:rsidRPr="00DC5244">
        <w:rPr>
          <w:rFonts w:ascii="Times New Roman" w:hAnsi="Times New Roman"/>
          <w:sz w:val="24"/>
          <w:szCs w:val="24"/>
        </w:rPr>
        <w:t xml:space="preserve"> maintain the immediate comprehension of the text</w:t>
      </w:r>
      <w:r w:rsidR="00E2694E" w:rsidRPr="00DC5244">
        <w:rPr>
          <w:rFonts w:ascii="Times New Roman" w:hAnsi="Times New Roman"/>
          <w:sz w:val="24"/>
          <w:szCs w:val="24"/>
        </w:rPr>
        <w:t xml:space="preserve"> in the distracting </w:t>
      </w:r>
      <w:r w:rsidR="005C1236" w:rsidRPr="00DC5244">
        <w:rPr>
          <w:rFonts w:ascii="Times New Roman" w:hAnsi="Times New Roman"/>
          <w:sz w:val="24"/>
          <w:szCs w:val="24"/>
        </w:rPr>
        <w:t xml:space="preserve">reading </w:t>
      </w:r>
      <w:r w:rsidR="00E2694E" w:rsidRPr="00DC5244">
        <w:rPr>
          <w:rFonts w:ascii="Times New Roman" w:hAnsi="Times New Roman"/>
          <w:sz w:val="24"/>
          <w:szCs w:val="24"/>
        </w:rPr>
        <w:t>conditions</w:t>
      </w:r>
      <w:r w:rsidR="004C79D6" w:rsidRPr="00DC5244">
        <w:rPr>
          <w:rFonts w:ascii="Times New Roman" w:hAnsi="Times New Roman"/>
          <w:sz w:val="24"/>
          <w:szCs w:val="24"/>
        </w:rPr>
        <w:t>.</w:t>
      </w:r>
      <w:r w:rsidR="009B2245" w:rsidRPr="00DC5244">
        <w:rPr>
          <w:rFonts w:ascii="Times New Roman" w:hAnsi="Times New Roman"/>
          <w:sz w:val="24"/>
          <w:szCs w:val="24"/>
        </w:rPr>
        <w:t xml:space="preserve"> Once they were</w:t>
      </w:r>
      <w:r w:rsidR="0070140F" w:rsidRPr="00DC5244">
        <w:rPr>
          <w:rFonts w:ascii="Times New Roman" w:hAnsi="Times New Roman"/>
          <w:sz w:val="24"/>
          <w:szCs w:val="24"/>
        </w:rPr>
        <w:t xml:space="preserve"> no longer able to re-read words</w:t>
      </w:r>
      <w:r w:rsidR="006523E7" w:rsidRPr="00DC5244">
        <w:rPr>
          <w:rFonts w:ascii="Times New Roman" w:hAnsi="Times New Roman"/>
          <w:sz w:val="24"/>
          <w:szCs w:val="24"/>
        </w:rPr>
        <w:t xml:space="preserve">, comprehension was </w:t>
      </w:r>
      <w:r w:rsidR="00DB61E5" w:rsidRPr="00DC5244">
        <w:rPr>
          <w:rFonts w:ascii="Times New Roman" w:hAnsi="Times New Roman"/>
          <w:sz w:val="24"/>
          <w:szCs w:val="24"/>
        </w:rPr>
        <w:t>negatively affected</w:t>
      </w:r>
      <w:r w:rsidR="006523E7" w:rsidRPr="00DC5244">
        <w:rPr>
          <w:rFonts w:ascii="Times New Roman" w:hAnsi="Times New Roman"/>
          <w:sz w:val="24"/>
          <w:szCs w:val="24"/>
        </w:rPr>
        <w:t>.</w:t>
      </w:r>
    </w:p>
    <w:p w14:paraId="4968226A" w14:textId="77777777" w:rsidR="001864C0" w:rsidRPr="00DC5244" w:rsidRDefault="001864C0" w:rsidP="001864C0">
      <w:pPr>
        <w:spacing w:line="480" w:lineRule="auto"/>
        <w:rPr>
          <w:rFonts w:ascii="Times New Roman" w:hAnsi="Times New Roman"/>
          <w:sz w:val="24"/>
          <w:szCs w:val="24"/>
        </w:rPr>
      </w:pPr>
    </w:p>
    <w:p w14:paraId="1B1AABA1" w14:textId="6E9E3808" w:rsidR="00895950" w:rsidRPr="00DC5244" w:rsidRDefault="000C6C53" w:rsidP="009D77E3">
      <w:pPr>
        <w:rPr>
          <w:rFonts w:ascii="Times New Roman" w:hAnsi="Times New Roman"/>
          <w:sz w:val="24"/>
          <w:szCs w:val="24"/>
        </w:rPr>
      </w:pPr>
      <w:r w:rsidRPr="00DC5244">
        <w:rPr>
          <w:rFonts w:ascii="Times New Roman" w:hAnsi="Times New Roman"/>
          <w:sz w:val="24"/>
          <w:szCs w:val="24"/>
        </w:rPr>
        <w:br w:type="page"/>
      </w:r>
    </w:p>
    <w:p w14:paraId="74D9CACA" w14:textId="092102F9" w:rsidR="00EC3196" w:rsidRPr="00DC5244" w:rsidRDefault="00784B53" w:rsidP="00695C84">
      <w:pPr>
        <w:spacing w:line="480" w:lineRule="auto"/>
        <w:ind w:firstLine="720"/>
        <w:rPr>
          <w:rFonts w:ascii="Times New Roman" w:hAnsi="Times New Roman"/>
          <w:sz w:val="24"/>
          <w:szCs w:val="24"/>
        </w:rPr>
      </w:pPr>
      <w:r w:rsidRPr="00DC5244">
        <w:rPr>
          <w:rFonts w:ascii="Times New Roman" w:hAnsi="Times New Roman"/>
          <w:sz w:val="24"/>
          <w:szCs w:val="24"/>
        </w:rPr>
        <w:lastRenderedPageBreak/>
        <w:t xml:space="preserve">Previous research has indicated that background speech </w:t>
      </w:r>
      <w:r w:rsidR="00A00551" w:rsidRPr="00DC5244">
        <w:rPr>
          <w:rFonts w:ascii="Times New Roman" w:hAnsi="Times New Roman"/>
          <w:sz w:val="24"/>
          <w:szCs w:val="24"/>
        </w:rPr>
        <w:t>has a direct</w:t>
      </w:r>
      <w:r w:rsidRPr="00DC5244">
        <w:rPr>
          <w:rFonts w:ascii="Times New Roman" w:hAnsi="Times New Roman"/>
          <w:sz w:val="24"/>
          <w:szCs w:val="24"/>
        </w:rPr>
        <w:t xml:space="preserve"> influence </w:t>
      </w:r>
      <w:r w:rsidR="00C37E72" w:rsidRPr="00DC5244">
        <w:rPr>
          <w:rFonts w:ascii="Times New Roman" w:hAnsi="Times New Roman"/>
          <w:sz w:val="24"/>
          <w:szCs w:val="24"/>
        </w:rPr>
        <w:t xml:space="preserve">on </w:t>
      </w:r>
      <w:r w:rsidRPr="00DC5244">
        <w:rPr>
          <w:rFonts w:ascii="Times New Roman" w:hAnsi="Times New Roman"/>
          <w:sz w:val="24"/>
          <w:szCs w:val="24"/>
        </w:rPr>
        <w:t xml:space="preserve">eye-movements during reading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10.1371/journal.pone.0152133","ISSN":"1932-6203","author":[{"dropping-particle":"","family":"Hyönä","given":"Jukka","non-dropping-particle":"","parse-names":false,"suffix":""},{"dropping-particle":"","family":"Ekholm","given":"Miia","non-dropping-particle":"","parse-names":false,"suffix":""}],"container-title":"PloS One","editor":[{"dropping-particle":"","family":"Paterson","given":"Kevin","non-dropping-particle":"","parse-names":false,"suffix":""}],"id":"ITEM-1","issue":"3","issued":{"date-parts":[["2016","3","22"]]},"page":"e0152133","publisher":"Elsevier","title":"Background speech effects on sentence processing during reading: An eye movement study","type":"article-journal","volume":"11"},"uris":["http://www.mendeley.com/documents/?uuid=107cda84-e471-4318-91be-4026e9a0a093"]},{"id":"ITEM-2","itemData":{"DOI":"10.1080/17470218.2017.1339718","ISSN":"1747-0226","author":[{"dropping-particle":"","family":"Yan","given":"Guoli","non-dropping-particle":"","parse-names":false,"suffix":""},{"dropping-particle":"","family":"Meng","given":"Zhu","non-dropping-particle":"","parse-names":false,"suffix":""},{"dropping-particle":"","family":"Liu","given":"Nina","non-dropping-particle":"","parse-names":false,"suffix":""},{"dropping-particle":"","family":"He","given":"Liyuan","non-dropping-particle":"","parse-names":false,"suffix":""},{"dropping-particle":"","family":"Paterson","given":"Kevin B.","non-dropping-particle":"","parse-names":false,"suffix":""}],"container-title":"The Quarterly Journal of Experimental Psychology","id":"ITEM-2","issued":{"date-parts":[["2017"]]},"page":"1-20","publisher":"Taylor &amp; Francis","title":"Effects of irrelevant background speech on eye movements during reading","type":"article-journal"},"uris":["http://www.mendeley.com/documents/?uuid=51e8a430-943b-42b9-a3d9-78b62c32b95f"]},{"id":"ITEM-3","itemData":{"DOI":"10.1002/acp.1837","ISBN":"0888-4080","ISSN":"08884080","abstract":"The current study examined the influence of interruption, background speech and music on reading, using an eye movement paradigm. Participants either read paragraphs while being exposed to background speech or music or read the texts in silence. On half of the trials, participants were interrupted by a 60-second audio story before resuming reading the paragraph. Interruptions increased overall reading time, but the reading of text following the interruption was quicker compared with baseline. Background speech and music did not modulate the interruption effects, but the background speech slowed down the reading rate compared with reading in the presence of music or reading in silence. The increase in reading time was primarily due to an increase in the time spent rereading previously read words. We argue that the observed interruption effects are in line with a theory of long-term working memory, and we present practical implications for the reported background speech effects.","author":[{"dropping-particle":"","family":"Cauchard","given":"Fabrice","non-dropping-particle":"","parse-names":false,"suffix":""},{"dropping-particle":"","family":"Cane","given":"James E.","non-dropping-particle":"","parse-names":false,"suffix":""},{"dropping-particle":"","family":"Weger","given":"Ulrich W.","non-dropping-particle":"","parse-names":false,"suffix":""}],"container-title":"Applied Cognitive Psychology","id":"ITEM-3","issue":"3","issued":{"date-parts":[["2012"]]},"page":"381-390","title":"Influence of background speech and music in interrupted reading: An eye-tracking study","type":"article-journal","volume":"26"},"uris":["http://www.mendeley.com/documents/?uuid=76088c57-af85-4bdd-8789-6b43ec3be04b"]}],"mendeley":{"formattedCitation":"(Cauchard, Cane, &amp; Weger, 2012; Hyönä &amp; Ekholm, 2016; Yan, Meng, Liu, He, &amp; Paterson, 2017)","plainTextFormattedCitation":"(Cauchard, Cane, &amp; Weger, 2012; Hyönä &amp; Ekholm, 2016; Yan, Meng, Liu, He, &amp; Paterson, 2017)","previouslyFormattedCitation":"(Cauchard, Cane, &amp; Weger, 2012; Hyönä &amp; Ekholm, 2016; Yan, Meng, Liu, He, &amp; Paterson, 2017)"},"properties":{"noteIndex":0},"schema":"https://github.com/citation-style-language/schema/raw/master/csl-citation.json"}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(Cauchard, Cane, &amp; Weger, 2012; Hyönä &amp; Ekholm, 2016; Yan, Meng, Liu, He, &amp; Paterson, 2017)</w:t>
      </w:r>
      <w:r w:rsidRPr="00DC5244">
        <w:rPr>
          <w:rFonts w:ascii="Times New Roman" w:hAnsi="Times New Roman"/>
          <w:sz w:val="24"/>
          <w:szCs w:val="24"/>
        </w:rPr>
        <w:fldChar w:fldCharType="end"/>
      </w:r>
      <w:r w:rsidRPr="00DC5244">
        <w:rPr>
          <w:rFonts w:ascii="Times New Roman" w:hAnsi="Times New Roman"/>
          <w:sz w:val="24"/>
          <w:szCs w:val="24"/>
        </w:rPr>
        <w:t xml:space="preserve">. However, it is currently not well understood whether background speech </w:t>
      </w:r>
      <w:r w:rsidR="00A00551" w:rsidRPr="00DC5244">
        <w:rPr>
          <w:rFonts w:ascii="Times New Roman" w:hAnsi="Times New Roman"/>
          <w:sz w:val="24"/>
          <w:szCs w:val="24"/>
        </w:rPr>
        <w:t>influences the early stages of word processing or if its effect is constrained only to the later processes of sentence integration. Additionally, it is not clear what properties of the speech</w:t>
      </w:r>
      <w:r w:rsidR="00A62396" w:rsidRPr="00DC5244">
        <w:rPr>
          <w:rFonts w:ascii="Times New Roman" w:hAnsi="Times New Roman"/>
          <w:sz w:val="24"/>
          <w:szCs w:val="24"/>
        </w:rPr>
        <w:t xml:space="preserve"> sound</w:t>
      </w:r>
      <w:r w:rsidR="00A00551" w:rsidRPr="00DC5244">
        <w:rPr>
          <w:rFonts w:ascii="Times New Roman" w:hAnsi="Times New Roman"/>
          <w:sz w:val="24"/>
          <w:szCs w:val="24"/>
        </w:rPr>
        <w:t xml:space="preserve"> give rise to distraction and how eye-movem</w:t>
      </w:r>
      <w:r w:rsidR="003D6842" w:rsidRPr="00DC5244">
        <w:rPr>
          <w:rFonts w:ascii="Times New Roman" w:hAnsi="Times New Roman"/>
          <w:sz w:val="24"/>
          <w:szCs w:val="24"/>
        </w:rPr>
        <w:t xml:space="preserve">ents support text comprehension when reading in such </w:t>
      </w:r>
      <w:r w:rsidR="001431D9" w:rsidRPr="00DC5244">
        <w:rPr>
          <w:rFonts w:ascii="Times New Roman" w:hAnsi="Times New Roman"/>
          <w:sz w:val="24"/>
          <w:szCs w:val="24"/>
        </w:rPr>
        <w:t>auditory</w:t>
      </w:r>
      <w:r w:rsidR="003D6842" w:rsidRPr="00DC5244">
        <w:rPr>
          <w:rFonts w:ascii="Times New Roman" w:hAnsi="Times New Roman"/>
          <w:sz w:val="24"/>
          <w:szCs w:val="24"/>
        </w:rPr>
        <w:t xml:space="preserve"> conditions</w:t>
      </w:r>
      <w:r w:rsidR="00A00551" w:rsidRPr="00DC5244">
        <w:rPr>
          <w:rFonts w:ascii="Times New Roman" w:hAnsi="Times New Roman"/>
          <w:sz w:val="24"/>
          <w:szCs w:val="24"/>
        </w:rPr>
        <w:t xml:space="preserve">. </w:t>
      </w:r>
      <w:r w:rsidR="006016EA" w:rsidRPr="00DC5244">
        <w:rPr>
          <w:rFonts w:ascii="Times New Roman" w:hAnsi="Times New Roman"/>
          <w:sz w:val="24"/>
          <w:szCs w:val="24"/>
        </w:rPr>
        <w:t xml:space="preserve">In the </w:t>
      </w:r>
      <w:r w:rsidR="00E67AF1" w:rsidRPr="00DC5244">
        <w:rPr>
          <w:rFonts w:ascii="Times New Roman" w:hAnsi="Times New Roman"/>
          <w:sz w:val="24"/>
          <w:szCs w:val="24"/>
        </w:rPr>
        <w:t xml:space="preserve">present </w:t>
      </w:r>
      <w:r w:rsidR="00695C84" w:rsidRPr="00DC5244">
        <w:rPr>
          <w:rFonts w:ascii="Times New Roman" w:hAnsi="Times New Roman"/>
          <w:sz w:val="24"/>
          <w:szCs w:val="24"/>
        </w:rPr>
        <w:t>research</w:t>
      </w:r>
      <w:r w:rsidR="006016EA" w:rsidRPr="00DC5244">
        <w:rPr>
          <w:rFonts w:ascii="Times New Roman" w:hAnsi="Times New Roman"/>
          <w:sz w:val="24"/>
          <w:szCs w:val="24"/>
        </w:rPr>
        <w:t>, we</w:t>
      </w:r>
      <w:r w:rsidR="00D67162" w:rsidRPr="00DC5244">
        <w:rPr>
          <w:rFonts w:ascii="Times New Roman" w:hAnsi="Times New Roman"/>
          <w:sz w:val="24"/>
          <w:szCs w:val="24"/>
        </w:rPr>
        <w:t xml:space="preserve"> investigated how</w:t>
      </w:r>
      <w:r w:rsidR="00700D01" w:rsidRPr="00DC5244">
        <w:rPr>
          <w:rFonts w:ascii="Times New Roman" w:hAnsi="Times New Roman"/>
          <w:sz w:val="24"/>
          <w:szCs w:val="24"/>
        </w:rPr>
        <w:t xml:space="preserve"> intelligible</w:t>
      </w:r>
      <w:r w:rsidR="00D67162" w:rsidRPr="00DC5244">
        <w:rPr>
          <w:rFonts w:ascii="Times New Roman" w:hAnsi="Times New Roman"/>
          <w:sz w:val="24"/>
          <w:szCs w:val="24"/>
        </w:rPr>
        <w:t xml:space="preserve"> speech affect</w:t>
      </w:r>
      <w:r w:rsidR="000138D1" w:rsidRPr="00DC5244">
        <w:rPr>
          <w:rFonts w:ascii="Times New Roman" w:hAnsi="Times New Roman"/>
          <w:sz w:val="24"/>
          <w:szCs w:val="24"/>
        </w:rPr>
        <w:t>s</w:t>
      </w:r>
      <w:r w:rsidR="00D67162" w:rsidRPr="00DC5244">
        <w:rPr>
          <w:rFonts w:ascii="Times New Roman" w:hAnsi="Times New Roman"/>
          <w:sz w:val="24"/>
          <w:szCs w:val="24"/>
        </w:rPr>
        <w:t xml:space="preserve"> senten</w:t>
      </w:r>
      <w:r w:rsidR="00313A6E" w:rsidRPr="00DC5244">
        <w:rPr>
          <w:rFonts w:ascii="Times New Roman" w:hAnsi="Times New Roman"/>
          <w:sz w:val="24"/>
          <w:szCs w:val="24"/>
        </w:rPr>
        <w:t xml:space="preserve">ce and paragraph reading, and whether </w:t>
      </w:r>
      <w:r w:rsidR="000138D1" w:rsidRPr="00DC5244">
        <w:rPr>
          <w:rFonts w:ascii="Times New Roman" w:hAnsi="Times New Roman"/>
          <w:sz w:val="24"/>
          <w:szCs w:val="24"/>
        </w:rPr>
        <w:t>it</w:t>
      </w:r>
      <w:r w:rsidR="004932EA" w:rsidRPr="00DC5244">
        <w:rPr>
          <w:rFonts w:ascii="Times New Roman" w:hAnsi="Times New Roman"/>
          <w:sz w:val="24"/>
          <w:szCs w:val="24"/>
        </w:rPr>
        <w:t xml:space="preserve"> </w:t>
      </w:r>
      <w:r w:rsidR="00A62396" w:rsidRPr="00DC5244">
        <w:rPr>
          <w:rFonts w:ascii="Times New Roman" w:hAnsi="Times New Roman"/>
          <w:sz w:val="24"/>
          <w:szCs w:val="24"/>
        </w:rPr>
        <w:t>influences</w:t>
      </w:r>
      <w:r w:rsidR="00313A6E" w:rsidRPr="00DC5244">
        <w:rPr>
          <w:rFonts w:ascii="Times New Roman" w:hAnsi="Times New Roman"/>
          <w:sz w:val="24"/>
          <w:szCs w:val="24"/>
        </w:rPr>
        <w:t xml:space="preserve"> the lexical processing of words.</w:t>
      </w:r>
    </w:p>
    <w:p w14:paraId="6EC9A6B0" w14:textId="7D3D04E7" w:rsidR="002A7614" w:rsidRPr="00DC5244" w:rsidRDefault="00D851BA">
      <w:pPr>
        <w:spacing w:line="480" w:lineRule="auto"/>
        <w:rPr>
          <w:rFonts w:ascii="Times New Roman" w:hAnsi="Times New Roman"/>
          <w:sz w:val="24"/>
          <w:szCs w:val="24"/>
        </w:rPr>
      </w:pPr>
      <w:r w:rsidRPr="00DC5244">
        <w:rPr>
          <w:rFonts w:ascii="Times New Roman" w:hAnsi="Times New Roman"/>
          <w:b/>
          <w:sz w:val="24"/>
          <w:szCs w:val="24"/>
          <w:lang w:val="en-GB"/>
        </w:rPr>
        <w:tab/>
      </w:r>
      <w:r w:rsidRPr="00DC5244">
        <w:rPr>
          <w:rFonts w:ascii="Times New Roman" w:hAnsi="Times New Roman"/>
          <w:sz w:val="24"/>
          <w:szCs w:val="24"/>
          <w:lang w:val="en-GB"/>
        </w:rPr>
        <w:t>There are two main</w:t>
      </w:r>
      <w:r w:rsidR="004F3085" w:rsidRPr="00DC5244">
        <w:rPr>
          <w:rFonts w:ascii="Times New Roman" w:hAnsi="Times New Roman"/>
          <w:sz w:val="24"/>
          <w:szCs w:val="24"/>
          <w:lang w:val="en-GB"/>
        </w:rPr>
        <w:t xml:space="preserve"> </w:t>
      </w:r>
      <w:r w:rsidRPr="00DC5244">
        <w:rPr>
          <w:rFonts w:ascii="Times New Roman" w:hAnsi="Times New Roman"/>
          <w:sz w:val="24"/>
          <w:szCs w:val="24"/>
          <w:lang w:val="en-GB"/>
        </w:rPr>
        <w:t>theor</w:t>
      </w:r>
      <w:r w:rsidR="004D168A" w:rsidRPr="00DC5244">
        <w:rPr>
          <w:rFonts w:ascii="Times New Roman" w:hAnsi="Times New Roman"/>
          <w:sz w:val="24"/>
          <w:szCs w:val="24"/>
          <w:lang w:val="en-GB"/>
        </w:rPr>
        <w:t>ies</w:t>
      </w:r>
      <w:r w:rsidRPr="00DC5244">
        <w:rPr>
          <w:rFonts w:ascii="Times New Roman" w:hAnsi="Times New Roman"/>
          <w:sz w:val="24"/>
          <w:szCs w:val="24"/>
          <w:lang w:val="en-GB"/>
        </w:rPr>
        <w:t xml:space="preserve"> that </w:t>
      </w:r>
      <w:r w:rsidR="007B2455" w:rsidRPr="00DC5244">
        <w:rPr>
          <w:rFonts w:ascii="Times New Roman" w:hAnsi="Times New Roman"/>
          <w:sz w:val="24"/>
          <w:szCs w:val="24"/>
          <w:lang w:val="en-GB"/>
        </w:rPr>
        <w:t>may</w:t>
      </w:r>
      <w:r w:rsidRPr="00DC5244">
        <w:rPr>
          <w:rFonts w:ascii="Times New Roman" w:hAnsi="Times New Roman"/>
          <w:sz w:val="24"/>
          <w:szCs w:val="24"/>
          <w:lang w:val="en-GB"/>
        </w:rPr>
        <w:t xml:space="preserve"> explain how speech </w:t>
      </w:r>
      <w:r w:rsidR="007B2455" w:rsidRPr="00DC5244">
        <w:rPr>
          <w:rFonts w:ascii="Times New Roman" w:hAnsi="Times New Roman"/>
          <w:sz w:val="24"/>
          <w:szCs w:val="24"/>
          <w:lang w:val="en-GB"/>
        </w:rPr>
        <w:t>can</w:t>
      </w:r>
      <w:r w:rsidRPr="00DC5244">
        <w:rPr>
          <w:rFonts w:ascii="Times New Roman" w:hAnsi="Times New Roman"/>
          <w:sz w:val="24"/>
          <w:szCs w:val="24"/>
          <w:lang w:val="en-GB"/>
        </w:rPr>
        <w:t xml:space="preserve"> disrupt reading</w:t>
      </w:r>
      <w:r w:rsidR="008A79D5" w:rsidRPr="00DC5244">
        <w:rPr>
          <w:rFonts w:ascii="Times New Roman" w:hAnsi="Times New Roman"/>
          <w:sz w:val="24"/>
          <w:szCs w:val="24"/>
          <w:lang w:val="en-GB"/>
        </w:rPr>
        <w:t xml:space="preserve"> (see </w:t>
      </w:r>
      <w:r w:rsidR="004C6601" w:rsidRPr="00DC5244">
        <w:fldChar w:fldCharType="begin" w:fldLock="1"/>
      </w:r>
      <w:r w:rsidR="00F47DAE" w:rsidRPr="00DC5244">
        <w:rPr>
          <w:rFonts w:ascii="Times New Roman" w:hAnsi="Times New Roman"/>
          <w:sz w:val="24"/>
          <w:szCs w:val="24"/>
          <w:shd w:val="clear" w:color="auto" w:fill="FFFFFF"/>
        </w:rPr>
        <w:instrText>ADDIN CSL_CITATION {"citationItems":[{"id":"ITEM-1","itemData":{"DOI":"10.1002/pchj.44","ISSN":"20460260","abstract":"A body of laboratory work is reviewed suggesting that auditory distraction comes in two functionally distinct forms. Interference-by-process is produced when the involuntary processing of the sound competes with a similar process applied deliberately to perform a focal task. In contrast, attentional capture is produced when the sound causes a disengagement of attention away from the prevailing task, regardless of the task processes involved. Particular attention is devoted to reviewing a range of converging evidence from both experimental and individual- and group-differences-based research, indicating that auditory attentional capture is controllable via greater top-down task engagement whereas interference-by-process is not.","author":[{"dropping-particle":"","family":"Hughes","given":"Robert W.","non-dropping-particle":"","parse-names":false,"suffix":""}],"container-title":"PsyCh Journal","id":"ITEM-1","issue":"1","issued":{"date-parts":[["2014"]]},"page":"30-41","title":"Auditory distraction: A duplex-mechanism account","type":"article-journal","volume":"3"},"uris":["http://www.mendeley.com/documents/?uuid=5098861d-0c2b-452d-88c2-af51d1007820"]}],"mendeley":{"formattedCitation":"(Hughes, 2014)","manualFormatting":"Hughes, 2014","plainTextFormattedCitation":"(Hughes, 2014)","previouslyFormattedCitation":"(Hughes, 2014)"},"properties":{"noteIndex":0},"schema":"https://github.com/citation-style-language/schema/raw/master/csl-citation.json"}</w:instrText>
      </w:r>
      <w:r w:rsidR="004C6601" w:rsidRPr="00DC5244">
        <w:rPr>
          <w:rFonts w:ascii="Times New Roman" w:hAnsi="Times New Roman"/>
          <w:sz w:val="24"/>
          <w:szCs w:val="24"/>
          <w:shd w:val="clear" w:color="auto" w:fill="FFFFFF"/>
        </w:rPr>
        <w:fldChar w:fldCharType="separate"/>
      </w:r>
      <w:r w:rsidR="004C6601" w:rsidRPr="00DC5244">
        <w:rPr>
          <w:rFonts w:ascii="Times New Roman" w:hAnsi="Times New Roman"/>
          <w:noProof/>
          <w:sz w:val="24"/>
          <w:szCs w:val="24"/>
          <w:shd w:val="clear" w:color="auto" w:fill="FFFFFF"/>
        </w:rPr>
        <w:t>Hughes, 2014</w:t>
      </w:r>
      <w:r w:rsidR="004C6601" w:rsidRPr="00DC5244">
        <w:fldChar w:fldCharType="end"/>
      </w:r>
      <w:r w:rsidR="004C6601" w:rsidRPr="00DC5244">
        <w:rPr>
          <w:rFonts w:ascii="Times New Roman" w:hAnsi="Times New Roman"/>
          <w:sz w:val="24"/>
          <w:szCs w:val="24"/>
          <w:shd w:val="clear" w:color="auto" w:fill="FFFFFF"/>
        </w:rPr>
        <w:t xml:space="preserve"> </w:t>
      </w:r>
      <w:r w:rsidR="008A79D5" w:rsidRPr="00DC5244">
        <w:rPr>
          <w:rFonts w:ascii="Times New Roman" w:hAnsi="Times New Roman"/>
          <w:sz w:val="24"/>
          <w:szCs w:val="24"/>
          <w:lang w:val="en-GB"/>
        </w:rPr>
        <w:t>for a discussion of other tasks, such as serial recall)</w:t>
      </w:r>
      <w:r w:rsidRPr="00DC5244">
        <w:rPr>
          <w:rFonts w:ascii="Times New Roman" w:hAnsi="Times New Roman"/>
          <w:sz w:val="24"/>
          <w:szCs w:val="24"/>
          <w:lang w:val="en-GB"/>
        </w:rPr>
        <w:t>.</w:t>
      </w:r>
      <w:r w:rsidR="00CD742D" w:rsidRPr="00DC5244">
        <w:rPr>
          <w:rFonts w:ascii="Times New Roman" w:hAnsi="Times New Roman"/>
          <w:sz w:val="24"/>
          <w:szCs w:val="24"/>
          <w:lang w:val="en-GB"/>
        </w:rPr>
        <w:t xml:space="preserve"> </w:t>
      </w:r>
      <w:r w:rsidRPr="00DC5244">
        <w:rPr>
          <w:rFonts w:ascii="Times New Roman" w:hAnsi="Times New Roman"/>
          <w:sz w:val="24"/>
          <w:szCs w:val="24"/>
          <w:lang w:val="en-GB"/>
        </w:rPr>
        <w:t xml:space="preserve">According to the </w:t>
      </w:r>
      <w:r w:rsidRPr="00DC5244">
        <w:rPr>
          <w:rFonts w:ascii="Times New Roman" w:hAnsi="Times New Roman"/>
          <w:i/>
          <w:iCs/>
          <w:sz w:val="24"/>
          <w:szCs w:val="24"/>
          <w:lang w:val="en-GB"/>
        </w:rPr>
        <w:t xml:space="preserve">phonological disruption </w:t>
      </w:r>
      <w:r w:rsidRPr="00DC5244">
        <w:rPr>
          <w:rFonts w:ascii="Times New Roman" w:hAnsi="Times New Roman"/>
          <w:sz w:val="24"/>
          <w:szCs w:val="24"/>
          <w:lang w:val="en-GB"/>
        </w:rPr>
        <w:t>view</w:t>
      </w:r>
      <w:r w:rsidRPr="00DC5244">
        <w:rPr>
          <w:rFonts w:ascii="Times New Roman" w:hAnsi="Times New Roman"/>
          <w:i/>
          <w:iCs/>
          <w:sz w:val="24"/>
          <w:szCs w:val="24"/>
          <w:lang w:val="en-GB"/>
        </w:rPr>
        <w:t xml:space="preserve"> </w:t>
      </w:r>
      <w:r w:rsidR="008D6E45" w:rsidRPr="00DC5244">
        <w:fldChar w:fldCharType="begin" w:fldLock="1"/>
      </w:r>
      <w:r w:rsidR="00F47DAE" w:rsidRPr="00DC5244">
        <w:rPr>
          <w:rStyle w:val="Hyperlink"/>
          <w:rFonts w:ascii="Times New Roman" w:eastAsia="Times New Roman" w:hAnsi="Times New Roman"/>
          <w:color w:val="auto"/>
          <w:sz w:val="24"/>
          <w:szCs w:val="24"/>
          <w:u w:val="none"/>
        </w:rPr>
        <w:instrText>ADDIN CSL_CITATION {"citationItems":[{"id":"ITEM-1","itemData":{"DOI":"10.1016/S0022-5371(82)90521-7","ISBN":"0022-5371","ISSN":"00225371","abstract":"A series of experiments studied the effect of unattended speech on immediate memory for visually presented digits. Memory performance showed clear impairment, with the degree of impairment being a function of the phonological similarity of the irrelevant words to the visually presented digits. In contrast, the semantic characteristics of the unattended speech did not influence performance. Requiring the subject to suppress articulation removed the disrupting effect of irrelevant speech. These results are interpreted in terms of two separate memory systems of which one relies on a phonological code. The system is accessible in two ways, through auditory presentation leading to obligatory registration of the material, or through an optional subvocal rehearsal process. ?? 1982 Academic Press, Inc.","author":[{"dropping-particle":"","family":"Salamé","given":"P.","non-dropping-particle":"","parse-names":false,"suffix":""},{"dropping-particle":"","family":"Baddeley","given":"Alan D.","non-dropping-particle":"","parse-names":false,"suffix":""}],"container-title":"Journal of Verbal Learning and Verbal Behavior","id":"ITEM-1","issue":"2","issued":{"date-parts":[["1982"]]},"page":"150-164","title":"Disruption of short-term memory by unattended speech: Implications for the structure of working memory","type":"article-journal","volume":"21"},"uris":["http://www.mendeley.com/documents/?uuid=15bdc475-02f2-4a55-9bd2-8d482e94857c"]}],"mendeley":{"formattedCitation":"(Salamé &amp; Baddeley, 1982)","manualFormatting":"(Salamé &amp; Baddeley, 1982, ","plainTextFormattedCitation":"(Salamé &amp; Baddeley, 1982)","previouslyFormattedCitation":"(Salamé &amp; Baddeley, 1982)"},"properties":{"noteIndex":0},"schema":"https://github.com/citation-style-language/schema/raw/master/csl-citation.json"}</w:instrText>
      </w:r>
      <w:r w:rsidR="008D6E45" w:rsidRPr="00DC5244">
        <w:rPr>
          <w:rStyle w:val="Hyperlink"/>
          <w:rFonts w:ascii="Times New Roman" w:eastAsia="Times New Roman" w:hAnsi="Times New Roman"/>
          <w:color w:val="auto"/>
          <w:sz w:val="24"/>
          <w:szCs w:val="24"/>
          <w:u w:val="none"/>
        </w:rPr>
        <w:fldChar w:fldCharType="separate"/>
      </w:r>
      <w:r w:rsidR="008D6E45" w:rsidRPr="00DC5244">
        <w:rPr>
          <w:rStyle w:val="Hyperlink"/>
          <w:rFonts w:ascii="Times New Roman" w:eastAsia="Times New Roman" w:hAnsi="Times New Roman"/>
          <w:noProof/>
          <w:color w:val="auto"/>
          <w:sz w:val="24"/>
          <w:szCs w:val="24"/>
          <w:u w:val="none"/>
        </w:rPr>
        <w:t>(Salamé &amp; Baddeley, 1982</w:t>
      </w:r>
      <w:r w:rsidR="00AE12F1" w:rsidRPr="00DC5244">
        <w:rPr>
          <w:rStyle w:val="Hyperlink"/>
          <w:rFonts w:ascii="Times New Roman" w:eastAsia="Times New Roman" w:hAnsi="Times New Roman"/>
          <w:noProof/>
          <w:color w:val="auto"/>
          <w:sz w:val="24"/>
          <w:szCs w:val="24"/>
          <w:u w:val="none"/>
        </w:rPr>
        <w:t>,</w:t>
      </w:r>
      <w:r w:rsidR="006C4E1B" w:rsidRPr="00DC5244">
        <w:rPr>
          <w:rStyle w:val="Hyperlink"/>
          <w:rFonts w:ascii="Times New Roman" w:eastAsia="Times New Roman" w:hAnsi="Times New Roman"/>
          <w:noProof/>
          <w:color w:val="auto"/>
          <w:sz w:val="24"/>
          <w:szCs w:val="24"/>
          <w:u w:val="none"/>
        </w:rPr>
        <w:t xml:space="preserve"> </w:t>
      </w:r>
      <w:r w:rsidR="008D6E45" w:rsidRPr="00DC5244">
        <w:fldChar w:fldCharType="end"/>
      </w:r>
      <w:r w:rsidR="006C4E1B" w:rsidRPr="00DC5244">
        <w:fldChar w:fldCharType="begin" w:fldLock="1"/>
      </w:r>
      <w:r w:rsidR="00F47DAE" w:rsidRPr="00DC5244">
        <w:rPr>
          <w:rStyle w:val="Hyperlink"/>
          <w:rFonts w:ascii="Times New Roman" w:eastAsia="Times New Roman" w:hAnsi="Times New Roman"/>
          <w:color w:val="auto"/>
          <w:sz w:val="24"/>
          <w:szCs w:val="24"/>
          <w:u w:val="none"/>
        </w:rPr>
        <w:instrText>ADDIN CSL_CITATION {"citationItems":[{"id":"ITEM-1","itemData":{"DOI":"10.1080/14640748908402355","ISBN":"0272-4987 1464-0740","ISSN":"0272-4987","abstract":"Studied the effects of music on the serial recall of sequences of 9 digits presented visually. Exp 1 with 44 undergraduates compared the effects of unattended vocal or instrumental music with quiet and showed that both types of music disrupted short-term memory performance, with vocal music being more disruptive than instrumental music. Exp 2 attempted to replicate this result in more highly trained Ss (24 male 25-40 yr old Ss). Vocal music caused significantly more disruption than instrumental music, which was not significantly worse than the silent control condition. Exp 3 (24 female undergraduates) compared instrumental music with unattended speech and with noise modulated in amplitude, the degree of modulation being the same as in speech. Both the noise condition and silence proved less disruptive than instrumental music, which was in turn less disruptive than the unattended speech condition. (PsycINFO Database Record (c) 2008 APA, all rights reserved).","author":[{"dropping-particle":"","family":"Salamé","given":"P.","non-dropping-particle":"","parse-names":false,"suffix":""},{"dropping-particle":"","family":"Baddeley","given":"Alan D.","non-dropping-particle":"","parse-names":false,"suffix":""}],"container-title":"The Quarterly Journal of Experimental Psychology A: Human Experimental Psychology","id":"ITEM-1","issue":"1-A","issued":{"date-parts":[["1989"]]},"page":"107-122","title":"Effects of background music on phonological short-term memory","type":"article-journal","volume":"41"},"uris":["http://www.mendeley.com/documents/?uuid=80df5f61-a89e-4003-a046-52bd4f9d8962"]}],"mendeley":{"formattedCitation":"(Salamé &amp; Baddeley, 1989)","manualFormatting":"1989)","plainTextFormattedCitation":"(Salamé &amp; Baddeley, 1989)","previouslyFormattedCitation":"(Salamé &amp; Baddeley, 1989)"},"properties":{"noteIndex":0},"schema":"https://github.com/citation-style-language/schema/raw/master/csl-citation.json"}</w:instrText>
      </w:r>
      <w:r w:rsidR="006C4E1B" w:rsidRPr="00DC5244">
        <w:rPr>
          <w:rStyle w:val="Hyperlink"/>
          <w:rFonts w:ascii="Times New Roman" w:eastAsia="Times New Roman" w:hAnsi="Times New Roman"/>
          <w:color w:val="auto"/>
          <w:sz w:val="24"/>
          <w:szCs w:val="24"/>
          <w:u w:val="none"/>
        </w:rPr>
        <w:fldChar w:fldCharType="separate"/>
      </w:r>
      <w:r w:rsidR="006C4E1B" w:rsidRPr="00DC5244">
        <w:rPr>
          <w:rStyle w:val="Hyperlink"/>
          <w:rFonts w:ascii="Times New Roman" w:eastAsia="Times New Roman" w:hAnsi="Times New Roman"/>
          <w:noProof/>
          <w:color w:val="auto"/>
          <w:sz w:val="24"/>
          <w:szCs w:val="24"/>
          <w:u w:val="none"/>
        </w:rPr>
        <w:t>1989)</w:t>
      </w:r>
      <w:r w:rsidR="006C4E1B" w:rsidRPr="00DC5244">
        <w:fldChar w:fldCharType="end"/>
      </w:r>
      <w:r w:rsidRPr="00DC5244">
        <w:rPr>
          <w:rFonts w:ascii="Times New Roman" w:hAnsi="Times New Roman"/>
          <w:sz w:val="24"/>
          <w:szCs w:val="24"/>
          <w:lang w:val="en-GB"/>
        </w:rPr>
        <w:t>, background</w:t>
      </w:r>
      <w:r w:rsidR="00C064BA" w:rsidRPr="00DC5244">
        <w:rPr>
          <w:rFonts w:ascii="Times New Roman" w:hAnsi="Times New Roman"/>
          <w:sz w:val="24"/>
          <w:szCs w:val="24"/>
          <w:lang w:val="en-GB"/>
        </w:rPr>
        <w:t xml:space="preserve"> speech</w:t>
      </w:r>
      <w:r w:rsidRPr="00DC5244">
        <w:rPr>
          <w:rFonts w:ascii="Times New Roman" w:hAnsi="Times New Roman"/>
          <w:sz w:val="24"/>
          <w:szCs w:val="24"/>
          <w:lang w:val="en-GB"/>
        </w:rPr>
        <w:t xml:space="preserve"> </w:t>
      </w:r>
      <w:r w:rsidR="008E4ED8" w:rsidRPr="00DC5244">
        <w:rPr>
          <w:rFonts w:ascii="Times New Roman" w:hAnsi="Times New Roman"/>
          <w:sz w:val="24"/>
          <w:szCs w:val="24"/>
          <w:lang w:val="en-GB"/>
        </w:rPr>
        <w:t xml:space="preserve">automatically </w:t>
      </w:r>
      <w:r w:rsidRPr="00DC5244">
        <w:rPr>
          <w:rFonts w:ascii="Times New Roman" w:hAnsi="Times New Roman"/>
          <w:sz w:val="24"/>
          <w:szCs w:val="24"/>
          <w:lang w:val="en-GB"/>
        </w:rPr>
        <w:t xml:space="preserve">gains access to the phonological </w:t>
      </w:r>
      <w:r w:rsidR="00CD742D" w:rsidRPr="00DC5244">
        <w:rPr>
          <w:rFonts w:ascii="Times New Roman" w:hAnsi="Times New Roman"/>
          <w:sz w:val="24"/>
          <w:szCs w:val="24"/>
          <w:lang w:val="en-GB"/>
        </w:rPr>
        <w:t xml:space="preserve">loop component </w:t>
      </w:r>
      <w:r w:rsidRPr="00DC5244">
        <w:rPr>
          <w:rFonts w:ascii="Times New Roman" w:hAnsi="Times New Roman"/>
          <w:sz w:val="24"/>
          <w:szCs w:val="24"/>
          <w:lang w:val="en-GB"/>
        </w:rPr>
        <w:t xml:space="preserve">of working memory capacity </w:t>
      </w:r>
      <w:r w:rsidR="00F84E73" w:rsidRPr="00DC5244">
        <w:rPr>
          <w:rFonts w:ascii="Times New Roman" w:hAnsi="Times New Roman"/>
          <w:sz w:val="24"/>
          <w:szCs w:val="24"/>
        </w:rPr>
        <w:fldChar w:fldCharType="begin" w:fldLock="1"/>
      </w:r>
      <w:r w:rsidR="00F47DAE" w:rsidRPr="00DC5244">
        <w:rPr>
          <w:rFonts w:ascii="Times New Roman" w:hAnsi="Times New Roman"/>
          <w:sz w:val="24"/>
          <w:szCs w:val="24"/>
          <w:lang w:val="en-GB"/>
        </w:rPr>
        <w:instrText>ADDIN CSL_CITATION {"citationItems":[{"id":"ITEM-1","itemData":{"DOI":"10.1016/S0021-9924(03)00019-4","ISBN":"4411792885","ISSN":"00219924","PMID":"12742667","abstract":"Working memory involves the temporary storage and manipulation of information that is assumed to be necessary for a wide range of complex cognitive activities. In 1974, Baddeley and Hitch proposed that it could be divided into three subsystems, one concerned with verbal and acoustic information, the phonological loop, a second, the visuospatial sketchpad providing its visual equivalent, while both are dependent upon a third attentionally-limited control system, the central executive. A fourth subsystem, the episodic buffer, has recently been proposed. These are described in turn, with particular reference to implications for both the normal processing of language, and its potential disorders. Learning outcomes: The reader will be introduced to the concept of a multi-component working memory. Particular emphasis will be placed on the phonological loop component, and (a) its fractionation into a storage and processing component, (b) the neuropsychological evidence for this distinction, and (c) its implication for both native and second language learning. This will be followed by (d) a brief overview of the visuospatial sketchpad and its possible role in language, culminating in (e) discussion of the higher-level control functions of working memory which include (f) the central executive and its multi-dimensional storage system, the episodic buffer. An attempt throughout is made to link the model to its role in both normal and disordered language functions. © 2003 Elsevier Science Inc. All rights reserved.","author":[{"dropping-particle":"","family":"Baddeley","given":"Alan D.","non-dropping-particle":"","parse-names":false,"suffix":""}],"container-title":"Journal of Communication Disorders","id":"ITEM-1","issue":"3","issued":{"date-parts":[["2003"]]},"page":"189-208","title":"Working memory and language: An overview","type":"article-journal","volume":"36"},"uris":["http://www.mendeley.com/documents/?uuid=b7dd80b5-1186-4848-89e4-58d8ecef8bd4"]}],"mendeley":{"formattedCitation":"(Baddeley, 2003)","plainTextFormattedCitation":"(Baddeley, 2003)","previouslyFormattedCitation":"(Baddeley, 2003)"},"properties":{"noteIndex":0},"schema":"https://github.com/citation-style-language/schema/raw/master/csl-citation.json"}</w:instrText>
      </w:r>
      <w:r w:rsidR="00F84E73" w:rsidRPr="00DC5244">
        <w:rPr>
          <w:rFonts w:ascii="Times New Roman" w:hAnsi="Times New Roman"/>
          <w:sz w:val="24"/>
          <w:szCs w:val="24"/>
          <w:lang w:val="en-GB"/>
        </w:rPr>
        <w:fldChar w:fldCharType="separate"/>
      </w:r>
      <w:r w:rsidR="00F84E73" w:rsidRPr="00DC5244">
        <w:rPr>
          <w:rFonts w:ascii="Times New Roman" w:hAnsi="Times New Roman"/>
          <w:noProof/>
          <w:sz w:val="24"/>
          <w:szCs w:val="24"/>
          <w:lang w:val="en-GB"/>
        </w:rPr>
        <w:t>(Baddeley, 2003)</w:t>
      </w:r>
      <w:r w:rsidR="00F84E73" w:rsidRPr="00DC5244">
        <w:rPr>
          <w:rFonts w:ascii="Times New Roman" w:hAnsi="Times New Roman"/>
          <w:sz w:val="24"/>
          <w:szCs w:val="24"/>
        </w:rPr>
        <w:fldChar w:fldCharType="end"/>
      </w:r>
      <w:r w:rsidR="00CD742D" w:rsidRPr="00DC5244">
        <w:rPr>
          <w:rFonts w:ascii="Times New Roman" w:hAnsi="Times New Roman"/>
          <w:sz w:val="24"/>
          <w:szCs w:val="24"/>
        </w:rPr>
        <w:t xml:space="preserve"> </w:t>
      </w:r>
      <w:r w:rsidR="000138D1" w:rsidRPr="00DC5244">
        <w:rPr>
          <w:rFonts w:ascii="Times New Roman" w:hAnsi="Times New Roman"/>
          <w:sz w:val="24"/>
          <w:szCs w:val="24"/>
        </w:rPr>
        <w:t>and thus</w:t>
      </w:r>
      <w:r w:rsidR="00CD742D" w:rsidRPr="00DC5244">
        <w:rPr>
          <w:rFonts w:ascii="Times New Roman" w:hAnsi="Times New Roman"/>
          <w:sz w:val="24"/>
          <w:szCs w:val="24"/>
        </w:rPr>
        <w:t xml:space="preserve"> </w:t>
      </w:r>
      <w:r w:rsidR="00CD742D" w:rsidRPr="00DC5244">
        <w:rPr>
          <w:rFonts w:ascii="Times New Roman" w:hAnsi="Times New Roman"/>
          <w:sz w:val="24"/>
          <w:szCs w:val="24"/>
          <w:lang w:val="en-GB"/>
        </w:rPr>
        <w:t xml:space="preserve">interferes with the encoding </w:t>
      </w:r>
      <w:r w:rsidR="000138D1" w:rsidRPr="00DC5244">
        <w:rPr>
          <w:rFonts w:ascii="Times New Roman" w:hAnsi="Times New Roman"/>
          <w:sz w:val="24"/>
          <w:szCs w:val="24"/>
          <w:lang w:val="en-GB"/>
        </w:rPr>
        <w:t>and</w:t>
      </w:r>
      <w:r w:rsidR="00BF5CBD" w:rsidRPr="00DC5244">
        <w:rPr>
          <w:rFonts w:ascii="Times New Roman" w:hAnsi="Times New Roman"/>
          <w:sz w:val="24"/>
          <w:szCs w:val="24"/>
          <w:lang w:val="en-GB"/>
        </w:rPr>
        <w:t xml:space="preserve"> retrieval </w:t>
      </w:r>
      <w:r w:rsidR="00CD742D" w:rsidRPr="00DC5244">
        <w:rPr>
          <w:rFonts w:ascii="Times New Roman" w:hAnsi="Times New Roman"/>
          <w:sz w:val="24"/>
          <w:szCs w:val="24"/>
          <w:lang w:val="en-GB"/>
        </w:rPr>
        <w:t>of visually presented items</w:t>
      </w:r>
      <w:r w:rsidR="00BF5CBD" w:rsidRPr="00DC5244">
        <w:rPr>
          <w:rFonts w:ascii="Times New Roman" w:hAnsi="Times New Roman"/>
          <w:sz w:val="24"/>
          <w:szCs w:val="24"/>
          <w:lang w:val="en-GB"/>
        </w:rPr>
        <w:t xml:space="preserve"> </w:t>
      </w:r>
      <w:r w:rsidR="00BF5CBD" w:rsidRPr="00DC5244">
        <w:rPr>
          <w:rFonts w:ascii="Times New Roman" w:hAnsi="Times New Roman"/>
          <w:sz w:val="24"/>
          <w:szCs w:val="24"/>
          <w:lang w:val="en-GB"/>
        </w:rPr>
        <w:fldChar w:fldCharType="begin" w:fldLock="1"/>
      </w:r>
      <w:r w:rsidR="00782C93" w:rsidRPr="00DC5244">
        <w:rPr>
          <w:rFonts w:ascii="Times New Roman" w:hAnsi="Times New Roman"/>
          <w:sz w:val="24"/>
          <w:szCs w:val="24"/>
          <w:lang w:val="en-GB"/>
        </w:rPr>
        <w:instrText>ADDIN CSL_CITATION {"citationItems":[{"id":"ITEM-1","itemData":{"DOI":"10.1080/02724980244000765","ISBN":"0272-4987","ISSN":"02724987","PMID":"14578082","abstract":"Under appropriate conditions, immediate serial verbal recall is impaired by irrelevant speech, articulatory suppression, and syncopated tapping. Interpretation of these variables in terms of the phonological loop component of working memory assumes separate phonological storage and articulatory rehearsal processes. In contrast, the Object-Oriented Episodic Record (O-OER) of Jones and the feature theory of Neath interpret these and other phenomena in terms of a unitary multimodal system. Three experiments investigate these disrupting tasks, with each experiment emphasizing one parameter. In each case, recall of phonologically similar and dissimilar letter sequences is compared as a marker of the presence or absence of phonological coding. In Experiment 1, subjects heard or articulated a single item, or tapped a single key at equal intervals. Only articulatory suppression impaired performance; it also abolished the effects of phonological similarity. Experiment 2 was identical, except that items were heard, or generated in a syncopated rhythm. Both suppression and tapping impaired performance to an equivalent extent and obliterated the effect of phonological similarity. Syncopated irrelevant speech caused a modest but significant impairment in performance. Experiment 3 was identical to Experiment 1, except that six tokens were used. Irrelevant speech and tapping had a clear impact on recall, but neither removed the phonological similarity effect. Again articulatory suppression had a major impact on performance and removed the effect of phonological similarity. We conclude that the pattern of results readily fits the phonological loop hypothesis, provided one accepts Saitos proposal that generating syncopated sequences uses common processes with speech production. It is not clear how the results can be explained by either the O-OER or the feature hypothesis.","author":[{"dropping-particle":"","family":"Larsen","given":"Janet D.","non-dropping-particle":"","parse-names":false,"suffix":""},{"dropping-particle":"","family":"Baddeley","given":"Alan D.","non-dropping-particle":"","parse-names":false,"suffix":""}],"container-title":"Quarterly Journal of Experimental Psychology Section A: Human Experimental Psychology","id":"ITEM-1","issue":"8","issued":{"date-parts":[["2003"]]},"page":"1249-1268","title":"Disruption of verbal STM by irrelevant speech, articulatory suppression, and manual tapping: Do they have a common source?","type":"article-journal","volume":"56"},"uris":["http://www.mendeley.com/documents/?uuid=ac1ed454-8f15-48b1-92b8-fa456c2589a3"]}],"mendeley":{"formattedCitation":"(Larsen &amp; Baddeley, 2003)","plainTextFormattedCitation":"(Larsen &amp; Baddeley, 2003)","previouslyFormattedCitation":"(Larsen &amp; Baddeley, 2003)"},"properties":{"noteIndex":0},"schema":"https://github.com/citation-style-language/schema/raw/master/csl-citation.json"}</w:instrText>
      </w:r>
      <w:r w:rsidR="00BF5CBD" w:rsidRPr="00DC5244">
        <w:rPr>
          <w:rFonts w:ascii="Times New Roman" w:hAnsi="Times New Roman"/>
          <w:sz w:val="24"/>
          <w:szCs w:val="24"/>
          <w:lang w:val="en-GB"/>
        </w:rPr>
        <w:fldChar w:fldCharType="separate"/>
      </w:r>
      <w:r w:rsidR="00BF5CBD" w:rsidRPr="00DC5244">
        <w:rPr>
          <w:rFonts w:ascii="Times New Roman" w:hAnsi="Times New Roman"/>
          <w:noProof/>
          <w:sz w:val="24"/>
          <w:szCs w:val="24"/>
          <w:lang w:val="en-GB"/>
        </w:rPr>
        <w:t>(Larsen &amp; Baddeley, 2003)</w:t>
      </w:r>
      <w:r w:rsidR="00BF5CBD" w:rsidRPr="00DC5244">
        <w:rPr>
          <w:rFonts w:ascii="Times New Roman" w:hAnsi="Times New Roman"/>
          <w:sz w:val="24"/>
          <w:szCs w:val="24"/>
          <w:lang w:val="en-GB"/>
        </w:rPr>
        <w:fldChar w:fldCharType="end"/>
      </w:r>
      <w:r w:rsidR="00CD742D" w:rsidRPr="00DC5244">
        <w:rPr>
          <w:rFonts w:ascii="Times New Roman" w:hAnsi="Times New Roman"/>
          <w:sz w:val="24"/>
          <w:szCs w:val="24"/>
        </w:rPr>
        <w:t xml:space="preserve">. In </w:t>
      </w:r>
      <w:r w:rsidR="00CD742D" w:rsidRPr="00DC5244">
        <w:rPr>
          <w:rFonts w:ascii="Times New Roman" w:hAnsi="Times New Roman"/>
          <w:sz w:val="24"/>
          <w:szCs w:val="24"/>
        </w:rPr>
        <w:fldChar w:fldCharType="begin" w:fldLock="1"/>
      </w:r>
      <w:r w:rsidR="00990037" w:rsidRPr="00DC5244">
        <w:rPr>
          <w:rFonts w:ascii="Times New Roman" w:hAnsi="Times New Roman"/>
          <w:sz w:val="24"/>
          <w:szCs w:val="24"/>
        </w:rPr>
        <w:instrText>ADDIN CSL_CITATION {"citationItems":[{"id":"ITEM-1","itemData":{"DOI":"10.1016/S0079-7421(08)60452-1","ISBN":"0960-9822","ISSN":"1879-0445","PMID":"20178752","abstract":"The term working memory refers to a brain system that provides temporary storage and manipulation of the information necessary for such complex cognitive tasks as language comprehension, learning, and reasoning. This definition has evolved from the concept of a unitary short-term memory system. Working memory has been found to require the simultaneous storage and processing of information. It can be divided into the following three subcomponents: (i) the central executive, which is assumed to be an attentional-controlling system, is important in skills such as chess playing and is particularly susceptible to the effects of Alzheimer's disease; and two slave systems, namely (ii) the visuospatial sketch pad, which manipulates visual images and (iii) the phonological loop, which stores and rehearses speech-based information and is necessary for the acquisition of both native and second-language vocabulary.","author":[{"dropping-particle":"","family":"Baddeley","given":"Alan D.","non-dropping-particle":"","parse-names":false,"suffix":""},{"dropping-particle":"","family":"Hitch","given":"Graham","non-dropping-particle":"","parse-names":false,"suffix":""}],"container-title":"Psychology of Learning and Motivation","id":"ITEM-1","issued":{"date-parts":[["1974"]]},"page":"47-89","title":"Working memory","type":"chapter","volume":"8"},"uris":["http://www.mendeley.com/documents/?uuid=f479e21e-2b6c-4ac1-9de2-be84414bfbd3"]},{"id":"ITEM-2","itemData":{"DOI":"10.1037/0894-4105.8.4.485","ISBN":"0894-4105\\r1931-1559","ISSN":"1931-1559","abstract":"The authors summarize developments in the concept of working memory as a multicomponent system, beginning by contrasting this approach with alternative uses of the term working memory. According to a 3-component model, working memory comprises a phonological loop for manipulating and storing speech-based information and a visuospatial sketchpad that performs a similar function for visual and spatial information. Both are supervised by a central executive, which functions as an attentional control system. A simple trace-decay model of the phonological loop provides a coherent account of the effects of word length, phonemic similarity, irrelevant speech, and articulatory suppression in verbal short-term memory tasks. This model of the loop has also proved useful in the analysis of neuropsychological, developmental and, cross-cultural data. The notion of the sketchpad is supported by selective interference with imagery in normal adults and by specific neuropsychological impairment. Analysis of the central executive is illustrated by work on deficits in the ability to coordinate subproccesses in Alzheimer's disease.","author":[{"dropping-particle":"","family":"Baddeley","given":"Alan D.","non-dropping-particle":"","parse-names":false,"suffix":""},{"dropping-particle":"","family":"Hitch","given":"Graham J","non-dropping-particle":"","parse-names":false,"suffix":""}],"container-title":"Neuropsychology","id":"ITEM-2","issue":"4","issued":{"date-parts":[["1994"]]},"page":"485-493","title":"Developments in the concept of working memory.","type":"article-journal","volume":"8"},"uris":["http://www.mendeley.com/documents/?uuid=06223f54-275a-481f-8946-a67cb9151122"]}],"mendeley":{"formattedCitation":"(Baddeley &amp; Hitch, 1974, 1994)","manualFormatting":"Baddeley and Hitch's (1974, 1994)","plainTextFormattedCitation":"(Baddeley &amp; Hitch, 1974, 1994)","previouslyFormattedCitation":"(Baddeley &amp; Hitch, 1974, 1994)"},"properties":{"noteIndex":0},"schema":"https://github.com/citation-style-language/schema/raw/master/csl-citation.json"}</w:instrText>
      </w:r>
      <w:r w:rsidR="00CD742D" w:rsidRPr="00DC5244">
        <w:rPr>
          <w:rFonts w:ascii="Times New Roman" w:hAnsi="Times New Roman"/>
          <w:sz w:val="24"/>
          <w:szCs w:val="24"/>
        </w:rPr>
        <w:fldChar w:fldCharType="separate"/>
      </w:r>
      <w:r w:rsidR="00CD742D" w:rsidRPr="00DC5244">
        <w:rPr>
          <w:rFonts w:ascii="Times New Roman" w:hAnsi="Times New Roman"/>
          <w:noProof/>
          <w:sz w:val="24"/>
          <w:szCs w:val="24"/>
        </w:rPr>
        <w:t>Baddeley and Hitch's (1974, 1994)</w:t>
      </w:r>
      <w:r w:rsidR="00CD742D" w:rsidRPr="00DC5244">
        <w:rPr>
          <w:rFonts w:ascii="Times New Roman" w:hAnsi="Times New Roman"/>
          <w:sz w:val="24"/>
          <w:szCs w:val="24"/>
        </w:rPr>
        <w:fldChar w:fldCharType="end"/>
      </w:r>
      <w:r w:rsidR="00035FA3" w:rsidRPr="00DC5244">
        <w:rPr>
          <w:rFonts w:ascii="Times New Roman" w:hAnsi="Times New Roman"/>
          <w:sz w:val="24"/>
          <w:szCs w:val="24"/>
        </w:rPr>
        <w:t xml:space="preserve"> model</w:t>
      </w:r>
      <w:r w:rsidR="00CD742D" w:rsidRPr="00DC5244">
        <w:rPr>
          <w:rFonts w:ascii="Times New Roman" w:hAnsi="Times New Roman"/>
          <w:sz w:val="24"/>
          <w:szCs w:val="24"/>
        </w:rPr>
        <w:t xml:space="preserve">, the loop consists of a phonological store where auditory information can be stored for </w:t>
      </w:r>
      <w:r w:rsidR="00AD2FC1" w:rsidRPr="00DC5244">
        <w:rPr>
          <w:rFonts w:ascii="Times New Roman" w:hAnsi="Times New Roman"/>
          <w:sz w:val="24"/>
          <w:szCs w:val="24"/>
        </w:rPr>
        <w:t>a period of</w:t>
      </w:r>
      <w:r w:rsidR="00C43B64" w:rsidRPr="00DC5244">
        <w:rPr>
          <w:rFonts w:ascii="Times New Roman" w:hAnsi="Times New Roman"/>
          <w:sz w:val="24"/>
          <w:szCs w:val="24"/>
        </w:rPr>
        <w:t xml:space="preserve"> </w:t>
      </w:r>
      <w:r w:rsidR="00CD742D" w:rsidRPr="00DC5244">
        <w:rPr>
          <w:rFonts w:ascii="Times New Roman" w:hAnsi="Times New Roman"/>
          <w:sz w:val="24"/>
          <w:szCs w:val="24"/>
        </w:rPr>
        <w:t>1-2 s</w:t>
      </w:r>
      <w:r w:rsidR="00AD2FC1" w:rsidRPr="00DC5244">
        <w:rPr>
          <w:rFonts w:ascii="Times New Roman" w:hAnsi="Times New Roman"/>
          <w:sz w:val="24"/>
          <w:szCs w:val="24"/>
        </w:rPr>
        <w:t>, and</w:t>
      </w:r>
      <w:r w:rsidR="00CD742D" w:rsidRPr="00DC5244">
        <w:rPr>
          <w:rFonts w:ascii="Times New Roman" w:hAnsi="Times New Roman"/>
          <w:sz w:val="24"/>
          <w:szCs w:val="24"/>
        </w:rPr>
        <w:t xml:space="preserve"> an articulatory rehearsal process, which helps maintain</w:t>
      </w:r>
      <w:r w:rsidR="00AD2FC1" w:rsidRPr="00DC5244">
        <w:rPr>
          <w:rFonts w:ascii="Times New Roman" w:hAnsi="Times New Roman"/>
          <w:sz w:val="24"/>
          <w:szCs w:val="24"/>
        </w:rPr>
        <w:t xml:space="preserve"> this</w:t>
      </w:r>
      <w:r w:rsidR="00CD742D" w:rsidRPr="00DC5244">
        <w:rPr>
          <w:rFonts w:ascii="Times New Roman" w:hAnsi="Times New Roman"/>
          <w:sz w:val="24"/>
          <w:szCs w:val="24"/>
        </w:rPr>
        <w:t xml:space="preserve"> information</w:t>
      </w:r>
      <w:r w:rsidR="005F15DA" w:rsidRPr="00DC5244">
        <w:rPr>
          <w:rFonts w:ascii="Times New Roman" w:hAnsi="Times New Roman"/>
          <w:sz w:val="24"/>
          <w:szCs w:val="24"/>
        </w:rPr>
        <w:t>.</w:t>
      </w:r>
      <w:r w:rsidR="000F4C5E" w:rsidRPr="00DC5244">
        <w:rPr>
          <w:rFonts w:ascii="Times New Roman" w:hAnsi="Times New Roman"/>
          <w:sz w:val="24"/>
          <w:szCs w:val="24"/>
        </w:rPr>
        <w:t xml:space="preserve"> However,</w:t>
      </w:r>
      <w:r w:rsidR="00AD2FC1" w:rsidRPr="00DC5244">
        <w:rPr>
          <w:rFonts w:ascii="Times New Roman" w:hAnsi="Times New Roman"/>
          <w:sz w:val="24"/>
          <w:szCs w:val="24"/>
        </w:rPr>
        <w:t xml:space="preserve"> </w:t>
      </w:r>
      <w:r w:rsidR="000F4C5E" w:rsidRPr="00DC5244">
        <w:rPr>
          <w:rFonts w:ascii="Times New Roman" w:hAnsi="Times New Roman"/>
          <w:sz w:val="24"/>
          <w:szCs w:val="24"/>
        </w:rPr>
        <w:t>t</w:t>
      </w:r>
      <w:r w:rsidR="00683111" w:rsidRPr="00DC5244">
        <w:rPr>
          <w:rFonts w:ascii="Times New Roman" w:hAnsi="Times New Roman"/>
          <w:sz w:val="24"/>
          <w:szCs w:val="24"/>
        </w:rPr>
        <w:t xml:space="preserve">he phonological loop is not </w:t>
      </w:r>
      <w:r w:rsidR="002E1649" w:rsidRPr="00DC5244">
        <w:rPr>
          <w:rFonts w:ascii="Times New Roman" w:hAnsi="Times New Roman"/>
          <w:sz w:val="24"/>
          <w:szCs w:val="24"/>
        </w:rPr>
        <w:t>reserved for</w:t>
      </w:r>
      <w:r w:rsidR="00683111" w:rsidRPr="00DC5244">
        <w:rPr>
          <w:rFonts w:ascii="Times New Roman" w:hAnsi="Times New Roman"/>
          <w:sz w:val="24"/>
          <w:szCs w:val="24"/>
        </w:rPr>
        <w:t xml:space="preserve"> processing </w:t>
      </w:r>
      <w:r w:rsidR="00C628C4" w:rsidRPr="00DC5244">
        <w:rPr>
          <w:rFonts w:ascii="Times New Roman" w:hAnsi="Times New Roman"/>
          <w:sz w:val="24"/>
          <w:szCs w:val="24"/>
        </w:rPr>
        <w:t>auditory information</w:t>
      </w:r>
      <w:r w:rsidR="008D0BA6" w:rsidRPr="00DC5244">
        <w:rPr>
          <w:rFonts w:ascii="Times New Roman" w:hAnsi="Times New Roman"/>
          <w:sz w:val="24"/>
          <w:szCs w:val="24"/>
        </w:rPr>
        <w:t>. Rather,</w:t>
      </w:r>
      <w:r w:rsidR="00C628C4" w:rsidRPr="00DC5244">
        <w:rPr>
          <w:rFonts w:ascii="Times New Roman" w:hAnsi="Times New Roman"/>
          <w:sz w:val="24"/>
          <w:szCs w:val="24"/>
        </w:rPr>
        <w:t xml:space="preserve"> </w:t>
      </w:r>
      <w:r w:rsidR="00CD742D" w:rsidRPr="00DC5244">
        <w:rPr>
          <w:rFonts w:ascii="Times New Roman" w:hAnsi="Times New Roman"/>
          <w:sz w:val="24"/>
          <w:szCs w:val="24"/>
        </w:rPr>
        <w:t xml:space="preserve">visually presented items are also converted into a phonological code </w:t>
      </w:r>
      <w:r w:rsidR="000138D1" w:rsidRPr="00DC5244">
        <w:rPr>
          <w:rFonts w:ascii="Times New Roman" w:hAnsi="Times New Roman"/>
          <w:sz w:val="24"/>
          <w:szCs w:val="24"/>
        </w:rPr>
        <w:t>that is then</w:t>
      </w:r>
      <w:r w:rsidR="00CD742D" w:rsidRPr="00DC5244">
        <w:rPr>
          <w:rFonts w:ascii="Times New Roman" w:hAnsi="Times New Roman"/>
          <w:sz w:val="24"/>
          <w:szCs w:val="24"/>
        </w:rPr>
        <w:t xml:space="preserve"> </w:t>
      </w:r>
      <w:r w:rsidR="00BF5CBD" w:rsidRPr="00DC5244">
        <w:rPr>
          <w:rFonts w:ascii="Times New Roman" w:hAnsi="Times New Roman"/>
          <w:sz w:val="24"/>
          <w:szCs w:val="24"/>
        </w:rPr>
        <w:t>fe</w:t>
      </w:r>
      <w:r w:rsidR="004E0C47" w:rsidRPr="00DC5244">
        <w:rPr>
          <w:rFonts w:ascii="Times New Roman" w:hAnsi="Times New Roman"/>
          <w:sz w:val="24"/>
          <w:szCs w:val="24"/>
        </w:rPr>
        <w:t>d</w:t>
      </w:r>
      <w:r w:rsidR="00CD742D" w:rsidRPr="00DC5244">
        <w:rPr>
          <w:rFonts w:ascii="Times New Roman" w:hAnsi="Times New Roman"/>
          <w:sz w:val="24"/>
          <w:szCs w:val="24"/>
        </w:rPr>
        <w:t xml:space="preserve"> into the store </w:t>
      </w:r>
      <w:r w:rsidR="00CD742D" w:rsidRPr="00DC5244">
        <w:rPr>
          <w:rFonts w:ascii="Times New Roman" w:hAnsi="Times New Roman"/>
          <w:sz w:val="24"/>
          <w:szCs w:val="24"/>
        </w:rPr>
        <w:fldChar w:fldCharType="begin" w:fldLock="1"/>
      </w:r>
      <w:r w:rsidR="00BF5CBD" w:rsidRPr="00DC5244">
        <w:rPr>
          <w:rFonts w:ascii="Times New Roman" w:hAnsi="Times New Roman"/>
          <w:sz w:val="24"/>
          <w:szCs w:val="24"/>
        </w:rPr>
        <w:instrText>ADDIN CSL_CITATION {"citationItems":[{"id":"ITEM-1","itemData":{"DOI":"10.3758/BF03214369","ISBN":"1069-9384","ISSN":"10699384","PMID":"11082863","abstract":"Neath (2000) presents a useful overview of the evidence to be explained by any model of the effects of irrelevant speech on immediate serial memory and proposes a model accompanied by computational simulation. While his review is in general accurate, it is limited in its explanation of the crucial characteristics of the disrupting sounds. It also neglects strategic issues, particularly the tendency for subjects to switch strategy as list length increases. As a result, his model fails to account for the absence of an interaction between irrelevant speech and acoustic similarity for lists of span length. Points of issue between Neath’s feature hypothesis and the phonological loop interpretation are outlined, and the contribution of his computational simulation is discussed.","author":[{"dropping-particle":"","family":"Baddeley","given":"Alan D.","non-dropping-particle":"","parse-names":false,"suffix":""}],"container-title":"Psychonomic bulletin &amp; review","id":"ITEM-1","issue":"3","issued":{"date-parts":[["2000"]]},"page":"544-549","title":"The phonological loop and the irrelevant speech effect: some comments on Neath (2000).","type":"article-journal","volume":"7"},"uris":["http://www.mendeley.com/documents/?uuid=02438bb0-5c62-45ad-8530-37cb1500e454"]}],"mendeley":{"formattedCitation":"(Baddeley, 2000)","plainTextFormattedCitation":"(Baddeley, 2000)","previouslyFormattedCitation":"(Baddeley, 2000)"},"properties":{"noteIndex":0},"schema":"https://github.com/citation-style-language/schema/raw/master/csl-citation.json"}</w:instrText>
      </w:r>
      <w:r w:rsidR="00CD742D" w:rsidRPr="00DC5244">
        <w:rPr>
          <w:rFonts w:ascii="Times New Roman" w:hAnsi="Times New Roman"/>
          <w:sz w:val="24"/>
          <w:szCs w:val="24"/>
        </w:rPr>
        <w:fldChar w:fldCharType="separate"/>
      </w:r>
      <w:r w:rsidR="00CD742D" w:rsidRPr="00DC5244">
        <w:rPr>
          <w:rFonts w:ascii="Times New Roman" w:hAnsi="Times New Roman"/>
          <w:noProof/>
          <w:sz w:val="24"/>
          <w:szCs w:val="24"/>
        </w:rPr>
        <w:t>(Baddeley, 2000)</w:t>
      </w:r>
      <w:r w:rsidR="00CD742D" w:rsidRPr="00DC5244">
        <w:rPr>
          <w:rFonts w:ascii="Times New Roman" w:hAnsi="Times New Roman"/>
          <w:sz w:val="24"/>
          <w:szCs w:val="24"/>
        </w:rPr>
        <w:fldChar w:fldCharType="end"/>
      </w:r>
      <w:r w:rsidR="00DB7E71" w:rsidRPr="00DC5244">
        <w:rPr>
          <w:rFonts w:ascii="Times New Roman" w:hAnsi="Times New Roman"/>
          <w:sz w:val="24"/>
          <w:szCs w:val="24"/>
        </w:rPr>
        <w:t>. Because of this, the</w:t>
      </w:r>
      <w:r w:rsidR="00CD742D" w:rsidRPr="00DC5244">
        <w:rPr>
          <w:rFonts w:ascii="Times New Roman" w:hAnsi="Times New Roman"/>
          <w:sz w:val="24"/>
          <w:szCs w:val="24"/>
        </w:rPr>
        <w:t xml:space="preserve"> </w:t>
      </w:r>
      <w:r w:rsidR="00AD2FC1" w:rsidRPr="00DC5244">
        <w:rPr>
          <w:rFonts w:ascii="Times New Roman" w:hAnsi="Times New Roman"/>
          <w:sz w:val="24"/>
          <w:szCs w:val="24"/>
          <w:lang w:val="en-GB"/>
        </w:rPr>
        <w:t xml:space="preserve">irrelevant speech can interfere with </w:t>
      </w:r>
      <w:r w:rsidR="000138D1" w:rsidRPr="00DC5244">
        <w:rPr>
          <w:rFonts w:ascii="Times New Roman" w:hAnsi="Times New Roman"/>
          <w:sz w:val="24"/>
          <w:szCs w:val="24"/>
          <w:lang w:val="en-GB"/>
        </w:rPr>
        <w:t>the</w:t>
      </w:r>
      <w:r w:rsidR="00AD2FC1" w:rsidRPr="00DC5244">
        <w:rPr>
          <w:rFonts w:ascii="Times New Roman" w:hAnsi="Times New Roman"/>
          <w:sz w:val="24"/>
          <w:szCs w:val="24"/>
          <w:lang w:val="en-GB"/>
        </w:rPr>
        <w:t xml:space="preserve"> storing </w:t>
      </w:r>
      <w:r w:rsidR="000138D1" w:rsidRPr="00DC5244">
        <w:rPr>
          <w:rFonts w:ascii="Times New Roman" w:hAnsi="Times New Roman"/>
          <w:sz w:val="24"/>
          <w:szCs w:val="24"/>
          <w:lang w:val="en-GB"/>
        </w:rPr>
        <w:t>and</w:t>
      </w:r>
      <w:r w:rsidR="00AD2FC1" w:rsidRPr="00DC5244">
        <w:rPr>
          <w:rFonts w:ascii="Times New Roman" w:hAnsi="Times New Roman"/>
          <w:sz w:val="24"/>
          <w:szCs w:val="24"/>
          <w:lang w:val="en-GB"/>
        </w:rPr>
        <w:t xml:space="preserve"> </w:t>
      </w:r>
      <w:r w:rsidR="000138D1" w:rsidRPr="00DC5244">
        <w:rPr>
          <w:rFonts w:ascii="Times New Roman" w:hAnsi="Times New Roman"/>
          <w:sz w:val="24"/>
          <w:szCs w:val="24"/>
          <w:lang w:val="en-GB"/>
        </w:rPr>
        <w:t>retrieval of visual information</w:t>
      </w:r>
      <w:r w:rsidR="004F24B3" w:rsidRPr="00DC5244">
        <w:rPr>
          <w:rFonts w:ascii="Times New Roman" w:hAnsi="Times New Roman"/>
          <w:sz w:val="24"/>
          <w:szCs w:val="24"/>
          <w:lang w:val="en-GB"/>
        </w:rPr>
        <w:t>, thus causing distraction</w:t>
      </w:r>
      <w:r w:rsidRPr="00DC5244">
        <w:rPr>
          <w:rFonts w:ascii="Times New Roman" w:hAnsi="Times New Roman"/>
          <w:sz w:val="24"/>
          <w:szCs w:val="24"/>
          <w:lang w:val="en-GB"/>
        </w:rPr>
        <w:t>.</w:t>
      </w:r>
      <w:r w:rsidR="00AD2FC1" w:rsidRPr="00DC5244">
        <w:rPr>
          <w:rFonts w:ascii="Times New Roman" w:hAnsi="Times New Roman"/>
          <w:sz w:val="24"/>
          <w:szCs w:val="24"/>
          <w:lang w:val="en-GB"/>
        </w:rPr>
        <w:t xml:space="preserve"> In this theory, the phonological loop</w:t>
      </w:r>
      <w:r w:rsidR="00376335" w:rsidRPr="00DC5244">
        <w:rPr>
          <w:rFonts w:ascii="Times New Roman" w:hAnsi="Times New Roman"/>
          <w:sz w:val="24"/>
          <w:szCs w:val="24"/>
          <w:lang w:val="en-GB"/>
        </w:rPr>
        <w:t xml:space="preserve"> </w:t>
      </w:r>
      <w:r w:rsidR="00AD2FC1" w:rsidRPr="00DC5244">
        <w:rPr>
          <w:rFonts w:ascii="Times New Roman" w:hAnsi="Times New Roman"/>
          <w:sz w:val="24"/>
          <w:szCs w:val="24"/>
          <w:lang w:val="en-GB"/>
        </w:rPr>
        <w:t xml:space="preserve">acts as </w:t>
      </w:r>
      <w:r w:rsidR="00376335" w:rsidRPr="00DC5244">
        <w:rPr>
          <w:rFonts w:ascii="Times New Roman" w:hAnsi="Times New Roman"/>
          <w:sz w:val="24"/>
          <w:szCs w:val="24"/>
          <w:lang w:val="en-GB"/>
        </w:rPr>
        <w:t xml:space="preserve">a filter that lets </w:t>
      </w:r>
      <w:r w:rsidR="00AD2FC1" w:rsidRPr="00DC5244">
        <w:rPr>
          <w:rFonts w:ascii="Times New Roman" w:hAnsi="Times New Roman"/>
          <w:sz w:val="24"/>
          <w:szCs w:val="24"/>
          <w:lang w:val="en-GB"/>
        </w:rPr>
        <w:t>in speech</w:t>
      </w:r>
      <w:r w:rsidR="00376335" w:rsidRPr="00DC5244">
        <w:rPr>
          <w:rFonts w:ascii="Times New Roman" w:hAnsi="Times New Roman"/>
          <w:sz w:val="24"/>
          <w:szCs w:val="24"/>
          <w:lang w:val="en-GB"/>
        </w:rPr>
        <w:t xml:space="preserve"> sounds</w:t>
      </w:r>
      <w:r w:rsidR="00AD2FC1" w:rsidRPr="00DC5244">
        <w:rPr>
          <w:rFonts w:ascii="Times New Roman" w:hAnsi="Times New Roman"/>
          <w:sz w:val="24"/>
          <w:szCs w:val="24"/>
          <w:lang w:val="en-GB"/>
        </w:rPr>
        <w:t>, but</w:t>
      </w:r>
      <w:r w:rsidR="00376335" w:rsidRPr="00DC5244">
        <w:rPr>
          <w:rFonts w:ascii="Times New Roman" w:hAnsi="Times New Roman"/>
          <w:sz w:val="24"/>
          <w:szCs w:val="24"/>
          <w:lang w:val="en-GB"/>
        </w:rPr>
        <w:t xml:space="preserve"> filters out other non-speech sounds</w:t>
      </w:r>
      <w:r w:rsidR="00AD2FC1" w:rsidRPr="00DC5244">
        <w:rPr>
          <w:rFonts w:ascii="Times New Roman" w:hAnsi="Times New Roman"/>
          <w:sz w:val="24"/>
          <w:szCs w:val="24"/>
          <w:lang w:val="en-GB"/>
        </w:rPr>
        <w:t xml:space="preserve"> such as acoustical noise</w:t>
      </w:r>
      <w:r w:rsidR="00376335" w:rsidRPr="00DC5244">
        <w:rPr>
          <w:rFonts w:ascii="Times New Roman" w:hAnsi="Times New Roman"/>
          <w:sz w:val="24"/>
          <w:szCs w:val="24"/>
          <w:lang w:val="en-GB"/>
        </w:rPr>
        <w:t xml:space="preserve"> </w:t>
      </w:r>
      <w:r w:rsidR="00376335" w:rsidRPr="00DC5244">
        <w:rPr>
          <w:rFonts w:ascii="Times New Roman" w:hAnsi="Times New Roman"/>
          <w:sz w:val="24"/>
          <w:szCs w:val="24"/>
          <w:lang w:val="en-GB"/>
        </w:rPr>
        <w:fldChar w:fldCharType="begin" w:fldLock="1"/>
      </w:r>
      <w:r w:rsidR="00F47DAE" w:rsidRPr="00DC5244">
        <w:rPr>
          <w:rFonts w:ascii="Times New Roman" w:hAnsi="Times New Roman"/>
          <w:sz w:val="24"/>
          <w:szCs w:val="24"/>
          <w:lang w:val="en-GB"/>
        </w:rPr>
        <w:instrText>ADDIN CSL_CITATION {"citationItems":[{"id":"ITEM-1","itemData":{"DOI":"10.1080/00140138708966007","ISBN":"0014-0139 1366-5847","ISSN":"0014-0139","PMID":"3691472","abstract":"Studies of ‘noise pollution’ have typically used unpatterned white noise. The present study compares the effect of noise with that of unattended speech. Three experiments required the immediate serial recall of sequences of nine visually presented digits accompanied by silence, noise or unattended speech in an unfamiliar language. Experiments 1 and 2 showed a clear effect of unattended speech at both 75dB(A) and 95dB(A), while unattended noise had no effect in either study. Experiment 3 used a separate groups design combining 95 dB(A) noise and quiet with instructions either to remain silent or to rehearse overtly. Overt rehearsal enhanced recall, while unattended noise again had no effect. It is suggested that noise does not interfere with short-term memory but that unattended speech does impair performance by disrupting the articulatory loop component of working memory. Implications for studies of ‘noise pollution’ are discussed.","author":[{"dropping-particle":"","family":"Salamé","given":"P.","non-dropping-particle":"","parse-names":false,"suffix":""},{"dropping-particle":"","family":"Baddeley","given":"Alan D.","non-dropping-particle":"","parse-names":false,"suffix":""}],"container-title":"Ergonomics","id":"ITEM-1","issue":"8","issued":{"date-parts":[["1987"]]},"page":"1185-1194","title":"Noise, unattended speech and short-term memory","type":"article-journal","volume":"30"},"uris":["http://www.mendeley.com/documents/?uuid=5e01a01f-0a66-4cf6-a0be-96d9cc7c759b"]}],"mendeley":{"formattedCitation":"(Salamé &amp; Baddeley, 1987)","plainTextFormattedCitation":"(Salamé &amp; Baddeley, 1987)","previouslyFormattedCitation":"(Salamé &amp; Baddeley, 1987)"},"properties":{"noteIndex":0},"schema":"https://github.com/citation-style-language/schema/raw/master/csl-citation.json"}</w:instrText>
      </w:r>
      <w:r w:rsidR="00376335" w:rsidRPr="00DC5244">
        <w:rPr>
          <w:rFonts w:ascii="Times New Roman" w:hAnsi="Times New Roman"/>
          <w:sz w:val="24"/>
          <w:szCs w:val="24"/>
          <w:lang w:val="en-GB"/>
        </w:rPr>
        <w:fldChar w:fldCharType="separate"/>
      </w:r>
      <w:r w:rsidR="00376335" w:rsidRPr="00DC5244">
        <w:rPr>
          <w:rFonts w:ascii="Times New Roman" w:hAnsi="Times New Roman"/>
          <w:noProof/>
          <w:sz w:val="24"/>
          <w:szCs w:val="24"/>
          <w:lang w:val="en-GB"/>
        </w:rPr>
        <w:t>(Salamé &amp; Baddeley, 1987)</w:t>
      </w:r>
      <w:r w:rsidR="00376335" w:rsidRPr="00DC5244">
        <w:rPr>
          <w:rFonts w:ascii="Times New Roman" w:hAnsi="Times New Roman"/>
          <w:sz w:val="24"/>
          <w:szCs w:val="24"/>
          <w:lang w:val="en-GB"/>
        </w:rPr>
        <w:fldChar w:fldCharType="end"/>
      </w:r>
      <w:r w:rsidR="00376335" w:rsidRPr="00DC5244">
        <w:rPr>
          <w:rFonts w:ascii="Times New Roman" w:hAnsi="Times New Roman"/>
          <w:sz w:val="24"/>
          <w:szCs w:val="24"/>
          <w:lang w:val="en-GB"/>
        </w:rPr>
        <w:t>.</w:t>
      </w:r>
      <w:r w:rsidRPr="00DC5244">
        <w:rPr>
          <w:rFonts w:ascii="Times New Roman" w:hAnsi="Times New Roman"/>
          <w:sz w:val="24"/>
          <w:szCs w:val="24"/>
          <w:lang w:val="en-GB"/>
        </w:rPr>
        <w:t xml:space="preserve"> Therefore, this view predicts that any speech sound (intelligible or not) would interfere </w:t>
      </w:r>
      <w:r w:rsidRPr="00DC5244">
        <w:rPr>
          <w:rFonts w:ascii="Times New Roman" w:hAnsi="Times New Roman"/>
          <w:sz w:val="24"/>
          <w:szCs w:val="24"/>
          <w:lang w:val="en-GB"/>
        </w:rPr>
        <w:lastRenderedPageBreak/>
        <w:t xml:space="preserve">with reading. Acoustical noise, on the other hand, would not cause interference because it does not gain access to the phonological </w:t>
      </w:r>
      <w:r w:rsidR="004E0C47" w:rsidRPr="00DC5244">
        <w:rPr>
          <w:rFonts w:ascii="Times New Roman" w:hAnsi="Times New Roman"/>
          <w:sz w:val="24"/>
          <w:szCs w:val="24"/>
          <w:lang w:val="en-GB"/>
        </w:rPr>
        <w:t>loop</w:t>
      </w:r>
      <w:r w:rsidRPr="00DC5244">
        <w:rPr>
          <w:rFonts w:ascii="Times New Roman" w:hAnsi="Times New Roman"/>
          <w:sz w:val="24"/>
          <w:szCs w:val="24"/>
          <w:lang w:val="en-GB"/>
        </w:rPr>
        <w:t>.</w:t>
      </w:r>
    </w:p>
    <w:p w14:paraId="548458E2" w14:textId="74942E5C" w:rsidR="00597BF5" w:rsidRPr="00DC5244" w:rsidRDefault="002A7614" w:rsidP="00F361C5">
      <w:pPr>
        <w:spacing w:line="480" w:lineRule="auto"/>
        <w:rPr>
          <w:rFonts w:ascii="Times New Roman" w:hAnsi="Times New Roman"/>
          <w:sz w:val="24"/>
          <w:szCs w:val="24"/>
          <w:lang w:val="en-GB"/>
        </w:rPr>
      </w:pPr>
      <w:r w:rsidRPr="00DC5244">
        <w:tab/>
      </w:r>
      <w:r w:rsidR="00C12D92" w:rsidRPr="00DC5244">
        <w:fldChar w:fldCharType="begin" w:fldLock="1"/>
      </w:r>
      <w:r w:rsidR="00F47DAE" w:rsidRPr="00DC5244">
        <w:rPr>
          <w:rFonts w:ascii="Times New Roman" w:hAnsi="Times New Roman"/>
          <w:sz w:val="24"/>
          <w:szCs w:val="24"/>
          <w:lang w:val="en-GB"/>
        </w:rPr>
        <w:instrText>ADDIN CSL_CITATION {"citationItems":[{"id":"ITEM-1","itemData":{"DOI":"10.1016/0749-596X(88)90063-0","ISBN":"0749-596X","ISSN":"0749596X","abstract":"This series of experiments investigated whether the detrimental effects of unattended speech that have been obtained in short-term memory tasks would be obtained in reading comprehension. Such effects would be expected if reading comprehension depends on the maintenance of phonological information in short-term memory. The first three experiments demonstrated that unattended speech but not music interfered with reading comprehension while unattended music had a greater interfering effect than speech on a music identification task. Experiments 4 and 5 showed that the detrimental effect of the speech backgrounds on reading was due to their semantic rather than their phonological properties. The failure to find a phonological interference effect argues against a role for phonological short-term memory in reading comprehension.","author":[{"dropping-particle":"","family":"Martin","given":"Randi C.","non-dropping-particle":"","parse-names":false,"suffix":""},{"dropping-particle":"","family":"Wogalter","given":"Michael S.","non-dropping-particle":"","parse-names":false,"suffix":""},{"dropping-particle":"","family":"Forlano","given":"Janice G.","non-dropping-particle":"","parse-names":false,"suffix":""}],"container-title":"Journal of memory and language","id":"ITEM-1","issue":"4","issued":{"date-parts":[["1988"]]},"note":"Exp1:\n\nBackground conditions:\n\n- continuous speech\n- random speech\n- Instrumental music\n- random tones\n- white noise\n- quet\n\nTask: reading comprehension based on 6 passages from the GRE. Between reading the test and answering the questions, participants did a letter/ number search task for 30s. \n\nPerformance was sign. poorer in the 2 speech conditions compaired to quiet. \n\nExp2:\n\nBackground conditions:\n2 (music: instrumention vs no music) x 2 (lyrics: sung vs spoken)\n\nTask: same as Exp1\n\nVerb material (sung or spoken) was associated with a decrement in reading comprehension scores. \n\nExp3: \nnot relevant for the review\n\nExp4:\nBackground conditions:\n- English speech\n- Russian speech\n- white noise\n- quiet\n\nTask: reading comprehension tests that were rated as difficult.\n\nPerformance English speech in the background was worse that performance with Russian speech; Russian speech did not differ from white noise, but was worse than quiet.\n\nExp.5:\n\nTask: same as Exp.4\n\nBackground conditions:\n- speech consisting of words\n- speech consisting of non-words\n\nReading comprehension was impaired more when listening to random words than when listening to random non-words.","page":"382-398","title":"Reading comprehension in the presence of unattended speech and music","type":"article-journal","volume":"27"},"uris":["http://www.mendeley.com/documents/?uuid=c4babd44-e338-49a0-9df9-d591dda75f10"]}],"mendeley":{"formattedCitation":"(Martin, Wogalter, &amp; Forlano, 1988)","manualFormatting":"Martin, Wogalter, and Forlano (1988)","plainTextFormattedCitation":"(Martin, Wogalter, &amp; Forlano, 1988)","previouslyFormattedCitation":"(Martin, Wogalter, &amp; Forlano, 1988)"},"properties":{"noteIndex":0},"schema":"https://github.com/citation-style-language/schema/raw/master/csl-citation.json"}</w:instrText>
      </w:r>
      <w:r w:rsidR="00C12D92" w:rsidRPr="00DC5244">
        <w:rPr>
          <w:rFonts w:ascii="Times New Roman" w:hAnsi="Times New Roman"/>
          <w:sz w:val="24"/>
          <w:szCs w:val="24"/>
          <w:lang w:val="en-GB"/>
        </w:rPr>
        <w:fldChar w:fldCharType="separate"/>
      </w:r>
      <w:r w:rsidR="00C12D92" w:rsidRPr="00DC5244">
        <w:rPr>
          <w:rFonts w:ascii="Times New Roman" w:hAnsi="Times New Roman"/>
          <w:noProof/>
          <w:sz w:val="24"/>
          <w:szCs w:val="24"/>
          <w:lang w:val="en-GB"/>
        </w:rPr>
        <w:t>Martin, Wogalter, and Forlano (1988)</w:t>
      </w:r>
      <w:r w:rsidR="00C12D92" w:rsidRPr="00DC5244">
        <w:fldChar w:fldCharType="end"/>
      </w:r>
      <w:r w:rsidR="00C12D92" w:rsidRPr="00DC5244">
        <w:rPr>
          <w:rFonts w:ascii="Times New Roman" w:hAnsi="Times New Roman"/>
          <w:sz w:val="24"/>
          <w:szCs w:val="24"/>
          <w:lang w:val="en-GB"/>
        </w:rPr>
        <w:t xml:space="preserve"> </w:t>
      </w:r>
      <w:r w:rsidR="00330068" w:rsidRPr="00DC5244">
        <w:rPr>
          <w:rFonts w:ascii="Times New Roman" w:hAnsi="Times New Roman"/>
          <w:sz w:val="24"/>
          <w:szCs w:val="24"/>
          <w:lang w:val="en-GB"/>
        </w:rPr>
        <w:t>failed to</w:t>
      </w:r>
      <w:r w:rsidR="00456A62" w:rsidRPr="00DC5244">
        <w:rPr>
          <w:rFonts w:ascii="Times New Roman" w:hAnsi="Times New Roman"/>
          <w:sz w:val="24"/>
          <w:szCs w:val="24"/>
          <w:lang w:val="en-GB"/>
        </w:rPr>
        <w:t xml:space="preserve"> find evidence for the phonological disruption hypothesis in a reading comprehension task</w:t>
      </w:r>
      <w:r w:rsidR="009B2A86" w:rsidRPr="00DC5244">
        <w:rPr>
          <w:rFonts w:ascii="Times New Roman" w:hAnsi="Times New Roman"/>
          <w:sz w:val="24"/>
          <w:szCs w:val="24"/>
          <w:lang w:val="en-GB"/>
        </w:rPr>
        <w:t xml:space="preserve">. In their experiments, </w:t>
      </w:r>
      <w:r w:rsidR="0068358A" w:rsidRPr="00DC5244">
        <w:rPr>
          <w:rFonts w:ascii="Times New Roman" w:hAnsi="Times New Roman"/>
          <w:sz w:val="24"/>
          <w:szCs w:val="24"/>
          <w:lang w:val="en-GB"/>
        </w:rPr>
        <w:t>intelligible speech (English) disrupted comprehension significantly more than unintelligible speech (Russian)</w:t>
      </w:r>
      <w:r w:rsidR="002F19E4" w:rsidRPr="00DC5244">
        <w:rPr>
          <w:rFonts w:ascii="Times New Roman" w:hAnsi="Times New Roman"/>
          <w:sz w:val="24"/>
          <w:szCs w:val="24"/>
          <w:lang w:val="en-GB"/>
        </w:rPr>
        <w:t>.</w:t>
      </w:r>
      <w:r w:rsidR="0068358A" w:rsidRPr="00DC5244">
        <w:rPr>
          <w:rFonts w:ascii="Times New Roman" w:hAnsi="Times New Roman"/>
          <w:sz w:val="24"/>
          <w:szCs w:val="24"/>
          <w:lang w:val="en-GB"/>
        </w:rPr>
        <w:t xml:space="preserve"> </w:t>
      </w:r>
      <w:r w:rsidR="002F19E4" w:rsidRPr="00DC5244">
        <w:rPr>
          <w:rFonts w:ascii="Times New Roman" w:hAnsi="Times New Roman"/>
          <w:sz w:val="24"/>
          <w:szCs w:val="24"/>
          <w:lang w:val="en-GB"/>
        </w:rPr>
        <w:t>Additionally,</w:t>
      </w:r>
      <w:r w:rsidR="0068358A" w:rsidRPr="00DC5244">
        <w:rPr>
          <w:rFonts w:ascii="Times New Roman" w:hAnsi="Times New Roman"/>
          <w:sz w:val="24"/>
          <w:szCs w:val="24"/>
          <w:lang w:val="en-GB"/>
        </w:rPr>
        <w:t xml:space="preserve"> speech consisting of random words was</w:t>
      </w:r>
      <w:r w:rsidR="002F19E4" w:rsidRPr="00DC5244">
        <w:rPr>
          <w:rFonts w:ascii="Times New Roman" w:hAnsi="Times New Roman"/>
          <w:sz w:val="24"/>
          <w:szCs w:val="24"/>
          <w:lang w:val="en-GB"/>
        </w:rPr>
        <w:t xml:space="preserve"> also</w:t>
      </w:r>
      <w:r w:rsidR="00002E64" w:rsidRPr="00DC5244">
        <w:rPr>
          <w:rFonts w:ascii="Times New Roman" w:hAnsi="Times New Roman"/>
          <w:sz w:val="24"/>
          <w:szCs w:val="24"/>
          <w:lang w:val="en-GB"/>
        </w:rPr>
        <w:t xml:space="preserve"> found to be</w:t>
      </w:r>
      <w:r w:rsidR="0068358A" w:rsidRPr="00DC5244">
        <w:rPr>
          <w:rFonts w:ascii="Times New Roman" w:hAnsi="Times New Roman"/>
          <w:sz w:val="24"/>
          <w:szCs w:val="24"/>
          <w:lang w:val="en-GB"/>
        </w:rPr>
        <w:t xml:space="preserve"> more disruptive than speech consisting of random non-words. </w:t>
      </w:r>
      <w:r w:rsidR="00A05CF6" w:rsidRPr="00DC5244">
        <w:rPr>
          <w:rFonts w:ascii="Times New Roman" w:hAnsi="Times New Roman"/>
          <w:sz w:val="24"/>
          <w:szCs w:val="24"/>
          <w:lang w:val="en-GB"/>
        </w:rPr>
        <w:t xml:space="preserve">To account for these results, Martin et al. </w:t>
      </w:r>
      <w:r w:rsidR="007F4D05" w:rsidRPr="00DC5244">
        <w:rPr>
          <w:rFonts w:ascii="Times New Roman" w:hAnsi="Times New Roman"/>
          <w:sz w:val="24"/>
          <w:szCs w:val="24"/>
          <w:lang w:val="en-GB"/>
        </w:rPr>
        <w:t>argued</w:t>
      </w:r>
      <w:r w:rsidR="003B6318" w:rsidRPr="00DC5244">
        <w:rPr>
          <w:rFonts w:ascii="Times New Roman" w:hAnsi="Times New Roman"/>
          <w:sz w:val="24"/>
          <w:szCs w:val="24"/>
          <w:lang w:val="en-GB"/>
        </w:rPr>
        <w:t xml:space="preserve"> </w:t>
      </w:r>
      <w:r w:rsidR="00D851BA" w:rsidRPr="00DC5244">
        <w:rPr>
          <w:rFonts w:ascii="Times New Roman" w:hAnsi="Times New Roman"/>
          <w:sz w:val="24"/>
          <w:szCs w:val="24"/>
          <w:lang w:val="en-GB"/>
        </w:rPr>
        <w:t xml:space="preserve">that intelligible speech causes </w:t>
      </w:r>
      <w:r w:rsidR="00D851BA" w:rsidRPr="00DC5244">
        <w:rPr>
          <w:rFonts w:ascii="Times New Roman" w:hAnsi="Times New Roman"/>
          <w:i/>
          <w:iCs/>
          <w:sz w:val="24"/>
          <w:szCs w:val="24"/>
          <w:lang w:val="en-GB"/>
        </w:rPr>
        <w:t>semantic disruption</w:t>
      </w:r>
      <w:r w:rsidR="00220BD8" w:rsidRPr="00DC5244">
        <w:rPr>
          <w:rFonts w:ascii="Times New Roman" w:hAnsi="Times New Roman"/>
          <w:sz w:val="24"/>
          <w:szCs w:val="24"/>
          <w:lang w:val="en-GB"/>
        </w:rPr>
        <w:t>.</w:t>
      </w:r>
      <w:r w:rsidR="000B6BB0" w:rsidRPr="00DC5244">
        <w:rPr>
          <w:rFonts w:ascii="Times New Roman" w:hAnsi="Times New Roman"/>
          <w:sz w:val="24"/>
          <w:szCs w:val="24"/>
          <w:lang w:val="en-GB"/>
        </w:rPr>
        <w:t xml:space="preserve"> They </w:t>
      </w:r>
      <w:r w:rsidR="00E847AD" w:rsidRPr="00DC5244">
        <w:rPr>
          <w:rFonts w:ascii="Times New Roman" w:hAnsi="Times New Roman"/>
          <w:sz w:val="24"/>
          <w:szCs w:val="24"/>
          <w:lang w:val="en-GB"/>
        </w:rPr>
        <w:t xml:space="preserve">hypothesized </w:t>
      </w:r>
      <w:r w:rsidR="000B6BB0" w:rsidRPr="00DC5244">
        <w:rPr>
          <w:rFonts w:ascii="Times New Roman" w:hAnsi="Times New Roman"/>
          <w:sz w:val="24"/>
          <w:szCs w:val="24"/>
          <w:lang w:val="en-GB"/>
        </w:rPr>
        <w:t>that</w:t>
      </w:r>
      <w:r w:rsidR="00561FBC" w:rsidRPr="00DC5244">
        <w:rPr>
          <w:rFonts w:ascii="Times New Roman" w:hAnsi="Times New Roman"/>
          <w:sz w:val="24"/>
          <w:szCs w:val="24"/>
          <w:lang w:val="en-GB"/>
        </w:rPr>
        <w:t>,</w:t>
      </w:r>
      <w:r w:rsidR="000B6BB0" w:rsidRPr="00DC5244">
        <w:rPr>
          <w:rFonts w:ascii="Times New Roman" w:hAnsi="Times New Roman"/>
          <w:sz w:val="24"/>
          <w:szCs w:val="24"/>
          <w:lang w:val="en-GB"/>
        </w:rPr>
        <w:t xml:space="preserve"> </w:t>
      </w:r>
      <w:r w:rsidR="00D851BA" w:rsidRPr="00DC5244">
        <w:rPr>
          <w:rFonts w:ascii="Times New Roman" w:hAnsi="Times New Roman"/>
          <w:sz w:val="24"/>
          <w:szCs w:val="24"/>
          <w:lang w:val="en-GB"/>
        </w:rPr>
        <w:t>because</w:t>
      </w:r>
      <w:r w:rsidR="00887085" w:rsidRPr="00DC5244">
        <w:rPr>
          <w:rFonts w:ascii="Times New Roman" w:hAnsi="Times New Roman"/>
          <w:sz w:val="24"/>
          <w:szCs w:val="24"/>
          <w:lang w:val="en-GB"/>
        </w:rPr>
        <w:t xml:space="preserve"> reading for comprehension involves extracting the meaning of the </w:t>
      </w:r>
      <w:r w:rsidR="00561FBC" w:rsidRPr="00DC5244">
        <w:rPr>
          <w:rFonts w:ascii="Times New Roman" w:hAnsi="Times New Roman"/>
          <w:sz w:val="24"/>
          <w:szCs w:val="24"/>
          <w:lang w:val="en-GB"/>
        </w:rPr>
        <w:t>text,</w:t>
      </w:r>
      <w:r w:rsidR="00D851BA" w:rsidRPr="00DC5244">
        <w:rPr>
          <w:rFonts w:ascii="Times New Roman" w:hAnsi="Times New Roman"/>
          <w:sz w:val="24"/>
          <w:szCs w:val="24"/>
          <w:lang w:val="en-GB"/>
        </w:rPr>
        <w:t xml:space="preserve"> the semantic </w:t>
      </w:r>
      <w:r w:rsidR="00AF6578" w:rsidRPr="00DC5244">
        <w:rPr>
          <w:rFonts w:ascii="Times New Roman" w:hAnsi="Times New Roman"/>
          <w:sz w:val="24"/>
          <w:szCs w:val="24"/>
          <w:lang w:val="en-GB"/>
        </w:rPr>
        <w:t>content</w:t>
      </w:r>
      <w:r w:rsidR="00D851BA" w:rsidRPr="00DC5244">
        <w:rPr>
          <w:rFonts w:ascii="Times New Roman" w:hAnsi="Times New Roman"/>
          <w:sz w:val="24"/>
          <w:szCs w:val="24"/>
          <w:lang w:val="en-GB"/>
        </w:rPr>
        <w:t xml:space="preserve"> of the</w:t>
      </w:r>
      <w:r w:rsidR="00561FBC" w:rsidRPr="00DC5244">
        <w:rPr>
          <w:rFonts w:ascii="Times New Roman" w:hAnsi="Times New Roman"/>
          <w:sz w:val="24"/>
          <w:szCs w:val="24"/>
          <w:lang w:val="en-GB"/>
        </w:rPr>
        <w:t xml:space="preserve"> </w:t>
      </w:r>
      <w:r w:rsidR="001B2AEF" w:rsidRPr="00DC5244">
        <w:rPr>
          <w:rFonts w:ascii="Times New Roman" w:hAnsi="Times New Roman"/>
          <w:sz w:val="24"/>
          <w:szCs w:val="24"/>
          <w:lang w:val="en-GB"/>
        </w:rPr>
        <w:t>irrelevant</w:t>
      </w:r>
      <w:r w:rsidR="00D851BA" w:rsidRPr="00DC5244">
        <w:rPr>
          <w:rFonts w:ascii="Times New Roman" w:hAnsi="Times New Roman"/>
          <w:sz w:val="24"/>
          <w:szCs w:val="24"/>
          <w:lang w:val="en-GB"/>
        </w:rPr>
        <w:t xml:space="preserve"> speech</w:t>
      </w:r>
      <w:r w:rsidR="00561FBC" w:rsidRPr="00DC5244">
        <w:rPr>
          <w:rFonts w:ascii="Times New Roman" w:hAnsi="Times New Roman"/>
          <w:sz w:val="24"/>
          <w:szCs w:val="24"/>
          <w:lang w:val="en-GB"/>
        </w:rPr>
        <w:t xml:space="preserve"> can</w:t>
      </w:r>
      <w:r w:rsidR="00D851BA" w:rsidRPr="00DC5244">
        <w:rPr>
          <w:rFonts w:ascii="Times New Roman" w:hAnsi="Times New Roman"/>
          <w:sz w:val="24"/>
          <w:szCs w:val="24"/>
          <w:lang w:val="en-GB"/>
        </w:rPr>
        <w:t xml:space="preserve"> interfere with</w:t>
      </w:r>
      <w:r w:rsidR="00561FBC" w:rsidRPr="00DC5244">
        <w:rPr>
          <w:rFonts w:ascii="Times New Roman" w:hAnsi="Times New Roman"/>
          <w:sz w:val="24"/>
          <w:szCs w:val="24"/>
          <w:lang w:val="en-GB"/>
        </w:rPr>
        <w:t xml:space="preserve"> this process</w:t>
      </w:r>
      <w:r w:rsidR="00D851BA" w:rsidRPr="00DC5244">
        <w:rPr>
          <w:rFonts w:ascii="Times New Roman" w:hAnsi="Times New Roman"/>
          <w:sz w:val="24"/>
          <w:szCs w:val="24"/>
          <w:lang w:val="en-GB"/>
        </w:rPr>
        <w:t>. T</w:t>
      </w:r>
      <w:r w:rsidR="000B6BB0" w:rsidRPr="00DC5244">
        <w:rPr>
          <w:rFonts w:ascii="Times New Roman" w:hAnsi="Times New Roman"/>
          <w:sz w:val="24"/>
          <w:szCs w:val="24"/>
          <w:lang w:val="en-GB"/>
        </w:rPr>
        <w:t>herefore, the semantic disruption</w:t>
      </w:r>
      <w:r w:rsidR="00D851BA" w:rsidRPr="00DC5244">
        <w:rPr>
          <w:rFonts w:ascii="Times New Roman" w:hAnsi="Times New Roman"/>
          <w:sz w:val="24"/>
          <w:szCs w:val="24"/>
          <w:lang w:val="en-GB"/>
        </w:rPr>
        <w:t xml:space="preserve"> view predicts that background speech would disrupt reading only when it</w:t>
      </w:r>
      <w:r w:rsidR="003924BE" w:rsidRPr="00DC5244">
        <w:rPr>
          <w:rFonts w:ascii="Times New Roman" w:hAnsi="Times New Roman"/>
          <w:sz w:val="24"/>
          <w:szCs w:val="24"/>
          <w:lang w:val="en-GB"/>
        </w:rPr>
        <w:t xml:space="preserve"> is</w:t>
      </w:r>
      <w:r w:rsidR="00D851BA" w:rsidRPr="00DC5244">
        <w:rPr>
          <w:rFonts w:ascii="Times New Roman" w:hAnsi="Times New Roman"/>
          <w:sz w:val="24"/>
          <w:szCs w:val="24"/>
          <w:lang w:val="en-GB"/>
        </w:rPr>
        <w:t xml:space="preserve"> intelligible.</w:t>
      </w:r>
      <w:r w:rsidRPr="00DC5244">
        <w:rPr>
          <w:rFonts w:ascii="Times New Roman" w:hAnsi="Times New Roman"/>
          <w:sz w:val="24"/>
          <w:szCs w:val="24"/>
          <w:lang w:val="en-GB"/>
        </w:rPr>
        <w:t xml:space="preserve"> A similar theory is the interference-by-process account</w:t>
      </w:r>
      <w:r w:rsidR="00E315D6" w:rsidRPr="00DC5244">
        <w:rPr>
          <w:rFonts w:ascii="Times New Roman" w:hAnsi="Times New Roman"/>
          <w:sz w:val="24"/>
          <w:szCs w:val="24"/>
          <w:lang w:val="en-GB"/>
        </w:rPr>
        <w:t xml:space="preserve"> </w:t>
      </w:r>
      <w:r w:rsidR="00E315D6" w:rsidRPr="00DC5244">
        <w:rPr>
          <w:rFonts w:ascii="Times New Roman" w:hAnsi="Times New Roman"/>
          <w:sz w:val="24"/>
          <w:szCs w:val="24"/>
          <w:lang w:val="en-GB"/>
        </w:rPr>
        <w:fldChar w:fldCharType="begin" w:fldLock="1"/>
      </w:r>
      <w:r w:rsidR="00F47DAE" w:rsidRPr="00DC5244">
        <w:rPr>
          <w:rFonts w:ascii="Times New Roman" w:hAnsi="Times New Roman"/>
          <w:sz w:val="24"/>
          <w:szCs w:val="24"/>
          <w:lang w:val="en-GB"/>
        </w:rPr>
        <w:instrText>ADDIN CSL_CITATION {"citationItems":[{"id":"ITEM-1","itemData":{"DOI":"10.1016/j.jml.2007.05.002","ISBN":"0749-596X","ISSN":"0749596X","abstract":"Five experiments demonstrate auditory-semantic distraction in tests of memory for semantic category-exemplars. The effects of irrelevant sound on category-exemplar recall are shown to be functionally distinct from those found in the context of serial short-term memory by showing sensitivity to: The lexical-semantic, rather than acoustic, properties of sound (Experiment 1) and between-sequence semantic similarity (Experiments 1-5) but only under conditions in which the task is free, not serial, recall (Experiment 3) and when the irrelevant sound items are dominant members of a semantic category (Experiment 4). The experiments also reveal evidence of a breakdown of a source-monitoring process under conditions of between-sequence semantic similarity (Experiments 2-5). Results are discussed in terms of activation and inhibition accounts and support a dynamic, process-oriented, rather than a structurally based, account of forgetting. © 2007 Elsevier Inc.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Marc","non-dropping-particle":"","parse-names":false,"suffix":""}],"container-title":"Journal of Memory and Language","id":"ITEM-1","issue":"3","issued":{"date-parts":[["2008"]]},"page":"682-700","title":"Auditory distraction in semantic memory: A process-based approach","type":"article-journal","volume":"58"},"uris":["http://www.mendeley.com/documents/?uuid=c2c24fc2-9a00-4c22-bee0-33479634489e"]}],"mendeley":{"formattedCitation":"(Marsh, Hughes, &amp; Jones, 2008)","manualFormatting":"(Marsh, Hughes, &amp; Jones, 2008","plainTextFormattedCitation":"(Marsh, Hughes, &amp; Jones, 2008)","previouslyFormattedCitation":"(Marsh, Hughes, &amp; Jones, 2008)"},"properties":{"noteIndex":0},"schema":"https://github.com/citation-style-language/schema/raw/master/csl-citation.json"}</w:instrText>
      </w:r>
      <w:r w:rsidR="00E315D6" w:rsidRPr="00DC5244">
        <w:rPr>
          <w:rFonts w:ascii="Times New Roman" w:hAnsi="Times New Roman"/>
          <w:sz w:val="24"/>
          <w:szCs w:val="24"/>
          <w:lang w:val="en-GB"/>
        </w:rPr>
        <w:fldChar w:fldCharType="separate"/>
      </w:r>
      <w:r w:rsidR="00E315D6" w:rsidRPr="00DC5244">
        <w:rPr>
          <w:rFonts w:ascii="Times New Roman" w:hAnsi="Times New Roman"/>
          <w:noProof/>
          <w:sz w:val="24"/>
          <w:szCs w:val="24"/>
          <w:lang w:val="en-GB"/>
        </w:rPr>
        <w:t>(Marsh, Hughes, &amp; Jones, 2008</w:t>
      </w:r>
      <w:r w:rsidR="00E315D6" w:rsidRPr="00DC5244">
        <w:rPr>
          <w:rFonts w:ascii="Times New Roman" w:hAnsi="Times New Roman"/>
          <w:sz w:val="24"/>
          <w:szCs w:val="24"/>
          <w:lang w:val="en-GB"/>
        </w:rPr>
        <w:fldChar w:fldCharType="end"/>
      </w:r>
      <w:r w:rsidR="00E315D6" w:rsidRPr="00DC5244">
        <w:rPr>
          <w:rFonts w:ascii="Times New Roman" w:hAnsi="Times New Roman"/>
          <w:sz w:val="24"/>
          <w:szCs w:val="24"/>
          <w:lang w:val="en-GB"/>
        </w:rPr>
        <w:t xml:space="preserve">, </w:t>
      </w:r>
      <w:r w:rsidR="00E315D6" w:rsidRPr="00DC5244">
        <w:rPr>
          <w:rFonts w:ascii="Times New Roman" w:hAnsi="Times New Roman"/>
          <w:sz w:val="24"/>
          <w:szCs w:val="24"/>
          <w:lang w:val="en-GB"/>
        </w:rPr>
        <w:fldChar w:fldCharType="begin" w:fldLock="1"/>
      </w:r>
      <w:r w:rsidR="00F47DAE" w:rsidRPr="00DC5244">
        <w:rPr>
          <w:rFonts w:ascii="Times New Roman" w:hAnsi="Times New Roman"/>
          <w:sz w:val="24"/>
          <w:szCs w:val="24"/>
          <w:lang w:val="en-GB"/>
        </w:rPr>
        <w:instrText>ADDIN CSL_CITATION {"citationItems":[{"id":"ITEM-1","itemData":{"DOI":"10.1016/j.cognition.2008.08.003","ISBN":"0010-0277","ISSN":"00100277","PMID":"19081558","abstract":"Distraction by irrelevant background sound of visually-based cognitive tasks illustrates the vulnerability of attentional selectivity across modalities. Four experiments centred on auditory distraction during tests of memory for visually-presented semantic information. Meaningful irrelevant speech disrupted the free recall of semantic category-exemplars more than meaningless irrelevant sound (Experiment 1). This effect was exacerbated when the irrelevant speech was semantically related to the to-be-remembered material (Experiment 2). Importantly, however, these effects of meaningfulness and semantic relatedness were shown to arise only when instructions emphasized recall by category rather than by serial order (Experiments 3 and 4). The results favor a process-oriented, rather than a structural, approach to the breakdown of attentional selectivity and forgetting: performance is impaired by the similarity of process brought to bear on the relevant and irrelevant material, not the similarity in item content. ?? 2008 Elsevier B.V.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Marc","non-dropping-particle":"","parse-names":false,"suffix":""}],"container-title":"Cognition","id":"ITEM-1","issue":"1","issued":{"date-parts":[["2009"]]},"page":"23-38","publisher":"Elsevier B.V.","title":"Interference by process, not content, determines semantic auditory distraction","type":"article-journal","volume":"110"},"uris":["http://www.mendeley.com/documents/?uuid=c1dcb29d-fb08-4d2c-b452-8d6c4b5ed8bb"]}],"mendeley":{"formattedCitation":"(Marsh, Hughes, &amp; Jones, 2009)","manualFormatting":"2009)","plainTextFormattedCitation":"(Marsh, Hughes, &amp; Jones, 2009)","previouslyFormattedCitation":"(Marsh, Hughes, &amp; Jones, 2009)"},"properties":{"noteIndex":0},"schema":"https://github.com/citation-style-language/schema/raw/master/csl-citation.json"}</w:instrText>
      </w:r>
      <w:r w:rsidR="00E315D6" w:rsidRPr="00DC5244">
        <w:rPr>
          <w:rFonts w:ascii="Times New Roman" w:hAnsi="Times New Roman"/>
          <w:sz w:val="24"/>
          <w:szCs w:val="24"/>
          <w:lang w:val="en-GB"/>
        </w:rPr>
        <w:fldChar w:fldCharType="separate"/>
      </w:r>
      <w:r w:rsidR="00E315D6" w:rsidRPr="00DC5244">
        <w:rPr>
          <w:rFonts w:ascii="Times New Roman" w:hAnsi="Times New Roman"/>
          <w:noProof/>
          <w:sz w:val="24"/>
          <w:szCs w:val="24"/>
          <w:lang w:val="en-GB"/>
        </w:rPr>
        <w:t>2009)</w:t>
      </w:r>
      <w:r w:rsidR="00E315D6" w:rsidRPr="00DC5244">
        <w:rPr>
          <w:rFonts w:ascii="Times New Roman" w:hAnsi="Times New Roman"/>
          <w:sz w:val="24"/>
          <w:szCs w:val="24"/>
          <w:lang w:val="en-GB"/>
        </w:rPr>
        <w:fldChar w:fldCharType="end"/>
      </w:r>
      <w:r w:rsidRPr="00DC5244">
        <w:rPr>
          <w:rFonts w:ascii="Times New Roman" w:hAnsi="Times New Roman"/>
          <w:sz w:val="24"/>
          <w:szCs w:val="24"/>
          <w:lang w:val="en-GB"/>
        </w:rPr>
        <w:t xml:space="preserve">, according to which background speech causes disruption </w:t>
      </w:r>
      <w:r w:rsidR="00CC5C12" w:rsidRPr="00DC5244">
        <w:rPr>
          <w:rFonts w:ascii="Times New Roman" w:hAnsi="Times New Roman"/>
          <w:sz w:val="24"/>
          <w:szCs w:val="24"/>
          <w:lang w:val="en-GB"/>
        </w:rPr>
        <w:t>because processing the meaning of the speech relies on the same process</w:t>
      </w:r>
      <w:r w:rsidR="00141E4E" w:rsidRPr="00DC5244">
        <w:rPr>
          <w:rFonts w:ascii="Times New Roman" w:hAnsi="Times New Roman"/>
          <w:sz w:val="24"/>
          <w:szCs w:val="24"/>
          <w:lang w:val="en-GB"/>
        </w:rPr>
        <w:t xml:space="preserve"> that is</w:t>
      </w:r>
      <w:r w:rsidR="00FC3576" w:rsidRPr="00DC5244">
        <w:rPr>
          <w:rFonts w:ascii="Times New Roman" w:hAnsi="Times New Roman"/>
          <w:sz w:val="24"/>
          <w:szCs w:val="24"/>
          <w:lang w:val="en-GB"/>
        </w:rPr>
        <w:t xml:space="preserve"> used by the main task (i.e.,</w:t>
      </w:r>
      <w:r w:rsidR="00CC5C12" w:rsidRPr="00DC5244">
        <w:rPr>
          <w:rFonts w:ascii="Times New Roman" w:hAnsi="Times New Roman"/>
          <w:sz w:val="24"/>
          <w:szCs w:val="24"/>
          <w:lang w:val="en-GB"/>
        </w:rPr>
        <w:t xml:space="preserve"> extracting the meaning of the text that is being read</w:t>
      </w:r>
      <w:r w:rsidR="00FC3576" w:rsidRPr="00DC5244">
        <w:rPr>
          <w:rFonts w:ascii="Times New Roman" w:hAnsi="Times New Roman"/>
          <w:sz w:val="24"/>
          <w:szCs w:val="24"/>
          <w:lang w:val="en-GB"/>
        </w:rPr>
        <w:t>)</w:t>
      </w:r>
      <w:r w:rsidR="00CC5C12" w:rsidRPr="00DC5244">
        <w:rPr>
          <w:rFonts w:ascii="Times New Roman" w:hAnsi="Times New Roman"/>
          <w:sz w:val="24"/>
          <w:szCs w:val="24"/>
          <w:lang w:val="en-GB"/>
        </w:rPr>
        <w:t>. Because both views make the same prediction in the present research, we will consider them together as theories of semantic disruption</w:t>
      </w:r>
      <w:r w:rsidR="00386A28" w:rsidRPr="00DC5244">
        <w:rPr>
          <w:rFonts w:ascii="Times New Roman" w:hAnsi="Times New Roman"/>
          <w:sz w:val="24"/>
          <w:szCs w:val="24"/>
          <w:lang w:val="en-GB"/>
        </w:rPr>
        <w:t>.</w:t>
      </w:r>
    </w:p>
    <w:p w14:paraId="0518137F" w14:textId="365C0237" w:rsidR="00597BF5" w:rsidRPr="00DC5244" w:rsidRDefault="00204EB9" w:rsidP="00E7200A">
      <w:pPr>
        <w:spacing w:line="480" w:lineRule="auto"/>
        <w:ind w:firstLine="720"/>
        <w:rPr>
          <w:rFonts w:ascii="Times New Roman" w:hAnsi="Times New Roman"/>
          <w:sz w:val="24"/>
          <w:szCs w:val="24"/>
        </w:rPr>
      </w:pPr>
      <w:r w:rsidRPr="00DC5244">
        <w:rPr>
          <w:rFonts w:ascii="Times New Roman" w:hAnsi="Times New Roman"/>
          <w:sz w:val="24"/>
          <w:szCs w:val="24"/>
        </w:rPr>
        <w:t>Previous behavioral studies on the effect of background sounds on reading have painted a mixed picture</w:t>
      </w:r>
      <w:r w:rsidR="00A1471F" w:rsidRPr="00DC5244">
        <w:rPr>
          <w:rFonts w:ascii="Times New Roman" w:hAnsi="Times New Roman"/>
          <w:sz w:val="24"/>
          <w:szCs w:val="24"/>
        </w:rPr>
        <w:t xml:space="preserve"> (for a review, see </w:t>
      </w:r>
      <w:r w:rsidR="00147908" w:rsidRPr="00DC5244">
        <w:rPr>
          <w:rFonts w:ascii="Times New Roman" w:hAnsi="Times New Roman"/>
          <w:sz w:val="24"/>
          <w:szCs w:val="24"/>
        </w:rPr>
        <w:fldChar w:fldCharType="begin" w:fldLock="1"/>
      </w:r>
      <w:r w:rsidR="00990037" w:rsidRPr="00DC5244">
        <w:rPr>
          <w:rFonts w:ascii="Times New Roman" w:hAnsi="Times New Roman"/>
          <w:sz w:val="24"/>
          <w:szCs w:val="24"/>
        </w:rPr>
        <w:instrText>ADDIN CSL_CITATION {"citationItems":[{"id":"ITEM-1","itemData":{"DOI":"10.1177/1745691617747398","ISSN":"1745-6916","author":[{"dropping-particle":"","family":"Vasilev","given":"Martin R.","non-dropping-particle":"","parse-names":false,"suffix":""},{"dropping-particle":"","family":"Kirkby","given":"Julie A","non-dropping-particle":"","parse-names":false,"suffix":""},{"dropping-particle":"","family":"Angele","given":"Bernhard","non-dropping-particle":"","parse-names":false,"suffix":""}],"container-title":"Perspectives on Psychological Science","id":"ITEM-1","issued":{"date-parts":[["2018","6","29"]]},"page":"174569161774739","title":"Auditory distraction during reading: A Bayesian meta-analysis of a continuing controversy","type":"article-journal"},"uris":["http://www.mendeley.com/documents/?uuid=03b9762f-a049-4973-a1c3-f3c46b5230e0"]}],"mendeley":{"formattedCitation":"(Vasilev, Kirkby, &amp; Angele, 2018)","manualFormatting":"Vasilev, Kirkby, &amp; Angele, 2018)","plainTextFormattedCitation":"(Vasilev, Kirkby, &amp; Angele, 2018)","previouslyFormattedCitation":"(Vasilev, Kirkby, &amp; Angele, 2018)"},"properties":{"noteIndex":0},"schema":"https://github.com/citation-style-language/schema/raw/master/csl-citation.json"}</w:instrText>
      </w:r>
      <w:r w:rsidR="00147908" w:rsidRPr="00DC5244">
        <w:rPr>
          <w:rFonts w:ascii="Times New Roman" w:hAnsi="Times New Roman"/>
          <w:sz w:val="24"/>
          <w:szCs w:val="24"/>
        </w:rPr>
        <w:fldChar w:fldCharType="separate"/>
      </w:r>
      <w:r w:rsidR="00147908" w:rsidRPr="00DC5244">
        <w:rPr>
          <w:rFonts w:ascii="Times New Roman" w:hAnsi="Times New Roman"/>
          <w:noProof/>
          <w:sz w:val="24"/>
          <w:szCs w:val="24"/>
        </w:rPr>
        <w:t xml:space="preserve">Vasilev, Kirkby, &amp; Angele, </w:t>
      </w:r>
      <w:r w:rsidR="000138D1" w:rsidRPr="00DC5244">
        <w:rPr>
          <w:rFonts w:ascii="Times New Roman" w:hAnsi="Times New Roman"/>
          <w:noProof/>
          <w:sz w:val="24"/>
          <w:szCs w:val="24"/>
        </w:rPr>
        <w:t>2018</w:t>
      </w:r>
      <w:r w:rsidR="00147908" w:rsidRPr="00DC5244">
        <w:rPr>
          <w:rFonts w:ascii="Times New Roman" w:hAnsi="Times New Roman"/>
          <w:noProof/>
          <w:sz w:val="24"/>
          <w:szCs w:val="24"/>
        </w:rPr>
        <w:t>)</w:t>
      </w:r>
      <w:r w:rsidR="00147908" w:rsidRPr="00DC5244">
        <w:rPr>
          <w:rFonts w:ascii="Times New Roman" w:hAnsi="Times New Roman"/>
          <w:sz w:val="24"/>
          <w:szCs w:val="24"/>
        </w:rPr>
        <w:fldChar w:fldCharType="end"/>
      </w:r>
      <w:r w:rsidRPr="00DC5244">
        <w:rPr>
          <w:rFonts w:ascii="Times New Roman" w:hAnsi="Times New Roman"/>
          <w:sz w:val="24"/>
          <w:szCs w:val="24"/>
        </w:rPr>
        <w:t>. For example, while some of them have found that intelligible speech is detrimental to reading and proofreading performance</w:t>
      </w:r>
      <w:r w:rsidR="00E7200A" w:rsidRPr="00DC5244">
        <w:rPr>
          <w:rFonts w:ascii="Times New Roman" w:hAnsi="Times New Roman"/>
          <w:sz w:val="24"/>
          <w:szCs w:val="24"/>
        </w:rPr>
        <w:t xml:space="preserve"> </w:t>
      </w:r>
      <w:r w:rsidR="00E7200A" w:rsidRPr="00DC5244">
        <w:fldChar w:fldCharType="begin" w:fldLock="1"/>
      </w:r>
      <w:r w:rsidR="002D67AE" w:rsidRPr="00DC5244">
        <w:rPr>
          <w:rFonts w:ascii="Times New Roman" w:hAnsi="Times New Roman"/>
          <w:sz w:val="24"/>
          <w:szCs w:val="24"/>
        </w:rPr>
        <w:instrText>ADDIN CSL_CITATION {"citationItems":[{"id":"ITEM-1","itemData":{"DOI":"10.1002/acp.2350040203","ISBN":"1099-0720","ISSN":"08884080","abstract":"A series of five experiments examined the effects of irrelevant speech on proofreading and memory. Four of the experiments used a proofreading task and showed that the deleterious effects of irrelevant speech: (1) depend on the speech being meaningful, (2) are only present when the burden on short-term memory is low and (3) are manifested in a lower detection rate for non-contextual as opposed to contextual errors. Neither the spatial location of the speech (either in terms of spatial dispersion of sources or spatial movement of a single source) nor the intensity of the speech (in a range bounded by 50 dB(A) and 70 dB(A)) had any effect on proofreading. Late selection models of attention are favoured by the results in preference to models having arousal, short-term memory or early selection in attention as their basis. A final experiment showed serial recall for visual lists to be impaired by the presence of any speech-like sound (including reversed speech and speech in an unfamiliar language) which suggests a set of phenomena qualitatively different from those associated with proofreading. Throughout the article the practical consequences of the findings are emphasized.","author":[{"dropping-particle":"","family":"Jones","given":"Dylan Marc","non-dropping-particle":"","parse-names":false,"suffix":""},{"dropping-particle":"","family":"Miles","given":"Christopher","non-dropping-particle":"","parse-names":false,"suffix":""},{"dropping-particle":"","family":"Page","given":"Jean","non-dropping-particle":"","parse-names":false,"suffix":""}],"container-title":"Applied Cognitive Psychology","id":"ITEM-1","issue":"2","issued":{"date-parts":[["1990","3"]]},"note":"Exp. 1: \n\nExamined the effect of speech intelligibility and intensity (50 vs 70 dBA) on proofreading.There were 2 types of contextual errors: inapropriate words and grammatical errors. Non-contextual errors were either misspellings or the omission of a single letter. \n\nThere was no effect on reading speed. The intesity of speech did not affect the detection of any of the error types. Normal speech led to a sign decrease in the detection of misspelling and omission errors, but not for grammatical errors or the detection of inappropriate words. There were no interactions between sound intensity and speech meaningfulness. \n\nThe results are interpreted in the sense that the effect of irrelevant speech depends upon meaning. \n\nExp.2: \n\nPartial replication of Exp1: stimuli were presented on a computer. The sound conditions were reversed speech at 70 cBA and silence at 35 dBA. \n\nThere were no sign. effects. This is interpreted to show that it is the meaning of speech that the acoustic input that is responsible for the effects in Exp.1. \n\nExp.3:\n\nManipulation the position of the speech sound. Speech was lectures presented at 70 dBA. There were no sign. effects, thus supporting the results from Exp2. \n\nExp.4:\n\nManipulated the amount of text utilization (i.e. the number of lines that participants are shown. It was expected that more lines shown will make it easier to detect contextual errors. \n\nThe design was 2 (display size: 1 vs 5 lines) x 2 (auditory background: speech vs reversed speech). \n\nLarger display size produced a sign. greater detection of grammatical errors. There was a significant interaction between the detection of misspellings and background speech. The diffeence between the two types of speech was apparent only when the text was presented in 5 lines.\n\nExp.5:\n\nUsed different types of irrelevant speech: English, reversed English, Welsh, continuous white noise, and silence. Speech and noise were played at 70 dBA.\n\nThe task was not proofreading but serial recall of letters presented on a screen.","page":"89-108","title":"Disruption of proofreading by irrelevant speech: Effects of attention, arousal or memory?","type":"article-journal","volume":"4"},"uris":["http://www.mendeley.com/documents/?uuid=a6ee1156-3db6-46da-9de6-67a6425057d1"]}],"mendeley":{"formattedCitation":"(Jones, Miles, &amp; Page, 1990)","manualFormatting":"(Jones, Miles, &amp; Page, 1990","plainTextFormattedCitation":"(Jones, Miles, &amp; Page, 1990)","previouslyFormattedCitation":"(Jones, Miles, &amp; Page, 1990)"},"properties":{"noteIndex":0},"schema":"https://github.com/citation-style-language/schema/raw/master/csl-citation.json"}</w:instrText>
      </w:r>
      <w:r w:rsidR="00E7200A" w:rsidRPr="00DC5244">
        <w:rPr>
          <w:rFonts w:ascii="Times New Roman" w:hAnsi="Times New Roman"/>
          <w:sz w:val="24"/>
          <w:szCs w:val="24"/>
        </w:rPr>
        <w:fldChar w:fldCharType="separate"/>
      </w:r>
      <w:r w:rsidR="00E7200A" w:rsidRPr="00DC5244">
        <w:rPr>
          <w:rFonts w:ascii="Times New Roman" w:hAnsi="Times New Roman"/>
          <w:noProof/>
          <w:sz w:val="24"/>
          <w:szCs w:val="24"/>
        </w:rPr>
        <w:t>(Jones, Miles, &amp; Page, 1990</w:t>
      </w:r>
      <w:r w:rsidR="00E7200A" w:rsidRPr="00DC5244">
        <w:fldChar w:fldCharType="end"/>
      </w:r>
      <w:r w:rsidRPr="00DC5244">
        <w:rPr>
          <w:rFonts w:ascii="Times New Roman" w:hAnsi="Times New Roman"/>
          <w:sz w:val="24"/>
          <w:szCs w:val="24"/>
        </w:rPr>
        <w:t xml:space="preserve">; </w:t>
      </w:r>
      <w:r w:rsidR="00976170" w:rsidRPr="00DC5244">
        <w:fldChar w:fldCharType="begin" w:fldLock="1"/>
      </w:r>
      <w:r w:rsidR="00F47DAE" w:rsidRPr="00DC5244">
        <w:rPr>
          <w:rFonts w:ascii="Times New Roman" w:hAnsi="Times New Roman"/>
          <w:sz w:val="24"/>
          <w:szCs w:val="24"/>
          <w:shd w:val="clear" w:color="auto" w:fill="FFFFFF"/>
          <w:lang w:val="en-GB"/>
        </w:rPr>
        <w:instrText>ADDIN CSL_CITATION {"citationItems":[{"id":"ITEM-1","itemData":{"DOI":"10.1016/0749-596X(88)90063-0","ISBN":"0749-596X","ISSN":"0749596X","abstract":"This series of experiments investigated whether the detrimental effects of unattended speech that have been obtained in short-term memory tasks would be obtained in reading comprehension. Such effects would be expected if reading comprehension depends on the maintenance of phonological information in short-term memory. The first three experiments demonstrated that unattended speech but not music interfered with reading comprehension while unattended music had a greater interfering effect than speech on a music identification task. Experiments 4 and 5 showed that the detrimental effect of the speech backgrounds on reading was due to their semantic rather than their phonological properties. The failure to find a phonological interference effect argues against a role for phonological short-term memory in reading comprehension.","author":[{"dropping-particle":"","family":"Martin","given":"Randi C.","non-dropping-particle":"","parse-names":false,"suffix":""},{"dropping-particle":"","family":"Wogalter","given":"Michael S.","non-dropping-particle":"","parse-names":false,"suffix":""},{"dropping-particle":"","family":"Forlano","given":"Janice G.","non-dropping-particle":"","parse-names":false,"suffix":""}],"container-title":"Journal of memory and language","id":"ITEM-1","issue":"4","issued":{"date-parts":[["1988"]]},"note":"Exp1:\n\nBackground conditions:\n\n- continuous speech\n- random speech\n- Instrumental music\n- random tones\n- white noise\n- quet\n\nTask: reading comprehension based on 6 passages from the GRE. Between reading the test and answering the questions, participants did a letter/ number search task for 30s. \n\nPerformance was sign. poorer in the 2 speech conditions compaired to quiet. \n\nExp2:\n\nBackground conditions:\n2 (music: instrumention vs no music) x 2 (lyrics: sung vs spoken)\n\nTask: same as Exp1\n\nVerb material (sung or spoken) was associated with a decrement in reading comprehension scores. \n\nExp3: \nnot relevant for the review\n\nExp4:\nBackground conditions:\n- English speech\n- Russian speech\n- white noise\n- quiet\n\nTask: reading comprehension tests that were rated as difficult.\n\nPerformance English speech in the background was worse that performance with Russian speech; Russian speech did not differ from white noise, but was worse than quiet.\n\nExp.5:\n\nTask: same as Exp.4\n\nBackground conditions:\n- speech consisting of words\n- speech consisting of non-words\n\nReading comprehension was impaired more when listening to random words than when listening to random non-words.","page":"382-398","title":"Reading comprehension in the presence of unattended speech and music","type":"article-journal","volume":"27"},"uris":["http://www.mendeley.com/documents/?uuid=c4babd44-e338-49a0-9df9-d591dda75f10"]}],"mendeley":{"formattedCitation":"(Martin et al., 1988)","manualFormatting":"Martin et al., 1988","plainTextFormattedCitation":"(Martin et al., 1988)","previouslyFormattedCitation":"(Martin et al., 1988)"},"properties":{"noteIndex":0},"schema":"https://github.com/citation-style-language/schema/raw/master/csl-citation.json"}</w:instrText>
      </w:r>
      <w:r w:rsidR="00976170" w:rsidRPr="00DC5244">
        <w:rPr>
          <w:rFonts w:ascii="Times New Roman" w:hAnsi="Times New Roman"/>
          <w:sz w:val="24"/>
          <w:szCs w:val="24"/>
          <w:shd w:val="clear" w:color="auto" w:fill="FFFFFF"/>
          <w:lang w:val="en-GB"/>
        </w:rPr>
        <w:fldChar w:fldCharType="separate"/>
      </w:r>
      <w:r w:rsidR="00976170" w:rsidRPr="00DC5244">
        <w:rPr>
          <w:rFonts w:ascii="Times New Roman" w:hAnsi="Times New Roman"/>
          <w:noProof/>
          <w:sz w:val="24"/>
          <w:szCs w:val="24"/>
          <w:shd w:val="clear" w:color="auto" w:fill="FFFFFF"/>
          <w:lang w:val="en-GB"/>
        </w:rPr>
        <w:t>Martin et al., 1988</w:t>
      </w:r>
      <w:r w:rsidR="00976170" w:rsidRPr="00DC5244">
        <w:fldChar w:fldCharType="end"/>
      </w:r>
      <w:r w:rsidRPr="00DC5244">
        <w:rPr>
          <w:rFonts w:ascii="Times New Roman" w:hAnsi="Times New Roman"/>
          <w:sz w:val="24"/>
          <w:szCs w:val="24"/>
          <w:shd w:val="clear" w:color="auto" w:fill="FFFFFF"/>
          <w:lang w:val="en-GB"/>
        </w:rPr>
        <w:t>;</w:t>
      </w:r>
      <w:r w:rsidRPr="00DC5244">
        <w:rPr>
          <w:rFonts w:ascii="Times New Roman" w:hAnsi="Times New Roman"/>
          <w:sz w:val="24"/>
          <w:szCs w:val="24"/>
        </w:rPr>
        <w:t xml:space="preserve"> </w:t>
      </w:r>
      <w:r w:rsidR="00AF5AB0" w:rsidRPr="00DC5244">
        <w:fldChar w:fldCharType="begin" w:fldLock="1"/>
      </w:r>
      <w:r w:rsidR="00F47DAE" w:rsidRPr="00DC5244">
        <w:rPr>
          <w:rFonts w:ascii="Times New Roman" w:hAnsi="Times New Roman"/>
          <w:sz w:val="24"/>
          <w:szCs w:val="24"/>
          <w:lang w:val="en-GB"/>
        </w:rPr>
        <w:instrText>ADDIN CSL_CITATION {"citationItems":[{"id":"ITEM-1","itemData":{"DOI":"10.1002/acp.1543","ISBN":"1099-0720","ISSN":"0888-4080","abstract":"When web survey respondents self-administer a questionnaire, what they are doing is in many ways similar to what goes on in human–human interviews. The studies presented here demonstrate that enabling web survey respondents to engage in the equivalent of clarification dialogue can improve respondents’ comprehension of questions and thus the accuracy of their answers, much as it can in human–human interviews. In two laboratory experiments, web survey respondents (1) answered more accurately when they could obtain clarification, that is, ground their understanding of survey questions, than when no clarification was available, and (2) answered particularly accurately with mixed-initiative clarification, where respondents could initiate clarification or the system could provide unsolicited clarification when respondents took too long to answer. Diagnosing the need for clarification based on respondent characteristics—in particular, age—proved more effective than relying on a generic model of all respondents’ need for clarification. Although clarification dialogue increased response times, respondents preferred being able to request clarification than not. The current results suggest that bringing features of human dialogue to web surveys can exploit the advantages of both interviewer- and self-administration of questionnaires. Copyright # 2007 John Wiley &amp; Sons, Ltd.","author":[{"dropping-particle":"","family":"Sörqvist","given":"Patrik","non-dropping-particle":"","parse-names":false,"suffix":""},{"dropping-particle":"","family":"Halin","given":"Niklas","non-dropping-particle":"","parse-names":false,"suffix":""},{"dropping-particle":"","family":"Hygge","given":"Staffan","non-dropping-particle":"","parse-names":false,"suffix":""}],"container-title":"Applied Cognitive Psychology","id":"ITEM-1","issue":"1","issued":{"date-parts":[["2010"]]},"page":"67–76","title":"Individual differences in susceptibility to the effect of speech on reading comprehension","type":"article-journal","volume":"24"},"uris":["http://www.mendeley.com/documents/?uuid=6e3e67a2-5d94-48cf-b4d6-976becac762b"]}],"mendeley":{"formattedCitation":"(Sörqvist, Halin, &amp; Hygge, 2010)","manualFormatting":"Sörqvist, Halin, &amp; Hygge, 2010)","plainTextFormattedCitation":"(Sörqvist, Halin, &amp; Hygge, 2010)","previouslyFormattedCitation":"(Sörqvist, Halin, &amp; Hygge, 2010)"},"properties":{"noteIndex":0},"schema":"https://github.com/citation-style-language/schema/raw/master/csl-citation.json"}</w:instrText>
      </w:r>
      <w:r w:rsidR="00AF5AB0" w:rsidRPr="00DC5244">
        <w:rPr>
          <w:rFonts w:ascii="Times New Roman" w:hAnsi="Times New Roman"/>
          <w:sz w:val="24"/>
          <w:szCs w:val="24"/>
          <w:lang w:val="en-GB"/>
        </w:rPr>
        <w:fldChar w:fldCharType="separate"/>
      </w:r>
      <w:r w:rsidR="00AF5AB0" w:rsidRPr="00DC5244">
        <w:rPr>
          <w:rFonts w:ascii="Times New Roman" w:hAnsi="Times New Roman"/>
          <w:noProof/>
          <w:sz w:val="24"/>
          <w:szCs w:val="24"/>
          <w:lang w:val="en-GB"/>
        </w:rPr>
        <w:t>Sörqvist, Halin, &amp; Hygge, 2010)</w:t>
      </w:r>
      <w:r w:rsidR="00AF5AB0" w:rsidRPr="00DC5244">
        <w:fldChar w:fldCharType="end"/>
      </w:r>
      <w:r w:rsidRPr="00DC5244">
        <w:rPr>
          <w:rFonts w:ascii="Times New Roman" w:hAnsi="Times New Roman"/>
          <w:sz w:val="24"/>
          <w:szCs w:val="24"/>
        </w:rPr>
        <w:t>, others have failed to find such an effect</w:t>
      </w:r>
      <w:r w:rsidR="001B7A16" w:rsidRPr="00DC5244">
        <w:rPr>
          <w:rFonts w:ascii="Times New Roman" w:hAnsi="Times New Roman"/>
          <w:sz w:val="24"/>
          <w:szCs w:val="24"/>
        </w:rPr>
        <w:t xml:space="preserve"> </w:t>
      </w:r>
      <w:r w:rsidR="001B7A16" w:rsidRPr="00DC5244">
        <w:fldChar w:fldCharType="begin" w:fldLock="1"/>
      </w:r>
      <w:r w:rsidR="00F47DAE" w:rsidRPr="00DC5244">
        <w:rPr>
          <w:rFonts w:ascii="Times New Roman" w:hAnsi="Times New Roman"/>
          <w:sz w:val="24"/>
          <w:szCs w:val="24"/>
          <w:shd w:val="clear" w:color="auto" w:fill="FFFFFF"/>
          <w:lang w:val="en-GB"/>
        </w:rPr>
        <w:instrText>ADDIN CSL_CITATION {"citationItems":[{"id":"ITEM-1","itemData":{"DOI":"10.1111/j.1600-0668.2009.00608.x","ISBN":"09056947 (ISSN)","ISSN":"09056947","PMID":"19702627","abstract":"This study examined how the intelligibility of irrelevant speech, determined with the Speech Transmission Index (STI), affects demanding cognitive task performance. Experiment was carried out in a laboratory that resembled an open-plan office. Three speech conditions were tested corresponding to a private office (STI = 0.10), an acoustically excellent open office (STI = 0.35) and an acoustically poor open office (STI = 0.65). All conditions were presented at equal level, 48 dBA. The STI was adjusted by the relative levels of speech and masking sound. Thirty-seven students participated in the experiment that lasted for 4 h. All participants performed five tasks in each of the three speech conditions. Questionnaires were used to assess subjective perceptions of the speech conditions. Performance in the operation span task, the serial recall and the activation of prior knowledge from long-term memory were deteriorated in the speech condition with the highest speech intelligibility (STI = 0.65) in comparison with the other two conditions (STI = 0.10 and STI = 0.35). Unlike performance measures, questionnaire results showed consistent differences among all three speech conditions, i.e. subjective disturbance increased with ascending speech intelligibility. Thus, subjective comfort was disturbed more easily than performance. The results support the use of STI as an essential room acoustic design measure in open-plan offices. PRACTICAL IMPLICATIONS: Reduction of speech intelligibility in office environments by proper acoustic design would be beneficial in terms of both work performance and subjective comfort. Proper acoustic design requires both the use of high acoustic absorption and an appropriate masking sound.","author":[{"dropping-particle":"","family":"Haka","given":"M.","non-dropping-particle":"","parse-names":false,"suffix":""},{"dropping-particle":"","family":"Haapakangas","given":"Annu","non-dropping-particle":"","parse-names":false,"suffix":""},{"dropping-particle":"","family":"Keränen","given":"J.","non-dropping-particle":"","parse-names":false,"suffix":""},{"dropping-particle":"","family":"Hakala","given":"J.","non-dropping-particle":"","parse-names":false,"suffix":""},{"dropping-particle":"","family":"Keskinen","given":"E.","non-dropping-particle":"","parse-names":false,"suffix":""},{"dropping-particle":"","family":"Hongisto","given":"Valtteri","non-dropping-particle":"","parse-names":false,"suffix":""}],"container-title":"Indoor Air","id":"ITEM-1","issue":"6","issued":{"date-parts":[["2009"]]},"page":"454-467","title":"Performance effects and subjective disturbance of speech in acoustically different office types- A laboratory experiment","type":"article-journal","volume":"19"},"uris":["http://www.mendeley.com/documents/?uuid=e84fe488-28fb-4f01-ac81-81ca0c384924"]}],"mendeley":{"formattedCitation":"(Haka et al., 2009)","manualFormatting":"(Haka et al., 2009","plainTextFormattedCitation":"(Haka et al., 2009)","previouslyFormattedCitation":"(Haka et al., 2009)"},"properties":{"noteIndex":0},"schema":"https://github.com/citation-style-language/schema/raw/master/csl-citation.json"}</w:instrText>
      </w:r>
      <w:r w:rsidR="001B7A16" w:rsidRPr="00DC5244">
        <w:rPr>
          <w:rFonts w:ascii="Times New Roman" w:hAnsi="Times New Roman"/>
          <w:sz w:val="24"/>
          <w:szCs w:val="24"/>
          <w:shd w:val="clear" w:color="auto" w:fill="FFFFFF"/>
          <w:lang w:val="en-GB"/>
        </w:rPr>
        <w:fldChar w:fldCharType="separate"/>
      </w:r>
      <w:r w:rsidR="001B7A16" w:rsidRPr="00DC5244">
        <w:rPr>
          <w:rFonts w:ascii="Times New Roman" w:hAnsi="Times New Roman"/>
          <w:noProof/>
          <w:sz w:val="24"/>
          <w:szCs w:val="24"/>
          <w:shd w:val="clear" w:color="auto" w:fill="FFFFFF"/>
          <w:lang w:val="en-GB"/>
        </w:rPr>
        <w:t>(Haka et al., 2009</w:t>
      </w:r>
      <w:r w:rsidR="001B7A16" w:rsidRPr="00DC5244">
        <w:fldChar w:fldCharType="end"/>
      </w:r>
      <w:r w:rsidRPr="00DC5244">
        <w:rPr>
          <w:rFonts w:ascii="Times New Roman" w:hAnsi="Times New Roman"/>
          <w:sz w:val="24"/>
          <w:szCs w:val="24"/>
          <w:shd w:val="clear" w:color="auto" w:fill="FFFFFF"/>
          <w:lang w:val="en-GB"/>
        </w:rPr>
        <w:t xml:space="preserve">; </w:t>
      </w:r>
      <w:r w:rsidR="00A13682" w:rsidRPr="00DC5244">
        <w:fldChar w:fldCharType="begin" w:fldLock="1"/>
      </w:r>
      <w:r w:rsidR="00F47DAE" w:rsidRPr="00DC5244">
        <w:rPr>
          <w:rFonts w:ascii="Times New Roman" w:hAnsi="Times New Roman"/>
          <w:sz w:val="24"/>
          <w:szCs w:val="24"/>
          <w:shd w:val="clear" w:color="auto" w:fill="FFFFFF"/>
          <w:lang w:val="en-GB"/>
        </w:rPr>
        <w:instrText>ADDIN CSL_CITATION {"citationItems":[{"id":"ITEM-1","itemData":{"author":[{"dropping-particle":"","family":"Landström","given":"Ulf","non-dropping-particle":"","parse-names":false,"suffix":""},{"dropping-particle":"","family":"Söderberg","given":"Lena","non-dropping-particle":"","parse-names":false,"suffix":""},{"dropping-particle":"","family":"Kjellberg","given":"Anders","non-dropping-particle":"","parse-names":false,"suffix":""},{"dropping-particle":"","family":"Nordström","given":"Bertil","non-dropping-particle":"","parse-names":false,"suffix":""}],"container-title":"Acta Acustica united with Acustica","id":"ITEM-1","issue":"4","issued":{"date-parts":[["2002"]]},"page":"549-553","title":"Annoyance and performance effects of nearby speech","type":"article-journal","volume":"88"},"uris":["http://www.mendeley.com/documents/?uuid=2eed629f-4ddc-41f0-949d-f3dc098073a7"]}],"mendeley":{"formattedCitation":"(Landström, Söderberg, Kjellberg, &amp; Nordström, 2002)","manualFormatting":"Landström, Söderberg, Kjellberg, &amp; Nordström, 2002","plainTextFormattedCitation":"(Landström, Söderberg, Kjellberg, &amp; Nordström, 2002)","previouslyFormattedCitation":"(Landström, Söderberg, Kjellberg, &amp; Nordström, 2002)"},"properties":{"noteIndex":0},"schema":"https://github.com/citation-style-language/schema/raw/master/csl-citation.json"}</w:instrText>
      </w:r>
      <w:r w:rsidR="00A13682" w:rsidRPr="00DC5244">
        <w:rPr>
          <w:rFonts w:ascii="Times New Roman" w:hAnsi="Times New Roman"/>
          <w:sz w:val="24"/>
          <w:szCs w:val="24"/>
          <w:shd w:val="clear" w:color="auto" w:fill="FFFFFF"/>
          <w:lang w:val="en-GB"/>
        </w:rPr>
        <w:fldChar w:fldCharType="separate"/>
      </w:r>
      <w:r w:rsidR="00A13682" w:rsidRPr="00DC5244">
        <w:rPr>
          <w:rFonts w:ascii="Times New Roman" w:hAnsi="Times New Roman"/>
          <w:noProof/>
          <w:sz w:val="24"/>
          <w:szCs w:val="24"/>
          <w:shd w:val="clear" w:color="auto" w:fill="FFFFFF"/>
          <w:lang w:val="de-DE"/>
        </w:rPr>
        <w:t>Landström, Söderberg, Kjellberg, &amp; Nordström, 2002</w:t>
      </w:r>
      <w:r w:rsidR="00A13682" w:rsidRPr="00DC5244">
        <w:fldChar w:fldCharType="end"/>
      </w:r>
      <w:r w:rsidRPr="00DC5244">
        <w:rPr>
          <w:rFonts w:ascii="Times New Roman" w:hAnsi="Times New Roman"/>
          <w:sz w:val="24"/>
          <w:szCs w:val="24"/>
          <w:shd w:val="clear" w:color="auto" w:fill="FFFFFF"/>
          <w:lang w:val="de-DE"/>
        </w:rPr>
        <w:t xml:space="preserve">; </w:t>
      </w:r>
      <w:r w:rsidR="00504D7B" w:rsidRPr="00DC5244">
        <w:fldChar w:fldCharType="begin" w:fldLock="1"/>
      </w:r>
      <w:r w:rsidR="00F47DAE" w:rsidRPr="00DC5244">
        <w:rPr>
          <w:rFonts w:ascii="Times New Roman" w:hAnsi="Times New Roman"/>
          <w:sz w:val="24"/>
          <w:szCs w:val="24"/>
          <w:shd w:val="clear" w:color="auto" w:fill="FFFFFF"/>
          <w:lang w:val="de-DE"/>
        </w:rPr>
        <w:instrText>ADDIN CSL_CITATION {"citationItems":[{"id":"ITEM-1","itemData":{"DOI":"10.4103/1463-1741.56212","ISBN":"1463-1741; 1463-1741","ISSN":"1463-1741","PMID":"19805928","abstract":"Irrelevant speech in classrooms and road traffic noise adjacent to schools have a substantial impact on children's ability to learn. Comparing the effects of different noise sources on learning may help construct guidelines for noise abatement programs. Experimental studies are important to establish dose-response relationships and to expand our knowledge beyond correlation studies. This experiment examined effects of road traffic noise and irrelevant speech on children's reading speed, reading comprehension, basic mathematics, and mathematical reasoning. A total of 187 pupils (89 girls and 98 boys), 12-13 years old, were tested in their ordinary classrooms. Road traffic noise was found to impair reading speed (P&lt;0.01) and basic mathematics (P&lt;0.05). No effect was found on reading comprehension or on mathematical reasoning. Irrelevant speech did not disrupt performance on any task. These findings are related to previous research on noise in schools and the implications for noise abatement guidelines are discussed.","author":[{"dropping-particle":"","family":"Ljung","given":"Robert","non-dropping-particle":"","parse-names":false,"suffix":""},{"dropping-particle":"","family":"Sörqvist","given":"Patrik","non-dropping-particle":"","parse-names":false,"suffix":""},{"dropping-particle":"","family":"Hygge","given":"Staffan","non-dropping-particle":"","parse-names":false,"suffix":""}],"container-title":"Noise &amp; health","id":"ITEM-1","issue":"45","issued":{"date-parts":[["2009"]]},"note":"Studied the effects of road traffic noise and irrelevant speech on cognitive performance in schools.\n\n12-13 year-old Swedish children participated in the experiment (what class is that?!). There were 3 conditions: road traffic noise, irrelevant speech, silence.\n\nReading test:\nMeasured reading speed and comprehension. There was a 4-page story. At certain points, children had to choose one of three words that fit the context. Reading speed was measured as the amount of underlined words. Reading comprehension was measured as the amount of correct responses (see in-text comments).\n\nReading speed was slower in the road traffic noise condition than in the silent condition. There was no difference between silence and irrlelevant speech. Reading comprehension was not sign. affected by the noise conditions.","page":"194-198","title":"Effects of road traffic noise and irrelevant speech on children's reading and mathematical performance.","type":"article-journal","volume":"11"},"uris":["http://www.mendeley.com/documents/?uuid=7a9de3b4-ef81-4d6b-9655-5f2008925ef2"]}],"mendeley":{"formattedCitation":"(Ljung, Sörqvist, &amp; Hygge, 2009)","manualFormatting":"Ljung, Sörqvist, &amp; Hygge, 2009","plainTextFormattedCitation":"(Ljung, Sörqvist, &amp; Hygge, 2009)","previouslyFormattedCitation":"(Ljung, Sörqvist, &amp; Hygge, 2009)"},"properties":{"noteIndex":0},"schema":"https://github.com/citation-style-language/schema/raw/master/csl-citation.json"}</w:instrText>
      </w:r>
      <w:r w:rsidR="00504D7B" w:rsidRPr="00DC5244">
        <w:rPr>
          <w:rFonts w:ascii="Times New Roman" w:hAnsi="Times New Roman"/>
          <w:sz w:val="24"/>
          <w:szCs w:val="24"/>
          <w:shd w:val="clear" w:color="auto" w:fill="FFFFFF"/>
        </w:rPr>
        <w:fldChar w:fldCharType="separate"/>
      </w:r>
      <w:r w:rsidR="00504D7B" w:rsidRPr="00DC5244">
        <w:rPr>
          <w:rFonts w:ascii="Times New Roman" w:hAnsi="Times New Roman"/>
          <w:noProof/>
          <w:sz w:val="24"/>
          <w:szCs w:val="24"/>
          <w:shd w:val="clear" w:color="auto" w:fill="FFFFFF"/>
          <w:lang w:val="de-DE"/>
        </w:rPr>
        <w:t>Ljung, Sörqvist, &amp; Hygge, 2009</w:t>
      </w:r>
      <w:r w:rsidR="00504D7B" w:rsidRPr="00DC5244">
        <w:fldChar w:fldCharType="end"/>
      </w:r>
      <w:r w:rsidRPr="00DC5244">
        <w:rPr>
          <w:rFonts w:ascii="Times New Roman" w:hAnsi="Times New Roman"/>
          <w:sz w:val="24"/>
          <w:szCs w:val="24"/>
          <w:shd w:val="clear" w:color="auto" w:fill="FFFFFF"/>
          <w:lang w:val="de-DE"/>
        </w:rPr>
        <w:t xml:space="preserve">; </w:t>
      </w:r>
      <w:r w:rsidR="002F44D0" w:rsidRPr="00DC5244">
        <w:fldChar w:fldCharType="begin" w:fldLock="1"/>
      </w:r>
      <w:r w:rsidR="00F47DAE" w:rsidRPr="00DC5244">
        <w:rPr>
          <w:rFonts w:ascii="Times New Roman" w:hAnsi="Times New Roman"/>
          <w:sz w:val="24"/>
          <w:szCs w:val="24"/>
          <w:lang w:val="de-DE"/>
        </w:rPr>
        <w:instrText>ADDIN CSL_CITATION {"citationItems":[{"id":"ITEM-1","itemData":{"DOI":"10.1080/00140130600679142","ISBN":"0014013060067","ISSN":"0014-0139","PMID":"16950722","abstract":"The aim of this study was to find out what are the effects of three different sound environments on performance of cognitive tasks of varying complexity. These three sound environments were 'speech', 'masked speech' and 'continuous noise'. They corresponded to poor, acceptable and perfect acoustical privacy in an open-plan office, respectively. The speech transmission indices were 0.00, 0.30 and 0.80, respectively. Sounds environments were presented at 48 dBA. The laboratory experiment on 36 subjects lasted for 4 h for each subject. Proofreading performance deteriorated in the 'speech' (p &lt; 0.05) compared to the other two sound environments. Reading comprehension and computer-based tasks (simple and complex reaction time, subtraction, proposition, Stroop and vigilance) remained unaffected. Subjects assessed the 'speech' as the most disturbing, most disadvantageous and least pleasant environment (p &lt; 0.01). 'Continuous noise' annoyed the least. Subjective arousal was highest in 'masked speech' and lowest in 'continuous noise' (p &lt; 0.05). Performance in real open-plan offices could be improved by reducing speech intelligibility, e.g. by attenuating speech level and using an appropriate masking environment.","author":[{"dropping-particle":"","family":"Venetjoki","given":"N","non-dropping-particle":"","parse-names":false,"suffix":""},{"dropping-particle":"","family":"Kaarlela-Tuomaala","given":"A.","non-dropping-particle":"","parse-names":false,"suffix":""},{"dropping-particle":"","family":"Keskinen","given":"E","non-dropping-particle":"","parse-names":false,"suffix":""},{"dropping-particle":"","family":"Hongisto","given":"Valtteri","non-dropping-particle":"","parse-names":false,"suffix":""}],"container-title":"Ergonomics","id":"ITEM-1","issue":"11","issued":{"date-parts":[["2006","9","15"]]},"page":"1068-1091","title":"The effect of speech and speech intelligibility on task performance","type":"article-journal","volume":"49"},"uris":["http://www.mendeley.com/documents/?uuid=6f077b85-937c-4f47-af9d-c42ae687213d"]}],"mendeley":{"formattedCitation":"(Venetjoki, Kaarlela-Tuomaala, Keskinen, &amp; Hongisto, 2006)","manualFormatting":"Venetjoki, Kaarlela-Tuomaala, Keskinen, &amp; Hongisto, 2006)","plainTextFormattedCitation":"(Venetjoki, Kaarlela-Tuomaala, Keskinen, &amp; Hongisto, 2006)","previouslyFormattedCitation":"(Venetjoki, Kaarlela-Tuomaala, Keskinen, &amp; Hongisto, 2006)"},"properties":{"noteIndex":0},"schema":"https://github.com/citation-style-language/schema/raw/master/csl-citation.json"}</w:instrText>
      </w:r>
      <w:r w:rsidR="002F44D0" w:rsidRPr="00DC5244">
        <w:rPr>
          <w:rFonts w:ascii="Times New Roman" w:hAnsi="Times New Roman"/>
          <w:sz w:val="24"/>
          <w:szCs w:val="24"/>
        </w:rPr>
        <w:fldChar w:fldCharType="separate"/>
      </w:r>
      <w:r w:rsidR="002F44D0" w:rsidRPr="00DC5244">
        <w:rPr>
          <w:rFonts w:ascii="Times New Roman" w:hAnsi="Times New Roman"/>
          <w:noProof/>
          <w:sz w:val="24"/>
          <w:szCs w:val="24"/>
          <w:lang w:val="de-DE"/>
        </w:rPr>
        <w:t>Venetjoki, Kaarlela-Tuomaala, Keskinen, &amp; Hongisto, 2006)</w:t>
      </w:r>
      <w:r w:rsidR="002F44D0" w:rsidRPr="00DC5244">
        <w:fldChar w:fldCharType="end"/>
      </w:r>
      <w:r w:rsidRPr="00DC5244">
        <w:rPr>
          <w:rFonts w:ascii="Times New Roman" w:hAnsi="Times New Roman"/>
          <w:sz w:val="24"/>
          <w:szCs w:val="24"/>
          <w:lang w:val="de-DE"/>
        </w:rPr>
        <w:t xml:space="preserve">. </w:t>
      </w:r>
      <w:r w:rsidRPr="00A0375F">
        <w:rPr>
          <w:rFonts w:ascii="Times New Roman" w:hAnsi="Times New Roman"/>
          <w:sz w:val="24"/>
          <w:szCs w:val="24"/>
          <w:lang w:val="de-DE"/>
        </w:rPr>
        <w:t xml:space="preserve">Similarly, studies on the effect of acoustical noise on reading in adults have also resulted </w:t>
      </w:r>
      <w:r w:rsidRPr="00A0375F">
        <w:rPr>
          <w:rFonts w:ascii="Times New Roman" w:hAnsi="Times New Roman"/>
          <w:sz w:val="24"/>
          <w:szCs w:val="24"/>
          <w:lang w:val="de-DE"/>
        </w:rPr>
        <w:lastRenderedPageBreak/>
        <w:t xml:space="preserve">in mixed findings. </w:t>
      </w:r>
      <w:r w:rsidRPr="00DC5244">
        <w:rPr>
          <w:rFonts w:ascii="Times New Roman" w:hAnsi="Times New Roman"/>
          <w:sz w:val="24"/>
          <w:szCs w:val="24"/>
        </w:rPr>
        <w:t>Some of them have found no evidence that acoustical noise is detrim</w:t>
      </w:r>
      <w:r w:rsidR="00184E79" w:rsidRPr="00DC5244">
        <w:rPr>
          <w:rFonts w:ascii="Times New Roman" w:hAnsi="Times New Roman"/>
          <w:sz w:val="24"/>
          <w:szCs w:val="24"/>
        </w:rPr>
        <w:t xml:space="preserve">ental to reading comprehension </w:t>
      </w:r>
      <w:r w:rsidR="00184E79" w:rsidRPr="00DC5244">
        <w:fldChar w:fldCharType="begin" w:fldLock="1"/>
      </w:r>
      <w:r w:rsidR="00F47DAE" w:rsidRPr="00DC5244">
        <w:rPr>
          <w:rFonts w:ascii="Times New Roman" w:hAnsi="Times New Roman"/>
          <w:sz w:val="24"/>
          <w:szCs w:val="24"/>
        </w:rPr>
        <w:instrText>ADDIN CSL_CITATION {"citationItems":[{"id":"ITEM-1","itemData":{"DOI":"10.1080/00140138408963460","ISSN":"0014-0139","PMID":"6705761","author":[{"dropping-particle":"","family":"Gawron","given":"V J","non-dropping-particle":"","parse-names":false,"suffix":""}],"container-title":"Ergonomics","id":"ITEM-1","issue":"1","issued":{"date-parts":[["1984"]]},"note":"Examined the effects and aftereffects of noise on paper-and-pencil performance tests and affect- environment-rating scales. \n\nExp.1:\n\nSubjects were 36 undergrads. There were 2 conditions: quiet and broadband continuous white noise at 85 dBA. \n\nReading comprehension: Participants had to read 2 1000-word stories; each story was followed by 4 multiple-choice questions.\n\nSentence verification: subjects had to read 16 sentences describing the positional relationship between two letters; they had to circle which sentence was true.\n\nNo sign. effect of noise on reading comprehension. Also, no effect on sentence verification. There were also no aftereffects of noise on performance. \n\nExp 2: not relevant","page":"5-18","title":"Noise: Effect and aftereffect.","type":"article-journal","volume":"27"},"uris":["http://www.mendeley.com/documents/?uuid=210bc888-6d9b-432f-94b2-437a98775867"]}],"mendeley":{"formattedCitation":"(Gawron, 1984)","manualFormatting":"(Gawron, 1984","plainTextFormattedCitation":"(Gawron, 1984)","previouslyFormattedCitation":"(Gawron, 1984)"},"properties":{"noteIndex":0},"schema":"https://github.com/citation-style-language/schema/raw/master/csl-citation.json"}</w:instrText>
      </w:r>
      <w:r w:rsidR="00184E79" w:rsidRPr="00DC5244">
        <w:rPr>
          <w:rFonts w:ascii="Times New Roman" w:hAnsi="Times New Roman"/>
          <w:sz w:val="24"/>
          <w:szCs w:val="24"/>
        </w:rPr>
        <w:fldChar w:fldCharType="separate"/>
      </w:r>
      <w:r w:rsidR="00184E79" w:rsidRPr="00DC5244">
        <w:rPr>
          <w:rFonts w:ascii="Times New Roman" w:hAnsi="Times New Roman"/>
          <w:noProof/>
          <w:sz w:val="24"/>
          <w:szCs w:val="24"/>
        </w:rPr>
        <w:t>(Gawron, 1984</w:t>
      </w:r>
      <w:r w:rsidR="00184E79" w:rsidRPr="00DC5244">
        <w:fldChar w:fldCharType="end"/>
      </w:r>
      <w:r w:rsidRPr="00DC5244">
        <w:rPr>
          <w:rFonts w:ascii="Times New Roman" w:hAnsi="Times New Roman"/>
          <w:sz w:val="24"/>
          <w:szCs w:val="24"/>
        </w:rPr>
        <w:t xml:space="preserve">; </w:t>
      </w:r>
      <w:r w:rsidR="00B70CC5" w:rsidRPr="00DC5244">
        <w:fldChar w:fldCharType="begin" w:fldLock="1"/>
      </w:r>
      <w:r w:rsidR="00F47DAE" w:rsidRPr="00DC5244">
        <w:rPr>
          <w:rFonts w:ascii="Times New Roman" w:hAnsi="Times New Roman"/>
          <w:sz w:val="24"/>
          <w:szCs w:val="24"/>
        </w:rPr>
        <w:instrText>ADDIN CSL_CITATION {"citationItems":[{"id":"ITEM-1","itemData":{"DOI":"10.1016/j.jenvp.2011.07.002","ISSN":"02724944","author":[{"dropping-particle":"","family":"Jahncke","given":"Helena","non-dropping-particle":"","parse-names":false,"suffix":""},{"dropping-particle":"","family":"Hygge","given":"Staffan","non-dropping-particle":"","parse-names":false,"suffix":""},{"dropping-particle":"","family":"Halin","given":"Niklas","non-dropping-particle":"","parse-names":false,"suffix":""},{"dropping-particle":"","family":"Green","given":"Anne Marie","non-dropping-particle":"","parse-names":false,"suffix":""},{"dropping-particle":"","family":"Dimberg","given":"Kenth","non-dropping-particle":"","parse-names":false,"suffix":""}],"container-title":"Journal of Environmental Psychology","id":"ITEM-1","issue":"4","issued":{"date-parts":[["2011"]]},"note":"The study looked at the effects of open-plan office noise on cognitive performance and acute stress. The acoustic environment (high vs low noise) and restoration (nature movie, nature sound, silence, noise) were manipulated. Participants were uni students.\n\nReading comprehension was reading ten short texts and then answering multiple choice questions. Half of the questions were about the meaning of the texts and the second half was about a missing word in the texts. \n\nReading span: participants had to judge if the sentence was normal and then remember a number. This is confounded by the memory task. Also, the sentence part is also part decision-making/ semantic judgment.\n\nAlthough data is lacking the in the results section, it can be deduced that noise did not affect reading comprehension. Also, there were no effects of the restoration period (perhaps not suprising given the previous result).","page":"373-382","publisher":"Elsevier Ltd","title":"Open-plan office noise: Cognitive performance and restoration","type":"article-journal","volume":"31"},"uris":["http://www.mendeley.com/documents/?uuid=3566a9ea-97e0-4e78-a907-2995255346bf"]}],"mendeley":{"formattedCitation":"(Jahncke, Hygge, Halin, Green, &amp; Dimberg, 2011)","manualFormatting":"Jahncke, Hygge, Halin, Green, &amp; Dimberg, 2011","plainTextFormattedCitation":"(Jahncke, Hygge, Halin, Green, &amp; Dimberg, 2011)","previouslyFormattedCitation":"(Jahncke, Hygge, Halin, Green, &amp; Dimberg, 2011)"},"properties":{"noteIndex":0},"schema":"https://github.com/citation-style-language/schema/raw/master/csl-citation.json"}</w:instrText>
      </w:r>
      <w:r w:rsidR="00B70CC5" w:rsidRPr="00DC5244">
        <w:rPr>
          <w:rFonts w:ascii="Times New Roman" w:hAnsi="Times New Roman"/>
          <w:sz w:val="24"/>
          <w:szCs w:val="24"/>
        </w:rPr>
        <w:fldChar w:fldCharType="separate"/>
      </w:r>
      <w:r w:rsidR="00B70CC5" w:rsidRPr="00DC5244">
        <w:rPr>
          <w:rFonts w:ascii="Times New Roman" w:hAnsi="Times New Roman"/>
          <w:noProof/>
          <w:sz w:val="24"/>
          <w:szCs w:val="24"/>
        </w:rPr>
        <w:t>Jahncke, Hygge, Halin, Green, &amp; Dimberg, 2011</w:t>
      </w:r>
      <w:r w:rsidR="00B70CC5" w:rsidRPr="00DC5244">
        <w:fldChar w:fldCharType="end"/>
      </w:r>
      <w:r w:rsidRPr="00DC5244">
        <w:rPr>
          <w:rFonts w:ascii="Times New Roman" w:hAnsi="Times New Roman"/>
          <w:sz w:val="24"/>
          <w:szCs w:val="24"/>
        </w:rPr>
        <w:t xml:space="preserve">; </w:t>
      </w:r>
      <w:r w:rsidR="00DB6C5F" w:rsidRPr="00DC5244">
        <w:fldChar w:fldCharType="begin" w:fldLock="1"/>
      </w:r>
      <w:r w:rsidR="00F47DAE" w:rsidRPr="00DC5244">
        <w:rPr>
          <w:rFonts w:ascii="Times New Roman" w:hAnsi="Times New Roman"/>
          <w:sz w:val="24"/>
          <w:szCs w:val="24"/>
        </w:rPr>
        <w:instrText>ADDIN CSL_CITATION {"citationItems":[{"id":"ITEM-1","itemData":{"DOI":"10.1016/S0272-4944(05)80096-9","ISBN":"0272-4944","ISSN":"02724944","abstract":"This study investigated the effects of illumination, office noise, gender and locus of control on reading comprehension. In the experiment 48 male and 52 female subjects completed a reading comprehension test in a between-subjects 3 × 2 × 2 (illuminance × noise × gender) randomized block design. Three levels of ambient illumination were used: 200, 400, and 600 lux (lx) mean horizontal illuminance; office noise had two levels, approximately 50 and 70 dB(A). Subjects were blocked by gender, and Rotter's internal-external locus of control scale was used as an attribute variable. There was a significant interaction of noise levels with internal-external locus of control. Externals outperformed internals in low noise; the trend in high noise was the reverse, although the latter trend did not reach statistical significance.","author":[{"dropping-particle":"","family":"Veitch","given":"Jennifer A.","non-dropping-particle":"","parse-names":false,"suffix":""}],"container-title":"Journal of Environmental Psychology","id":"ITEM-1","issue":"3","issued":{"date-parts":[["1990"]]},"note":"Investigated the effects of light and noise on reading comprehension. Ilumination levels were: 200, 400, and 600 lx. The office noise levels were 50 and 80 dBA. \n\nParticipants were 100 undergaduates students. Noise was general office noise played from a stereo. Telephone rings and conversation were deubbed in to make the noise more office-natural.\n\nThe reading test consisted of passages and multiple-choice questions from the verbal subtest of the GRE and the SAT.","page":"209-217","title":"Office noise and illumination effects on reading comprehension","type":"article-journal","volume":"10"},"uris":["http://www.mendeley.com/documents/?uuid=e5711620-7e1e-4582-8209-1ce7e418c4c9"]}],"mendeley":{"formattedCitation":"(Veitch, 1990)","manualFormatting":"Veitch, 1990)","plainTextFormattedCitation":"(Veitch, 1990)","previouslyFormattedCitation":"(Veitch, 1990)"},"properties":{"noteIndex":0},"schema":"https://github.com/citation-style-language/schema/raw/master/csl-citation.json"}</w:instrText>
      </w:r>
      <w:r w:rsidR="00DB6C5F" w:rsidRPr="00DC5244">
        <w:rPr>
          <w:rFonts w:ascii="Times New Roman" w:hAnsi="Times New Roman"/>
          <w:sz w:val="24"/>
          <w:szCs w:val="24"/>
        </w:rPr>
        <w:fldChar w:fldCharType="separate"/>
      </w:r>
      <w:r w:rsidR="00DB6C5F" w:rsidRPr="00DC5244">
        <w:rPr>
          <w:rFonts w:ascii="Times New Roman" w:hAnsi="Times New Roman"/>
          <w:noProof/>
          <w:sz w:val="24"/>
          <w:szCs w:val="24"/>
        </w:rPr>
        <w:t>Veitch, 1990)</w:t>
      </w:r>
      <w:r w:rsidR="00DB6C5F" w:rsidRPr="00DC5244">
        <w:fldChar w:fldCharType="end"/>
      </w:r>
      <w:r w:rsidRPr="00DC5244">
        <w:rPr>
          <w:rFonts w:ascii="Times New Roman" w:hAnsi="Times New Roman"/>
          <w:sz w:val="24"/>
          <w:szCs w:val="24"/>
        </w:rPr>
        <w:t xml:space="preserve">, while others have found that it can be detrimental to some people depending on their </w:t>
      </w:r>
      <w:r w:rsidR="00E145B1" w:rsidRPr="00DC5244">
        <w:rPr>
          <w:rFonts w:ascii="Times New Roman" w:hAnsi="Times New Roman"/>
          <w:sz w:val="24"/>
          <w:szCs w:val="24"/>
        </w:rPr>
        <w:t xml:space="preserve">personality characteristics </w:t>
      </w:r>
      <w:r w:rsidR="00E145B1" w:rsidRPr="00DC5244">
        <w:fldChar w:fldCharType="begin" w:fldLock="1"/>
      </w:r>
      <w:r w:rsidR="00F47DAE" w:rsidRPr="00DC5244">
        <w:rPr>
          <w:rFonts w:ascii="Times New Roman" w:hAnsi="Times New Roman"/>
          <w:sz w:val="24"/>
          <w:szCs w:val="24"/>
        </w:rPr>
        <w:instrText>ADDIN CSL_CITATION {"citationItems":[{"id":"ITEM-1","itemData":{"DOI":"10.1002/acp.2350080708","ISSN":"08884080","abstract":"An experiment was run to test the effect on reading comprehension of distraction by a television programme, which was presented while reading took place. Respondents, classified in terms of extroversion or introversion, carried out two reading comprehension tests in silence and in the presence of a television drama programme. As predicted, extroverts and introverts both performed better in silence, but there was a significant interaction that showed that extroverts performed better than introverts in the presence of television distraction. The findings are discussed in relation to previous research on this subject.","author":[{"dropping-particle":"","family":"Furnham","given":"Adrian","non-dropping-particle":"","parse-names":false,"suffix":""},{"dropping-particle":"","family":"Gunter","given":"Barrie","non-dropping-particle":"","parse-names":false,"suffix":""},{"dropping-particle":"","family":"Peterson","given":"Emma","non-dropping-particle":"","parse-names":false,"suffix":""}],"container-title":"Applied Cognitive Psychology","id":"ITEM-1","issued":{"date-parts":[["1994"]]},"note":"There is an replication of this study by Ylias and Heaven (2003). \n\nThe study investigated introversion/ extraversion differences in the distraction of television on reading comprehension. \n\n60 undergrad students initially completed the EPQ. 10 introverts and 10 extroverts were selected to participate in the experiment. \n\nParticipants completed two reading comprehension tests: one in silence and one in the presence of television. The reading comprehension tests were taken from the GMAT (400-word passage with 6 multiple-choice questions).\n\nBoth groups did better in silence than with TV on. Introverts were sign. more affected by the TV than extroverts.","page":"705-711","title":"Television distraction and the performance of introverts and extroverts","type":"article-journal","volume":"8"},"uris":["http://www.mendeley.com/documents/?uuid=eaf7e077-4e3c-42bb-a561-e34caa3bb4bd"]}],"mendeley":{"formattedCitation":"(Furnham, Gunter, &amp; Peterson, 1994)","manualFormatting":"(Furnham, Gunter, &amp; Peterson, 1994","plainTextFormattedCitation":"(Furnham, Gunter, &amp; Peterson, 1994)","previouslyFormattedCitation":"(Furnham, Gunter, &amp; Peterson, 1994)"},"properties":{"noteIndex":0},"schema":"https://github.com/citation-style-language/schema/raw/master/csl-citation.json"}</w:instrText>
      </w:r>
      <w:r w:rsidR="00E145B1" w:rsidRPr="00DC5244">
        <w:rPr>
          <w:rFonts w:ascii="Times New Roman" w:hAnsi="Times New Roman"/>
          <w:sz w:val="24"/>
          <w:szCs w:val="24"/>
        </w:rPr>
        <w:fldChar w:fldCharType="separate"/>
      </w:r>
      <w:r w:rsidR="00E145B1" w:rsidRPr="00DC5244">
        <w:rPr>
          <w:rFonts w:ascii="Times New Roman" w:hAnsi="Times New Roman"/>
          <w:noProof/>
          <w:sz w:val="24"/>
          <w:szCs w:val="24"/>
        </w:rPr>
        <w:t>(Furnham, Gunter, &amp; Peterson, 1994</w:t>
      </w:r>
      <w:r w:rsidR="00E145B1" w:rsidRPr="00DC5244">
        <w:fldChar w:fldCharType="end"/>
      </w:r>
      <w:r w:rsidRPr="00DC5244">
        <w:rPr>
          <w:rFonts w:ascii="Times New Roman" w:hAnsi="Times New Roman"/>
          <w:sz w:val="24"/>
          <w:szCs w:val="24"/>
        </w:rPr>
        <w:t xml:space="preserve">; </w:t>
      </w:r>
      <w:r w:rsidR="00E145B1" w:rsidRPr="00DC5244">
        <w:fldChar w:fldCharType="begin" w:fldLock="1"/>
      </w:r>
      <w:r w:rsidR="00F47DAE" w:rsidRPr="00DC5244">
        <w:rPr>
          <w:rFonts w:ascii="Times New Roman" w:hAnsi="Times New Roman"/>
          <w:sz w:val="24"/>
          <w:szCs w:val="24"/>
        </w:rPr>
        <w:instrText>ADDIN CSL_CITATION {"citationItems":[{"id":"ITEM-1","itemData":{"DOI":"10.1016/S0191-8869(02)00096-X","ISBN":"0191-8869","ISSN":"01918869","abstract":"This experiment is a partial replication of the Furnham, Gunter, and Peterson (1994) study of personality and television distraction effects on undergraduate reading comprehension performance. We examined the effects of television distraction on the reading comprehension of 178 undergraduates who were either relatively high or low on the five major personality domains: extraversion (E), neuroticism (N), agreeableness (A), conscientiousness (C), and openness to experience (O). Participants completed a personality inventory and two comprehension passages-one in silence and the other while being distracted. The usual extraversion over introversion superiority was found in one condition, while a lack of task difficulty/complexity and the effects of transmarginal inhibition are thought to have complicated other findings pertaining to E. Results were inconclusive with respect to N, C, A and O. These results, which highlight the complex nature of personality, comprehension and distraction, are discussed with reference to other research findings. ?? 2002 Published by Elsevier Science Ltd.","author":[{"dropping-particle":"","family":"Ylias","given":"Georganne","non-dropping-particle":"","parse-names":false,"suffix":""},{"dropping-particle":"","family":"Heaven","given":"P. C L","non-dropping-particle":"","parse-names":false,"suffix":""}],"container-title":"Personality and Individual Differences","id":"ITEM-1","issue":"6","issued":{"date-parts":[["2003"]]},"note":"The present study investigated the effect of personality charatcteristics on television distraction while reading. This is partly a replication of Furnham et al. (1994) that incorporated additional personality domains (Big Five).\n\nUniversity students completed the NEO Five. After that, they completed two Graduate Management Admissions (GMAT) reading comperehension passages. One passage was completed in silence and one under conditions of television distraction. \n\nBaddeley's 3-min sentence checking task was completed between the two reading comprehension passages. They were completed in silence. \n\nEffects of television distraction on reading comprehension was found for the comparison between extraverts and introverts, but only when the seccond passage was completed first.","page":"1069-1079","title":"The influence of distraction on reading comprehension: A big five analysis","type":"article-journal","volume":"34"},"uris":["http://www.mendeley.com/documents/?uuid=7de364b5-c79e-441a-af57-21c6ed6d0a82"]}],"mendeley":{"formattedCitation":"(Ylias &amp; Heaven, 2003)","manualFormatting":"Ylias &amp; Heaven, 2003)","plainTextFormattedCitation":"(Ylias &amp; Heaven, 2003)","previouslyFormattedCitation":"(Ylias &amp; Heaven, 2003)"},"properties":{"noteIndex":0},"schema":"https://github.com/citation-style-language/schema/raw/master/csl-citation.json"}</w:instrText>
      </w:r>
      <w:r w:rsidR="00E145B1" w:rsidRPr="00DC5244">
        <w:rPr>
          <w:rFonts w:ascii="Times New Roman" w:hAnsi="Times New Roman"/>
          <w:sz w:val="24"/>
          <w:szCs w:val="24"/>
        </w:rPr>
        <w:fldChar w:fldCharType="separate"/>
      </w:r>
      <w:r w:rsidR="00E145B1" w:rsidRPr="00DC5244">
        <w:rPr>
          <w:rFonts w:ascii="Times New Roman" w:hAnsi="Times New Roman"/>
          <w:noProof/>
          <w:sz w:val="24"/>
          <w:szCs w:val="24"/>
        </w:rPr>
        <w:t>Ylias &amp; Heaven, 2003)</w:t>
      </w:r>
      <w:r w:rsidR="00E145B1" w:rsidRPr="00DC5244">
        <w:fldChar w:fldCharType="end"/>
      </w:r>
      <w:r w:rsidRPr="00DC5244">
        <w:rPr>
          <w:rFonts w:ascii="Times New Roman" w:hAnsi="Times New Roman"/>
          <w:sz w:val="24"/>
          <w:szCs w:val="24"/>
        </w:rPr>
        <w:t>. Therefore, the evidence from behavioral studies is inconclusive, but it suggests that at least some sounds may be disruptive to reading.</w:t>
      </w:r>
    </w:p>
    <w:p w14:paraId="6FB53836" w14:textId="173685A7" w:rsidR="00A52227" w:rsidRPr="00DC5244" w:rsidRDefault="00597BF5" w:rsidP="00F361C5">
      <w:pPr>
        <w:spacing w:line="480" w:lineRule="auto"/>
        <w:rPr>
          <w:rFonts w:ascii="Times New Roman" w:hAnsi="Times New Roman"/>
          <w:b/>
          <w:bCs/>
          <w:sz w:val="24"/>
          <w:szCs w:val="24"/>
        </w:rPr>
      </w:pPr>
      <w:r w:rsidRPr="00DC5244">
        <w:rPr>
          <w:rFonts w:ascii="Times New Roman" w:hAnsi="Times New Roman"/>
          <w:b/>
          <w:bCs/>
          <w:sz w:val="24"/>
          <w:szCs w:val="24"/>
        </w:rPr>
        <w:t>Eye-tracking Evidence</w:t>
      </w:r>
      <w:r w:rsidR="00204EB9" w:rsidRPr="00DC5244">
        <w:rPr>
          <w:rFonts w:ascii="Times New Roman" w:hAnsi="Times New Roman"/>
          <w:sz w:val="24"/>
          <w:szCs w:val="24"/>
        </w:rPr>
        <w:t xml:space="preserve"> </w:t>
      </w:r>
    </w:p>
    <w:p w14:paraId="14A3FF34" w14:textId="16D6263A" w:rsidR="00512CBF" w:rsidRPr="00DC5244" w:rsidRDefault="00A52227">
      <w:pPr>
        <w:spacing w:line="480" w:lineRule="auto"/>
        <w:ind w:firstLine="720"/>
        <w:rPr>
          <w:rFonts w:ascii="Times New Roman" w:hAnsi="Times New Roman"/>
          <w:sz w:val="24"/>
          <w:szCs w:val="24"/>
        </w:rPr>
      </w:pPr>
      <w:r w:rsidRPr="00DC5244">
        <w:rPr>
          <w:rFonts w:ascii="Times New Roman" w:hAnsi="Times New Roman"/>
          <w:sz w:val="24"/>
          <w:szCs w:val="24"/>
        </w:rPr>
        <w:t>One</w:t>
      </w:r>
      <w:r w:rsidR="00A226AE" w:rsidRPr="00DC5244">
        <w:rPr>
          <w:rFonts w:ascii="Times New Roman" w:hAnsi="Times New Roman"/>
          <w:sz w:val="24"/>
          <w:szCs w:val="24"/>
        </w:rPr>
        <w:t xml:space="preserve"> </w:t>
      </w:r>
      <w:r w:rsidR="006361ED" w:rsidRPr="00DC5244">
        <w:rPr>
          <w:rFonts w:ascii="Times New Roman" w:hAnsi="Times New Roman"/>
          <w:sz w:val="24"/>
          <w:szCs w:val="24"/>
        </w:rPr>
        <w:t xml:space="preserve">limitation of </w:t>
      </w:r>
      <w:r w:rsidR="00A7691F" w:rsidRPr="00DC5244">
        <w:rPr>
          <w:rFonts w:ascii="Times New Roman" w:hAnsi="Times New Roman"/>
          <w:sz w:val="24"/>
          <w:szCs w:val="24"/>
        </w:rPr>
        <w:t xml:space="preserve">behavioral </w:t>
      </w:r>
      <w:r w:rsidR="006361ED" w:rsidRPr="00DC5244">
        <w:rPr>
          <w:rFonts w:ascii="Times New Roman" w:hAnsi="Times New Roman"/>
          <w:sz w:val="24"/>
          <w:szCs w:val="24"/>
        </w:rPr>
        <w:t>studies</w:t>
      </w:r>
      <w:r w:rsidR="001E65FD" w:rsidRPr="00DC5244">
        <w:rPr>
          <w:rFonts w:ascii="Times New Roman" w:hAnsi="Times New Roman"/>
          <w:sz w:val="24"/>
          <w:szCs w:val="24"/>
        </w:rPr>
        <w:t xml:space="preserve"> </w:t>
      </w:r>
      <w:r w:rsidR="006361ED" w:rsidRPr="00DC5244">
        <w:rPr>
          <w:rFonts w:ascii="Times New Roman" w:hAnsi="Times New Roman"/>
          <w:sz w:val="24"/>
          <w:szCs w:val="24"/>
        </w:rPr>
        <w:t>is that they have focused only on the</w:t>
      </w:r>
      <w:r w:rsidR="005347CF" w:rsidRPr="00DC5244">
        <w:rPr>
          <w:rFonts w:ascii="Times New Roman" w:hAnsi="Times New Roman"/>
          <w:sz w:val="24"/>
          <w:szCs w:val="24"/>
        </w:rPr>
        <w:t xml:space="preserve"> </w:t>
      </w:r>
      <w:proofErr w:type="gramStart"/>
      <w:r w:rsidR="005347CF" w:rsidRPr="00DC5244">
        <w:rPr>
          <w:rFonts w:ascii="Times New Roman" w:hAnsi="Times New Roman"/>
          <w:sz w:val="24"/>
          <w:szCs w:val="24"/>
        </w:rPr>
        <w:t>end product</w:t>
      </w:r>
      <w:proofErr w:type="gramEnd"/>
      <w:r w:rsidR="005347CF" w:rsidRPr="00DC5244">
        <w:rPr>
          <w:rFonts w:ascii="Times New Roman" w:hAnsi="Times New Roman"/>
          <w:sz w:val="24"/>
          <w:szCs w:val="24"/>
        </w:rPr>
        <w:t xml:space="preserve"> of reading (i.e.</w:t>
      </w:r>
      <w:r w:rsidR="00DC4A88" w:rsidRPr="00DC5244">
        <w:rPr>
          <w:rFonts w:ascii="Times New Roman" w:hAnsi="Times New Roman"/>
          <w:sz w:val="24"/>
          <w:szCs w:val="24"/>
        </w:rPr>
        <w:t>,</w:t>
      </w:r>
      <w:r w:rsidR="005347CF" w:rsidRPr="00DC5244">
        <w:rPr>
          <w:rFonts w:ascii="Times New Roman" w:hAnsi="Times New Roman"/>
          <w:sz w:val="24"/>
          <w:szCs w:val="24"/>
        </w:rPr>
        <w:t xml:space="preserve"> comprehension).</w:t>
      </w:r>
      <w:r w:rsidR="0000273F" w:rsidRPr="00DC5244">
        <w:rPr>
          <w:rFonts w:ascii="Times New Roman" w:hAnsi="Times New Roman"/>
          <w:sz w:val="24"/>
          <w:szCs w:val="24"/>
        </w:rPr>
        <w:t xml:space="preserve"> </w:t>
      </w:r>
      <w:r w:rsidR="002D2222" w:rsidRPr="00DC5244">
        <w:rPr>
          <w:rFonts w:ascii="Times New Roman" w:hAnsi="Times New Roman"/>
          <w:sz w:val="24"/>
          <w:szCs w:val="24"/>
        </w:rPr>
        <w:t xml:space="preserve">However, </w:t>
      </w:r>
      <w:r w:rsidR="00DE3A6E" w:rsidRPr="00DC5244">
        <w:rPr>
          <w:rFonts w:ascii="Times New Roman" w:hAnsi="Times New Roman"/>
          <w:sz w:val="24"/>
          <w:szCs w:val="24"/>
        </w:rPr>
        <w:t>record</w:t>
      </w:r>
      <w:r w:rsidR="00C17A88" w:rsidRPr="00DC5244">
        <w:rPr>
          <w:rFonts w:ascii="Times New Roman" w:hAnsi="Times New Roman"/>
          <w:sz w:val="24"/>
          <w:szCs w:val="24"/>
        </w:rPr>
        <w:t>ing participants’ eye-movements makes it possible to investigate</w:t>
      </w:r>
      <w:r w:rsidR="004E01CA" w:rsidRPr="00DC5244">
        <w:rPr>
          <w:rFonts w:ascii="Times New Roman" w:hAnsi="Times New Roman"/>
          <w:sz w:val="24"/>
          <w:szCs w:val="24"/>
        </w:rPr>
        <w:t xml:space="preserve"> how the reading process unfolds in time</w:t>
      </w:r>
      <w:r w:rsidR="00953B5D" w:rsidRPr="00DC5244">
        <w:rPr>
          <w:rFonts w:ascii="Times New Roman" w:hAnsi="Times New Roman"/>
          <w:sz w:val="24"/>
          <w:szCs w:val="24"/>
        </w:rPr>
        <w:t xml:space="preserve"> and to uncover subtle auditory disruption effects that may not </w:t>
      </w:r>
      <w:r w:rsidR="00D55833" w:rsidRPr="00DC5244">
        <w:rPr>
          <w:rFonts w:ascii="Times New Roman" w:hAnsi="Times New Roman"/>
          <w:sz w:val="24"/>
          <w:szCs w:val="24"/>
        </w:rPr>
        <w:t>be apparent in</w:t>
      </w:r>
      <w:r w:rsidR="003848E8" w:rsidRPr="00DC5244">
        <w:rPr>
          <w:rFonts w:ascii="Times New Roman" w:hAnsi="Times New Roman"/>
          <w:sz w:val="24"/>
          <w:szCs w:val="24"/>
        </w:rPr>
        <w:t xml:space="preserve"> comprehension measures</w:t>
      </w:r>
      <w:r w:rsidR="009C7DAD" w:rsidRPr="00DC5244">
        <w:rPr>
          <w:rFonts w:ascii="Times New Roman" w:hAnsi="Times New Roman"/>
          <w:sz w:val="24"/>
          <w:szCs w:val="24"/>
        </w:rPr>
        <w:t>.</w:t>
      </w:r>
      <w:r w:rsidR="00B5024F" w:rsidRPr="00DC5244">
        <w:rPr>
          <w:rFonts w:ascii="Times New Roman" w:hAnsi="Times New Roman"/>
          <w:sz w:val="24"/>
          <w:szCs w:val="24"/>
        </w:rPr>
        <w:t xml:space="preserve"> A better understanding of the time course of </w:t>
      </w:r>
      <w:r w:rsidR="008D3DE3" w:rsidRPr="00DC5244">
        <w:rPr>
          <w:rFonts w:ascii="Times New Roman" w:hAnsi="Times New Roman"/>
          <w:sz w:val="24"/>
          <w:szCs w:val="24"/>
        </w:rPr>
        <w:t>these</w:t>
      </w:r>
      <w:r w:rsidR="00B5024F" w:rsidRPr="00DC5244">
        <w:rPr>
          <w:rFonts w:ascii="Times New Roman" w:hAnsi="Times New Roman"/>
          <w:sz w:val="24"/>
          <w:szCs w:val="24"/>
        </w:rPr>
        <w:t xml:space="preserve"> effects is also crucial for developing theoretical frameworks that can explain how auditory stimuli interfere with the reading process. While theories of semantic </w:t>
      </w:r>
      <w:r w:rsidR="008D3DE3" w:rsidRPr="00DC5244">
        <w:rPr>
          <w:rFonts w:ascii="Times New Roman" w:hAnsi="Times New Roman"/>
          <w:sz w:val="24"/>
          <w:szCs w:val="24"/>
        </w:rPr>
        <w:t>and</w:t>
      </w:r>
      <w:r w:rsidR="00B5024F" w:rsidRPr="00DC5244">
        <w:rPr>
          <w:rFonts w:ascii="Times New Roman" w:hAnsi="Times New Roman"/>
          <w:sz w:val="24"/>
          <w:szCs w:val="24"/>
        </w:rPr>
        <w:t xml:space="preserve"> phonological disruption make very specific predictions about the types of speech sounds that should disrupt reading, these predictions are mostly descriptive in nature and they</w:t>
      </w:r>
      <w:r w:rsidR="007B241A" w:rsidRPr="00DC5244">
        <w:rPr>
          <w:rFonts w:ascii="Times New Roman" w:hAnsi="Times New Roman"/>
          <w:sz w:val="24"/>
          <w:szCs w:val="24"/>
        </w:rPr>
        <w:t xml:space="preserve"> do not</w:t>
      </w:r>
      <w:r w:rsidR="00B5024F" w:rsidRPr="00DC5244">
        <w:rPr>
          <w:rFonts w:ascii="Times New Roman" w:hAnsi="Times New Roman"/>
          <w:sz w:val="24"/>
          <w:szCs w:val="24"/>
        </w:rPr>
        <w:t xml:space="preserve"> tell us </w:t>
      </w:r>
      <w:r w:rsidR="007B241A" w:rsidRPr="00DC5244">
        <w:rPr>
          <w:rFonts w:ascii="Times New Roman" w:hAnsi="Times New Roman"/>
          <w:sz w:val="24"/>
          <w:szCs w:val="24"/>
        </w:rPr>
        <w:t>which</w:t>
      </w:r>
      <w:r w:rsidR="00B5024F" w:rsidRPr="00DC5244">
        <w:rPr>
          <w:rFonts w:ascii="Times New Roman" w:hAnsi="Times New Roman"/>
          <w:sz w:val="24"/>
          <w:szCs w:val="24"/>
        </w:rPr>
        <w:t xml:space="preserve"> aspects of the reading process are affected. </w:t>
      </w:r>
      <w:r w:rsidR="00591AB4" w:rsidRPr="00DC5244">
        <w:rPr>
          <w:rFonts w:ascii="Times New Roman" w:hAnsi="Times New Roman"/>
          <w:sz w:val="24"/>
          <w:szCs w:val="24"/>
        </w:rPr>
        <w:t>Therefore, eye-trackin</w:t>
      </w:r>
      <w:r w:rsidR="007D67AA" w:rsidRPr="00DC5244">
        <w:rPr>
          <w:rFonts w:ascii="Times New Roman" w:hAnsi="Times New Roman"/>
          <w:sz w:val="24"/>
          <w:szCs w:val="24"/>
        </w:rPr>
        <w:t>g evidence</w:t>
      </w:r>
      <w:r w:rsidR="00CE15B7" w:rsidRPr="00DC5244">
        <w:rPr>
          <w:rFonts w:ascii="Times New Roman" w:hAnsi="Times New Roman"/>
          <w:sz w:val="24"/>
          <w:szCs w:val="24"/>
        </w:rPr>
        <w:t xml:space="preserve"> has the potential to advance </w:t>
      </w:r>
      <w:r w:rsidR="005620A6" w:rsidRPr="00DC5244">
        <w:rPr>
          <w:rFonts w:ascii="Times New Roman" w:hAnsi="Times New Roman"/>
          <w:sz w:val="24"/>
          <w:szCs w:val="24"/>
        </w:rPr>
        <w:t>our theoretical understanding</w:t>
      </w:r>
      <w:r w:rsidR="00CE15B7" w:rsidRPr="00DC5244">
        <w:rPr>
          <w:rFonts w:ascii="Times New Roman" w:hAnsi="Times New Roman"/>
          <w:sz w:val="24"/>
          <w:szCs w:val="24"/>
        </w:rPr>
        <w:t xml:space="preserve"> by making</w:t>
      </w:r>
      <w:r w:rsidR="003234E4" w:rsidRPr="00DC5244">
        <w:rPr>
          <w:rFonts w:ascii="Times New Roman" w:hAnsi="Times New Roman"/>
          <w:sz w:val="24"/>
          <w:szCs w:val="24"/>
        </w:rPr>
        <w:t xml:space="preserve"> it possible to formulate</w:t>
      </w:r>
      <w:r w:rsidR="00CE15B7" w:rsidRPr="00DC5244">
        <w:rPr>
          <w:rFonts w:ascii="Times New Roman" w:hAnsi="Times New Roman"/>
          <w:sz w:val="24"/>
          <w:szCs w:val="24"/>
        </w:rPr>
        <w:t xml:space="preserve"> more precise and quantitative predictions</w:t>
      </w:r>
      <w:r w:rsidR="00984FF2" w:rsidRPr="00DC5244">
        <w:rPr>
          <w:rFonts w:ascii="Times New Roman" w:hAnsi="Times New Roman"/>
          <w:sz w:val="24"/>
          <w:szCs w:val="24"/>
        </w:rPr>
        <w:t xml:space="preserve"> in</w:t>
      </w:r>
      <w:r w:rsidR="00460C28" w:rsidRPr="00DC5244">
        <w:rPr>
          <w:rFonts w:ascii="Times New Roman" w:hAnsi="Times New Roman"/>
          <w:sz w:val="24"/>
          <w:szCs w:val="24"/>
        </w:rPr>
        <w:t xml:space="preserve"> a</w:t>
      </w:r>
      <w:r w:rsidR="00984FF2" w:rsidRPr="00DC5244">
        <w:rPr>
          <w:rFonts w:ascii="Times New Roman" w:hAnsi="Times New Roman"/>
          <w:sz w:val="24"/>
          <w:szCs w:val="24"/>
        </w:rPr>
        <w:t xml:space="preserve"> reading task</w:t>
      </w:r>
      <w:r w:rsidR="00CE15B7" w:rsidRPr="00DC5244">
        <w:rPr>
          <w:rFonts w:ascii="Times New Roman" w:hAnsi="Times New Roman"/>
          <w:sz w:val="24"/>
          <w:szCs w:val="24"/>
        </w:rPr>
        <w:t>.</w:t>
      </w:r>
    </w:p>
    <w:p w14:paraId="0DA51A9B" w14:textId="40B8987A" w:rsidR="00C65173" w:rsidRPr="00DC5244" w:rsidRDefault="00DE37AF">
      <w:pPr>
        <w:spacing w:line="480" w:lineRule="auto"/>
        <w:ind w:firstLine="720"/>
        <w:rPr>
          <w:rFonts w:ascii="Times New Roman" w:hAnsi="Times New Roman"/>
          <w:sz w:val="24"/>
          <w:szCs w:val="24"/>
        </w:rPr>
      </w:pPr>
      <w:r w:rsidRPr="00DC5244">
        <w:rPr>
          <w:rFonts w:ascii="Times New Roman" w:hAnsi="Times New Roman"/>
          <w:sz w:val="24"/>
          <w:szCs w:val="24"/>
        </w:rPr>
        <w:t>There are only a few studies</w:t>
      </w:r>
      <w:r w:rsidR="00F50B47" w:rsidRPr="00DC5244">
        <w:rPr>
          <w:rFonts w:ascii="Times New Roman" w:hAnsi="Times New Roman"/>
          <w:sz w:val="24"/>
          <w:szCs w:val="24"/>
        </w:rPr>
        <w:t xml:space="preserve"> to date</w:t>
      </w:r>
      <w:r w:rsidRPr="00DC5244">
        <w:rPr>
          <w:rFonts w:ascii="Times New Roman" w:hAnsi="Times New Roman"/>
          <w:sz w:val="24"/>
          <w:szCs w:val="24"/>
        </w:rPr>
        <w:t xml:space="preserve"> that have investigated the effects of background speech and </w:t>
      </w:r>
      <w:r w:rsidR="001C2082" w:rsidRPr="00DC5244">
        <w:rPr>
          <w:rFonts w:ascii="Times New Roman" w:hAnsi="Times New Roman"/>
          <w:sz w:val="24"/>
          <w:szCs w:val="24"/>
        </w:rPr>
        <w:t xml:space="preserve">acoustical </w:t>
      </w:r>
      <w:r w:rsidRPr="00DC5244">
        <w:rPr>
          <w:rFonts w:ascii="Times New Roman" w:hAnsi="Times New Roman"/>
          <w:sz w:val="24"/>
          <w:szCs w:val="24"/>
        </w:rPr>
        <w:t xml:space="preserve">noise on eye-movements during reading. </w:t>
      </w:r>
      <w:r w:rsidR="003848E8" w:rsidRPr="00DC5244">
        <w:rPr>
          <w:rFonts w:ascii="Times New Roman" w:hAnsi="Times New Roman"/>
          <w:sz w:val="24"/>
          <w:szCs w:val="24"/>
        </w:rPr>
        <w:t>In one study,</w:t>
      </w:r>
      <w:r w:rsidR="005C5C38" w:rsidRPr="00DC5244">
        <w:rPr>
          <w:rFonts w:ascii="Times New Roman" w:hAnsi="Times New Roman"/>
          <w:sz w:val="24"/>
          <w:szCs w:val="24"/>
        </w:rPr>
        <w:t xml:space="preserve"> </w:t>
      </w:r>
      <w:r w:rsidR="00573EEF" w:rsidRPr="00DC5244">
        <w:fldChar w:fldCharType="begin" w:fldLock="1"/>
      </w:r>
      <w:r w:rsidR="00F47DAE" w:rsidRPr="00DC5244">
        <w:rPr>
          <w:rFonts w:ascii="Times New Roman" w:hAnsi="Times New Roman"/>
          <w:sz w:val="24"/>
          <w:szCs w:val="24"/>
        </w:rPr>
        <w:instrText>ADDIN CSL_CITATION {"citationItems":[{"id":"ITEM-1","itemData":{"DOI":"10.1177/0305735610387777","ISBN":"0305-7356","ISSN":"0305-7356","abstract":"In the present study 24 university students read four different texts in four conditions: (1) while listening to music they preferred to listen to while studying; (2) while listening to music they did not prefer to listen to while studying; (3) while listening to a recording of noise from a café; and finally (4) in silence. After each text they took a reading-comprehension test. Eye movement data were recorded for all participants in all conditions. A main effect for the reading-comprehension scores revealed that the participants scored significantly lower after they had been listening to the non-preferred music while reading, compared with reading in silence. No significant effects were found between the other conditions. No significant differences between conditions were found for the traditional eye movement measures in reading (fixation duration, saccadic amplitude, regressions, and first-pass and second-pass reading time). It is suggested that this result is a consequence of participants not being aware that their reading processes are disrupted by a non-preferred musical background. They do not make the necessary changes to the processes involved in reading required to compensate for increased cognitive load. The results are discussed in relation to study/reading habits, extraversion, arousal and working memory capacity.","author":[{"dropping-particle":"","family":"Johansson","given":"R.","non-dropping-particle":"","parse-names":false,"suffix":""},{"dropping-particle":"","family":"Holmqvist","given":"K.","non-dropping-particle":"","parse-names":false,"suffix":""},{"dropping-particle":"","family":"Mossberg","given":"F.","non-dropping-particle":"","parse-names":false,"suffix":""},{"dropping-particle":"","family":"Lindgren","given":"M.","non-dropping-particle":"","parse-names":false,"suffix":""}],"container-title":"Psychology of Music","id":"ITEM-1","issued":{"date-parts":[["2012"]]},"page":"339-356","title":"Eye movements and reading comprehension while listening to preferred and non-preferred study music","type":"article-journal","volume":"40"},"uris":["http://www.mendeley.com/documents/?uuid=d685fe30-0c1f-40ef-b8e7-9d4beb787b00"]}],"mendeley":{"formattedCitation":"(R. Johansson, Holmqvist, Mossberg, &amp; Lindgren, 2012)","manualFormatting":"Johansson, Holmqvist, Mossberg, and Lindgren (2012)","plainTextFormattedCitation":"(R. Johansson, Holmqvist, Mossberg, &amp; Lindgren, 2012)","previouslyFormattedCitation":"(R. Johansson, Holmqvist, Mossberg, &amp; Lindgren, 2012)"},"properties":{"noteIndex":0},"schema":"https://github.com/citation-style-language/schema/raw/master/csl-citation.json"}</w:instrText>
      </w:r>
      <w:r w:rsidR="00573EEF" w:rsidRPr="00DC5244">
        <w:rPr>
          <w:rFonts w:ascii="Times New Roman" w:hAnsi="Times New Roman"/>
          <w:sz w:val="24"/>
          <w:szCs w:val="24"/>
        </w:rPr>
        <w:fldChar w:fldCharType="separate"/>
      </w:r>
      <w:r w:rsidR="00573EEF" w:rsidRPr="00DC5244">
        <w:rPr>
          <w:rFonts w:ascii="Times New Roman" w:hAnsi="Times New Roman"/>
          <w:noProof/>
          <w:sz w:val="24"/>
          <w:szCs w:val="24"/>
        </w:rPr>
        <w:t>Johansson, Holmqvist, Mossberg, and Lindgren (2012)</w:t>
      </w:r>
      <w:r w:rsidR="00573EEF" w:rsidRPr="00DC5244">
        <w:fldChar w:fldCharType="end"/>
      </w:r>
      <w:r w:rsidR="00DC7AB4" w:rsidRPr="00DC5244">
        <w:rPr>
          <w:rFonts w:ascii="Times New Roman" w:hAnsi="Times New Roman"/>
          <w:sz w:val="24"/>
          <w:szCs w:val="24"/>
        </w:rPr>
        <w:t xml:space="preserve"> </w:t>
      </w:r>
      <w:r w:rsidR="001C0B92" w:rsidRPr="00DC5244">
        <w:rPr>
          <w:rFonts w:ascii="Times New Roman" w:hAnsi="Times New Roman"/>
          <w:sz w:val="24"/>
          <w:szCs w:val="24"/>
        </w:rPr>
        <w:t>found that</w:t>
      </w:r>
      <w:r w:rsidR="00387CC4" w:rsidRPr="00DC5244">
        <w:rPr>
          <w:rFonts w:ascii="Times New Roman" w:hAnsi="Times New Roman"/>
          <w:sz w:val="24"/>
          <w:szCs w:val="24"/>
        </w:rPr>
        <w:t xml:space="preserve"> </w:t>
      </w:r>
      <w:r w:rsidR="00D06368" w:rsidRPr="00DC5244">
        <w:rPr>
          <w:rFonts w:ascii="Times New Roman" w:hAnsi="Times New Roman"/>
          <w:sz w:val="24"/>
          <w:szCs w:val="24"/>
        </w:rPr>
        <w:t>background sounds</w:t>
      </w:r>
      <w:r w:rsidR="00BE7E0C" w:rsidRPr="00DC5244">
        <w:rPr>
          <w:rFonts w:ascii="Times New Roman" w:hAnsi="Times New Roman"/>
          <w:sz w:val="24"/>
          <w:szCs w:val="24"/>
        </w:rPr>
        <w:t xml:space="preserve"> recorded from a</w:t>
      </w:r>
      <w:r w:rsidR="001C0B92" w:rsidRPr="00DC5244">
        <w:rPr>
          <w:rFonts w:ascii="Times New Roman" w:hAnsi="Times New Roman"/>
          <w:sz w:val="24"/>
          <w:szCs w:val="24"/>
        </w:rPr>
        <w:t xml:space="preserve"> café </w:t>
      </w:r>
      <w:r w:rsidR="000E3CC3" w:rsidRPr="00DC5244">
        <w:rPr>
          <w:rFonts w:ascii="Times New Roman" w:hAnsi="Times New Roman"/>
          <w:sz w:val="24"/>
          <w:szCs w:val="24"/>
        </w:rPr>
        <w:t>did not influence fixation durations</w:t>
      </w:r>
      <w:r w:rsidR="004140BA" w:rsidRPr="00DC5244">
        <w:rPr>
          <w:rFonts w:ascii="Times New Roman" w:hAnsi="Times New Roman"/>
          <w:sz w:val="24"/>
          <w:szCs w:val="24"/>
        </w:rPr>
        <w:t xml:space="preserve"> or fixation probabilities</w:t>
      </w:r>
      <w:r w:rsidR="003A7AE5" w:rsidRPr="00DC5244">
        <w:rPr>
          <w:rFonts w:ascii="Times New Roman" w:hAnsi="Times New Roman"/>
          <w:sz w:val="24"/>
          <w:szCs w:val="24"/>
        </w:rPr>
        <w:t xml:space="preserve"> </w:t>
      </w:r>
      <w:r w:rsidR="00355854" w:rsidRPr="00DC5244">
        <w:rPr>
          <w:rFonts w:ascii="Times New Roman" w:hAnsi="Times New Roman"/>
          <w:sz w:val="24"/>
          <w:szCs w:val="24"/>
        </w:rPr>
        <w:t xml:space="preserve">during </w:t>
      </w:r>
      <w:r w:rsidR="00762DD3" w:rsidRPr="00DC5244">
        <w:rPr>
          <w:rFonts w:ascii="Times New Roman" w:hAnsi="Times New Roman"/>
          <w:sz w:val="24"/>
          <w:szCs w:val="24"/>
        </w:rPr>
        <w:t>reading</w:t>
      </w:r>
      <w:r w:rsidR="003A7AE5" w:rsidRPr="00DC5244">
        <w:rPr>
          <w:rFonts w:ascii="Times New Roman" w:hAnsi="Times New Roman"/>
          <w:sz w:val="24"/>
          <w:szCs w:val="24"/>
        </w:rPr>
        <w:t>.</w:t>
      </w:r>
      <w:r w:rsidR="002F1229" w:rsidRPr="00DC5244">
        <w:rPr>
          <w:rFonts w:ascii="Times New Roman" w:hAnsi="Times New Roman"/>
          <w:sz w:val="24"/>
          <w:szCs w:val="24"/>
        </w:rPr>
        <w:t xml:space="preserve"> </w:t>
      </w:r>
      <w:r w:rsidR="00710174" w:rsidRPr="00DC5244">
        <w:rPr>
          <w:rFonts w:ascii="Times New Roman" w:hAnsi="Times New Roman"/>
          <w:sz w:val="24"/>
          <w:szCs w:val="24"/>
        </w:rPr>
        <w:t>In contrast</w:t>
      </w:r>
      <w:r w:rsidR="002F1229" w:rsidRPr="00DC5244">
        <w:rPr>
          <w:rFonts w:ascii="Times New Roman" w:hAnsi="Times New Roman"/>
          <w:sz w:val="24"/>
          <w:szCs w:val="24"/>
        </w:rPr>
        <w:t>,</w:t>
      </w:r>
      <w:r w:rsidR="00F331E1" w:rsidRPr="00DC5244">
        <w:rPr>
          <w:rFonts w:ascii="Times New Roman" w:hAnsi="Times New Roman"/>
          <w:sz w:val="24"/>
          <w:szCs w:val="24"/>
        </w:rPr>
        <w:t xml:space="preserve"> </w:t>
      </w:r>
      <w:r w:rsidR="00F331E1" w:rsidRPr="00DC5244">
        <w:fldChar w:fldCharType="begin" w:fldLock="1"/>
      </w:r>
      <w:r w:rsidR="00F47DAE" w:rsidRPr="00DC5244">
        <w:rPr>
          <w:rFonts w:ascii="Times New Roman" w:hAnsi="Times New Roman"/>
          <w:sz w:val="24"/>
          <w:szCs w:val="24"/>
        </w:rPr>
        <w:instrText>ADDIN CSL_CITATION {"citationItems":[{"id":"ITEM-1","itemData":{"DOI":"10.1002/acp.1837","ISBN":"0888-4080","ISSN":"08884080","abstract":"The current study examined the influence of interruption, background speech and music on reading, using an eye movement paradigm. Participants either read paragraphs while being exposed to background speech or music or read the texts in silence. On half of the trials, participants were interrupted by a 60-second audio story before resuming reading the paragraph. Interruptions increased overall reading time, but the reading of text following the interruption was quicker compared with baseline. Background speech and music did not modulate the interruption effects, but the background speech slowed down the reading rate compared with reading in the presence of music or reading in silence. The increase in reading time was primarily due to an increase in the time spent rereading previously read words. We argue that the observed interruption effects are in line with a theory of long-term working memory, and we present practical implications for the reported background speech effects.","author":[{"dropping-particle":"","family":"Cauchard","given":"Fabrice","non-dropping-particle":"","parse-names":false,"suffix":""},{"dropping-particle":"","family":"Cane","given":"James E.","non-dropping-particle":"","parse-names":false,"suffix":""},{"dropping-particle":"","family":"Weger","given":"Ulrich W.","non-dropping-particle":"","parse-names":false,"suffix":""}],"container-title":"Applied Cognitive Psychology","id":"ITEM-1","issue":"3","issued":{"date-parts":[["2012"]]},"page":"381-390","title":"Influence of background speech and music in interrupted reading: An eye-tracking study","type":"article-journal","volume":"26"},"uris":["http://www.mendeley.com/documents/?uuid=76088c57-af85-4bdd-8789-6b43ec3be04b"]}],"mendeley":{"formattedCitation":"(Cauchard et al., 2012)","manualFormatting":"Cauchard, Cane, and Weger (2012)","plainTextFormattedCitation":"(Cauchard et al., 2012)","previouslyFormattedCitation":"(Cauchard et al., 2012)"},"properties":{"noteIndex":0},"schema":"https://github.com/citation-style-language/schema/raw/master/csl-citation.json"}</w:instrText>
      </w:r>
      <w:r w:rsidR="00F331E1" w:rsidRPr="00DC5244">
        <w:rPr>
          <w:rFonts w:ascii="Times New Roman" w:hAnsi="Times New Roman"/>
          <w:sz w:val="24"/>
          <w:szCs w:val="24"/>
        </w:rPr>
        <w:fldChar w:fldCharType="separate"/>
      </w:r>
      <w:r w:rsidR="00F331E1" w:rsidRPr="00DC5244">
        <w:rPr>
          <w:rFonts w:ascii="Times New Roman" w:hAnsi="Times New Roman"/>
          <w:noProof/>
          <w:sz w:val="24"/>
          <w:szCs w:val="24"/>
        </w:rPr>
        <w:t>Cauchard, Cane, and Weger (2012)</w:t>
      </w:r>
      <w:r w:rsidR="00F331E1" w:rsidRPr="00DC5244">
        <w:fldChar w:fldCharType="end"/>
      </w:r>
      <w:r w:rsidR="00C17D71" w:rsidRPr="00DC5244">
        <w:rPr>
          <w:rFonts w:ascii="Times New Roman" w:hAnsi="Times New Roman"/>
          <w:sz w:val="24"/>
          <w:szCs w:val="24"/>
        </w:rPr>
        <w:t xml:space="preserve"> </w:t>
      </w:r>
      <w:r w:rsidR="00E75DAE" w:rsidRPr="00DC5244">
        <w:rPr>
          <w:rFonts w:ascii="Times New Roman" w:hAnsi="Times New Roman"/>
          <w:sz w:val="24"/>
          <w:szCs w:val="24"/>
        </w:rPr>
        <w:t xml:space="preserve">found that </w:t>
      </w:r>
      <w:r w:rsidR="005467E7" w:rsidRPr="00DC5244">
        <w:rPr>
          <w:rFonts w:ascii="Times New Roman" w:hAnsi="Times New Roman"/>
          <w:sz w:val="24"/>
          <w:szCs w:val="24"/>
        </w:rPr>
        <w:t>participants had</w:t>
      </w:r>
      <w:r w:rsidR="00F12E2A" w:rsidRPr="00DC5244">
        <w:rPr>
          <w:rFonts w:ascii="Times New Roman" w:hAnsi="Times New Roman"/>
          <w:sz w:val="24"/>
          <w:szCs w:val="24"/>
        </w:rPr>
        <w:t xml:space="preserve"> </w:t>
      </w:r>
      <w:r w:rsidR="00510C06" w:rsidRPr="00DC5244">
        <w:rPr>
          <w:rFonts w:ascii="Times New Roman" w:hAnsi="Times New Roman"/>
          <w:sz w:val="24"/>
          <w:szCs w:val="24"/>
        </w:rPr>
        <w:t>longer</w:t>
      </w:r>
      <w:r w:rsidR="005467E7" w:rsidRPr="00DC5244">
        <w:rPr>
          <w:rFonts w:ascii="Times New Roman" w:hAnsi="Times New Roman"/>
          <w:sz w:val="24"/>
          <w:szCs w:val="24"/>
        </w:rPr>
        <w:t xml:space="preserve"> gaze duration</w:t>
      </w:r>
      <w:r w:rsidR="00545F5C" w:rsidRPr="00DC5244">
        <w:rPr>
          <w:rFonts w:ascii="Times New Roman" w:hAnsi="Times New Roman"/>
          <w:sz w:val="24"/>
          <w:szCs w:val="24"/>
        </w:rPr>
        <w:t>s</w:t>
      </w:r>
      <w:r w:rsidR="00CA3E8F" w:rsidRPr="00DC5244">
        <w:rPr>
          <w:rFonts w:ascii="Times New Roman" w:hAnsi="Times New Roman"/>
          <w:sz w:val="24"/>
          <w:szCs w:val="24"/>
        </w:rPr>
        <w:t>,</w:t>
      </w:r>
      <w:r w:rsidR="005C75F1" w:rsidRPr="00DC5244">
        <w:rPr>
          <w:rFonts w:ascii="Times New Roman" w:hAnsi="Times New Roman"/>
          <w:sz w:val="24"/>
          <w:szCs w:val="24"/>
        </w:rPr>
        <w:t xml:space="preserve"> longer</w:t>
      </w:r>
      <w:r w:rsidR="00510C06" w:rsidRPr="00DC5244">
        <w:rPr>
          <w:rFonts w:ascii="Times New Roman" w:hAnsi="Times New Roman"/>
          <w:sz w:val="24"/>
          <w:szCs w:val="24"/>
        </w:rPr>
        <w:t xml:space="preserve"> </w:t>
      </w:r>
      <w:r w:rsidR="00510C06" w:rsidRPr="00DC5244">
        <w:rPr>
          <w:rFonts w:ascii="Times New Roman" w:hAnsi="Times New Roman"/>
          <w:sz w:val="24"/>
          <w:szCs w:val="24"/>
        </w:rPr>
        <w:lastRenderedPageBreak/>
        <w:t>reading</w:t>
      </w:r>
      <w:r w:rsidR="005C75F1" w:rsidRPr="00DC5244">
        <w:rPr>
          <w:rFonts w:ascii="Times New Roman" w:hAnsi="Times New Roman"/>
          <w:sz w:val="24"/>
          <w:szCs w:val="24"/>
        </w:rPr>
        <w:t xml:space="preserve"> and re-re</w:t>
      </w:r>
      <w:r w:rsidR="00F075F6" w:rsidRPr="00DC5244">
        <w:rPr>
          <w:rFonts w:ascii="Times New Roman" w:hAnsi="Times New Roman"/>
          <w:sz w:val="24"/>
          <w:szCs w:val="24"/>
        </w:rPr>
        <w:t>a</w:t>
      </w:r>
      <w:r w:rsidR="005C75F1" w:rsidRPr="00DC5244">
        <w:rPr>
          <w:rFonts w:ascii="Times New Roman" w:hAnsi="Times New Roman"/>
          <w:sz w:val="24"/>
          <w:szCs w:val="24"/>
        </w:rPr>
        <w:t>ding</w:t>
      </w:r>
      <w:r w:rsidR="00510C06" w:rsidRPr="00DC5244">
        <w:rPr>
          <w:rFonts w:ascii="Times New Roman" w:hAnsi="Times New Roman"/>
          <w:sz w:val="24"/>
          <w:szCs w:val="24"/>
        </w:rPr>
        <w:t xml:space="preserve"> times,</w:t>
      </w:r>
      <w:r w:rsidR="00F075F6" w:rsidRPr="00DC5244">
        <w:rPr>
          <w:rFonts w:ascii="Times New Roman" w:hAnsi="Times New Roman"/>
          <w:sz w:val="24"/>
          <w:szCs w:val="24"/>
        </w:rPr>
        <w:t xml:space="preserve"> and made more fixations</w:t>
      </w:r>
      <w:r w:rsidR="0028656B" w:rsidRPr="00DC5244">
        <w:rPr>
          <w:rFonts w:ascii="Times New Roman" w:hAnsi="Times New Roman"/>
          <w:sz w:val="24"/>
          <w:szCs w:val="24"/>
        </w:rPr>
        <w:t xml:space="preserve"> in the presence of</w:t>
      </w:r>
      <w:r w:rsidR="006D1121" w:rsidRPr="00DC5244">
        <w:rPr>
          <w:rFonts w:ascii="Times New Roman" w:hAnsi="Times New Roman"/>
          <w:sz w:val="24"/>
          <w:szCs w:val="24"/>
        </w:rPr>
        <w:t xml:space="preserve"> intelligible</w:t>
      </w:r>
      <w:r w:rsidR="0028656B" w:rsidRPr="00DC5244">
        <w:rPr>
          <w:rFonts w:ascii="Times New Roman" w:hAnsi="Times New Roman"/>
          <w:sz w:val="24"/>
          <w:szCs w:val="24"/>
        </w:rPr>
        <w:t xml:space="preserve"> background speech compared to silence</w:t>
      </w:r>
      <w:r w:rsidR="00C65173" w:rsidRPr="00DC5244">
        <w:rPr>
          <w:rFonts w:ascii="Times New Roman" w:hAnsi="Times New Roman"/>
          <w:sz w:val="24"/>
          <w:szCs w:val="24"/>
        </w:rPr>
        <w:t>.</w:t>
      </w:r>
      <w:r w:rsidR="007B241A" w:rsidRPr="00DC5244">
        <w:rPr>
          <w:rFonts w:ascii="Times New Roman" w:hAnsi="Times New Roman"/>
          <w:sz w:val="24"/>
          <w:szCs w:val="24"/>
        </w:rPr>
        <w:t xml:space="preserve"> However, their study was confounded by an additional manipulation in which participants’ reading was interrupted on half of the trials for one minute by an unrelated task. This in turn may have influenced their reading behavior.</w:t>
      </w:r>
    </w:p>
    <w:p w14:paraId="5C3C0C29" w14:textId="59DA51ED" w:rsidR="00C656D1" w:rsidRPr="00DC5244" w:rsidRDefault="00DA66EA" w:rsidP="00F361C5">
      <w:pPr>
        <w:spacing w:line="480" w:lineRule="auto"/>
        <w:rPr>
          <w:rFonts w:ascii="Times New Roman" w:hAnsi="Times New Roman"/>
          <w:sz w:val="24"/>
          <w:szCs w:val="24"/>
        </w:rPr>
      </w:pPr>
      <w:r w:rsidRPr="00DC5244">
        <w:rPr>
          <w:rFonts w:ascii="Times New Roman" w:hAnsi="Times New Roman"/>
          <w:sz w:val="24"/>
          <w:szCs w:val="24"/>
        </w:rPr>
        <w:tab/>
      </w:r>
      <w:r w:rsidR="00857DF7" w:rsidRPr="00DC5244">
        <w:rPr>
          <w:rFonts w:ascii="Times New Roman" w:hAnsi="Times New Roman"/>
          <w:sz w:val="24"/>
          <w:szCs w:val="24"/>
        </w:rPr>
        <w:t xml:space="preserve">More recently, </w:t>
      </w:r>
      <w:r w:rsidR="00857DF7" w:rsidRPr="00DC5244">
        <w:fldChar w:fldCharType="begin" w:fldLock="1"/>
      </w:r>
      <w:r w:rsidR="00F47DAE" w:rsidRPr="00DC5244">
        <w:rPr>
          <w:rFonts w:ascii="Times New Roman" w:hAnsi="Times New Roman"/>
          <w:sz w:val="24"/>
          <w:szCs w:val="24"/>
        </w:rPr>
        <w:instrText>ADDIN CSL_CITATION {"citationItems":[{"id":"ITEM-1","itemData":{"DOI":"10.1371/journal.pone.0152133","ISSN":"1932-6203","author":[{"dropping-particle":"","family":"Hyönä","given":"Jukka","non-dropping-particle":"","parse-names":false,"suffix":""},{"dropping-particle":"","family":"Ekholm","given":"Miia","non-dropping-particle":"","parse-names":false,"suffix":""}],"container-title":"PloS One","editor":[{"dropping-particle":"","family":"Paterson","given":"Kevin","non-dropping-particle":"","parse-names":false,"suffix":""}],"id":"ITEM-1","issue":"3","issued":{"date-parts":[["2016","3","22"]]},"page":"e0152133","publisher":"Elsevier","title":"Background speech effects on sentence processing during reading: An eye movement study","type":"article-journal","volume":"11"},"uris":["http://www.mendeley.com/documents/?uuid=107cda84-e471-4318-91be-4026e9a0a093"]}],"mendeley":{"formattedCitation":"(Hyönä &amp; Ekholm, 2016)","manualFormatting":"Hyönä and Ekholm (2016)","plainTextFormattedCitation":"(Hyönä &amp; Ekholm, 2016)","previouslyFormattedCitation":"(Hyönä &amp; Ekholm, 2016)"},"properties":{"noteIndex":0},"schema":"https://github.com/citation-style-language/schema/raw/master/csl-citation.json"}</w:instrText>
      </w:r>
      <w:r w:rsidR="00857DF7" w:rsidRPr="00DC5244">
        <w:rPr>
          <w:rFonts w:ascii="Times New Roman" w:hAnsi="Times New Roman"/>
          <w:sz w:val="24"/>
          <w:szCs w:val="24"/>
        </w:rPr>
        <w:fldChar w:fldCharType="separate"/>
      </w:r>
      <w:r w:rsidR="00857DF7" w:rsidRPr="00DC5244">
        <w:rPr>
          <w:rFonts w:ascii="Times New Roman" w:hAnsi="Times New Roman"/>
          <w:noProof/>
          <w:sz w:val="24"/>
          <w:szCs w:val="24"/>
        </w:rPr>
        <w:t>Hyönä and Ekholm (2016)</w:t>
      </w:r>
      <w:r w:rsidR="00857DF7" w:rsidRPr="00DC5244">
        <w:fldChar w:fldCharType="end"/>
      </w:r>
      <w:r w:rsidR="00857DF7" w:rsidRPr="00DC5244">
        <w:rPr>
          <w:rFonts w:ascii="Times New Roman" w:hAnsi="Times New Roman"/>
          <w:sz w:val="24"/>
          <w:szCs w:val="24"/>
        </w:rPr>
        <w:t xml:space="preserve"> reported a series of experiments that investigated how background speech affects reading of syntactically complex sentences. In Experiment 1, they found that listening to intelligible speech (Finnish) did not result in significantly longer fixation durations compared to either speech in an unfamiliar language (Italian) or silence. In this sense, the authors did not find evidence for the phonological disruption hypothesis. In the remaining experiments, </w:t>
      </w:r>
      <w:proofErr w:type="spellStart"/>
      <w:r w:rsidR="00857DF7" w:rsidRPr="00DC5244">
        <w:rPr>
          <w:rFonts w:ascii="Times New Roman" w:hAnsi="Times New Roman"/>
          <w:sz w:val="24"/>
          <w:szCs w:val="24"/>
        </w:rPr>
        <w:t>Hyönä</w:t>
      </w:r>
      <w:proofErr w:type="spellEnd"/>
      <w:r w:rsidR="00857DF7" w:rsidRPr="00DC5244">
        <w:rPr>
          <w:rFonts w:ascii="Times New Roman" w:hAnsi="Times New Roman"/>
          <w:sz w:val="24"/>
          <w:szCs w:val="24"/>
        </w:rPr>
        <w:t xml:space="preserve"> and </w:t>
      </w:r>
      <w:proofErr w:type="spellStart"/>
      <w:r w:rsidR="00857DF7" w:rsidRPr="00DC5244">
        <w:rPr>
          <w:rFonts w:ascii="Times New Roman" w:hAnsi="Times New Roman"/>
          <w:sz w:val="24"/>
          <w:szCs w:val="24"/>
        </w:rPr>
        <w:t>Ekholm</w:t>
      </w:r>
      <w:proofErr w:type="spellEnd"/>
      <w:r w:rsidR="00857DF7" w:rsidRPr="00DC5244">
        <w:rPr>
          <w:rFonts w:ascii="Times New Roman" w:hAnsi="Times New Roman"/>
          <w:sz w:val="24"/>
          <w:szCs w:val="24"/>
        </w:rPr>
        <w:t xml:space="preserve"> found that scrambled Finnish speech is more disruptive than both silence and normal, non-scrambled speech.</w:t>
      </w:r>
      <w:r w:rsidR="0081238B" w:rsidRPr="00DC5244">
        <w:rPr>
          <w:rFonts w:ascii="Times New Roman" w:hAnsi="Times New Roman"/>
          <w:sz w:val="24"/>
          <w:szCs w:val="24"/>
        </w:rPr>
        <w:t xml:space="preserve"> The scrambled Finnish speech was created by</w:t>
      </w:r>
      <w:r w:rsidR="00857DF7" w:rsidRPr="00DC5244">
        <w:rPr>
          <w:rFonts w:ascii="Times New Roman" w:hAnsi="Times New Roman"/>
          <w:sz w:val="24"/>
          <w:szCs w:val="24"/>
        </w:rPr>
        <w:t xml:space="preserve"> </w:t>
      </w:r>
      <w:r w:rsidR="007E4DC8" w:rsidRPr="00DC5244">
        <w:rPr>
          <w:rFonts w:ascii="Times New Roman" w:hAnsi="Times New Roman"/>
          <w:sz w:val="24"/>
          <w:szCs w:val="24"/>
        </w:rPr>
        <w:t xml:space="preserve">randomizing </w:t>
      </w:r>
      <w:r w:rsidR="00EC09F1" w:rsidRPr="00DC5244">
        <w:rPr>
          <w:rFonts w:ascii="Times New Roman" w:hAnsi="Times New Roman"/>
          <w:sz w:val="24"/>
          <w:szCs w:val="24"/>
        </w:rPr>
        <w:t>the</w:t>
      </w:r>
      <w:r w:rsidR="007E4DC8" w:rsidRPr="00DC5244">
        <w:rPr>
          <w:rFonts w:ascii="Times New Roman" w:hAnsi="Times New Roman"/>
          <w:sz w:val="24"/>
          <w:szCs w:val="24"/>
        </w:rPr>
        <w:t xml:space="preserve"> order of</w:t>
      </w:r>
      <w:r w:rsidR="00EC09F1" w:rsidRPr="00DC5244">
        <w:rPr>
          <w:rFonts w:ascii="Times New Roman" w:hAnsi="Times New Roman"/>
          <w:sz w:val="24"/>
          <w:szCs w:val="24"/>
        </w:rPr>
        <w:t xml:space="preserve"> words in the text and reading them aloud with</w:t>
      </w:r>
      <w:r w:rsidR="007E4DC8" w:rsidRPr="00DC5244">
        <w:rPr>
          <w:rFonts w:ascii="Times New Roman" w:hAnsi="Times New Roman"/>
          <w:sz w:val="24"/>
          <w:szCs w:val="24"/>
        </w:rPr>
        <w:t xml:space="preserve"> an</w:t>
      </w:r>
      <w:r w:rsidR="00EC09F1" w:rsidRPr="00DC5244">
        <w:rPr>
          <w:rFonts w:ascii="Times New Roman" w:hAnsi="Times New Roman"/>
          <w:sz w:val="24"/>
          <w:szCs w:val="24"/>
        </w:rPr>
        <w:t xml:space="preserve"> intonation that resembles coherent speech.</w:t>
      </w:r>
      <w:r w:rsidR="00F14142" w:rsidRPr="00DC5244">
        <w:rPr>
          <w:rFonts w:ascii="Times New Roman" w:hAnsi="Times New Roman"/>
          <w:sz w:val="24"/>
          <w:szCs w:val="24"/>
        </w:rPr>
        <w:t xml:space="preserve"> The authors</w:t>
      </w:r>
      <w:r w:rsidR="00591918" w:rsidRPr="00DC5244">
        <w:rPr>
          <w:rFonts w:ascii="Times New Roman" w:hAnsi="Times New Roman"/>
          <w:sz w:val="24"/>
          <w:szCs w:val="24"/>
        </w:rPr>
        <w:t xml:space="preserve"> also</w:t>
      </w:r>
      <w:r w:rsidR="00F14142" w:rsidRPr="00DC5244">
        <w:rPr>
          <w:rFonts w:ascii="Times New Roman" w:hAnsi="Times New Roman"/>
          <w:sz w:val="24"/>
          <w:szCs w:val="24"/>
        </w:rPr>
        <w:t xml:space="preserve"> found that scrambled speech created from the </w:t>
      </w:r>
      <w:r w:rsidR="00813212" w:rsidRPr="00DC5244">
        <w:rPr>
          <w:rFonts w:ascii="Times New Roman" w:hAnsi="Times New Roman"/>
          <w:sz w:val="24"/>
          <w:szCs w:val="24"/>
        </w:rPr>
        <w:t xml:space="preserve">to-be-read </w:t>
      </w:r>
      <w:r w:rsidR="00F14142" w:rsidRPr="00DC5244">
        <w:rPr>
          <w:rFonts w:ascii="Times New Roman" w:hAnsi="Times New Roman"/>
          <w:sz w:val="24"/>
          <w:szCs w:val="24"/>
        </w:rPr>
        <w:t xml:space="preserve">text was not more distracting than scrambled speech </w:t>
      </w:r>
      <w:r w:rsidR="00813212" w:rsidRPr="00DC5244">
        <w:rPr>
          <w:rFonts w:ascii="Times New Roman" w:hAnsi="Times New Roman"/>
          <w:sz w:val="24"/>
          <w:szCs w:val="24"/>
        </w:rPr>
        <w:t>created</w:t>
      </w:r>
      <w:r w:rsidR="00F14142" w:rsidRPr="00DC5244">
        <w:rPr>
          <w:rFonts w:ascii="Times New Roman" w:hAnsi="Times New Roman"/>
          <w:sz w:val="24"/>
          <w:szCs w:val="24"/>
        </w:rPr>
        <w:t xml:space="preserve"> from an unrelated text.</w:t>
      </w:r>
      <w:r w:rsidR="006273B1" w:rsidRPr="00DC5244">
        <w:rPr>
          <w:rFonts w:ascii="Times New Roman" w:hAnsi="Times New Roman"/>
          <w:sz w:val="24"/>
          <w:szCs w:val="24"/>
        </w:rPr>
        <w:t xml:space="preserve"> Additionally, scrambled speech from an unrelated text that</w:t>
      </w:r>
      <w:r w:rsidR="001A4F51" w:rsidRPr="00DC5244">
        <w:rPr>
          <w:rFonts w:ascii="Times New Roman" w:hAnsi="Times New Roman"/>
          <w:sz w:val="24"/>
          <w:szCs w:val="24"/>
        </w:rPr>
        <w:t xml:space="preserve"> was semantically, but not syntactically</w:t>
      </w:r>
      <w:r w:rsidR="008770D5" w:rsidRPr="00DC5244">
        <w:rPr>
          <w:rFonts w:ascii="Times New Roman" w:hAnsi="Times New Roman"/>
          <w:sz w:val="24"/>
          <w:szCs w:val="24"/>
        </w:rPr>
        <w:t>,</w:t>
      </w:r>
      <w:r w:rsidR="001A4F51" w:rsidRPr="00DC5244">
        <w:rPr>
          <w:rFonts w:ascii="Times New Roman" w:hAnsi="Times New Roman"/>
          <w:sz w:val="24"/>
          <w:szCs w:val="24"/>
        </w:rPr>
        <w:t xml:space="preserve"> anomalous</w:t>
      </w:r>
      <w:r w:rsidR="008770D5" w:rsidRPr="00DC5244">
        <w:rPr>
          <w:rFonts w:ascii="Times New Roman" w:hAnsi="Times New Roman"/>
          <w:sz w:val="24"/>
          <w:szCs w:val="24"/>
        </w:rPr>
        <w:t xml:space="preserve"> was </w:t>
      </w:r>
      <w:r w:rsidR="005B4B01" w:rsidRPr="00DC5244">
        <w:rPr>
          <w:rFonts w:ascii="Times New Roman" w:hAnsi="Times New Roman"/>
          <w:sz w:val="24"/>
          <w:szCs w:val="24"/>
        </w:rPr>
        <w:t>just as</w:t>
      </w:r>
      <w:r w:rsidR="008770D5" w:rsidRPr="00DC5244">
        <w:rPr>
          <w:rFonts w:ascii="Times New Roman" w:hAnsi="Times New Roman"/>
          <w:sz w:val="24"/>
          <w:szCs w:val="24"/>
        </w:rPr>
        <w:t xml:space="preserve"> distracting </w:t>
      </w:r>
      <w:r w:rsidR="00CC7C59" w:rsidRPr="00DC5244">
        <w:rPr>
          <w:rFonts w:ascii="Times New Roman" w:hAnsi="Times New Roman"/>
          <w:sz w:val="24"/>
          <w:szCs w:val="24"/>
        </w:rPr>
        <w:t>as</w:t>
      </w:r>
      <w:r w:rsidR="008770D5" w:rsidRPr="00DC5244">
        <w:rPr>
          <w:rFonts w:ascii="Times New Roman" w:hAnsi="Times New Roman"/>
          <w:sz w:val="24"/>
          <w:szCs w:val="24"/>
        </w:rPr>
        <w:t xml:space="preserve"> scrambled speech that was both semantically and syntactically anomalous.</w:t>
      </w:r>
      <w:r w:rsidR="001D447F" w:rsidRPr="00DC5244">
        <w:rPr>
          <w:rFonts w:ascii="Times New Roman" w:hAnsi="Times New Roman"/>
          <w:sz w:val="24"/>
          <w:szCs w:val="24"/>
        </w:rPr>
        <w:t xml:space="preserve"> These results </w:t>
      </w:r>
      <w:r w:rsidR="002D5288" w:rsidRPr="00DC5244">
        <w:rPr>
          <w:rFonts w:ascii="Times New Roman" w:hAnsi="Times New Roman"/>
          <w:sz w:val="24"/>
          <w:szCs w:val="24"/>
        </w:rPr>
        <w:t>point to two conclusions. First, they suggest that scrambled speech is disruptive not because of similarity</w:t>
      </w:r>
      <w:r w:rsidR="00E915DE" w:rsidRPr="00DC5244">
        <w:rPr>
          <w:rFonts w:ascii="Times New Roman" w:hAnsi="Times New Roman"/>
          <w:sz w:val="24"/>
          <w:szCs w:val="24"/>
        </w:rPr>
        <w:t xml:space="preserve"> in </w:t>
      </w:r>
      <w:r w:rsidR="00C527E5" w:rsidRPr="00DC5244">
        <w:rPr>
          <w:rFonts w:ascii="Times New Roman" w:hAnsi="Times New Roman"/>
          <w:sz w:val="24"/>
          <w:szCs w:val="24"/>
        </w:rPr>
        <w:t xml:space="preserve">the </w:t>
      </w:r>
      <w:r w:rsidR="00E915DE" w:rsidRPr="00DC5244">
        <w:rPr>
          <w:rFonts w:ascii="Times New Roman" w:hAnsi="Times New Roman"/>
          <w:sz w:val="24"/>
          <w:szCs w:val="24"/>
        </w:rPr>
        <w:t>semantic content</w:t>
      </w:r>
      <w:r w:rsidR="002D5288" w:rsidRPr="00DC5244">
        <w:rPr>
          <w:rFonts w:ascii="Times New Roman" w:hAnsi="Times New Roman"/>
          <w:sz w:val="24"/>
          <w:szCs w:val="24"/>
        </w:rPr>
        <w:t xml:space="preserve"> between</w:t>
      </w:r>
      <w:r w:rsidR="00E915DE" w:rsidRPr="00DC5244">
        <w:rPr>
          <w:rFonts w:ascii="Times New Roman" w:hAnsi="Times New Roman"/>
          <w:sz w:val="24"/>
          <w:szCs w:val="24"/>
        </w:rPr>
        <w:t xml:space="preserve"> the speech and the text</w:t>
      </w:r>
      <w:r w:rsidR="004D205B" w:rsidRPr="00DC5244">
        <w:rPr>
          <w:rFonts w:ascii="Times New Roman" w:hAnsi="Times New Roman"/>
          <w:sz w:val="24"/>
          <w:szCs w:val="24"/>
        </w:rPr>
        <w:t>, but because both sources of information are calling on</w:t>
      </w:r>
      <w:r w:rsidR="00714657" w:rsidRPr="00DC5244">
        <w:rPr>
          <w:rFonts w:ascii="Times New Roman" w:hAnsi="Times New Roman"/>
          <w:sz w:val="24"/>
          <w:szCs w:val="24"/>
        </w:rPr>
        <w:t xml:space="preserve"> the same</w:t>
      </w:r>
      <w:r w:rsidR="004D205B" w:rsidRPr="00DC5244">
        <w:rPr>
          <w:rFonts w:ascii="Times New Roman" w:hAnsi="Times New Roman"/>
          <w:sz w:val="24"/>
          <w:szCs w:val="24"/>
        </w:rPr>
        <w:t xml:space="preserve"> semantic processes for analyzing meaning</w:t>
      </w:r>
      <w:r w:rsidR="00A3282C" w:rsidRPr="00DC5244">
        <w:rPr>
          <w:rFonts w:ascii="Times New Roman" w:hAnsi="Times New Roman"/>
          <w:sz w:val="24"/>
          <w:szCs w:val="24"/>
        </w:rPr>
        <w:t xml:space="preserve"> (</w:t>
      </w:r>
      <w:r w:rsidR="00A3282C" w:rsidRPr="00DC5244">
        <w:fldChar w:fldCharType="begin" w:fldLock="1"/>
      </w:r>
      <w:r w:rsidR="00F47DAE" w:rsidRPr="00DC5244">
        <w:rPr>
          <w:rFonts w:ascii="Times New Roman" w:hAnsi="Times New Roman"/>
          <w:sz w:val="24"/>
          <w:szCs w:val="24"/>
        </w:rPr>
        <w:instrText>ADDIN CSL_CITATION {"citationItems":[{"id":"ITEM-1","itemData":{"DOI":"10.1371/journal.pone.0152133","ISSN":"1932-6203","author":[{"dropping-particle":"","family":"Hyönä","given":"Jukka","non-dropping-particle":"","parse-names":false,"suffix":""},{"dropping-particle":"","family":"Ekholm","given":"Miia","non-dropping-particle":"","parse-names":false,"suffix":""}],"container-title":"PloS One","editor":[{"dropping-particle":"","family":"Paterson","given":"Kevin","non-dropping-particle":"","parse-names":false,"suffix":""}],"id":"ITEM-1","issue":"3","issued":{"date-parts":[["2016","3","22"]]},"page":"e0152133","publisher":"Elsevier","title":"Background speech effects on sentence processing during reading: An eye movement study","type":"article-journal","volume":"11"},"uris":["http://www.mendeley.com/documents/?uuid=107cda84-e471-4318-91be-4026e9a0a093"]}],"mendeley":{"formattedCitation":"(Hyönä &amp; Ekholm, 2016)","manualFormatting":"Hyönä &amp; Ekholm, 2016)","plainTextFormattedCitation":"(Hyönä &amp; Ekholm, 2016)","previouslyFormattedCitation":"(Hyönä &amp; Ekholm, 2016)"},"properties":{"noteIndex":0},"schema":"https://github.com/citation-style-language/schema/raw/master/csl-citation.json"}</w:instrText>
      </w:r>
      <w:r w:rsidR="00A3282C" w:rsidRPr="00DC5244">
        <w:rPr>
          <w:rFonts w:ascii="Times New Roman" w:hAnsi="Times New Roman"/>
          <w:sz w:val="24"/>
          <w:szCs w:val="24"/>
        </w:rPr>
        <w:fldChar w:fldCharType="separate"/>
      </w:r>
      <w:r w:rsidR="00A3282C" w:rsidRPr="00DC5244">
        <w:rPr>
          <w:rFonts w:ascii="Times New Roman" w:hAnsi="Times New Roman"/>
          <w:noProof/>
          <w:sz w:val="24"/>
          <w:szCs w:val="24"/>
        </w:rPr>
        <w:t>Hyönä &amp; Ekholm, 2016)</w:t>
      </w:r>
      <w:r w:rsidR="00A3282C" w:rsidRPr="00DC5244">
        <w:fldChar w:fldCharType="end"/>
      </w:r>
      <w:r w:rsidR="004D205B" w:rsidRPr="00DC5244">
        <w:rPr>
          <w:rFonts w:ascii="Times New Roman" w:hAnsi="Times New Roman"/>
          <w:sz w:val="24"/>
          <w:szCs w:val="24"/>
        </w:rPr>
        <w:t xml:space="preserve">. </w:t>
      </w:r>
      <w:r w:rsidR="00D64614" w:rsidRPr="00DC5244">
        <w:rPr>
          <w:rFonts w:ascii="Times New Roman" w:hAnsi="Times New Roman"/>
          <w:sz w:val="24"/>
          <w:szCs w:val="24"/>
        </w:rPr>
        <w:t>Second,</w:t>
      </w:r>
      <w:r w:rsidR="004D205B" w:rsidRPr="00DC5244">
        <w:rPr>
          <w:rFonts w:ascii="Times New Roman" w:hAnsi="Times New Roman"/>
          <w:sz w:val="24"/>
          <w:szCs w:val="24"/>
        </w:rPr>
        <w:t xml:space="preserve"> </w:t>
      </w:r>
      <w:r w:rsidR="00D64614" w:rsidRPr="00DC5244">
        <w:rPr>
          <w:rFonts w:ascii="Times New Roman" w:hAnsi="Times New Roman"/>
          <w:sz w:val="24"/>
          <w:szCs w:val="24"/>
        </w:rPr>
        <w:t>they also</w:t>
      </w:r>
      <w:r w:rsidR="00AF0780" w:rsidRPr="00DC5244">
        <w:rPr>
          <w:rFonts w:ascii="Times New Roman" w:hAnsi="Times New Roman"/>
          <w:sz w:val="24"/>
          <w:szCs w:val="24"/>
        </w:rPr>
        <w:t xml:space="preserve"> suggest that the syntactic anomaly of scrambled speech does not </w:t>
      </w:r>
      <w:r w:rsidR="00AF0780" w:rsidRPr="00DC5244">
        <w:rPr>
          <w:rFonts w:ascii="Times New Roman" w:hAnsi="Times New Roman"/>
          <w:i/>
          <w:sz w:val="24"/>
          <w:szCs w:val="24"/>
        </w:rPr>
        <w:t>per se</w:t>
      </w:r>
      <w:r w:rsidR="00AF0780" w:rsidRPr="00DC5244">
        <w:rPr>
          <w:rFonts w:ascii="Times New Roman" w:hAnsi="Times New Roman"/>
          <w:sz w:val="24"/>
          <w:szCs w:val="24"/>
        </w:rPr>
        <w:t xml:space="preserve"> make it more distracting to readers.</w:t>
      </w:r>
    </w:p>
    <w:p w14:paraId="2BF1A743" w14:textId="56CB6EAB" w:rsidR="00842199" w:rsidRPr="00DC5244" w:rsidRDefault="001830D0">
      <w:pPr>
        <w:spacing w:line="480" w:lineRule="auto"/>
        <w:ind w:firstLine="720"/>
        <w:rPr>
          <w:rFonts w:ascii="Times New Roman" w:hAnsi="Times New Roman"/>
          <w:sz w:val="24"/>
          <w:szCs w:val="24"/>
        </w:rPr>
      </w:pPr>
      <w:r w:rsidRPr="00DC5244">
        <w:rPr>
          <w:rFonts w:ascii="Times New Roman" w:hAnsi="Times New Roman"/>
          <w:sz w:val="24"/>
          <w:szCs w:val="24"/>
        </w:rPr>
        <w:lastRenderedPageBreak/>
        <w:t xml:space="preserve">Finally, </w:t>
      </w:r>
      <w:r w:rsidRPr="00DC5244">
        <w:fldChar w:fldCharType="begin" w:fldLock="1"/>
      </w:r>
      <w:r w:rsidR="00F47DAE" w:rsidRPr="00DC5244">
        <w:rPr>
          <w:rFonts w:ascii="Times New Roman" w:hAnsi="Times New Roman"/>
          <w:sz w:val="24"/>
          <w:szCs w:val="24"/>
        </w:rPr>
        <w:instrText>ADDIN CSL_CITATION {"citationItems":[{"id":"ITEM-1","itemData":{"DOI":"10.1080/17470218.2017.1339718","ISSN":"1747-0226","author":[{"dropping-particle":"","family":"Yan","given":"Guoli","non-dropping-particle":"","parse-names":false,"suffix":""},{"dropping-particle":"","family":"Meng","given":"Zhu","non-dropping-particle":"","parse-names":false,"suffix":""},{"dropping-particle":"","family":"Liu","given":"Nina","non-dropping-particle":"","parse-names":false,"suffix":""},{"dropping-particle":"","family":"He","given":"Liyuan","non-dropping-particle":"","parse-names":false,"suffix":""},{"dropping-particle":"","family":"Paterson","given":"Kevin B.","non-dropping-particle":"","parse-names":false,"suffix":""}],"container-title":"The Quarterly Journal of Experimental Psychology","id":"ITEM-1","issued":{"date-parts":[["2017"]]},"page":"1-20","publisher":"Taylor &amp; Francis","title":"Effects of irrelevant background speech on eye movements during reading","type":"article-journal"},"uris":["http://www.mendeley.com/documents/?uuid=51e8a430-943b-42b9-a3d9-78b62c32b95f"]}],"mendeley":{"formattedCitation":"(Yan et al., 2017)","manualFormatting":"Yan, Meng, Liu, He, and Paterson (2017)","plainTextFormattedCitation":"(Yan et al., 2017)","previouslyFormattedCitation":"(Yan et al., 2017)"},"properties":{"noteIndex":0},"schema":"https://github.com/citation-style-language/schema/raw/master/csl-citation.json"}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Yan, Meng, Liu, He, and Paterson (2017)</w:t>
      </w:r>
      <w:r w:rsidRPr="00DC5244">
        <w:fldChar w:fldCharType="end"/>
      </w:r>
      <w:r w:rsidR="00C656D1" w:rsidRPr="00DC5244">
        <w:rPr>
          <w:rFonts w:ascii="Times New Roman" w:hAnsi="Times New Roman"/>
          <w:sz w:val="24"/>
          <w:szCs w:val="24"/>
        </w:rPr>
        <w:t xml:space="preserve"> investigated distraction effects by</w:t>
      </w:r>
      <w:r w:rsidR="006E4EA5" w:rsidRPr="00DC5244">
        <w:rPr>
          <w:rFonts w:ascii="Times New Roman" w:hAnsi="Times New Roman"/>
          <w:sz w:val="24"/>
          <w:szCs w:val="24"/>
        </w:rPr>
        <w:t xml:space="preserve"> background speech in readers of Mandarin Chinese. </w:t>
      </w:r>
      <w:r w:rsidR="005910D1" w:rsidRPr="00DC5244">
        <w:rPr>
          <w:rFonts w:ascii="Times New Roman" w:hAnsi="Times New Roman"/>
          <w:sz w:val="24"/>
          <w:szCs w:val="24"/>
        </w:rPr>
        <w:t>Participants read single sentences</w:t>
      </w:r>
      <w:r w:rsidR="000876C9" w:rsidRPr="00DC5244">
        <w:rPr>
          <w:rFonts w:ascii="Times New Roman" w:hAnsi="Times New Roman"/>
          <w:sz w:val="24"/>
          <w:szCs w:val="24"/>
        </w:rPr>
        <w:t xml:space="preserve"> with a target word lexical frequency manipulation</w:t>
      </w:r>
      <w:r w:rsidR="005910D1" w:rsidRPr="00DC5244">
        <w:rPr>
          <w:rFonts w:ascii="Times New Roman" w:hAnsi="Times New Roman"/>
          <w:sz w:val="24"/>
          <w:szCs w:val="24"/>
        </w:rPr>
        <w:t xml:space="preserve"> in three background </w:t>
      </w:r>
      <w:r w:rsidR="00B5331D" w:rsidRPr="00DC5244">
        <w:rPr>
          <w:rFonts w:ascii="Times New Roman" w:hAnsi="Times New Roman"/>
          <w:sz w:val="24"/>
          <w:szCs w:val="24"/>
        </w:rPr>
        <w:t>sound</w:t>
      </w:r>
      <w:r w:rsidR="005910D1" w:rsidRPr="00DC5244">
        <w:rPr>
          <w:rFonts w:ascii="Times New Roman" w:hAnsi="Times New Roman"/>
          <w:sz w:val="24"/>
          <w:szCs w:val="24"/>
        </w:rPr>
        <w:t xml:space="preserve"> conditions: intelligible (i.e.</w:t>
      </w:r>
      <w:r w:rsidR="00403607" w:rsidRPr="00DC5244">
        <w:rPr>
          <w:rFonts w:ascii="Times New Roman" w:hAnsi="Times New Roman"/>
          <w:sz w:val="24"/>
          <w:szCs w:val="24"/>
        </w:rPr>
        <w:t>,</w:t>
      </w:r>
      <w:r w:rsidR="005910D1" w:rsidRPr="00DC5244">
        <w:rPr>
          <w:rFonts w:ascii="Times New Roman" w:hAnsi="Times New Roman"/>
          <w:sz w:val="24"/>
          <w:szCs w:val="24"/>
        </w:rPr>
        <w:t xml:space="preserve"> Mandarin) speech, meaningless speech (the same speech scrambled in 60 ms segments), and silence.</w:t>
      </w:r>
      <w:r w:rsidR="00C81559" w:rsidRPr="00DC5244">
        <w:rPr>
          <w:rFonts w:ascii="Times New Roman" w:hAnsi="Times New Roman"/>
          <w:sz w:val="24"/>
          <w:szCs w:val="24"/>
        </w:rPr>
        <w:t xml:space="preserve"> The scrambling method used in this study did</w:t>
      </w:r>
      <w:r w:rsidR="00E35680" w:rsidRPr="00DC5244">
        <w:rPr>
          <w:rFonts w:ascii="Times New Roman" w:hAnsi="Times New Roman"/>
          <w:sz w:val="24"/>
          <w:szCs w:val="24"/>
        </w:rPr>
        <w:t xml:space="preserve"> not</w:t>
      </w:r>
      <w:r w:rsidR="00C81559" w:rsidRPr="00DC5244">
        <w:rPr>
          <w:rFonts w:ascii="Times New Roman" w:hAnsi="Times New Roman"/>
          <w:sz w:val="24"/>
          <w:szCs w:val="24"/>
        </w:rPr>
        <w:t xml:space="preserve"> lea</w:t>
      </w:r>
      <w:r w:rsidR="00F24FFB" w:rsidRPr="00DC5244">
        <w:rPr>
          <w:rFonts w:ascii="Times New Roman" w:hAnsi="Times New Roman"/>
          <w:sz w:val="24"/>
          <w:szCs w:val="24"/>
        </w:rPr>
        <w:t xml:space="preserve">ve the individual words intact </w:t>
      </w:r>
      <w:r w:rsidR="00C81559" w:rsidRPr="00DC5244">
        <w:rPr>
          <w:rFonts w:ascii="Times New Roman" w:hAnsi="Times New Roman"/>
          <w:sz w:val="24"/>
          <w:szCs w:val="24"/>
        </w:rPr>
        <w:t xml:space="preserve">as in </w:t>
      </w:r>
      <w:proofErr w:type="spellStart"/>
      <w:r w:rsidR="00C81559" w:rsidRPr="00DC5244">
        <w:rPr>
          <w:rFonts w:ascii="Times New Roman" w:hAnsi="Times New Roman"/>
          <w:sz w:val="24"/>
          <w:szCs w:val="24"/>
        </w:rPr>
        <w:t>Hyönä</w:t>
      </w:r>
      <w:proofErr w:type="spellEnd"/>
      <w:r w:rsidR="00C81559" w:rsidRPr="00DC5244">
        <w:rPr>
          <w:rFonts w:ascii="Times New Roman" w:hAnsi="Times New Roman"/>
          <w:sz w:val="24"/>
          <w:szCs w:val="24"/>
        </w:rPr>
        <w:t xml:space="preserve"> </w:t>
      </w:r>
      <w:r w:rsidR="00F24FFB" w:rsidRPr="00DC5244">
        <w:rPr>
          <w:rFonts w:ascii="Times New Roman" w:hAnsi="Times New Roman"/>
          <w:sz w:val="24"/>
          <w:szCs w:val="24"/>
        </w:rPr>
        <w:t>and</w:t>
      </w:r>
      <w:r w:rsidR="00C81559" w:rsidRPr="00DC5244">
        <w:rPr>
          <w:rFonts w:ascii="Times New Roman" w:hAnsi="Times New Roman"/>
          <w:sz w:val="24"/>
          <w:szCs w:val="24"/>
        </w:rPr>
        <w:t xml:space="preserve"> </w:t>
      </w:r>
      <w:proofErr w:type="spellStart"/>
      <w:r w:rsidR="00C81559" w:rsidRPr="00DC5244">
        <w:rPr>
          <w:rFonts w:ascii="Times New Roman" w:hAnsi="Times New Roman"/>
          <w:sz w:val="24"/>
          <w:szCs w:val="24"/>
        </w:rPr>
        <w:t>Ekholm’s</w:t>
      </w:r>
      <w:proofErr w:type="spellEnd"/>
      <w:r w:rsidR="0062111A" w:rsidRPr="00DC5244">
        <w:rPr>
          <w:rFonts w:ascii="Times New Roman" w:hAnsi="Times New Roman"/>
          <w:sz w:val="24"/>
          <w:szCs w:val="24"/>
        </w:rPr>
        <w:t xml:space="preserve"> </w:t>
      </w:r>
      <w:r w:rsidR="00F24FFB" w:rsidRPr="00DC5244">
        <w:rPr>
          <w:rFonts w:ascii="Times New Roman" w:hAnsi="Times New Roman"/>
          <w:sz w:val="24"/>
          <w:szCs w:val="24"/>
        </w:rPr>
        <w:t>(</w:t>
      </w:r>
      <w:r w:rsidR="00842F23" w:rsidRPr="00DC5244">
        <w:rPr>
          <w:rFonts w:ascii="Times New Roman" w:hAnsi="Times New Roman"/>
          <w:sz w:val="24"/>
          <w:szCs w:val="24"/>
        </w:rPr>
        <w:t>2016</w:t>
      </w:r>
      <w:r w:rsidR="00F24FFB" w:rsidRPr="00DC5244">
        <w:rPr>
          <w:rFonts w:ascii="Times New Roman" w:hAnsi="Times New Roman"/>
          <w:sz w:val="24"/>
          <w:szCs w:val="24"/>
        </w:rPr>
        <w:t>) experiments</w:t>
      </w:r>
      <w:r w:rsidR="00C81559" w:rsidRPr="00DC5244">
        <w:rPr>
          <w:rFonts w:ascii="Times New Roman" w:hAnsi="Times New Roman"/>
          <w:sz w:val="24"/>
          <w:szCs w:val="24"/>
        </w:rPr>
        <w:t xml:space="preserve">, </w:t>
      </w:r>
      <w:r w:rsidR="00F24FFB" w:rsidRPr="00DC5244">
        <w:rPr>
          <w:rFonts w:ascii="Times New Roman" w:hAnsi="Times New Roman"/>
          <w:sz w:val="24"/>
          <w:szCs w:val="24"/>
        </w:rPr>
        <w:t>but</w:t>
      </w:r>
      <w:r w:rsidR="00C81559" w:rsidRPr="00DC5244">
        <w:rPr>
          <w:rFonts w:ascii="Times New Roman" w:hAnsi="Times New Roman"/>
          <w:sz w:val="24"/>
          <w:szCs w:val="24"/>
        </w:rPr>
        <w:t xml:space="preserve"> it preserved the general acoustic variation</w:t>
      </w:r>
      <w:r w:rsidR="003922BF" w:rsidRPr="00DC5244">
        <w:rPr>
          <w:rFonts w:ascii="Times New Roman" w:hAnsi="Times New Roman"/>
          <w:sz w:val="24"/>
          <w:szCs w:val="24"/>
        </w:rPr>
        <w:t xml:space="preserve"> that is present</w:t>
      </w:r>
      <w:r w:rsidR="00C81559" w:rsidRPr="00DC5244">
        <w:rPr>
          <w:rFonts w:ascii="Times New Roman" w:hAnsi="Times New Roman"/>
          <w:sz w:val="24"/>
          <w:szCs w:val="24"/>
        </w:rPr>
        <w:t xml:space="preserve"> in meaningful speech.</w:t>
      </w:r>
      <w:r w:rsidR="00EE6F85" w:rsidRPr="00DC5244">
        <w:rPr>
          <w:rFonts w:ascii="Times New Roman" w:hAnsi="Times New Roman"/>
          <w:sz w:val="24"/>
          <w:szCs w:val="24"/>
        </w:rPr>
        <w:t xml:space="preserve"> </w:t>
      </w:r>
      <w:r w:rsidR="00771ED7" w:rsidRPr="00DC5244">
        <w:rPr>
          <w:rFonts w:ascii="Times New Roman" w:hAnsi="Times New Roman"/>
          <w:sz w:val="24"/>
          <w:szCs w:val="24"/>
        </w:rPr>
        <w:t>Yan et al. found that intelligible speech resulted in longer reading times, more fixations, and</w:t>
      </w:r>
      <w:r w:rsidR="003E5A99" w:rsidRPr="00DC5244">
        <w:rPr>
          <w:rFonts w:ascii="Times New Roman" w:hAnsi="Times New Roman"/>
          <w:sz w:val="24"/>
          <w:szCs w:val="24"/>
        </w:rPr>
        <w:t xml:space="preserve"> more</w:t>
      </w:r>
      <w:r w:rsidR="00771ED7" w:rsidRPr="00DC5244">
        <w:rPr>
          <w:rFonts w:ascii="Times New Roman" w:hAnsi="Times New Roman"/>
          <w:sz w:val="24"/>
          <w:szCs w:val="24"/>
        </w:rPr>
        <w:t xml:space="preserve"> regressions compared to both meaningless speech and silence.</w:t>
      </w:r>
      <w:r w:rsidR="00A70FD0" w:rsidRPr="00DC5244">
        <w:rPr>
          <w:rFonts w:ascii="Times New Roman" w:hAnsi="Times New Roman"/>
          <w:sz w:val="24"/>
          <w:szCs w:val="24"/>
        </w:rPr>
        <w:t xml:space="preserve"> Additionally, the </w:t>
      </w:r>
      <w:r w:rsidR="00834813" w:rsidRPr="00DC5244">
        <w:rPr>
          <w:rFonts w:ascii="Times New Roman" w:hAnsi="Times New Roman"/>
          <w:sz w:val="24"/>
          <w:szCs w:val="24"/>
        </w:rPr>
        <w:t xml:space="preserve">otherwise ubiquitous lexical frequency effect </w:t>
      </w:r>
      <w:r w:rsidR="005451A4" w:rsidRPr="00DC5244">
        <w:rPr>
          <w:rFonts w:ascii="Times New Roman" w:hAnsi="Times New Roman"/>
          <w:sz w:val="24"/>
          <w:szCs w:val="24"/>
        </w:rPr>
        <w:t>was</w:t>
      </w:r>
      <w:r w:rsidR="00834813" w:rsidRPr="00DC5244">
        <w:rPr>
          <w:rFonts w:ascii="Times New Roman" w:hAnsi="Times New Roman"/>
          <w:sz w:val="24"/>
          <w:szCs w:val="24"/>
        </w:rPr>
        <w:t xml:space="preserve"> eliminated in the </w:t>
      </w:r>
      <w:r w:rsidR="00A70FD0" w:rsidRPr="00DC5244">
        <w:rPr>
          <w:rFonts w:ascii="Times New Roman" w:hAnsi="Times New Roman"/>
          <w:sz w:val="24"/>
          <w:szCs w:val="24"/>
        </w:rPr>
        <w:t xml:space="preserve">two speech conditions, but only for the first fixation </w:t>
      </w:r>
      <w:r w:rsidR="00846EE4" w:rsidRPr="00DC5244">
        <w:rPr>
          <w:rFonts w:ascii="Times New Roman" w:hAnsi="Times New Roman"/>
          <w:sz w:val="24"/>
          <w:szCs w:val="24"/>
        </w:rPr>
        <w:t xml:space="preserve">duration </w:t>
      </w:r>
      <w:r w:rsidR="00A70FD0" w:rsidRPr="00DC5244">
        <w:rPr>
          <w:rFonts w:ascii="Times New Roman" w:hAnsi="Times New Roman"/>
          <w:sz w:val="24"/>
          <w:szCs w:val="24"/>
        </w:rPr>
        <w:t xml:space="preserve">on the target word. </w:t>
      </w:r>
      <w:r w:rsidR="007C28E3" w:rsidRPr="00DC5244">
        <w:rPr>
          <w:rFonts w:ascii="Times New Roman" w:hAnsi="Times New Roman"/>
          <w:sz w:val="24"/>
          <w:szCs w:val="24"/>
        </w:rPr>
        <w:t xml:space="preserve">This suggests that background speech may have a very early influence on the language processing system by delaying </w:t>
      </w:r>
      <w:r w:rsidR="00C37E72" w:rsidRPr="00DC5244">
        <w:rPr>
          <w:rFonts w:ascii="Times New Roman" w:hAnsi="Times New Roman"/>
          <w:sz w:val="24"/>
          <w:szCs w:val="24"/>
        </w:rPr>
        <w:t>access to the</w:t>
      </w:r>
      <w:r w:rsidR="00263908" w:rsidRPr="00DC5244">
        <w:rPr>
          <w:rFonts w:ascii="Times New Roman" w:hAnsi="Times New Roman"/>
          <w:sz w:val="24"/>
          <w:szCs w:val="24"/>
        </w:rPr>
        <w:t xml:space="preserve"> lexical </w:t>
      </w:r>
      <w:r w:rsidR="00BD7A1F" w:rsidRPr="00DC5244">
        <w:rPr>
          <w:rFonts w:ascii="Times New Roman" w:hAnsi="Times New Roman"/>
          <w:sz w:val="24"/>
          <w:szCs w:val="24"/>
        </w:rPr>
        <w:t>representation</w:t>
      </w:r>
      <w:r w:rsidR="00263908" w:rsidRPr="00DC5244">
        <w:rPr>
          <w:rFonts w:ascii="Times New Roman" w:hAnsi="Times New Roman"/>
          <w:sz w:val="24"/>
          <w:szCs w:val="24"/>
        </w:rPr>
        <w:t xml:space="preserve"> of words.</w:t>
      </w:r>
    </w:p>
    <w:p w14:paraId="66D7D206" w14:textId="6ECC8EE9" w:rsidR="009D1DB8" w:rsidRPr="00DC5244" w:rsidRDefault="00F86C9B" w:rsidP="00F361C5">
      <w:pPr>
        <w:tabs>
          <w:tab w:val="left" w:pos="2985"/>
          <w:tab w:val="left" w:pos="3355"/>
        </w:tabs>
        <w:spacing w:line="480" w:lineRule="auto"/>
        <w:rPr>
          <w:rFonts w:ascii="Times New Roman" w:hAnsi="Times New Roman"/>
          <w:b/>
          <w:bCs/>
          <w:sz w:val="24"/>
          <w:szCs w:val="24"/>
        </w:rPr>
      </w:pPr>
      <w:r w:rsidRPr="00DC5244">
        <w:rPr>
          <w:rFonts w:ascii="Times New Roman" w:hAnsi="Times New Roman"/>
          <w:b/>
          <w:bCs/>
          <w:sz w:val="24"/>
          <w:szCs w:val="24"/>
        </w:rPr>
        <w:t xml:space="preserve">Present </w:t>
      </w:r>
      <w:r w:rsidR="00B55F65" w:rsidRPr="00DC5244">
        <w:rPr>
          <w:rFonts w:ascii="Times New Roman" w:hAnsi="Times New Roman"/>
          <w:b/>
          <w:bCs/>
          <w:sz w:val="24"/>
          <w:szCs w:val="24"/>
        </w:rPr>
        <w:t>Experiments</w:t>
      </w:r>
    </w:p>
    <w:p w14:paraId="1DE7B3BA" w14:textId="66D21C38" w:rsidR="0010730E" w:rsidRPr="00DC5244" w:rsidRDefault="00257FEC">
      <w:pPr>
        <w:spacing w:line="480" w:lineRule="auto"/>
        <w:ind w:firstLine="720"/>
        <w:rPr>
          <w:rFonts w:ascii="Times New Roman" w:hAnsi="Times New Roman"/>
          <w:sz w:val="24"/>
          <w:szCs w:val="24"/>
        </w:rPr>
      </w:pPr>
      <w:r w:rsidRPr="00DC5244">
        <w:rPr>
          <w:rFonts w:ascii="Times New Roman" w:hAnsi="Times New Roman"/>
          <w:sz w:val="24"/>
          <w:szCs w:val="24"/>
        </w:rPr>
        <w:t>T</w:t>
      </w:r>
      <w:r w:rsidR="00EA7507" w:rsidRPr="00DC5244">
        <w:rPr>
          <w:rFonts w:ascii="Times New Roman" w:hAnsi="Times New Roman"/>
          <w:sz w:val="24"/>
          <w:szCs w:val="24"/>
        </w:rPr>
        <w:t>he few</w:t>
      </w:r>
      <w:r w:rsidRPr="00DC5244">
        <w:rPr>
          <w:rFonts w:ascii="Times New Roman" w:hAnsi="Times New Roman"/>
          <w:sz w:val="24"/>
          <w:szCs w:val="24"/>
        </w:rPr>
        <w:t xml:space="preserve"> available</w:t>
      </w:r>
      <w:r w:rsidR="00AA68AE" w:rsidRPr="00DC5244">
        <w:rPr>
          <w:rFonts w:ascii="Times New Roman" w:hAnsi="Times New Roman"/>
          <w:sz w:val="24"/>
          <w:szCs w:val="24"/>
        </w:rPr>
        <w:t xml:space="preserve"> eye-tracking studies to date</w:t>
      </w:r>
      <w:r w:rsidR="00CD12F1" w:rsidRPr="00DC5244">
        <w:rPr>
          <w:rFonts w:ascii="Times New Roman" w:hAnsi="Times New Roman"/>
          <w:sz w:val="24"/>
          <w:szCs w:val="24"/>
        </w:rPr>
        <w:t xml:space="preserve"> </w:t>
      </w:r>
      <w:r w:rsidR="00DF64C2" w:rsidRPr="00DC5244">
        <w:rPr>
          <w:rFonts w:ascii="Times New Roman" w:hAnsi="Times New Roman"/>
          <w:sz w:val="24"/>
          <w:szCs w:val="24"/>
        </w:rPr>
        <w:t xml:space="preserve">have </w:t>
      </w:r>
      <w:r w:rsidR="00124606" w:rsidRPr="00DC5244">
        <w:rPr>
          <w:rFonts w:ascii="Times New Roman" w:hAnsi="Times New Roman"/>
          <w:sz w:val="24"/>
          <w:szCs w:val="24"/>
        </w:rPr>
        <w:t>provide</w:t>
      </w:r>
      <w:r w:rsidR="00DF64C2" w:rsidRPr="00DC5244">
        <w:rPr>
          <w:rFonts w:ascii="Times New Roman" w:hAnsi="Times New Roman"/>
          <w:sz w:val="24"/>
          <w:szCs w:val="24"/>
        </w:rPr>
        <w:t>d</w:t>
      </w:r>
      <w:r w:rsidR="00124606" w:rsidRPr="00DC5244">
        <w:rPr>
          <w:rFonts w:ascii="Times New Roman" w:hAnsi="Times New Roman"/>
          <w:sz w:val="24"/>
          <w:szCs w:val="24"/>
        </w:rPr>
        <w:t xml:space="preserve"> </w:t>
      </w:r>
      <w:r w:rsidRPr="00DC5244">
        <w:rPr>
          <w:rFonts w:ascii="Times New Roman" w:hAnsi="Times New Roman"/>
          <w:sz w:val="24"/>
          <w:szCs w:val="24"/>
        </w:rPr>
        <w:t>the first clues as to how intelligible speech may disrupt reading</w:t>
      </w:r>
      <w:r w:rsidR="00C408A4" w:rsidRPr="00DC5244">
        <w:rPr>
          <w:rFonts w:ascii="Times New Roman" w:hAnsi="Times New Roman"/>
          <w:sz w:val="24"/>
          <w:szCs w:val="24"/>
        </w:rPr>
        <w:t>.</w:t>
      </w:r>
      <w:r w:rsidR="001571A3" w:rsidRPr="00DC5244">
        <w:rPr>
          <w:rFonts w:ascii="Times New Roman" w:hAnsi="Times New Roman"/>
          <w:sz w:val="24"/>
          <w:szCs w:val="24"/>
        </w:rPr>
        <w:t xml:space="preserve"> </w:t>
      </w:r>
      <w:proofErr w:type="gramStart"/>
      <w:r w:rsidR="001571A3" w:rsidRPr="00DC5244">
        <w:rPr>
          <w:rFonts w:ascii="Times New Roman" w:hAnsi="Times New Roman"/>
          <w:sz w:val="24"/>
          <w:szCs w:val="24"/>
        </w:rPr>
        <w:t>With the exception of</w:t>
      </w:r>
      <w:proofErr w:type="gramEnd"/>
      <w:r w:rsidR="001571A3" w:rsidRPr="00DC5244">
        <w:rPr>
          <w:rFonts w:ascii="Times New Roman" w:hAnsi="Times New Roman"/>
          <w:sz w:val="24"/>
          <w:szCs w:val="24"/>
        </w:rPr>
        <w:t xml:space="preserve"> </w:t>
      </w:r>
      <w:proofErr w:type="spellStart"/>
      <w:r w:rsidR="001571A3" w:rsidRPr="00DC5244">
        <w:rPr>
          <w:rFonts w:ascii="Times New Roman" w:hAnsi="Times New Roman"/>
          <w:sz w:val="24"/>
          <w:szCs w:val="24"/>
        </w:rPr>
        <w:t>Hyönä</w:t>
      </w:r>
      <w:proofErr w:type="spellEnd"/>
      <w:r w:rsidR="001571A3" w:rsidRPr="00DC5244">
        <w:rPr>
          <w:rFonts w:ascii="Times New Roman" w:hAnsi="Times New Roman"/>
          <w:sz w:val="24"/>
          <w:szCs w:val="24"/>
        </w:rPr>
        <w:t xml:space="preserve"> and </w:t>
      </w:r>
      <w:proofErr w:type="spellStart"/>
      <w:r w:rsidR="001571A3" w:rsidRPr="00DC5244">
        <w:rPr>
          <w:rFonts w:ascii="Times New Roman" w:hAnsi="Times New Roman"/>
          <w:sz w:val="24"/>
          <w:szCs w:val="24"/>
        </w:rPr>
        <w:t>Ekholm’s</w:t>
      </w:r>
      <w:proofErr w:type="spellEnd"/>
      <w:r w:rsidR="001571A3" w:rsidRPr="00DC5244">
        <w:rPr>
          <w:rFonts w:ascii="Times New Roman" w:hAnsi="Times New Roman"/>
          <w:sz w:val="24"/>
          <w:szCs w:val="24"/>
        </w:rPr>
        <w:t xml:space="preserve"> (2016) Experiment 1,</w:t>
      </w:r>
      <w:r w:rsidR="007B304A" w:rsidRPr="00DC5244">
        <w:rPr>
          <w:rFonts w:ascii="Times New Roman" w:hAnsi="Times New Roman"/>
          <w:sz w:val="24"/>
          <w:szCs w:val="24"/>
        </w:rPr>
        <w:t xml:space="preserve"> all previous studies</w:t>
      </w:r>
      <w:r w:rsidR="00F45D9F" w:rsidRPr="00DC5244">
        <w:rPr>
          <w:rFonts w:ascii="Times New Roman" w:hAnsi="Times New Roman"/>
          <w:sz w:val="24"/>
          <w:szCs w:val="24"/>
        </w:rPr>
        <w:t xml:space="preserve"> seem to</w:t>
      </w:r>
      <w:r w:rsidR="002F2BCC" w:rsidRPr="00DC5244">
        <w:rPr>
          <w:rFonts w:ascii="Times New Roman" w:hAnsi="Times New Roman"/>
          <w:sz w:val="24"/>
          <w:szCs w:val="24"/>
        </w:rPr>
        <w:t xml:space="preserve"> suggest</w:t>
      </w:r>
      <w:r w:rsidR="00F45D9F" w:rsidRPr="00DC5244">
        <w:rPr>
          <w:rFonts w:ascii="Times New Roman" w:hAnsi="Times New Roman"/>
          <w:sz w:val="24"/>
          <w:szCs w:val="24"/>
        </w:rPr>
        <w:t xml:space="preserve"> that intelligible speech leads to an increase in re-reading fixations.</w:t>
      </w:r>
      <w:r w:rsidR="00BE4A55" w:rsidRPr="00DC5244">
        <w:rPr>
          <w:rFonts w:ascii="Times New Roman" w:hAnsi="Times New Roman"/>
          <w:sz w:val="24"/>
          <w:szCs w:val="24"/>
        </w:rPr>
        <w:t xml:space="preserve"> </w:t>
      </w:r>
      <w:r w:rsidR="0022203A" w:rsidRPr="00DC5244">
        <w:rPr>
          <w:rFonts w:ascii="Times New Roman" w:hAnsi="Times New Roman"/>
          <w:sz w:val="24"/>
          <w:szCs w:val="24"/>
        </w:rPr>
        <w:t xml:space="preserve">However, it is not immediately clear what properties of background speech give rise to </w:t>
      </w:r>
      <w:r w:rsidR="007A1B56" w:rsidRPr="00DC5244">
        <w:rPr>
          <w:rFonts w:ascii="Times New Roman" w:hAnsi="Times New Roman"/>
          <w:sz w:val="24"/>
          <w:szCs w:val="24"/>
        </w:rPr>
        <w:t>the</w:t>
      </w:r>
      <w:r w:rsidR="0022203A" w:rsidRPr="00DC5244">
        <w:rPr>
          <w:rFonts w:ascii="Times New Roman" w:hAnsi="Times New Roman"/>
          <w:sz w:val="24"/>
          <w:szCs w:val="24"/>
        </w:rPr>
        <w:t xml:space="preserve"> disruption</w:t>
      </w:r>
      <w:r w:rsidR="006C7B17" w:rsidRPr="00DC5244">
        <w:rPr>
          <w:rFonts w:ascii="Times New Roman" w:hAnsi="Times New Roman"/>
          <w:sz w:val="24"/>
          <w:szCs w:val="24"/>
        </w:rPr>
        <w:t>.</w:t>
      </w:r>
      <w:r w:rsidR="008343AC" w:rsidRPr="00DC5244">
        <w:rPr>
          <w:rFonts w:ascii="Times New Roman" w:hAnsi="Times New Roman"/>
          <w:sz w:val="24"/>
          <w:szCs w:val="24"/>
        </w:rPr>
        <w:t xml:space="preserve"> For example, it is not </w:t>
      </w:r>
      <w:r w:rsidR="00F22728" w:rsidRPr="00DC5244">
        <w:rPr>
          <w:rFonts w:ascii="Times New Roman" w:hAnsi="Times New Roman"/>
          <w:sz w:val="24"/>
          <w:szCs w:val="24"/>
        </w:rPr>
        <w:t xml:space="preserve">known whether the disruption is due only to the semantic properties of speech, or </w:t>
      </w:r>
      <w:r w:rsidR="00DC664B" w:rsidRPr="00DC5244">
        <w:rPr>
          <w:rFonts w:ascii="Times New Roman" w:hAnsi="Times New Roman"/>
          <w:sz w:val="24"/>
          <w:szCs w:val="24"/>
        </w:rPr>
        <w:t>if phonology also plays a role.</w:t>
      </w:r>
      <w:r w:rsidR="00B56C3C" w:rsidRPr="00DC5244">
        <w:rPr>
          <w:rFonts w:ascii="Times New Roman" w:hAnsi="Times New Roman"/>
          <w:sz w:val="24"/>
          <w:szCs w:val="24"/>
        </w:rPr>
        <w:t xml:space="preserve"> While</w:t>
      </w:r>
      <w:r w:rsidR="008138F1" w:rsidRPr="00DC5244">
        <w:rPr>
          <w:rFonts w:ascii="Times New Roman" w:hAnsi="Times New Roman"/>
          <w:sz w:val="24"/>
          <w:szCs w:val="24"/>
        </w:rPr>
        <w:t xml:space="preserve"> the manipulation in</w:t>
      </w:r>
      <w:r w:rsidR="00B56C3C" w:rsidRPr="00DC5244">
        <w:rPr>
          <w:rFonts w:ascii="Times New Roman" w:hAnsi="Times New Roman"/>
          <w:sz w:val="24"/>
          <w:szCs w:val="24"/>
        </w:rPr>
        <w:t xml:space="preserve"> </w:t>
      </w:r>
      <w:r w:rsidR="006C22F2" w:rsidRPr="00DC5244">
        <w:fldChar w:fldCharType="begin" w:fldLock="1"/>
      </w:r>
      <w:r w:rsidR="00F47DAE" w:rsidRPr="00DC5244">
        <w:rPr>
          <w:rFonts w:ascii="Times New Roman" w:hAnsi="Times New Roman"/>
          <w:sz w:val="24"/>
          <w:szCs w:val="24"/>
        </w:rPr>
        <w:instrText>ADDIN CSL_CITATION {"citationItems":[{"id":"ITEM-1","itemData":{"DOI":"10.1371/journal.pone.0152133","ISSN":"1932-6203","author":[{"dropping-particle":"","family":"Hyönä","given":"Jukka","non-dropping-particle":"","parse-names":false,"suffix":""},{"dropping-particle":"","family":"Ekholm","given":"Miia","non-dropping-particle":"","parse-names":false,"suffix":""}],"container-title":"PloS One","editor":[{"dropping-particle":"","family":"Paterson","given":"Kevin","non-dropping-particle":"","parse-names":false,"suffix":""}],"id":"ITEM-1","issue":"3","issued":{"date-parts":[["2016","3","22"]]},"page":"e0152133","publisher":"Elsevier","title":"Background speech effects on sentence processing during reading: An eye movement study","type":"article-journal","volume":"11"},"uris":["http://www.mendeley.com/documents/?uuid=107cda84-e471-4318-91be-4026e9a0a093"]}],"mendeley":{"formattedCitation":"(Hyönä &amp; Ekholm, 2016)","manualFormatting":"Hyönä and Ekholm's (2016)","plainTextFormattedCitation":"(Hyönä &amp; Ekholm, 2016)","previouslyFormattedCitation":"(Hyönä &amp; Ekholm, 2016)"},"properties":{"noteIndex":0},"schema":"https://github.com/citation-style-language/schema/raw/master/csl-citation.json"}</w:instrText>
      </w:r>
      <w:r w:rsidR="006C22F2" w:rsidRPr="00DC5244">
        <w:rPr>
          <w:rFonts w:ascii="Times New Roman" w:hAnsi="Times New Roman"/>
          <w:sz w:val="24"/>
          <w:szCs w:val="24"/>
        </w:rPr>
        <w:fldChar w:fldCharType="separate"/>
      </w:r>
      <w:r w:rsidR="006C22F2" w:rsidRPr="00DC5244">
        <w:rPr>
          <w:rFonts w:ascii="Times New Roman" w:hAnsi="Times New Roman"/>
          <w:noProof/>
          <w:sz w:val="24"/>
          <w:szCs w:val="24"/>
        </w:rPr>
        <w:t>Hyönä and Ekholm's (2016)</w:t>
      </w:r>
      <w:r w:rsidR="006C22F2" w:rsidRPr="00DC5244">
        <w:fldChar w:fldCharType="end"/>
      </w:r>
      <w:r w:rsidR="006653BE" w:rsidRPr="00DC5244">
        <w:rPr>
          <w:rFonts w:ascii="Times New Roman" w:hAnsi="Times New Roman"/>
          <w:sz w:val="24"/>
          <w:szCs w:val="24"/>
        </w:rPr>
        <w:t xml:space="preserve"> Experiment 1</w:t>
      </w:r>
      <w:r w:rsidR="00B56C3C" w:rsidRPr="00DC5244">
        <w:rPr>
          <w:rFonts w:ascii="Times New Roman" w:hAnsi="Times New Roman"/>
          <w:sz w:val="24"/>
          <w:szCs w:val="24"/>
        </w:rPr>
        <w:t xml:space="preserve"> could make this</w:t>
      </w:r>
      <w:r w:rsidR="00B24F27" w:rsidRPr="00DC5244">
        <w:rPr>
          <w:rFonts w:ascii="Times New Roman" w:hAnsi="Times New Roman"/>
          <w:sz w:val="24"/>
          <w:szCs w:val="24"/>
        </w:rPr>
        <w:t xml:space="preserve"> theoretical</w:t>
      </w:r>
      <w:r w:rsidR="00B56C3C" w:rsidRPr="00DC5244">
        <w:rPr>
          <w:rFonts w:ascii="Times New Roman" w:hAnsi="Times New Roman"/>
          <w:sz w:val="24"/>
          <w:szCs w:val="24"/>
        </w:rPr>
        <w:t xml:space="preserve"> distinction, </w:t>
      </w:r>
      <w:r w:rsidR="00B24F27" w:rsidRPr="00DC5244">
        <w:rPr>
          <w:rFonts w:ascii="Times New Roman" w:hAnsi="Times New Roman"/>
          <w:sz w:val="24"/>
          <w:szCs w:val="24"/>
        </w:rPr>
        <w:t>the authors reported no disruption by either intelligible or unintelligible speech.</w:t>
      </w:r>
      <w:r w:rsidR="00B17E87" w:rsidRPr="00DC5244">
        <w:rPr>
          <w:rFonts w:ascii="Times New Roman" w:hAnsi="Times New Roman"/>
          <w:sz w:val="24"/>
          <w:szCs w:val="24"/>
        </w:rPr>
        <w:t xml:space="preserve"> Therefore, their results did not provide </w:t>
      </w:r>
      <w:r w:rsidR="00AC501A" w:rsidRPr="00DC5244">
        <w:rPr>
          <w:rFonts w:ascii="Times New Roman" w:hAnsi="Times New Roman"/>
          <w:sz w:val="24"/>
          <w:szCs w:val="24"/>
        </w:rPr>
        <w:t>support</w:t>
      </w:r>
      <w:r w:rsidR="00B17E87" w:rsidRPr="00DC5244">
        <w:rPr>
          <w:rFonts w:ascii="Times New Roman" w:hAnsi="Times New Roman"/>
          <w:sz w:val="24"/>
          <w:szCs w:val="24"/>
        </w:rPr>
        <w:t xml:space="preserve"> for either the phonological or semantic disruption hypothesis.</w:t>
      </w:r>
      <w:r w:rsidR="00B24F27" w:rsidRPr="00DC5244">
        <w:rPr>
          <w:rFonts w:ascii="Times New Roman" w:hAnsi="Times New Roman"/>
          <w:sz w:val="24"/>
          <w:szCs w:val="24"/>
        </w:rPr>
        <w:t xml:space="preserve"> </w:t>
      </w:r>
      <w:r w:rsidR="00B0722C" w:rsidRPr="00DC5244">
        <w:rPr>
          <w:rFonts w:ascii="Times New Roman" w:hAnsi="Times New Roman"/>
          <w:sz w:val="24"/>
          <w:szCs w:val="24"/>
          <w:lang w:val="en-GB"/>
        </w:rPr>
        <w:t>One possible explanation</w:t>
      </w:r>
      <w:r w:rsidR="00000E23" w:rsidRPr="00DC5244">
        <w:rPr>
          <w:rFonts w:ascii="Times New Roman" w:hAnsi="Times New Roman"/>
          <w:sz w:val="24"/>
          <w:szCs w:val="24"/>
          <w:lang w:val="en-GB"/>
        </w:rPr>
        <w:t xml:space="preserve"> for this finding</w:t>
      </w:r>
      <w:r w:rsidR="00B0722C" w:rsidRPr="00DC5244">
        <w:rPr>
          <w:rFonts w:ascii="Times New Roman" w:hAnsi="Times New Roman"/>
          <w:sz w:val="24"/>
          <w:szCs w:val="24"/>
          <w:lang w:val="en-GB"/>
        </w:rPr>
        <w:t xml:space="preserve"> is </w:t>
      </w:r>
      <w:r w:rsidR="008310C9" w:rsidRPr="00DC5244">
        <w:rPr>
          <w:rFonts w:ascii="Times New Roman" w:hAnsi="Times New Roman"/>
          <w:sz w:val="24"/>
          <w:szCs w:val="24"/>
          <w:lang w:val="en-GB"/>
        </w:rPr>
        <w:t>that t</w:t>
      </w:r>
      <w:r w:rsidR="00B0722C" w:rsidRPr="00DC5244">
        <w:rPr>
          <w:rFonts w:ascii="Times New Roman" w:hAnsi="Times New Roman"/>
          <w:sz w:val="24"/>
          <w:szCs w:val="24"/>
          <w:lang w:val="en-GB"/>
        </w:rPr>
        <w:t xml:space="preserve">he foreign </w:t>
      </w:r>
      <w:r w:rsidR="00A83E33" w:rsidRPr="00DC5244">
        <w:rPr>
          <w:rFonts w:ascii="Times New Roman" w:hAnsi="Times New Roman"/>
          <w:sz w:val="24"/>
          <w:szCs w:val="24"/>
          <w:lang w:val="en-GB"/>
        </w:rPr>
        <w:t>(</w:t>
      </w:r>
      <w:r w:rsidR="00B24F27" w:rsidRPr="00DC5244">
        <w:rPr>
          <w:rFonts w:ascii="Times New Roman" w:hAnsi="Times New Roman"/>
          <w:sz w:val="24"/>
          <w:szCs w:val="24"/>
          <w:lang w:val="en-GB"/>
        </w:rPr>
        <w:t>i.e.,</w:t>
      </w:r>
      <w:r w:rsidR="00DC664B" w:rsidRPr="00DC5244">
        <w:rPr>
          <w:rFonts w:ascii="Times New Roman" w:hAnsi="Times New Roman"/>
          <w:sz w:val="24"/>
          <w:szCs w:val="24"/>
          <w:lang w:val="en-GB"/>
        </w:rPr>
        <w:t xml:space="preserve"> </w:t>
      </w:r>
      <w:r w:rsidR="00A83E33" w:rsidRPr="00DC5244">
        <w:rPr>
          <w:rFonts w:ascii="Times New Roman" w:hAnsi="Times New Roman"/>
          <w:sz w:val="24"/>
          <w:szCs w:val="24"/>
          <w:lang w:val="en-GB"/>
        </w:rPr>
        <w:t xml:space="preserve">unintelligible) </w:t>
      </w:r>
      <w:r w:rsidR="00B0722C" w:rsidRPr="00DC5244">
        <w:rPr>
          <w:rFonts w:ascii="Times New Roman" w:hAnsi="Times New Roman"/>
          <w:sz w:val="24"/>
          <w:szCs w:val="24"/>
          <w:lang w:val="en-GB"/>
        </w:rPr>
        <w:t xml:space="preserve">speech </w:t>
      </w:r>
      <w:r w:rsidR="002102A2" w:rsidRPr="00DC5244">
        <w:rPr>
          <w:rFonts w:ascii="Times New Roman" w:hAnsi="Times New Roman"/>
          <w:sz w:val="24"/>
          <w:szCs w:val="24"/>
          <w:lang w:val="en-GB"/>
        </w:rPr>
        <w:t xml:space="preserve">material used </w:t>
      </w:r>
      <w:r w:rsidR="005B69B1" w:rsidRPr="00DC5244">
        <w:rPr>
          <w:rFonts w:ascii="Times New Roman" w:hAnsi="Times New Roman"/>
          <w:sz w:val="24"/>
          <w:szCs w:val="24"/>
          <w:lang w:val="en-GB"/>
        </w:rPr>
        <w:t xml:space="preserve">in </w:t>
      </w:r>
      <w:r w:rsidR="00AA33DB" w:rsidRPr="00DC5244">
        <w:rPr>
          <w:rFonts w:ascii="Times New Roman" w:hAnsi="Times New Roman"/>
          <w:sz w:val="24"/>
          <w:szCs w:val="24"/>
          <w:lang w:val="en-GB"/>
        </w:rPr>
        <w:t>their</w:t>
      </w:r>
      <w:r w:rsidR="005B69B1" w:rsidRPr="00DC5244">
        <w:rPr>
          <w:rFonts w:ascii="Times New Roman" w:hAnsi="Times New Roman"/>
          <w:sz w:val="24"/>
          <w:szCs w:val="24"/>
          <w:lang w:val="en-GB"/>
        </w:rPr>
        <w:t xml:space="preserve"> </w:t>
      </w:r>
      <w:r w:rsidR="005B69B1" w:rsidRPr="00DC5244">
        <w:rPr>
          <w:rFonts w:ascii="Times New Roman" w:hAnsi="Times New Roman"/>
          <w:sz w:val="24"/>
          <w:szCs w:val="24"/>
          <w:lang w:val="en-GB"/>
        </w:rPr>
        <w:lastRenderedPageBreak/>
        <w:t xml:space="preserve">study </w:t>
      </w:r>
      <w:r w:rsidR="002102A2" w:rsidRPr="00DC5244">
        <w:rPr>
          <w:rFonts w:ascii="Times New Roman" w:hAnsi="Times New Roman"/>
          <w:sz w:val="24"/>
          <w:szCs w:val="24"/>
          <w:lang w:val="en-GB"/>
        </w:rPr>
        <w:t>was taken from</w:t>
      </w:r>
      <w:r w:rsidR="00B0722C" w:rsidRPr="00DC5244">
        <w:rPr>
          <w:rFonts w:ascii="Times New Roman" w:hAnsi="Times New Roman"/>
          <w:sz w:val="24"/>
          <w:szCs w:val="24"/>
          <w:lang w:val="en-GB"/>
        </w:rPr>
        <w:t xml:space="preserve"> </w:t>
      </w:r>
      <w:r w:rsidR="002102A2" w:rsidRPr="00DC5244">
        <w:rPr>
          <w:rFonts w:ascii="Times New Roman" w:hAnsi="Times New Roman"/>
          <w:sz w:val="24"/>
          <w:szCs w:val="24"/>
          <w:lang w:val="en-GB"/>
        </w:rPr>
        <w:t xml:space="preserve">a </w:t>
      </w:r>
      <w:r w:rsidR="00B0722C" w:rsidRPr="00DC5244">
        <w:rPr>
          <w:rFonts w:ascii="Times New Roman" w:hAnsi="Times New Roman"/>
          <w:sz w:val="24"/>
          <w:szCs w:val="24"/>
          <w:lang w:val="en-GB"/>
        </w:rPr>
        <w:t>language course, while the native speech was an excerpt from a novel.</w:t>
      </w:r>
      <w:r w:rsidR="004B5B38" w:rsidRPr="00DC5244">
        <w:rPr>
          <w:rFonts w:ascii="Times New Roman" w:hAnsi="Times New Roman"/>
          <w:sz w:val="24"/>
          <w:szCs w:val="24"/>
          <w:lang w:val="en-GB"/>
        </w:rPr>
        <w:t xml:space="preserve"> </w:t>
      </w:r>
      <w:r w:rsidR="008F64A0" w:rsidRPr="00DC5244">
        <w:rPr>
          <w:rFonts w:ascii="Times New Roman" w:hAnsi="Times New Roman"/>
          <w:sz w:val="24"/>
          <w:szCs w:val="24"/>
        </w:rPr>
        <w:t>Therefore, the lack of a stati</w:t>
      </w:r>
      <w:r w:rsidR="00A317EC" w:rsidRPr="00DC5244">
        <w:rPr>
          <w:rFonts w:ascii="Times New Roman" w:hAnsi="Times New Roman"/>
          <w:sz w:val="24"/>
          <w:szCs w:val="24"/>
        </w:rPr>
        <w:t>sti</w:t>
      </w:r>
      <w:r w:rsidR="008F64A0" w:rsidRPr="00DC5244">
        <w:rPr>
          <w:rFonts w:ascii="Times New Roman" w:hAnsi="Times New Roman"/>
          <w:sz w:val="24"/>
          <w:szCs w:val="24"/>
        </w:rPr>
        <w:t xml:space="preserve">cally significant difference may have occurred because </w:t>
      </w:r>
      <w:r w:rsidR="00893D11" w:rsidRPr="00DC5244">
        <w:rPr>
          <w:rFonts w:ascii="Times New Roman" w:hAnsi="Times New Roman"/>
          <w:sz w:val="24"/>
          <w:szCs w:val="24"/>
        </w:rPr>
        <w:t>the two speech sounds</w:t>
      </w:r>
      <w:r w:rsidR="0091481C" w:rsidRPr="00DC5244">
        <w:rPr>
          <w:rFonts w:ascii="Times New Roman" w:hAnsi="Times New Roman"/>
          <w:sz w:val="24"/>
          <w:szCs w:val="24"/>
        </w:rPr>
        <w:t xml:space="preserve"> </w:t>
      </w:r>
      <w:r w:rsidR="0062630E" w:rsidRPr="00DC5244">
        <w:rPr>
          <w:rFonts w:ascii="Times New Roman" w:hAnsi="Times New Roman"/>
          <w:sz w:val="24"/>
          <w:szCs w:val="24"/>
        </w:rPr>
        <w:t>potentially</w:t>
      </w:r>
      <w:r w:rsidR="00D613BB" w:rsidRPr="00DC5244">
        <w:rPr>
          <w:rFonts w:ascii="Times New Roman" w:hAnsi="Times New Roman"/>
          <w:sz w:val="24"/>
          <w:szCs w:val="24"/>
        </w:rPr>
        <w:t xml:space="preserve"> </w:t>
      </w:r>
      <w:r w:rsidR="00893D11" w:rsidRPr="00DC5244">
        <w:rPr>
          <w:rFonts w:ascii="Times New Roman" w:hAnsi="Times New Roman"/>
          <w:sz w:val="24"/>
          <w:szCs w:val="24"/>
        </w:rPr>
        <w:t xml:space="preserve">differed in </w:t>
      </w:r>
      <w:r w:rsidR="00D613BB" w:rsidRPr="00DC5244">
        <w:rPr>
          <w:rFonts w:ascii="Times New Roman" w:hAnsi="Times New Roman"/>
          <w:sz w:val="24"/>
          <w:szCs w:val="24"/>
        </w:rPr>
        <w:t>properties such as intonation, content, and</w:t>
      </w:r>
      <w:r w:rsidR="00893D11" w:rsidRPr="00DC5244">
        <w:rPr>
          <w:rFonts w:ascii="Times New Roman" w:hAnsi="Times New Roman"/>
          <w:sz w:val="24"/>
          <w:szCs w:val="24"/>
        </w:rPr>
        <w:t xml:space="preserve"> rate of speech</w:t>
      </w:r>
      <w:r w:rsidR="004B5B38" w:rsidRPr="00DC5244">
        <w:rPr>
          <w:rFonts w:ascii="Times New Roman" w:hAnsi="Times New Roman"/>
          <w:sz w:val="24"/>
          <w:szCs w:val="24"/>
        </w:rPr>
        <w:t>.</w:t>
      </w:r>
      <w:r w:rsidR="00F22728" w:rsidRPr="00DC5244">
        <w:rPr>
          <w:rFonts w:ascii="Times New Roman" w:hAnsi="Times New Roman"/>
          <w:sz w:val="24"/>
          <w:szCs w:val="24"/>
        </w:rPr>
        <w:t xml:space="preserve"> The present research </w:t>
      </w:r>
      <w:r w:rsidR="00844203" w:rsidRPr="00DC5244">
        <w:rPr>
          <w:rFonts w:ascii="Times New Roman" w:hAnsi="Times New Roman"/>
          <w:sz w:val="24"/>
          <w:szCs w:val="24"/>
        </w:rPr>
        <w:t xml:space="preserve">made a </w:t>
      </w:r>
      <w:r w:rsidR="00C24ACE" w:rsidRPr="00DC5244">
        <w:rPr>
          <w:rFonts w:ascii="Times New Roman" w:hAnsi="Times New Roman"/>
          <w:sz w:val="24"/>
          <w:szCs w:val="24"/>
        </w:rPr>
        <w:t>more stringent</w:t>
      </w:r>
      <w:r w:rsidR="00844203" w:rsidRPr="00DC5244">
        <w:rPr>
          <w:rFonts w:ascii="Times New Roman" w:hAnsi="Times New Roman"/>
          <w:sz w:val="24"/>
          <w:szCs w:val="24"/>
        </w:rPr>
        <w:t xml:space="preserve"> test of the semantic and phonological disruption theories by using intelligible and unintelligible speech that </w:t>
      </w:r>
      <w:r w:rsidR="003E3FD8" w:rsidRPr="00DC5244">
        <w:rPr>
          <w:rFonts w:ascii="Times New Roman" w:hAnsi="Times New Roman"/>
          <w:sz w:val="24"/>
          <w:szCs w:val="24"/>
        </w:rPr>
        <w:t>are</w:t>
      </w:r>
      <w:r w:rsidR="009D25EB" w:rsidRPr="00DC5244">
        <w:rPr>
          <w:rFonts w:ascii="Times New Roman" w:hAnsi="Times New Roman"/>
          <w:sz w:val="24"/>
          <w:szCs w:val="24"/>
        </w:rPr>
        <w:t xml:space="preserve"> more closely</w:t>
      </w:r>
      <w:r w:rsidR="00844203" w:rsidRPr="00DC5244">
        <w:rPr>
          <w:rFonts w:ascii="Times New Roman" w:hAnsi="Times New Roman"/>
          <w:sz w:val="24"/>
          <w:szCs w:val="24"/>
        </w:rPr>
        <w:t xml:space="preserve"> matched on these variables</w:t>
      </w:r>
      <w:r w:rsidR="00FE4F73" w:rsidRPr="00DC5244">
        <w:rPr>
          <w:rFonts w:ascii="Times New Roman" w:hAnsi="Times New Roman"/>
          <w:sz w:val="24"/>
          <w:szCs w:val="24"/>
        </w:rPr>
        <w:t>,</w:t>
      </w:r>
      <w:r w:rsidR="00DC664B" w:rsidRPr="00DC5244">
        <w:rPr>
          <w:rFonts w:ascii="Times New Roman" w:hAnsi="Times New Roman"/>
          <w:sz w:val="24"/>
          <w:szCs w:val="24"/>
        </w:rPr>
        <w:t xml:space="preserve"> and by including an acoustical noise condition that contains no phonological information</w:t>
      </w:r>
      <w:r w:rsidR="00844203" w:rsidRPr="00DC5244">
        <w:rPr>
          <w:rFonts w:ascii="Times New Roman" w:hAnsi="Times New Roman"/>
          <w:sz w:val="24"/>
          <w:szCs w:val="24"/>
        </w:rPr>
        <w:t>.</w:t>
      </w:r>
    </w:p>
    <w:p w14:paraId="0A6B2158" w14:textId="49186A8D" w:rsidR="00576B06" w:rsidRPr="00DC5244" w:rsidRDefault="00F603A6">
      <w:pPr>
        <w:spacing w:line="480" w:lineRule="auto"/>
        <w:ind w:firstLine="720"/>
        <w:rPr>
          <w:rFonts w:ascii="Times New Roman" w:hAnsi="Times New Roman"/>
          <w:sz w:val="24"/>
          <w:szCs w:val="24"/>
        </w:rPr>
      </w:pPr>
      <w:r w:rsidRPr="00DC5244">
        <w:rPr>
          <w:rFonts w:ascii="Times New Roman" w:hAnsi="Times New Roman"/>
          <w:sz w:val="24"/>
          <w:szCs w:val="24"/>
        </w:rPr>
        <w:t>Additionally</w:t>
      </w:r>
      <w:r w:rsidR="003322E8" w:rsidRPr="00DC5244">
        <w:rPr>
          <w:rFonts w:ascii="Times New Roman" w:hAnsi="Times New Roman"/>
          <w:sz w:val="24"/>
          <w:szCs w:val="24"/>
        </w:rPr>
        <w:t>,</w:t>
      </w:r>
      <w:r w:rsidRPr="00DC5244">
        <w:rPr>
          <w:rFonts w:ascii="Times New Roman" w:hAnsi="Times New Roman"/>
          <w:sz w:val="24"/>
          <w:szCs w:val="24"/>
        </w:rPr>
        <w:t xml:space="preserve"> there is conflicting evidence about which stages of the reading process are influenced by intelligible speech.</w:t>
      </w:r>
      <w:r w:rsidR="003F66B5" w:rsidRPr="00DC5244">
        <w:rPr>
          <w:rFonts w:ascii="Times New Roman" w:hAnsi="Times New Roman"/>
          <w:sz w:val="24"/>
          <w:szCs w:val="24"/>
        </w:rPr>
        <w:t xml:space="preserve"> For example,</w:t>
      </w:r>
      <w:r w:rsidR="003322E8" w:rsidRPr="00DC5244">
        <w:rPr>
          <w:rFonts w:ascii="Times New Roman" w:hAnsi="Times New Roman"/>
          <w:sz w:val="24"/>
          <w:szCs w:val="24"/>
        </w:rPr>
        <w:t xml:space="preserve"> </w:t>
      </w:r>
      <w:proofErr w:type="spellStart"/>
      <w:r w:rsidR="008F4D04" w:rsidRPr="00DC5244">
        <w:rPr>
          <w:rFonts w:ascii="Times New Roman" w:hAnsi="Times New Roman"/>
          <w:sz w:val="24"/>
          <w:szCs w:val="24"/>
        </w:rPr>
        <w:t>Hyönä</w:t>
      </w:r>
      <w:proofErr w:type="spellEnd"/>
      <w:r w:rsidR="008F4D04" w:rsidRPr="00DC5244">
        <w:rPr>
          <w:rFonts w:ascii="Times New Roman" w:hAnsi="Times New Roman"/>
          <w:sz w:val="24"/>
          <w:szCs w:val="24"/>
        </w:rPr>
        <w:t xml:space="preserve"> and </w:t>
      </w:r>
      <w:proofErr w:type="spellStart"/>
      <w:r w:rsidR="008F4D04" w:rsidRPr="00DC5244">
        <w:rPr>
          <w:rFonts w:ascii="Times New Roman" w:hAnsi="Times New Roman"/>
          <w:sz w:val="24"/>
          <w:szCs w:val="24"/>
        </w:rPr>
        <w:t>Ekholm</w:t>
      </w:r>
      <w:proofErr w:type="spellEnd"/>
      <w:r w:rsidR="0068154B" w:rsidRPr="00DC5244">
        <w:rPr>
          <w:rFonts w:ascii="Times New Roman" w:hAnsi="Times New Roman"/>
          <w:sz w:val="24"/>
          <w:szCs w:val="24"/>
        </w:rPr>
        <w:t xml:space="preserve"> (2016)</w:t>
      </w:r>
      <w:r w:rsidR="00FF3C65" w:rsidRPr="00DC5244">
        <w:rPr>
          <w:rFonts w:ascii="Times New Roman" w:hAnsi="Times New Roman"/>
          <w:sz w:val="24"/>
          <w:szCs w:val="24"/>
        </w:rPr>
        <w:t xml:space="preserve"> reported that the effect of</w:t>
      </w:r>
      <w:r w:rsidR="00815CC1" w:rsidRPr="00DC5244">
        <w:rPr>
          <w:rFonts w:ascii="Times New Roman" w:hAnsi="Times New Roman"/>
          <w:sz w:val="24"/>
          <w:szCs w:val="24"/>
        </w:rPr>
        <w:t xml:space="preserve"> scrambled</w:t>
      </w:r>
      <w:r w:rsidR="00FF3C65" w:rsidRPr="00DC5244">
        <w:rPr>
          <w:rFonts w:ascii="Times New Roman" w:hAnsi="Times New Roman"/>
          <w:sz w:val="24"/>
          <w:szCs w:val="24"/>
        </w:rPr>
        <w:t xml:space="preserve"> speech </w:t>
      </w:r>
      <w:r w:rsidR="00D613BB" w:rsidRPr="00DC5244">
        <w:rPr>
          <w:rFonts w:ascii="Times New Roman" w:hAnsi="Times New Roman"/>
          <w:sz w:val="24"/>
          <w:szCs w:val="24"/>
        </w:rPr>
        <w:t>wa</w:t>
      </w:r>
      <w:r w:rsidR="00FF3C65" w:rsidRPr="00DC5244">
        <w:rPr>
          <w:rFonts w:ascii="Times New Roman" w:hAnsi="Times New Roman"/>
          <w:sz w:val="24"/>
          <w:szCs w:val="24"/>
        </w:rPr>
        <w:t>s mostly evident in re-reading fixations</w:t>
      </w:r>
      <w:r w:rsidR="00F03B9D" w:rsidRPr="00DC5244">
        <w:rPr>
          <w:rFonts w:ascii="Times New Roman" w:hAnsi="Times New Roman"/>
          <w:sz w:val="24"/>
          <w:szCs w:val="24"/>
        </w:rPr>
        <w:t>,</w:t>
      </w:r>
      <w:r w:rsidR="002855CE" w:rsidRPr="00DC5244">
        <w:rPr>
          <w:rFonts w:ascii="Times New Roman" w:hAnsi="Times New Roman"/>
          <w:sz w:val="24"/>
          <w:szCs w:val="24"/>
        </w:rPr>
        <w:t xml:space="preserve"> </w:t>
      </w:r>
      <w:r w:rsidR="00C446C0" w:rsidRPr="00DC5244">
        <w:rPr>
          <w:rFonts w:ascii="Times New Roman" w:hAnsi="Times New Roman"/>
          <w:sz w:val="24"/>
          <w:szCs w:val="24"/>
        </w:rPr>
        <w:t xml:space="preserve">whilst </w:t>
      </w:r>
      <w:r w:rsidR="002855CE" w:rsidRPr="00DC5244">
        <w:rPr>
          <w:rFonts w:ascii="Times New Roman" w:hAnsi="Times New Roman"/>
          <w:sz w:val="24"/>
          <w:szCs w:val="24"/>
        </w:rPr>
        <w:t>Yan et al. (2017)</w:t>
      </w:r>
      <w:r w:rsidR="009419BA" w:rsidRPr="00DC5244">
        <w:rPr>
          <w:rFonts w:ascii="Times New Roman" w:hAnsi="Times New Roman"/>
          <w:sz w:val="24"/>
          <w:szCs w:val="24"/>
        </w:rPr>
        <w:t xml:space="preserve"> observed </w:t>
      </w:r>
      <w:r w:rsidR="007D3544" w:rsidRPr="00DC5244">
        <w:rPr>
          <w:rFonts w:ascii="Times New Roman" w:hAnsi="Times New Roman"/>
          <w:sz w:val="24"/>
          <w:szCs w:val="24"/>
        </w:rPr>
        <w:t>the same effect for intelligible speech</w:t>
      </w:r>
      <w:r w:rsidR="00B81504" w:rsidRPr="00DC5244">
        <w:rPr>
          <w:rFonts w:ascii="Times New Roman" w:hAnsi="Times New Roman"/>
          <w:sz w:val="24"/>
          <w:szCs w:val="24"/>
        </w:rPr>
        <w:t>.</w:t>
      </w:r>
      <w:r w:rsidR="007D3544" w:rsidRPr="00DC5244">
        <w:rPr>
          <w:rFonts w:ascii="Times New Roman" w:hAnsi="Times New Roman"/>
          <w:sz w:val="24"/>
          <w:szCs w:val="24"/>
        </w:rPr>
        <w:t xml:space="preserve"> The</w:t>
      </w:r>
      <w:r w:rsidR="003A18FF" w:rsidRPr="00DC5244">
        <w:rPr>
          <w:rFonts w:ascii="Times New Roman" w:hAnsi="Times New Roman"/>
          <w:sz w:val="24"/>
          <w:szCs w:val="24"/>
        </w:rPr>
        <w:t>s</w:t>
      </w:r>
      <w:r w:rsidR="007D3544" w:rsidRPr="00DC5244">
        <w:rPr>
          <w:rFonts w:ascii="Times New Roman" w:hAnsi="Times New Roman"/>
          <w:sz w:val="24"/>
          <w:szCs w:val="24"/>
        </w:rPr>
        <w:t>e findings</w:t>
      </w:r>
      <w:r w:rsidR="003A18FF" w:rsidRPr="00DC5244">
        <w:rPr>
          <w:rFonts w:ascii="Times New Roman" w:hAnsi="Times New Roman"/>
          <w:sz w:val="24"/>
          <w:szCs w:val="24"/>
        </w:rPr>
        <w:t xml:space="preserve"> suggest that the effect of </w:t>
      </w:r>
      <w:r w:rsidR="007E1CA2" w:rsidRPr="00DC5244">
        <w:rPr>
          <w:rFonts w:ascii="Times New Roman" w:hAnsi="Times New Roman"/>
          <w:sz w:val="24"/>
          <w:szCs w:val="24"/>
        </w:rPr>
        <w:t>background</w:t>
      </w:r>
      <w:r w:rsidR="003A18FF" w:rsidRPr="00DC5244">
        <w:rPr>
          <w:rFonts w:ascii="Times New Roman" w:hAnsi="Times New Roman"/>
          <w:sz w:val="24"/>
          <w:szCs w:val="24"/>
        </w:rPr>
        <w:t xml:space="preserve"> speech is mostly evident in second-pass reading measures.</w:t>
      </w:r>
      <w:r w:rsidR="00B81504" w:rsidRPr="00DC5244">
        <w:rPr>
          <w:rFonts w:ascii="Times New Roman" w:hAnsi="Times New Roman"/>
          <w:sz w:val="24"/>
          <w:szCs w:val="24"/>
        </w:rPr>
        <w:t xml:space="preserve"> </w:t>
      </w:r>
      <w:r w:rsidR="00CE72BF" w:rsidRPr="00DC5244">
        <w:rPr>
          <w:rFonts w:ascii="Times New Roman" w:hAnsi="Times New Roman"/>
          <w:sz w:val="24"/>
          <w:szCs w:val="24"/>
        </w:rPr>
        <w:t>However</w:t>
      </w:r>
      <w:r w:rsidR="00050C97" w:rsidRPr="00DC5244">
        <w:rPr>
          <w:rFonts w:ascii="Times New Roman" w:hAnsi="Times New Roman"/>
          <w:sz w:val="24"/>
          <w:szCs w:val="24"/>
        </w:rPr>
        <w:t xml:space="preserve">, </w:t>
      </w:r>
      <w:proofErr w:type="spellStart"/>
      <w:r w:rsidR="00050C97" w:rsidRPr="00DC5244">
        <w:rPr>
          <w:rFonts w:ascii="Times New Roman" w:hAnsi="Times New Roman"/>
          <w:sz w:val="24"/>
          <w:szCs w:val="24"/>
        </w:rPr>
        <w:t>Cauchard</w:t>
      </w:r>
      <w:proofErr w:type="spellEnd"/>
      <w:r w:rsidR="00050C97" w:rsidRPr="00DC5244">
        <w:rPr>
          <w:rFonts w:ascii="Times New Roman" w:hAnsi="Times New Roman"/>
          <w:sz w:val="24"/>
          <w:szCs w:val="24"/>
        </w:rPr>
        <w:t xml:space="preserve"> et al. (2012)</w:t>
      </w:r>
      <w:r w:rsidR="00196CDE" w:rsidRPr="00DC5244">
        <w:rPr>
          <w:rFonts w:ascii="Times New Roman" w:hAnsi="Times New Roman"/>
          <w:sz w:val="24"/>
          <w:szCs w:val="24"/>
        </w:rPr>
        <w:t xml:space="preserve"> also reported an effect on gaze durations</w:t>
      </w:r>
      <w:r w:rsidR="002575EA" w:rsidRPr="00DC5244">
        <w:rPr>
          <w:rFonts w:ascii="Times New Roman" w:hAnsi="Times New Roman"/>
          <w:sz w:val="24"/>
          <w:szCs w:val="24"/>
        </w:rPr>
        <w:t xml:space="preserve">, and Yan et al. found that intelligible speech eliminated the frequency effect for first fixation durations. </w:t>
      </w:r>
      <w:r w:rsidR="00E3392C" w:rsidRPr="00DC5244">
        <w:rPr>
          <w:rFonts w:ascii="Times New Roman" w:hAnsi="Times New Roman"/>
          <w:sz w:val="24"/>
          <w:szCs w:val="24"/>
        </w:rPr>
        <w:t>The</w:t>
      </w:r>
      <w:r w:rsidR="008C7368" w:rsidRPr="00DC5244">
        <w:rPr>
          <w:rFonts w:ascii="Times New Roman" w:hAnsi="Times New Roman"/>
          <w:sz w:val="24"/>
          <w:szCs w:val="24"/>
        </w:rPr>
        <w:t xml:space="preserve"> last two findings seem to suggest that the early stages of word processing may also be affected.</w:t>
      </w:r>
      <w:r w:rsidR="00515CBA" w:rsidRPr="00DC5244">
        <w:rPr>
          <w:rFonts w:ascii="Times New Roman" w:hAnsi="Times New Roman"/>
          <w:sz w:val="24"/>
          <w:szCs w:val="24"/>
        </w:rPr>
        <w:t xml:space="preserve"> If the initial processing of words is disrupted,</w:t>
      </w:r>
      <w:r w:rsidR="009E6AE2" w:rsidRPr="00DC5244">
        <w:rPr>
          <w:rFonts w:ascii="Times New Roman" w:hAnsi="Times New Roman"/>
          <w:sz w:val="24"/>
          <w:szCs w:val="24"/>
        </w:rPr>
        <w:t xml:space="preserve"> this may occur because the semantic properties of speech interfere with accessing the lexical information of words. This is an important theoretical question that has not been addressed in an alphabetical language before.</w:t>
      </w:r>
    </w:p>
    <w:p w14:paraId="7E0DF3EB" w14:textId="16D0BF14" w:rsidR="0058732E" w:rsidRPr="00DC5244" w:rsidRDefault="0025703B">
      <w:pPr>
        <w:spacing w:line="480" w:lineRule="auto"/>
        <w:ind w:firstLine="720"/>
        <w:rPr>
          <w:rFonts w:ascii="Times New Roman" w:hAnsi="Times New Roman"/>
          <w:sz w:val="24"/>
          <w:szCs w:val="24"/>
        </w:rPr>
      </w:pPr>
      <w:r w:rsidRPr="00DC5244">
        <w:rPr>
          <w:rFonts w:ascii="Times New Roman" w:hAnsi="Times New Roman"/>
          <w:sz w:val="24"/>
          <w:szCs w:val="24"/>
        </w:rPr>
        <w:t>Finally</w:t>
      </w:r>
      <w:r w:rsidR="00FE5F37" w:rsidRPr="00DC5244">
        <w:rPr>
          <w:rFonts w:ascii="Times New Roman" w:hAnsi="Times New Roman"/>
          <w:sz w:val="24"/>
          <w:szCs w:val="24"/>
        </w:rPr>
        <w:t xml:space="preserve">, </w:t>
      </w:r>
      <w:r w:rsidR="00244E3B" w:rsidRPr="00DC5244">
        <w:rPr>
          <w:rFonts w:ascii="Times New Roman" w:hAnsi="Times New Roman"/>
          <w:sz w:val="24"/>
          <w:szCs w:val="24"/>
        </w:rPr>
        <w:t>unlike</w:t>
      </w:r>
      <w:r w:rsidR="00426E16" w:rsidRPr="00DC5244">
        <w:rPr>
          <w:rFonts w:ascii="Times New Roman" w:hAnsi="Times New Roman"/>
          <w:sz w:val="24"/>
          <w:szCs w:val="24"/>
        </w:rPr>
        <w:t xml:space="preserve"> previous</w:t>
      </w:r>
      <w:r w:rsidR="00244E3B" w:rsidRPr="00DC5244">
        <w:rPr>
          <w:rFonts w:ascii="Times New Roman" w:hAnsi="Times New Roman"/>
          <w:sz w:val="24"/>
          <w:szCs w:val="24"/>
        </w:rPr>
        <w:t xml:space="preserve"> </w:t>
      </w:r>
      <w:proofErr w:type="spellStart"/>
      <w:r w:rsidR="00244E3B" w:rsidRPr="00DC5244">
        <w:rPr>
          <w:rFonts w:ascii="Times New Roman" w:hAnsi="Times New Roman"/>
          <w:sz w:val="24"/>
          <w:szCs w:val="24"/>
        </w:rPr>
        <w:t>behavioural</w:t>
      </w:r>
      <w:proofErr w:type="spellEnd"/>
      <w:r w:rsidR="00244E3B" w:rsidRPr="00DC5244">
        <w:rPr>
          <w:rFonts w:ascii="Times New Roman" w:hAnsi="Times New Roman"/>
          <w:sz w:val="24"/>
          <w:szCs w:val="24"/>
        </w:rPr>
        <w:t xml:space="preserve"> studies, none of the </w:t>
      </w:r>
      <w:r w:rsidR="00FE5F37" w:rsidRPr="00DC5244">
        <w:rPr>
          <w:rFonts w:ascii="Times New Roman" w:hAnsi="Times New Roman"/>
          <w:sz w:val="24"/>
          <w:szCs w:val="24"/>
        </w:rPr>
        <w:t xml:space="preserve">eye-tracking </w:t>
      </w:r>
      <w:r w:rsidR="00E0303D" w:rsidRPr="00DC5244">
        <w:rPr>
          <w:rFonts w:ascii="Times New Roman" w:hAnsi="Times New Roman"/>
          <w:sz w:val="24"/>
          <w:szCs w:val="24"/>
        </w:rPr>
        <w:t>experiments</w:t>
      </w:r>
      <w:r w:rsidR="00E808D3" w:rsidRPr="00DC5244">
        <w:rPr>
          <w:rFonts w:ascii="Times New Roman" w:hAnsi="Times New Roman"/>
          <w:sz w:val="24"/>
          <w:szCs w:val="24"/>
        </w:rPr>
        <w:t xml:space="preserve"> so far</w:t>
      </w:r>
      <w:r w:rsidR="00E0303D" w:rsidRPr="00DC5244">
        <w:rPr>
          <w:rFonts w:ascii="Times New Roman" w:hAnsi="Times New Roman"/>
          <w:sz w:val="24"/>
          <w:szCs w:val="24"/>
        </w:rPr>
        <w:t xml:space="preserve"> have found</w:t>
      </w:r>
      <w:r w:rsidR="00FE5F37" w:rsidRPr="00DC5244">
        <w:rPr>
          <w:rFonts w:ascii="Times New Roman" w:hAnsi="Times New Roman"/>
          <w:sz w:val="24"/>
          <w:szCs w:val="24"/>
        </w:rPr>
        <w:t xml:space="preserve"> </w:t>
      </w:r>
      <w:r w:rsidR="00E0303D" w:rsidRPr="00DC5244">
        <w:rPr>
          <w:rFonts w:ascii="Times New Roman" w:hAnsi="Times New Roman"/>
          <w:sz w:val="24"/>
          <w:szCs w:val="24"/>
        </w:rPr>
        <w:t>disruption by</w:t>
      </w:r>
      <w:r w:rsidR="0072389C" w:rsidRPr="00DC5244">
        <w:rPr>
          <w:rFonts w:ascii="Times New Roman" w:hAnsi="Times New Roman"/>
          <w:sz w:val="24"/>
          <w:szCs w:val="24"/>
        </w:rPr>
        <w:t xml:space="preserve"> background speech in reading comprehension</w:t>
      </w:r>
      <w:r w:rsidR="00414EF6" w:rsidRPr="00DC5244">
        <w:rPr>
          <w:rFonts w:ascii="Times New Roman" w:hAnsi="Times New Roman"/>
          <w:sz w:val="24"/>
          <w:szCs w:val="24"/>
        </w:rPr>
        <w:t>.</w:t>
      </w:r>
      <w:r w:rsidR="00E808D3" w:rsidRPr="00DC5244">
        <w:rPr>
          <w:rFonts w:ascii="Times New Roman" w:hAnsi="Times New Roman"/>
          <w:sz w:val="24"/>
          <w:szCs w:val="24"/>
        </w:rPr>
        <w:t xml:space="preserve"> This result is surprising </w:t>
      </w:r>
      <w:r w:rsidR="004D634B" w:rsidRPr="00DC5244">
        <w:rPr>
          <w:rFonts w:ascii="Times New Roman" w:hAnsi="Times New Roman"/>
          <w:sz w:val="24"/>
          <w:szCs w:val="24"/>
        </w:rPr>
        <w:t>because it raises the question of what properties of background speech are responsible for the disruption</w:t>
      </w:r>
      <w:r w:rsidR="006E1B82" w:rsidRPr="00DC5244">
        <w:rPr>
          <w:rFonts w:ascii="Times New Roman" w:hAnsi="Times New Roman"/>
          <w:sz w:val="24"/>
          <w:szCs w:val="24"/>
        </w:rPr>
        <w:t xml:space="preserve"> observed</w:t>
      </w:r>
      <w:r w:rsidR="004D634B" w:rsidRPr="00DC5244">
        <w:rPr>
          <w:rFonts w:ascii="Times New Roman" w:hAnsi="Times New Roman"/>
          <w:sz w:val="24"/>
          <w:szCs w:val="24"/>
        </w:rPr>
        <w:t xml:space="preserve"> in eye-movements. </w:t>
      </w:r>
      <w:r w:rsidR="00D244AB" w:rsidRPr="00DC5244">
        <w:rPr>
          <w:rFonts w:ascii="Times New Roman" w:hAnsi="Times New Roman"/>
          <w:sz w:val="24"/>
          <w:szCs w:val="24"/>
        </w:rPr>
        <w:t>If th</w:t>
      </w:r>
      <w:r w:rsidR="00A47732" w:rsidRPr="00DC5244">
        <w:rPr>
          <w:rFonts w:ascii="Times New Roman" w:hAnsi="Times New Roman"/>
          <w:sz w:val="24"/>
          <w:szCs w:val="24"/>
        </w:rPr>
        <w:t>is</w:t>
      </w:r>
      <w:r w:rsidR="00D244AB" w:rsidRPr="00DC5244">
        <w:rPr>
          <w:rFonts w:ascii="Times New Roman" w:hAnsi="Times New Roman"/>
          <w:sz w:val="24"/>
          <w:szCs w:val="24"/>
        </w:rPr>
        <w:t xml:space="preserve"> disruption is purely phonological in nature,</w:t>
      </w:r>
      <w:r w:rsidR="00172B93" w:rsidRPr="00DC5244">
        <w:rPr>
          <w:rFonts w:ascii="Times New Roman" w:hAnsi="Times New Roman"/>
          <w:sz w:val="24"/>
          <w:szCs w:val="24"/>
        </w:rPr>
        <w:t xml:space="preserve"> it is likely to occur during the initial stages of word processing when the phonological information of </w:t>
      </w:r>
      <w:r w:rsidR="00172B93" w:rsidRPr="00DC5244">
        <w:rPr>
          <w:rFonts w:ascii="Times New Roman" w:hAnsi="Times New Roman"/>
          <w:sz w:val="24"/>
          <w:szCs w:val="24"/>
        </w:rPr>
        <w:lastRenderedPageBreak/>
        <w:t>written words is registered in</w:t>
      </w:r>
      <w:r w:rsidR="00A47732" w:rsidRPr="00DC5244">
        <w:rPr>
          <w:rFonts w:ascii="Times New Roman" w:hAnsi="Times New Roman"/>
          <w:sz w:val="24"/>
          <w:szCs w:val="24"/>
        </w:rPr>
        <w:t>to</w:t>
      </w:r>
      <w:r w:rsidR="00172B93" w:rsidRPr="00DC5244">
        <w:rPr>
          <w:rFonts w:ascii="Times New Roman" w:hAnsi="Times New Roman"/>
          <w:sz w:val="24"/>
          <w:szCs w:val="24"/>
        </w:rPr>
        <w:t xml:space="preserve"> the phonological store.</w:t>
      </w:r>
      <w:r w:rsidR="00D244AB" w:rsidRPr="00DC5244">
        <w:rPr>
          <w:rFonts w:ascii="Times New Roman" w:hAnsi="Times New Roman"/>
          <w:sz w:val="24"/>
          <w:szCs w:val="24"/>
        </w:rPr>
        <w:t xml:space="preserve"> </w:t>
      </w:r>
      <w:r w:rsidR="00172B93" w:rsidRPr="00DC5244">
        <w:rPr>
          <w:rFonts w:ascii="Times New Roman" w:hAnsi="Times New Roman"/>
          <w:sz w:val="24"/>
          <w:szCs w:val="24"/>
        </w:rPr>
        <w:t>As a result,</w:t>
      </w:r>
      <w:r w:rsidR="00FD05BE" w:rsidRPr="00DC5244">
        <w:rPr>
          <w:rFonts w:ascii="Times New Roman" w:hAnsi="Times New Roman"/>
          <w:sz w:val="24"/>
          <w:szCs w:val="24"/>
        </w:rPr>
        <w:t xml:space="preserve"> </w:t>
      </w:r>
      <w:r w:rsidR="00172B93" w:rsidRPr="00DC5244">
        <w:rPr>
          <w:rFonts w:ascii="Times New Roman" w:hAnsi="Times New Roman"/>
          <w:sz w:val="24"/>
          <w:szCs w:val="24"/>
        </w:rPr>
        <w:t>such disruption would not be generally expected to affect later comp</w:t>
      </w:r>
      <w:r w:rsidR="00A47732" w:rsidRPr="00DC5244">
        <w:rPr>
          <w:rFonts w:ascii="Times New Roman" w:hAnsi="Times New Roman"/>
          <w:sz w:val="24"/>
          <w:szCs w:val="24"/>
        </w:rPr>
        <w:t>rehension processes and impair participants’</w:t>
      </w:r>
      <w:r w:rsidR="00FD05BE" w:rsidRPr="00DC5244">
        <w:rPr>
          <w:rFonts w:ascii="Times New Roman" w:hAnsi="Times New Roman"/>
          <w:sz w:val="24"/>
          <w:szCs w:val="24"/>
        </w:rPr>
        <w:t xml:space="preserve"> comprehension</w:t>
      </w:r>
      <w:r w:rsidR="001A27C1" w:rsidRPr="00DC5244">
        <w:rPr>
          <w:rFonts w:ascii="Times New Roman" w:hAnsi="Times New Roman"/>
          <w:sz w:val="24"/>
          <w:szCs w:val="24"/>
        </w:rPr>
        <w:t xml:space="preserve"> accuracy</w:t>
      </w:r>
      <w:r w:rsidR="00554076" w:rsidRPr="00DC5244">
        <w:rPr>
          <w:rFonts w:ascii="Times New Roman" w:hAnsi="Times New Roman"/>
          <w:sz w:val="24"/>
          <w:szCs w:val="24"/>
        </w:rPr>
        <w:t xml:space="preserve">. </w:t>
      </w:r>
      <w:r w:rsidR="00E02F05" w:rsidRPr="00DC5244">
        <w:rPr>
          <w:rFonts w:ascii="Times New Roman" w:hAnsi="Times New Roman"/>
          <w:sz w:val="24"/>
          <w:szCs w:val="24"/>
        </w:rPr>
        <w:t xml:space="preserve">However, if the disruption in eye-movements is due to the semantic </w:t>
      </w:r>
      <w:r w:rsidR="005D1506" w:rsidRPr="00DC5244">
        <w:rPr>
          <w:rFonts w:ascii="Times New Roman" w:hAnsi="Times New Roman"/>
          <w:sz w:val="24"/>
          <w:szCs w:val="24"/>
        </w:rPr>
        <w:t>properties</w:t>
      </w:r>
      <w:r w:rsidR="00E02F05" w:rsidRPr="00DC5244">
        <w:rPr>
          <w:rFonts w:ascii="Times New Roman" w:hAnsi="Times New Roman"/>
          <w:sz w:val="24"/>
          <w:szCs w:val="24"/>
        </w:rPr>
        <w:t xml:space="preserve"> of </w:t>
      </w:r>
      <w:r w:rsidR="002C46F3" w:rsidRPr="00DC5244">
        <w:rPr>
          <w:rFonts w:ascii="Times New Roman" w:hAnsi="Times New Roman"/>
          <w:sz w:val="24"/>
          <w:szCs w:val="24"/>
        </w:rPr>
        <w:t>the speech</w:t>
      </w:r>
      <w:r w:rsidR="00F26215" w:rsidRPr="00DC5244">
        <w:rPr>
          <w:rFonts w:ascii="Times New Roman" w:hAnsi="Times New Roman"/>
          <w:sz w:val="24"/>
          <w:szCs w:val="24"/>
        </w:rPr>
        <w:t xml:space="preserve">, it is not clear why comprehension remains unaffected given that semantic processing of the text is important for </w:t>
      </w:r>
      <w:r w:rsidR="00022F38" w:rsidRPr="00DC5244">
        <w:rPr>
          <w:rFonts w:ascii="Times New Roman" w:hAnsi="Times New Roman"/>
          <w:sz w:val="24"/>
          <w:szCs w:val="24"/>
        </w:rPr>
        <w:t xml:space="preserve">its </w:t>
      </w:r>
      <w:r w:rsidR="00F26215" w:rsidRPr="00DC5244">
        <w:rPr>
          <w:rFonts w:ascii="Times New Roman" w:hAnsi="Times New Roman"/>
          <w:sz w:val="24"/>
          <w:szCs w:val="24"/>
        </w:rPr>
        <w:t>comprehension.</w:t>
      </w:r>
      <w:r w:rsidR="00253DC0" w:rsidRPr="00DC5244">
        <w:rPr>
          <w:rFonts w:ascii="Times New Roman" w:hAnsi="Times New Roman"/>
          <w:sz w:val="24"/>
          <w:szCs w:val="24"/>
        </w:rPr>
        <w:t xml:space="preserve"> It is possible that previous eye-tracking studies may have used questions that were too easy to answer or, alternatively,</w:t>
      </w:r>
      <w:r w:rsidR="00F92E85" w:rsidRPr="00DC5244">
        <w:rPr>
          <w:rFonts w:ascii="Times New Roman" w:hAnsi="Times New Roman"/>
          <w:sz w:val="24"/>
          <w:szCs w:val="24"/>
        </w:rPr>
        <w:t xml:space="preserve"> that</w:t>
      </w:r>
      <w:r w:rsidR="00253DC0" w:rsidRPr="00DC5244">
        <w:rPr>
          <w:rFonts w:ascii="Times New Roman" w:hAnsi="Times New Roman"/>
          <w:sz w:val="24"/>
          <w:szCs w:val="24"/>
        </w:rPr>
        <w:t xml:space="preserve"> participants may have been able to compensate for any disruption in comprehension by making more regressions and re-reading fixations. These possibilities have not been examined so far.</w:t>
      </w:r>
      <w:r w:rsidR="00272AC0" w:rsidRPr="00DC5244">
        <w:rPr>
          <w:rFonts w:ascii="Times New Roman" w:hAnsi="Times New Roman"/>
          <w:sz w:val="24"/>
          <w:szCs w:val="24"/>
        </w:rPr>
        <w:t xml:space="preserve"> </w:t>
      </w:r>
      <w:r w:rsidR="00AC1DC0" w:rsidRPr="00DC5244">
        <w:rPr>
          <w:rFonts w:ascii="Times New Roman" w:hAnsi="Times New Roman"/>
          <w:sz w:val="24"/>
          <w:szCs w:val="24"/>
        </w:rPr>
        <w:t>Therefore, it is not well-understood how</w:t>
      </w:r>
      <w:r w:rsidR="00107A68" w:rsidRPr="00DC5244">
        <w:rPr>
          <w:rFonts w:ascii="Times New Roman" w:hAnsi="Times New Roman"/>
          <w:sz w:val="24"/>
          <w:szCs w:val="24"/>
        </w:rPr>
        <w:t xml:space="preserve"> eye-movements support</w:t>
      </w:r>
      <w:r w:rsidR="004C4066" w:rsidRPr="00DC5244">
        <w:rPr>
          <w:rFonts w:ascii="Times New Roman" w:hAnsi="Times New Roman"/>
          <w:sz w:val="24"/>
          <w:szCs w:val="24"/>
        </w:rPr>
        <w:t xml:space="preserve"> the immediate text</w:t>
      </w:r>
      <w:r w:rsidR="00107A68" w:rsidRPr="00DC5244">
        <w:rPr>
          <w:rFonts w:ascii="Times New Roman" w:hAnsi="Times New Roman"/>
          <w:sz w:val="24"/>
          <w:szCs w:val="24"/>
        </w:rPr>
        <w:t xml:space="preserve"> comprehension when </w:t>
      </w:r>
      <w:r w:rsidR="00706FCD" w:rsidRPr="00DC5244">
        <w:rPr>
          <w:rFonts w:ascii="Times New Roman" w:hAnsi="Times New Roman"/>
          <w:sz w:val="24"/>
          <w:szCs w:val="24"/>
        </w:rPr>
        <w:t>listen</w:t>
      </w:r>
      <w:r w:rsidR="001E5419" w:rsidRPr="00DC5244">
        <w:rPr>
          <w:rFonts w:ascii="Times New Roman" w:hAnsi="Times New Roman"/>
          <w:sz w:val="24"/>
          <w:szCs w:val="24"/>
        </w:rPr>
        <w:t>ing</w:t>
      </w:r>
      <w:r w:rsidR="00DC00BF" w:rsidRPr="00DC5244">
        <w:rPr>
          <w:rFonts w:ascii="Times New Roman" w:hAnsi="Times New Roman"/>
          <w:sz w:val="24"/>
          <w:szCs w:val="24"/>
        </w:rPr>
        <w:t xml:space="preserve"> to</w:t>
      </w:r>
      <w:r w:rsidR="003C46D9" w:rsidRPr="00DC5244">
        <w:rPr>
          <w:rFonts w:ascii="Times New Roman" w:hAnsi="Times New Roman"/>
          <w:sz w:val="24"/>
          <w:szCs w:val="24"/>
        </w:rPr>
        <w:t xml:space="preserve"> intelligible</w:t>
      </w:r>
      <w:r w:rsidR="00DC00BF" w:rsidRPr="00DC5244">
        <w:rPr>
          <w:rFonts w:ascii="Times New Roman" w:hAnsi="Times New Roman"/>
          <w:sz w:val="24"/>
          <w:szCs w:val="24"/>
        </w:rPr>
        <w:t xml:space="preserve"> speech in the background.</w:t>
      </w:r>
    </w:p>
    <w:p w14:paraId="534BBB8C" w14:textId="4932E1C1" w:rsidR="009A3780" w:rsidRPr="00DC5244" w:rsidRDefault="00E97C22" w:rsidP="00122021">
      <w:pPr>
        <w:spacing w:line="480" w:lineRule="auto"/>
        <w:ind w:firstLine="720"/>
        <w:rPr>
          <w:rFonts w:ascii="Times New Roman" w:hAnsi="Times New Roman"/>
          <w:sz w:val="24"/>
          <w:szCs w:val="24"/>
        </w:rPr>
      </w:pPr>
      <w:r w:rsidRPr="00DC5244">
        <w:rPr>
          <w:rFonts w:ascii="Times New Roman" w:hAnsi="Times New Roman"/>
          <w:sz w:val="24"/>
          <w:szCs w:val="24"/>
        </w:rPr>
        <w:t>W</w:t>
      </w:r>
      <w:r w:rsidR="009A3780" w:rsidRPr="00DC5244">
        <w:rPr>
          <w:rFonts w:ascii="Times New Roman" w:hAnsi="Times New Roman"/>
          <w:sz w:val="24"/>
          <w:szCs w:val="24"/>
        </w:rPr>
        <w:t xml:space="preserve">e report </w:t>
      </w:r>
      <w:r w:rsidR="0095522D" w:rsidRPr="00DC5244">
        <w:rPr>
          <w:rFonts w:ascii="Times New Roman" w:hAnsi="Times New Roman"/>
          <w:sz w:val="24"/>
          <w:szCs w:val="24"/>
        </w:rPr>
        <w:t>three</w:t>
      </w:r>
      <w:r w:rsidR="001C1B9E" w:rsidRPr="00DC5244">
        <w:rPr>
          <w:rFonts w:ascii="Times New Roman" w:hAnsi="Times New Roman"/>
          <w:sz w:val="24"/>
          <w:szCs w:val="24"/>
        </w:rPr>
        <w:t xml:space="preserve"> experiments that examined the effect of background speech on</w:t>
      </w:r>
      <w:r w:rsidR="00B1187C" w:rsidRPr="00DC5244">
        <w:rPr>
          <w:rFonts w:ascii="Times New Roman" w:hAnsi="Times New Roman"/>
          <w:sz w:val="24"/>
          <w:szCs w:val="24"/>
        </w:rPr>
        <w:t xml:space="preserve"> eye-movements</w:t>
      </w:r>
      <w:r w:rsidR="006179B3" w:rsidRPr="00DC5244">
        <w:rPr>
          <w:rFonts w:ascii="Times New Roman" w:hAnsi="Times New Roman"/>
          <w:sz w:val="24"/>
          <w:szCs w:val="24"/>
        </w:rPr>
        <w:t xml:space="preserve"> and comprehension processes</w:t>
      </w:r>
      <w:r w:rsidR="000217CF" w:rsidRPr="00DC5244">
        <w:rPr>
          <w:rFonts w:ascii="Times New Roman" w:hAnsi="Times New Roman"/>
          <w:sz w:val="24"/>
          <w:szCs w:val="24"/>
        </w:rPr>
        <w:t xml:space="preserve"> during reading</w:t>
      </w:r>
      <w:r w:rsidR="001C1B9E" w:rsidRPr="00DC5244">
        <w:rPr>
          <w:rFonts w:ascii="Times New Roman" w:hAnsi="Times New Roman"/>
          <w:sz w:val="24"/>
          <w:szCs w:val="24"/>
        </w:rPr>
        <w:t>.</w:t>
      </w:r>
      <w:r w:rsidR="004B29BE" w:rsidRPr="00DC5244">
        <w:rPr>
          <w:rFonts w:ascii="Times New Roman" w:hAnsi="Times New Roman"/>
          <w:sz w:val="24"/>
          <w:szCs w:val="24"/>
        </w:rPr>
        <w:t xml:space="preserve"> </w:t>
      </w:r>
      <w:r w:rsidR="00C06B40" w:rsidRPr="00DC5244">
        <w:rPr>
          <w:rFonts w:ascii="Times New Roman" w:hAnsi="Times New Roman"/>
          <w:sz w:val="24"/>
          <w:szCs w:val="24"/>
        </w:rPr>
        <w:t xml:space="preserve">In Experiment 1, we investigated how background </w:t>
      </w:r>
      <w:r w:rsidR="00F36D10" w:rsidRPr="00DC5244">
        <w:rPr>
          <w:rFonts w:ascii="Times New Roman" w:hAnsi="Times New Roman"/>
          <w:sz w:val="24"/>
          <w:szCs w:val="24"/>
        </w:rPr>
        <w:t xml:space="preserve">speech </w:t>
      </w:r>
      <w:r w:rsidR="00C06B40" w:rsidRPr="00DC5244">
        <w:rPr>
          <w:rFonts w:ascii="Times New Roman" w:hAnsi="Times New Roman"/>
          <w:sz w:val="24"/>
          <w:szCs w:val="24"/>
        </w:rPr>
        <w:t>affect</w:t>
      </w:r>
      <w:r w:rsidR="00EC3039" w:rsidRPr="00DC5244">
        <w:rPr>
          <w:rFonts w:ascii="Times New Roman" w:hAnsi="Times New Roman"/>
          <w:sz w:val="24"/>
          <w:szCs w:val="24"/>
        </w:rPr>
        <w:t>s</w:t>
      </w:r>
      <w:r w:rsidR="00C06B40" w:rsidRPr="00DC5244">
        <w:rPr>
          <w:rFonts w:ascii="Times New Roman" w:hAnsi="Times New Roman"/>
          <w:sz w:val="24"/>
          <w:szCs w:val="24"/>
        </w:rPr>
        <w:t xml:space="preserve"> </w:t>
      </w:r>
      <w:r w:rsidR="000C6F96" w:rsidRPr="00DC5244">
        <w:rPr>
          <w:rFonts w:ascii="Times New Roman" w:hAnsi="Times New Roman"/>
          <w:sz w:val="24"/>
          <w:szCs w:val="24"/>
        </w:rPr>
        <w:t xml:space="preserve">the lexical processing of </w:t>
      </w:r>
      <w:r w:rsidR="00C06B40" w:rsidRPr="00DC5244">
        <w:rPr>
          <w:rFonts w:ascii="Times New Roman" w:hAnsi="Times New Roman"/>
          <w:sz w:val="24"/>
          <w:szCs w:val="24"/>
        </w:rPr>
        <w:t>word</w:t>
      </w:r>
      <w:r w:rsidR="000C6F96" w:rsidRPr="00DC5244">
        <w:rPr>
          <w:rFonts w:ascii="Times New Roman" w:hAnsi="Times New Roman"/>
          <w:sz w:val="24"/>
          <w:szCs w:val="24"/>
        </w:rPr>
        <w:t>s</w:t>
      </w:r>
      <w:r w:rsidR="00C06B40" w:rsidRPr="00DC5244">
        <w:rPr>
          <w:rFonts w:ascii="Times New Roman" w:hAnsi="Times New Roman"/>
          <w:sz w:val="24"/>
          <w:szCs w:val="24"/>
        </w:rPr>
        <w:t xml:space="preserve"> </w:t>
      </w:r>
      <w:r w:rsidR="000551F5" w:rsidRPr="00DC5244">
        <w:rPr>
          <w:rFonts w:ascii="Times New Roman" w:hAnsi="Times New Roman"/>
          <w:sz w:val="24"/>
          <w:szCs w:val="24"/>
        </w:rPr>
        <w:t>when reading</w:t>
      </w:r>
      <w:r w:rsidR="00C06B40" w:rsidRPr="00DC5244">
        <w:rPr>
          <w:rFonts w:ascii="Times New Roman" w:hAnsi="Times New Roman"/>
          <w:sz w:val="24"/>
          <w:szCs w:val="24"/>
        </w:rPr>
        <w:t xml:space="preserve"> single sentences.</w:t>
      </w:r>
      <w:r w:rsidR="000C6F96" w:rsidRPr="00DC5244">
        <w:rPr>
          <w:rFonts w:ascii="Times New Roman" w:hAnsi="Times New Roman"/>
          <w:sz w:val="24"/>
          <w:szCs w:val="24"/>
        </w:rPr>
        <w:t xml:space="preserve"> </w:t>
      </w:r>
      <w:r w:rsidR="0046550D" w:rsidRPr="00DC5244">
        <w:rPr>
          <w:rFonts w:ascii="Times New Roman" w:hAnsi="Times New Roman"/>
          <w:sz w:val="24"/>
          <w:szCs w:val="24"/>
        </w:rPr>
        <w:t xml:space="preserve">In Experiment 2, </w:t>
      </w:r>
      <w:r w:rsidR="00111F2F" w:rsidRPr="00DC5244">
        <w:rPr>
          <w:rFonts w:ascii="Times New Roman" w:hAnsi="Times New Roman"/>
          <w:sz w:val="24"/>
          <w:szCs w:val="24"/>
        </w:rPr>
        <w:t xml:space="preserve">we </w:t>
      </w:r>
      <w:r w:rsidR="000C6F96" w:rsidRPr="00DC5244">
        <w:rPr>
          <w:rFonts w:ascii="Times New Roman" w:hAnsi="Times New Roman"/>
          <w:sz w:val="24"/>
          <w:szCs w:val="24"/>
        </w:rPr>
        <w:t>examined</w:t>
      </w:r>
      <w:r w:rsidR="00111F2F" w:rsidRPr="00DC5244">
        <w:rPr>
          <w:rFonts w:ascii="Times New Roman" w:hAnsi="Times New Roman"/>
          <w:sz w:val="24"/>
          <w:szCs w:val="24"/>
        </w:rPr>
        <w:t xml:space="preserve"> </w:t>
      </w:r>
      <w:proofErr w:type="gramStart"/>
      <w:r w:rsidR="00EC3039" w:rsidRPr="00DC5244">
        <w:rPr>
          <w:rFonts w:ascii="Times New Roman" w:hAnsi="Times New Roman"/>
          <w:sz w:val="24"/>
          <w:szCs w:val="24"/>
        </w:rPr>
        <w:t>its</w:t>
      </w:r>
      <w:proofErr w:type="gramEnd"/>
      <w:r w:rsidR="00EC3039" w:rsidRPr="00DC5244">
        <w:rPr>
          <w:rFonts w:ascii="Times New Roman" w:hAnsi="Times New Roman"/>
          <w:sz w:val="24"/>
          <w:szCs w:val="24"/>
        </w:rPr>
        <w:t xml:space="preserve"> </w:t>
      </w:r>
      <w:r w:rsidR="000C6F96" w:rsidRPr="00DC5244">
        <w:rPr>
          <w:rFonts w:ascii="Times New Roman" w:hAnsi="Times New Roman"/>
          <w:sz w:val="24"/>
          <w:szCs w:val="24"/>
        </w:rPr>
        <w:t>effect on</w:t>
      </w:r>
      <w:r w:rsidR="00D51D43" w:rsidRPr="00DC5244">
        <w:rPr>
          <w:rFonts w:ascii="Times New Roman" w:hAnsi="Times New Roman"/>
          <w:sz w:val="24"/>
          <w:szCs w:val="24"/>
        </w:rPr>
        <w:t xml:space="preserve"> comprehension accuracy and</w:t>
      </w:r>
      <w:r w:rsidR="000C6F96" w:rsidRPr="00DC5244">
        <w:rPr>
          <w:rFonts w:ascii="Times New Roman" w:hAnsi="Times New Roman"/>
          <w:sz w:val="24"/>
          <w:szCs w:val="24"/>
        </w:rPr>
        <w:t xml:space="preserve"> online</w:t>
      </w:r>
      <w:r w:rsidR="00111F2F" w:rsidRPr="00DC5244">
        <w:rPr>
          <w:rFonts w:ascii="Times New Roman" w:hAnsi="Times New Roman"/>
          <w:sz w:val="24"/>
          <w:szCs w:val="24"/>
        </w:rPr>
        <w:t xml:space="preserve"> integration processes </w:t>
      </w:r>
      <w:r w:rsidR="002B3DC6" w:rsidRPr="00DC5244">
        <w:rPr>
          <w:rFonts w:ascii="Times New Roman" w:hAnsi="Times New Roman"/>
          <w:sz w:val="24"/>
          <w:szCs w:val="24"/>
        </w:rPr>
        <w:t>when</w:t>
      </w:r>
      <w:r w:rsidR="00111F2F" w:rsidRPr="00DC5244">
        <w:rPr>
          <w:rFonts w:ascii="Times New Roman" w:hAnsi="Times New Roman"/>
          <w:sz w:val="24"/>
          <w:szCs w:val="24"/>
        </w:rPr>
        <w:t xml:space="preserve"> reading short passages.</w:t>
      </w:r>
      <w:r w:rsidR="003E56F8" w:rsidRPr="00DC5244">
        <w:rPr>
          <w:rFonts w:ascii="Times New Roman" w:hAnsi="Times New Roman"/>
          <w:sz w:val="24"/>
          <w:szCs w:val="24"/>
        </w:rPr>
        <w:t xml:space="preserve"> In Experiment 3, we explore</w:t>
      </w:r>
      <w:r w:rsidR="0077750C" w:rsidRPr="00DC5244">
        <w:rPr>
          <w:rFonts w:ascii="Times New Roman" w:hAnsi="Times New Roman"/>
          <w:sz w:val="24"/>
          <w:szCs w:val="24"/>
        </w:rPr>
        <w:t>d</w:t>
      </w:r>
      <w:r w:rsidR="003E56F8" w:rsidRPr="00DC5244">
        <w:rPr>
          <w:rFonts w:ascii="Times New Roman" w:hAnsi="Times New Roman"/>
          <w:sz w:val="24"/>
          <w:szCs w:val="24"/>
        </w:rPr>
        <w:t xml:space="preserve"> </w:t>
      </w:r>
      <w:r w:rsidR="00507FA5" w:rsidRPr="00DC5244">
        <w:rPr>
          <w:rFonts w:ascii="Times New Roman" w:hAnsi="Times New Roman"/>
          <w:sz w:val="24"/>
          <w:szCs w:val="24"/>
        </w:rPr>
        <w:t xml:space="preserve">the </w:t>
      </w:r>
      <w:r w:rsidR="00A40C2A" w:rsidRPr="00DC5244">
        <w:rPr>
          <w:rFonts w:ascii="Times New Roman" w:hAnsi="Times New Roman"/>
          <w:sz w:val="24"/>
          <w:szCs w:val="24"/>
        </w:rPr>
        <w:t xml:space="preserve">role of re-reading behavior in maintaining </w:t>
      </w:r>
      <w:r w:rsidR="000B4832" w:rsidRPr="00DC5244">
        <w:rPr>
          <w:rFonts w:ascii="Times New Roman" w:hAnsi="Times New Roman"/>
          <w:sz w:val="24"/>
          <w:szCs w:val="24"/>
        </w:rPr>
        <w:t>immediate</w:t>
      </w:r>
      <w:r w:rsidR="003F2AE8" w:rsidRPr="00DC5244">
        <w:rPr>
          <w:rFonts w:ascii="Times New Roman" w:hAnsi="Times New Roman"/>
          <w:sz w:val="24"/>
          <w:szCs w:val="24"/>
        </w:rPr>
        <w:t xml:space="preserve"> text</w:t>
      </w:r>
      <w:r w:rsidR="000B4832" w:rsidRPr="00DC5244">
        <w:rPr>
          <w:rFonts w:ascii="Times New Roman" w:hAnsi="Times New Roman"/>
          <w:sz w:val="24"/>
          <w:szCs w:val="24"/>
        </w:rPr>
        <w:t xml:space="preserve"> </w:t>
      </w:r>
      <w:r w:rsidR="007A4D62" w:rsidRPr="00DC5244">
        <w:rPr>
          <w:rFonts w:ascii="Times New Roman" w:hAnsi="Times New Roman"/>
          <w:sz w:val="24"/>
          <w:szCs w:val="24"/>
        </w:rPr>
        <w:t>comprehension</w:t>
      </w:r>
      <w:r w:rsidR="00A40C2A" w:rsidRPr="00DC5244">
        <w:rPr>
          <w:rFonts w:ascii="Times New Roman" w:hAnsi="Times New Roman"/>
          <w:sz w:val="24"/>
          <w:szCs w:val="24"/>
        </w:rPr>
        <w:t xml:space="preserve"> </w:t>
      </w:r>
      <w:r w:rsidR="007A4D62" w:rsidRPr="00DC5244">
        <w:rPr>
          <w:rFonts w:ascii="Times New Roman" w:hAnsi="Times New Roman"/>
          <w:sz w:val="24"/>
          <w:szCs w:val="24"/>
        </w:rPr>
        <w:t>by preventing participants from re-reading previous words and sentences</w:t>
      </w:r>
      <w:r w:rsidR="008F6E69" w:rsidRPr="00DC5244">
        <w:rPr>
          <w:rFonts w:ascii="Times New Roman" w:hAnsi="Times New Roman"/>
          <w:sz w:val="24"/>
          <w:szCs w:val="24"/>
        </w:rPr>
        <w:t xml:space="preserve"> in the </w:t>
      </w:r>
      <w:r w:rsidR="00966AC1" w:rsidRPr="00DC5244">
        <w:rPr>
          <w:rFonts w:ascii="Times New Roman" w:hAnsi="Times New Roman"/>
          <w:sz w:val="24"/>
          <w:szCs w:val="24"/>
        </w:rPr>
        <w:t>same passage</w:t>
      </w:r>
      <w:r w:rsidR="003E3DBB" w:rsidRPr="00DC5244">
        <w:rPr>
          <w:rFonts w:ascii="Times New Roman" w:hAnsi="Times New Roman"/>
          <w:sz w:val="24"/>
          <w:szCs w:val="24"/>
        </w:rPr>
        <w:t>s</w:t>
      </w:r>
      <w:r w:rsidR="007A4D62" w:rsidRPr="00DC5244">
        <w:rPr>
          <w:rFonts w:ascii="Times New Roman" w:hAnsi="Times New Roman"/>
          <w:sz w:val="24"/>
          <w:szCs w:val="24"/>
        </w:rPr>
        <w:t>.</w:t>
      </w:r>
    </w:p>
    <w:p w14:paraId="0AC4C53C" w14:textId="52306345" w:rsidR="005A7DEC" w:rsidRPr="00DC5244" w:rsidRDefault="005A7DEC" w:rsidP="00F361C5">
      <w:pPr>
        <w:spacing w:line="480" w:lineRule="auto"/>
        <w:jc w:val="center"/>
        <w:rPr>
          <w:rFonts w:ascii="Times New Roman" w:hAnsi="Times New Roman"/>
          <w:b/>
          <w:bCs/>
          <w:sz w:val="24"/>
          <w:szCs w:val="24"/>
        </w:rPr>
      </w:pPr>
      <w:r w:rsidRPr="00DC5244">
        <w:rPr>
          <w:rFonts w:ascii="Times New Roman" w:hAnsi="Times New Roman"/>
          <w:b/>
          <w:bCs/>
          <w:sz w:val="24"/>
          <w:szCs w:val="24"/>
        </w:rPr>
        <w:t>Experiment 1</w:t>
      </w:r>
    </w:p>
    <w:p w14:paraId="2F4BA930" w14:textId="77777777" w:rsidR="00922F99" w:rsidRPr="00DC5244" w:rsidRDefault="00CB57F4" w:rsidP="00B43FEA">
      <w:pPr>
        <w:spacing w:line="480" w:lineRule="auto"/>
        <w:ind w:firstLine="360"/>
        <w:rPr>
          <w:rFonts w:ascii="Times New Roman" w:hAnsi="Times New Roman"/>
          <w:sz w:val="24"/>
          <w:szCs w:val="24"/>
          <w:lang w:val="en-GB"/>
        </w:rPr>
      </w:pPr>
      <w:r w:rsidRPr="00DC5244">
        <w:rPr>
          <w:rFonts w:ascii="Times New Roman" w:hAnsi="Times New Roman"/>
          <w:sz w:val="24"/>
          <w:szCs w:val="24"/>
        </w:rPr>
        <w:t xml:space="preserve">The first </w:t>
      </w:r>
      <w:r w:rsidR="004D2BAE" w:rsidRPr="00DC5244">
        <w:rPr>
          <w:rFonts w:ascii="Times New Roman" w:hAnsi="Times New Roman"/>
          <w:sz w:val="24"/>
          <w:szCs w:val="24"/>
        </w:rPr>
        <w:t xml:space="preserve">goal of </w:t>
      </w:r>
      <w:r w:rsidR="00851916" w:rsidRPr="00DC5244">
        <w:rPr>
          <w:rFonts w:ascii="Times New Roman" w:hAnsi="Times New Roman"/>
          <w:sz w:val="24"/>
          <w:szCs w:val="24"/>
        </w:rPr>
        <w:t>E</w:t>
      </w:r>
      <w:r w:rsidR="008D20B5" w:rsidRPr="00DC5244">
        <w:rPr>
          <w:rFonts w:ascii="Times New Roman" w:hAnsi="Times New Roman"/>
          <w:sz w:val="24"/>
          <w:szCs w:val="24"/>
        </w:rPr>
        <w:t>x</w:t>
      </w:r>
      <w:r w:rsidR="00851916" w:rsidRPr="00DC5244">
        <w:rPr>
          <w:rFonts w:ascii="Times New Roman" w:hAnsi="Times New Roman"/>
          <w:sz w:val="24"/>
          <w:szCs w:val="24"/>
        </w:rPr>
        <w:t>periment</w:t>
      </w:r>
      <w:r w:rsidR="00FA4B36" w:rsidRPr="00DC5244">
        <w:rPr>
          <w:rFonts w:ascii="Times New Roman" w:hAnsi="Times New Roman"/>
          <w:sz w:val="24"/>
          <w:szCs w:val="24"/>
        </w:rPr>
        <w:t xml:space="preserve"> 1</w:t>
      </w:r>
      <w:r w:rsidR="00521F35" w:rsidRPr="00DC5244">
        <w:rPr>
          <w:rFonts w:ascii="Times New Roman" w:hAnsi="Times New Roman"/>
          <w:sz w:val="24"/>
          <w:szCs w:val="24"/>
        </w:rPr>
        <w:t xml:space="preserve"> </w:t>
      </w:r>
      <w:r w:rsidR="004D2BAE" w:rsidRPr="00DC5244">
        <w:rPr>
          <w:rFonts w:ascii="Times New Roman" w:hAnsi="Times New Roman"/>
          <w:sz w:val="24"/>
          <w:szCs w:val="24"/>
        </w:rPr>
        <w:t xml:space="preserve">was </w:t>
      </w:r>
      <w:r w:rsidR="00521F35" w:rsidRPr="00DC5244">
        <w:rPr>
          <w:rFonts w:ascii="Times New Roman" w:hAnsi="Times New Roman"/>
          <w:sz w:val="24"/>
          <w:szCs w:val="24"/>
        </w:rPr>
        <w:t xml:space="preserve">to </w:t>
      </w:r>
      <w:r w:rsidR="004D2BAE" w:rsidRPr="00DC5244">
        <w:rPr>
          <w:rFonts w:ascii="Times New Roman" w:hAnsi="Times New Roman"/>
          <w:sz w:val="24"/>
          <w:szCs w:val="24"/>
        </w:rPr>
        <w:t>investigate</w:t>
      </w:r>
      <w:r w:rsidR="00810322" w:rsidRPr="00DC5244">
        <w:rPr>
          <w:rFonts w:ascii="Times New Roman" w:hAnsi="Times New Roman"/>
          <w:sz w:val="24"/>
          <w:szCs w:val="24"/>
        </w:rPr>
        <w:t xml:space="preserve"> whether</w:t>
      </w:r>
      <w:r w:rsidR="004D2BAE" w:rsidRPr="00DC5244">
        <w:rPr>
          <w:rFonts w:ascii="Times New Roman" w:hAnsi="Times New Roman"/>
          <w:sz w:val="24"/>
          <w:szCs w:val="24"/>
        </w:rPr>
        <w:t xml:space="preserve"> </w:t>
      </w:r>
      <w:r w:rsidR="00810322" w:rsidRPr="00DC5244">
        <w:rPr>
          <w:rFonts w:ascii="Times New Roman" w:hAnsi="Times New Roman"/>
          <w:sz w:val="24"/>
          <w:szCs w:val="24"/>
        </w:rPr>
        <w:t>the phonological or sem</w:t>
      </w:r>
      <w:r w:rsidR="003C46D9" w:rsidRPr="00DC5244">
        <w:rPr>
          <w:rFonts w:ascii="Times New Roman" w:hAnsi="Times New Roman"/>
          <w:sz w:val="24"/>
          <w:szCs w:val="24"/>
        </w:rPr>
        <w:t>antic properties of speech (or some</w:t>
      </w:r>
      <w:r w:rsidR="00810322" w:rsidRPr="00DC5244">
        <w:rPr>
          <w:rFonts w:ascii="Times New Roman" w:hAnsi="Times New Roman"/>
          <w:sz w:val="24"/>
          <w:szCs w:val="24"/>
        </w:rPr>
        <w:t xml:space="preserve"> combination of the two) is responsible for the disruption </w:t>
      </w:r>
      <w:r w:rsidR="003C46D9" w:rsidRPr="00DC5244">
        <w:rPr>
          <w:rFonts w:ascii="Times New Roman" w:hAnsi="Times New Roman"/>
          <w:sz w:val="24"/>
          <w:szCs w:val="24"/>
        </w:rPr>
        <w:t>observed</w:t>
      </w:r>
      <w:r w:rsidR="00810322" w:rsidRPr="00DC5244">
        <w:rPr>
          <w:rFonts w:ascii="Times New Roman" w:hAnsi="Times New Roman"/>
          <w:sz w:val="24"/>
          <w:szCs w:val="24"/>
        </w:rPr>
        <w:t xml:space="preserve"> in eye-movements during reading</w:t>
      </w:r>
      <w:r w:rsidR="00422984" w:rsidRPr="00DC5244">
        <w:rPr>
          <w:rFonts w:ascii="Times New Roman" w:hAnsi="Times New Roman"/>
          <w:sz w:val="24"/>
          <w:szCs w:val="24"/>
        </w:rPr>
        <w:t>.</w:t>
      </w:r>
      <w:r w:rsidR="002E723F" w:rsidRPr="00DC5244">
        <w:rPr>
          <w:rFonts w:ascii="Times New Roman" w:hAnsi="Times New Roman"/>
          <w:sz w:val="24"/>
          <w:szCs w:val="24"/>
        </w:rPr>
        <w:t xml:space="preserve"> </w:t>
      </w:r>
      <w:r w:rsidR="001F1B5A" w:rsidRPr="00DC5244">
        <w:rPr>
          <w:rFonts w:ascii="Times New Roman" w:hAnsi="Times New Roman"/>
          <w:sz w:val="24"/>
          <w:szCs w:val="24"/>
        </w:rPr>
        <w:t xml:space="preserve">We </w:t>
      </w:r>
      <w:r w:rsidR="00AF1238" w:rsidRPr="00DC5244">
        <w:rPr>
          <w:rFonts w:ascii="Times New Roman" w:hAnsi="Times New Roman"/>
          <w:sz w:val="24"/>
          <w:szCs w:val="24"/>
        </w:rPr>
        <w:t xml:space="preserve">used </w:t>
      </w:r>
      <w:r w:rsidR="002E723F" w:rsidRPr="00DC5244">
        <w:rPr>
          <w:rFonts w:ascii="Times New Roman" w:hAnsi="Times New Roman"/>
          <w:sz w:val="24"/>
          <w:szCs w:val="24"/>
        </w:rPr>
        <w:t xml:space="preserve">a paradigm </w:t>
      </w:r>
      <w:r w:rsidR="00020504" w:rsidRPr="00DC5244">
        <w:rPr>
          <w:rFonts w:ascii="Times New Roman" w:hAnsi="Times New Roman"/>
          <w:sz w:val="24"/>
          <w:szCs w:val="24"/>
        </w:rPr>
        <w:t xml:space="preserve">in </w:t>
      </w:r>
      <w:r w:rsidR="009C5119" w:rsidRPr="00DC5244">
        <w:rPr>
          <w:rFonts w:ascii="Times New Roman" w:hAnsi="Times New Roman"/>
          <w:sz w:val="24"/>
          <w:szCs w:val="24"/>
        </w:rPr>
        <w:t xml:space="preserve">which </w:t>
      </w:r>
      <w:r w:rsidR="00D505C5" w:rsidRPr="00DC5244">
        <w:rPr>
          <w:rFonts w:ascii="Times New Roman" w:hAnsi="Times New Roman"/>
          <w:sz w:val="24"/>
          <w:szCs w:val="24"/>
        </w:rPr>
        <w:t xml:space="preserve">participants </w:t>
      </w:r>
      <w:r w:rsidR="00AF1238" w:rsidRPr="00DC5244">
        <w:rPr>
          <w:rFonts w:ascii="Times New Roman" w:hAnsi="Times New Roman"/>
          <w:sz w:val="24"/>
          <w:szCs w:val="24"/>
        </w:rPr>
        <w:t>read</w:t>
      </w:r>
      <w:r w:rsidR="007B5F20" w:rsidRPr="00DC5244">
        <w:rPr>
          <w:rFonts w:ascii="Times New Roman" w:hAnsi="Times New Roman"/>
          <w:sz w:val="24"/>
          <w:szCs w:val="24"/>
        </w:rPr>
        <w:t xml:space="preserve"> single sentences </w:t>
      </w:r>
      <w:r w:rsidR="00F7181C" w:rsidRPr="00DC5244">
        <w:rPr>
          <w:rFonts w:ascii="Times New Roman" w:hAnsi="Times New Roman"/>
          <w:sz w:val="24"/>
          <w:szCs w:val="24"/>
        </w:rPr>
        <w:t xml:space="preserve">that </w:t>
      </w:r>
      <w:r w:rsidR="00E00451" w:rsidRPr="00DC5244">
        <w:rPr>
          <w:rFonts w:ascii="Times New Roman" w:hAnsi="Times New Roman"/>
          <w:sz w:val="24"/>
          <w:szCs w:val="24"/>
        </w:rPr>
        <w:t xml:space="preserve">were </w:t>
      </w:r>
      <w:r w:rsidR="00B3082C" w:rsidRPr="00DC5244">
        <w:rPr>
          <w:rFonts w:ascii="Times New Roman" w:hAnsi="Times New Roman"/>
          <w:sz w:val="24"/>
          <w:szCs w:val="24"/>
        </w:rPr>
        <w:t>presented</w:t>
      </w:r>
      <w:r w:rsidR="00E37DB4" w:rsidRPr="00DC5244">
        <w:rPr>
          <w:rFonts w:ascii="Times New Roman" w:hAnsi="Times New Roman"/>
          <w:sz w:val="24"/>
          <w:szCs w:val="24"/>
        </w:rPr>
        <w:t xml:space="preserve"> concurrently</w:t>
      </w:r>
      <w:r w:rsidR="00B3082C" w:rsidRPr="00DC5244">
        <w:rPr>
          <w:rFonts w:ascii="Times New Roman" w:hAnsi="Times New Roman"/>
          <w:sz w:val="24"/>
          <w:szCs w:val="24"/>
        </w:rPr>
        <w:t xml:space="preserve"> with the</w:t>
      </w:r>
      <w:r w:rsidR="00293A20" w:rsidRPr="00DC5244">
        <w:rPr>
          <w:rFonts w:ascii="Times New Roman" w:hAnsi="Times New Roman"/>
          <w:sz w:val="24"/>
          <w:szCs w:val="24"/>
        </w:rPr>
        <w:t xml:space="preserve"> </w:t>
      </w:r>
      <w:r w:rsidR="00575E0F" w:rsidRPr="00DC5244">
        <w:rPr>
          <w:rFonts w:ascii="Times New Roman" w:hAnsi="Times New Roman"/>
          <w:sz w:val="24"/>
          <w:szCs w:val="24"/>
        </w:rPr>
        <w:t>sounds</w:t>
      </w:r>
      <w:r w:rsidR="008F685C" w:rsidRPr="00DC5244">
        <w:rPr>
          <w:rFonts w:ascii="Times New Roman" w:hAnsi="Times New Roman"/>
          <w:sz w:val="24"/>
          <w:szCs w:val="24"/>
        </w:rPr>
        <w:t xml:space="preserve">. </w:t>
      </w:r>
      <w:r w:rsidR="00E37DB4" w:rsidRPr="00DC5244">
        <w:rPr>
          <w:rFonts w:ascii="Times New Roman" w:hAnsi="Times New Roman"/>
          <w:sz w:val="24"/>
          <w:szCs w:val="24"/>
        </w:rPr>
        <w:t>Importantly,</w:t>
      </w:r>
      <w:r w:rsidR="00293A20" w:rsidRPr="00DC5244">
        <w:rPr>
          <w:rFonts w:ascii="Times New Roman" w:hAnsi="Times New Roman"/>
          <w:sz w:val="24"/>
          <w:szCs w:val="24"/>
        </w:rPr>
        <w:t xml:space="preserve"> participants heard the </w:t>
      </w:r>
      <w:r w:rsidR="00CD0626" w:rsidRPr="00DC5244">
        <w:rPr>
          <w:rFonts w:ascii="Times New Roman" w:hAnsi="Times New Roman"/>
          <w:sz w:val="24"/>
          <w:szCs w:val="24"/>
        </w:rPr>
        <w:t>sound</w:t>
      </w:r>
      <w:r w:rsidR="00293A20" w:rsidRPr="00DC5244">
        <w:rPr>
          <w:rFonts w:ascii="Times New Roman" w:hAnsi="Times New Roman"/>
          <w:sz w:val="24"/>
          <w:szCs w:val="24"/>
        </w:rPr>
        <w:t xml:space="preserve"> stimuli only for the duration that they were actually reading</w:t>
      </w:r>
      <w:r w:rsidR="00CB4F08" w:rsidRPr="00DC5244">
        <w:rPr>
          <w:rFonts w:ascii="Times New Roman" w:hAnsi="Times New Roman"/>
          <w:sz w:val="24"/>
          <w:szCs w:val="24"/>
        </w:rPr>
        <w:t>, thus reducing</w:t>
      </w:r>
      <w:r w:rsidR="003D33E0" w:rsidRPr="00DC5244">
        <w:rPr>
          <w:rFonts w:ascii="Times New Roman" w:hAnsi="Times New Roman"/>
          <w:sz w:val="24"/>
          <w:szCs w:val="24"/>
        </w:rPr>
        <w:t xml:space="preserve"> potential</w:t>
      </w:r>
      <w:r w:rsidR="00CB4F08" w:rsidRPr="00DC5244">
        <w:rPr>
          <w:rFonts w:ascii="Times New Roman" w:hAnsi="Times New Roman"/>
          <w:sz w:val="24"/>
          <w:szCs w:val="24"/>
        </w:rPr>
        <w:t xml:space="preserve"> </w:t>
      </w:r>
      <w:r w:rsidR="00CB4F08" w:rsidRPr="00DC5244">
        <w:rPr>
          <w:rFonts w:ascii="Times New Roman" w:hAnsi="Times New Roman"/>
          <w:sz w:val="24"/>
          <w:szCs w:val="24"/>
        </w:rPr>
        <w:lastRenderedPageBreak/>
        <w:t xml:space="preserve">habituation effects </w:t>
      </w:r>
      <w:r w:rsidR="00F40B83" w:rsidRPr="00DC5244">
        <w:fldChar w:fldCharType="begin" w:fldLock="1"/>
      </w:r>
      <w:r w:rsidR="00F47DAE" w:rsidRPr="00DC5244">
        <w:rPr>
          <w:rFonts w:ascii="Times New Roman" w:hAnsi="Times New Roman"/>
          <w:sz w:val="24"/>
          <w:szCs w:val="24"/>
        </w:rPr>
        <w:instrText>ADDIN CSL_CITATION {"citationItems":[{"id":"ITEM-1","itemData":{"DOI":"10.1037//1076-898X.3.3.181","ISBN":"1076-898X","ISSN":"1076-898X","abstract":"The authors examined whether background noise can be habituated to in the laboratory by using memory for prose tasks in 3 experiments. Experiment 1 showed that background speech can be habituated to after 20 min exposure and that meaning and repetition had no effect on the degree of habituation seen. Experiment 2 showed that office noise without speech can also be habituated to. Finally, Experiment 3 showed that a 5-min period of quiet, but not a change in voice, was sufficient to partially restore the disruptive effects of the background noise previously habituated to. These results are interpreted in light of current theories regarding the effects of background noise and habituation; practical implications for office planning are discussed.","author":[{"dropping-particle":"","family":"Banbury","given":"Simon","non-dropping-particle":"","parse-names":false,"suffix":""},{"dropping-particle":"","family":"Berry","given":"Dianne C.","non-dropping-particle":"","parse-names":false,"suffix":""}],"container-title":"Journal of Experimental Psychology: Applied","id":"ITEM-1","issue":"3","issued":{"date-parts":[["1997"]]},"note":"Participants were presented with irrelevant speech during a task that tested memory of a text.\n\nIn Exp. 1, participants hard to remember a 150-word text and recall it after 5 minites on a piece of paper. After the first text, there was a 20 min habituation phase, followed by the 2nd text. There were 5 types of auditory background conditions: repeating speech, continuous speech, random speech, speech control and quiet control. \n\nThe results showed that the speech conditions resulted in sign. lower performance compared to quiet control before habituation. However, this effect disappeared after the habituation phase.","page":"181-195","title":"Habituation and dishabituation to speech and office noise","type":"article-journal","volume":"3"},"uris":["http://www.mendeley.com/documents/?uuid=3613b147-bc29-4146-9a3d-bbfb4cab3d41"]}],"mendeley":{"formattedCitation":"(Banbury &amp; Berry, 1997)","plainTextFormattedCitation":"(Banbury &amp; Berry, 1997)","previouslyFormattedCitation":"(Banbury &amp; Berry, 1997)"},"properties":{"noteIndex":0},"schema":"https://github.com/citation-style-language/schema/raw/master/csl-citation.json"}</w:instrText>
      </w:r>
      <w:r w:rsidR="00F40B83" w:rsidRPr="00DC5244">
        <w:rPr>
          <w:rFonts w:ascii="Times New Roman" w:hAnsi="Times New Roman"/>
          <w:sz w:val="24"/>
          <w:szCs w:val="24"/>
        </w:rPr>
        <w:fldChar w:fldCharType="separate"/>
      </w:r>
      <w:r w:rsidR="00F40B83" w:rsidRPr="00DC5244">
        <w:rPr>
          <w:rFonts w:ascii="Times New Roman" w:hAnsi="Times New Roman"/>
          <w:noProof/>
          <w:sz w:val="24"/>
          <w:szCs w:val="24"/>
        </w:rPr>
        <w:t>(Banbury &amp; Berry, 1997)</w:t>
      </w:r>
      <w:r w:rsidR="00F40B83" w:rsidRPr="00DC5244">
        <w:fldChar w:fldCharType="end"/>
      </w:r>
      <w:r w:rsidR="00293A20" w:rsidRPr="00DC5244">
        <w:rPr>
          <w:rFonts w:ascii="Times New Roman" w:hAnsi="Times New Roman"/>
          <w:sz w:val="24"/>
          <w:szCs w:val="24"/>
        </w:rPr>
        <w:t>.</w:t>
      </w:r>
      <w:r w:rsidR="00293A20" w:rsidRPr="00DC5244">
        <w:rPr>
          <w:rFonts w:ascii="Times New Roman" w:hAnsi="Times New Roman"/>
          <w:sz w:val="24"/>
          <w:szCs w:val="24"/>
          <w:lang w:val="en-GB"/>
        </w:rPr>
        <w:t xml:space="preserve"> </w:t>
      </w:r>
      <w:r w:rsidR="00767EDC" w:rsidRPr="00DC5244">
        <w:rPr>
          <w:rFonts w:ascii="Times New Roman" w:hAnsi="Times New Roman"/>
          <w:sz w:val="24"/>
          <w:szCs w:val="24"/>
          <w:lang w:val="en-GB"/>
        </w:rPr>
        <w:t>Additionally, the speech stimuli were</w:t>
      </w:r>
      <w:r w:rsidR="004A4539" w:rsidRPr="00DC5244">
        <w:rPr>
          <w:rFonts w:ascii="Times New Roman" w:hAnsi="Times New Roman"/>
          <w:sz w:val="24"/>
          <w:szCs w:val="24"/>
          <w:lang w:val="en-GB"/>
        </w:rPr>
        <w:t xml:space="preserve"> carefully matched </w:t>
      </w:r>
      <w:r w:rsidR="00767EDC" w:rsidRPr="00DC5244">
        <w:rPr>
          <w:rFonts w:ascii="Times New Roman" w:hAnsi="Times New Roman"/>
          <w:sz w:val="24"/>
          <w:szCs w:val="24"/>
          <w:lang w:val="en-GB"/>
        </w:rPr>
        <w:t>and</w:t>
      </w:r>
      <w:r w:rsidR="004A4539" w:rsidRPr="00DC5244">
        <w:rPr>
          <w:rFonts w:ascii="Times New Roman" w:hAnsi="Times New Roman"/>
          <w:sz w:val="24"/>
          <w:szCs w:val="24"/>
          <w:lang w:val="en-GB"/>
        </w:rPr>
        <w:t xml:space="preserve"> </w:t>
      </w:r>
      <w:r w:rsidR="005D1E47" w:rsidRPr="00DC5244">
        <w:rPr>
          <w:rFonts w:ascii="Times New Roman" w:hAnsi="Times New Roman"/>
          <w:sz w:val="24"/>
          <w:szCs w:val="24"/>
          <w:lang w:val="en-GB"/>
        </w:rPr>
        <w:t>consisted of single declarative sentences that</w:t>
      </w:r>
      <w:r w:rsidR="00C90A5C" w:rsidRPr="00DC5244">
        <w:rPr>
          <w:rFonts w:ascii="Times New Roman" w:hAnsi="Times New Roman"/>
          <w:sz w:val="24"/>
          <w:szCs w:val="24"/>
          <w:lang w:val="en-GB"/>
        </w:rPr>
        <w:t xml:space="preserve"> were unrelated to each other</w:t>
      </w:r>
      <w:r w:rsidR="00A817A4" w:rsidRPr="00DC5244">
        <w:rPr>
          <w:rFonts w:ascii="Times New Roman" w:hAnsi="Times New Roman"/>
          <w:sz w:val="24"/>
          <w:szCs w:val="24"/>
          <w:lang w:val="en-GB"/>
        </w:rPr>
        <w:t>.</w:t>
      </w:r>
      <w:r w:rsidR="00A2221F" w:rsidRPr="00DC5244">
        <w:rPr>
          <w:rFonts w:ascii="Times New Roman" w:hAnsi="Times New Roman"/>
          <w:sz w:val="24"/>
          <w:szCs w:val="24"/>
          <w:lang w:val="en-GB"/>
        </w:rPr>
        <w:t xml:space="preserve"> This was </w:t>
      </w:r>
      <w:proofErr w:type="gramStart"/>
      <w:r w:rsidR="00A2221F" w:rsidRPr="00DC5244">
        <w:rPr>
          <w:rFonts w:ascii="Times New Roman" w:hAnsi="Times New Roman"/>
          <w:sz w:val="24"/>
          <w:szCs w:val="24"/>
          <w:lang w:val="en-GB"/>
        </w:rPr>
        <w:t>similar to</w:t>
      </w:r>
      <w:proofErr w:type="gramEnd"/>
      <w:r w:rsidR="00A2221F" w:rsidRPr="00DC5244">
        <w:rPr>
          <w:rFonts w:ascii="Times New Roman" w:hAnsi="Times New Roman"/>
          <w:sz w:val="24"/>
          <w:szCs w:val="24"/>
          <w:lang w:val="en-GB"/>
        </w:rPr>
        <w:t xml:space="preserve"> the reading stimuli, which also consisted of unrelated declarative sentences.</w:t>
      </w:r>
      <w:r w:rsidR="00385B3B" w:rsidRPr="00DC5244">
        <w:rPr>
          <w:rFonts w:ascii="Times New Roman" w:hAnsi="Times New Roman"/>
          <w:sz w:val="24"/>
          <w:szCs w:val="24"/>
          <w:lang w:val="en-GB"/>
        </w:rPr>
        <w:t xml:space="preserve"> </w:t>
      </w:r>
      <w:r w:rsidR="00767EDC" w:rsidRPr="00DC5244">
        <w:rPr>
          <w:rFonts w:ascii="Times New Roman" w:hAnsi="Times New Roman"/>
          <w:sz w:val="24"/>
          <w:szCs w:val="24"/>
          <w:lang w:val="en-GB"/>
        </w:rPr>
        <w:t>Furthermore</w:t>
      </w:r>
      <w:r w:rsidR="00385B3B" w:rsidRPr="00DC5244">
        <w:rPr>
          <w:rFonts w:ascii="Times New Roman" w:hAnsi="Times New Roman"/>
          <w:sz w:val="24"/>
          <w:szCs w:val="24"/>
          <w:lang w:val="en-GB"/>
        </w:rPr>
        <w:t>,</w:t>
      </w:r>
      <w:r w:rsidR="00F96D3E" w:rsidRPr="00DC5244">
        <w:rPr>
          <w:rFonts w:ascii="Times New Roman" w:hAnsi="Times New Roman"/>
          <w:sz w:val="24"/>
          <w:szCs w:val="24"/>
          <w:lang w:val="en-GB"/>
        </w:rPr>
        <w:t xml:space="preserve"> </w:t>
      </w:r>
      <w:r w:rsidR="005E2823" w:rsidRPr="00DC5244">
        <w:rPr>
          <w:rFonts w:ascii="Times New Roman" w:hAnsi="Times New Roman"/>
          <w:sz w:val="24"/>
          <w:szCs w:val="24"/>
          <w:lang w:val="en-GB"/>
        </w:rPr>
        <w:t>only naturally-occurring</w:t>
      </w:r>
      <w:r w:rsidR="00F96D3E" w:rsidRPr="00DC5244">
        <w:rPr>
          <w:rFonts w:ascii="Times New Roman" w:hAnsi="Times New Roman"/>
          <w:sz w:val="24"/>
          <w:szCs w:val="24"/>
          <w:lang w:val="en-GB"/>
        </w:rPr>
        <w:t xml:space="preserve"> speech </w:t>
      </w:r>
      <w:r w:rsidR="005E2823" w:rsidRPr="00DC5244">
        <w:rPr>
          <w:rFonts w:ascii="Times New Roman" w:hAnsi="Times New Roman"/>
          <w:sz w:val="24"/>
          <w:szCs w:val="24"/>
          <w:lang w:val="en-GB"/>
        </w:rPr>
        <w:t>was used</w:t>
      </w:r>
      <w:r w:rsidR="00F96D3E" w:rsidRPr="00DC5244">
        <w:rPr>
          <w:rFonts w:ascii="Times New Roman" w:hAnsi="Times New Roman"/>
          <w:sz w:val="24"/>
          <w:szCs w:val="24"/>
          <w:lang w:val="en-GB"/>
        </w:rPr>
        <w:t xml:space="preserve"> (</w:t>
      </w:r>
      <w:r w:rsidR="0036381A" w:rsidRPr="00DC5244">
        <w:rPr>
          <w:rFonts w:ascii="Times New Roman" w:hAnsi="Times New Roman"/>
          <w:sz w:val="24"/>
          <w:szCs w:val="24"/>
          <w:lang w:val="en-GB"/>
        </w:rPr>
        <w:t>i.e</w:t>
      </w:r>
      <w:r w:rsidR="00F96D3E" w:rsidRPr="00DC5244">
        <w:rPr>
          <w:rFonts w:ascii="Times New Roman" w:hAnsi="Times New Roman"/>
          <w:sz w:val="24"/>
          <w:szCs w:val="24"/>
          <w:lang w:val="en-GB"/>
        </w:rPr>
        <w:t>.</w:t>
      </w:r>
      <w:r w:rsidR="0036381A" w:rsidRPr="00DC5244">
        <w:rPr>
          <w:rFonts w:ascii="Times New Roman" w:hAnsi="Times New Roman"/>
          <w:sz w:val="24"/>
          <w:szCs w:val="24"/>
          <w:lang w:val="en-GB"/>
        </w:rPr>
        <w:t>,</w:t>
      </w:r>
      <w:r w:rsidR="00F96D3E" w:rsidRPr="00DC5244">
        <w:rPr>
          <w:rFonts w:ascii="Times New Roman" w:hAnsi="Times New Roman"/>
          <w:sz w:val="24"/>
          <w:szCs w:val="24"/>
          <w:lang w:val="en-GB"/>
        </w:rPr>
        <w:t xml:space="preserve"> without any scrambling)</w:t>
      </w:r>
      <w:r w:rsidR="0045166C" w:rsidRPr="00DC5244">
        <w:rPr>
          <w:rFonts w:ascii="Times New Roman" w:hAnsi="Times New Roman"/>
          <w:sz w:val="24"/>
          <w:szCs w:val="24"/>
          <w:lang w:val="en-GB"/>
        </w:rPr>
        <w:t xml:space="preserve"> and </w:t>
      </w:r>
      <w:r w:rsidR="005E2823" w:rsidRPr="00DC5244">
        <w:rPr>
          <w:rFonts w:ascii="Times New Roman" w:hAnsi="Times New Roman"/>
          <w:sz w:val="24"/>
          <w:szCs w:val="24"/>
          <w:lang w:val="en-GB"/>
        </w:rPr>
        <w:t>this speech was</w:t>
      </w:r>
      <w:r w:rsidR="0045166C" w:rsidRPr="00DC5244">
        <w:rPr>
          <w:rFonts w:ascii="Times New Roman" w:hAnsi="Times New Roman"/>
          <w:sz w:val="24"/>
          <w:szCs w:val="24"/>
          <w:lang w:val="en-GB"/>
        </w:rPr>
        <w:t xml:space="preserve"> </w:t>
      </w:r>
      <w:r w:rsidR="000824BC" w:rsidRPr="00DC5244">
        <w:rPr>
          <w:rFonts w:ascii="Times New Roman" w:hAnsi="Times New Roman"/>
          <w:sz w:val="24"/>
          <w:szCs w:val="24"/>
          <w:lang w:val="en-GB"/>
        </w:rPr>
        <w:t>spoken</w:t>
      </w:r>
      <w:r w:rsidR="0045166C" w:rsidRPr="00DC5244">
        <w:rPr>
          <w:rFonts w:ascii="Times New Roman" w:hAnsi="Times New Roman"/>
          <w:sz w:val="24"/>
          <w:szCs w:val="24"/>
          <w:lang w:val="en-GB"/>
        </w:rPr>
        <w:t xml:space="preserve"> at a consistent rate throughout the</w:t>
      </w:r>
      <w:r w:rsidR="005E2823" w:rsidRPr="00DC5244">
        <w:rPr>
          <w:rFonts w:ascii="Times New Roman" w:hAnsi="Times New Roman"/>
          <w:sz w:val="24"/>
          <w:szCs w:val="24"/>
          <w:lang w:val="en-GB"/>
        </w:rPr>
        <w:t xml:space="preserve"> whole</w:t>
      </w:r>
      <w:r w:rsidR="0045166C" w:rsidRPr="00DC5244">
        <w:rPr>
          <w:rFonts w:ascii="Times New Roman" w:hAnsi="Times New Roman"/>
          <w:sz w:val="24"/>
          <w:szCs w:val="24"/>
          <w:lang w:val="en-GB"/>
        </w:rPr>
        <w:t xml:space="preserve"> experiment</w:t>
      </w:r>
      <w:r w:rsidR="00F96D3E" w:rsidRPr="00DC5244">
        <w:rPr>
          <w:rFonts w:ascii="Times New Roman" w:hAnsi="Times New Roman"/>
          <w:sz w:val="24"/>
          <w:szCs w:val="24"/>
          <w:lang w:val="en-GB"/>
        </w:rPr>
        <w:t>.</w:t>
      </w:r>
      <w:r w:rsidR="004A4539" w:rsidRPr="00DC5244">
        <w:rPr>
          <w:rFonts w:ascii="Times New Roman" w:hAnsi="Times New Roman"/>
          <w:sz w:val="24"/>
          <w:szCs w:val="24"/>
          <w:lang w:val="en-GB"/>
        </w:rPr>
        <w:t xml:space="preserve"> </w:t>
      </w:r>
      <w:r w:rsidR="001B1B1E" w:rsidRPr="00DC5244">
        <w:rPr>
          <w:rFonts w:ascii="Times New Roman" w:hAnsi="Times New Roman"/>
          <w:sz w:val="24"/>
          <w:szCs w:val="24"/>
          <w:lang w:val="en-GB"/>
        </w:rPr>
        <w:t>Finally</w:t>
      </w:r>
      <w:r w:rsidR="00293A20" w:rsidRPr="00DC5244">
        <w:rPr>
          <w:rFonts w:ascii="Times New Roman" w:hAnsi="Times New Roman"/>
          <w:sz w:val="24"/>
          <w:szCs w:val="24"/>
          <w:lang w:val="en-GB"/>
        </w:rPr>
        <w:t xml:space="preserve">, </w:t>
      </w:r>
      <w:r w:rsidR="00EC3B67" w:rsidRPr="00DC5244">
        <w:rPr>
          <w:rFonts w:ascii="Times New Roman" w:hAnsi="Times New Roman"/>
          <w:sz w:val="24"/>
          <w:szCs w:val="24"/>
          <w:lang w:val="en-GB"/>
        </w:rPr>
        <w:t>because</w:t>
      </w:r>
      <w:r w:rsidR="00293A20" w:rsidRPr="00DC5244">
        <w:rPr>
          <w:rFonts w:ascii="Times New Roman" w:hAnsi="Times New Roman"/>
          <w:sz w:val="24"/>
          <w:szCs w:val="24"/>
          <w:lang w:val="en-GB"/>
        </w:rPr>
        <w:t xml:space="preserve"> participants’ comprehension </w:t>
      </w:r>
      <w:r w:rsidR="00E37DB4" w:rsidRPr="00DC5244">
        <w:rPr>
          <w:rFonts w:ascii="Times New Roman" w:hAnsi="Times New Roman"/>
          <w:sz w:val="24"/>
          <w:szCs w:val="24"/>
          <w:lang w:val="en-GB"/>
        </w:rPr>
        <w:t>wa</w:t>
      </w:r>
      <w:r w:rsidR="00293A20" w:rsidRPr="00DC5244">
        <w:rPr>
          <w:rFonts w:ascii="Times New Roman" w:hAnsi="Times New Roman"/>
          <w:sz w:val="24"/>
          <w:szCs w:val="24"/>
          <w:lang w:val="en-GB"/>
        </w:rPr>
        <w:t xml:space="preserve">s </w:t>
      </w:r>
      <w:r w:rsidR="00EC3B67" w:rsidRPr="00DC5244">
        <w:rPr>
          <w:rFonts w:ascii="Times New Roman" w:hAnsi="Times New Roman"/>
          <w:sz w:val="24"/>
          <w:szCs w:val="24"/>
          <w:lang w:val="en-GB"/>
        </w:rPr>
        <w:t>assessed</w:t>
      </w:r>
      <w:r w:rsidR="00293A20" w:rsidRPr="00DC5244">
        <w:rPr>
          <w:rFonts w:ascii="Times New Roman" w:hAnsi="Times New Roman"/>
          <w:sz w:val="24"/>
          <w:szCs w:val="24"/>
          <w:lang w:val="en-GB"/>
        </w:rPr>
        <w:t xml:space="preserve"> </w:t>
      </w:r>
      <w:r w:rsidR="00F832A9" w:rsidRPr="00DC5244">
        <w:rPr>
          <w:rFonts w:ascii="Times New Roman" w:hAnsi="Times New Roman"/>
          <w:sz w:val="24"/>
          <w:szCs w:val="24"/>
          <w:lang w:val="en-GB"/>
        </w:rPr>
        <w:t>immediately after reading a</w:t>
      </w:r>
      <w:r w:rsidR="00293A20" w:rsidRPr="00DC5244">
        <w:rPr>
          <w:rFonts w:ascii="Times New Roman" w:hAnsi="Times New Roman"/>
          <w:sz w:val="24"/>
          <w:szCs w:val="24"/>
          <w:lang w:val="en-GB"/>
        </w:rPr>
        <w:t xml:space="preserve"> sentence</w:t>
      </w:r>
      <w:r w:rsidR="00F832A9" w:rsidRPr="00DC5244">
        <w:rPr>
          <w:rFonts w:ascii="Times New Roman" w:hAnsi="Times New Roman"/>
          <w:sz w:val="24"/>
          <w:szCs w:val="24"/>
          <w:lang w:val="en-GB"/>
        </w:rPr>
        <w:t>,</w:t>
      </w:r>
      <w:r w:rsidR="00293A20" w:rsidRPr="00DC5244">
        <w:rPr>
          <w:rFonts w:ascii="Times New Roman" w:hAnsi="Times New Roman"/>
          <w:sz w:val="24"/>
          <w:szCs w:val="24"/>
          <w:lang w:val="en-GB"/>
        </w:rPr>
        <w:t xml:space="preserve"> it </w:t>
      </w:r>
      <w:r w:rsidR="00E37DB4" w:rsidRPr="00DC5244">
        <w:rPr>
          <w:rFonts w:ascii="Times New Roman" w:hAnsi="Times New Roman"/>
          <w:sz w:val="24"/>
          <w:szCs w:val="24"/>
          <w:lang w:val="en-GB"/>
        </w:rPr>
        <w:t>wa</w:t>
      </w:r>
      <w:r w:rsidR="00293A20" w:rsidRPr="00DC5244">
        <w:rPr>
          <w:rFonts w:ascii="Times New Roman" w:hAnsi="Times New Roman"/>
          <w:sz w:val="24"/>
          <w:szCs w:val="24"/>
          <w:lang w:val="en-GB"/>
        </w:rPr>
        <w:t xml:space="preserve">s possible to test whether background </w:t>
      </w:r>
      <w:r w:rsidR="00937F7F" w:rsidRPr="00DC5244">
        <w:rPr>
          <w:rFonts w:ascii="Times New Roman" w:hAnsi="Times New Roman"/>
          <w:sz w:val="24"/>
          <w:szCs w:val="24"/>
          <w:lang w:val="en-GB"/>
        </w:rPr>
        <w:t>sounds</w:t>
      </w:r>
      <w:r w:rsidR="00293A20" w:rsidRPr="00DC5244">
        <w:rPr>
          <w:rFonts w:ascii="Times New Roman" w:hAnsi="Times New Roman"/>
          <w:sz w:val="24"/>
          <w:szCs w:val="24"/>
          <w:lang w:val="en-GB"/>
        </w:rPr>
        <w:t xml:space="preserve"> have an immediate effect on reading comprehension.</w:t>
      </w:r>
      <w:r w:rsidR="00365266" w:rsidRPr="00DC5244">
        <w:rPr>
          <w:rFonts w:ascii="Times New Roman" w:hAnsi="Times New Roman"/>
          <w:sz w:val="24"/>
          <w:szCs w:val="24"/>
          <w:lang w:val="en-GB"/>
        </w:rPr>
        <w:t xml:space="preserve"> </w:t>
      </w:r>
      <w:r w:rsidR="00FE2654" w:rsidRPr="00DC5244">
        <w:rPr>
          <w:rFonts w:ascii="Times New Roman" w:hAnsi="Times New Roman"/>
          <w:sz w:val="24"/>
          <w:szCs w:val="24"/>
          <w:lang w:val="en-GB"/>
        </w:rPr>
        <w:t xml:space="preserve">This is an important question because most behavioural studies to date have had a delay between reading the text and the subsequent comprehension assessment (e.g., due to other tasks intervening in between; </w:t>
      </w:r>
      <w:r w:rsidR="00FE2654" w:rsidRPr="00DC5244">
        <w:rPr>
          <w:rFonts w:ascii="Times New Roman" w:hAnsi="Times New Roman"/>
          <w:sz w:val="24"/>
          <w:szCs w:val="24"/>
          <w:lang w:val="en-GB"/>
        </w:rPr>
        <w:fldChar w:fldCharType="begin" w:fldLock="1"/>
      </w:r>
      <w:r w:rsidR="00F47DAE" w:rsidRPr="00DC5244">
        <w:rPr>
          <w:rFonts w:ascii="Times New Roman" w:hAnsi="Times New Roman"/>
          <w:sz w:val="24"/>
          <w:szCs w:val="24"/>
          <w:lang w:val="en-GB"/>
        </w:rPr>
        <w:instrText>ADDIN CSL_CITATION {"citationItems":[{"id":"ITEM-1","itemData":{"DOI":"10.1016/0749-596X(88)90063-0","ISBN":"0749-596X","ISSN":"0749596X","abstract":"This series of experiments investigated whether the detrimental effects of unattended speech that have been obtained in short-term memory tasks would be obtained in reading comprehension. Such effects would be expected if reading comprehension depends on the maintenance of phonological information in short-term memory. The first three experiments demonstrated that unattended speech but not music interfered with reading comprehension while unattended music had a greater interfering effect than speech on a music identification task. Experiments 4 and 5 showed that the detrimental effect of the speech backgrounds on reading was due to their semantic rather than their phonological properties. The failure to find a phonological interference effect argues against a role for phonological short-term memory in reading comprehension.","author":[{"dropping-particle":"","family":"Martin","given":"Randi C.","non-dropping-particle":"","parse-names":false,"suffix":""},{"dropping-particle":"","family":"Wogalter","given":"Michael S.","non-dropping-particle":"","parse-names":false,"suffix":""},{"dropping-particle":"","family":"Forlano","given":"Janice G.","non-dropping-particle":"","parse-names":false,"suffix":""}],"container-title":"Journal of memory and language","id":"ITEM-1","issue":"4","issued":{"date-parts":[["1988"]]},"note":"Exp1:\n\nBackground conditions:\n\n- continuous speech\n- random speech\n- Instrumental music\n- random tones\n- white noise\n- quet\n\nTask: reading comprehension based on 6 passages from the GRE. Between reading the test and answering the questions, participants did a letter/ number search task for 30s. \n\nPerformance was sign. poorer in the 2 speech conditions compaired to quiet. \n\nExp2:\n\nBackground conditions:\n2 (music: instrumention vs no music) x 2 (lyrics: sung vs spoken)\n\nTask: same as Exp1\n\nVerb material (sung or spoken) was associated with a decrement in reading comprehension scores. \n\nExp3: \nnot relevant for the review\n\nExp4:\nBackground conditions:\n- English speech\n- Russian speech\n- white noise\n- quiet\n\nTask: reading comprehension tests that were rated as difficult.\n\nPerformance English speech in the background was worse that performance with Russian speech; Russian speech did not differ from white noise, but was worse than quiet.\n\nExp.5:\n\nTask: same as Exp.4\n\nBackground conditions:\n- speech consisting of words\n- speech consisting of non-words\n\nReading comprehension was impaired more when listening to random words than when listening to random non-words.","page":"382-398","title":"Reading comprehension in the presence of unattended speech and music","type":"article-journal","volume":"27"},"uris":["http://www.mendeley.com/documents/?uuid=c4babd44-e338-49a0-9df9-d591dda75f10"]}],"mendeley":{"formattedCitation":"(Martin et al., 1988)","manualFormatting":"Martin et al., 1988)","plainTextFormattedCitation":"(Martin et al., 1988)","previouslyFormattedCitation":"(Martin et al., 1988)"},"properties":{"noteIndex":0},"schema":"https://github.com/citation-style-language/schema/raw/master/csl-citation.json"}</w:instrText>
      </w:r>
      <w:r w:rsidR="00FE2654" w:rsidRPr="00DC5244">
        <w:rPr>
          <w:rFonts w:ascii="Times New Roman" w:hAnsi="Times New Roman"/>
          <w:sz w:val="24"/>
          <w:szCs w:val="24"/>
          <w:lang w:val="en-GB"/>
        </w:rPr>
        <w:fldChar w:fldCharType="separate"/>
      </w:r>
      <w:r w:rsidR="00FE2654" w:rsidRPr="00DC5244">
        <w:rPr>
          <w:rFonts w:ascii="Times New Roman" w:hAnsi="Times New Roman"/>
          <w:noProof/>
          <w:sz w:val="24"/>
          <w:szCs w:val="24"/>
          <w:lang w:val="en-GB"/>
        </w:rPr>
        <w:t>Martin et al., 1988)</w:t>
      </w:r>
      <w:r w:rsidR="00FE2654" w:rsidRPr="00DC5244">
        <w:rPr>
          <w:rFonts w:ascii="Times New Roman" w:hAnsi="Times New Roman"/>
          <w:sz w:val="24"/>
          <w:szCs w:val="24"/>
          <w:lang w:val="en-GB"/>
        </w:rPr>
        <w:fldChar w:fldCharType="end"/>
      </w:r>
      <w:r w:rsidR="00C862D7" w:rsidRPr="00DC5244">
        <w:rPr>
          <w:rFonts w:ascii="Times New Roman" w:hAnsi="Times New Roman"/>
          <w:sz w:val="24"/>
          <w:szCs w:val="24"/>
          <w:lang w:val="en-GB"/>
        </w:rPr>
        <w:t xml:space="preserve"> and any observed differences may not be due to </w:t>
      </w:r>
      <w:r w:rsidR="0037684A" w:rsidRPr="00DC5244">
        <w:rPr>
          <w:rFonts w:ascii="Times New Roman" w:hAnsi="Times New Roman"/>
          <w:sz w:val="24"/>
          <w:szCs w:val="24"/>
          <w:lang w:val="en-GB"/>
        </w:rPr>
        <w:t xml:space="preserve">deficits in </w:t>
      </w:r>
      <w:r w:rsidR="00C862D7" w:rsidRPr="00DC5244">
        <w:rPr>
          <w:rFonts w:ascii="Times New Roman" w:hAnsi="Times New Roman"/>
          <w:sz w:val="24"/>
          <w:szCs w:val="24"/>
          <w:lang w:val="en-GB"/>
        </w:rPr>
        <w:t>immediate text comprehension</w:t>
      </w:r>
      <w:r w:rsidR="009C39D4" w:rsidRPr="00DC5244">
        <w:rPr>
          <w:rFonts w:ascii="Times New Roman" w:hAnsi="Times New Roman"/>
          <w:sz w:val="24"/>
          <w:szCs w:val="24"/>
          <w:lang w:val="en-GB"/>
        </w:rPr>
        <w:t xml:space="preserve"> (see </w:t>
      </w:r>
      <w:r w:rsidR="009C39D4" w:rsidRPr="00DC5244">
        <w:rPr>
          <w:rFonts w:ascii="Times New Roman" w:hAnsi="Times New Roman"/>
          <w:sz w:val="24"/>
          <w:szCs w:val="24"/>
          <w:lang w:val="en-GB"/>
        </w:rPr>
        <w:fldChar w:fldCharType="begin" w:fldLock="1"/>
      </w:r>
      <w:r w:rsidR="00DA646B" w:rsidRPr="00DC5244">
        <w:rPr>
          <w:rFonts w:ascii="Times New Roman" w:hAnsi="Times New Roman"/>
          <w:sz w:val="24"/>
          <w:szCs w:val="24"/>
          <w:lang w:val="en-GB"/>
        </w:rPr>
        <w:instrText>ADDIN CSL_CITATION {"citationItems":[{"id":"ITEM-1","itemData":{"DOI":"10.1002/acp.1543","ISBN":"1099-0720","ISSN":"0888-4080","abstract":"When web survey respondents self-administer a questionnaire, what they are doing is in many ways similar to what goes on in human–human interviews. The studies presented here demonstrate that enabling web survey respondents to engage in the equivalent of clarification dialogue can improve respondents’ comprehension of questions and thus the accuracy of their answers, much as it can in human–human interviews. In two laboratory experiments, web survey respondents (1) answered more accurately when they could obtain clarification, that is, ground their understanding of survey questions, than when no clarification was available, and (2) answered particularly accurately with mixed-initiative clarification, where respondents could initiate clarification or the system could provide unsolicited clarification when respondents took too long to answer. Diagnosing the need for clarification based on respondent characteristics—in particular, age—proved more effective than relying on a generic model of all respondents’ need for clarification. Although clarification dialogue increased response times, respondents preferred being able to request clarification than not. The current results suggest that bringing features of human dialogue to web surveys can exploit the advantages of both interviewer- and self-administration of questionnaires. Copyright # 2007 John Wiley &amp; Sons, Ltd.","author":[{"dropping-particle":"","family":"Sörqvist","given":"Patrik","non-dropping-particle":"","parse-names":false,"suffix":""},{"dropping-particle":"","family":"Halin","given":"Niklas","non-dropping-particle":"","parse-names":false,"suffix":""},{"dropping-particle":"","family":"Hygge","given":"Staffan","non-dropping-particle":"","parse-names":false,"suffix":""}],"container-title":"Applied Cognitive Psychology","id":"ITEM-1","issue":"1","issued":{"date-parts":[["2010"]]},"page":"67–76","title":"Individual differences in susceptibility to the effect of speech on reading comprehension","type":"article-journal","volume":"24"},"uris":["http://www.mendeley.com/documents/?uuid=6e3e67a2-5d94-48cf-b4d6-976becac762b"]}],"mendeley":{"formattedCitation":"(Sörqvist et al., 2010)","manualFormatting":"Sörqvist et al., 2010)","plainTextFormattedCitation":"(Sörqvist et al., 2010)","previouslyFormattedCitation":"(Sörqvist et al., 2010)"},"properties":{"noteIndex":0},"schema":"https://github.com/citation-style-language/schema/raw/master/csl-citation.json"}</w:instrText>
      </w:r>
      <w:r w:rsidR="009C39D4" w:rsidRPr="00DC5244">
        <w:rPr>
          <w:rFonts w:ascii="Times New Roman" w:hAnsi="Times New Roman"/>
          <w:sz w:val="24"/>
          <w:szCs w:val="24"/>
          <w:lang w:val="en-GB"/>
        </w:rPr>
        <w:fldChar w:fldCharType="separate"/>
      </w:r>
      <w:r w:rsidR="009C39D4" w:rsidRPr="00DC5244">
        <w:rPr>
          <w:rFonts w:ascii="Times New Roman" w:hAnsi="Times New Roman"/>
          <w:noProof/>
          <w:sz w:val="24"/>
          <w:szCs w:val="24"/>
          <w:lang w:val="en-GB"/>
        </w:rPr>
        <w:t>Sörqvist et al., 2010)</w:t>
      </w:r>
      <w:r w:rsidR="009C39D4" w:rsidRPr="00DC5244">
        <w:rPr>
          <w:rFonts w:ascii="Times New Roman" w:hAnsi="Times New Roman"/>
          <w:sz w:val="24"/>
          <w:szCs w:val="24"/>
          <w:lang w:val="en-GB"/>
        </w:rPr>
        <w:fldChar w:fldCharType="end"/>
      </w:r>
      <w:r w:rsidR="002A6AED" w:rsidRPr="00DC5244">
        <w:rPr>
          <w:rFonts w:ascii="Times New Roman" w:hAnsi="Times New Roman"/>
          <w:sz w:val="24"/>
          <w:szCs w:val="24"/>
          <w:lang w:val="en-GB"/>
        </w:rPr>
        <w:t>.</w:t>
      </w:r>
    </w:p>
    <w:p w14:paraId="51F2A646" w14:textId="12826439" w:rsidR="00E04975" w:rsidRPr="00DC5244" w:rsidRDefault="00B43FEA" w:rsidP="00B43FEA">
      <w:pPr>
        <w:spacing w:line="480" w:lineRule="auto"/>
        <w:ind w:firstLine="360"/>
        <w:rPr>
          <w:rFonts w:ascii="Times New Roman" w:hAnsi="Times New Roman"/>
          <w:sz w:val="24"/>
          <w:szCs w:val="24"/>
        </w:rPr>
      </w:pPr>
      <w:r w:rsidRPr="00DC5244">
        <w:rPr>
          <w:rFonts w:ascii="Times New Roman" w:hAnsi="Times New Roman"/>
          <w:sz w:val="24"/>
          <w:szCs w:val="24"/>
        </w:rPr>
        <w:t xml:space="preserve">The present study </w:t>
      </w:r>
      <w:r w:rsidR="002C2BDD" w:rsidRPr="00DC5244">
        <w:rPr>
          <w:rFonts w:ascii="Times New Roman" w:hAnsi="Times New Roman"/>
          <w:sz w:val="24"/>
          <w:szCs w:val="24"/>
        </w:rPr>
        <w:t xml:space="preserve">used </w:t>
      </w:r>
      <w:r w:rsidRPr="00DC5244">
        <w:rPr>
          <w:rFonts w:ascii="Times New Roman" w:hAnsi="Times New Roman"/>
          <w:sz w:val="24"/>
          <w:szCs w:val="24"/>
        </w:rPr>
        <w:t xml:space="preserve">four background sound conditions to differentiate between the phonological and semantic </w:t>
      </w:r>
      <w:r w:rsidR="00FA23D9" w:rsidRPr="00DC5244">
        <w:rPr>
          <w:rFonts w:ascii="Times New Roman" w:hAnsi="Times New Roman"/>
          <w:sz w:val="24"/>
          <w:szCs w:val="24"/>
        </w:rPr>
        <w:t>disruption</w:t>
      </w:r>
      <w:r w:rsidRPr="00DC5244">
        <w:rPr>
          <w:rFonts w:ascii="Times New Roman" w:hAnsi="Times New Roman"/>
          <w:sz w:val="24"/>
          <w:szCs w:val="24"/>
        </w:rPr>
        <w:t xml:space="preserve"> accounts: Gaussian noise filtered to have an amplitude spectrum similar to that of long-term average speech (referred to as ‘speech-spectrum noise’), Mandarin speech, English speech, and silence (the control condition).</w:t>
      </w:r>
      <w:r w:rsidR="00E17527" w:rsidRPr="00DC5244">
        <w:rPr>
          <w:rFonts w:ascii="Times New Roman" w:hAnsi="Times New Roman"/>
          <w:sz w:val="24"/>
          <w:szCs w:val="24"/>
        </w:rPr>
        <w:t xml:space="preserve"> The speech-spectrum noise did not contain any scrambled speech. Rather, it imitated the spectral frequencies that are present in natural speech, but without containing any phonological or semantic information.</w:t>
      </w:r>
      <w:r w:rsidRPr="00DC5244">
        <w:rPr>
          <w:rFonts w:ascii="Times New Roman" w:hAnsi="Times New Roman"/>
          <w:sz w:val="24"/>
          <w:szCs w:val="24"/>
        </w:rPr>
        <w:t xml:space="preserve"> According to the phonological </w:t>
      </w:r>
      <w:r w:rsidR="002D3E44" w:rsidRPr="00DC5244">
        <w:rPr>
          <w:rFonts w:ascii="Times New Roman" w:hAnsi="Times New Roman"/>
          <w:sz w:val="24"/>
          <w:szCs w:val="24"/>
        </w:rPr>
        <w:t>distraction</w:t>
      </w:r>
      <w:r w:rsidRPr="00DC5244">
        <w:rPr>
          <w:rFonts w:ascii="Times New Roman" w:hAnsi="Times New Roman"/>
          <w:sz w:val="24"/>
          <w:szCs w:val="24"/>
        </w:rPr>
        <w:t xml:space="preserve"> account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{"citationItems":[{"id":"ITEM-1","itemData":{"DOI":"10.1016/S0022-5371(82)90521-7","ISBN":"0022-5371","ISSN":"00225371","abstract":"A series of experiments studied the effect of unattended speech on immediate memory for visually presented digits. Memory performance showed clear impairment, with the degree of impairment being a function of the phonological similarity of the irrelevant words to the visually presented digits. In contrast, the semantic characteristics of the unattended speech did not influence performance. Requiring the subject to suppress articulation removed the disrupting effect of irrelevant speech. These results are interpreted in terms of two separate memory systems of which one relies on a phonological code. The system is accessible in two ways, through auditory presentation leading to obligatory registration of the material, or through an optional subvocal rehearsal process. ?? 1982 Academic Press, Inc.","author":[{"dropping-particle":"","family":"Salamé","given":"P.","non-dropping-particle":"","parse-names":false,"suffix":""},{"dropping-particle":"","family":"Baddeley","given":"Alan D.","non-dropping-particle":"","parse-names":false,"suffix":""}],"container-title":"Journal of Verbal Learning and Verbal Behavior","id":"ITEM-1","issue":"2","issued":{"date-parts":[["1982"]]},"page":"150-164","title":"Disruption of short-term memory by unattended speech: Implications for the structure of working memory","type":"article-journal","volume":"21"},"uris":["http://www.mendeley.com/documents/?uuid=15bdc475-02f2-4a55-9bd2-8d482e94857c"]},{"id":"ITEM-2","itemData":{"DOI":"10.1080/00140138708966007","ISBN":"0014-0139 1366-5847","ISSN":"0014-0139","PMID":"3691472","abstract":"Studies of ‘noise pollution’ have typically used unpatterned white noise. The present study compares the effect of noise with that of unattended speech. Three experiments required the immediate serial recall of sequences of nine visually presented digits accompanied by silence, noise or unattended speech in an unfamiliar language. Experiments 1 and 2 showed a clear effect of unattended speech at both 75dB(A) and 95dB(A), while unattended noise had no effect in either study. Experiment 3 used a separate groups design combining 95 dB(A) noise and quiet with instructions either to remain silent or to rehearse overtly. Overt rehearsal enhanced recall, while unattended noise again had no effect. It is suggested that noise does not interfere with short-term memory but that unattended speech does impair performance by disrupting the articulatory loop component of working memory. Implications for studies of ‘noise pollution’ are discussed.","author":[{"dropping-particle":"","family":"Salamé","given":"P.","non-dropping-particle":"","parse-names":false,"suffix":""},{"dropping-particle":"","family":"Baddeley","given":"Alan D.","non-dropping-particle":"","parse-names":false,"suffix":""}],"container-title":"Ergonomics","id":"ITEM-2","issue":"8","issued":{"date-parts":[["1987"]]},"page":"1185-1194","title":"Noise, unattended speech and short-term memory","type":"article-journal","volume":"30"},"uris":["http://www.mendeley.com/documents/?uuid=5e01a01f-0a66-4cf6-a0be-96d9cc7c759b"]}],"mendeley":{"formattedCitation":"(Salamé &amp; Baddeley, 1982, 1987)","plainTextFormattedCitation":"(Salamé &amp; Baddeley, 1982, 1987)","previouslyFormattedCitation":"(Salamé &amp; Baddeley, 1982, 1987)"},"properties":{"noteIndex":0},"schema":"https://github.com/citation-style-language/schema/raw/master/csl-citation.json"}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(Salamé &amp; Baddeley, 1982, 1987)</w:t>
      </w:r>
      <w:r w:rsidRPr="00DC5244">
        <w:rPr>
          <w:rFonts w:ascii="Times New Roman" w:hAnsi="Times New Roman"/>
          <w:sz w:val="24"/>
          <w:szCs w:val="24"/>
        </w:rPr>
        <w:fldChar w:fldCharType="end"/>
      </w:r>
      <w:r w:rsidR="00664CA3" w:rsidRPr="00DC5244">
        <w:rPr>
          <w:rFonts w:ascii="Times New Roman" w:hAnsi="Times New Roman"/>
          <w:sz w:val="24"/>
          <w:szCs w:val="24"/>
        </w:rPr>
        <w:t>,</w:t>
      </w:r>
      <w:r w:rsidRPr="00DC5244">
        <w:rPr>
          <w:rFonts w:ascii="Times New Roman" w:hAnsi="Times New Roman"/>
          <w:sz w:val="24"/>
          <w:szCs w:val="24"/>
        </w:rPr>
        <w:t xml:space="preserve"> irrelevant speech should disrupt the ongoing reading process regardless of whether it is </w:t>
      </w:r>
      <w:r w:rsidR="003C46D9" w:rsidRPr="00DC5244">
        <w:rPr>
          <w:rFonts w:ascii="Times New Roman" w:hAnsi="Times New Roman"/>
          <w:sz w:val="24"/>
          <w:szCs w:val="24"/>
        </w:rPr>
        <w:t xml:space="preserve">intelligible or unintelligible </w:t>
      </w:r>
      <w:r w:rsidRPr="00DC5244">
        <w:rPr>
          <w:rFonts w:ascii="Times New Roman" w:hAnsi="Times New Roman"/>
          <w:sz w:val="24"/>
          <w:szCs w:val="24"/>
        </w:rPr>
        <w:t xml:space="preserve">because it automatically gains access the phonological </w:t>
      </w:r>
      <w:r w:rsidR="003C46D9" w:rsidRPr="00DC5244">
        <w:rPr>
          <w:rFonts w:ascii="Times New Roman" w:hAnsi="Times New Roman"/>
          <w:sz w:val="24"/>
          <w:szCs w:val="24"/>
        </w:rPr>
        <w:t>loop</w:t>
      </w:r>
      <w:r w:rsidRPr="00DC5244">
        <w:rPr>
          <w:rFonts w:ascii="Times New Roman" w:hAnsi="Times New Roman"/>
          <w:sz w:val="24"/>
          <w:szCs w:val="24"/>
        </w:rPr>
        <w:t xml:space="preserve"> of working memory. However, speech-spectrum noise would not cause such disruption because it </w:t>
      </w:r>
      <w:r w:rsidR="00A3585C" w:rsidRPr="00DC5244">
        <w:rPr>
          <w:rFonts w:ascii="Times New Roman" w:hAnsi="Times New Roman"/>
          <w:sz w:val="24"/>
          <w:szCs w:val="24"/>
        </w:rPr>
        <w:t>does</w:t>
      </w:r>
      <w:r w:rsidRPr="00DC5244">
        <w:rPr>
          <w:rFonts w:ascii="Times New Roman" w:hAnsi="Times New Roman"/>
          <w:sz w:val="24"/>
          <w:szCs w:val="24"/>
        </w:rPr>
        <w:t xml:space="preserve"> not gain access to the phonological </w:t>
      </w:r>
      <w:r w:rsidR="002E7337" w:rsidRPr="00DC5244">
        <w:rPr>
          <w:rFonts w:ascii="Times New Roman" w:hAnsi="Times New Roman"/>
          <w:sz w:val="24"/>
          <w:szCs w:val="24"/>
        </w:rPr>
        <w:t>loop</w:t>
      </w:r>
      <w:r w:rsidRPr="00DC5244">
        <w:rPr>
          <w:rFonts w:ascii="Times New Roman" w:hAnsi="Times New Roman"/>
          <w:sz w:val="24"/>
          <w:szCs w:val="24"/>
        </w:rPr>
        <w:t xml:space="preserve">. Therefore, if the disruption is phonological in nature, we would expect English speech to be more distracting than speech-spectrum noise, but equally as distracting as </w:t>
      </w:r>
      <w:r w:rsidRPr="00DC5244">
        <w:rPr>
          <w:rFonts w:ascii="Times New Roman" w:hAnsi="Times New Roman"/>
          <w:sz w:val="24"/>
          <w:szCs w:val="24"/>
        </w:rPr>
        <w:lastRenderedPageBreak/>
        <w:t xml:space="preserve">Mandarin speech. On the other hand, if the disruption is semantic in nature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{"citationItems":[{"id":"ITEM-1","itemData":{"DOI":"10.1016/0749-596X(88)90063-0","ISBN":"0749-596X","ISSN":"0749596X","abstract":"This series of experiments investigated whether the detrimental effects of unattended speech that have been obtained in short-term memory tasks would be obtained in reading comprehension. Such effects would be expected if reading comprehension depends on the maintenance of phonological information in short-term memory. The first three experiments demonstrated that unattended speech but not music interfered with reading comprehension while unattended music had a greater interfering effect than speech on a music identification task. Experiments 4 and 5 showed that the detrimental effect of the speech backgrounds on reading was due to their semantic rather than their phonological properties. The failure to find a phonological interference effect argues against a role for phonological short-term memory in reading comprehension.","author":[{"dropping-particle":"","family":"Martin","given":"Randi C.","non-dropping-particle":"","parse-names":false,"suffix":""},{"dropping-particle":"","family":"Wogalter","given":"Michael S.","non-dropping-particle":"","parse-names":false,"suffix":""},{"dropping-particle":"","family":"Forlano","given":"Janice G.","non-dropping-particle":"","parse-names":false,"suffix":""}],"container-title":"Journal of memory and language","id":"ITEM-1","issue":"4","issued":{"date-parts":[["1988"]]},"note":"Exp1:\n\nBackground conditions:\n\n- continuous speech\n- random speech\n- Instrumental music\n- random tones\n- white noise\n- quet\n\nTask: reading comprehension based on 6 passages from the GRE. Between reading the test and answering the questions, participants did a letter/ number search task for 30s. \n\nPerformance was sign. poorer in the 2 speech conditions compaired to quiet. \n\nExp2:\n\nBackground conditions:\n2 (music: instrumention vs no music) x 2 (lyrics: sung vs spoken)\n\nTask: same as Exp1\n\nVerb material (sung or spoken) was associated with a decrement in reading comprehension scores. \n\nExp3: \nnot relevant for the review\n\nExp4:\nBackground conditions:\n- English speech\n- Russian speech\n- white noise\n- quiet\n\nTask: reading comprehension tests that were rated as difficult.\n\nPerformance English speech in the background was worse that performance with Russian speech; Russian speech did not differ from white noise, but was worse than quiet.\n\nExp.5:\n\nTask: same as Exp.4\n\nBackground conditions:\n- speech consisting of words\n- speech consisting of non-words\n\nReading comprehension was impaired more when listening to random words than when listening to random non-words.","page":"382-398","title":"Reading comprehension in the presence of unattended speech and music","type":"article-journal","volume":"27"},"uris":["http://www.mendeley.com/documents/?uuid=c4babd44-e338-49a0-9df9-d591dda75f10"]},{"id":"ITEM-2","itemData":{"DOI":"10.1016/j.jml.2007.05.002","ISBN":"0749-596X","ISSN":"0749596X","abstract":"Five experiments demonstrate auditory-semantic distraction in tests of memory for semantic category-exemplars. The effects of irrelevant sound on category-exemplar recall are shown to be functionally distinct from those found in the context of serial short-term memory by showing sensitivity to: The lexical-semantic, rather than acoustic, properties of sound (Experiment 1) and between-sequence semantic similarity (Experiments 1-5) but only under conditions in which the task is free, not serial, recall (Experiment 3) and when the irrelevant sound items are dominant members of a semantic category (Experiment 4). The experiments also reveal evidence of a breakdown of a source-monitoring process under conditions of between-sequence semantic similarity (Experiments 2-5). Results are discussed in terms of activation and inhibition accounts and support a dynamic, process-oriented, rather than a structurally based, account of forgetting. © 2007 Elsevier Inc.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Marc","non-dropping-particle":"","parse-names":false,"suffix":""}],"container-title":"Journal of Memory and Language","id":"ITEM-2","issue":"3","issued":{"date-parts":[["2008"]]},"page":"682-700","title":"Auditory distraction in semantic memory: A process-based approach","type":"article-journal","volume":"58"},"uris":["http://www.mendeley.com/documents/?uuid=c2c24fc2-9a00-4c22-bee0-33479634489e"]},{"id":"ITEM-3","itemData":{"DOI":"10.1016/j.cognition.2008.08.003","ISBN":"0010-0277","ISSN":"00100277","PMID":"19081558","abstract":"Distraction by irrelevant background sound of visually-based cognitive tasks illustrates the vulnerability of attentional selectivity across modalities. Four experiments centred on auditory distraction during tests of memory for visually-presented semantic information. Meaningful irrelevant speech disrupted the free recall of semantic category-exemplars more than meaningless irrelevant sound (Experiment 1). This effect was exacerbated when the irrelevant speech was semantically related to the to-be-remembered material (Experiment 2). Importantly, however, these effects of meaningfulness and semantic relatedness were shown to arise only when instructions emphasized recall by category rather than by serial order (Experiments 3 and 4). The results favor a process-oriented, rather than a structural, approach to the breakdown of attentional selectivity and forgetting: performance is impaired by the similarity of process brought to bear on the relevant and irrelevant material, not the similarity in item content. ?? 2008 Elsevier B.V.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Marc","non-dropping-particle":"","parse-names":false,"suffix":""}],"container-title":"Cognition","id":"ITEM-3","issue":"1","issued":{"date-parts":[["2009"]]},"page":"23-38","publisher":"Elsevier B.V.","title":"Interference by process, not content, determines semantic auditory distraction","type":"article-journal","volume":"110"},"uris":["http://www.mendeley.com/documents/?uuid=c1dcb29d-fb08-4d2c-b452-8d6c4b5ed8bb"]}],"mendeley":{"formattedCitation":"(Marsh et al., 2008, 2009; Martin et al., 1988)","plainTextFormattedCitation":"(Marsh et al., 2008, 2009; Martin et al., 1988)","previouslyFormattedCitation":"(Marsh et al., 2008, 2009; Martin et al., 1988)"},"properties":{"noteIndex":0},"schema":"https://github.com/citation-style-language/schema/raw/master/csl-citation.json"}</w:instrText>
      </w:r>
      <w:r w:rsidRPr="00DC5244">
        <w:rPr>
          <w:rFonts w:ascii="Times New Roman" w:hAnsi="Times New Roman"/>
          <w:sz w:val="24"/>
          <w:szCs w:val="24"/>
        </w:rPr>
        <w:fldChar w:fldCharType="separate"/>
      </w:r>
      <w:r w:rsidR="00570A24" w:rsidRPr="00DC5244">
        <w:rPr>
          <w:rFonts w:ascii="Times New Roman" w:hAnsi="Times New Roman"/>
          <w:noProof/>
          <w:sz w:val="24"/>
          <w:szCs w:val="24"/>
        </w:rPr>
        <w:t>(Marsh et al., 2008, 2009; Martin et al., 1988)</w:t>
      </w:r>
      <w:r w:rsidRPr="00DC5244">
        <w:rPr>
          <w:rFonts w:ascii="Times New Roman" w:hAnsi="Times New Roman"/>
          <w:sz w:val="24"/>
          <w:szCs w:val="24"/>
        </w:rPr>
        <w:fldChar w:fldCharType="end"/>
      </w:r>
      <w:r w:rsidRPr="00DC5244">
        <w:rPr>
          <w:rFonts w:ascii="Times New Roman" w:hAnsi="Times New Roman"/>
          <w:sz w:val="24"/>
          <w:szCs w:val="24"/>
        </w:rPr>
        <w:t>, we would expect English speech to be more distracting than Mandarin speech because participants can understand the form</w:t>
      </w:r>
      <w:r w:rsidR="00E04975" w:rsidRPr="00DC5244">
        <w:rPr>
          <w:rFonts w:ascii="Times New Roman" w:hAnsi="Times New Roman"/>
          <w:sz w:val="24"/>
          <w:szCs w:val="24"/>
        </w:rPr>
        <w:t>er language but not the latter.</w:t>
      </w:r>
    </w:p>
    <w:p w14:paraId="524547A4" w14:textId="68CF7239" w:rsidR="00782C93" w:rsidRPr="00DC5244" w:rsidRDefault="00782C93" w:rsidP="00782C93">
      <w:pPr>
        <w:spacing w:line="480" w:lineRule="auto"/>
        <w:ind w:firstLine="360"/>
        <w:rPr>
          <w:rFonts w:ascii="Times New Roman" w:eastAsia="Times New Roman" w:hAnsi="Times New Roman"/>
          <w:sz w:val="24"/>
          <w:szCs w:val="24"/>
        </w:rPr>
      </w:pPr>
      <w:r w:rsidRPr="00DC5244">
        <w:rPr>
          <w:rFonts w:ascii="Times New Roman" w:eastAsia="Times New Roman" w:hAnsi="Times New Roman"/>
          <w:sz w:val="24"/>
          <w:szCs w:val="24"/>
        </w:rPr>
        <w:t xml:space="preserve">It should be noted that Mandarin phonology differs from English phonology in </w:t>
      </w:r>
      <w:r w:rsidR="00B147B2" w:rsidRPr="00DC5244">
        <w:rPr>
          <w:rFonts w:ascii="Times New Roman" w:eastAsia="Times New Roman" w:hAnsi="Times New Roman"/>
          <w:sz w:val="24"/>
          <w:szCs w:val="24"/>
        </w:rPr>
        <w:t>certain</w:t>
      </w:r>
      <w:r w:rsidRPr="00DC5244">
        <w:rPr>
          <w:rFonts w:ascii="Times New Roman" w:eastAsia="Times New Roman" w:hAnsi="Times New Roman"/>
          <w:sz w:val="24"/>
          <w:szCs w:val="24"/>
        </w:rPr>
        <w:t xml:space="preserve"> ways, such as the use of distinct tones, the smaller number of syllables, the lack of polysyllabic words, and the high number of homophones </w:t>
      </w:r>
      <w:r w:rsidRPr="00DC5244">
        <w:rPr>
          <w:rFonts w:ascii="Times New Roman" w:hAnsi="Times New Roman"/>
          <w:sz w:val="24"/>
          <w:szCs w:val="24"/>
        </w:rPr>
        <w:fldChar w:fldCharType="begin" w:fldLock="1"/>
      </w:r>
      <w:r w:rsidRPr="00DC5244">
        <w:rPr>
          <w:rFonts w:ascii="Times New Roman" w:hAnsi="Times New Roman"/>
          <w:sz w:val="24"/>
          <w:szCs w:val="24"/>
        </w:rPr>
        <w:instrText>ADDIN CSL_CITATION {"citationItems":[{"id":"ITEM-1","itemData":{"author":[{"dropping-particle":"","family":"Duanmu","given":"S.","non-dropping-particle":"","parse-names":false,"suffix":""}],"container-title":"Encyclopedia of Language &amp; Linguistics","id":"ITEM-1","issued":{"date-parts":[["2006"]]},"page":"351–355","publisher":"Elsevier Science","title":"Chinese (Mandarin): Phonology","type":"entry-encyclopedia"},"uris":["http://www.mendeley.com/documents/?uuid=67908194-bd55-4111-94bf-76527b39d5f9"]}],"mendeley":{"formattedCitation":"(Duanmu, 2006)","plainTextFormattedCitation":"(Duanmu, 2006)","previouslyFormattedCitation":"(Duanmu, 2006)"},"properties":{"noteIndex":0},"schema":"https://github.com/citation-style-language/schema/raw/master/csl-citation.json"}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eastAsia="Times New Roman" w:hAnsi="Times New Roman"/>
          <w:noProof/>
          <w:sz w:val="24"/>
          <w:szCs w:val="24"/>
        </w:rPr>
        <w:t>(Duanmu, 2006)</w:t>
      </w:r>
      <w:r w:rsidRPr="00DC5244">
        <w:rPr>
          <w:rFonts w:ascii="Times New Roman" w:hAnsi="Times New Roman"/>
          <w:sz w:val="24"/>
          <w:szCs w:val="24"/>
        </w:rPr>
        <w:fldChar w:fldCharType="end"/>
      </w:r>
      <w:r w:rsidRPr="00DC5244">
        <w:rPr>
          <w:rFonts w:ascii="Times New Roman" w:eastAsia="Times New Roman" w:hAnsi="Times New Roman"/>
          <w:sz w:val="24"/>
          <w:szCs w:val="24"/>
        </w:rPr>
        <w:t xml:space="preserve">. Nevertheless, the phonological disruption account </w:t>
      </w:r>
      <w:r w:rsidRPr="00DC5244">
        <w:rPr>
          <w:rFonts w:ascii="Times New Roman" w:hAnsi="Times New Roman"/>
          <w:sz w:val="24"/>
          <w:szCs w:val="24"/>
        </w:rPr>
        <w:fldChar w:fldCharType="begin" w:fldLock="1"/>
      </w:r>
      <w:r w:rsidRPr="00DC5244">
        <w:rPr>
          <w:rFonts w:ascii="Times New Roman" w:hAnsi="Times New Roman"/>
          <w:sz w:val="24"/>
          <w:szCs w:val="24"/>
        </w:rPr>
        <w:instrText>ADDIN CSL_CITATION {"citationItems":[{"id":"ITEM-1","itemData":{"DOI":"10.1016/S0022-5371(82)90521-7","ISBN":"0022-5371","ISSN":"00225371","abstract":"A series of experiments studied the effect of unattended speech on immediate memory for visually presented digits. Memory performance showed clear impairment, with the degree of impairment being a function of the phonological similarity of the irrelevant words to the visually presented digits. In contrast, the semantic characteristics of the unattended speech did not influence performance. Requiring the subject to suppress articulation removed the disrupting effect of irrelevant speech. These results are interpreted in terms of two separate memory systems of which one relies on a phonological code. The system is accessible in two ways, through auditory presentation leading to obligatory registration of the material, or through an optional subvocal rehearsal process. ?? 1982 Academic Press, Inc.","author":[{"dropping-particle":"","family":"Salamé","given":"P.","non-dropping-particle":"","parse-names":false,"suffix":""},{"dropping-particle":"","family":"Baddeley","given":"Alan D.","non-dropping-particle":"","parse-names":false,"suffix":""}],"container-title":"Journal of Verbal Learning and Verbal Behavior","id":"ITEM-1","issue":"2","issued":{"date-parts":[["1982"]]},"page":"150-164","title":"Disruption of short-term memory by unattended speech: Implications for the structure of working memory","type":"article-journal","volume":"21"},"uris":["http://www.mendeley.com/documents/?uuid=15bdc475-02f2-4a55-9bd2-8d482e94857c"]},{"id":"ITEM-2","itemData":{"DOI":"10.1080/00140138708966007","ISBN":"0014-0139 1366-5847","ISSN":"0014-0139","PMID":"3691472","abstract":"Studies of ‘noise pollution’ have typically used unpatterned white noise. The present study compares the effect of noise with that of unattended speech. Three experiments required the immediate serial recall of sequences of nine visually presented digits accompanied by silence, noise or unattended speech in an unfamiliar language. Experiments 1 and 2 showed a clear effect of unattended speech at both 75dB(A) and 95dB(A), while unattended noise had no effect in either study. Experiment 3 used a separate groups design combining 95 dB(A) noise and quiet with instructions either to remain silent or to rehearse overtly. Overt rehearsal enhanced recall, while unattended noise again had no effect. It is suggested that noise does not interfere with short-term memory but that unattended speech does impair performance by disrupting the articulatory loop component of working memory. Implications for studies of ‘noise pollution’ are discussed.","author":[{"dropping-particle":"","family":"Salamé","given":"P.","non-dropping-particle":"","parse-names":false,"suffix":""},{"dropping-particle":"","family":"Baddeley","given":"Alan D.","non-dropping-particle":"","parse-names":false,"suffix":""}],"container-title":"Ergonomics","id":"ITEM-2","issue":"8","issued":{"date-parts":[["1987"]]},"page":"1185-1194","title":"Noise, unattended speech and short-term memory","type":"article-journal","volume":"30"},"uris":["http://www.mendeley.com/documents/?uuid=5e01a01f-0a66-4cf6-a0be-96d9cc7c759b"]}],"mendeley":{"formattedCitation":"(Salamé &amp; Baddeley, 1982, 1987)","plainTextFormattedCitation":"(Salamé &amp; Baddeley, 1982, 1987)","previouslyFormattedCitation":"(Salamé &amp; Baddeley, 1982, 1987)"},"properties":{"noteIndex":0},"schema":"https://github.com/citation-style-language/schema/raw/master/csl-citation.json"}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eastAsia="Times New Roman" w:hAnsi="Times New Roman"/>
          <w:noProof/>
          <w:sz w:val="24"/>
          <w:szCs w:val="24"/>
        </w:rPr>
        <w:t>(Salamé &amp; Baddeley, 1982, 1987)</w:t>
      </w:r>
      <w:r w:rsidRPr="00DC5244">
        <w:rPr>
          <w:rFonts w:ascii="Times New Roman" w:hAnsi="Times New Roman"/>
          <w:sz w:val="24"/>
          <w:szCs w:val="24"/>
        </w:rPr>
        <w:fldChar w:fldCharType="end"/>
      </w:r>
      <w:r w:rsidRPr="00DC5244">
        <w:rPr>
          <w:rFonts w:ascii="Times New Roman" w:hAnsi="Times New Roman"/>
          <w:sz w:val="24"/>
          <w:szCs w:val="24"/>
        </w:rPr>
        <w:t xml:space="preserve"> predicts that interference occurs because the irrelevant speech gains access to the phonological loop and not because of </w:t>
      </w:r>
      <w:r w:rsidR="00126467" w:rsidRPr="00DC5244">
        <w:rPr>
          <w:rFonts w:ascii="Times New Roman" w:hAnsi="Times New Roman"/>
          <w:sz w:val="24"/>
          <w:szCs w:val="24"/>
        </w:rPr>
        <w:t>specific</w:t>
      </w:r>
      <w:r w:rsidRPr="00DC5244">
        <w:rPr>
          <w:rFonts w:ascii="Times New Roman" w:hAnsi="Times New Roman"/>
          <w:sz w:val="24"/>
          <w:szCs w:val="24"/>
        </w:rPr>
        <w:t xml:space="preserve"> properties of the speech itself. In fact, </w:t>
      </w:r>
      <w:r w:rsidR="00E47CA2" w:rsidRPr="00DC5244">
        <w:rPr>
          <w:rFonts w:ascii="Times New Roman" w:hAnsi="Times New Roman"/>
          <w:sz w:val="24"/>
          <w:szCs w:val="24"/>
        </w:rPr>
        <w:t xml:space="preserve">greater </w:t>
      </w:r>
      <w:r w:rsidRPr="00DC5244">
        <w:rPr>
          <w:rFonts w:ascii="Times New Roman" w:hAnsi="Times New Roman"/>
          <w:sz w:val="24"/>
          <w:szCs w:val="24"/>
        </w:rPr>
        <w:t>phonological similarity between the irrelevant speech and the visual stimuli in the main task do</w:t>
      </w:r>
      <w:r w:rsidR="00C97D44" w:rsidRPr="00DC5244">
        <w:rPr>
          <w:rFonts w:ascii="Times New Roman" w:hAnsi="Times New Roman"/>
          <w:sz w:val="24"/>
          <w:szCs w:val="24"/>
        </w:rPr>
        <w:t>es</w:t>
      </w:r>
      <w:r w:rsidRPr="00DC5244">
        <w:rPr>
          <w:rFonts w:ascii="Times New Roman" w:hAnsi="Times New Roman"/>
          <w:sz w:val="24"/>
          <w:szCs w:val="24"/>
        </w:rPr>
        <w:t xml:space="preserve"> not increase distraction</w:t>
      </w:r>
      <w:r w:rsidR="000E290E" w:rsidRPr="00DC5244">
        <w:rPr>
          <w:rFonts w:ascii="Times New Roman" w:hAnsi="Times New Roman"/>
          <w:sz w:val="24"/>
          <w:szCs w:val="24"/>
        </w:rPr>
        <w:t xml:space="preserve"> </w:t>
      </w:r>
      <w:r w:rsidR="00BF4220" w:rsidRPr="00DC5244">
        <w:rPr>
          <w:rFonts w:ascii="Times New Roman" w:hAnsi="Times New Roman"/>
          <w:sz w:val="24"/>
          <w:szCs w:val="24"/>
        </w:rPr>
        <w:fldChar w:fldCharType="begin" w:fldLock="1"/>
      </w:r>
      <w:r w:rsidR="002D67AE" w:rsidRPr="00DC5244">
        <w:rPr>
          <w:rFonts w:ascii="Times New Roman" w:hAnsi="Times New Roman"/>
          <w:sz w:val="24"/>
          <w:szCs w:val="24"/>
        </w:rPr>
        <w:instrText>ADDIN CSL_CITATION {"citationItems":[{"id":"ITEM-1","itemData":{"DOI":"10.1037/0278-7393.21.1.103","ISBN":"0278-7393","ISSN":"1939-1285","abstract":"Irrelevant background speech disrupts serial recall of visually presented lists of verbal material. In 4 experiments, the hypothesis that this disruption is due to the phonological similarity of the irrelevant sound and the list to be recalled was tested. In Experiment 1, item length was controlled and a large irrelevant speech effect was found, but the effect of phonological similarity was small and confined to recency. In Experiment 2, words in the irrelevant stream were used, and the experiment showed an irrelevant speech effect in which phonological similarity played a small part. Experiments 3 and 4 found that similarity (rhyming) within the irrelevant sound stream decreased the level of disruption, and the effect was more marked when the visually presented lists contained items that did not rhyme with one another. Rather than supporting a phonological similarity hypothesis, the results support a changing state hypothesis.","author":[{"dropping-particle":"","family":"Jones","given":"Dylan Marc","non-dropping-particle":"","parse-names":false,"suffix":""},{"dropping-particle":"","family":"Macken","given":"William J.","non-dropping-particle":"","parse-names":false,"suffix":""}],"container-title":"Journal of Experimental Psychology: Learning, Memory, and Cognition","id":"ITEM-1","issue":"1","issued":{"date-parts":[["1995"]]},"page":"103-115","title":"Phonological similarity in the irrelevant speech effect: Within- or between-stream similarity?","type":"article-journal","volume":"21"},"uris":["http://www.mendeley.com/documents/?uuid=6aad796e-c90b-4e4c-92e7-aa3c7e1c5cc1"]},{"id":"ITEM-2","itemData":{"DOI":"10.1080/096582100387579","ISBN":"0965-8211","ISSN":"09658211","PMID":"10889899","abstract":"Three experiments studied the interaction between irrelevant speech and phonological similarity within both the remembered and the irrelevant auditory material. Phonological similarity within the remem-bered list impaired performance in both baseline and irrelevant speech conditions, whereas phonological similarity between the remembered and ignored irrelevant items did not influence performance. Although there was a tendency for similarity within the irrelevant items to reduce interference, this proved to be a less robust finding. Implications for the theoretical interpretation of the irrelevant speech effect are discussed. Colle and Welsh (1976) were the first to describe a phenomenon that they called the ''acoustic masking in primary memory'' (p. 17), whereby the immediate serial recall of a string of visually pre-sented letters was impaired by the simultaneous presentation of continuous spoken text in an unfamiliar language, which the subject was instructed to ignore. Colle (1980) proposed that this effect must be a central process because it occurred both for loud speech and for speech at the level of a whisper. The irrelevant speech effect occurs not only when the speech is in a language that the subjects do not know (Baddeley &amp; Salame, 1986; Colle &amp; Welsh, 1976; Salame &amp; Baddeley, 1986, 1989), but also when the speech is nonsense syllables (Salame &amp; Baddeley, 1982). Furthermore, Salame and Baddeley (1982) demonstrated that the effect did not operate at a lexical level, as subjects who were remembering visually presented digit sequences were no more disrupted by streams of irrelevant digits than they were by sequences of items comprising the same phonemes but in a different order (e.g. TUN, WOO rather than ONE, TWO). Colle and Welsh referred to their results as a masking effect, but they observed that a simple masking interpreta-tion fails to account for two further results, namely the failure of irrelevant Gaussian noise to impair memory performance (Colle &amp; Welsh, 1976), together with the insensitivity of the irrelevant speech effect to the intensity of the material that was assumed to be masking the memory trace (Colle, 1980). While accepting that a simple masking inter-pretation was ruled out, Salame and Baddeley (1982, 1987) suggested that something analogous to a masking hypothesis could be incorporated into the Working Memory model (Baddeley, 1986) by assuming that the phonological short-term store allowed spoken material direct access,","author":[{"dropping-particle":"","family":"Larsen","given":"Janet D.","non-dropping-particle":"","parse-names":false,"suffix":""},{"dropping-particle":"","family":"Baddeley","given":"Alan D.","non-dropping-particle":"","parse-names":false,"suffix":""},{"dropping-particle":"","family":"Andrade","given":"Jackie","non-dropping-particle":"","parse-names":false,"suffix":""}],"container-title":"Memory","id":"ITEM-2","issue":"3","issued":{"date-parts":[["2000"]]},"page":"145-157","title":"Phonological similarity and the irrelevant speech effect: Implication for models of short-term verbal memory","type":"article-journal","volume":"8"},"uris":["http://www.mendeley.com/documents/?uuid=3274bb92-aebf-412a-8daa-b68de74a1cee"]},{"id":"ITEM-3","itemData":{"author":[{"dropping-particle":"","family":"LeCompte","given":"Denny C.","non-dropping-particle":"","parse-names":false,"suffix":""},{"dropping-particle":"","family":"Shaibe","given":"D. M.","non-dropping-particle":"","parse-names":false,"suffix":""}],"container-title":"The Quarterly Journal of Experimental Psychology","id":"ITEM-3","issue":"1","issued":{"date-parts":[["1997"]]},"page":"100-119","title":"On the irrelevance of phonological similarity to the irrelevant speech effect","type":"article-journal","volume":"50A"},"uris":["http://www.mendeley.com/documents/?uuid=e104120d-3509-4cd9-a5df-a8ea78255c39"]}],"mendeley":{"formattedCitation":"(Jones &amp; Macken, 1995; Larsen, Baddeley, &amp; Andrade, 2000; LeCompte &amp; Shaibe, 1997)","plainTextFormattedCitation":"(Jones &amp; Macken, 1995; Larsen, Baddeley, &amp; Andrade, 2000; LeCompte &amp; Shaibe, 1997)","previouslyFormattedCitation":"(Jones &amp; Macken, 1995; Larsen, Baddeley, &amp; Andrade, 2000; LeCompte &amp; Shaibe, 1997)"},"properties":{"noteIndex":0},"schema":"https://github.com/citation-style-language/schema/raw/master/csl-citation.json"}</w:instrText>
      </w:r>
      <w:r w:rsidR="00BF4220" w:rsidRPr="00DC5244">
        <w:rPr>
          <w:rFonts w:ascii="Times New Roman" w:hAnsi="Times New Roman"/>
          <w:sz w:val="24"/>
          <w:szCs w:val="24"/>
        </w:rPr>
        <w:fldChar w:fldCharType="separate"/>
      </w:r>
      <w:r w:rsidR="00966953" w:rsidRPr="00DC5244">
        <w:rPr>
          <w:rFonts w:ascii="Times New Roman" w:hAnsi="Times New Roman"/>
          <w:noProof/>
          <w:sz w:val="24"/>
          <w:szCs w:val="24"/>
        </w:rPr>
        <w:t>(Jones &amp; Macken, 1995; Larsen, Baddeley, &amp; Andrade, 2000; LeCompte &amp; Shaibe, 1997)</w:t>
      </w:r>
      <w:r w:rsidR="00BF4220" w:rsidRPr="00DC5244">
        <w:rPr>
          <w:rFonts w:ascii="Times New Roman" w:hAnsi="Times New Roman"/>
          <w:sz w:val="24"/>
          <w:szCs w:val="24"/>
        </w:rPr>
        <w:fldChar w:fldCharType="end"/>
      </w:r>
      <w:r w:rsidRPr="00DC5244">
        <w:rPr>
          <w:rFonts w:ascii="Times New Roman" w:hAnsi="Times New Roman"/>
          <w:sz w:val="24"/>
          <w:szCs w:val="24"/>
        </w:rPr>
        <w:t xml:space="preserve">. Therefore, the actual language of the irrelevant speech is often not thought to be of critical importance, </w:t>
      </w:r>
      <w:r w:rsidR="00C97D44" w:rsidRPr="00DC5244">
        <w:rPr>
          <w:rFonts w:ascii="Times New Roman" w:hAnsi="Times New Roman"/>
          <w:sz w:val="24"/>
          <w:szCs w:val="24"/>
        </w:rPr>
        <w:t>and</w:t>
      </w:r>
      <w:r w:rsidRPr="00DC5244">
        <w:rPr>
          <w:rFonts w:ascii="Times New Roman" w:hAnsi="Times New Roman"/>
          <w:sz w:val="24"/>
          <w:szCs w:val="24"/>
        </w:rPr>
        <w:t xml:space="preserve"> distraction has been observed with a range of different languages, including Arabic </w:t>
      </w:r>
      <w:r w:rsidRPr="00DC5244">
        <w:rPr>
          <w:rFonts w:ascii="Times New Roman" w:hAnsi="Times New Roman"/>
          <w:sz w:val="24"/>
          <w:szCs w:val="24"/>
        </w:rPr>
        <w:fldChar w:fldCharType="begin" w:fldLock="1"/>
      </w:r>
      <w:r w:rsidRPr="00DC5244">
        <w:rPr>
          <w:rFonts w:ascii="Times New Roman" w:hAnsi="Times New Roman"/>
          <w:sz w:val="24"/>
          <w:szCs w:val="24"/>
        </w:rPr>
        <w:instrText>ADDIN CSL_CITATION {"citationItems":[{"id":"ITEM-1","itemData":{"DOI":"10.1037/0278-7393.12.4.525","ISBN":"0278-7393 1939-1285","PMID":"2945899","abstract":"Broadbent (1983) has suggested that the influence of unattended speech on immediate serial recall\\r\\nis a perceptual phenomenon rather than a memory phenomenon. In order to test this, subjects were\\r\\nrequired to classify visually presented pairs of consonants on the basis of either case or rhyme. They\\r\\nwere tested both in silence and against a background of continuous spoken Arabic presented at 75\\r\\ndB(A). No effect of unattended speech was observed on either the speed or accuracy of processing.\\r\\nA further study required subjects to decide whether visually presented nonwords were homophonous\\r\\nwith real words. Again, performance was not impaired by unattended speech, although a clear effect\\r\\nwas observed on an immediate serial memory task. Our results give no support to the perceptual\\r\\ninterpretation of the unattended speech effect.","author":[{"dropping-particle":"","family":"Baddeley","given":"Alan D.","non-dropping-particle":"","parse-names":false,"suffix":""},{"dropping-particle":"","family":"Salamé","given":"Pierre","non-dropping-particle":"","parse-names":false,"suffix":""}],"container-title":"Journal of Experimental Psychology: Learning, Memory, and Cognition","id":"ITEM-1","issue":"4","issued":{"date-parts":[["1986"]]},"page":"525-529","title":"The unattended speech effect: Perception or memory?","type":"article-journal","volume":"12"},"uris":["http://www.mendeley.com/documents/?uuid=faaff776-3fd6-4cb9-a999-365279e06d91"]},{"id":"ITEM-2","itemData":{"DOI":"10.1080/00140138708966007","ISBN":"0014-0139 1366-5847","ISSN":"0014-0139","PMID":"3691472","abstract":"Studies of ‘noise pollution’ have typically used unpatterned white noise. The present study compares the effect of noise with that of unattended speech. Three experiments required the immediate serial recall of sequences of nine visually presented digits accompanied by silence, noise or unattended speech in an unfamiliar language. Experiments 1 and 2 showed a clear effect of unattended speech at both 75dB(A) and 95dB(A), while unattended noise had no effect in either study. Experiment 3 used a separate groups design combining 95 dB(A) noise and quiet with instructions either to remain silent or to rehearse overtly. Overt rehearsal enhanced recall, while unattended noise again had no effect. It is suggested that noise does not interfere with short-term memory but that unattended speech does impair performance by disrupting the articulatory loop component of working memory. Implications for studies of ‘noise pollution’ are discussed.","author":[{"dropping-particle":"","family":"Salamé","given":"P.","non-dropping-particle":"","parse-names":false,"suffix":""},{"dropping-particle":"","family":"Baddeley","given":"Alan D.","non-dropping-particle":"","parse-names":false,"suffix":""}],"container-title":"Ergonomics","id":"ITEM-2","issue":"8","issued":{"date-parts":[["1987"]]},"page":"1185-1194","title":"Noise, unattended speech and short-term memory","type":"article-journal","volume":"30"},"uris":["http://www.mendeley.com/documents/?uuid=5e01a01f-0a66-4cf6-a0be-96d9cc7c759b"]}],"mendeley":{"formattedCitation":"(Baddeley &amp; Salamé, 1986; Salamé &amp; Baddeley, 1987)","plainTextFormattedCitation":"(Baddeley &amp; Salamé, 1986; Salamé &amp; Baddeley, 1987)","previouslyFormattedCitation":"(Baddeley &amp; Salamé, 1986; Salamé &amp; Baddeley, 1987)"},"properties":{"noteIndex":0},"schema":"https://github.com/citation-style-language/schema/raw/master/csl-citation.json"}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(Baddeley &amp; Salamé, 1986; Salamé &amp; Baddeley, 1987)</w:t>
      </w:r>
      <w:r w:rsidRPr="00DC5244">
        <w:rPr>
          <w:rFonts w:ascii="Times New Roman" w:hAnsi="Times New Roman"/>
          <w:sz w:val="24"/>
          <w:szCs w:val="24"/>
        </w:rPr>
        <w:fldChar w:fldCharType="end"/>
      </w:r>
      <w:r w:rsidRPr="00DC5244">
        <w:rPr>
          <w:rFonts w:ascii="Times New Roman" w:hAnsi="Times New Roman"/>
          <w:sz w:val="24"/>
          <w:szCs w:val="24"/>
        </w:rPr>
        <w:t xml:space="preserve">, German </w:t>
      </w:r>
      <w:r w:rsidRPr="00DC5244">
        <w:rPr>
          <w:rFonts w:ascii="Times New Roman" w:hAnsi="Times New Roman"/>
          <w:sz w:val="24"/>
          <w:szCs w:val="24"/>
        </w:rPr>
        <w:fldChar w:fldCharType="begin" w:fldLock="1"/>
      </w:r>
      <w:r w:rsidRPr="00DC5244">
        <w:rPr>
          <w:rFonts w:ascii="Times New Roman" w:hAnsi="Times New Roman"/>
          <w:sz w:val="24"/>
          <w:szCs w:val="24"/>
        </w:rPr>
        <w:instrText>ADDIN CSL_CITATION {"citationItems":[{"id":"ITEM-1","itemData":{"DOI":"10.1016/S0022-5371(76)90003-7","ISBN":"0022-5371","ISSN":"00225371","abstract":"Primary memory (or short-term memory), according to models such as Sperlingis, maintains a substantial amount of its information by storing it in an auditory sensory memory. Since the auditory sensory memory is used to store memory information these models predict that concurrent auditory stimulation should destroy memory information and, hence, reduce recall performance. To test this hypothesis, a foreign language was presented over earphones while subjects performed a serial recall task with visual presentations and written recall. The subjects were told to ignore the noise. In Experiment I the presence of the irrelevant foreign language noise reduced recall performance on phonologically different lists but it did not reduce performance on phonologically similar lists. Passive articulatory restraint had little effect. In Experiment II this noise effect was eliminated after 30 sec of silent arithmetic, indicating that the noise effect is a primary memory phenomenon. ?? 1976 Academic Press, Inc.","author":[{"dropping-particle":"","family":"Colle","given":"Herbert A.","non-dropping-particle":"","parse-names":false,"suffix":""},{"dropping-particle":"","family":"Welsh","given":"Alan","non-dropping-particle":"","parse-names":false,"suffix":""}],"container-title":"Journal of Verbal Learning and Verbal Behavior","id":"ITEM-1","issue":"1","issued":{"date-parts":[["1976"]]},"page":"17-31","title":"Acoustic masking in primary memory","type":"article-journal","volume":"15"},"uris":["http://www.mendeley.com/documents/?uuid=e1f4755b-0f4c-4bc8-9102-5858ad41dae5"]}],"mendeley":{"formattedCitation":"(Colle &amp; Welsh, 1976)","plainTextFormattedCitation":"(Colle &amp; Welsh, 1976)","previouslyFormattedCitation":"(Colle &amp; Welsh, 1976)"},"properties":{"noteIndex":0},"schema":"https://github.com/citation-style-language/schema/raw/master/csl-citation.json"}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(Colle &amp; Welsh, 1976)</w:t>
      </w:r>
      <w:r w:rsidRPr="00DC5244">
        <w:rPr>
          <w:rFonts w:ascii="Times New Roman" w:hAnsi="Times New Roman"/>
          <w:sz w:val="24"/>
          <w:szCs w:val="24"/>
        </w:rPr>
        <w:fldChar w:fldCharType="end"/>
      </w:r>
      <w:r w:rsidRPr="00DC5244">
        <w:rPr>
          <w:rFonts w:ascii="Times New Roman" w:hAnsi="Times New Roman"/>
          <w:sz w:val="24"/>
          <w:szCs w:val="24"/>
        </w:rPr>
        <w:t xml:space="preserve">, Russian </w:t>
      </w:r>
      <w:r w:rsidRPr="00DC5244">
        <w:rPr>
          <w:rFonts w:ascii="Times New Roman" w:hAnsi="Times New Roman"/>
          <w:sz w:val="24"/>
          <w:szCs w:val="24"/>
        </w:rPr>
        <w:fldChar w:fldCharType="begin" w:fldLock="1"/>
      </w:r>
      <w:r w:rsidRPr="00DC5244">
        <w:rPr>
          <w:rFonts w:ascii="Times New Roman" w:hAnsi="Times New Roman"/>
          <w:sz w:val="24"/>
          <w:szCs w:val="24"/>
        </w:rPr>
        <w:instrText>ADDIN CSL_CITATION {"citationItems":[{"id":"ITEM-1","itemData":{"ISBN":"0494065230","ISSN":"00664308","PMID":"11752481","author":[{"dropping-particle":"","family":"Klatte","given":"Maria","non-dropping-particle":"","parse-names":false,"suffix":""},{"dropping-particle":"","family":"Lee","given":"N.","non-dropping-particle":"","parse-names":false,"suffix":""},{"dropping-particle":"","family":"Hellbruck","given":"Jürgen","non-dropping-particle":"","parse-names":false,"suffix":""}],"container-title":"Psychologische Beiträge","id":"ITEM-1","issued":{"date-parts":[["2002"]]},"page":"166-186","title":"Effects of irrelevant speech and articulatory suppression on serial recall of head and read stimuli","type":"article-journal","volume":"44"},"uris":["http://www.mendeley.com/documents/?uuid=c17e991d-e909-4eec-a184-dd678fcf837e"]}],"mendeley":{"formattedCitation":"(Klatte, Lee, &amp; Hellbruck, 2002)","plainTextFormattedCitation":"(Klatte, Lee, &amp; Hellbruck, 2002)","previouslyFormattedCitation":"(Klatte, Lee, &amp; Hellbruck, 2002)"},"properties":{"noteIndex":0},"schema":"https://github.com/citation-style-language/schema/raw/master/csl-citation.json"}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(Klatte, Lee, &amp; Hellbruck, 2002)</w:t>
      </w:r>
      <w:r w:rsidRPr="00DC5244">
        <w:rPr>
          <w:rFonts w:ascii="Times New Roman" w:hAnsi="Times New Roman"/>
          <w:sz w:val="24"/>
          <w:szCs w:val="24"/>
        </w:rPr>
        <w:fldChar w:fldCharType="end"/>
      </w:r>
      <w:r w:rsidRPr="00DC5244">
        <w:rPr>
          <w:rFonts w:ascii="Times New Roman" w:hAnsi="Times New Roman"/>
          <w:sz w:val="24"/>
          <w:szCs w:val="24"/>
        </w:rPr>
        <w:t xml:space="preserve">, and Japanese </w:t>
      </w:r>
      <w:r w:rsidRPr="00DC5244">
        <w:rPr>
          <w:rFonts w:ascii="Times New Roman" w:hAnsi="Times New Roman"/>
          <w:sz w:val="24"/>
          <w:szCs w:val="24"/>
        </w:rPr>
        <w:fldChar w:fldCharType="begin" w:fldLock="1"/>
      </w:r>
      <w:r w:rsidRPr="00DC5244">
        <w:rPr>
          <w:rFonts w:ascii="Times New Roman" w:hAnsi="Times New Roman"/>
          <w:sz w:val="24"/>
          <w:szCs w:val="24"/>
        </w:rPr>
        <w:instrText>ADDIN CSL_CITATION {"citationItems":[{"id":"ITEM-1","itemData":{"DOI":"10.1121/1.419596","ISBN":"0033-2852","ISSN":"0001-4966","abstract":"This study examines the effect of irrelevant speech effect on a serial recall task, focusing on individual difference indexes, such as introversion/extraversion, field dependence/independence, and reading span. A foreign language (Spanish) and pink noise were used as auditory distractor stimuli. The results demonstrate that the irrelevant speech effect is robust and causes a fixed increase in the number of serial recall errors, irrespective of the individual difference indexes, such as introversion/ extraversion, field dependence/independence. On the other hand, the serial recall performance itself was related to both introversion/extraversion and field dependence/independence. The results are interpreted as suggesting that while the irrelevant speech effect mainly reflects the functioning of phonological loop, the performance of serial recall may depend more on the functioning of the central executive, which may differ between introverts and extraverts and between field dependents and field independents. Further examination from this perspective may serve to clarify the mechanism by which the irrelevant speech effect occurs and its relation to the individual differences of performance in various cognitive tasks.","author":[{"dropping-particle":"","family":"Ellermeier","given":"Wolfgang","non-dropping-particle":"","parse-names":false,"suffix":""},{"dropping-particle":"","family":"Zimmer","given":"Karin","non-dropping-particle":"","parse-names":false,"suffix":""}],"container-title":"The Journal of the Acoustical Society of America","id":"ITEM-1","issue":"4","issued":{"date-parts":[["1997","10"]]},"page":"2191-2199","title":"Individual differences in susceptibility to the “irrelevant speech effect”","type":"article-journal","volume":"102"},"uris":["http://www.mendeley.com/documents/?uuid=c3e16f66-98d3-41d5-ae58-63552f6d3047"]}],"mendeley":{"formattedCitation":"(Ellermeier &amp; Zimmer, 1997)","plainTextFormattedCitation":"(Ellermeier &amp; Zimmer, 1997)","previouslyFormattedCitation":"(Ellermeier &amp; Zimmer, 1997)"},"properties":{"noteIndex":0},"schema":"https://github.com/citation-style-language/schema/raw/master/csl-citation.json"}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(Ellermeier &amp; Zimmer, 1997)</w:t>
      </w:r>
      <w:r w:rsidRPr="00DC5244">
        <w:rPr>
          <w:rFonts w:ascii="Times New Roman" w:hAnsi="Times New Roman"/>
          <w:sz w:val="24"/>
          <w:szCs w:val="24"/>
        </w:rPr>
        <w:fldChar w:fldCharType="end"/>
      </w:r>
      <w:r w:rsidRPr="00DC5244">
        <w:rPr>
          <w:rFonts w:ascii="Times New Roman" w:hAnsi="Times New Roman"/>
          <w:sz w:val="24"/>
          <w:szCs w:val="24"/>
        </w:rPr>
        <w:t>, to name a few.</w:t>
      </w:r>
    </w:p>
    <w:p w14:paraId="4E3BBBF1" w14:textId="279BCFA7" w:rsidR="00B43FEA" w:rsidRPr="00DC5244" w:rsidRDefault="00B43FEA" w:rsidP="00EE6F4A">
      <w:pPr>
        <w:spacing w:line="480" w:lineRule="auto"/>
        <w:ind w:firstLine="360"/>
        <w:rPr>
          <w:rFonts w:ascii="Times New Roman" w:hAnsi="Times New Roman"/>
          <w:sz w:val="24"/>
          <w:szCs w:val="24"/>
        </w:rPr>
      </w:pPr>
      <w:r w:rsidRPr="00DC5244">
        <w:rPr>
          <w:rFonts w:ascii="Times New Roman" w:hAnsi="Times New Roman"/>
          <w:sz w:val="24"/>
          <w:szCs w:val="24"/>
        </w:rPr>
        <w:t xml:space="preserve">One possibility is that the disruption by intelligible speech is not either entirely semantic or entirely phonological in nature, but rather </w:t>
      </w:r>
      <w:r w:rsidR="00723FFC" w:rsidRPr="00DC5244">
        <w:rPr>
          <w:rFonts w:ascii="Times New Roman" w:hAnsi="Times New Roman"/>
          <w:sz w:val="24"/>
          <w:szCs w:val="24"/>
        </w:rPr>
        <w:t>some</w:t>
      </w:r>
      <w:r w:rsidRPr="00DC5244">
        <w:rPr>
          <w:rFonts w:ascii="Times New Roman" w:hAnsi="Times New Roman"/>
          <w:sz w:val="24"/>
          <w:szCs w:val="24"/>
        </w:rPr>
        <w:t xml:space="preserve"> combination of the two. To test for this possibility, we will distinguish between two versions of the phonological </w:t>
      </w:r>
      <w:r w:rsidR="00B147B2" w:rsidRPr="00DC5244">
        <w:rPr>
          <w:rFonts w:ascii="Times New Roman" w:hAnsi="Times New Roman"/>
          <w:sz w:val="24"/>
          <w:szCs w:val="24"/>
        </w:rPr>
        <w:t>disruption</w:t>
      </w:r>
      <w:r w:rsidRPr="00DC5244">
        <w:rPr>
          <w:rFonts w:ascii="Times New Roman" w:hAnsi="Times New Roman"/>
          <w:sz w:val="24"/>
          <w:szCs w:val="24"/>
        </w:rPr>
        <w:t xml:space="preserve"> account. In the strong version, any distraction effects are attributed to phonology alone. As a result</w:t>
      </w:r>
      <w:r w:rsidR="00B147B2" w:rsidRPr="00DC5244">
        <w:rPr>
          <w:rFonts w:ascii="Times New Roman" w:hAnsi="Times New Roman"/>
          <w:sz w:val="24"/>
          <w:szCs w:val="24"/>
        </w:rPr>
        <w:t>,</w:t>
      </w:r>
      <w:r w:rsidRPr="00DC5244">
        <w:rPr>
          <w:rFonts w:ascii="Times New Roman" w:hAnsi="Times New Roman"/>
          <w:sz w:val="24"/>
          <w:szCs w:val="24"/>
        </w:rPr>
        <w:t xml:space="preserve"> English speech should to be more distracting than Noise but equally as distracting as Mandarin speech. In the weaker version, phonology is responsible for some, </w:t>
      </w:r>
      <w:r w:rsidR="00B147B2" w:rsidRPr="00DC5244">
        <w:rPr>
          <w:rFonts w:ascii="Times New Roman" w:hAnsi="Times New Roman"/>
          <w:sz w:val="24"/>
          <w:szCs w:val="24"/>
        </w:rPr>
        <w:t>but not all</w:t>
      </w:r>
      <w:r w:rsidRPr="00DC5244">
        <w:rPr>
          <w:rFonts w:ascii="Times New Roman" w:hAnsi="Times New Roman"/>
          <w:sz w:val="24"/>
          <w:szCs w:val="24"/>
        </w:rPr>
        <w:t xml:space="preserve"> distraction effects. Therefore, the weaker version predicts that Mandarin should be more distracting than speech-spectrum </w:t>
      </w:r>
      <w:r w:rsidRPr="00DC5244">
        <w:rPr>
          <w:rFonts w:ascii="Times New Roman" w:hAnsi="Times New Roman"/>
          <w:sz w:val="24"/>
          <w:szCs w:val="24"/>
        </w:rPr>
        <w:lastRenderedPageBreak/>
        <w:t>noise (indicating some contribution of phonology), but less distracting than English speech (indicating that the rest of the disruption effect can be attributed to semantic interference).</w:t>
      </w:r>
    </w:p>
    <w:p w14:paraId="10FEEC3B" w14:textId="16628AC6" w:rsidR="00BB169E" w:rsidRPr="00DC5244" w:rsidRDefault="00910FFA" w:rsidP="00D121A6">
      <w:pPr>
        <w:spacing w:line="480" w:lineRule="auto"/>
        <w:rPr>
          <w:rFonts w:ascii="Times New Roman" w:hAnsi="Times New Roman"/>
          <w:sz w:val="24"/>
          <w:szCs w:val="24"/>
          <w:shd w:val="clear" w:color="auto" w:fill="FFFFFF"/>
        </w:rPr>
      </w:pPr>
      <w:r w:rsidRPr="00DC5244">
        <w:rPr>
          <w:rFonts w:ascii="Times New Roman" w:hAnsi="Times New Roman"/>
          <w:sz w:val="24"/>
          <w:szCs w:val="24"/>
          <w:lang w:val="en-GB"/>
        </w:rPr>
        <w:tab/>
      </w:r>
      <w:r w:rsidR="000B269C" w:rsidRPr="00DC5244">
        <w:rPr>
          <w:rFonts w:ascii="Times New Roman" w:hAnsi="Times New Roman"/>
          <w:sz w:val="24"/>
          <w:szCs w:val="24"/>
          <w:lang w:val="en-GB"/>
        </w:rPr>
        <w:t xml:space="preserve">The </w:t>
      </w:r>
      <w:r w:rsidRPr="00DC5244">
        <w:rPr>
          <w:rFonts w:ascii="Times New Roman" w:hAnsi="Times New Roman"/>
          <w:sz w:val="24"/>
          <w:szCs w:val="24"/>
          <w:lang w:val="en-GB"/>
        </w:rPr>
        <w:t xml:space="preserve">second </w:t>
      </w:r>
      <w:r w:rsidR="007528F9" w:rsidRPr="00DC5244">
        <w:rPr>
          <w:rFonts w:ascii="Times New Roman" w:hAnsi="Times New Roman"/>
          <w:sz w:val="24"/>
          <w:szCs w:val="24"/>
          <w:lang w:val="en-GB"/>
        </w:rPr>
        <w:t xml:space="preserve">goal </w:t>
      </w:r>
      <w:r w:rsidR="00346FFC" w:rsidRPr="00DC5244">
        <w:rPr>
          <w:rFonts w:ascii="Times New Roman" w:hAnsi="Times New Roman"/>
          <w:sz w:val="24"/>
          <w:szCs w:val="24"/>
          <w:lang w:val="en-GB"/>
        </w:rPr>
        <w:t xml:space="preserve">of </w:t>
      </w:r>
      <w:r w:rsidR="001F6040" w:rsidRPr="00DC5244">
        <w:rPr>
          <w:rFonts w:ascii="Times New Roman" w:hAnsi="Times New Roman"/>
          <w:sz w:val="24"/>
          <w:szCs w:val="24"/>
          <w:lang w:val="en-GB"/>
        </w:rPr>
        <w:t>Experiment 1</w:t>
      </w:r>
      <w:r w:rsidR="00995DEF" w:rsidRPr="00DC5244">
        <w:rPr>
          <w:rFonts w:ascii="Times New Roman" w:hAnsi="Times New Roman"/>
          <w:sz w:val="24"/>
          <w:szCs w:val="24"/>
          <w:lang w:val="en-GB"/>
        </w:rPr>
        <w:t xml:space="preserve"> was</w:t>
      </w:r>
      <w:r w:rsidR="006175FA" w:rsidRPr="00DC5244">
        <w:rPr>
          <w:rFonts w:ascii="Times New Roman" w:hAnsi="Times New Roman"/>
          <w:sz w:val="24"/>
          <w:szCs w:val="24"/>
          <w:lang w:val="en-GB"/>
        </w:rPr>
        <w:t xml:space="preserve"> to test</w:t>
      </w:r>
      <w:r w:rsidR="00995DEF" w:rsidRPr="00DC5244">
        <w:rPr>
          <w:rFonts w:ascii="Times New Roman" w:hAnsi="Times New Roman"/>
          <w:sz w:val="24"/>
          <w:szCs w:val="24"/>
          <w:lang w:val="en-GB"/>
        </w:rPr>
        <w:t xml:space="preserve"> whether </w:t>
      </w:r>
      <w:r w:rsidR="00283DC4" w:rsidRPr="00DC5244">
        <w:rPr>
          <w:rFonts w:ascii="Times New Roman" w:hAnsi="Times New Roman"/>
          <w:sz w:val="24"/>
          <w:szCs w:val="24"/>
          <w:lang w:val="en-GB"/>
        </w:rPr>
        <w:t xml:space="preserve">intelligible </w:t>
      </w:r>
      <w:r w:rsidR="00995DEF" w:rsidRPr="00DC5244">
        <w:rPr>
          <w:rFonts w:ascii="Times New Roman" w:hAnsi="Times New Roman"/>
          <w:sz w:val="24"/>
          <w:szCs w:val="24"/>
          <w:lang w:val="en-GB"/>
        </w:rPr>
        <w:t>speech interfere</w:t>
      </w:r>
      <w:r w:rsidR="00283DC4" w:rsidRPr="00DC5244">
        <w:rPr>
          <w:rFonts w:ascii="Times New Roman" w:hAnsi="Times New Roman"/>
          <w:sz w:val="24"/>
          <w:szCs w:val="24"/>
          <w:lang w:val="en-GB"/>
        </w:rPr>
        <w:t>s</w:t>
      </w:r>
      <w:r w:rsidR="00995DEF" w:rsidRPr="00DC5244">
        <w:rPr>
          <w:rFonts w:ascii="Times New Roman" w:hAnsi="Times New Roman"/>
          <w:sz w:val="24"/>
          <w:szCs w:val="24"/>
          <w:lang w:val="en-GB"/>
        </w:rPr>
        <w:t xml:space="preserve"> with the </w:t>
      </w:r>
      <w:r w:rsidR="00730B10" w:rsidRPr="00DC5244">
        <w:rPr>
          <w:rFonts w:ascii="Times New Roman" w:hAnsi="Times New Roman"/>
          <w:sz w:val="24"/>
          <w:szCs w:val="24"/>
          <w:lang w:val="en-GB"/>
        </w:rPr>
        <w:t>lexical</w:t>
      </w:r>
      <w:r w:rsidR="00995DEF" w:rsidRPr="00DC5244">
        <w:rPr>
          <w:rFonts w:ascii="Times New Roman" w:hAnsi="Times New Roman"/>
          <w:sz w:val="24"/>
          <w:szCs w:val="24"/>
          <w:lang w:val="en-GB"/>
        </w:rPr>
        <w:t xml:space="preserve"> processing of words.</w:t>
      </w:r>
      <w:r w:rsidR="00A052BE" w:rsidRPr="00DC5244">
        <w:rPr>
          <w:rFonts w:ascii="Times New Roman" w:hAnsi="Times New Roman"/>
          <w:sz w:val="24"/>
          <w:szCs w:val="24"/>
          <w:lang w:val="en-GB"/>
        </w:rPr>
        <w:t xml:space="preserve"> Yan et al.’s (2017)</w:t>
      </w:r>
      <w:r w:rsidR="00385B3B" w:rsidRPr="00DC5244">
        <w:rPr>
          <w:rFonts w:ascii="Times New Roman" w:hAnsi="Times New Roman"/>
          <w:sz w:val="24"/>
          <w:szCs w:val="24"/>
          <w:lang w:val="en-GB"/>
        </w:rPr>
        <w:t xml:space="preserve"> findings suggest that intelligible speech</w:t>
      </w:r>
      <w:r w:rsidR="008E67F2" w:rsidRPr="00DC5244">
        <w:rPr>
          <w:rFonts w:ascii="Times New Roman" w:hAnsi="Times New Roman"/>
          <w:sz w:val="24"/>
          <w:szCs w:val="24"/>
          <w:lang w:val="en-GB"/>
        </w:rPr>
        <w:t xml:space="preserve"> may disrupt lexical processing in readers of Mandarin, but, </w:t>
      </w:r>
      <w:r w:rsidR="00264A50" w:rsidRPr="00DC5244">
        <w:rPr>
          <w:rFonts w:ascii="Times New Roman" w:hAnsi="Times New Roman"/>
          <w:sz w:val="24"/>
          <w:szCs w:val="24"/>
          <w:lang w:val="en-GB"/>
        </w:rPr>
        <w:t>interestingly</w:t>
      </w:r>
      <w:r w:rsidR="008E67F2" w:rsidRPr="00DC5244">
        <w:rPr>
          <w:rFonts w:ascii="Times New Roman" w:hAnsi="Times New Roman"/>
          <w:sz w:val="24"/>
          <w:szCs w:val="24"/>
          <w:lang w:val="en-GB"/>
        </w:rPr>
        <w:t xml:space="preserve">, this </w:t>
      </w:r>
      <w:r w:rsidR="001552C0" w:rsidRPr="00DC5244">
        <w:rPr>
          <w:rFonts w:ascii="Times New Roman" w:hAnsi="Times New Roman"/>
          <w:sz w:val="24"/>
          <w:szCs w:val="24"/>
          <w:lang w:val="en-GB"/>
        </w:rPr>
        <w:t xml:space="preserve">effect </w:t>
      </w:r>
      <w:r w:rsidR="008E67F2" w:rsidRPr="00DC5244">
        <w:rPr>
          <w:rFonts w:ascii="Times New Roman" w:hAnsi="Times New Roman"/>
          <w:sz w:val="24"/>
          <w:szCs w:val="24"/>
          <w:lang w:val="en-GB"/>
        </w:rPr>
        <w:t>was found only in first fixation duration</w:t>
      </w:r>
      <w:r w:rsidR="00F33CEC" w:rsidRPr="00DC5244">
        <w:rPr>
          <w:rFonts w:ascii="Times New Roman" w:hAnsi="Times New Roman"/>
          <w:sz w:val="24"/>
          <w:szCs w:val="24"/>
          <w:lang w:val="en-GB"/>
        </w:rPr>
        <w:t>s</w:t>
      </w:r>
      <w:r w:rsidR="008E67F2" w:rsidRPr="00DC5244">
        <w:rPr>
          <w:rFonts w:ascii="Times New Roman" w:hAnsi="Times New Roman"/>
          <w:sz w:val="24"/>
          <w:szCs w:val="24"/>
          <w:lang w:val="en-GB"/>
        </w:rPr>
        <w:t>.</w:t>
      </w:r>
      <w:r w:rsidR="00025A2A" w:rsidRPr="00DC5244">
        <w:rPr>
          <w:rFonts w:ascii="Times New Roman" w:hAnsi="Times New Roman"/>
          <w:sz w:val="24"/>
          <w:szCs w:val="24"/>
          <w:lang w:val="en-GB"/>
        </w:rPr>
        <w:t xml:space="preserve"> This</w:t>
      </w:r>
      <w:r w:rsidR="00F32041" w:rsidRPr="00DC5244">
        <w:rPr>
          <w:rFonts w:ascii="Times New Roman" w:hAnsi="Times New Roman"/>
          <w:sz w:val="24"/>
          <w:szCs w:val="24"/>
          <w:lang w:val="en-GB"/>
        </w:rPr>
        <w:t xml:space="preserve"> suggests that the disruption of lexical access by intelligible speech</w:t>
      </w:r>
      <w:r w:rsidR="00BD3C57" w:rsidRPr="00DC5244">
        <w:rPr>
          <w:rFonts w:ascii="Times New Roman" w:hAnsi="Times New Roman"/>
          <w:sz w:val="24"/>
          <w:szCs w:val="24"/>
          <w:lang w:val="en-GB"/>
        </w:rPr>
        <w:t xml:space="preserve"> is</w:t>
      </w:r>
      <w:r w:rsidR="00025A2A" w:rsidRPr="00DC5244">
        <w:rPr>
          <w:rFonts w:ascii="Times New Roman" w:hAnsi="Times New Roman"/>
          <w:sz w:val="24"/>
          <w:szCs w:val="24"/>
          <w:lang w:val="en-GB"/>
        </w:rPr>
        <w:t xml:space="preserve"> limited only to the very first fixation on word</w:t>
      </w:r>
      <w:r w:rsidR="00EC66BD" w:rsidRPr="00DC5244">
        <w:rPr>
          <w:rFonts w:ascii="Times New Roman" w:hAnsi="Times New Roman"/>
          <w:sz w:val="24"/>
          <w:szCs w:val="24"/>
          <w:lang w:val="en-GB"/>
        </w:rPr>
        <w:t>s</w:t>
      </w:r>
      <w:r w:rsidR="00025A2A" w:rsidRPr="00DC5244">
        <w:rPr>
          <w:rFonts w:ascii="Times New Roman" w:hAnsi="Times New Roman"/>
          <w:sz w:val="24"/>
          <w:szCs w:val="24"/>
          <w:lang w:val="en-GB"/>
        </w:rPr>
        <w:t>.</w:t>
      </w:r>
      <w:r w:rsidR="002D1859" w:rsidRPr="00DC5244">
        <w:rPr>
          <w:rFonts w:ascii="Times New Roman" w:hAnsi="Times New Roman"/>
          <w:sz w:val="24"/>
          <w:szCs w:val="24"/>
          <w:lang w:val="en-GB"/>
        </w:rPr>
        <w:t xml:space="preserve"> </w:t>
      </w:r>
      <w:r w:rsidR="001548CF" w:rsidRPr="00DC5244">
        <w:rPr>
          <w:rFonts w:ascii="Times New Roman" w:hAnsi="Times New Roman"/>
          <w:sz w:val="24"/>
          <w:szCs w:val="24"/>
          <w:lang w:val="en-GB"/>
        </w:rPr>
        <w:t xml:space="preserve">In </w:t>
      </w:r>
      <w:r w:rsidR="00977964" w:rsidRPr="00DC5244">
        <w:rPr>
          <w:rFonts w:ascii="Times New Roman" w:hAnsi="Times New Roman"/>
          <w:sz w:val="24"/>
          <w:szCs w:val="24"/>
          <w:lang w:val="en-GB"/>
        </w:rPr>
        <w:t>Experiment 1</w:t>
      </w:r>
      <w:r w:rsidR="002D1859" w:rsidRPr="00DC5244">
        <w:rPr>
          <w:rFonts w:ascii="Times New Roman" w:hAnsi="Times New Roman"/>
          <w:sz w:val="24"/>
          <w:szCs w:val="24"/>
          <w:lang w:val="en-GB"/>
        </w:rPr>
        <w:t>,</w:t>
      </w:r>
      <w:r w:rsidR="004F6999" w:rsidRPr="00DC5244">
        <w:rPr>
          <w:rFonts w:ascii="Times New Roman" w:hAnsi="Times New Roman"/>
          <w:sz w:val="24"/>
          <w:szCs w:val="24"/>
          <w:lang w:val="en-GB"/>
        </w:rPr>
        <w:t xml:space="preserve"> we tested whether lexical processing is affected in</w:t>
      </w:r>
      <w:r w:rsidR="003C6347" w:rsidRPr="00DC5244">
        <w:rPr>
          <w:rFonts w:ascii="Times New Roman" w:hAnsi="Times New Roman"/>
          <w:sz w:val="24"/>
          <w:szCs w:val="24"/>
          <w:lang w:val="en-GB"/>
        </w:rPr>
        <w:t xml:space="preserve"> readers of</w:t>
      </w:r>
      <w:r w:rsidR="004F6999" w:rsidRPr="00DC5244">
        <w:rPr>
          <w:rFonts w:ascii="Times New Roman" w:hAnsi="Times New Roman"/>
          <w:sz w:val="24"/>
          <w:szCs w:val="24"/>
          <w:lang w:val="en-GB"/>
        </w:rPr>
        <w:t xml:space="preserve"> English</w:t>
      </w:r>
      <w:r w:rsidR="002D1859" w:rsidRPr="00DC5244">
        <w:rPr>
          <w:rFonts w:ascii="Times New Roman" w:hAnsi="Times New Roman"/>
          <w:sz w:val="24"/>
          <w:szCs w:val="24"/>
          <w:lang w:val="en-GB"/>
        </w:rPr>
        <w:t xml:space="preserve"> </w:t>
      </w:r>
      <w:r w:rsidR="004F6999" w:rsidRPr="00DC5244">
        <w:rPr>
          <w:rFonts w:ascii="Times New Roman" w:hAnsi="Times New Roman"/>
          <w:sz w:val="24"/>
          <w:szCs w:val="24"/>
          <w:lang w:val="en-GB"/>
        </w:rPr>
        <w:t xml:space="preserve">by </w:t>
      </w:r>
      <w:r w:rsidR="002D1859" w:rsidRPr="00DC5244">
        <w:rPr>
          <w:rFonts w:ascii="Times New Roman" w:hAnsi="Times New Roman"/>
          <w:sz w:val="24"/>
          <w:szCs w:val="24"/>
          <w:lang w:val="en-GB"/>
        </w:rPr>
        <w:t>manipulat</w:t>
      </w:r>
      <w:r w:rsidR="004F6999" w:rsidRPr="00DC5244">
        <w:rPr>
          <w:rFonts w:ascii="Times New Roman" w:hAnsi="Times New Roman"/>
          <w:sz w:val="24"/>
          <w:szCs w:val="24"/>
          <w:lang w:val="en-GB"/>
        </w:rPr>
        <w:t>ing</w:t>
      </w:r>
      <w:r w:rsidR="002D1859" w:rsidRPr="00DC5244">
        <w:rPr>
          <w:rFonts w:ascii="Times New Roman" w:hAnsi="Times New Roman"/>
          <w:sz w:val="24"/>
          <w:szCs w:val="24"/>
          <w:lang w:val="en-GB"/>
        </w:rPr>
        <w:t xml:space="preserve"> the lexical frequency of a target</w:t>
      </w:r>
      <w:r w:rsidR="0078181E" w:rsidRPr="00DC5244">
        <w:rPr>
          <w:rFonts w:ascii="Times New Roman" w:hAnsi="Times New Roman"/>
          <w:sz w:val="24"/>
          <w:szCs w:val="24"/>
          <w:lang w:val="en-GB"/>
        </w:rPr>
        <w:t xml:space="preserve"> word</w:t>
      </w:r>
      <w:r w:rsidR="00BE1B87" w:rsidRPr="00DC5244">
        <w:rPr>
          <w:rFonts w:ascii="Times New Roman" w:hAnsi="Times New Roman"/>
          <w:sz w:val="24"/>
          <w:szCs w:val="24"/>
          <w:lang w:val="en-GB"/>
        </w:rPr>
        <w:t xml:space="preserve"> in each sentence</w:t>
      </w:r>
      <w:r w:rsidR="00FE3C3E" w:rsidRPr="00DC5244">
        <w:rPr>
          <w:rFonts w:ascii="Times New Roman" w:hAnsi="Times New Roman"/>
          <w:sz w:val="24"/>
          <w:szCs w:val="24"/>
          <w:lang w:val="en-GB"/>
        </w:rPr>
        <w:t>.</w:t>
      </w:r>
      <w:r w:rsidR="00A22C7C" w:rsidRPr="00DC5244">
        <w:rPr>
          <w:rFonts w:ascii="Times New Roman" w:hAnsi="Times New Roman"/>
          <w:sz w:val="24"/>
          <w:szCs w:val="24"/>
          <w:lang w:val="en-GB"/>
        </w:rPr>
        <w:t xml:space="preserve"> Previous </w:t>
      </w:r>
      <w:r w:rsidR="00831ED6" w:rsidRPr="00DC5244">
        <w:rPr>
          <w:rFonts w:ascii="Times New Roman" w:hAnsi="Times New Roman"/>
          <w:sz w:val="24"/>
          <w:szCs w:val="24"/>
          <w:lang w:val="en-GB"/>
        </w:rPr>
        <w:t>research</w:t>
      </w:r>
      <w:r w:rsidR="00A22C7C" w:rsidRPr="00DC5244">
        <w:rPr>
          <w:rFonts w:ascii="Times New Roman" w:hAnsi="Times New Roman"/>
          <w:sz w:val="24"/>
          <w:szCs w:val="24"/>
          <w:lang w:val="en-GB"/>
        </w:rPr>
        <w:t xml:space="preserve"> ha</w:t>
      </w:r>
      <w:r w:rsidR="00831ED6" w:rsidRPr="00DC5244">
        <w:rPr>
          <w:rFonts w:ascii="Times New Roman" w:hAnsi="Times New Roman"/>
          <w:sz w:val="24"/>
          <w:szCs w:val="24"/>
          <w:lang w:val="en-GB"/>
        </w:rPr>
        <w:t>s</w:t>
      </w:r>
      <w:r w:rsidR="00A22C7C" w:rsidRPr="00DC5244">
        <w:rPr>
          <w:rFonts w:ascii="Times New Roman" w:hAnsi="Times New Roman"/>
          <w:sz w:val="24"/>
          <w:szCs w:val="24"/>
          <w:lang w:val="en-GB"/>
        </w:rPr>
        <w:t xml:space="preserve"> shown that </w:t>
      </w:r>
      <w:r w:rsidR="00C710B6" w:rsidRPr="00DC5244">
        <w:rPr>
          <w:rFonts w:ascii="Times New Roman" w:hAnsi="Times New Roman"/>
          <w:sz w:val="24"/>
          <w:szCs w:val="24"/>
          <w:lang w:val="en-GB"/>
        </w:rPr>
        <w:t xml:space="preserve">lower frequency </w:t>
      </w:r>
      <w:r w:rsidR="00A22C7C" w:rsidRPr="00DC5244">
        <w:rPr>
          <w:rFonts w:ascii="Times New Roman" w:hAnsi="Times New Roman"/>
          <w:sz w:val="24"/>
          <w:szCs w:val="24"/>
          <w:lang w:val="en-GB"/>
        </w:rPr>
        <w:t>word</w:t>
      </w:r>
      <w:r w:rsidR="00DE557D" w:rsidRPr="00DC5244">
        <w:rPr>
          <w:rFonts w:ascii="Times New Roman" w:hAnsi="Times New Roman"/>
          <w:sz w:val="24"/>
          <w:szCs w:val="24"/>
          <w:lang w:val="en-GB"/>
        </w:rPr>
        <w:t>s</w:t>
      </w:r>
      <w:r w:rsidR="00A22C7C" w:rsidRPr="00DC5244">
        <w:rPr>
          <w:rFonts w:ascii="Times New Roman" w:hAnsi="Times New Roman"/>
          <w:sz w:val="24"/>
          <w:szCs w:val="24"/>
          <w:lang w:val="en-GB"/>
        </w:rPr>
        <w:t xml:space="preserve"> are fixated longer than </w:t>
      </w:r>
      <w:r w:rsidR="00C710B6" w:rsidRPr="00DC5244">
        <w:rPr>
          <w:rFonts w:ascii="Times New Roman" w:hAnsi="Times New Roman"/>
          <w:sz w:val="24"/>
          <w:szCs w:val="24"/>
          <w:lang w:val="en-GB"/>
        </w:rPr>
        <w:t>higher</w:t>
      </w:r>
      <w:r w:rsidR="001A52F6" w:rsidRPr="00DC5244">
        <w:rPr>
          <w:rFonts w:ascii="Times New Roman" w:hAnsi="Times New Roman"/>
          <w:sz w:val="24"/>
          <w:szCs w:val="24"/>
          <w:lang w:val="en-GB"/>
        </w:rPr>
        <w:t xml:space="preserve"> </w:t>
      </w:r>
      <w:r w:rsidR="00C710B6" w:rsidRPr="00DC5244">
        <w:rPr>
          <w:rFonts w:ascii="Times New Roman" w:hAnsi="Times New Roman"/>
          <w:sz w:val="24"/>
          <w:szCs w:val="24"/>
          <w:lang w:val="en-GB"/>
        </w:rPr>
        <w:t xml:space="preserve">frequency </w:t>
      </w:r>
      <w:r w:rsidR="00A22C7C" w:rsidRPr="00DC5244">
        <w:rPr>
          <w:rFonts w:ascii="Times New Roman" w:hAnsi="Times New Roman"/>
          <w:sz w:val="24"/>
          <w:szCs w:val="24"/>
          <w:lang w:val="en-GB"/>
        </w:rPr>
        <w:t xml:space="preserve">words </w:t>
      </w:r>
      <w:r w:rsidR="00D910C4" w:rsidRPr="00DC5244">
        <w:fldChar w:fldCharType="begin" w:fldLock="1"/>
      </w:r>
      <w:r w:rsidR="00F47DAE" w:rsidRPr="00DC5244">
        <w:rPr>
          <w:rFonts w:ascii="Times New Roman" w:hAnsi="Times New Roman"/>
          <w:sz w:val="24"/>
          <w:szCs w:val="24"/>
          <w:shd w:val="clear" w:color="auto" w:fill="FFFFFF"/>
        </w:rPr>
        <w:instrText>ADDIN CSL_CITATION {"citationItems":[{"id":"ITEM-1","itemData":{"DOI":"10.3758/BF03208203","ISBN":"0031-5117 (Print)\\r0031-5117 (Linking)","ISSN":"0031-5117","PMID":"3808910","abstract":"The present experiment measured eye fixations in reading to determine whether word frequency affects the processing of the fixated word and the processing of the word to the right of the fixated word (the parafoveal word). In the experiment, subjects read sentences that contained either a critical high- or low-frequency target word. High- and low-frequency targets were matched on word length and a number of other variables. In one condition, parafoveal visual information to the right of the fixated word was denied or distorted; in other conditions, information about the parafoveal word to the right of the fixated word was available. The main results showed shorter fixations on high-frequency than on low-frequency target words. Furthermore, readers gained more effective previews from high-frequency parafoveal target words than from low-frequency parafoveal target words.","author":[{"dropping-particle":"","family":"Inhoff","given":"Albrecht W.","non-dropping-particle":"","parse-names":false,"suffix":""},{"dropping-particle":"","family":"Rayner","given":"Keith","non-dropping-particle":"","parse-names":false,"suffix":""}],"container-title":"Perception &amp; psychophysics","id":"ITEM-1","issue":"6","issued":{"date-parts":[["1986"]]},"page":"431-439","title":"Parafoveal word processing during eye fixations in reading: Effects of word frequency.","type":"article-journal","volume":"40"},"uris":["http://www.mendeley.com/documents/?uuid=af20c11f-338c-461e-9895-e59c3dca0566"]}],"mendeley":{"formattedCitation":"(Inhoff &amp; Rayner, 1986)","manualFormatting":"(Inhoff &amp; Rayner, 1986","plainTextFormattedCitation":"(Inhoff &amp; Rayner, 1986)","previouslyFormattedCitation":"(Inhoff &amp; Rayner, 1986)"},"properties":{"noteIndex":0},"schema":"https://github.com/citation-style-language/schema/raw/master/csl-citation.json"}</w:instrText>
      </w:r>
      <w:r w:rsidR="00D910C4" w:rsidRPr="00DC5244">
        <w:rPr>
          <w:rFonts w:ascii="Times New Roman" w:hAnsi="Times New Roman"/>
          <w:sz w:val="24"/>
          <w:szCs w:val="24"/>
          <w:shd w:val="clear" w:color="auto" w:fill="FFFFFF"/>
        </w:rPr>
        <w:fldChar w:fldCharType="separate"/>
      </w:r>
      <w:r w:rsidR="00D910C4" w:rsidRPr="00DC5244">
        <w:rPr>
          <w:rFonts w:ascii="Times New Roman" w:hAnsi="Times New Roman"/>
          <w:noProof/>
          <w:sz w:val="24"/>
          <w:szCs w:val="24"/>
          <w:shd w:val="clear" w:color="auto" w:fill="FFFFFF"/>
        </w:rPr>
        <w:t>(Inhoff &amp; Rayner, 1986</w:t>
      </w:r>
      <w:r w:rsidR="00D910C4" w:rsidRPr="00DC5244">
        <w:fldChar w:fldCharType="end"/>
      </w:r>
      <w:r w:rsidR="0003453D" w:rsidRPr="00DC5244">
        <w:rPr>
          <w:rFonts w:ascii="Times New Roman" w:hAnsi="Times New Roman"/>
          <w:sz w:val="24"/>
          <w:szCs w:val="24"/>
          <w:shd w:val="clear" w:color="auto" w:fill="FFFFFF"/>
        </w:rPr>
        <w:t xml:space="preserve">; </w:t>
      </w:r>
      <w:r w:rsidR="00BB74AE" w:rsidRPr="00DC5244">
        <w:fldChar w:fldCharType="begin" w:fldLock="1"/>
      </w:r>
      <w:r w:rsidR="00F47DAE" w:rsidRPr="00DC5244">
        <w:rPr>
          <w:rFonts w:ascii="Times New Roman" w:hAnsi="Times New Roman"/>
          <w:sz w:val="24"/>
          <w:szCs w:val="24"/>
          <w:shd w:val="clear" w:color="auto" w:fill="FFFFFF"/>
        </w:rPr>
        <w:instrText>ADDIN CSL_CITATION {"citationItems":[{"id":"ITEM-1","itemData":{"DOI":"10.1080/17470210902816461","ISBN":"1747021090281","ISSN":"1747-0226","PMID":"19449261","abstract":"Eye movements are now widely used to investigate cognitive processes during reading, scene perception, and visual search. In this article, research on the following topics is reviewed with respect to reading: (a) the perceptual span (or span of effective vision), (b) preview benefit, (c) eye movement control, and (d) models of eye movements. Related issues with respect to eye movements during scene perception and visual search are also reviewed. It is argued that research on eye movements during reading has been somewhat advanced over research on eye movements in scene perception and visual search and that some of the paradigms developed to study reading should be more widely adopted in the study of scene perception and visual search. Research dealing with \"real-world\" tasks and research utilizing the visual-world paradigm are also briefly discussed.","author":[{"dropping-particle":"","family":"Rayner","given":"Keith","non-dropping-particle":"","parse-names":false,"suffix":""}],"container-title":"Quarterly Journal of Experimental Psychology","id":"ITEM-1","issue":"8","issued":{"date-parts":[["2009"]]},"page":"1457-1506","title":"Eye movements and attention in reading, scene perception, and visual search.","type":"article-journal","volume":"62"},"uris":["http://www.mendeley.com/documents/?uuid=b12756b6-95ae-49da-9396-f674c60cf8cd"]}],"mendeley":{"formattedCitation":"(Rayner, 2009)","manualFormatting":"Rayner, 2009)","plainTextFormattedCitation":"(Rayner, 2009)","previouslyFormattedCitation":"(Rayner, 2009)"},"properties":{"noteIndex":0},"schema":"https://github.com/citation-style-language/schema/raw/master/csl-citation.json"}</w:instrText>
      </w:r>
      <w:r w:rsidR="00BB74AE" w:rsidRPr="00DC5244">
        <w:rPr>
          <w:rFonts w:ascii="Times New Roman" w:hAnsi="Times New Roman"/>
          <w:sz w:val="24"/>
          <w:szCs w:val="24"/>
          <w:shd w:val="clear" w:color="auto" w:fill="FFFFFF"/>
        </w:rPr>
        <w:fldChar w:fldCharType="separate"/>
      </w:r>
      <w:r w:rsidR="00BB74AE" w:rsidRPr="00DC5244">
        <w:rPr>
          <w:rFonts w:ascii="Times New Roman" w:hAnsi="Times New Roman"/>
          <w:noProof/>
          <w:sz w:val="24"/>
          <w:szCs w:val="24"/>
          <w:shd w:val="clear" w:color="auto" w:fill="FFFFFF"/>
        </w:rPr>
        <w:t>Rayner, 2009)</w:t>
      </w:r>
      <w:r w:rsidR="00BB74AE" w:rsidRPr="00DC5244">
        <w:fldChar w:fldCharType="end"/>
      </w:r>
      <w:r w:rsidR="00125453" w:rsidRPr="00DC5244">
        <w:rPr>
          <w:rFonts w:ascii="Times New Roman" w:hAnsi="Times New Roman"/>
          <w:sz w:val="24"/>
          <w:szCs w:val="24"/>
          <w:shd w:val="clear" w:color="auto" w:fill="FFFFFF"/>
        </w:rPr>
        <w:t>.</w:t>
      </w:r>
      <w:r w:rsidR="0087031A" w:rsidRPr="00DC5244">
        <w:rPr>
          <w:rFonts w:ascii="Times New Roman" w:hAnsi="Times New Roman"/>
          <w:sz w:val="24"/>
          <w:szCs w:val="24"/>
          <w:shd w:val="clear" w:color="auto" w:fill="FFFFFF"/>
        </w:rPr>
        <w:t xml:space="preserve"> Therefore, as th</w:t>
      </w:r>
      <w:r w:rsidR="001010C6" w:rsidRPr="00DC5244">
        <w:rPr>
          <w:rFonts w:ascii="Times New Roman" w:hAnsi="Times New Roman"/>
          <w:sz w:val="24"/>
          <w:szCs w:val="24"/>
          <w:shd w:val="clear" w:color="auto" w:fill="FFFFFF"/>
        </w:rPr>
        <w:t>e</w:t>
      </w:r>
      <w:r w:rsidR="0087031A" w:rsidRPr="00DC5244">
        <w:rPr>
          <w:rFonts w:ascii="Times New Roman" w:hAnsi="Times New Roman"/>
          <w:sz w:val="24"/>
          <w:szCs w:val="24"/>
          <w:shd w:val="clear" w:color="auto" w:fill="FFFFFF"/>
        </w:rPr>
        <w:t xml:space="preserve"> frequency effect </w:t>
      </w:r>
      <w:r w:rsidR="001010C6" w:rsidRPr="00DC5244">
        <w:rPr>
          <w:rFonts w:ascii="Times New Roman" w:hAnsi="Times New Roman"/>
          <w:sz w:val="24"/>
          <w:szCs w:val="24"/>
          <w:shd w:val="clear" w:color="auto" w:fill="FFFFFF"/>
        </w:rPr>
        <w:t>reflects the difficulty inherent in the</w:t>
      </w:r>
      <w:r w:rsidR="0087031A" w:rsidRPr="00DC5244">
        <w:rPr>
          <w:rFonts w:ascii="Times New Roman" w:hAnsi="Times New Roman"/>
          <w:sz w:val="24"/>
          <w:szCs w:val="24"/>
          <w:shd w:val="clear" w:color="auto" w:fill="FFFFFF"/>
        </w:rPr>
        <w:t xml:space="preserve"> lexical </w:t>
      </w:r>
      <w:r w:rsidR="006D267E" w:rsidRPr="00DC5244">
        <w:rPr>
          <w:rFonts w:ascii="Times New Roman" w:hAnsi="Times New Roman"/>
          <w:sz w:val="24"/>
          <w:szCs w:val="24"/>
          <w:shd w:val="clear" w:color="auto" w:fill="FFFFFF"/>
        </w:rPr>
        <w:t>access</w:t>
      </w:r>
      <w:r w:rsidR="0087031A" w:rsidRPr="00DC5244">
        <w:rPr>
          <w:rFonts w:ascii="Times New Roman" w:hAnsi="Times New Roman"/>
          <w:sz w:val="24"/>
          <w:szCs w:val="24"/>
          <w:shd w:val="clear" w:color="auto" w:fill="FFFFFF"/>
        </w:rPr>
        <w:t xml:space="preserve"> of </w:t>
      </w:r>
      <w:r w:rsidR="00DD40E7" w:rsidRPr="00DC5244">
        <w:rPr>
          <w:rFonts w:ascii="Times New Roman" w:hAnsi="Times New Roman"/>
          <w:sz w:val="24"/>
          <w:szCs w:val="24"/>
          <w:shd w:val="clear" w:color="auto" w:fill="FFFFFF"/>
        </w:rPr>
        <w:t>words</w:t>
      </w:r>
      <w:r w:rsidR="0087031A" w:rsidRPr="00DC5244">
        <w:rPr>
          <w:rFonts w:ascii="Times New Roman" w:hAnsi="Times New Roman"/>
          <w:sz w:val="24"/>
          <w:szCs w:val="24"/>
          <w:shd w:val="clear" w:color="auto" w:fill="FFFFFF"/>
        </w:rPr>
        <w:t xml:space="preserve">, the present </w:t>
      </w:r>
      <w:r w:rsidR="00803CA5" w:rsidRPr="00DC5244">
        <w:rPr>
          <w:rFonts w:ascii="Times New Roman" w:hAnsi="Times New Roman"/>
          <w:sz w:val="24"/>
          <w:szCs w:val="24"/>
          <w:shd w:val="clear" w:color="auto" w:fill="FFFFFF"/>
        </w:rPr>
        <w:t>study</w:t>
      </w:r>
      <w:r w:rsidR="0087031A" w:rsidRPr="00DC5244">
        <w:rPr>
          <w:rFonts w:ascii="Times New Roman" w:hAnsi="Times New Roman"/>
          <w:sz w:val="24"/>
          <w:szCs w:val="24"/>
          <w:shd w:val="clear" w:color="auto" w:fill="FFFFFF"/>
        </w:rPr>
        <w:t xml:space="preserve"> </w:t>
      </w:r>
      <w:r w:rsidR="000C1CF7" w:rsidRPr="00DC5244">
        <w:rPr>
          <w:rFonts w:ascii="Times New Roman" w:hAnsi="Times New Roman"/>
          <w:sz w:val="24"/>
          <w:szCs w:val="24"/>
          <w:shd w:val="clear" w:color="auto" w:fill="FFFFFF"/>
        </w:rPr>
        <w:t>test</w:t>
      </w:r>
      <w:r w:rsidR="001F5B1D" w:rsidRPr="00DC5244">
        <w:rPr>
          <w:rFonts w:ascii="Times New Roman" w:hAnsi="Times New Roman"/>
          <w:sz w:val="24"/>
          <w:szCs w:val="24"/>
          <w:shd w:val="clear" w:color="auto" w:fill="FFFFFF"/>
        </w:rPr>
        <w:t>ed</w:t>
      </w:r>
      <w:r w:rsidR="000C1CF7" w:rsidRPr="00DC5244">
        <w:rPr>
          <w:rFonts w:ascii="Times New Roman" w:hAnsi="Times New Roman"/>
          <w:sz w:val="24"/>
          <w:szCs w:val="24"/>
          <w:shd w:val="clear" w:color="auto" w:fill="FFFFFF"/>
        </w:rPr>
        <w:t xml:space="preserve"> whether </w:t>
      </w:r>
      <w:r w:rsidR="008C15BF" w:rsidRPr="00DC5244">
        <w:rPr>
          <w:rFonts w:ascii="Times New Roman" w:hAnsi="Times New Roman"/>
          <w:sz w:val="24"/>
          <w:szCs w:val="24"/>
          <w:shd w:val="clear" w:color="auto" w:fill="FFFFFF"/>
        </w:rPr>
        <w:t>intelligible</w:t>
      </w:r>
      <w:r w:rsidR="00C4280C" w:rsidRPr="00DC5244">
        <w:rPr>
          <w:rFonts w:ascii="Times New Roman" w:hAnsi="Times New Roman"/>
          <w:sz w:val="24"/>
          <w:szCs w:val="24"/>
          <w:shd w:val="clear" w:color="auto" w:fill="FFFFFF"/>
        </w:rPr>
        <w:t xml:space="preserve"> speech </w:t>
      </w:r>
      <w:r w:rsidR="000309D0" w:rsidRPr="00DC5244">
        <w:rPr>
          <w:rFonts w:ascii="Times New Roman" w:hAnsi="Times New Roman"/>
          <w:sz w:val="24"/>
          <w:szCs w:val="24"/>
          <w:shd w:val="clear" w:color="auto" w:fill="FFFFFF"/>
        </w:rPr>
        <w:t>interfere</w:t>
      </w:r>
      <w:r w:rsidR="008C15BF" w:rsidRPr="00DC5244">
        <w:rPr>
          <w:rFonts w:ascii="Times New Roman" w:hAnsi="Times New Roman"/>
          <w:sz w:val="24"/>
          <w:szCs w:val="24"/>
          <w:shd w:val="clear" w:color="auto" w:fill="FFFFFF"/>
        </w:rPr>
        <w:t>s</w:t>
      </w:r>
      <w:r w:rsidR="00C4280C" w:rsidRPr="00DC5244">
        <w:rPr>
          <w:rFonts w:ascii="Times New Roman" w:hAnsi="Times New Roman"/>
          <w:sz w:val="24"/>
          <w:szCs w:val="24"/>
          <w:shd w:val="clear" w:color="auto" w:fill="FFFFFF"/>
        </w:rPr>
        <w:t xml:space="preserve"> with </w:t>
      </w:r>
      <w:r w:rsidR="001010C6" w:rsidRPr="00DC5244">
        <w:rPr>
          <w:rFonts w:ascii="Times New Roman" w:hAnsi="Times New Roman"/>
          <w:sz w:val="24"/>
          <w:szCs w:val="24"/>
          <w:shd w:val="clear" w:color="auto" w:fill="FFFFFF"/>
        </w:rPr>
        <w:t>lex</w:t>
      </w:r>
      <w:r w:rsidR="00FE17DB" w:rsidRPr="00DC5244">
        <w:rPr>
          <w:rFonts w:ascii="Times New Roman" w:hAnsi="Times New Roman"/>
          <w:sz w:val="24"/>
          <w:szCs w:val="24"/>
          <w:shd w:val="clear" w:color="auto" w:fill="FFFFFF"/>
        </w:rPr>
        <w:t>i</w:t>
      </w:r>
      <w:r w:rsidR="001010C6" w:rsidRPr="00DC5244">
        <w:rPr>
          <w:rFonts w:ascii="Times New Roman" w:hAnsi="Times New Roman"/>
          <w:sz w:val="24"/>
          <w:szCs w:val="24"/>
          <w:shd w:val="clear" w:color="auto" w:fill="FFFFFF"/>
        </w:rPr>
        <w:t>cal access</w:t>
      </w:r>
      <w:r w:rsidR="00B945AA" w:rsidRPr="00DC5244">
        <w:rPr>
          <w:rFonts w:ascii="Times New Roman" w:hAnsi="Times New Roman"/>
          <w:sz w:val="24"/>
          <w:szCs w:val="24"/>
          <w:shd w:val="clear" w:color="auto" w:fill="FFFFFF"/>
        </w:rPr>
        <w:t>.</w:t>
      </w:r>
      <w:r w:rsidR="002D15D9" w:rsidRPr="00DC5244">
        <w:rPr>
          <w:rFonts w:ascii="Times New Roman" w:hAnsi="Times New Roman"/>
          <w:sz w:val="24"/>
          <w:szCs w:val="24"/>
          <w:shd w:val="clear" w:color="auto" w:fill="FFFFFF"/>
        </w:rPr>
        <w:t xml:space="preserve"> </w:t>
      </w:r>
      <w:r w:rsidR="005F3E4B" w:rsidRPr="00DC5244">
        <w:rPr>
          <w:rFonts w:ascii="Times New Roman" w:hAnsi="Times New Roman"/>
          <w:sz w:val="24"/>
          <w:szCs w:val="24"/>
          <w:shd w:val="clear" w:color="auto" w:fill="FFFFFF"/>
        </w:rPr>
        <w:t>For example</w:t>
      </w:r>
      <w:r w:rsidR="005043DC" w:rsidRPr="00DC5244">
        <w:rPr>
          <w:rFonts w:ascii="Times New Roman" w:hAnsi="Times New Roman"/>
          <w:sz w:val="24"/>
          <w:szCs w:val="24"/>
          <w:shd w:val="clear" w:color="auto" w:fill="FFFFFF"/>
        </w:rPr>
        <w:t>,</w:t>
      </w:r>
      <w:r w:rsidR="006A1EE9" w:rsidRPr="00DC5244">
        <w:rPr>
          <w:rFonts w:ascii="Times New Roman" w:hAnsi="Times New Roman"/>
          <w:sz w:val="24"/>
          <w:szCs w:val="24"/>
          <w:shd w:val="clear" w:color="auto" w:fill="FFFFFF"/>
        </w:rPr>
        <w:t xml:space="preserve"> in any model of word identification where word representations accrue activation constantly </w:t>
      </w:r>
      <w:r w:rsidR="000433B6" w:rsidRPr="00DC5244">
        <w:fldChar w:fldCharType="begin" w:fldLock="1"/>
      </w:r>
      <w:r w:rsidR="00F47DAE" w:rsidRPr="00DC5244">
        <w:rPr>
          <w:rFonts w:ascii="Times New Roman" w:hAnsi="Times New Roman"/>
          <w:sz w:val="24"/>
          <w:szCs w:val="24"/>
          <w:shd w:val="clear" w:color="auto" w:fill="FFFFFF"/>
        </w:rPr>
        <w:instrText>ADDIN CSL_CITATION {"citationItems":[{"id":"ITEM-1","itemData":{"DOI":"10.1037/h0027366","ISBN":"0033-295X","ISSN":"0033-295X","abstract":"Quantitative predictions are made from a model for word recognition. The model has as its central feature a set of \"logogens\": devices which accept information relevant to a particular word response irrespective of the source of information. When more than a threshold amount of information has accumulated in any logogen, that particular response becomes available for responding. the model is tested against data available on the effect of word frequency on recognition, the effect of limiting the number of response alternatives, the interactions of stimulus and context, and the underlying model are largely upheld. other possible models for word recognition are discussed as are the implication of the Logogen Model for theories of memory.","author":[{"dropping-particle":"","family":"Morton","given":"John","non-dropping-particle":"","parse-names":false,"suffix":""}],"container-title":"Psychological Review","id":"ITEM-1","issue":"2","issued":{"date-parts":[["1969"]]},"page":"165-178","title":"Interaction of information in word recognition.","type":"article-journal","volume":"76"},"uris":["http://www.mendeley.com/documents/?uuid=a122acdd-d815-4986-acfa-6d2792d6a5d6"]}],"mendeley":{"formattedCitation":"(Morton, 1969)","manualFormatting":"(e.g., Morton, 1969","plainTextFormattedCitation":"(Morton, 1969)","previouslyFormattedCitation":"(Morton, 1969)"},"properties":{"noteIndex":0},"schema":"https://github.com/citation-style-language/schema/raw/master/csl-citation.json"}</w:instrText>
      </w:r>
      <w:r w:rsidR="000433B6" w:rsidRPr="00DC5244">
        <w:rPr>
          <w:rFonts w:ascii="Times New Roman" w:hAnsi="Times New Roman"/>
          <w:sz w:val="24"/>
          <w:szCs w:val="24"/>
          <w:shd w:val="clear" w:color="auto" w:fill="FFFFFF"/>
        </w:rPr>
        <w:fldChar w:fldCharType="separate"/>
      </w:r>
      <w:r w:rsidR="000433B6" w:rsidRPr="00DC5244">
        <w:rPr>
          <w:rFonts w:ascii="Times New Roman" w:hAnsi="Times New Roman"/>
          <w:noProof/>
          <w:sz w:val="24"/>
          <w:szCs w:val="24"/>
          <w:shd w:val="clear" w:color="auto" w:fill="FFFFFF"/>
        </w:rPr>
        <w:t>(</w:t>
      </w:r>
      <w:r w:rsidR="004035B4" w:rsidRPr="00DC5244">
        <w:rPr>
          <w:rFonts w:ascii="Times New Roman" w:hAnsi="Times New Roman"/>
          <w:noProof/>
          <w:sz w:val="24"/>
          <w:szCs w:val="24"/>
          <w:shd w:val="clear" w:color="auto" w:fill="FFFFFF"/>
        </w:rPr>
        <w:t xml:space="preserve">e.g., </w:t>
      </w:r>
      <w:r w:rsidR="000433B6" w:rsidRPr="00DC5244">
        <w:rPr>
          <w:rFonts w:ascii="Times New Roman" w:hAnsi="Times New Roman"/>
          <w:noProof/>
          <w:sz w:val="24"/>
          <w:szCs w:val="24"/>
          <w:shd w:val="clear" w:color="auto" w:fill="FFFFFF"/>
        </w:rPr>
        <w:t>Morton, 1969</w:t>
      </w:r>
      <w:r w:rsidR="000433B6" w:rsidRPr="00DC5244">
        <w:fldChar w:fldCharType="end"/>
      </w:r>
      <w:r w:rsidR="006A1EE9" w:rsidRPr="00DC5244">
        <w:rPr>
          <w:rFonts w:ascii="Times New Roman" w:hAnsi="Times New Roman"/>
          <w:sz w:val="24"/>
          <w:szCs w:val="24"/>
          <w:shd w:val="clear" w:color="auto" w:fill="FFFFFF"/>
        </w:rPr>
        <w:t xml:space="preserve">; </w:t>
      </w:r>
      <w:r w:rsidR="003533CB" w:rsidRPr="00DC5244">
        <w:fldChar w:fldCharType="begin" w:fldLock="1"/>
      </w:r>
      <w:r w:rsidR="00F47DAE" w:rsidRPr="00DC5244">
        <w:rPr>
          <w:rFonts w:ascii="Times New Roman" w:hAnsi="Times New Roman"/>
          <w:sz w:val="24"/>
          <w:szCs w:val="24"/>
          <w:shd w:val="clear" w:color="auto" w:fill="FFFFFF"/>
        </w:rPr>
        <w:instrText>ADDIN CSL_CITATION {"citationItems":[{"id":"ITEM-1","itemData":{"DOI":"10.1037/0033-295X.108.1.204","ISBN":"0033-295X\\n1939-1471","ISSN":"1939-1471","PMID":"11212628","abstract":"This article describes the Dual Route Cascaded (DRC) model, a computational model of visual word recognition and reading aloud. The DRC is a computational realization of the dual-route theory of reading, and is the only computational model of reading that can perform the 2 tasks most commonly used to study reading: lexical decision and reading aloud. For both tasks, the authors show that a wide variety of variables that influence human latencies influence the DRC model's latencies in exactly the same way. The DRC model simulates a number of such effects that other computational models of reading do not, but there appear to be no effects that any other current computational model of reading can simulate but that the DRC model cannot. The authors conclude that the DRC model is the most successful of the existing computational models of reading.","author":[{"dropping-particle":"","family":"Coltheart","given":"Max","non-dropping-particle":"","parse-names":false,"suffix":""},{"dropping-particle":"","family":"Rastle","given":"Kathleen","non-dropping-particle":"","parse-names":false,"suffix":""},{"dropping-particle":"","family":"Perry","given":"Conrad","non-dropping-particle":"","parse-names":false,"suffix":""},{"dropping-particle":"","family":"Langdon","given":"Robyn","non-dropping-particle":"","parse-names":false,"suffix":""},{"dropping-particle":"","family":"Ziegler","given":"Johannes","non-dropping-particle":"","parse-names":false,"suffix":""}],"container-title":"Psychological Review","id":"ITEM-1","issue":"1","issued":{"date-parts":[["2001"]]},"page":"204-256","title":"DRC: A dual route cascaded model of visual word recognition and reading aloud.","type":"article-journal","volume":"108"},"uris":["http://www.mendeley.com/documents/?uuid=3fd468be-e049-4b79-9d95-bf6c833ab7b6"]}],"mendeley":{"formattedCitation":"(Coltheart, Rastle, Perry, Langdon, &amp; Ziegler, 2001)","manualFormatting":"Coltheart, Rastle, Perry, Langdon, &amp; Ziegler, 2001)","plainTextFormattedCitation":"(Coltheart, Rastle, Perry, Langdon, &amp; Ziegler, 2001)","previouslyFormattedCitation":"(Coltheart, Rastle, Perry, Langdon, &amp; Ziegler, 2001)"},"properties":{"noteIndex":0},"schema":"https://github.com/citation-style-language/schema/raw/master/csl-citation.json"}</w:instrText>
      </w:r>
      <w:r w:rsidR="003533CB" w:rsidRPr="00DC5244">
        <w:rPr>
          <w:rFonts w:ascii="Times New Roman" w:hAnsi="Times New Roman"/>
          <w:sz w:val="24"/>
          <w:szCs w:val="24"/>
          <w:shd w:val="clear" w:color="auto" w:fill="FFFFFF"/>
        </w:rPr>
        <w:fldChar w:fldCharType="separate"/>
      </w:r>
      <w:r w:rsidR="003533CB" w:rsidRPr="00DC5244">
        <w:rPr>
          <w:rFonts w:ascii="Times New Roman" w:hAnsi="Times New Roman"/>
          <w:noProof/>
          <w:sz w:val="24"/>
          <w:szCs w:val="24"/>
          <w:shd w:val="clear" w:color="auto" w:fill="FFFFFF"/>
        </w:rPr>
        <w:t>Coltheart, Rastle, Perry, Langdon, &amp; Ziegler, 2001)</w:t>
      </w:r>
      <w:r w:rsidR="003533CB" w:rsidRPr="00DC5244">
        <w:fldChar w:fldCharType="end"/>
      </w:r>
      <w:r w:rsidR="006A1EE9" w:rsidRPr="00DC5244">
        <w:rPr>
          <w:rFonts w:ascii="Times New Roman" w:hAnsi="Times New Roman"/>
          <w:sz w:val="24"/>
          <w:szCs w:val="24"/>
          <w:shd w:val="clear" w:color="auto" w:fill="FFFFFF"/>
        </w:rPr>
        <w:t>,</w:t>
      </w:r>
      <w:r w:rsidR="005F3E4B" w:rsidRPr="00DC5244">
        <w:rPr>
          <w:rFonts w:ascii="Times New Roman" w:hAnsi="Times New Roman"/>
          <w:sz w:val="24"/>
          <w:szCs w:val="24"/>
          <w:shd w:val="clear" w:color="auto" w:fill="FFFFFF"/>
        </w:rPr>
        <w:t xml:space="preserve"> we might expect that </w:t>
      </w:r>
      <w:r w:rsidR="00874E4D" w:rsidRPr="00DC5244">
        <w:rPr>
          <w:rFonts w:ascii="Times New Roman" w:hAnsi="Times New Roman"/>
          <w:sz w:val="24"/>
          <w:szCs w:val="24"/>
          <w:shd w:val="clear" w:color="auto" w:fill="FFFFFF"/>
        </w:rPr>
        <w:t>English speech makes it harder to accumulate activation in order to identify a word</w:t>
      </w:r>
      <w:r w:rsidR="005F3E4B" w:rsidRPr="00DC5244">
        <w:rPr>
          <w:rFonts w:ascii="Times New Roman" w:hAnsi="Times New Roman"/>
          <w:sz w:val="24"/>
          <w:szCs w:val="24"/>
          <w:shd w:val="clear" w:color="auto" w:fill="FFFFFF"/>
        </w:rPr>
        <w:t xml:space="preserve"> compared to the other </w:t>
      </w:r>
      <w:r w:rsidR="00831ED6" w:rsidRPr="00DC5244">
        <w:rPr>
          <w:rFonts w:ascii="Times New Roman" w:hAnsi="Times New Roman"/>
          <w:sz w:val="24"/>
          <w:szCs w:val="24"/>
          <w:shd w:val="clear" w:color="auto" w:fill="FFFFFF"/>
        </w:rPr>
        <w:t xml:space="preserve">sound </w:t>
      </w:r>
      <w:r w:rsidR="005F3E4B" w:rsidRPr="00DC5244">
        <w:rPr>
          <w:rFonts w:ascii="Times New Roman" w:hAnsi="Times New Roman"/>
          <w:sz w:val="24"/>
          <w:szCs w:val="24"/>
          <w:shd w:val="clear" w:color="auto" w:fill="FFFFFF"/>
        </w:rPr>
        <w:t>conditions.</w:t>
      </w:r>
      <w:r w:rsidR="002D15D9" w:rsidRPr="00DC5244">
        <w:rPr>
          <w:rFonts w:ascii="Times New Roman" w:hAnsi="Times New Roman"/>
          <w:sz w:val="24"/>
          <w:szCs w:val="24"/>
          <w:shd w:val="clear" w:color="auto" w:fill="FFFFFF"/>
        </w:rPr>
        <w:t xml:space="preserve"> </w:t>
      </w:r>
      <w:r w:rsidR="005F3E4B" w:rsidRPr="00DC5244">
        <w:rPr>
          <w:rFonts w:ascii="Times New Roman" w:hAnsi="Times New Roman"/>
          <w:sz w:val="24"/>
          <w:szCs w:val="24"/>
          <w:shd w:val="clear" w:color="auto" w:fill="FFFFFF"/>
        </w:rPr>
        <w:t>In this case, we should</w:t>
      </w:r>
      <w:r w:rsidR="001010C6" w:rsidRPr="00DC5244">
        <w:rPr>
          <w:rFonts w:ascii="Times New Roman" w:hAnsi="Times New Roman"/>
          <w:sz w:val="24"/>
          <w:szCs w:val="24"/>
          <w:shd w:val="clear" w:color="auto" w:fill="FFFFFF"/>
        </w:rPr>
        <w:t xml:space="preserve"> find a stronger word frequency effect in </w:t>
      </w:r>
      <w:r w:rsidR="00874E4D" w:rsidRPr="00DC5244">
        <w:rPr>
          <w:rFonts w:ascii="Times New Roman" w:hAnsi="Times New Roman"/>
          <w:sz w:val="24"/>
          <w:szCs w:val="24"/>
          <w:shd w:val="clear" w:color="auto" w:fill="FFFFFF"/>
        </w:rPr>
        <w:t>this</w:t>
      </w:r>
      <w:r w:rsidR="002D15D9" w:rsidRPr="00DC5244">
        <w:rPr>
          <w:rFonts w:ascii="Times New Roman" w:hAnsi="Times New Roman"/>
          <w:sz w:val="24"/>
          <w:szCs w:val="24"/>
          <w:shd w:val="clear" w:color="auto" w:fill="FFFFFF"/>
        </w:rPr>
        <w:t xml:space="preserve"> </w:t>
      </w:r>
      <w:r w:rsidR="001010C6" w:rsidRPr="00DC5244">
        <w:rPr>
          <w:rFonts w:ascii="Times New Roman" w:hAnsi="Times New Roman"/>
          <w:sz w:val="24"/>
          <w:szCs w:val="24"/>
          <w:shd w:val="clear" w:color="auto" w:fill="FFFFFF"/>
        </w:rPr>
        <w:t xml:space="preserve">condition compared to the other background input conditions </w:t>
      </w:r>
      <w:r w:rsidR="00BD05EC" w:rsidRPr="00DC5244">
        <w:rPr>
          <w:rFonts w:ascii="Times New Roman" w:hAnsi="Times New Roman"/>
          <w:sz w:val="24"/>
          <w:szCs w:val="24"/>
          <w:shd w:val="clear" w:color="auto" w:fill="FFFFFF"/>
        </w:rPr>
        <w:t>because</w:t>
      </w:r>
      <w:r w:rsidR="00653EA8" w:rsidRPr="00DC5244">
        <w:rPr>
          <w:rFonts w:ascii="Times New Roman" w:hAnsi="Times New Roman"/>
          <w:sz w:val="24"/>
          <w:szCs w:val="24"/>
          <w:shd w:val="clear" w:color="auto" w:fill="FFFFFF"/>
        </w:rPr>
        <w:t xml:space="preserve"> </w:t>
      </w:r>
      <w:r w:rsidR="00874E4D" w:rsidRPr="00DC5244">
        <w:rPr>
          <w:rFonts w:ascii="Times New Roman" w:hAnsi="Times New Roman"/>
          <w:sz w:val="24"/>
          <w:szCs w:val="24"/>
          <w:shd w:val="clear" w:color="auto" w:fill="FFFFFF"/>
        </w:rPr>
        <w:t xml:space="preserve">low frequency words require more activation for </w:t>
      </w:r>
      <w:r w:rsidR="00653EA8" w:rsidRPr="00DC5244">
        <w:rPr>
          <w:rFonts w:ascii="Times New Roman" w:hAnsi="Times New Roman"/>
          <w:sz w:val="24"/>
          <w:szCs w:val="24"/>
          <w:shd w:val="clear" w:color="auto" w:fill="FFFFFF"/>
        </w:rPr>
        <w:t xml:space="preserve">lexical access </w:t>
      </w:r>
      <w:r w:rsidR="00874E4D" w:rsidRPr="00DC5244">
        <w:rPr>
          <w:rFonts w:ascii="Times New Roman" w:hAnsi="Times New Roman"/>
          <w:sz w:val="24"/>
          <w:szCs w:val="24"/>
          <w:shd w:val="clear" w:color="auto" w:fill="FFFFFF"/>
        </w:rPr>
        <w:t>than high frequency words</w:t>
      </w:r>
      <w:r w:rsidR="00653EA8" w:rsidRPr="00DC5244">
        <w:rPr>
          <w:rFonts w:ascii="Times New Roman" w:hAnsi="Times New Roman"/>
          <w:sz w:val="24"/>
          <w:szCs w:val="24"/>
          <w:shd w:val="clear" w:color="auto" w:fill="FFFFFF"/>
        </w:rPr>
        <w:t>.</w:t>
      </w:r>
      <w:r w:rsidR="009236CF" w:rsidRPr="00DC5244">
        <w:rPr>
          <w:rFonts w:ascii="Times New Roman" w:hAnsi="Times New Roman"/>
          <w:sz w:val="24"/>
          <w:szCs w:val="24"/>
          <w:shd w:val="clear" w:color="auto" w:fill="FFFFFF"/>
        </w:rPr>
        <w:t xml:space="preserve"> </w:t>
      </w:r>
      <w:r w:rsidR="007902EB" w:rsidRPr="00DC5244">
        <w:rPr>
          <w:rFonts w:ascii="Times New Roman" w:hAnsi="Times New Roman"/>
          <w:sz w:val="24"/>
          <w:szCs w:val="24"/>
          <w:shd w:val="clear" w:color="auto" w:fill="FFFFFF"/>
        </w:rPr>
        <w:t>In this sense</w:t>
      </w:r>
      <w:r w:rsidR="009236CF" w:rsidRPr="00DC5244">
        <w:rPr>
          <w:rFonts w:ascii="Times New Roman" w:hAnsi="Times New Roman"/>
          <w:sz w:val="24"/>
          <w:szCs w:val="24"/>
          <w:shd w:val="clear" w:color="auto" w:fill="FFFFFF"/>
        </w:rPr>
        <w:t xml:space="preserve">, </w:t>
      </w:r>
      <w:r w:rsidR="007902EB" w:rsidRPr="00DC5244">
        <w:rPr>
          <w:rFonts w:ascii="Times New Roman" w:hAnsi="Times New Roman"/>
          <w:sz w:val="24"/>
          <w:szCs w:val="24"/>
          <w:shd w:val="clear" w:color="auto" w:fill="FFFFFF"/>
        </w:rPr>
        <w:t>we would expect the</w:t>
      </w:r>
      <w:r w:rsidR="00546F9B" w:rsidRPr="00DC5244">
        <w:rPr>
          <w:rFonts w:ascii="Times New Roman" w:hAnsi="Times New Roman"/>
          <w:sz w:val="24"/>
          <w:szCs w:val="24"/>
          <w:shd w:val="clear" w:color="auto" w:fill="FFFFFF"/>
        </w:rPr>
        <w:t xml:space="preserve"> disruption</w:t>
      </w:r>
      <w:r w:rsidR="007902EB" w:rsidRPr="00DC5244">
        <w:rPr>
          <w:rFonts w:ascii="Times New Roman" w:hAnsi="Times New Roman"/>
          <w:sz w:val="24"/>
          <w:szCs w:val="24"/>
          <w:shd w:val="clear" w:color="auto" w:fill="FFFFFF"/>
        </w:rPr>
        <w:t xml:space="preserve"> effect of intelligible English speech to be greater for low frequency words than for high frequency words.</w:t>
      </w:r>
    </w:p>
    <w:p w14:paraId="4F6880FA" w14:textId="77777777" w:rsidR="002B361B" w:rsidRPr="00DC5244" w:rsidRDefault="002B361B" w:rsidP="00267A49">
      <w:pPr>
        <w:pStyle w:val="Compact"/>
        <w:spacing w:line="480" w:lineRule="auto"/>
        <w:rPr>
          <w:rFonts w:ascii="Times New Roman" w:hAnsi="Times New Roman" w:cs="Times New Roman"/>
          <w:shd w:val="clear" w:color="auto" w:fill="FFFFFF"/>
        </w:rPr>
      </w:pPr>
      <w:r w:rsidRPr="00DC5244">
        <w:rPr>
          <w:rFonts w:ascii="Times New Roman" w:hAnsi="Times New Roman" w:cs="Times New Roman"/>
          <w:b/>
          <w:shd w:val="clear" w:color="auto" w:fill="FFFFFF"/>
        </w:rPr>
        <w:t>Summary of Predictions</w:t>
      </w:r>
    </w:p>
    <w:p w14:paraId="7728C5B7" w14:textId="77777777" w:rsidR="002B361B" w:rsidRPr="00DC5244" w:rsidRDefault="002B361B" w:rsidP="002B361B">
      <w:pPr>
        <w:spacing w:line="480" w:lineRule="auto"/>
        <w:ind w:firstLine="360"/>
        <w:rPr>
          <w:rFonts w:ascii="Times New Roman" w:hAnsi="Times New Roman"/>
          <w:b/>
          <w:sz w:val="24"/>
          <w:szCs w:val="24"/>
          <w:shd w:val="clear" w:color="auto" w:fill="FFFFFF"/>
        </w:rPr>
      </w:pPr>
      <w:r w:rsidRPr="00DC5244">
        <w:rPr>
          <w:rFonts w:ascii="Times New Roman" w:hAnsi="Times New Roman"/>
          <w:sz w:val="24"/>
          <w:szCs w:val="24"/>
          <w:shd w:val="clear" w:color="auto" w:fill="FFFFFF"/>
        </w:rPr>
        <w:t>The following predictions were tested in the present experiment:</w:t>
      </w:r>
    </w:p>
    <w:p w14:paraId="723607F2" w14:textId="77777777" w:rsidR="002B361B" w:rsidRPr="00DC5244" w:rsidRDefault="002B361B" w:rsidP="002B361B">
      <w:pPr>
        <w:spacing w:line="480" w:lineRule="auto"/>
        <w:rPr>
          <w:rFonts w:ascii="Times New Roman" w:hAnsi="Times New Roman"/>
          <w:sz w:val="24"/>
          <w:szCs w:val="24"/>
          <w:shd w:val="clear" w:color="auto" w:fill="FFFFFF"/>
        </w:rPr>
      </w:pPr>
      <w:r w:rsidRPr="00DC5244">
        <w:rPr>
          <w:rFonts w:ascii="Times New Roman" w:hAnsi="Times New Roman"/>
          <w:b/>
          <w:sz w:val="24"/>
          <w:szCs w:val="24"/>
          <w:shd w:val="clear" w:color="auto" w:fill="FFFFFF"/>
        </w:rPr>
        <w:lastRenderedPageBreak/>
        <w:t>H1</w:t>
      </w:r>
      <w:r w:rsidRPr="00DC5244">
        <w:rPr>
          <w:rFonts w:ascii="Times New Roman" w:hAnsi="Times New Roman"/>
          <w:sz w:val="24"/>
          <w:szCs w:val="24"/>
          <w:shd w:val="clear" w:color="auto" w:fill="FFFFFF"/>
        </w:rPr>
        <w:t>: If the disruption by intelligible speech is entirely phonological in nature, English speech should be more distracting than Silence and Noise, but equally as distracting as Mandarin speech (strong form of phonological interference).</w:t>
      </w:r>
    </w:p>
    <w:p w14:paraId="1DDBC288" w14:textId="0CAF0D13" w:rsidR="002B361B" w:rsidRPr="00DC5244" w:rsidRDefault="002B361B" w:rsidP="002B361B">
      <w:pPr>
        <w:spacing w:line="480" w:lineRule="auto"/>
        <w:rPr>
          <w:rFonts w:ascii="Times New Roman" w:hAnsi="Times New Roman"/>
          <w:sz w:val="24"/>
          <w:szCs w:val="24"/>
          <w:shd w:val="clear" w:color="auto" w:fill="FFFFFF"/>
        </w:rPr>
      </w:pPr>
      <w:r w:rsidRPr="00DC5244">
        <w:rPr>
          <w:rFonts w:ascii="Times New Roman" w:hAnsi="Times New Roman"/>
          <w:b/>
          <w:sz w:val="24"/>
          <w:szCs w:val="24"/>
          <w:shd w:val="clear" w:color="auto" w:fill="FFFFFF"/>
        </w:rPr>
        <w:t>H1.2</w:t>
      </w:r>
      <w:r w:rsidR="002C4231" w:rsidRPr="00DC5244">
        <w:rPr>
          <w:rFonts w:ascii="Times New Roman" w:hAnsi="Times New Roman"/>
          <w:sz w:val="24"/>
          <w:szCs w:val="24"/>
          <w:shd w:val="clear" w:color="auto" w:fill="FFFFFF"/>
        </w:rPr>
        <w:t xml:space="preserve">: </w:t>
      </w:r>
      <w:r w:rsidRPr="00DC5244">
        <w:rPr>
          <w:rFonts w:ascii="Times New Roman" w:hAnsi="Times New Roman"/>
          <w:sz w:val="24"/>
          <w:szCs w:val="24"/>
          <w:shd w:val="clear" w:color="auto" w:fill="FFFFFF"/>
        </w:rPr>
        <w:t>If the disruption by intelligible speech is only partially phonological in nature, Mandarin speech should be more distracting than Noise (weaker form of phonological interference).</w:t>
      </w:r>
    </w:p>
    <w:p w14:paraId="12C29960" w14:textId="77777777" w:rsidR="002B361B" w:rsidRPr="00DC5244" w:rsidRDefault="002B361B" w:rsidP="002B361B">
      <w:pPr>
        <w:spacing w:line="480" w:lineRule="auto"/>
        <w:rPr>
          <w:rFonts w:ascii="Times New Roman" w:hAnsi="Times New Roman"/>
          <w:sz w:val="24"/>
          <w:szCs w:val="24"/>
          <w:shd w:val="clear" w:color="auto" w:fill="FFFFFF"/>
        </w:rPr>
      </w:pPr>
      <w:r w:rsidRPr="00DC5244">
        <w:rPr>
          <w:rFonts w:ascii="Times New Roman" w:hAnsi="Times New Roman"/>
          <w:b/>
          <w:sz w:val="24"/>
          <w:szCs w:val="24"/>
          <w:shd w:val="clear" w:color="auto" w:fill="FFFFFF"/>
        </w:rPr>
        <w:t>H2</w:t>
      </w:r>
      <w:r w:rsidRPr="00DC5244">
        <w:rPr>
          <w:rFonts w:ascii="Times New Roman" w:hAnsi="Times New Roman"/>
          <w:sz w:val="24"/>
          <w:szCs w:val="24"/>
          <w:shd w:val="clear" w:color="auto" w:fill="FFFFFF"/>
        </w:rPr>
        <w:t>: If the disruption by intelligible speech is entirely semantic in nature, English speech should be more distracting than Silence, Noise, and Mandarin; additionally, prediction H1.2</w:t>
      </w:r>
      <w:r w:rsidRPr="00DC5244">
        <w:rPr>
          <w:rFonts w:ascii="Times New Roman" w:hAnsi="Times New Roman"/>
          <w:b/>
          <w:sz w:val="24"/>
          <w:szCs w:val="24"/>
          <w:shd w:val="clear" w:color="auto" w:fill="FFFFFF"/>
        </w:rPr>
        <w:t xml:space="preserve"> </w:t>
      </w:r>
      <w:r w:rsidRPr="00DC5244">
        <w:rPr>
          <w:rFonts w:ascii="Times New Roman" w:hAnsi="Times New Roman"/>
          <w:sz w:val="24"/>
          <w:szCs w:val="24"/>
          <w:shd w:val="clear" w:color="auto" w:fill="FFFFFF"/>
        </w:rPr>
        <w:t>above should not be supported by the data (strong form of semantic interference).</w:t>
      </w:r>
    </w:p>
    <w:p w14:paraId="4E82B3AB" w14:textId="66CACE9A" w:rsidR="002B361B" w:rsidRPr="00DC5244" w:rsidRDefault="002B361B" w:rsidP="002B361B">
      <w:pPr>
        <w:spacing w:line="480" w:lineRule="auto"/>
        <w:rPr>
          <w:rFonts w:ascii="Times New Roman" w:hAnsi="Times New Roman"/>
          <w:sz w:val="24"/>
          <w:szCs w:val="24"/>
          <w:shd w:val="clear" w:color="auto" w:fill="FFFFFF"/>
        </w:rPr>
      </w:pPr>
      <w:r w:rsidRPr="00DC5244">
        <w:rPr>
          <w:rFonts w:ascii="Times New Roman" w:hAnsi="Times New Roman"/>
          <w:b/>
          <w:sz w:val="24"/>
          <w:szCs w:val="24"/>
          <w:shd w:val="clear" w:color="auto" w:fill="FFFFFF"/>
        </w:rPr>
        <w:t>H2.1</w:t>
      </w:r>
      <w:r w:rsidRPr="00DC5244">
        <w:rPr>
          <w:rFonts w:ascii="Times New Roman" w:hAnsi="Times New Roman"/>
          <w:sz w:val="24"/>
          <w:szCs w:val="24"/>
          <w:shd w:val="clear" w:color="auto" w:fill="FFFFFF"/>
        </w:rPr>
        <w:t>: If the disruption by intelligible speech is a combination of semantic and phonological interference, English speech should be more distracting than Silence, Noise, and Mandarin; additionally, prediction H1.2</w:t>
      </w:r>
      <w:r w:rsidRPr="00DC5244">
        <w:rPr>
          <w:rFonts w:ascii="Times New Roman" w:hAnsi="Times New Roman"/>
          <w:b/>
          <w:sz w:val="24"/>
          <w:szCs w:val="24"/>
          <w:shd w:val="clear" w:color="auto" w:fill="FFFFFF"/>
        </w:rPr>
        <w:t xml:space="preserve"> </w:t>
      </w:r>
      <w:r w:rsidRPr="00DC5244">
        <w:rPr>
          <w:rFonts w:ascii="Times New Roman" w:hAnsi="Times New Roman"/>
          <w:sz w:val="24"/>
          <w:szCs w:val="24"/>
          <w:shd w:val="clear" w:color="auto" w:fill="FFFFFF"/>
        </w:rPr>
        <w:t>above should also be supported</w:t>
      </w:r>
      <w:r w:rsidR="00192BBE" w:rsidRPr="00DC5244">
        <w:rPr>
          <w:rFonts w:ascii="Times New Roman" w:hAnsi="Times New Roman"/>
          <w:sz w:val="24"/>
          <w:szCs w:val="24"/>
          <w:shd w:val="clear" w:color="auto" w:fill="FFFFFF"/>
        </w:rPr>
        <w:t xml:space="preserve"> </w:t>
      </w:r>
      <w:r w:rsidR="00192BBE" w:rsidRPr="00DC5244">
        <w:rPr>
          <w:rFonts w:ascii="Times New Roman" w:eastAsia="Times New Roman" w:hAnsi="Times New Roman"/>
          <w:sz w:val="24"/>
          <w:szCs w:val="24"/>
          <w:shd w:val="clear" w:color="auto" w:fill="FFFFFF"/>
        </w:rPr>
        <w:t>by the data (combination of phonological and semantic interference)</w:t>
      </w:r>
      <w:r w:rsidRPr="00DC5244">
        <w:rPr>
          <w:rFonts w:ascii="Times New Roman" w:hAnsi="Times New Roman"/>
          <w:sz w:val="24"/>
          <w:szCs w:val="24"/>
          <w:shd w:val="clear" w:color="auto" w:fill="FFFFFF"/>
        </w:rPr>
        <w:t>.</w:t>
      </w:r>
    </w:p>
    <w:p w14:paraId="07337F04" w14:textId="2705E435" w:rsidR="002B361B" w:rsidRPr="00DC5244" w:rsidRDefault="002B361B" w:rsidP="002B361B">
      <w:pPr>
        <w:spacing w:line="480" w:lineRule="auto"/>
        <w:rPr>
          <w:rFonts w:ascii="Times New Roman" w:hAnsi="Times New Roman"/>
          <w:sz w:val="24"/>
          <w:szCs w:val="24"/>
          <w:shd w:val="clear" w:color="auto" w:fill="FFFFFF"/>
        </w:rPr>
      </w:pPr>
      <w:r w:rsidRPr="00DC5244">
        <w:rPr>
          <w:rFonts w:ascii="Times New Roman" w:hAnsi="Times New Roman"/>
          <w:b/>
          <w:sz w:val="24"/>
          <w:szCs w:val="24"/>
          <w:shd w:val="clear" w:color="auto" w:fill="FFFFFF"/>
        </w:rPr>
        <w:t>H3</w:t>
      </w:r>
      <w:r w:rsidRPr="00DC5244">
        <w:rPr>
          <w:rFonts w:ascii="Times New Roman" w:hAnsi="Times New Roman"/>
          <w:sz w:val="24"/>
          <w:szCs w:val="24"/>
          <w:shd w:val="clear" w:color="auto" w:fill="FFFFFF"/>
        </w:rPr>
        <w:t xml:space="preserve">: If intelligible speech </w:t>
      </w:r>
      <w:r w:rsidR="00192BBE" w:rsidRPr="00DC5244">
        <w:rPr>
          <w:rFonts w:ascii="Times New Roman" w:hAnsi="Times New Roman"/>
          <w:sz w:val="24"/>
          <w:szCs w:val="24"/>
          <w:shd w:val="clear" w:color="auto" w:fill="FFFFFF"/>
        </w:rPr>
        <w:t>interferes</w:t>
      </w:r>
      <w:r w:rsidRPr="00DC5244">
        <w:rPr>
          <w:rFonts w:ascii="Times New Roman" w:hAnsi="Times New Roman"/>
          <w:sz w:val="24"/>
          <w:szCs w:val="24"/>
          <w:shd w:val="clear" w:color="auto" w:fill="FFFFFF"/>
        </w:rPr>
        <w:t xml:space="preserve"> with the lexical access of words, there should be greater disruption by English speech for low frequency co</w:t>
      </w:r>
      <w:r w:rsidR="002C4231" w:rsidRPr="00DC5244">
        <w:rPr>
          <w:rFonts w:ascii="Times New Roman" w:hAnsi="Times New Roman"/>
          <w:sz w:val="24"/>
          <w:szCs w:val="24"/>
          <w:shd w:val="clear" w:color="auto" w:fill="FFFFFF"/>
        </w:rPr>
        <w:t>mpared to high frequency words.</w:t>
      </w:r>
    </w:p>
    <w:p w14:paraId="644F66A2" w14:textId="55146509" w:rsidR="002B361B" w:rsidRPr="00DC5244" w:rsidRDefault="002B361B" w:rsidP="00D121A6">
      <w:pPr>
        <w:spacing w:line="480" w:lineRule="auto"/>
        <w:rPr>
          <w:rFonts w:ascii="Times New Roman" w:hAnsi="Times New Roman"/>
          <w:sz w:val="24"/>
          <w:szCs w:val="24"/>
          <w:shd w:val="clear" w:color="auto" w:fill="FFFFFF"/>
        </w:rPr>
      </w:pPr>
      <w:r w:rsidRPr="00DC5244">
        <w:rPr>
          <w:rFonts w:ascii="Times New Roman" w:hAnsi="Times New Roman"/>
          <w:sz w:val="24"/>
          <w:szCs w:val="24"/>
          <w:shd w:val="clear" w:color="auto" w:fill="FFFFFF"/>
        </w:rPr>
        <w:t xml:space="preserve">Based on the available evidence </w:t>
      </w:r>
      <w:r w:rsidRPr="00DC5244">
        <w:rPr>
          <w:rFonts w:ascii="Times New Roman" w:hAnsi="Times New Roman"/>
          <w:sz w:val="24"/>
          <w:szCs w:val="24"/>
          <w:shd w:val="clear" w:color="auto" w:fill="FFFFFF"/>
        </w:rPr>
        <w:fldChar w:fldCharType="begin" w:fldLock="1"/>
      </w:r>
      <w:r w:rsidR="00F47DAE" w:rsidRPr="00DC5244">
        <w:rPr>
          <w:rFonts w:ascii="Times New Roman" w:hAnsi="Times New Roman"/>
          <w:sz w:val="24"/>
          <w:szCs w:val="24"/>
          <w:shd w:val="clear" w:color="auto" w:fill="FFFFFF"/>
        </w:rPr>
        <w:instrText>ADDIN CSL_CITATION {"citationItems":[{"id":"ITEM-1","itemData":{"DOI":"10.1080/17470218.2017.1339718","ISSN":"1747-0226","author":[{"dropping-particle":"","family":"Yan","given":"Guoli","non-dropping-particle":"","parse-names":false,"suffix":""},{"dropping-particle":"","family":"Meng","given":"Zhu","non-dropping-particle":"","parse-names":false,"suffix":""},{"dropping-particle":"","family":"Liu","given":"Nina","non-dropping-particle":"","parse-names":false,"suffix":""},{"dropping-particle":"","family":"He","given":"Liyuan","non-dropping-particle":"","parse-names":false,"suffix":""},{"dropping-particle":"","family":"Paterson","given":"Kevin B.","non-dropping-particle":"","parse-names":false,"suffix":""}],"container-title":"The Quarterly Journal of Experimental Psychology","id":"ITEM-1","issued":{"date-parts":[["2017"]]},"page":"1-20","publisher":"Taylor &amp; Francis","title":"Effects of irrelevant background speech on eye movements during reading","type":"article-journal"},"uris":["http://www.mendeley.com/documents/?uuid=51e8a430-943b-42b9-a3d9-78b62c32b95f"]},{"id":"ITEM-2","itemData":{"DOI":"10.1371/journal.pone.0152133","ISSN":"1932-6203","author":[{"dropping-particle":"","family":"Hyönä","given":"Jukka","non-dropping-particle":"","parse-names":false,"suffix":""},{"dropping-particle":"","family":"Ekholm","given":"Miia","non-dropping-particle":"","parse-names":false,"suffix":""}],"container-title":"PloS One","editor":[{"dropping-particle":"","family":"Paterson","given":"Kevin","non-dropping-particle":"","parse-names":false,"suffix":""}],"id":"ITEM-2","issue":"3","issued":{"date-parts":[["2016","3","22"]]},"page":"e0152133","publisher":"Elsevier","title":"Background speech effects on sentence processing during reading: An eye movement study","type":"article-journal","volume":"11"},"uris":["http://www.mendeley.com/documents/?uuid=107cda84-e471-4318-91be-4026e9a0a093"]}],"mendeley":{"formattedCitation":"(Hyönä &amp; Ekholm, 2016; Yan et al., 2017)","manualFormatting":"(e.g., Hyönä &amp; Ekholm, 2016; Yan et al., 2017)","plainTextFormattedCitation":"(Hyönä &amp; Ekholm, 2016; Yan et al., 2017)","previouslyFormattedCitation":"(Hyönä &amp; Ekholm, 2016; Yan et al., 2017)"},"properties":{"noteIndex":0},"schema":"https://github.com/citation-style-language/schema/raw/master/csl-citation.json"}</w:instrText>
      </w:r>
      <w:r w:rsidRPr="00DC5244">
        <w:rPr>
          <w:rFonts w:ascii="Times New Roman" w:hAnsi="Times New Roman"/>
          <w:sz w:val="24"/>
          <w:szCs w:val="24"/>
          <w:shd w:val="clear" w:color="auto" w:fill="FFFFFF"/>
        </w:rPr>
        <w:fldChar w:fldCharType="separate"/>
      </w:r>
      <w:r w:rsidRPr="00DC5244">
        <w:rPr>
          <w:rFonts w:ascii="Times New Roman" w:hAnsi="Times New Roman"/>
          <w:noProof/>
          <w:sz w:val="24"/>
          <w:szCs w:val="24"/>
          <w:shd w:val="clear" w:color="auto" w:fill="FFFFFF"/>
        </w:rPr>
        <w:t>(e.g., Hyönä &amp; Ekholm, 2016; Yan et al., 2017)</w:t>
      </w:r>
      <w:r w:rsidRPr="00DC5244">
        <w:rPr>
          <w:rFonts w:ascii="Times New Roman" w:hAnsi="Times New Roman"/>
          <w:sz w:val="24"/>
          <w:szCs w:val="24"/>
          <w:shd w:val="clear" w:color="auto" w:fill="FFFFFF"/>
        </w:rPr>
        <w:fldChar w:fldCharType="end"/>
      </w:r>
      <w:r w:rsidRPr="00DC5244">
        <w:rPr>
          <w:rFonts w:ascii="Times New Roman" w:hAnsi="Times New Roman"/>
          <w:sz w:val="24"/>
          <w:szCs w:val="24"/>
          <w:shd w:val="clear" w:color="auto" w:fill="FFFFFF"/>
        </w:rPr>
        <w:t>, we expected to find support for predictions H2 and H3 above.</w:t>
      </w:r>
    </w:p>
    <w:p w14:paraId="26DEB05C" w14:textId="40210445" w:rsidR="008D1872" w:rsidRPr="00DC5244" w:rsidRDefault="0060322F" w:rsidP="00F361C5">
      <w:pPr>
        <w:spacing w:line="480" w:lineRule="auto"/>
        <w:rPr>
          <w:rFonts w:ascii="Times New Roman" w:hAnsi="Times New Roman"/>
          <w:b/>
          <w:bCs/>
          <w:sz w:val="24"/>
          <w:szCs w:val="24"/>
        </w:rPr>
      </w:pPr>
      <w:r w:rsidRPr="00DC5244">
        <w:rPr>
          <w:rFonts w:ascii="Times New Roman" w:hAnsi="Times New Roman"/>
          <w:b/>
          <w:bCs/>
          <w:sz w:val="24"/>
          <w:szCs w:val="24"/>
        </w:rPr>
        <w:t>Method</w:t>
      </w:r>
    </w:p>
    <w:p w14:paraId="6FAFDE63" w14:textId="6886AE12" w:rsidR="008475C1" w:rsidRPr="00DC5244" w:rsidRDefault="00CF4398" w:rsidP="008475C1">
      <w:pPr>
        <w:spacing w:line="480" w:lineRule="auto"/>
        <w:ind w:firstLine="720"/>
        <w:rPr>
          <w:rFonts w:ascii="Times New Roman" w:hAnsi="Times New Roman"/>
          <w:sz w:val="24"/>
          <w:szCs w:val="24"/>
        </w:rPr>
      </w:pPr>
      <w:r w:rsidRPr="00DC5244">
        <w:rPr>
          <w:rFonts w:ascii="Times New Roman" w:hAnsi="Times New Roman"/>
          <w:b/>
          <w:bCs/>
          <w:sz w:val="24"/>
          <w:szCs w:val="24"/>
        </w:rPr>
        <w:t>Participants</w:t>
      </w:r>
      <w:r w:rsidR="00241696" w:rsidRPr="00DC5244">
        <w:rPr>
          <w:rFonts w:ascii="Times New Roman" w:hAnsi="Times New Roman"/>
          <w:b/>
          <w:bCs/>
          <w:sz w:val="24"/>
          <w:szCs w:val="24"/>
        </w:rPr>
        <w:t>.</w:t>
      </w:r>
      <w:r w:rsidR="00241696" w:rsidRPr="00DC5244">
        <w:rPr>
          <w:rFonts w:ascii="Times New Roman" w:hAnsi="Times New Roman"/>
          <w:sz w:val="24"/>
          <w:szCs w:val="24"/>
        </w:rPr>
        <w:t xml:space="preserve"> </w:t>
      </w:r>
      <w:r w:rsidR="00C802A5" w:rsidRPr="00DC5244">
        <w:rPr>
          <w:rFonts w:ascii="Times New Roman" w:hAnsi="Times New Roman"/>
          <w:sz w:val="24"/>
          <w:szCs w:val="24"/>
        </w:rPr>
        <w:t>Forty</w:t>
      </w:r>
      <w:r w:rsidR="00FF661E" w:rsidRPr="00DC5244">
        <w:rPr>
          <w:rFonts w:ascii="Times New Roman" w:hAnsi="Times New Roman"/>
          <w:sz w:val="24"/>
          <w:szCs w:val="24"/>
        </w:rPr>
        <w:t xml:space="preserve"> </w:t>
      </w:r>
      <w:r w:rsidR="00082536" w:rsidRPr="00DC5244">
        <w:rPr>
          <w:rFonts w:ascii="Times New Roman" w:hAnsi="Times New Roman"/>
          <w:sz w:val="24"/>
          <w:szCs w:val="24"/>
        </w:rPr>
        <w:t>university students</w:t>
      </w:r>
      <w:r w:rsidR="00381267" w:rsidRPr="00DC5244">
        <w:rPr>
          <w:rFonts w:ascii="Times New Roman" w:hAnsi="Times New Roman"/>
          <w:sz w:val="24"/>
          <w:szCs w:val="24"/>
        </w:rPr>
        <w:t xml:space="preserve"> (7</w:t>
      </w:r>
      <w:r w:rsidR="00FF661E" w:rsidRPr="00DC5244">
        <w:rPr>
          <w:rFonts w:ascii="Times New Roman" w:hAnsi="Times New Roman"/>
          <w:sz w:val="24"/>
          <w:szCs w:val="24"/>
        </w:rPr>
        <w:t>0% female)</w:t>
      </w:r>
      <w:r w:rsidR="00C802A5" w:rsidRPr="00DC5244">
        <w:rPr>
          <w:rFonts w:ascii="Times New Roman" w:hAnsi="Times New Roman"/>
          <w:sz w:val="24"/>
          <w:szCs w:val="24"/>
        </w:rPr>
        <w:t xml:space="preserve"> participated for course credit or</w:t>
      </w:r>
      <w:r w:rsidR="00F329B6" w:rsidRPr="00DC5244">
        <w:rPr>
          <w:rFonts w:ascii="Times New Roman" w:hAnsi="Times New Roman"/>
          <w:sz w:val="24"/>
          <w:szCs w:val="24"/>
        </w:rPr>
        <w:t xml:space="preserve"> </w:t>
      </w:r>
      <w:r w:rsidR="001F48DE" w:rsidRPr="00DC5244">
        <w:rPr>
          <w:rFonts w:ascii="Times New Roman" w:hAnsi="Times New Roman"/>
          <w:sz w:val="24"/>
          <w:szCs w:val="24"/>
        </w:rPr>
        <w:t xml:space="preserve">a </w:t>
      </w:r>
      <w:r w:rsidR="00C802A5" w:rsidRPr="00DC5244">
        <w:rPr>
          <w:rFonts w:ascii="Times New Roman" w:hAnsi="Times New Roman"/>
          <w:sz w:val="24"/>
          <w:szCs w:val="24"/>
        </w:rPr>
        <w:t>payment</w:t>
      </w:r>
      <w:r w:rsidR="001F48DE" w:rsidRPr="00DC5244">
        <w:rPr>
          <w:rFonts w:ascii="Times New Roman" w:hAnsi="Times New Roman"/>
          <w:sz w:val="24"/>
          <w:szCs w:val="24"/>
        </w:rPr>
        <w:t xml:space="preserve"> of £8</w:t>
      </w:r>
      <w:r w:rsidR="00FF661E" w:rsidRPr="00DC5244">
        <w:rPr>
          <w:rFonts w:ascii="Times New Roman" w:hAnsi="Times New Roman"/>
          <w:sz w:val="24"/>
          <w:szCs w:val="24"/>
        </w:rPr>
        <w:t xml:space="preserve">. </w:t>
      </w:r>
      <w:r w:rsidR="0006365D" w:rsidRPr="00DC5244">
        <w:rPr>
          <w:rFonts w:ascii="Times New Roman" w:hAnsi="Times New Roman"/>
          <w:sz w:val="24"/>
          <w:szCs w:val="24"/>
        </w:rPr>
        <w:t xml:space="preserve">Their </w:t>
      </w:r>
      <w:r w:rsidR="000F3ED7" w:rsidRPr="00DC5244">
        <w:rPr>
          <w:rFonts w:ascii="Times New Roman" w:hAnsi="Times New Roman"/>
          <w:sz w:val="24"/>
          <w:szCs w:val="24"/>
        </w:rPr>
        <w:t xml:space="preserve">mean </w:t>
      </w:r>
      <w:r w:rsidR="00D36E0A" w:rsidRPr="00DC5244">
        <w:rPr>
          <w:rFonts w:ascii="Times New Roman" w:hAnsi="Times New Roman"/>
          <w:sz w:val="24"/>
          <w:szCs w:val="24"/>
        </w:rPr>
        <w:t xml:space="preserve">age </w:t>
      </w:r>
      <w:r w:rsidR="000F3ED7" w:rsidRPr="00DC5244">
        <w:rPr>
          <w:rFonts w:ascii="Times New Roman" w:hAnsi="Times New Roman"/>
          <w:sz w:val="24"/>
          <w:szCs w:val="24"/>
        </w:rPr>
        <w:t>was 22.4</w:t>
      </w:r>
      <w:r w:rsidR="0006365D" w:rsidRPr="00DC5244">
        <w:rPr>
          <w:rFonts w:ascii="Times New Roman" w:hAnsi="Times New Roman"/>
          <w:sz w:val="24"/>
          <w:szCs w:val="24"/>
        </w:rPr>
        <w:t xml:space="preserve"> years</w:t>
      </w:r>
      <w:r w:rsidR="005315E5" w:rsidRPr="00DC5244">
        <w:rPr>
          <w:rFonts w:ascii="Times New Roman" w:hAnsi="Times New Roman"/>
          <w:sz w:val="24"/>
          <w:szCs w:val="24"/>
        </w:rPr>
        <w:t xml:space="preserve"> (</w:t>
      </w:r>
      <w:r w:rsidR="005315E5" w:rsidRPr="00DC5244">
        <w:rPr>
          <w:rFonts w:ascii="Times New Roman" w:hAnsi="Times New Roman"/>
          <w:i/>
          <w:sz w:val="24"/>
          <w:szCs w:val="24"/>
        </w:rPr>
        <w:t>SD</w:t>
      </w:r>
      <w:r w:rsidR="005315E5" w:rsidRPr="00DC5244">
        <w:rPr>
          <w:rFonts w:ascii="Times New Roman" w:hAnsi="Times New Roman"/>
          <w:sz w:val="24"/>
          <w:szCs w:val="24"/>
        </w:rPr>
        <w:t>= 5.2 years; range: 18-40 years)</w:t>
      </w:r>
      <w:r w:rsidR="0006365D" w:rsidRPr="00DC5244">
        <w:rPr>
          <w:rFonts w:ascii="Times New Roman" w:hAnsi="Times New Roman"/>
          <w:sz w:val="24"/>
          <w:szCs w:val="24"/>
        </w:rPr>
        <w:t xml:space="preserve">. </w:t>
      </w:r>
      <w:r w:rsidR="00F56ECB" w:rsidRPr="00DC5244">
        <w:rPr>
          <w:rFonts w:ascii="Times New Roman" w:hAnsi="Times New Roman"/>
          <w:sz w:val="24"/>
          <w:szCs w:val="24"/>
        </w:rPr>
        <w:t>All participants were native speake</w:t>
      </w:r>
      <w:r w:rsidR="00691790" w:rsidRPr="00DC5244">
        <w:rPr>
          <w:rFonts w:ascii="Times New Roman" w:hAnsi="Times New Roman"/>
          <w:sz w:val="24"/>
          <w:szCs w:val="24"/>
        </w:rPr>
        <w:t>rs of English, reported normal or corrected-to-normal</w:t>
      </w:r>
      <w:r w:rsidR="00F56ECB" w:rsidRPr="00DC5244">
        <w:rPr>
          <w:rFonts w:ascii="Times New Roman" w:hAnsi="Times New Roman"/>
          <w:sz w:val="24"/>
          <w:szCs w:val="24"/>
        </w:rPr>
        <w:t xml:space="preserve"> vision, normal hearing</w:t>
      </w:r>
      <w:r w:rsidR="0042533A" w:rsidRPr="00DC5244">
        <w:rPr>
          <w:rFonts w:ascii="Times New Roman" w:hAnsi="Times New Roman"/>
          <w:sz w:val="24"/>
          <w:szCs w:val="24"/>
        </w:rPr>
        <w:t>, and no</w:t>
      </w:r>
      <w:r w:rsidR="00F56ECB" w:rsidRPr="00DC5244">
        <w:rPr>
          <w:rFonts w:ascii="Times New Roman" w:hAnsi="Times New Roman"/>
          <w:sz w:val="24"/>
          <w:szCs w:val="24"/>
        </w:rPr>
        <w:t xml:space="preserve"> prior diagnosis of reading disorders.</w:t>
      </w:r>
      <w:r w:rsidR="00042DF5" w:rsidRPr="00DC5244">
        <w:rPr>
          <w:rFonts w:ascii="Times New Roman" w:hAnsi="Times New Roman"/>
          <w:sz w:val="24"/>
          <w:szCs w:val="24"/>
        </w:rPr>
        <w:t xml:space="preserve"> </w:t>
      </w:r>
      <w:r w:rsidR="004C0AF3" w:rsidRPr="00DC5244">
        <w:rPr>
          <w:rFonts w:ascii="Times New Roman" w:hAnsi="Times New Roman"/>
          <w:sz w:val="24"/>
          <w:szCs w:val="24"/>
        </w:rPr>
        <w:t xml:space="preserve">Participants were naïve as to the </w:t>
      </w:r>
      <w:r w:rsidR="004C0AF3" w:rsidRPr="00DC5244">
        <w:rPr>
          <w:rFonts w:ascii="Times New Roman" w:hAnsi="Times New Roman"/>
          <w:sz w:val="24"/>
          <w:szCs w:val="24"/>
        </w:rPr>
        <w:lastRenderedPageBreak/>
        <w:t xml:space="preserve">purpose of the experiment. </w:t>
      </w:r>
      <w:r w:rsidR="00042DF5" w:rsidRPr="00DC5244">
        <w:rPr>
          <w:rFonts w:ascii="Times New Roman" w:hAnsi="Times New Roman"/>
          <w:sz w:val="24"/>
          <w:szCs w:val="24"/>
        </w:rPr>
        <w:t>None of the</w:t>
      </w:r>
      <w:r w:rsidR="0043299D" w:rsidRPr="00DC5244">
        <w:rPr>
          <w:rFonts w:ascii="Times New Roman" w:hAnsi="Times New Roman"/>
          <w:sz w:val="24"/>
          <w:szCs w:val="24"/>
        </w:rPr>
        <w:t>m</w:t>
      </w:r>
      <w:r w:rsidR="00042DF5" w:rsidRPr="00DC5244">
        <w:rPr>
          <w:rFonts w:ascii="Times New Roman" w:hAnsi="Times New Roman"/>
          <w:sz w:val="24"/>
          <w:szCs w:val="24"/>
        </w:rPr>
        <w:t xml:space="preserve"> had any knowledge of Ma</w:t>
      </w:r>
      <w:r w:rsidR="007C50AC" w:rsidRPr="00DC5244">
        <w:rPr>
          <w:rFonts w:ascii="Times New Roman" w:hAnsi="Times New Roman"/>
          <w:sz w:val="24"/>
          <w:szCs w:val="24"/>
        </w:rPr>
        <w:t>n</w:t>
      </w:r>
      <w:r w:rsidR="00042DF5" w:rsidRPr="00DC5244">
        <w:rPr>
          <w:rFonts w:ascii="Times New Roman" w:hAnsi="Times New Roman"/>
          <w:sz w:val="24"/>
          <w:szCs w:val="24"/>
        </w:rPr>
        <w:t>darin.</w:t>
      </w:r>
      <w:r w:rsidR="00C12CE2" w:rsidRPr="00DC5244">
        <w:rPr>
          <w:rFonts w:ascii="Times New Roman" w:hAnsi="Times New Roman"/>
          <w:sz w:val="24"/>
          <w:szCs w:val="24"/>
        </w:rPr>
        <w:t xml:space="preserve"> Ethical </w:t>
      </w:r>
      <w:r w:rsidR="00CC2E27" w:rsidRPr="00DC5244">
        <w:rPr>
          <w:rFonts w:ascii="Times New Roman" w:hAnsi="Times New Roman"/>
          <w:sz w:val="24"/>
          <w:szCs w:val="24"/>
        </w:rPr>
        <w:t>approval</w:t>
      </w:r>
      <w:r w:rsidR="00C12CE2" w:rsidRPr="00DC5244">
        <w:rPr>
          <w:rFonts w:ascii="Times New Roman" w:hAnsi="Times New Roman"/>
          <w:sz w:val="24"/>
          <w:szCs w:val="24"/>
        </w:rPr>
        <w:t xml:space="preserve"> </w:t>
      </w:r>
      <w:r w:rsidR="000B5B8D" w:rsidRPr="00DC5244">
        <w:rPr>
          <w:rFonts w:ascii="Times New Roman" w:hAnsi="Times New Roman"/>
          <w:sz w:val="24"/>
          <w:szCs w:val="24"/>
        </w:rPr>
        <w:t>was obtained from Bournemouth University</w:t>
      </w:r>
      <w:r w:rsidR="00F74416" w:rsidRPr="00DC5244">
        <w:rPr>
          <w:rFonts w:ascii="Times New Roman" w:hAnsi="Times New Roman"/>
          <w:sz w:val="24"/>
          <w:szCs w:val="24"/>
        </w:rPr>
        <w:t xml:space="preserve"> (protocol No. </w:t>
      </w:r>
      <w:r w:rsidR="002F566D" w:rsidRPr="00DC5244">
        <w:rPr>
          <w:rFonts w:ascii="Times New Roman" w:hAnsi="Times New Roman"/>
          <w:sz w:val="24"/>
          <w:szCs w:val="24"/>
        </w:rPr>
        <w:t>11663</w:t>
      </w:r>
      <w:r w:rsidR="00F74416" w:rsidRPr="00DC5244">
        <w:rPr>
          <w:rFonts w:ascii="Times New Roman" w:hAnsi="Times New Roman"/>
          <w:sz w:val="24"/>
          <w:szCs w:val="24"/>
        </w:rPr>
        <w:t>)</w:t>
      </w:r>
      <w:r w:rsidR="000B5B8D" w:rsidRPr="00DC5244">
        <w:rPr>
          <w:rFonts w:ascii="Times New Roman" w:hAnsi="Times New Roman"/>
          <w:sz w:val="24"/>
          <w:szCs w:val="24"/>
        </w:rPr>
        <w:t>.</w:t>
      </w:r>
    </w:p>
    <w:p w14:paraId="68D5B909" w14:textId="3305FC04" w:rsidR="00542616" w:rsidRPr="00DC5244" w:rsidRDefault="002F387D" w:rsidP="008475C1">
      <w:pPr>
        <w:spacing w:line="480" w:lineRule="auto"/>
        <w:ind w:firstLine="720"/>
        <w:rPr>
          <w:rFonts w:ascii="Times New Roman" w:hAnsi="Times New Roman"/>
          <w:sz w:val="24"/>
          <w:szCs w:val="24"/>
        </w:rPr>
      </w:pPr>
      <w:r w:rsidRPr="00DC5244">
        <w:rPr>
          <w:rFonts w:ascii="Times New Roman" w:hAnsi="Times New Roman"/>
          <w:sz w:val="24"/>
          <w:szCs w:val="24"/>
        </w:rPr>
        <w:t>T</w:t>
      </w:r>
      <w:r w:rsidR="00B014D5" w:rsidRPr="00DC5244">
        <w:rPr>
          <w:rFonts w:ascii="Times New Roman" w:hAnsi="Times New Roman"/>
          <w:sz w:val="24"/>
          <w:szCs w:val="24"/>
        </w:rPr>
        <w:t xml:space="preserve">he statistical power of our design was </w:t>
      </w:r>
      <w:r w:rsidR="008475C1" w:rsidRPr="00DC5244">
        <w:rPr>
          <w:rFonts w:ascii="Times New Roman" w:hAnsi="Times New Roman"/>
          <w:sz w:val="24"/>
          <w:szCs w:val="24"/>
        </w:rPr>
        <w:t>0.831 for an</w:t>
      </w:r>
      <w:r w:rsidR="00E75D3E" w:rsidRPr="00DC5244">
        <w:rPr>
          <w:rFonts w:ascii="Times New Roman" w:hAnsi="Times New Roman"/>
          <w:sz w:val="24"/>
          <w:szCs w:val="24"/>
        </w:rPr>
        <w:t xml:space="preserve"> average</w:t>
      </w:r>
      <w:r w:rsidR="008475C1" w:rsidRPr="00DC5244">
        <w:rPr>
          <w:rFonts w:ascii="Times New Roman" w:hAnsi="Times New Roman"/>
          <w:sz w:val="24"/>
          <w:szCs w:val="24"/>
        </w:rPr>
        <w:t xml:space="preserve"> effect size of </w:t>
      </w:r>
      <w:r w:rsidR="008475C1" w:rsidRPr="00DC5244">
        <w:rPr>
          <w:rFonts w:ascii="Times New Roman" w:hAnsi="Times New Roman"/>
          <w:i/>
          <w:sz w:val="24"/>
          <w:szCs w:val="24"/>
        </w:rPr>
        <w:t>d</w:t>
      </w:r>
      <w:r w:rsidR="008475C1" w:rsidRPr="00DC5244">
        <w:rPr>
          <w:rFonts w:ascii="Times New Roman" w:hAnsi="Times New Roman"/>
          <w:sz w:val="24"/>
          <w:szCs w:val="24"/>
        </w:rPr>
        <w:t>= 0.47</w:t>
      </w:r>
      <w:r w:rsidRPr="00DC5244">
        <w:rPr>
          <w:rFonts w:ascii="Times New Roman" w:hAnsi="Times New Roman"/>
          <w:sz w:val="24"/>
          <w:szCs w:val="24"/>
        </w:rPr>
        <w:t xml:space="preserve"> based on the method described in </w:t>
      </w:r>
      <w:r w:rsidR="004A72BE"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{"citationItems":[{"id":"ITEM-1","itemData":{"author":[{"dropping-particle":"","family":"Westfall","given":"J.","non-dropping-particle":"","parse-names":false,"suffix":""}],"container-title":"Unpublished manuscript","id":"ITEM-1","issued":{"date-parts":[["2015"]]},"title":"PANGEA: Power analysis for general anova designs","type":"article-journal"},"uris":["http://www.mendeley.com/documents/?uuid=72079c19-e78b-4b17-b3ba-8fe4019d284a"]}],"mendeley":{"formattedCitation":"(Westfall, 2015)","manualFormatting":"Westfall (2015)","plainTextFormattedCitation":"(Westfall, 2015)","previouslyFormattedCitation":"(Westfall, 2015)"},"properties":{"noteIndex":0},"schema":"https://github.com/citation-style-language/schema/raw/master/csl-citation.json"}</w:instrText>
      </w:r>
      <w:r w:rsidR="004A72BE" w:rsidRPr="00DC5244">
        <w:rPr>
          <w:rFonts w:ascii="Times New Roman" w:hAnsi="Times New Roman"/>
          <w:sz w:val="24"/>
          <w:szCs w:val="24"/>
        </w:rPr>
        <w:fldChar w:fldCharType="separate"/>
      </w:r>
      <w:r w:rsidR="004A72BE" w:rsidRPr="00DC5244">
        <w:rPr>
          <w:rFonts w:ascii="Times New Roman" w:hAnsi="Times New Roman"/>
          <w:noProof/>
          <w:sz w:val="24"/>
          <w:szCs w:val="24"/>
        </w:rPr>
        <w:t>Westfall (2015)</w:t>
      </w:r>
      <w:r w:rsidR="004A72BE" w:rsidRPr="00DC5244">
        <w:rPr>
          <w:rFonts w:ascii="Times New Roman" w:hAnsi="Times New Roman"/>
          <w:sz w:val="24"/>
          <w:szCs w:val="24"/>
        </w:rPr>
        <w:fldChar w:fldCharType="end"/>
      </w:r>
      <w:r w:rsidR="008475C1" w:rsidRPr="00DC5244">
        <w:rPr>
          <w:rFonts w:ascii="Times New Roman" w:hAnsi="Times New Roman"/>
          <w:sz w:val="24"/>
          <w:szCs w:val="24"/>
        </w:rPr>
        <w:t xml:space="preserve">. </w:t>
      </w:r>
      <w:r w:rsidR="00C00F58" w:rsidRPr="00DC5244">
        <w:rPr>
          <w:rFonts w:ascii="Times New Roman" w:hAnsi="Times New Roman"/>
          <w:sz w:val="24"/>
          <w:szCs w:val="24"/>
        </w:rPr>
        <w:t xml:space="preserve">The expected value of </w:t>
      </w:r>
      <w:r w:rsidR="00C00F58" w:rsidRPr="00DC5244">
        <w:rPr>
          <w:rFonts w:ascii="Times New Roman" w:hAnsi="Times New Roman"/>
          <w:i/>
          <w:sz w:val="24"/>
          <w:szCs w:val="24"/>
        </w:rPr>
        <w:t>d</w:t>
      </w:r>
      <w:r w:rsidR="00C00F58" w:rsidRPr="00DC5244">
        <w:rPr>
          <w:rFonts w:ascii="Times New Roman" w:hAnsi="Times New Roman"/>
          <w:sz w:val="24"/>
          <w:szCs w:val="24"/>
        </w:rPr>
        <w:t xml:space="preserve">= 0.47 was determined by calculating the effect size for all disruption effects by background speech reported in </w:t>
      </w:r>
      <w:proofErr w:type="spellStart"/>
      <w:r w:rsidR="00C00F58" w:rsidRPr="00DC5244">
        <w:rPr>
          <w:rFonts w:ascii="Times New Roman" w:hAnsi="Times New Roman"/>
          <w:sz w:val="24"/>
          <w:szCs w:val="24"/>
        </w:rPr>
        <w:t>Hyönä</w:t>
      </w:r>
      <w:proofErr w:type="spellEnd"/>
      <w:r w:rsidR="00C00F58" w:rsidRPr="00DC5244">
        <w:rPr>
          <w:rFonts w:ascii="Times New Roman" w:hAnsi="Times New Roman"/>
          <w:sz w:val="24"/>
          <w:szCs w:val="24"/>
        </w:rPr>
        <w:t xml:space="preserve"> and </w:t>
      </w:r>
      <w:proofErr w:type="spellStart"/>
      <w:r w:rsidR="00C00F58" w:rsidRPr="00DC5244">
        <w:rPr>
          <w:rFonts w:ascii="Times New Roman" w:hAnsi="Times New Roman"/>
          <w:sz w:val="24"/>
          <w:szCs w:val="24"/>
        </w:rPr>
        <w:t>Ekholm</w:t>
      </w:r>
      <w:proofErr w:type="spellEnd"/>
      <w:r w:rsidR="00C00F58" w:rsidRPr="00DC5244">
        <w:rPr>
          <w:rFonts w:ascii="Times New Roman" w:hAnsi="Times New Roman"/>
          <w:sz w:val="24"/>
          <w:szCs w:val="24"/>
        </w:rPr>
        <w:t xml:space="preserve"> (2016) and then taking their average</w:t>
      </w:r>
      <w:r w:rsidR="00431F5A" w:rsidRPr="00DC5244">
        <w:rPr>
          <w:rFonts w:ascii="Times New Roman" w:hAnsi="Times New Roman"/>
          <w:sz w:val="24"/>
          <w:szCs w:val="24"/>
        </w:rPr>
        <w:t xml:space="preserve">. </w:t>
      </w:r>
      <w:r w:rsidR="008475C1" w:rsidRPr="00DC5244">
        <w:rPr>
          <w:rFonts w:ascii="Times New Roman" w:hAnsi="Times New Roman"/>
          <w:sz w:val="24"/>
          <w:szCs w:val="24"/>
        </w:rPr>
        <w:t>As the</w:t>
      </w:r>
      <w:r w:rsidR="007064A6" w:rsidRPr="00DC5244">
        <w:rPr>
          <w:rFonts w:ascii="Times New Roman" w:hAnsi="Times New Roman"/>
          <w:sz w:val="24"/>
          <w:szCs w:val="24"/>
        </w:rPr>
        <w:t xml:space="preserve"> current</w:t>
      </w:r>
      <w:r w:rsidR="008475C1" w:rsidRPr="00DC5244">
        <w:rPr>
          <w:rFonts w:ascii="Times New Roman" w:hAnsi="Times New Roman"/>
          <w:sz w:val="24"/>
          <w:szCs w:val="24"/>
        </w:rPr>
        <w:t xml:space="preserve"> power</w:t>
      </w:r>
      <w:r w:rsidR="007064A6" w:rsidRPr="00DC5244">
        <w:rPr>
          <w:rFonts w:ascii="Times New Roman" w:hAnsi="Times New Roman"/>
          <w:sz w:val="24"/>
          <w:szCs w:val="24"/>
        </w:rPr>
        <w:t xml:space="preserve"> exceeds</w:t>
      </w:r>
      <w:r w:rsidR="008475C1" w:rsidRPr="00DC5244">
        <w:rPr>
          <w:rFonts w:ascii="Times New Roman" w:hAnsi="Times New Roman"/>
          <w:sz w:val="24"/>
          <w:szCs w:val="24"/>
        </w:rPr>
        <w:t xml:space="preserve"> the recommended value of 0.80</w:t>
      </w:r>
      <w:r w:rsidRPr="00DC5244">
        <w:rPr>
          <w:rFonts w:ascii="Times New Roman" w:hAnsi="Times New Roman"/>
          <w:sz w:val="24"/>
          <w:szCs w:val="24"/>
        </w:rPr>
        <w:t xml:space="preserve">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{"citationItems":[{"id":"ITEM-1","itemData":{"author":[{"dropping-particle":"","family":"Cohen","given":"J.","non-dropping-particle":"","parse-names":false,"suffix":""}],"edition":"2nd ed.","id":"ITEM-1","issued":{"date-parts":[["1988"]]},"publisher":"Lawrence Erlbaum Associates","publisher-place":"Hillsdale, NJ","title":"Statistical power analysis for the behavioral sciences","type":"book"},"uris":["http://www.mendeley.com/documents/?uuid=797a8d1e-9397-4999-ae24-71d9c958189b"]}],"mendeley":{"formattedCitation":"(Cohen, 1988)","plainTextFormattedCitation":"(Cohen, 1988)","previouslyFormattedCitation":"(Cohen, 1988)"},"properties":{"noteIndex":0},"schema":"https://github.com/citation-style-language/schema/raw/master/csl-citation.json"}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(Cohen, 1988)</w:t>
      </w:r>
      <w:r w:rsidRPr="00DC5244">
        <w:rPr>
          <w:rFonts w:ascii="Times New Roman" w:hAnsi="Times New Roman"/>
          <w:sz w:val="24"/>
          <w:szCs w:val="24"/>
        </w:rPr>
        <w:fldChar w:fldCharType="end"/>
      </w:r>
      <w:r w:rsidR="008475C1" w:rsidRPr="00DC5244">
        <w:rPr>
          <w:rFonts w:ascii="Times New Roman" w:hAnsi="Times New Roman"/>
          <w:sz w:val="24"/>
          <w:szCs w:val="24"/>
        </w:rPr>
        <w:t>,</w:t>
      </w:r>
      <w:r w:rsidR="00542616" w:rsidRPr="00DC5244">
        <w:rPr>
          <w:rFonts w:ascii="Times New Roman" w:hAnsi="Times New Roman"/>
          <w:sz w:val="24"/>
          <w:szCs w:val="24"/>
        </w:rPr>
        <w:t xml:space="preserve"> our experiment </w:t>
      </w:r>
      <w:r w:rsidR="007064A6" w:rsidRPr="00DC5244">
        <w:rPr>
          <w:rFonts w:ascii="Times New Roman" w:hAnsi="Times New Roman"/>
          <w:sz w:val="24"/>
          <w:szCs w:val="24"/>
        </w:rPr>
        <w:t>was sufficiently powered</w:t>
      </w:r>
      <w:r w:rsidR="00542616" w:rsidRPr="00DC5244">
        <w:rPr>
          <w:rFonts w:ascii="Times New Roman" w:hAnsi="Times New Roman"/>
          <w:sz w:val="24"/>
          <w:szCs w:val="24"/>
        </w:rPr>
        <w:t xml:space="preserve"> to detect auditory disruption effects by background speech</w:t>
      </w:r>
      <w:r w:rsidR="002D63B4" w:rsidRPr="00DC5244">
        <w:rPr>
          <w:rFonts w:ascii="Times New Roman" w:hAnsi="Times New Roman"/>
          <w:sz w:val="24"/>
          <w:szCs w:val="24"/>
        </w:rPr>
        <w:t>.</w:t>
      </w:r>
    </w:p>
    <w:p w14:paraId="53478570" w14:textId="55574CCD" w:rsidR="001A0433" w:rsidRPr="00DC5244" w:rsidRDefault="00CD07FD" w:rsidP="00AD5266">
      <w:pPr>
        <w:spacing w:line="480" w:lineRule="auto"/>
        <w:ind w:firstLine="720"/>
        <w:rPr>
          <w:rFonts w:ascii="Times New Roman" w:hAnsi="Times New Roman"/>
          <w:sz w:val="24"/>
          <w:szCs w:val="24"/>
        </w:rPr>
      </w:pPr>
      <w:r w:rsidRPr="00DC5244">
        <w:rPr>
          <w:rFonts w:ascii="Times New Roman" w:hAnsi="Times New Roman"/>
          <w:b/>
          <w:bCs/>
          <w:sz w:val="24"/>
          <w:szCs w:val="24"/>
        </w:rPr>
        <w:t>Material</w:t>
      </w:r>
      <w:r w:rsidR="00E030E9" w:rsidRPr="00DC5244">
        <w:rPr>
          <w:rFonts w:ascii="Times New Roman" w:hAnsi="Times New Roman"/>
          <w:b/>
          <w:bCs/>
          <w:sz w:val="24"/>
          <w:szCs w:val="24"/>
        </w:rPr>
        <w:t>s</w:t>
      </w:r>
      <w:r w:rsidR="00F145DB" w:rsidRPr="00DC5244">
        <w:rPr>
          <w:rFonts w:ascii="Times New Roman" w:hAnsi="Times New Roman"/>
          <w:b/>
          <w:bCs/>
          <w:sz w:val="24"/>
          <w:szCs w:val="24"/>
        </w:rPr>
        <w:t xml:space="preserve">. </w:t>
      </w:r>
      <w:r w:rsidR="00F459D6" w:rsidRPr="00DC5244">
        <w:rPr>
          <w:rFonts w:ascii="Times New Roman" w:hAnsi="Times New Roman"/>
          <w:sz w:val="24"/>
          <w:szCs w:val="24"/>
        </w:rPr>
        <w:t xml:space="preserve">The </w:t>
      </w:r>
      <w:r w:rsidR="00FC4A64" w:rsidRPr="00DC5244">
        <w:rPr>
          <w:rFonts w:ascii="Times New Roman" w:hAnsi="Times New Roman"/>
          <w:sz w:val="24"/>
          <w:szCs w:val="24"/>
        </w:rPr>
        <w:t>reading material</w:t>
      </w:r>
      <w:r w:rsidR="00F459D6" w:rsidRPr="00DC5244">
        <w:rPr>
          <w:rFonts w:ascii="Times New Roman" w:hAnsi="Times New Roman"/>
          <w:sz w:val="24"/>
          <w:szCs w:val="24"/>
        </w:rPr>
        <w:t xml:space="preserve"> consisted of 128 English sentence</w:t>
      </w:r>
      <w:r w:rsidR="00973D50" w:rsidRPr="00DC5244">
        <w:rPr>
          <w:rFonts w:ascii="Times New Roman" w:hAnsi="Times New Roman"/>
          <w:sz w:val="24"/>
          <w:szCs w:val="24"/>
        </w:rPr>
        <w:t xml:space="preserve"> frames</w:t>
      </w:r>
      <w:r w:rsidR="008900CB" w:rsidRPr="00DC5244">
        <w:rPr>
          <w:rFonts w:ascii="Times New Roman" w:hAnsi="Times New Roman"/>
          <w:sz w:val="24"/>
          <w:szCs w:val="24"/>
        </w:rPr>
        <w:t xml:space="preserve"> (see Figure 1</w:t>
      </w:r>
      <w:r w:rsidR="00831DEA" w:rsidRPr="00DC5244">
        <w:rPr>
          <w:rFonts w:ascii="Times New Roman" w:hAnsi="Times New Roman"/>
          <w:sz w:val="24"/>
          <w:szCs w:val="24"/>
        </w:rPr>
        <w:t>b</w:t>
      </w:r>
      <w:r w:rsidR="008900CB" w:rsidRPr="00DC5244">
        <w:rPr>
          <w:rFonts w:ascii="Times New Roman" w:hAnsi="Times New Roman"/>
          <w:sz w:val="24"/>
          <w:szCs w:val="24"/>
        </w:rPr>
        <w:t xml:space="preserve"> for an example)</w:t>
      </w:r>
      <w:r w:rsidR="00F459D6" w:rsidRPr="00DC5244">
        <w:rPr>
          <w:rFonts w:ascii="Times New Roman" w:hAnsi="Times New Roman"/>
          <w:sz w:val="24"/>
          <w:szCs w:val="24"/>
        </w:rPr>
        <w:t>.</w:t>
      </w:r>
      <w:r w:rsidR="00D5349B" w:rsidRPr="00DC5244">
        <w:rPr>
          <w:rFonts w:ascii="Times New Roman" w:hAnsi="Times New Roman"/>
          <w:sz w:val="24"/>
          <w:szCs w:val="24"/>
        </w:rPr>
        <w:t xml:space="preserve"> Their</w:t>
      </w:r>
      <w:r w:rsidR="00372DA6" w:rsidRPr="00DC5244">
        <w:rPr>
          <w:rFonts w:ascii="Times New Roman" w:hAnsi="Times New Roman"/>
          <w:sz w:val="24"/>
          <w:szCs w:val="24"/>
        </w:rPr>
        <w:t xml:space="preserve"> average length was 13.2 words.</w:t>
      </w:r>
      <w:r w:rsidR="00F459D6" w:rsidRPr="00DC5244">
        <w:rPr>
          <w:rFonts w:ascii="Times New Roman" w:hAnsi="Times New Roman"/>
          <w:sz w:val="24"/>
          <w:szCs w:val="24"/>
        </w:rPr>
        <w:t xml:space="preserve"> </w:t>
      </w:r>
      <w:r w:rsidR="00973D50" w:rsidRPr="00DC5244">
        <w:rPr>
          <w:rFonts w:ascii="Times New Roman" w:hAnsi="Times New Roman"/>
          <w:sz w:val="24"/>
          <w:szCs w:val="24"/>
        </w:rPr>
        <w:t>E</w:t>
      </w:r>
      <w:r w:rsidR="003909C6" w:rsidRPr="00DC5244">
        <w:rPr>
          <w:rFonts w:ascii="Times New Roman" w:hAnsi="Times New Roman"/>
          <w:sz w:val="24"/>
          <w:szCs w:val="24"/>
        </w:rPr>
        <w:t>ach sentence</w:t>
      </w:r>
      <w:r w:rsidR="00973D50" w:rsidRPr="00DC5244">
        <w:rPr>
          <w:rFonts w:ascii="Times New Roman" w:hAnsi="Times New Roman"/>
          <w:sz w:val="24"/>
          <w:szCs w:val="24"/>
        </w:rPr>
        <w:t xml:space="preserve"> frame</w:t>
      </w:r>
      <w:r w:rsidR="003909C6" w:rsidRPr="00DC5244">
        <w:rPr>
          <w:rFonts w:ascii="Times New Roman" w:hAnsi="Times New Roman"/>
          <w:sz w:val="24"/>
          <w:szCs w:val="24"/>
        </w:rPr>
        <w:t xml:space="preserve"> </w:t>
      </w:r>
      <w:r w:rsidR="00973D50" w:rsidRPr="00DC5244">
        <w:rPr>
          <w:rFonts w:ascii="Times New Roman" w:hAnsi="Times New Roman"/>
          <w:sz w:val="24"/>
          <w:szCs w:val="24"/>
        </w:rPr>
        <w:t>had a target word position which could contain</w:t>
      </w:r>
      <w:r w:rsidR="00181028" w:rsidRPr="00DC5244">
        <w:rPr>
          <w:rFonts w:ascii="Times New Roman" w:hAnsi="Times New Roman"/>
          <w:sz w:val="24"/>
          <w:szCs w:val="24"/>
        </w:rPr>
        <w:t xml:space="preserve"> either</w:t>
      </w:r>
      <w:r w:rsidR="00973D50" w:rsidRPr="00DC5244">
        <w:rPr>
          <w:rFonts w:ascii="Times New Roman" w:hAnsi="Times New Roman"/>
          <w:sz w:val="24"/>
          <w:szCs w:val="24"/>
        </w:rPr>
        <w:t xml:space="preserve"> a low-frequency </w:t>
      </w:r>
      <w:r w:rsidR="00E77197" w:rsidRPr="00DC5244">
        <w:rPr>
          <w:rFonts w:ascii="Times New Roman" w:hAnsi="Times New Roman"/>
          <w:sz w:val="24"/>
          <w:szCs w:val="24"/>
        </w:rPr>
        <w:t>or</w:t>
      </w:r>
      <w:r w:rsidR="00973D50" w:rsidRPr="00DC5244">
        <w:rPr>
          <w:rFonts w:ascii="Times New Roman" w:hAnsi="Times New Roman"/>
          <w:sz w:val="24"/>
          <w:szCs w:val="24"/>
        </w:rPr>
        <w:t xml:space="preserve"> a high-frequency word (picked </w:t>
      </w:r>
      <w:r w:rsidR="00602D7F" w:rsidRPr="00DC5244">
        <w:rPr>
          <w:rFonts w:ascii="Times New Roman" w:hAnsi="Times New Roman"/>
          <w:sz w:val="24"/>
          <w:szCs w:val="24"/>
        </w:rPr>
        <w:t>using the SUBTLEX-UK</w:t>
      </w:r>
      <w:r w:rsidR="008001E9" w:rsidRPr="00DC5244">
        <w:rPr>
          <w:rFonts w:ascii="Times New Roman" w:hAnsi="Times New Roman"/>
          <w:sz w:val="24"/>
          <w:szCs w:val="24"/>
        </w:rPr>
        <w:t xml:space="preserve"> database</w:t>
      </w:r>
      <w:r w:rsidR="00973D50" w:rsidRPr="00DC5244">
        <w:rPr>
          <w:rFonts w:ascii="Times New Roman" w:hAnsi="Times New Roman"/>
          <w:sz w:val="24"/>
          <w:szCs w:val="24"/>
        </w:rPr>
        <w:t xml:space="preserve">; </w:t>
      </w:r>
      <w:r w:rsidR="00545B88" w:rsidRPr="00DC5244">
        <w:fldChar w:fldCharType="begin" w:fldLock="1"/>
      </w:r>
      <w:r w:rsidR="00F47DAE" w:rsidRPr="00DC5244">
        <w:rPr>
          <w:rFonts w:ascii="Times New Roman" w:hAnsi="Times New Roman"/>
          <w:sz w:val="24"/>
          <w:szCs w:val="24"/>
        </w:rPr>
        <w:instrText>ADDIN CSL_CITATION {"citationItems":[{"id":"ITEM-1","itemData":{"DOI":"10.1080/17470218.2013.850521","ISBN":"1747-0218","ISSN":"1747-0226","PMID":"24417251","abstract":"We present word frequencies based on subtitles of British television programmes. We show that the SUBTLEX-UK word frequencies explain more of the variance in the lexical decision times of the British Lexicon Project than the word frequencies based on the British National Corpus and the SUBTLEX-US frequencies. In addition to the word form frequencies, we also present measures of con-textual diversity part-of-speech specific word frequencies, word frequencies in children programmes, and word bigram frequencies, giving researchers of British English access to the full range of norms recently made available for other languages. Finally, we introduce a new measure of word frequency, the Zipf scale, which we hope will stop the current misunderstandings of the word frequency effect. Word frequency arguably is the most important variable in word recognition research (Brysbaert, Buchmeier, et al., 2011). Words that are often encountered are processed faster than words that are rarely encountered. Figure 1 shows the course of the word frequency effect. It includes mean stan-dardized reaction times (z-values) for samples of 1000 words going from an average frequency of 0.06 per million words (a log10 value of −1.2) to an average frequency of nearly 1000 per million words (a log10 value of nearly 3.0). The reaction times come from the English Lexicon Project (ELP; circles; Balota et al., 2007) and the British Lexicon Project (BLP; squares; Keuleers, Lacey, Rastle, &amp; Brysbaert, 2012), which contain lexical decision times to over 40 thousand words of American English (ELP) or over 28 thousand monosyllabic and disyllabic words of British English (BLP). The word frequencies come from the British National Corpus (BNC; Kilgarriff, 2006), a 100-million-word collection of samples of mostly written and some spoken language from a wide range of sources, collected between 1991 and 1994 and designed to represent a wide cross-section of British English at that time. Another database of word frequency norms often used for British English is the CELEX lexical database (Baayen, Piepenbrock, &amp; Gulikers, 1995), based on a corpus of 17.9 million words assembled along the same criteria as those for the BNC. Research in American English and other languages has suggested that word frequencies based on film and television subtitles are better pre-dictors of word processing times than word fre-quencies based on books and other written sources (Brysbaert, Buchmeier, et al., 2011;","author":[{"dropping-particle":"","family":"Heuven","given":"W.J.B.","non-dropping-particle":"Van","parse-names":false,"suffix":""},{"dropping-particle":"","family":"Mandera","given":"P.","non-dropping-particle":"","parse-names":false,"suffix":""},{"dropping-particle":"","family":"Keuleers","given":"E.","non-dropping-particle":"","parse-names":false,"suffix":""},{"dropping-particle":"","family":"Brysbaert","given":"M.","non-dropping-particle":"","parse-names":false,"suffix":""}],"container-title":"Quarterly Journal of Experimental Psychology","id":"ITEM-1","issue":"6","issued":{"date-parts":[["2014"]]},"page":"1176-1190","title":"SUBTLEX-UK: A new and improved word frequency database for British English","type":"article-journal","volume":"67"},"uris":["http://www.mendeley.com/documents/?uuid=aa937e14-9949-43de-8dfe-efda39e0a8b8"]}],"mendeley":{"formattedCitation":"(Van Heuven, Mandera, Keuleers, &amp; Brysbaert, 2014)","manualFormatting":"Van Heuven, Mandera, Keuleers, &amp; Brysbaert, 2014)","plainTextFormattedCitation":"(Van Heuven, Mandera, Keuleers, &amp; Brysbaert, 2014)","previouslyFormattedCitation":"(Van Heuven, Mandera, Keuleers, &amp; Brysbaert, 2014)"},"properties":{"noteIndex":0},"schema":"https://github.com/citation-style-language/schema/raw/master/csl-citation.json"}</w:instrText>
      </w:r>
      <w:r w:rsidR="00545B88" w:rsidRPr="00DC5244">
        <w:rPr>
          <w:rFonts w:ascii="Times New Roman" w:hAnsi="Times New Roman"/>
          <w:sz w:val="24"/>
          <w:szCs w:val="24"/>
        </w:rPr>
        <w:fldChar w:fldCharType="separate"/>
      </w:r>
      <w:r w:rsidR="00545B88" w:rsidRPr="00DC5244">
        <w:rPr>
          <w:rFonts w:ascii="Times New Roman" w:hAnsi="Times New Roman"/>
          <w:noProof/>
          <w:sz w:val="24"/>
          <w:szCs w:val="24"/>
        </w:rPr>
        <w:t>Van Heuven, Mandera, Keuleers, &amp; Brysbaert, 2014)</w:t>
      </w:r>
      <w:r w:rsidR="00545B88" w:rsidRPr="00DC5244">
        <w:fldChar w:fldCharType="end"/>
      </w:r>
      <w:r w:rsidR="003909C6" w:rsidRPr="00DC5244">
        <w:rPr>
          <w:rFonts w:ascii="Times New Roman" w:hAnsi="Times New Roman"/>
          <w:sz w:val="24"/>
          <w:szCs w:val="24"/>
        </w:rPr>
        <w:t>.</w:t>
      </w:r>
      <w:r w:rsidR="005F25B9" w:rsidRPr="00DC5244">
        <w:rPr>
          <w:rFonts w:ascii="Times New Roman" w:hAnsi="Times New Roman"/>
          <w:sz w:val="24"/>
          <w:szCs w:val="24"/>
        </w:rPr>
        <w:t xml:space="preserve"> </w:t>
      </w:r>
      <w:r w:rsidR="0068646F" w:rsidRPr="00DC5244">
        <w:rPr>
          <w:rFonts w:ascii="Times New Roman" w:hAnsi="Times New Roman"/>
          <w:sz w:val="24"/>
          <w:szCs w:val="24"/>
        </w:rPr>
        <w:t>The target word was never one of the first or last three words</w:t>
      </w:r>
      <w:r w:rsidR="00973D50" w:rsidRPr="00DC5244">
        <w:rPr>
          <w:rFonts w:ascii="Times New Roman" w:hAnsi="Times New Roman"/>
          <w:sz w:val="24"/>
          <w:szCs w:val="24"/>
        </w:rPr>
        <w:t xml:space="preserve"> in </w:t>
      </w:r>
      <w:r w:rsidR="00FE6D92" w:rsidRPr="00DC5244">
        <w:rPr>
          <w:rFonts w:ascii="Times New Roman" w:hAnsi="Times New Roman"/>
          <w:sz w:val="24"/>
          <w:szCs w:val="24"/>
        </w:rPr>
        <w:t>the</w:t>
      </w:r>
      <w:r w:rsidR="00973D50" w:rsidRPr="00DC5244">
        <w:rPr>
          <w:rFonts w:ascii="Times New Roman" w:hAnsi="Times New Roman"/>
          <w:sz w:val="24"/>
          <w:szCs w:val="24"/>
        </w:rPr>
        <w:t xml:space="preserve"> sentence frame</w:t>
      </w:r>
      <w:r w:rsidR="0068646F" w:rsidRPr="00DC5244">
        <w:rPr>
          <w:rFonts w:ascii="Times New Roman" w:hAnsi="Times New Roman"/>
          <w:sz w:val="24"/>
          <w:szCs w:val="24"/>
        </w:rPr>
        <w:t>.</w:t>
      </w:r>
      <w:r w:rsidR="00834089" w:rsidRPr="00DC5244">
        <w:rPr>
          <w:rFonts w:ascii="Times New Roman" w:hAnsi="Times New Roman"/>
          <w:sz w:val="24"/>
          <w:szCs w:val="24"/>
        </w:rPr>
        <w:t xml:space="preserve"> The target words were an equal number of adjectives and nouns</w:t>
      </w:r>
      <w:r w:rsidR="006918B4" w:rsidRPr="00DC5244">
        <w:rPr>
          <w:rFonts w:ascii="Times New Roman" w:hAnsi="Times New Roman"/>
          <w:sz w:val="24"/>
          <w:szCs w:val="24"/>
        </w:rPr>
        <w:t xml:space="preserve">. </w:t>
      </w:r>
      <w:r w:rsidR="00541F8B" w:rsidRPr="00DC5244">
        <w:rPr>
          <w:rFonts w:ascii="Times New Roman" w:hAnsi="Times New Roman"/>
          <w:sz w:val="24"/>
          <w:szCs w:val="24"/>
        </w:rPr>
        <w:t>High and low frequency target words were matched on</w:t>
      </w:r>
      <w:r w:rsidR="00D428E5" w:rsidRPr="00DC5244">
        <w:rPr>
          <w:rFonts w:ascii="Times New Roman" w:hAnsi="Times New Roman"/>
          <w:sz w:val="24"/>
          <w:szCs w:val="24"/>
        </w:rPr>
        <w:t xml:space="preserve"> word length,</w:t>
      </w:r>
      <w:r w:rsidR="00541F8B" w:rsidRPr="00DC5244">
        <w:rPr>
          <w:rFonts w:ascii="Times New Roman" w:hAnsi="Times New Roman"/>
          <w:sz w:val="24"/>
          <w:szCs w:val="24"/>
        </w:rPr>
        <w:t xml:space="preserve"> </w:t>
      </w:r>
      <w:r w:rsidR="000626A9" w:rsidRPr="00DC5244">
        <w:rPr>
          <w:rFonts w:ascii="Times New Roman" w:hAnsi="Times New Roman"/>
          <w:sz w:val="24"/>
          <w:szCs w:val="24"/>
        </w:rPr>
        <w:t xml:space="preserve">bigram frequency, and neighbourhood size using the N-watch software </w:t>
      </w:r>
      <w:r w:rsidR="002417DC" w:rsidRPr="00DC5244">
        <w:fldChar w:fldCharType="begin" w:fldLock="1"/>
      </w:r>
      <w:r w:rsidR="00F47DAE" w:rsidRPr="00DC5244">
        <w:rPr>
          <w:rFonts w:ascii="Times New Roman" w:hAnsi="Times New Roman"/>
          <w:sz w:val="24"/>
          <w:szCs w:val="24"/>
        </w:rPr>
        <w:instrText>ADDIN CSL_CITATION {"citationItems":[{"id":"ITEM-1","itemData":{"DOI":"10.3758/BF03206399","ISBN":"1554-351X (Print)\\n1554-351X (Linking)","ISSN":"1554-351X","PMID":"16097345","abstract":"This article describes a Windows program that enables users to obtain a broad range of statistics concerning the properties of word and nonword stimuli, including measures of word frequency, orthographic similarity, orthographic and phonological structure, age of acquisition, and imageability. It is designed for use by researchers in psycholinguistics, particularly those concerned with recognition of isolated words. The program computes measures of orthographic similarity on line, either with respect to a default vocabulary of 30,605 words or to a vocabulary specified by the user. In addition to providing standard orthographic neighborhood measures, the program can be used to obtain information about other forms of orthographic similarity, such as transposed-letter similarity and embedded-word similarity. It is available, free of charge, from the following Web site: http://www.maccs.mq. edu.au/colin/N-Watch/.","author":[{"dropping-particle":"","family":"Davis","given":"Colin J","non-dropping-particle":"","parse-names":false,"suffix":""}],"container-title":"Behavior research methods","id":"ITEM-1","issue":"1","issued":{"date-parts":[["2005"]]},"page":"65-70","title":"N-watch: A program for deriving neighborhood size and other psycholinguistic statistics","type":"article-journal","volume":"37"},"uris":["http://www.mendeley.com/documents/?uuid=57f55521-2005-4d2a-b091-f14297d1c169"]}],"mendeley":{"formattedCitation":"(Davis, 2005)","plainTextFormattedCitation":"(Davis, 2005)","previouslyFormattedCitation":"(Davis, 2005)"},"properties":{"noteIndex":0},"schema":"https://github.com/citation-style-language/schema/raw/master/csl-citation.json"}</w:instrText>
      </w:r>
      <w:r w:rsidR="002417DC" w:rsidRPr="00DC5244">
        <w:rPr>
          <w:rFonts w:ascii="Times New Roman" w:hAnsi="Times New Roman"/>
          <w:sz w:val="24"/>
          <w:szCs w:val="24"/>
        </w:rPr>
        <w:fldChar w:fldCharType="separate"/>
      </w:r>
      <w:r w:rsidR="002417DC" w:rsidRPr="00DC5244">
        <w:rPr>
          <w:rFonts w:ascii="Times New Roman" w:hAnsi="Times New Roman"/>
          <w:noProof/>
          <w:sz w:val="24"/>
          <w:szCs w:val="24"/>
        </w:rPr>
        <w:t>(Davis, 2005)</w:t>
      </w:r>
      <w:r w:rsidR="002417DC" w:rsidRPr="00DC5244">
        <w:fldChar w:fldCharType="end"/>
      </w:r>
      <w:r w:rsidR="000626A9" w:rsidRPr="00DC5244">
        <w:rPr>
          <w:rFonts w:ascii="Times New Roman" w:hAnsi="Times New Roman"/>
          <w:sz w:val="24"/>
          <w:szCs w:val="24"/>
        </w:rPr>
        <w:t>.</w:t>
      </w:r>
      <w:r w:rsidR="007444F2" w:rsidRPr="00DC5244">
        <w:rPr>
          <w:rFonts w:ascii="Times New Roman" w:hAnsi="Times New Roman"/>
          <w:sz w:val="24"/>
          <w:szCs w:val="24"/>
        </w:rPr>
        <w:t xml:space="preserve"> This information is presented in Table 1.</w:t>
      </w:r>
      <w:r w:rsidR="00CB7948" w:rsidRPr="00DC5244">
        <w:rPr>
          <w:rFonts w:ascii="Times New Roman" w:hAnsi="Times New Roman"/>
          <w:sz w:val="24"/>
          <w:szCs w:val="24"/>
        </w:rPr>
        <w:t xml:space="preserve"> </w:t>
      </w:r>
      <w:r w:rsidR="00A15A09" w:rsidRPr="00DC5244">
        <w:rPr>
          <w:rFonts w:ascii="Times New Roman" w:hAnsi="Times New Roman"/>
          <w:sz w:val="24"/>
          <w:szCs w:val="24"/>
        </w:rPr>
        <w:t>Additionally,</w:t>
      </w:r>
      <w:r w:rsidR="002236D3" w:rsidRPr="00DC5244">
        <w:rPr>
          <w:rFonts w:ascii="Times New Roman" w:hAnsi="Times New Roman"/>
          <w:sz w:val="24"/>
          <w:szCs w:val="24"/>
        </w:rPr>
        <w:t xml:space="preserve"> cloze-task predictability norms were obtained from 21 students who did not participate in the</w:t>
      </w:r>
      <w:r w:rsidR="00AD2183" w:rsidRPr="00DC5244">
        <w:rPr>
          <w:rFonts w:ascii="Times New Roman" w:hAnsi="Times New Roman"/>
          <w:sz w:val="24"/>
          <w:szCs w:val="24"/>
        </w:rPr>
        <w:t xml:space="preserve"> eye-tracking</w:t>
      </w:r>
      <w:r w:rsidR="002236D3" w:rsidRPr="00DC5244">
        <w:rPr>
          <w:rFonts w:ascii="Times New Roman" w:hAnsi="Times New Roman"/>
          <w:sz w:val="24"/>
          <w:szCs w:val="24"/>
        </w:rPr>
        <w:t xml:space="preserve"> study</w:t>
      </w:r>
      <w:r w:rsidR="00AD2183" w:rsidRPr="00DC5244">
        <w:rPr>
          <w:rFonts w:ascii="Times New Roman" w:hAnsi="Times New Roman"/>
          <w:sz w:val="24"/>
          <w:szCs w:val="24"/>
        </w:rPr>
        <w:t>.</w:t>
      </w:r>
      <w:r w:rsidR="00A15A09" w:rsidRPr="00DC5244">
        <w:rPr>
          <w:rFonts w:ascii="Times New Roman" w:hAnsi="Times New Roman"/>
          <w:b/>
          <w:bCs/>
          <w:sz w:val="24"/>
          <w:szCs w:val="24"/>
        </w:rPr>
        <w:t xml:space="preserve"> </w:t>
      </w:r>
      <w:r w:rsidR="00001306" w:rsidRPr="00DC5244">
        <w:rPr>
          <w:rFonts w:ascii="Times New Roman" w:hAnsi="Times New Roman"/>
          <w:sz w:val="24"/>
          <w:szCs w:val="24"/>
        </w:rPr>
        <w:t>High and low frequency target words did not differ significantly in their predictability given the preceding</w:t>
      </w:r>
      <w:r w:rsidR="002236D3" w:rsidRPr="00DC5244">
        <w:rPr>
          <w:rFonts w:ascii="Times New Roman" w:hAnsi="Times New Roman"/>
          <w:sz w:val="24"/>
          <w:szCs w:val="24"/>
        </w:rPr>
        <w:t xml:space="preserve"> sentence</w:t>
      </w:r>
      <w:r w:rsidR="00001306" w:rsidRPr="00DC5244">
        <w:rPr>
          <w:rFonts w:ascii="Times New Roman" w:hAnsi="Times New Roman"/>
          <w:sz w:val="24"/>
          <w:szCs w:val="24"/>
        </w:rPr>
        <w:t xml:space="preserve"> </w:t>
      </w:r>
      <w:r w:rsidR="00973D50" w:rsidRPr="00DC5244">
        <w:rPr>
          <w:rFonts w:ascii="Times New Roman" w:hAnsi="Times New Roman"/>
          <w:sz w:val="24"/>
          <w:szCs w:val="24"/>
        </w:rPr>
        <w:t>frame</w:t>
      </w:r>
      <w:r w:rsidR="00001306" w:rsidRPr="00DC5244">
        <w:rPr>
          <w:rFonts w:ascii="Times New Roman" w:hAnsi="Times New Roman"/>
          <w:sz w:val="24"/>
          <w:szCs w:val="24"/>
        </w:rPr>
        <w:t xml:space="preserve">, </w:t>
      </w:r>
      <w:proofErr w:type="gramStart"/>
      <w:r w:rsidR="00001306" w:rsidRPr="00DC5244">
        <w:rPr>
          <w:rFonts w:ascii="Times New Roman" w:hAnsi="Times New Roman"/>
          <w:sz w:val="24"/>
          <w:szCs w:val="24"/>
        </w:rPr>
        <w:t>t(</w:t>
      </w:r>
      <w:proofErr w:type="gramEnd"/>
      <w:r w:rsidR="00AF7983" w:rsidRPr="00DC5244">
        <w:rPr>
          <w:rFonts w:ascii="Times New Roman" w:hAnsi="Times New Roman"/>
          <w:sz w:val="24"/>
          <w:szCs w:val="24"/>
        </w:rPr>
        <w:t>127</w:t>
      </w:r>
      <w:r w:rsidR="00001306" w:rsidRPr="00DC5244">
        <w:rPr>
          <w:rFonts w:ascii="Times New Roman" w:hAnsi="Times New Roman"/>
          <w:sz w:val="24"/>
          <w:szCs w:val="24"/>
        </w:rPr>
        <w:t xml:space="preserve">) = </w:t>
      </w:r>
      <w:r w:rsidR="00AF7983" w:rsidRPr="00DC5244">
        <w:rPr>
          <w:rFonts w:ascii="Times New Roman" w:hAnsi="Times New Roman"/>
          <w:sz w:val="24"/>
          <w:szCs w:val="24"/>
        </w:rPr>
        <w:t>0.97</w:t>
      </w:r>
      <w:r w:rsidR="00001306" w:rsidRPr="00DC5244">
        <w:rPr>
          <w:rFonts w:ascii="Times New Roman" w:hAnsi="Times New Roman"/>
          <w:sz w:val="24"/>
          <w:szCs w:val="24"/>
        </w:rPr>
        <w:t xml:space="preserve">, </w:t>
      </w:r>
      <w:r w:rsidR="00001306" w:rsidRPr="00DC5244">
        <w:rPr>
          <w:rFonts w:ascii="Times New Roman" w:hAnsi="Times New Roman"/>
          <w:i/>
          <w:sz w:val="24"/>
          <w:szCs w:val="24"/>
        </w:rPr>
        <w:t>p</w:t>
      </w:r>
      <w:r w:rsidR="009C6838" w:rsidRPr="00DC5244">
        <w:rPr>
          <w:rFonts w:ascii="Times New Roman" w:hAnsi="Times New Roman"/>
          <w:sz w:val="24"/>
          <w:szCs w:val="24"/>
        </w:rPr>
        <w:t xml:space="preserve"> </w:t>
      </w:r>
      <w:r w:rsidR="00001306" w:rsidRPr="00DC5244">
        <w:rPr>
          <w:rFonts w:ascii="Times New Roman" w:hAnsi="Times New Roman"/>
          <w:sz w:val="24"/>
          <w:szCs w:val="24"/>
        </w:rPr>
        <w:t xml:space="preserve">= </w:t>
      </w:r>
      <w:r w:rsidR="00D24A03" w:rsidRPr="00DC5244">
        <w:rPr>
          <w:rFonts w:ascii="Times New Roman" w:hAnsi="Times New Roman"/>
          <w:sz w:val="24"/>
          <w:szCs w:val="24"/>
        </w:rPr>
        <w:t>0.33</w:t>
      </w:r>
      <w:r w:rsidR="00691661" w:rsidRPr="00DC5244">
        <w:rPr>
          <w:rFonts w:ascii="Times New Roman" w:hAnsi="Times New Roman"/>
          <w:sz w:val="24"/>
          <w:szCs w:val="24"/>
        </w:rPr>
        <w:t>.</w:t>
      </w:r>
    </w:p>
    <w:p w14:paraId="48969934" w14:textId="731694FB" w:rsidR="001A0433" w:rsidRPr="00DC5244" w:rsidRDefault="001A0433" w:rsidP="00545B88">
      <w:pPr>
        <w:rPr>
          <w:rFonts w:ascii="Times New Roman" w:hAnsi="Times New Roman"/>
          <w:sz w:val="24"/>
          <w:szCs w:val="24"/>
        </w:rPr>
      </w:pPr>
    </w:p>
    <w:p w14:paraId="445E5480" w14:textId="71DC7AF4" w:rsidR="00E84686" w:rsidRPr="00DC5244" w:rsidRDefault="00E84686" w:rsidP="00545B88">
      <w:pPr>
        <w:rPr>
          <w:rFonts w:ascii="Times New Roman" w:hAnsi="Times New Roman"/>
          <w:sz w:val="24"/>
          <w:szCs w:val="24"/>
        </w:rPr>
      </w:pPr>
    </w:p>
    <w:p w14:paraId="3265D548" w14:textId="07B401B4" w:rsidR="00E84686" w:rsidRPr="00DC5244" w:rsidRDefault="00E84686" w:rsidP="00545B88">
      <w:pPr>
        <w:rPr>
          <w:rFonts w:ascii="Times New Roman" w:hAnsi="Times New Roman"/>
          <w:sz w:val="24"/>
          <w:szCs w:val="24"/>
        </w:rPr>
      </w:pPr>
    </w:p>
    <w:p w14:paraId="1FB20200" w14:textId="77777777" w:rsidR="00E84686" w:rsidRPr="00DC5244" w:rsidRDefault="00E84686" w:rsidP="00545B88">
      <w:pPr>
        <w:rPr>
          <w:rFonts w:ascii="Times New Roman" w:hAnsi="Times New Roman"/>
          <w:sz w:val="24"/>
          <w:szCs w:val="24"/>
        </w:rPr>
      </w:pPr>
    </w:p>
    <w:p w14:paraId="2EA3FC87" w14:textId="77777777" w:rsidR="00545B88" w:rsidRPr="00DC5244" w:rsidRDefault="00545B88" w:rsidP="00545B88">
      <w:pPr>
        <w:rPr>
          <w:rFonts w:ascii="Times New Roman" w:hAnsi="Times New Roman"/>
          <w:sz w:val="24"/>
          <w:szCs w:val="24"/>
        </w:rPr>
      </w:pPr>
      <w:r w:rsidRPr="00DC5244">
        <w:rPr>
          <w:rFonts w:ascii="Times New Roman" w:hAnsi="Times New Roman"/>
          <w:sz w:val="24"/>
          <w:szCs w:val="24"/>
        </w:rPr>
        <w:lastRenderedPageBreak/>
        <w:t>Table 1</w:t>
      </w:r>
    </w:p>
    <w:p w14:paraId="641B914C" w14:textId="16392399" w:rsidR="00545B88" w:rsidRPr="00DC5244" w:rsidRDefault="00545B88" w:rsidP="00545B88">
      <w:pPr>
        <w:rPr>
          <w:rFonts w:ascii="Times New Roman" w:hAnsi="Times New Roman"/>
          <w:sz w:val="24"/>
          <w:szCs w:val="24"/>
        </w:rPr>
      </w:pPr>
      <w:r w:rsidRPr="00DC5244">
        <w:rPr>
          <w:rFonts w:ascii="Times New Roman" w:hAnsi="Times New Roman"/>
          <w:i/>
          <w:iCs/>
          <w:sz w:val="24"/>
          <w:szCs w:val="24"/>
        </w:rPr>
        <w:t>Descriptive Statistics for the Target Word</w:t>
      </w:r>
      <w:r w:rsidR="00D83A6B" w:rsidRPr="00DC5244">
        <w:rPr>
          <w:rFonts w:ascii="Times New Roman" w:hAnsi="Times New Roman"/>
          <w:i/>
          <w:iCs/>
          <w:sz w:val="24"/>
          <w:szCs w:val="24"/>
        </w:rPr>
        <w:t>s</w:t>
      </w:r>
      <w:r w:rsidR="009C75BE" w:rsidRPr="00DC5244">
        <w:rPr>
          <w:rFonts w:ascii="Times New Roman" w:hAnsi="Times New Roman"/>
          <w:i/>
          <w:iCs/>
          <w:sz w:val="24"/>
          <w:szCs w:val="24"/>
        </w:rPr>
        <w:t xml:space="preserve"> in Experiment 1</w:t>
      </w:r>
    </w:p>
    <w:tbl>
      <w:tblPr>
        <w:tblW w:w="0" w:type="auto"/>
        <w:jc w:val="center"/>
        <w:tblLayout w:type="fixed"/>
        <w:tblLook w:val="0000" w:firstRow="0" w:lastRow="0" w:firstColumn="0" w:lastColumn="0" w:noHBand="0" w:noVBand="0"/>
      </w:tblPr>
      <w:tblGrid>
        <w:gridCol w:w="2722"/>
        <w:gridCol w:w="901"/>
        <w:gridCol w:w="915"/>
        <w:gridCol w:w="766"/>
        <w:gridCol w:w="945"/>
        <w:gridCol w:w="766"/>
        <w:gridCol w:w="720"/>
        <w:gridCol w:w="781"/>
        <w:gridCol w:w="929"/>
      </w:tblGrid>
      <w:tr w:rsidR="00DC5244" w:rsidRPr="00DC5244" w14:paraId="532E9874" w14:textId="77777777" w:rsidTr="005E06F1">
        <w:trPr>
          <w:trHeight w:val="525"/>
          <w:jc w:val="center"/>
        </w:trPr>
        <w:tc>
          <w:tcPr>
            <w:tcW w:w="2722" w:type="dxa"/>
            <w:tcBorders>
              <w:top w:val="single" w:sz="4" w:space="0" w:color="auto"/>
            </w:tcBorders>
            <w:vAlign w:val="center"/>
          </w:tcPr>
          <w:p w14:paraId="10A1EAAD" w14:textId="77777777" w:rsidR="00545B88" w:rsidRPr="00DC5244" w:rsidRDefault="00545B88">
            <w:pPr>
              <w:widowControl w:val="0"/>
              <w:snapToGrid w:val="0"/>
              <w:spacing w:line="240" w:lineRule="auto"/>
              <w:rPr>
                <w:rFonts w:ascii="Times New Roman" w:hAnsi="Times New Roman"/>
                <w:sz w:val="24"/>
                <w:szCs w:val="24"/>
              </w:rPr>
            </w:pPr>
          </w:p>
        </w:tc>
        <w:tc>
          <w:tcPr>
            <w:tcW w:w="3527" w:type="dxa"/>
            <w:gridSpan w:val="4"/>
            <w:tcBorders>
              <w:top w:val="single" w:sz="4" w:space="0" w:color="auto"/>
              <w:bottom w:val="single" w:sz="4" w:space="0" w:color="auto"/>
            </w:tcBorders>
            <w:vAlign w:val="center"/>
          </w:tcPr>
          <w:p w14:paraId="2EB4AF10"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High-frequency words</w:t>
            </w:r>
          </w:p>
        </w:tc>
        <w:tc>
          <w:tcPr>
            <w:tcW w:w="3196" w:type="dxa"/>
            <w:gridSpan w:val="4"/>
            <w:tcBorders>
              <w:top w:val="single" w:sz="4" w:space="0" w:color="auto"/>
              <w:bottom w:val="single" w:sz="4" w:space="0" w:color="auto"/>
            </w:tcBorders>
            <w:vAlign w:val="center"/>
          </w:tcPr>
          <w:p w14:paraId="64ACC5D6"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Low-frequency words</w:t>
            </w:r>
          </w:p>
        </w:tc>
      </w:tr>
      <w:tr w:rsidR="00DC5244" w:rsidRPr="00DC5244" w14:paraId="0D0B293D" w14:textId="77777777" w:rsidTr="005E06F1">
        <w:trPr>
          <w:trHeight w:val="375"/>
          <w:jc w:val="center"/>
        </w:trPr>
        <w:tc>
          <w:tcPr>
            <w:tcW w:w="2722" w:type="dxa"/>
            <w:tcBorders>
              <w:bottom w:val="single" w:sz="4" w:space="0" w:color="auto"/>
            </w:tcBorders>
            <w:vAlign w:val="center"/>
          </w:tcPr>
          <w:p w14:paraId="3D9B81B1" w14:textId="77777777" w:rsidR="00545B88" w:rsidRPr="00DC5244" w:rsidRDefault="00545B88">
            <w:pPr>
              <w:widowControl w:val="0"/>
              <w:snapToGrid w:val="0"/>
              <w:spacing w:line="240" w:lineRule="auto"/>
              <w:rPr>
                <w:rFonts w:ascii="Times New Roman" w:hAnsi="Times New Roman"/>
                <w:sz w:val="24"/>
                <w:szCs w:val="24"/>
              </w:rPr>
            </w:pPr>
          </w:p>
        </w:tc>
        <w:tc>
          <w:tcPr>
            <w:tcW w:w="901" w:type="dxa"/>
            <w:tcBorders>
              <w:top w:val="single" w:sz="4" w:space="0" w:color="auto"/>
              <w:bottom w:val="single" w:sz="4" w:space="0" w:color="auto"/>
            </w:tcBorders>
          </w:tcPr>
          <w:p w14:paraId="11CB3E31"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Mean</w:t>
            </w:r>
          </w:p>
        </w:tc>
        <w:tc>
          <w:tcPr>
            <w:tcW w:w="915" w:type="dxa"/>
            <w:tcBorders>
              <w:top w:val="single" w:sz="4" w:space="0" w:color="auto"/>
              <w:bottom w:val="single" w:sz="4" w:space="0" w:color="auto"/>
            </w:tcBorders>
          </w:tcPr>
          <w:p w14:paraId="3D1D9DF1"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SD</w:t>
            </w:r>
          </w:p>
        </w:tc>
        <w:tc>
          <w:tcPr>
            <w:tcW w:w="766" w:type="dxa"/>
            <w:tcBorders>
              <w:top w:val="single" w:sz="4" w:space="0" w:color="auto"/>
              <w:bottom w:val="single" w:sz="4" w:space="0" w:color="auto"/>
            </w:tcBorders>
          </w:tcPr>
          <w:p w14:paraId="3440EC9C"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Min</w:t>
            </w:r>
          </w:p>
        </w:tc>
        <w:tc>
          <w:tcPr>
            <w:tcW w:w="945" w:type="dxa"/>
            <w:tcBorders>
              <w:top w:val="single" w:sz="4" w:space="0" w:color="auto"/>
              <w:bottom w:val="single" w:sz="4" w:space="0" w:color="auto"/>
            </w:tcBorders>
          </w:tcPr>
          <w:p w14:paraId="39C1F025"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Max</w:t>
            </w:r>
          </w:p>
        </w:tc>
        <w:tc>
          <w:tcPr>
            <w:tcW w:w="766" w:type="dxa"/>
            <w:tcBorders>
              <w:top w:val="single" w:sz="4" w:space="0" w:color="auto"/>
              <w:bottom w:val="single" w:sz="4" w:space="0" w:color="auto"/>
            </w:tcBorders>
          </w:tcPr>
          <w:p w14:paraId="60267C41"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Mean</w:t>
            </w:r>
          </w:p>
        </w:tc>
        <w:tc>
          <w:tcPr>
            <w:tcW w:w="720" w:type="dxa"/>
            <w:tcBorders>
              <w:top w:val="single" w:sz="4" w:space="0" w:color="auto"/>
              <w:bottom w:val="single" w:sz="4" w:space="0" w:color="auto"/>
            </w:tcBorders>
          </w:tcPr>
          <w:p w14:paraId="3F79A806"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SD</w:t>
            </w:r>
          </w:p>
        </w:tc>
        <w:tc>
          <w:tcPr>
            <w:tcW w:w="781" w:type="dxa"/>
            <w:tcBorders>
              <w:top w:val="single" w:sz="4" w:space="0" w:color="auto"/>
              <w:bottom w:val="single" w:sz="4" w:space="0" w:color="auto"/>
            </w:tcBorders>
          </w:tcPr>
          <w:p w14:paraId="392FC2ED"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Min</w:t>
            </w:r>
          </w:p>
        </w:tc>
        <w:tc>
          <w:tcPr>
            <w:tcW w:w="929" w:type="dxa"/>
            <w:tcBorders>
              <w:top w:val="single" w:sz="4" w:space="0" w:color="auto"/>
              <w:bottom w:val="single" w:sz="4" w:space="0" w:color="auto"/>
            </w:tcBorders>
          </w:tcPr>
          <w:p w14:paraId="7855C247"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Max</w:t>
            </w:r>
          </w:p>
        </w:tc>
      </w:tr>
      <w:tr w:rsidR="00DC5244" w:rsidRPr="00DC5244" w14:paraId="4795B67B" w14:textId="77777777" w:rsidTr="005E06F1">
        <w:trPr>
          <w:trHeight w:val="323"/>
          <w:jc w:val="center"/>
        </w:trPr>
        <w:tc>
          <w:tcPr>
            <w:tcW w:w="2722" w:type="dxa"/>
            <w:tcBorders>
              <w:top w:val="single" w:sz="4" w:space="0" w:color="auto"/>
            </w:tcBorders>
            <w:vAlign w:val="center"/>
          </w:tcPr>
          <w:p w14:paraId="0039BDFD" w14:textId="77777777" w:rsidR="00545B88" w:rsidRPr="00DC5244" w:rsidRDefault="00545B88">
            <w:pPr>
              <w:widowControl w:val="0"/>
              <w:tabs>
                <w:tab w:val="right" w:pos="2307"/>
              </w:tabs>
              <w:snapToGrid w:val="0"/>
              <w:spacing w:line="240" w:lineRule="auto"/>
              <w:rPr>
                <w:rFonts w:ascii="Times New Roman" w:hAnsi="Times New Roman"/>
                <w:sz w:val="24"/>
                <w:szCs w:val="24"/>
              </w:rPr>
            </w:pPr>
            <w:r w:rsidRPr="00DC5244">
              <w:rPr>
                <w:rFonts w:ascii="Times New Roman" w:hAnsi="Times New Roman"/>
                <w:sz w:val="24"/>
                <w:szCs w:val="24"/>
              </w:rPr>
              <w:t>Word length (in letters)</w:t>
            </w:r>
          </w:p>
        </w:tc>
        <w:tc>
          <w:tcPr>
            <w:tcW w:w="901" w:type="dxa"/>
            <w:tcBorders>
              <w:top w:val="single" w:sz="4" w:space="0" w:color="auto"/>
            </w:tcBorders>
          </w:tcPr>
          <w:p w14:paraId="423A488F"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5.6</w:t>
            </w:r>
          </w:p>
        </w:tc>
        <w:tc>
          <w:tcPr>
            <w:tcW w:w="915" w:type="dxa"/>
            <w:tcBorders>
              <w:top w:val="single" w:sz="4" w:space="0" w:color="auto"/>
            </w:tcBorders>
          </w:tcPr>
          <w:p w14:paraId="50FE71E3"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1.1</w:t>
            </w:r>
          </w:p>
        </w:tc>
        <w:tc>
          <w:tcPr>
            <w:tcW w:w="766" w:type="dxa"/>
            <w:tcBorders>
              <w:top w:val="single" w:sz="4" w:space="0" w:color="auto"/>
            </w:tcBorders>
          </w:tcPr>
          <w:p w14:paraId="4C63F4D2"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3</w:t>
            </w:r>
          </w:p>
        </w:tc>
        <w:tc>
          <w:tcPr>
            <w:tcW w:w="945" w:type="dxa"/>
            <w:tcBorders>
              <w:top w:val="single" w:sz="4" w:space="0" w:color="auto"/>
            </w:tcBorders>
          </w:tcPr>
          <w:p w14:paraId="31B3F096" w14:textId="77777777" w:rsidR="00545B88" w:rsidRPr="00DC5244" w:rsidRDefault="00545B88">
            <w:pPr>
              <w:pStyle w:val="PreformattedText"/>
              <w:widowControl w:val="0"/>
              <w:tabs>
                <w:tab w:val="center" w:pos="364"/>
              </w:tabs>
              <w:snapToGrid w:val="0"/>
              <w:spacing w:line="240" w:lineRule="auto"/>
              <w:jc w:val="center"/>
              <w:rPr>
                <w:sz w:val="24"/>
                <w:szCs w:val="24"/>
                <w:lang w:val="en-US"/>
              </w:rPr>
            </w:pPr>
            <w:r w:rsidRPr="00DC5244">
              <w:rPr>
                <w:sz w:val="24"/>
                <w:szCs w:val="24"/>
                <w:lang w:val="en-US"/>
              </w:rPr>
              <w:t>7</w:t>
            </w:r>
          </w:p>
        </w:tc>
        <w:tc>
          <w:tcPr>
            <w:tcW w:w="766" w:type="dxa"/>
            <w:tcBorders>
              <w:top w:val="single" w:sz="4" w:space="0" w:color="auto"/>
            </w:tcBorders>
          </w:tcPr>
          <w:p w14:paraId="5F216B3B"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5.6</w:t>
            </w:r>
          </w:p>
        </w:tc>
        <w:tc>
          <w:tcPr>
            <w:tcW w:w="720" w:type="dxa"/>
            <w:tcBorders>
              <w:top w:val="single" w:sz="4" w:space="0" w:color="auto"/>
            </w:tcBorders>
          </w:tcPr>
          <w:p w14:paraId="201B8DE1"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1.1</w:t>
            </w:r>
          </w:p>
        </w:tc>
        <w:tc>
          <w:tcPr>
            <w:tcW w:w="781" w:type="dxa"/>
            <w:tcBorders>
              <w:top w:val="single" w:sz="4" w:space="0" w:color="auto"/>
            </w:tcBorders>
          </w:tcPr>
          <w:p w14:paraId="5C1EA33D"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3</w:t>
            </w:r>
          </w:p>
        </w:tc>
        <w:tc>
          <w:tcPr>
            <w:tcW w:w="929" w:type="dxa"/>
            <w:tcBorders>
              <w:top w:val="single" w:sz="4" w:space="0" w:color="auto"/>
            </w:tcBorders>
          </w:tcPr>
          <w:p w14:paraId="1E694556"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7</w:t>
            </w:r>
          </w:p>
        </w:tc>
      </w:tr>
      <w:tr w:rsidR="00DC5244" w:rsidRPr="00DC5244" w14:paraId="18E9632A" w14:textId="77777777" w:rsidTr="005E06F1">
        <w:trPr>
          <w:trHeight w:val="297"/>
          <w:jc w:val="center"/>
        </w:trPr>
        <w:tc>
          <w:tcPr>
            <w:tcW w:w="2722" w:type="dxa"/>
            <w:vAlign w:val="center"/>
          </w:tcPr>
          <w:p w14:paraId="5586560A" w14:textId="77777777" w:rsidR="00545B88" w:rsidRPr="00DC5244" w:rsidRDefault="00545B88">
            <w:pPr>
              <w:widowControl w:val="0"/>
              <w:snapToGrid w:val="0"/>
              <w:spacing w:line="240" w:lineRule="auto"/>
              <w:rPr>
                <w:rFonts w:ascii="Times New Roman" w:hAnsi="Times New Roman"/>
                <w:sz w:val="24"/>
                <w:szCs w:val="24"/>
              </w:rPr>
            </w:pPr>
            <w:r w:rsidRPr="00DC5244">
              <w:rPr>
                <w:rFonts w:ascii="Times New Roman" w:hAnsi="Times New Roman"/>
                <w:sz w:val="24"/>
                <w:szCs w:val="24"/>
              </w:rPr>
              <w:t>Lexical frequency</w:t>
            </w:r>
            <w:r w:rsidRPr="00DC5244">
              <w:rPr>
                <w:rFonts w:ascii="Times New Roman" w:hAnsi="Times New Roman"/>
                <w:sz w:val="24"/>
                <w:szCs w:val="24"/>
                <w:vertAlign w:val="superscript"/>
              </w:rPr>
              <w:t>1</w:t>
            </w:r>
          </w:p>
        </w:tc>
        <w:tc>
          <w:tcPr>
            <w:tcW w:w="901" w:type="dxa"/>
          </w:tcPr>
          <w:p w14:paraId="1D9F90CE"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160</w:t>
            </w:r>
          </w:p>
        </w:tc>
        <w:tc>
          <w:tcPr>
            <w:tcW w:w="915" w:type="dxa"/>
          </w:tcPr>
          <w:p w14:paraId="0D82FA24"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146</w:t>
            </w:r>
          </w:p>
        </w:tc>
        <w:tc>
          <w:tcPr>
            <w:tcW w:w="766" w:type="dxa"/>
          </w:tcPr>
          <w:p w14:paraId="74C2FF9B"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46</w:t>
            </w:r>
          </w:p>
        </w:tc>
        <w:tc>
          <w:tcPr>
            <w:tcW w:w="945" w:type="dxa"/>
          </w:tcPr>
          <w:p w14:paraId="77D4D6EA"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779</w:t>
            </w:r>
          </w:p>
        </w:tc>
        <w:tc>
          <w:tcPr>
            <w:tcW w:w="766" w:type="dxa"/>
          </w:tcPr>
          <w:p w14:paraId="3B45C7B8"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3</w:t>
            </w:r>
          </w:p>
        </w:tc>
        <w:tc>
          <w:tcPr>
            <w:tcW w:w="720" w:type="dxa"/>
          </w:tcPr>
          <w:p w14:paraId="7F0BA94B"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2</w:t>
            </w:r>
          </w:p>
        </w:tc>
        <w:tc>
          <w:tcPr>
            <w:tcW w:w="781" w:type="dxa"/>
          </w:tcPr>
          <w:p w14:paraId="7D6A9F13"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0.06</w:t>
            </w:r>
          </w:p>
        </w:tc>
        <w:tc>
          <w:tcPr>
            <w:tcW w:w="929" w:type="dxa"/>
          </w:tcPr>
          <w:p w14:paraId="7E658D44" w14:textId="77777777" w:rsidR="00545B88" w:rsidRPr="00DC5244" w:rsidRDefault="00545B88">
            <w:pPr>
              <w:pStyle w:val="PreformattedText"/>
              <w:widowControl w:val="0"/>
              <w:snapToGrid w:val="0"/>
              <w:spacing w:line="240" w:lineRule="auto"/>
              <w:jc w:val="center"/>
              <w:rPr>
                <w:sz w:val="24"/>
                <w:szCs w:val="24"/>
              </w:rPr>
            </w:pPr>
            <w:r w:rsidRPr="00DC5244">
              <w:rPr>
                <w:sz w:val="24"/>
                <w:szCs w:val="24"/>
              </w:rPr>
              <w:t>10</w:t>
            </w:r>
          </w:p>
        </w:tc>
      </w:tr>
      <w:tr w:rsidR="00DC5244" w:rsidRPr="00DC5244" w14:paraId="2DC65C01" w14:textId="77777777" w:rsidTr="005E06F1">
        <w:trPr>
          <w:trHeight w:val="289"/>
          <w:jc w:val="center"/>
        </w:trPr>
        <w:tc>
          <w:tcPr>
            <w:tcW w:w="2722" w:type="dxa"/>
            <w:vAlign w:val="center"/>
          </w:tcPr>
          <w:p w14:paraId="4C8E06AB" w14:textId="77777777" w:rsidR="00545B88" w:rsidRPr="00DC5244" w:rsidRDefault="00545B88">
            <w:pPr>
              <w:widowControl w:val="0"/>
              <w:snapToGrid w:val="0"/>
              <w:spacing w:line="240" w:lineRule="auto"/>
              <w:rPr>
                <w:rFonts w:ascii="Times New Roman" w:hAnsi="Times New Roman"/>
                <w:sz w:val="24"/>
                <w:szCs w:val="24"/>
              </w:rPr>
            </w:pPr>
            <w:r w:rsidRPr="00DC5244">
              <w:rPr>
                <w:rFonts w:ascii="Times New Roman" w:hAnsi="Times New Roman"/>
                <w:sz w:val="24"/>
                <w:szCs w:val="24"/>
              </w:rPr>
              <w:t>Bigram token frequency</w:t>
            </w:r>
          </w:p>
        </w:tc>
        <w:tc>
          <w:tcPr>
            <w:tcW w:w="901" w:type="dxa"/>
          </w:tcPr>
          <w:p w14:paraId="7FA2A1BD"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1282</w:t>
            </w:r>
          </w:p>
        </w:tc>
        <w:tc>
          <w:tcPr>
            <w:tcW w:w="915" w:type="dxa"/>
          </w:tcPr>
          <w:p w14:paraId="1D23C4C7"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925</w:t>
            </w:r>
          </w:p>
        </w:tc>
        <w:tc>
          <w:tcPr>
            <w:tcW w:w="766" w:type="dxa"/>
          </w:tcPr>
          <w:p w14:paraId="0040B62D"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129</w:t>
            </w:r>
          </w:p>
        </w:tc>
        <w:tc>
          <w:tcPr>
            <w:tcW w:w="945" w:type="dxa"/>
          </w:tcPr>
          <w:p w14:paraId="4D999272"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5173</w:t>
            </w:r>
          </w:p>
        </w:tc>
        <w:tc>
          <w:tcPr>
            <w:tcW w:w="766" w:type="dxa"/>
          </w:tcPr>
          <w:p w14:paraId="1793FECD"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1279</w:t>
            </w:r>
          </w:p>
        </w:tc>
        <w:tc>
          <w:tcPr>
            <w:tcW w:w="720" w:type="dxa"/>
          </w:tcPr>
          <w:p w14:paraId="23A2C91A"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994</w:t>
            </w:r>
          </w:p>
        </w:tc>
        <w:tc>
          <w:tcPr>
            <w:tcW w:w="781" w:type="dxa"/>
          </w:tcPr>
          <w:p w14:paraId="3709C0FD"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83</w:t>
            </w:r>
          </w:p>
        </w:tc>
        <w:tc>
          <w:tcPr>
            <w:tcW w:w="929" w:type="dxa"/>
          </w:tcPr>
          <w:p w14:paraId="0C3D7BE3" w14:textId="77777777" w:rsidR="00545B88" w:rsidRPr="00DC5244" w:rsidRDefault="00545B88">
            <w:pPr>
              <w:pStyle w:val="PreformattedText"/>
              <w:widowControl w:val="0"/>
              <w:snapToGrid w:val="0"/>
              <w:spacing w:line="240" w:lineRule="auto"/>
              <w:jc w:val="center"/>
              <w:rPr>
                <w:sz w:val="24"/>
                <w:szCs w:val="24"/>
              </w:rPr>
            </w:pPr>
            <w:r w:rsidRPr="00DC5244">
              <w:rPr>
                <w:sz w:val="24"/>
                <w:szCs w:val="24"/>
              </w:rPr>
              <w:t>7050</w:t>
            </w:r>
          </w:p>
        </w:tc>
      </w:tr>
      <w:tr w:rsidR="00DC5244" w:rsidRPr="00DC5244" w14:paraId="50909E10" w14:textId="77777777" w:rsidTr="005E06F1">
        <w:trPr>
          <w:trHeight w:val="422"/>
          <w:jc w:val="center"/>
        </w:trPr>
        <w:tc>
          <w:tcPr>
            <w:tcW w:w="2722" w:type="dxa"/>
            <w:vAlign w:val="center"/>
          </w:tcPr>
          <w:p w14:paraId="2DC4501B" w14:textId="77777777" w:rsidR="00545B88" w:rsidRPr="00DC5244" w:rsidRDefault="00545B88">
            <w:pPr>
              <w:widowControl w:val="0"/>
              <w:snapToGrid w:val="0"/>
              <w:spacing w:line="240" w:lineRule="auto"/>
              <w:rPr>
                <w:rFonts w:ascii="Times New Roman" w:hAnsi="Times New Roman"/>
                <w:sz w:val="24"/>
                <w:szCs w:val="24"/>
              </w:rPr>
            </w:pPr>
            <w:r w:rsidRPr="00DC5244">
              <w:rPr>
                <w:rFonts w:ascii="Times New Roman" w:hAnsi="Times New Roman"/>
                <w:sz w:val="24"/>
                <w:szCs w:val="24"/>
              </w:rPr>
              <w:t>Neighbourhood size</w:t>
            </w:r>
          </w:p>
        </w:tc>
        <w:tc>
          <w:tcPr>
            <w:tcW w:w="901" w:type="dxa"/>
          </w:tcPr>
          <w:p w14:paraId="5F41E90F"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2.8</w:t>
            </w:r>
          </w:p>
        </w:tc>
        <w:tc>
          <w:tcPr>
            <w:tcW w:w="915" w:type="dxa"/>
          </w:tcPr>
          <w:p w14:paraId="7E96C8B3"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3.8</w:t>
            </w:r>
          </w:p>
        </w:tc>
        <w:tc>
          <w:tcPr>
            <w:tcW w:w="766" w:type="dxa"/>
          </w:tcPr>
          <w:p w14:paraId="799E7C93"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0</w:t>
            </w:r>
          </w:p>
        </w:tc>
        <w:tc>
          <w:tcPr>
            <w:tcW w:w="945" w:type="dxa"/>
          </w:tcPr>
          <w:p w14:paraId="501E15DA"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22</w:t>
            </w:r>
          </w:p>
        </w:tc>
        <w:tc>
          <w:tcPr>
            <w:tcW w:w="766" w:type="dxa"/>
          </w:tcPr>
          <w:p w14:paraId="2D392F2D"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2.8</w:t>
            </w:r>
          </w:p>
        </w:tc>
        <w:tc>
          <w:tcPr>
            <w:tcW w:w="720" w:type="dxa"/>
          </w:tcPr>
          <w:p w14:paraId="05D3A92B" w14:textId="77777777" w:rsidR="00545B88" w:rsidRPr="00DC5244" w:rsidRDefault="00545B88">
            <w:pPr>
              <w:widowControl w:val="0"/>
              <w:tabs>
                <w:tab w:val="center" w:pos="252"/>
              </w:tabs>
              <w:snapToGrid w:val="0"/>
              <w:spacing w:line="240" w:lineRule="auto"/>
              <w:jc w:val="center"/>
              <w:rPr>
                <w:rFonts w:ascii="Times New Roman" w:hAnsi="Times New Roman"/>
                <w:sz w:val="24"/>
                <w:szCs w:val="24"/>
              </w:rPr>
            </w:pPr>
            <w:r w:rsidRPr="00DC5244">
              <w:rPr>
                <w:rFonts w:ascii="Times New Roman" w:hAnsi="Times New Roman"/>
                <w:sz w:val="24"/>
                <w:szCs w:val="24"/>
              </w:rPr>
              <w:t>3.6</w:t>
            </w:r>
          </w:p>
        </w:tc>
        <w:tc>
          <w:tcPr>
            <w:tcW w:w="781" w:type="dxa"/>
          </w:tcPr>
          <w:p w14:paraId="240D859A"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0</w:t>
            </w:r>
          </w:p>
        </w:tc>
        <w:tc>
          <w:tcPr>
            <w:tcW w:w="929" w:type="dxa"/>
          </w:tcPr>
          <w:p w14:paraId="35CB3A84" w14:textId="77777777" w:rsidR="00545B88" w:rsidRPr="00DC5244" w:rsidRDefault="00545B88">
            <w:pPr>
              <w:pStyle w:val="PreformattedText"/>
              <w:widowControl w:val="0"/>
              <w:snapToGrid w:val="0"/>
              <w:spacing w:line="240" w:lineRule="auto"/>
              <w:jc w:val="center"/>
              <w:rPr>
                <w:sz w:val="24"/>
                <w:szCs w:val="24"/>
              </w:rPr>
            </w:pPr>
            <w:r w:rsidRPr="00DC5244">
              <w:rPr>
                <w:sz w:val="24"/>
                <w:szCs w:val="24"/>
              </w:rPr>
              <w:t>20</w:t>
            </w:r>
          </w:p>
        </w:tc>
      </w:tr>
      <w:tr w:rsidR="00DC5244" w:rsidRPr="00DC5244" w14:paraId="006A293A" w14:textId="77777777" w:rsidTr="005E06F1">
        <w:trPr>
          <w:trHeight w:val="273"/>
          <w:jc w:val="center"/>
        </w:trPr>
        <w:tc>
          <w:tcPr>
            <w:tcW w:w="2722" w:type="dxa"/>
            <w:tcBorders>
              <w:bottom w:val="single" w:sz="4" w:space="0" w:color="auto"/>
            </w:tcBorders>
            <w:vAlign w:val="center"/>
          </w:tcPr>
          <w:p w14:paraId="570CA9EC" w14:textId="77777777" w:rsidR="00545B88" w:rsidRPr="00DC5244" w:rsidRDefault="00545B88">
            <w:pPr>
              <w:widowControl w:val="0"/>
              <w:snapToGrid w:val="0"/>
              <w:spacing w:line="240" w:lineRule="auto"/>
              <w:rPr>
                <w:rFonts w:ascii="Times New Roman" w:hAnsi="Times New Roman"/>
                <w:sz w:val="24"/>
                <w:szCs w:val="24"/>
              </w:rPr>
            </w:pPr>
            <w:r w:rsidRPr="00DC5244">
              <w:rPr>
                <w:rFonts w:ascii="Times New Roman" w:hAnsi="Times New Roman"/>
                <w:sz w:val="24"/>
                <w:szCs w:val="24"/>
              </w:rPr>
              <w:t>Predictability</w:t>
            </w:r>
          </w:p>
        </w:tc>
        <w:tc>
          <w:tcPr>
            <w:tcW w:w="901" w:type="dxa"/>
            <w:tcBorders>
              <w:bottom w:val="single" w:sz="4" w:space="0" w:color="auto"/>
            </w:tcBorders>
          </w:tcPr>
          <w:p w14:paraId="1BDFA1F9"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0.01</w:t>
            </w:r>
          </w:p>
        </w:tc>
        <w:tc>
          <w:tcPr>
            <w:tcW w:w="915" w:type="dxa"/>
            <w:tcBorders>
              <w:bottom w:val="single" w:sz="4" w:space="0" w:color="auto"/>
            </w:tcBorders>
          </w:tcPr>
          <w:p w14:paraId="6D557BC3"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0.04</w:t>
            </w:r>
          </w:p>
        </w:tc>
        <w:tc>
          <w:tcPr>
            <w:tcW w:w="766" w:type="dxa"/>
            <w:tcBorders>
              <w:bottom w:val="single" w:sz="4" w:space="0" w:color="auto"/>
            </w:tcBorders>
          </w:tcPr>
          <w:p w14:paraId="0379CB6C"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0</w:t>
            </w:r>
          </w:p>
        </w:tc>
        <w:tc>
          <w:tcPr>
            <w:tcW w:w="945" w:type="dxa"/>
            <w:tcBorders>
              <w:bottom w:val="single" w:sz="4" w:space="0" w:color="auto"/>
            </w:tcBorders>
          </w:tcPr>
          <w:p w14:paraId="727DB125"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0.29</w:t>
            </w:r>
          </w:p>
        </w:tc>
        <w:tc>
          <w:tcPr>
            <w:tcW w:w="766" w:type="dxa"/>
            <w:tcBorders>
              <w:bottom w:val="single" w:sz="4" w:space="0" w:color="auto"/>
            </w:tcBorders>
          </w:tcPr>
          <w:p w14:paraId="5B01BA26"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0.01</w:t>
            </w:r>
          </w:p>
        </w:tc>
        <w:tc>
          <w:tcPr>
            <w:tcW w:w="720" w:type="dxa"/>
            <w:tcBorders>
              <w:bottom w:val="single" w:sz="4" w:space="0" w:color="auto"/>
            </w:tcBorders>
          </w:tcPr>
          <w:p w14:paraId="6C4F183F" w14:textId="77777777" w:rsidR="00545B88" w:rsidRPr="00DC5244" w:rsidRDefault="00545B88">
            <w:pPr>
              <w:pStyle w:val="PreformattedText"/>
              <w:widowControl w:val="0"/>
              <w:snapToGrid w:val="0"/>
              <w:spacing w:line="240" w:lineRule="auto"/>
              <w:jc w:val="center"/>
              <w:rPr>
                <w:sz w:val="24"/>
                <w:szCs w:val="24"/>
                <w:lang w:val="en-US"/>
              </w:rPr>
            </w:pPr>
            <w:r w:rsidRPr="00DC5244">
              <w:rPr>
                <w:sz w:val="24"/>
                <w:szCs w:val="24"/>
                <w:lang w:val="en-US"/>
              </w:rPr>
              <w:t>0.03</w:t>
            </w:r>
          </w:p>
        </w:tc>
        <w:tc>
          <w:tcPr>
            <w:tcW w:w="781" w:type="dxa"/>
            <w:tcBorders>
              <w:bottom w:val="single" w:sz="4" w:space="0" w:color="auto"/>
            </w:tcBorders>
          </w:tcPr>
          <w:p w14:paraId="31621DED" w14:textId="77777777" w:rsidR="00545B88" w:rsidRPr="00DC5244" w:rsidRDefault="00545B88">
            <w:pPr>
              <w:widowControl w:val="0"/>
              <w:snapToGrid w:val="0"/>
              <w:spacing w:line="240" w:lineRule="auto"/>
              <w:jc w:val="center"/>
              <w:rPr>
                <w:rFonts w:ascii="Times New Roman" w:hAnsi="Times New Roman"/>
                <w:sz w:val="24"/>
                <w:szCs w:val="24"/>
              </w:rPr>
            </w:pPr>
            <w:r w:rsidRPr="00DC5244">
              <w:rPr>
                <w:rFonts w:ascii="Times New Roman" w:hAnsi="Times New Roman"/>
                <w:sz w:val="24"/>
                <w:szCs w:val="24"/>
              </w:rPr>
              <w:t>0</w:t>
            </w:r>
          </w:p>
        </w:tc>
        <w:tc>
          <w:tcPr>
            <w:tcW w:w="929" w:type="dxa"/>
            <w:tcBorders>
              <w:bottom w:val="single" w:sz="4" w:space="0" w:color="auto"/>
            </w:tcBorders>
          </w:tcPr>
          <w:p w14:paraId="1C22DC4D" w14:textId="77777777" w:rsidR="00545B88" w:rsidRPr="00DC5244" w:rsidRDefault="00545B88">
            <w:pPr>
              <w:pStyle w:val="PreformattedText"/>
              <w:widowControl w:val="0"/>
              <w:tabs>
                <w:tab w:val="center" w:pos="356"/>
              </w:tabs>
              <w:snapToGrid w:val="0"/>
              <w:spacing w:line="240" w:lineRule="auto"/>
              <w:jc w:val="center"/>
              <w:rPr>
                <w:sz w:val="24"/>
                <w:szCs w:val="24"/>
                <w:lang w:val="en-US"/>
              </w:rPr>
            </w:pPr>
            <w:r w:rsidRPr="00DC5244">
              <w:rPr>
                <w:sz w:val="24"/>
                <w:szCs w:val="24"/>
                <w:lang w:val="en-US"/>
              </w:rPr>
              <w:t>0.24</w:t>
            </w:r>
          </w:p>
        </w:tc>
      </w:tr>
    </w:tbl>
    <w:p w14:paraId="050DD483" w14:textId="626ABF9A" w:rsidR="00545B88" w:rsidRPr="00DC5244" w:rsidRDefault="00545B88" w:rsidP="00545B88">
      <w:pPr>
        <w:spacing w:line="480" w:lineRule="auto"/>
        <w:rPr>
          <w:rFonts w:ascii="Times New Roman" w:hAnsi="Times New Roman"/>
          <w:sz w:val="24"/>
          <w:szCs w:val="24"/>
        </w:rPr>
      </w:pPr>
      <w:r w:rsidRPr="00DC5244">
        <w:rPr>
          <w:rFonts w:ascii="Times New Roman" w:hAnsi="Times New Roman"/>
          <w:sz w:val="24"/>
          <w:szCs w:val="24"/>
          <w:vertAlign w:val="superscript"/>
        </w:rPr>
        <w:t>1</w:t>
      </w:r>
      <w:r w:rsidRPr="00DC5244">
        <w:rPr>
          <w:rFonts w:ascii="Times New Roman" w:hAnsi="Times New Roman"/>
          <w:sz w:val="24"/>
          <w:szCs w:val="24"/>
        </w:rPr>
        <w:t>in counts per million.</w:t>
      </w:r>
    </w:p>
    <w:p w14:paraId="5A846CCD" w14:textId="25B7965F" w:rsidR="00BA099A" w:rsidRPr="00DC5244" w:rsidRDefault="00D031C2" w:rsidP="008F6FD9">
      <w:pPr>
        <w:spacing w:line="480" w:lineRule="auto"/>
        <w:ind w:firstLine="720"/>
        <w:rPr>
          <w:rFonts w:ascii="Times New Roman" w:hAnsi="Times New Roman"/>
          <w:sz w:val="24"/>
          <w:szCs w:val="24"/>
        </w:rPr>
      </w:pPr>
      <w:r w:rsidRPr="00DC5244">
        <w:rPr>
          <w:rFonts w:ascii="Times New Roman" w:hAnsi="Times New Roman"/>
          <w:b/>
          <w:bCs/>
          <w:i/>
          <w:iCs/>
          <w:sz w:val="24"/>
          <w:szCs w:val="24"/>
        </w:rPr>
        <w:t>Auditory stimuli</w:t>
      </w:r>
      <w:r w:rsidRPr="00DC5244">
        <w:rPr>
          <w:rFonts w:ascii="Times New Roman" w:hAnsi="Times New Roman"/>
          <w:i/>
          <w:iCs/>
          <w:sz w:val="24"/>
          <w:szCs w:val="24"/>
        </w:rPr>
        <w:t>.</w:t>
      </w:r>
      <w:r w:rsidRPr="00DC5244">
        <w:rPr>
          <w:rFonts w:ascii="Times New Roman" w:hAnsi="Times New Roman"/>
          <w:sz w:val="24"/>
          <w:szCs w:val="24"/>
        </w:rPr>
        <w:t xml:space="preserve"> </w:t>
      </w:r>
      <w:r w:rsidR="0091282A" w:rsidRPr="00DC5244">
        <w:rPr>
          <w:rFonts w:ascii="Times New Roman" w:hAnsi="Times New Roman"/>
          <w:sz w:val="24"/>
          <w:szCs w:val="24"/>
        </w:rPr>
        <w:t xml:space="preserve">The sound stimuli consisted of three types of sound: </w:t>
      </w:r>
      <w:r w:rsidR="001A5604" w:rsidRPr="00DC5244">
        <w:rPr>
          <w:rFonts w:ascii="Times New Roman" w:hAnsi="Times New Roman"/>
          <w:sz w:val="24"/>
          <w:szCs w:val="24"/>
          <w:lang w:val="en-GB"/>
        </w:rPr>
        <w:t xml:space="preserve">speech-spectrum </w:t>
      </w:r>
      <w:r w:rsidR="0091282A" w:rsidRPr="00DC5244">
        <w:rPr>
          <w:rFonts w:ascii="Times New Roman" w:hAnsi="Times New Roman"/>
          <w:sz w:val="24"/>
          <w:szCs w:val="24"/>
        </w:rPr>
        <w:t>noise, English speech, and</w:t>
      </w:r>
      <w:r w:rsidR="00913893" w:rsidRPr="00DC5244">
        <w:rPr>
          <w:rFonts w:ascii="Times New Roman" w:hAnsi="Times New Roman"/>
          <w:sz w:val="24"/>
          <w:szCs w:val="24"/>
        </w:rPr>
        <w:t xml:space="preserve"> Taiwanese</w:t>
      </w:r>
      <w:r w:rsidR="0091282A" w:rsidRPr="00DC5244">
        <w:rPr>
          <w:rFonts w:ascii="Times New Roman" w:hAnsi="Times New Roman"/>
          <w:sz w:val="24"/>
          <w:szCs w:val="24"/>
        </w:rPr>
        <w:t xml:space="preserve"> </w:t>
      </w:r>
      <w:r w:rsidR="0036072E" w:rsidRPr="00DC5244">
        <w:rPr>
          <w:rFonts w:ascii="Times New Roman" w:hAnsi="Times New Roman"/>
          <w:sz w:val="24"/>
          <w:szCs w:val="24"/>
        </w:rPr>
        <w:t>Mandarin s</w:t>
      </w:r>
      <w:r w:rsidR="008C22A8" w:rsidRPr="00DC5244">
        <w:rPr>
          <w:rFonts w:ascii="Times New Roman" w:hAnsi="Times New Roman"/>
          <w:sz w:val="24"/>
          <w:szCs w:val="24"/>
        </w:rPr>
        <w:t>peech</w:t>
      </w:r>
      <w:r w:rsidR="00A8373B" w:rsidRPr="00DC5244">
        <w:rPr>
          <w:rFonts w:ascii="Times New Roman" w:hAnsi="Times New Roman"/>
          <w:sz w:val="24"/>
          <w:szCs w:val="24"/>
        </w:rPr>
        <w:t>.</w:t>
      </w:r>
      <w:r w:rsidR="00DC0139" w:rsidRPr="00DC5244">
        <w:rPr>
          <w:rFonts w:ascii="Times New Roman" w:hAnsi="Times New Roman"/>
          <w:sz w:val="24"/>
          <w:szCs w:val="24"/>
        </w:rPr>
        <w:t xml:space="preserve"> </w:t>
      </w:r>
      <w:r w:rsidR="0029459F" w:rsidRPr="00DC5244">
        <w:rPr>
          <w:rFonts w:ascii="Times New Roman" w:hAnsi="Times New Roman"/>
          <w:sz w:val="24"/>
          <w:szCs w:val="24"/>
        </w:rPr>
        <w:t xml:space="preserve">The English speech was taken from the </w:t>
      </w:r>
      <w:r w:rsidR="00E50E3E" w:rsidRPr="00DC5244">
        <w:rPr>
          <w:rFonts w:ascii="Times New Roman" w:hAnsi="Times New Roman"/>
          <w:sz w:val="24"/>
          <w:szCs w:val="24"/>
        </w:rPr>
        <w:t>BKB corpus</w:t>
      </w:r>
      <w:r w:rsidR="00793F79" w:rsidRPr="00DC5244">
        <w:rPr>
          <w:rFonts w:ascii="Times New Roman" w:hAnsi="Times New Roman"/>
          <w:sz w:val="24"/>
          <w:szCs w:val="24"/>
        </w:rPr>
        <w:t xml:space="preserve"> </w:t>
      </w:r>
      <w:r w:rsidR="007864CE" w:rsidRPr="00DC5244">
        <w:fldChar w:fldCharType="begin" w:fldLock="1"/>
      </w:r>
      <w:r w:rsidR="00F47DAE" w:rsidRPr="00DC5244">
        <w:rPr>
          <w:rFonts w:ascii="Times New Roman" w:hAnsi="Times New Roman"/>
          <w:sz w:val="24"/>
          <w:szCs w:val="24"/>
        </w:rPr>
        <w:instrText>ADDIN CSL_CITATION {"citationItems":[{"id":"ITEM-1","itemData":{"DOI":"10.3109/03005367909078884","abstract":"Linguistic guidelines for the design of sentences for speech audiometry with children are described, and new lists of test sentences which are based on such guidelines–the Bamford-Kowal-Bench Sentence Lists for Children–are introduced, Audiometric data relating to the use of the new lists are presented and discussed.","author":[{"dropping-particle":"","family":"Bench","given":"John","non-dropping-particle":"","parse-names":false,"suffix":""},{"dropping-particle":"","family":"Kowal","given":"Åse","non-dropping-particle":"","parse-names":false,"suffix":""},{"dropping-particle":"","family":"Bamford","given":"John","non-dropping-particle":"","parse-names":false,"suffix":""}],"container-title":"British Journal of Audiology","id":"ITEM-1","issue":"3","issued":{"date-parts":[["1979","1","12"]]},"page":"108-112","publisher":"Taylor &amp; Francis","title":"The BKB (Bamford-Kowal-Bench) sentence lists for partially-hearing children","type":"article-journal","volume":"13"},"uris":["http://www.mendeley.com/documents/?uuid=e965a7ca-66b6-310f-8aec-27052613098a"]}],"mendeley":{"formattedCitation":"(Bench, Kowal, &amp; Bamford, 1979)","manualFormatting":"(Bench, Kowal, &amp; Bamford, 1979)","plainTextFormattedCitation":"(Bench, Kowal, &amp; Bamford, 1979)","previouslyFormattedCitation":"(Bench, Kowal, &amp; Bamford, 1979)"},"properties":{"noteIndex":0},"schema":"https://github.com/citation-style-language/schema/raw/master/csl-citation.json"}</w:instrText>
      </w:r>
      <w:r w:rsidR="007864CE" w:rsidRPr="00DC5244">
        <w:rPr>
          <w:rFonts w:ascii="Times New Roman" w:hAnsi="Times New Roman"/>
          <w:sz w:val="24"/>
          <w:szCs w:val="24"/>
        </w:rPr>
        <w:fldChar w:fldCharType="separate"/>
      </w:r>
      <w:r w:rsidR="00A74285" w:rsidRPr="00DC5244">
        <w:rPr>
          <w:rFonts w:ascii="Times New Roman" w:hAnsi="Times New Roman"/>
          <w:noProof/>
          <w:sz w:val="24"/>
          <w:szCs w:val="24"/>
        </w:rPr>
        <w:t>(Bench, Kowal, &amp; Bamford, 1979)</w:t>
      </w:r>
      <w:r w:rsidR="007864CE" w:rsidRPr="00DC5244">
        <w:fldChar w:fldCharType="end"/>
      </w:r>
      <w:r w:rsidR="00E50E3E" w:rsidRPr="00DC5244">
        <w:rPr>
          <w:rFonts w:ascii="Times New Roman" w:hAnsi="Times New Roman"/>
          <w:sz w:val="24"/>
          <w:szCs w:val="24"/>
        </w:rPr>
        <w:t>.</w:t>
      </w:r>
      <w:r w:rsidR="00B638B6" w:rsidRPr="00DC5244">
        <w:rPr>
          <w:rFonts w:ascii="Times New Roman" w:hAnsi="Times New Roman"/>
          <w:sz w:val="24"/>
          <w:szCs w:val="24"/>
        </w:rPr>
        <w:t xml:space="preserve"> The corpus consist</w:t>
      </w:r>
      <w:r w:rsidR="00C24863" w:rsidRPr="00DC5244">
        <w:rPr>
          <w:rFonts w:ascii="Times New Roman" w:hAnsi="Times New Roman"/>
          <w:sz w:val="24"/>
          <w:szCs w:val="24"/>
        </w:rPr>
        <w:t>s</w:t>
      </w:r>
      <w:r w:rsidR="00CF64AE" w:rsidRPr="00DC5244">
        <w:rPr>
          <w:rFonts w:ascii="Times New Roman" w:hAnsi="Times New Roman"/>
          <w:sz w:val="24"/>
          <w:szCs w:val="24"/>
        </w:rPr>
        <w:t xml:space="preserve"> of</w:t>
      </w:r>
      <w:r w:rsidR="00B638B6" w:rsidRPr="00DC5244">
        <w:rPr>
          <w:rFonts w:ascii="Times New Roman" w:hAnsi="Times New Roman"/>
          <w:sz w:val="24"/>
          <w:szCs w:val="24"/>
        </w:rPr>
        <w:t xml:space="preserve"> </w:t>
      </w:r>
      <w:proofErr w:type="gramStart"/>
      <w:r w:rsidR="00DC313C" w:rsidRPr="00DC5244">
        <w:rPr>
          <w:rFonts w:ascii="Times New Roman" w:hAnsi="Times New Roman"/>
          <w:sz w:val="24"/>
          <w:szCs w:val="24"/>
        </w:rPr>
        <w:t>short</w:t>
      </w:r>
      <w:r w:rsidR="0050479C" w:rsidRPr="00DC5244">
        <w:rPr>
          <w:rFonts w:ascii="Times New Roman" w:hAnsi="Times New Roman"/>
          <w:sz w:val="24"/>
          <w:szCs w:val="24"/>
        </w:rPr>
        <w:t xml:space="preserve"> spoken</w:t>
      </w:r>
      <w:proofErr w:type="gramEnd"/>
      <w:r w:rsidR="00B638B6" w:rsidRPr="00DC5244">
        <w:rPr>
          <w:rFonts w:ascii="Times New Roman" w:hAnsi="Times New Roman"/>
          <w:sz w:val="24"/>
          <w:szCs w:val="24"/>
        </w:rPr>
        <w:t xml:space="preserve"> sentences </w:t>
      </w:r>
      <w:r w:rsidR="00DC313C" w:rsidRPr="00DC5244">
        <w:rPr>
          <w:rFonts w:ascii="Times New Roman" w:hAnsi="Times New Roman"/>
          <w:sz w:val="24"/>
          <w:szCs w:val="24"/>
        </w:rPr>
        <w:t>that last</w:t>
      </w:r>
      <w:r w:rsidR="00C57EBE" w:rsidRPr="00DC5244">
        <w:rPr>
          <w:rFonts w:ascii="Times New Roman" w:hAnsi="Times New Roman"/>
          <w:sz w:val="24"/>
          <w:szCs w:val="24"/>
        </w:rPr>
        <w:t xml:space="preserve"> for </w:t>
      </w:r>
      <w:r w:rsidR="00A83012" w:rsidRPr="00DC5244">
        <w:rPr>
          <w:rFonts w:ascii="Times New Roman" w:hAnsi="Times New Roman"/>
          <w:sz w:val="24"/>
          <w:szCs w:val="24"/>
        </w:rPr>
        <w:t>about</w:t>
      </w:r>
      <w:r w:rsidR="00C57EBE" w:rsidRPr="00DC5244">
        <w:rPr>
          <w:rFonts w:ascii="Times New Roman" w:hAnsi="Times New Roman"/>
          <w:sz w:val="24"/>
          <w:szCs w:val="24"/>
        </w:rPr>
        <w:t xml:space="preserve"> 1-2 seconds</w:t>
      </w:r>
      <w:r w:rsidR="00AB6B6F" w:rsidRPr="00DC5244">
        <w:rPr>
          <w:rFonts w:ascii="Times New Roman" w:hAnsi="Times New Roman"/>
          <w:sz w:val="24"/>
          <w:szCs w:val="24"/>
        </w:rPr>
        <w:t xml:space="preserve"> (e.g. “The house had nine rooms.”)</w:t>
      </w:r>
      <w:r w:rsidR="00C57EBE" w:rsidRPr="00DC5244">
        <w:rPr>
          <w:rFonts w:ascii="Times New Roman" w:hAnsi="Times New Roman"/>
          <w:sz w:val="24"/>
          <w:szCs w:val="24"/>
        </w:rPr>
        <w:t>.</w:t>
      </w:r>
      <w:r w:rsidR="00E50E3E" w:rsidRPr="00DC5244">
        <w:rPr>
          <w:rFonts w:ascii="Times New Roman" w:hAnsi="Times New Roman"/>
          <w:sz w:val="24"/>
          <w:szCs w:val="24"/>
        </w:rPr>
        <w:t xml:space="preserve"> </w:t>
      </w:r>
      <w:r w:rsidR="003237CC" w:rsidRPr="00DC5244">
        <w:rPr>
          <w:rFonts w:ascii="Times New Roman" w:hAnsi="Times New Roman"/>
          <w:sz w:val="24"/>
          <w:szCs w:val="24"/>
        </w:rPr>
        <w:t>Thirty-two</w:t>
      </w:r>
      <w:r w:rsidR="00CA0691" w:rsidRPr="00DC5244">
        <w:rPr>
          <w:rFonts w:ascii="Times New Roman" w:hAnsi="Times New Roman"/>
          <w:sz w:val="24"/>
          <w:szCs w:val="24"/>
        </w:rPr>
        <w:t xml:space="preserve"> sound files were created </w:t>
      </w:r>
      <w:r w:rsidR="00EC4B24" w:rsidRPr="00DC5244">
        <w:rPr>
          <w:rFonts w:ascii="Times New Roman" w:hAnsi="Times New Roman"/>
          <w:sz w:val="24"/>
          <w:szCs w:val="24"/>
        </w:rPr>
        <w:t>by concatenating seven</w:t>
      </w:r>
      <w:r w:rsidR="00CA0691" w:rsidRPr="00DC5244">
        <w:rPr>
          <w:rFonts w:ascii="Times New Roman" w:hAnsi="Times New Roman"/>
          <w:sz w:val="24"/>
          <w:szCs w:val="24"/>
        </w:rPr>
        <w:t xml:space="preserve"> speech sentences </w:t>
      </w:r>
      <w:r w:rsidR="00C9582B" w:rsidRPr="00DC5244">
        <w:rPr>
          <w:rFonts w:ascii="Times New Roman" w:hAnsi="Times New Roman"/>
          <w:sz w:val="24"/>
          <w:szCs w:val="24"/>
        </w:rPr>
        <w:t>and removing the silence gaps</w:t>
      </w:r>
      <w:r w:rsidR="00CA0691" w:rsidRPr="00DC5244">
        <w:rPr>
          <w:rFonts w:ascii="Times New Roman" w:hAnsi="Times New Roman"/>
          <w:sz w:val="24"/>
          <w:szCs w:val="24"/>
        </w:rPr>
        <w:t>.</w:t>
      </w:r>
      <w:r w:rsidR="00C71821" w:rsidRPr="00DC5244">
        <w:rPr>
          <w:rFonts w:ascii="Times New Roman" w:hAnsi="Times New Roman"/>
          <w:sz w:val="24"/>
          <w:szCs w:val="24"/>
        </w:rPr>
        <w:t xml:space="preserve"> </w:t>
      </w:r>
      <w:r w:rsidR="00B73E33" w:rsidRPr="00DC5244">
        <w:rPr>
          <w:rFonts w:ascii="Times New Roman" w:hAnsi="Times New Roman"/>
          <w:sz w:val="24"/>
          <w:szCs w:val="24"/>
        </w:rPr>
        <w:t xml:space="preserve">Each </w:t>
      </w:r>
      <w:r w:rsidR="00E451B7" w:rsidRPr="00DC5244">
        <w:rPr>
          <w:rFonts w:ascii="Times New Roman" w:hAnsi="Times New Roman"/>
          <w:sz w:val="24"/>
          <w:szCs w:val="24"/>
        </w:rPr>
        <w:t>speech sentence</w:t>
      </w:r>
      <w:r w:rsidR="008A5A08" w:rsidRPr="00DC5244">
        <w:rPr>
          <w:rFonts w:ascii="Times New Roman" w:hAnsi="Times New Roman"/>
          <w:sz w:val="24"/>
          <w:szCs w:val="24"/>
        </w:rPr>
        <w:t xml:space="preserve"> </w:t>
      </w:r>
      <w:r w:rsidR="00E451B7" w:rsidRPr="00DC5244">
        <w:rPr>
          <w:rFonts w:ascii="Times New Roman" w:hAnsi="Times New Roman"/>
          <w:sz w:val="24"/>
          <w:szCs w:val="24"/>
        </w:rPr>
        <w:t>appeared only once in the sound files</w:t>
      </w:r>
      <w:r w:rsidR="0029256E" w:rsidRPr="00DC5244">
        <w:rPr>
          <w:rFonts w:ascii="Times New Roman" w:hAnsi="Times New Roman"/>
          <w:sz w:val="24"/>
          <w:szCs w:val="24"/>
        </w:rPr>
        <w:t>.</w:t>
      </w:r>
      <w:r w:rsidR="00CA0691" w:rsidRPr="00DC5244">
        <w:rPr>
          <w:rFonts w:ascii="Times New Roman" w:hAnsi="Times New Roman"/>
          <w:sz w:val="24"/>
          <w:szCs w:val="24"/>
        </w:rPr>
        <w:t xml:space="preserve"> </w:t>
      </w:r>
      <w:r w:rsidR="00B73E33" w:rsidRPr="00DC5244">
        <w:rPr>
          <w:rFonts w:ascii="Times New Roman" w:hAnsi="Times New Roman"/>
          <w:sz w:val="24"/>
          <w:szCs w:val="24"/>
        </w:rPr>
        <w:t>In h</w:t>
      </w:r>
      <w:r w:rsidR="0029256E" w:rsidRPr="00DC5244">
        <w:rPr>
          <w:rFonts w:ascii="Times New Roman" w:hAnsi="Times New Roman"/>
          <w:sz w:val="24"/>
          <w:szCs w:val="24"/>
        </w:rPr>
        <w:t xml:space="preserve">alf of the </w:t>
      </w:r>
      <w:r w:rsidR="00B73E33" w:rsidRPr="00DC5244">
        <w:rPr>
          <w:rFonts w:ascii="Times New Roman" w:hAnsi="Times New Roman"/>
          <w:sz w:val="24"/>
          <w:szCs w:val="24"/>
        </w:rPr>
        <w:t xml:space="preserve">speech </w:t>
      </w:r>
      <w:r w:rsidR="0029256E" w:rsidRPr="00DC5244">
        <w:rPr>
          <w:rFonts w:ascii="Times New Roman" w:hAnsi="Times New Roman"/>
          <w:sz w:val="24"/>
          <w:szCs w:val="24"/>
        </w:rPr>
        <w:t>sound files</w:t>
      </w:r>
      <w:r w:rsidR="00B73E33" w:rsidRPr="00DC5244">
        <w:rPr>
          <w:rFonts w:ascii="Times New Roman" w:hAnsi="Times New Roman"/>
          <w:sz w:val="24"/>
          <w:szCs w:val="24"/>
        </w:rPr>
        <w:t>, the speaker was female; in the other half, the speaker was male.</w:t>
      </w:r>
      <w:r w:rsidR="0029256E" w:rsidRPr="00DC5244">
        <w:rPr>
          <w:rFonts w:ascii="Times New Roman" w:hAnsi="Times New Roman"/>
          <w:sz w:val="24"/>
          <w:szCs w:val="24"/>
        </w:rPr>
        <w:t xml:space="preserve"> </w:t>
      </w:r>
      <w:r w:rsidR="00C9582B" w:rsidRPr="00DC5244">
        <w:rPr>
          <w:rFonts w:ascii="Times New Roman" w:hAnsi="Times New Roman"/>
          <w:sz w:val="24"/>
          <w:szCs w:val="24"/>
        </w:rPr>
        <w:t>The speech-spectrum noise was created by</w:t>
      </w:r>
      <w:r w:rsidR="00693810" w:rsidRPr="00DC5244">
        <w:rPr>
          <w:rFonts w:ascii="Times New Roman" w:hAnsi="Times New Roman"/>
          <w:sz w:val="24"/>
          <w:szCs w:val="24"/>
        </w:rPr>
        <w:t xml:space="preserve"> filtering Gaussian noise by the average </w:t>
      </w:r>
      <w:r w:rsidR="00E46679" w:rsidRPr="00DC5244">
        <w:rPr>
          <w:rFonts w:ascii="Times New Roman" w:hAnsi="Times New Roman"/>
          <w:sz w:val="24"/>
          <w:szCs w:val="24"/>
        </w:rPr>
        <w:t xml:space="preserve">amplitude </w:t>
      </w:r>
      <w:r w:rsidR="00693810" w:rsidRPr="00DC5244">
        <w:rPr>
          <w:rFonts w:ascii="Times New Roman" w:hAnsi="Times New Roman"/>
          <w:sz w:val="24"/>
          <w:szCs w:val="24"/>
        </w:rPr>
        <w:t>spectrum of the English BKB sentences in male voice.</w:t>
      </w:r>
    </w:p>
    <w:p w14:paraId="4242CDF5" w14:textId="362CC6E9" w:rsidR="00046BF5" w:rsidRPr="00DC5244" w:rsidRDefault="003237CC" w:rsidP="00046BF5">
      <w:pPr>
        <w:spacing w:line="480" w:lineRule="auto"/>
        <w:ind w:firstLine="720"/>
        <w:rPr>
          <w:rFonts w:ascii="Times New Roman" w:hAnsi="Times New Roman"/>
          <w:sz w:val="24"/>
          <w:szCs w:val="24"/>
        </w:rPr>
      </w:pPr>
      <w:r w:rsidRPr="00DC5244">
        <w:rPr>
          <w:rFonts w:ascii="Times New Roman" w:hAnsi="Times New Roman"/>
          <w:sz w:val="24"/>
          <w:szCs w:val="24"/>
        </w:rPr>
        <w:t>Thirty-two</w:t>
      </w:r>
      <w:r w:rsidR="00BA099A" w:rsidRPr="00DC5244">
        <w:rPr>
          <w:rFonts w:ascii="Times New Roman" w:hAnsi="Times New Roman"/>
          <w:sz w:val="24"/>
          <w:szCs w:val="24"/>
        </w:rPr>
        <w:t xml:space="preserve"> Mandarin sound files were created in the same way as the English ones. The speech sentences were taken from </w:t>
      </w:r>
      <w:r w:rsidR="00BC1490" w:rsidRPr="00DC5244">
        <w:fldChar w:fldCharType="begin" w:fldLock="1"/>
      </w:r>
      <w:r w:rsidR="00F47DAE" w:rsidRPr="00DC5244">
        <w:rPr>
          <w:rFonts w:ascii="Times New Roman" w:hAnsi="Times New Roman"/>
          <w:sz w:val="24"/>
          <w:szCs w:val="24"/>
        </w:rPr>
        <w:instrText>ADDIN CSL_CITATION {"citationItems":[{"id":"ITEM-1","itemData":{"author":[{"dropping-particle":"","family":"Kuo","given":"Y.-C.","non-dropping-particle":"","parse-names":false,"suffix":""}],"id":"ITEM-1","issued":{"date-parts":[["2006"]]},"publisher":"University College London, United Kingdom","title":"Cochlear implants in a tone language: Mandarin Chinese (upublished doctoral thesis)","type":"thesis"},"uris":["http://www.mendeley.com/documents/?uuid=8a37dd02-016d-4bac-99f5-025e10fafd82"]}],"mendeley":{"formattedCitation":"(Kuo, 2006)","manualFormatting":"Kuo (2006)","plainTextFormattedCitation":"(Kuo, 2006)","previouslyFormattedCitation":"(Kuo, 2006)"},"properties":{"noteIndex":0},"schema":"https://github.com/citation-style-language/schema/raw/master/csl-citation.json"}</w:instrText>
      </w:r>
      <w:r w:rsidR="00BC1490" w:rsidRPr="00DC5244">
        <w:rPr>
          <w:rFonts w:ascii="Times New Roman" w:hAnsi="Times New Roman"/>
          <w:sz w:val="24"/>
          <w:szCs w:val="24"/>
        </w:rPr>
        <w:fldChar w:fldCharType="separate"/>
      </w:r>
      <w:r w:rsidR="00BC1490" w:rsidRPr="00DC5244">
        <w:rPr>
          <w:rFonts w:ascii="Times New Roman" w:hAnsi="Times New Roman"/>
          <w:noProof/>
          <w:sz w:val="24"/>
          <w:szCs w:val="24"/>
        </w:rPr>
        <w:t>Kuo (2006)</w:t>
      </w:r>
      <w:r w:rsidR="00BC1490" w:rsidRPr="00DC5244">
        <w:fldChar w:fldCharType="end"/>
      </w:r>
      <w:r w:rsidR="002E422B" w:rsidRPr="00DC5244">
        <w:rPr>
          <w:rFonts w:ascii="Times New Roman" w:hAnsi="Times New Roman"/>
          <w:sz w:val="24"/>
          <w:szCs w:val="24"/>
        </w:rPr>
        <w:t>, who</w:t>
      </w:r>
      <w:r w:rsidR="00CA0691" w:rsidRPr="00DC5244">
        <w:rPr>
          <w:rFonts w:ascii="Times New Roman" w:hAnsi="Times New Roman"/>
          <w:sz w:val="24"/>
          <w:szCs w:val="24"/>
        </w:rPr>
        <w:t xml:space="preserve"> </w:t>
      </w:r>
      <w:r w:rsidR="00E20103" w:rsidRPr="00DC5244">
        <w:rPr>
          <w:rFonts w:ascii="Times New Roman" w:hAnsi="Times New Roman"/>
          <w:sz w:val="24"/>
          <w:szCs w:val="24"/>
        </w:rPr>
        <w:t xml:space="preserve">translated </w:t>
      </w:r>
      <w:r w:rsidR="008464FD" w:rsidRPr="00DC5244">
        <w:rPr>
          <w:rFonts w:ascii="Times New Roman" w:hAnsi="Times New Roman"/>
          <w:sz w:val="24"/>
          <w:szCs w:val="24"/>
        </w:rPr>
        <w:t>240</w:t>
      </w:r>
      <w:r w:rsidR="002E422B" w:rsidRPr="00DC5244">
        <w:rPr>
          <w:rFonts w:ascii="Times New Roman" w:hAnsi="Times New Roman"/>
          <w:sz w:val="24"/>
          <w:szCs w:val="24"/>
        </w:rPr>
        <w:t xml:space="preserve"> sentences</w:t>
      </w:r>
      <w:r w:rsidR="00E20103" w:rsidRPr="00DC5244">
        <w:rPr>
          <w:rFonts w:ascii="Times New Roman" w:hAnsi="Times New Roman"/>
          <w:sz w:val="24"/>
          <w:szCs w:val="24"/>
        </w:rPr>
        <w:t xml:space="preserve"> from the BKB</w:t>
      </w:r>
      <w:r w:rsidR="0071371F" w:rsidRPr="00DC5244">
        <w:rPr>
          <w:rFonts w:ascii="Times New Roman" w:hAnsi="Times New Roman"/>
          <w:sz w:val="24"/>
          <w:szCs w:val="24"/>
        </w:rPr>
        <w:t xml:space="preserve"> </w:t>
      </w:r>
      <w:r w:rsidR="005236CD" w:rsidRPr="00DC5244">
        <w:fldChar w:fldCharType="begin" w:fldLock="1"/>
      </w:r>
      <w:r w:rsidR="00F47DAE" w:rsidRPr="00DC5244">
        <w:rPr>
          <w:rFonts w:ascii="Times New Roman" w:hAnsi="Times New Roman"/>
          <w:sz w:val="24"/>
          <w:szCs w:val="24"/>
        </w:rPr>
        <w:instrText>ADDIN CSL_CITATION {"citationItems":[{"id":"ITEM-1","itemData":{"DOI":"10.3109/03005367909078884","abstract":"Linguistic guidelines for the design of sentences for speech audiometry with children are described, and new lists of test sentences which are based on such guidelines–the Bamford-Kowal-Bench Sentence Lists for Children–are introduced, Audiometric data relating to the use of the new lists are presented and discussed.","author":[{"dropping-particle":"","family":"Bench","given":"John","non-dropping-particle":"","parse-names":false,"suffix":""},{"dropping-particle":"","family":"Kowal","given":"Åse","non-dropping-particle":"","parse-names":false,"suffix":""},{"dropping-particle":"","family":"Bamford","given":"John","non-dropping-particle":"","parse-names":false,"suffix":""}],"container-title":"British Journal of Audiology","id":"ITEM-1","issue":"3","issued":{"date-parts":[["1979","1","12"]]},"page":"108-112","publisher":"Taylor &amp; Francis","title":"The BKB (Bamford-Kowal-Bench) sentence lists for partially-hearing children","type":"article-journal","volume":"13"},"uris":["http://www.mendeley.com/documents/?uuid=e965a7ca-66b6-310f-8aec-27052613098a"]}],"mendeley":{"formattedCitation":"(Bench et al., 1979)","plainTextFormattedCitation":"(Bench et al., 1979)","previouslyFormattedCitation":"(Bench et al., 1979)"},"properties":{"noteIndex":0},"schema":"https://github.com/citation-style-language/schema/raw/master/csl-citation.json"}</w:instrText>
      </w:r>
      <w:r w:rsidR="005236CD" w:rsidRPr="00DC5244">
        <w:rPr>
          <w:rFonts w:ascii="Times New Roman" w:hAnsi="Times New Roman"/>
          <w:sz w:val="24"/>
          <w:szCs w:val="24"/>
        </w:rPr>
        <w:fldChar w:fldCharType="separate"/>
      </w:r>
      <w:r w:rsidR="004C6BB0" w:rsidRPr="00DC5244">
        <w:rPr>
          <w:rFonts w:ascii="Times New Roman" w:hAnsi="Times New Roman"/>
          <w:noProof/>
          <w:sz w:val="24"/>
          <w:szCs w:val="24"/>
        </w:rPr>
        <w:t>(Bench et al., 1979)</w:t>
      </w:r>
      <w:r w:rsidR="005236CD" w:rsidRPr="00DC5244">
        <w:fldChar w:fldCharType="end"/>
      </w:r>
      <w:r w:rsidR="00E20103" w:rsidRPr="00DC5244">
        <w:rPr>
          <w:rFonts w:ascii="Times New Roman" w:hAnsi="Times New Roman"/>
          <w:sz w:val="24"/>
          <w:szCs w:val="24"/>
        </w:rPr>
        <w:t xml:space="preserve"> and IHR</w:t>
      </w:r>
      <w:r w:rsidR="00074E67" w:rsidRPr="00DC5244">
        <w:rPr>
          <w:rFonts w:ascii="Times New Roman" w:hAnsi="Times New Roman"/>
          <w:sz w:val="24"/>
          <w:szCs w:val="24"/>
        </w:rPr>
        <w:t xml:space="preserve"> </w:t>
      </w:r>
      <w:r w:rsidR="005236CD" w:rsidRPr="00DC5244">
        <w:fldChar w:fldCharType="begin" w:fldLock="1"/>
      </w:r>
      <w:r w:rsidR="00F47DAE" w:rsidRPr="00DC5244">
        <w:rPr>
          <w:rFonts w:ascii="Times New Roman" w:hAnsi="Times New Roman"/>
          <w:sz w:val="24"/>
          <w:szCs w:val="24"/>
        </w:rPr>
        <w:instrText>ADDIN CSL_CITATION {"citationItems":[{"id":"ITEM-1","itemData":{"DOI":"10.3109/03005369009077840","ISBN":"0300-5364","ISSN":"0300-5364","PMID":"2317599","abstract":"The strategy for measuring speech-reception thresholds for sentences in noise advocated by Plomp and Mimpen (Audiology, 18, 43-52, 1979) was modified to create a reliable test for measuring the difficulty which listeners have in speech reception, both auditorily and audio-visually. The test materials consist of 10 lists of 15 short sentences of homogeneous intelligibility when presented acoustically, and of different, but still homogeneous, intelligibility when presented audio-visually, in white noise. Homogeneity was achieved by applying phonetic and linguistic principles at the stage of compilation, followed by pilot testing and balancing of properties. To run the test, lists are presented at signal-to-noise ratios (SNRs) determined by an up-down psychophysical rule so as to estimate auditory and audio-visual speech-reception thresholds, defined as the SNRs at which the three content words in each sentence are identified correctly on 50% of trials. These thresholds provide measures of a subject's speech-reception abilities. The difference between them provides a measure of the benefit received from vision. It is shown that this measure is closely related to the accuracy with which subjects lip-read words in sentences with no acoustical information. In data from normally hearing adults, the standard deviations (s.d.s) of estimates of auditory speech reception threshold in noise (SRTN), audio-visual SRTN, and visual benefit are 1.2, 2.0, and 2.3 dB, respectively. Graphs are provided with which to estimate the trade-off between reliability and the number of lists presented, and to assess the significance of deviant scores from individual subjects.","author":[{"dropping-particle":"","family":"MacLeod","given":"A","non-dropping-particle":"","parse-names":false,"suffix":""},{"dropping-particle":"","family":"Summerfield","given":"Q","non-dropping-particle":"","parse-names":false,"suffix":""}],"container-title":"British Journal of Audiology","id":"ITEM-1","issued":{"date-parts":[["1990"]]},"page":"29-43","title":"A procedure for measuring auditory and audiovisual speech-reception thresholds for sentences in noise: Rationale, evaluation, and recommendations for use","type":"article-journal","volume":"24"},"uris":["http://www.mendeley.com/documents/?uuid=cd1112e2-e5c1-40d2-80cb-be7ed1b0b620"]}],"mendeley":{"formattedCitation":"(MacLeod &amp; Summerfield, 1990)","plainTextFormattedCitation":"(MacLeod &amp; Summerfield, 1990)","previouslyFormattedCitation":"(MacLeod &amp; Summerfield, 1990)"},"properties":{"noteIndex":0},"schema":"https://github.com/citation-style-language/schema/raw/master/csl-citation.json"}</w:instrText>
      </w:r>
      <w:r w:rsidR="005236CD" w:rsidRPr="00DC5244">
        <w:rPr>
          <w:rFonts w:ascii="Times New Roman" w:hAnsi="Times New Roman"/>
          <w:sz w:val="24"/>
          <w:szCs w:val="24"/>
        </w:rPr>
        <w:fldChar w:fldCharType="separate"/>
      </w:r>
      <w:r w:rsidR="005236CD" w:rsidRPr="00DC5244">
        <w:rPr>
          <w:rFonts w:ascii="Times New Roman" w:hAnsi="Times New Roman"/>
          <w:noProof/>
          <w:sz w:val="24"/>
          <w:szCs w:val="24"/>
        </w:rPr>
        <w:t>(MacLeod &amp; Summerfield, 1990)</w:t>
      </w:r>
      <w:r w:rsidR="005236CD" w:rsidRPr="00DC5244">
        <w:fldChar w:fldCharType="end"/>
      </w:r>
      <w:r w:rsidR="00E20103" w:rsidRPr="00DC5244">
        <w:rPr>
          <w:rFonts w:ascii="Times New Roman" w:hAnsi="Times New Roman"/>
          <w:sz w:val="24"/>
          <w:szCs w:val="24"/>
        </w:rPr>
        <w:t xml:space="preserve"> corpora. </w:t>
      </w:r>
      <w:r w:rsidR="00373BBB" w:rsidRPr="00DC5244">
        <w:rPr>
          <w:rFonts w:ascii="Times New Roman" w:hAnsi="Times New Roman"/>
          <w:sz w:val="24"/>
          <w:szCs w:val="24"/>
        </w:rPr>
        <w:t>Therefore, the Mandarin speech sentences</w:t>
      </w:r>
      <w:r w:rsidR="008B52D5" w:rsidRPr="00DC5244">
        <w:rPr>
          <w:rFonts w:ascii="Times New Roman" w:hAnsi="Times New Roman"/>
          <w:sz w:val="24"/>
          <w:szCs w:val="24"/>
        </w:rPr>
        <w:t xml:space="preserve"> were intended for the same audience and</w:t>
      </w:r>
      <w:r w:rsidR="00373BBB" w:rsidRPr="00DC5244">
        <w:rPr>
          <w:rFonts w:ascii="Times New Roman" w:hAnsi="Times New Roman"/>
          <w:sz w:val="24"/>
          <w:szCs w:val="24"/>
        </w:rPr>
        <w:t xml:space="preserve"> </w:t>
      </w:r>
      <w:r w:rsidR="00095D3F" w:rsidRPr="00DC5244">
        <w:rPr>
          <w:rFonts w:ascii="Times New Roman" w:hAnsi="Times New Roman"/>
          <w:sz w:val="24"/>
          <w:szCs w:val="24"/>
        </w:rPr>
        <w:t>had the same</w:t>
      </w:r>
      <w:r w:rsidR="006354BE" w:rsidRPr="00DC5244">
        <w:rPr>
          <w:rFonts w:ascii="Times New Roman" w:hAnsi="Times New Roman"/>
          <w:sz w:val="24"/>
          <w:szCs w:val="24"/>
        </w:rPr>
        <w:t xml:space="preserve"> sentence</w:t>
      </w:r>
      <w:r w:rsidR="00373BBB" w:rsidRPr="00DC5244">
        <w:rPr>
          <w:rFonts w:ascii="Times New Roman" w:hAnsi="Times New Roman"/>
          <w:sz w:val="24"/>
          <w:szCs w:val="24"/>
        </w:rPr>
        <w:t xml:space="preserve"> structure </w:t>
      </w:r>
      <w:r w:rsidR="008B52D5" w:rsidRPr="00DC5244">
        <w:rPr>
          <w:rFonts w:ascii="Times New Roman" w:hAnsi="Times New Roman"/>
          <w:sz w:val="24"/>
          <w:szCs w:val="24"/>
        </w:rPr>
        <w:t>as</w:t>
      </w:r>
      <w:r w:rsidR="00127DE5" w:rsidRPr="00DC5244">
        <w:rPr>
          <w:rFonts w:ascii="Times New Roman" w:hAnsi="Times New Roman"/>
          <w:sz w:val="24"/>
          <w:szCs w:val="24"/>
        </w:rPr>
        <w:t xml:space="preserve"> the English ones</w:t>
      </w:r>
      <w:r w:rsidR="00373BBB" w:rsidRPr="00DC5244">
        <w:rPr>
          <w:rFonts w:ascii="Times New Roman" w:hAnsi="Times New Roman"/>
          <w:sz w:val="24"/>
          <w:szCs w:val="24"/>
        </w:rPr>
        <w:t xml:space="preserve">. </w:t>
      </w:r>
      <w:r w:rsidR="00046BF5" w:rsidRPr="00DC5244">
        <w:rPr>
          <w:rFonts w:ascii="Times New Roman" w:hAnsi="Times New Roman"/>
          <w:sz w:val="24"/>
          <w:szCs w:val="24"/>
        </w:rPr>
        <w:t xml:space="preserve">The average speech rate </w:t>
      </w:r>
      <w:r w:rsidR="00200132" w:rsidRPr="00DC5244">
        <w:rPr>
          <w:rFonts w:ascii="Times New Roman" w:hAnsi="Times New Roman"/>
          <w:sz w:val="24"/>
          <w:szCs w:val="24"/>
        </w:rPr>
        <w:t>in the experiment was</w:t>
      </w:r>
      <w:r w:rsidR="008D0F48" w:rsidRPr="00DC5244">
        <w:rPr>
          <w:rFonts w:ascii="Times New Roman" w:hAnsi="Times New Roman"/>
          <w:sz w:val="24"/>
          <w:szCs w:val="24"/>
        </w:rPr>
        <w:t xml:space="preserve"> matched</w:t>
      </w:r>
      <w:r w:rsidR="000B3CF6" w:rsidRPr="00DC5244">
        <w:rPr>
          <w:rFonts w:ascii="Times New Roman" w:hAnsi="Times New Roman"/>
          <w:sz w:val="24"/>
          <w:szCs w:val="24"/>
        </w:rPr>
        <w:t xml:space="preserve"> between the</w:t>
      </w:r>
      <w:r w:rsidR="00046BF5" w:rsidRPr="00DC5244">
        <w:rPr>
          <w:rFonts w:ascii="Times New Roman" w:hAnsi="Times New Roman"/>
          <w:sz w:val="24"/>
          <w:szCs w:val="24"/>
        </w:rPr>
        <w:t xml:space="preserve"> </w:t>
      </w:r>
      <w:r w:rsidR="000B3CF6" w:rsidRPr="00DC5244">
        <w:rPr>
          <w:rFonts w:ascii="Times New Roman" w:hAnsi="Times New Roman"/>
          <w:sz w:val="24"/>
          <w:szCs w:val="24"/>
        </w:rPr>
        <w:t xml:space="preserve">English </w:t>
      </w:r>
      <w:r w:rsidR="000B3CF6" w:rsidRPr="00DC5244">
        <w:rPr>
          <w:rFonts w:ascii="Times New Roman" w:hAnsi="Times New Roman"/>
          <w:sz w:val="24"/>
          <w:szCs w:val="24"/>
        </w:rPr>
        <w:lastRenderedPageBreak/>
        <w:t>speech</w:t>
      </w:r>
      <w:r w:rsidR="008D0F48" w:rsidRPr="00DC5244">
        <w:rPr>
          <w:rFonts w:ascii="Times New Roman" w:hAnsi="Times New Roman"/>
          <w:sz w:val="24"/>
          <w:szCs w:val="24"/>
        </w:rPr>
        <w:t xml:space="preserve"> </w:t>
      </w:r>
      <w:r w:rsidR="000B3CF6" w:rsidRPr="00DC5244">
        <w:rPr>
          <w:rFonts w:ascii="Times New Roman" w:hAnsi="Times New Roman"/>
          <w:sz w:val="24"/>
          <w:szCs w:val="24"/>
        </w:rPr>
        <w:t>(</w:t>
      </w:r>
      <w:r w:rsidR="000B3CF6" w:rsidRPr="00DC5244">
        <w:rPr>
          <w:rFonts w:ascii="Times New Roman" w:hAnsi="Times New Roman"/>
          <w:i/>
          <w:sz w:val="24"/>
          <w:szCs w:val="24"/>
        </w:rPr>
        <w:t>M</w:t>
      </w:r>
      <w:r w:rsidR="000B3CF6" w:rsidRPr="00DC5244">
        <w:rPr>
          <w:rFonts w:ascii="Times New Roman" w:hAnsi="Times New Roman"/>
          <w:sz w:val="24"/>
          <w:szCs w:val="24"/>
        </w:rPr>
        <w:t xml:space="preserve">= </w:t>
      </w:r>
      <w:r w:rsidR="00200132" w:rsidRPr="00DC5244">
        <w:rPr>
          <w:rFonts w:ascii="Times New Roman" w:hAnsi="Times New Roman"/>
          <w:sz w:val="24"/>
          <w:szCs w:val="24"/>
        </w:rPr>
        <w:t>3.16</w:t>
      </w:r>
      <w:r w:rsidR="00E74F55" w:rsidRPr="00DC5244">
        <w:rPr>
          <w:rFonts w:ascii="Times New Roman" w:hAnsi="Times New Roman"/>
          <w:sz w:val="24"/>
          <w:szCs w:val="24"/>
        </w:rPr>
        <w:t xml:space="preserve"> </w:t>
      </w:r>
      <w:r w:rsidR="00046BF5" w:rsidRPr="00DC5244">
        <w:rPr>
          <w:rFonts w:ascii="Times New Roman" w:hAnsi="Times New Roman"/>
          <w:sz w:val="24"/>
          <w:szCs w:val="24"/>
        </w:rPr>
        <w:t>words per second</w:t>
      </w:r>
      <w:r w:rsidR="00E609A2" w:rsidRPr="00DC5244">
        <w:rPr>
          <w:rFonts w:ascii="Times New Roman" w:hAnsi="Times New Roman"/>
          <w:sz w:val="24"/>
          <w:szCs w:val="24"/>
        </w:rPr>
        <w:t>) and</w:t>
      </w:r>
      <w:r w:rsidR="00977512" w:rsidRPr="00DC5244">
        <w:rPr>
          <w:rFonts w:ascii="Times New Roman" w:hAnsi="Times New Roman"/>
          <w:sz w:val="24"/>
          <w:szCs w:val="24"/>
        </w:rPr>
        <w:t xml:space="preserve"> the</w:t>
      </w:r>
      <w:r w:rsidR="008D0F48" w:rsidRPr="00DC5244">
        <w:rPr>
          <w:rFonts w:ascii="Times New Roman" w:hAnsi="Times New Roman"/>
          <w:sz w:val="24"/>
          <w:szCs w:val="24"/>
        </w:rPr>
        <w:t xml:space="preserve"> </w:t>
      </w:r>
      <w:r w:rsidR="00236717" w:rsidRPr="00DC5244">
        <w:rPr>
          <w:rFonts w:ascii="Times New Roman" w:hAnsi="Times New Roman"/>
          <w:sz w:val="24"/>
          <w:szCs w:val="24"/>
        </w:rPr>
        <w:t>Mandarin speech</w:t>
      </w:r>
      <w:r w:rsidR="008D0F48" w:rsidRPr="00DC5244">
        <w:rPr>
          <w:rFonts w:ascii="Times New Roman" w:hAnsi="Times New Roman"/>
          <w:sz w:val="24"/>
          <w:szCs w:val="24"/>
        </w:rPr>
        <w:t xml:space="preserve"> </w:t>
      </w:r>
      <w:r w:rsidR="00E609A2" w:rsidRPr="00DC5244">
        <w:rPr>
          <w:rFonts w:ascii="Times New Roman" w:hAnsi="Times New Roman"/>
          <w:sz w:val="24"/>
          <w:szCs w:val="24"/>
        </w:rPr>
        <w:t>(</w:t>
      </w:r>
      <w:r w:rsidR="00E609A2" w:rsidRPr="00DC5244">
        <w:rPr>
          <w:rFonts w:ascii="Times New Roman" w:hAnsi="Times New Roman"/>
          <w:i/>
          <w:sz w:val="24"/>
          <w:szCs w:val="24"/>
        </w:rPr>
        <w:t>M</w:t>
      </w:r>
      <w:r w:rsidR="00E609A2" w:rsidRPr="00DC5244">
        <w:rPr>
          <w:rFonts w:ascii="Times New Roman" w:hAnsi="Times New Roman"/>
          <w:sz w:val="24"/>
          <w:szCs w:val="24"/>
        </w:rPr>
        <w:t>=</w:t>
      </w:r>
      <w:r w:rsidR="009E4C62" w:rsidRPr="00DC5244">
        <w:rPr>
          <w:rFonts w:ascii="Times New Roman" w:hAnsi="Times New Roman"/>
          <w:sz w:val="24"/>
          <w:szCs w:val="24"/>
        </w:rPr>
        <w:t xml:space="preserve"> </w:t>
      </w:r>
      <w:r w:rsidR="008D0F48" w:rsidRPr="00DC5244">
        <w:rPr>
          <w:rFonts w:ascii="Times New Roman" w:hAnsi="Times New Roman"/>
          <w:sz w:val="24"/>
          <w:szCs w:val="24"/>
        </w:rPr>
        <w:t>3.08 words per second</w:t>
      </w:r>
      <w:r w:rsidR="00597CEE" w:rsidRPr="00DC5244">
        <w:rPr>
          <w:rFonts w:ascii="Times New Roman" w:hAnsi="Times New Roman"/>
          <w:sz w:val="24"/>
          <w:szCs w:val="24"/>
        </w:rPr>
        <w:t>)</w:t>
      </w:r>
      <w:r w:rsidR="00977512" w:rsidRPr="00DC5244">
        <w:rPr>
          <w:rFonts w:ascii="Times New Roman" w:hAnsi="Times New Roman"/>
          <w:sz w:val="24"/>
          <w:szCs w:val="24"/>
        </w:rPr>
        <w:t xml:space="preserve"> condition</w:t>
      </w:r>
      <w:r w:rsidR="00FB3B7A" w:rsidRPr="00DC5244">
        <w:rPr>
          <w:rFonts w:ascii="Times New Roman" w:hAnsi="Times New Roman"/>
          <w:sz w:val="24"/>
          <w:szCs w:val="24"/>
        </w:rPr>
        <w:t xml:space="preserve">, </w:t>
      </w:r>
      <w:proofErr w:type="gramStart"/>
      <w:r w:rsidR="00FB3B7A" w:rsidRPr="00DC5244">
        <w:rPr>
          <w:rFonts w:ascii="Times New Roman" w:hAnsi="Times New Roman"/>
          <w:i/>
          <w:sz w:val="24"/>
          <w:szCs w:val="24"/>
        </w:rPr>
        <w:t>t</w:t>
      </w:r>
      <w:r w:rsidR="00FB3B7A" w:rsidRPr="00DC5244">
        <w:rPr>
          <w:rFonts w:ascii="Times New Roman" w:hAnsi="Times New Roman"/>
          <w:sz w:val="24"/>
          <w:szCs w:val="24"/>
        </w:rPr>
        <w:t>(</w:t>
      </w:r>
      <w:proofErr w:type="gramEnd"/>
      <w:r w:rsidR="00FB3B7A" w:rsidRPr="00DC5244">
        <w:rPr>
          <w:rFonts w:ascii="Times New Roman" w:hAnsi="Times New Roman"/>
          <w:sz w:val="24"/>
          <w:szCs w:val="24"/>
        </w:rPr>
        <w:t xml:space="preserve">62)= </w:t>
      </w:r>
      <w:r w:rsidR="00226118" w:rsidRPr="00DC5244">
        <w:rPr>
          <w:rFonts w:ascii="Times New Roman" w:hAnsi="Times New Roman"/>
          <w:sz w:val="24"/>
          <w:szCs w:val="24"/>
        </w:rPr>
        <w:t xml:space="preserve">1.10, </w:t>
      </w:r>
      <w:r w:rsidR="00226118" w:rsidRPr="00DC5244">
        <w:rPr>
          <w:rFonts w:ascii="Times New Roman" w:hAnsi="Times New Roman"/>
          <w:i/>
          <w:sz w:val="24"/>
          <w:szCs w:val="24"/>
        </w:rPr>
        <w:t>p</w:t>
      </w:r>
      <w:r w:rsidR="00226118" w:rsidRPr="00DC5244">
        <w:rPr>
          <w:rFonts w:ascii="Times New Roman" w:hAnsi="Times New Roman"/>
          <w:sz w:val="24"/>
          <w:szCs w:val="24"/>
        </w:rPr>
        <w:t>= 0.28</w:t>
      </w:r>
      <w:r w:rsidR="00DA5683" w:rsidRPr="00DC5244">
        <w:rPr>
          <w:rFonts w:ascii="Times New Roman" w:hAnsi="Times New Roman"/>
          <w:sz w:val="24"/>
          <w:szCs w:val="24"/>
        </w:rPr>
        <w:t>.</w:t>
      </w:r>
    </w:p>
    <w:p w14:paraId="0D365AEE" w14:textId="2E2D596A" w:rsidR="00791B76" w:rsidRPr="00DC5244" w:rsidRDefault="00BB5EC5" w:rsidP="00DC313C">
      <w:pPr>
        <w:spacing w:line="480" w:lineRule="auto"/>
        <w:ind w:firstLine="720"/>
        <w:rPr>
          <w:rFonts w:ascii="Times New Roman" w:hAnsi="Times New Roman"/>
          <w:sz w:val="24"/>
          <w:szCs w:val="24"/>
        </w:rPr>
      </w:pPr>
      <w:r w:rsidRPr="00DC5244">
        <w:rPr>
          <w:rFonts w:ascii="Times New Roman" w:hAnsi="Times New Roman"/>
          <w:sz w:val="24"/>
          <w:szCs w:val="24"/>
        </w:rPr>
        <w:t>In Experiment</w:t>
      </w:r>
      <w:r w:rsidR="00E77EB6" w:rsidRPr="00DC5244">
        <w:rPr>
          <w:rFonts w:ascii="Times New Roman" w:hAnsi="Times New Roman"/>
          <w:sz w:val="24"/>
          <w:szCs w:val="24"/>
        </w:rPr>
        <w:t xml:space="preserve"> </w:t>
      </w:r>
      <w:r w:rsidRPr="00DC5244">
        <w:rPr>
          <w:rFonts w:ascii="Times New Roman" w:hAnsi="Times New Roman"/>
          <w:sz w:val="24"/>
          <w:szCs w:val="24"/>
        </w:rPr>
        <w:t>1,</w:t>
      </w:r>
      <w:r w:rsidR="00972245" w:rsidRPr="00DC5244">
        <w:rPr>
          <w:rFonts w:ascii="Times New Roman" w:hAnsi="Times New Roman"/>
          <w:sz w:val="24"/>
          <w:szCs w:val="24"/>
        </w:rPr>
        <w:t xml:space="preserve"> t</w:t>
      </w:r>
      <w:r w:rsidR="00446211" w:rsidRPr="00DC5244">
        <w:rPr>
          <w:rFonts w:ascii="Times New Roman" w:hAnsi="Times New Roman"/>
          <w:sz w:val="24"/>
          <w:szCs w:val="24"/>
        </w:rPr>
        <w:t>he four sound conditions</w:t>
      </w:r>
      <w:r w:rsidR="002E3A04" w:rsidRPr="00DC5244">
        <w:rPr>
          <w:rFonts w:ascii="Times New Roman" w:hAnsi="Times New Roman"/>
          <w:sz w:val="24"/>
          <w:szCs w:val="24"/>
        </w:rPr>
        <w:t xml:space="preserve"> (Silence, Noise, Mandarin, </w:t>
      </w:r>
      <w:r w:rsidR="000A6548" w:rsidRPr="00DC5244">
        <w:rPr>
          <w:rFonts w:ascii="Times New Roman" w:hAnsi="Times New Roman"/>
          <w:sz w:val="24"/>
          <w:szCs w:val="24"/>
        </w:rPr>
        <w:t>and English</w:t>
      </w:r>
      <w:r w:rsidR="002E3A04" w:rsidRPr="00DC5244">
        <w:rPr>
          <w:rFonts w:ascii="Times New Roman" w:hAnsi="Times New Roman"/>
          <w:sz w:val="24"/>
          <w:szCs w:val="24"/>
        </w:rPr>
        <w:t>)</w:t>
      </w:r>
      <w:r w:rsidR="00446211" w:rsidRPr="00DC5244">
        <w:rPr>
          <w:rFonts w:ascii="Times New Roman" w:hAnsi="Times New Roman"/>
          <w:sz w:val="24"/>
          <w:szCs w:val="24"/>
        </w:rPr>
        <w:t xml:space="preserve"> were presented in blocks of 32 sentences.</w:t>
      </w:r>
      <w:r w:rsidR="00D60BF4" w:rsidRPr="00DC5244">
        <w:rPr>
          <w:rFonts w:ascii="Times New Roman" w:hAnsi="Times New Roman"/>
          <w:sz w:val="24"/>
          <w:szCs w:val="24"/>
        </w:rPr>
        <w:t xml:space="preserve"> The sentences within each block appeared in random order.</w:t>
      </w:r>
      <w:r w:rsidR="00446211" w:rsidRPr="00DC5244">
        <w:rPr>
          <w:rFonts w:ascii="Times New Roman" w:hAnsi="Times New Roman"/>
          <w:sz w:val="24"/>
          <w:szCs w:val="24"/>
        </w:rPr>
        <w:t xml:space="preserve"> The order of the blocks and the assignment of sound</w:t>
      </w:r>
      <w:r w:rsidR="00384954" w:rsidRPr="00DC5244">
        <w:rPr>
          <w:rFonts w:ascii="Times New Roman" w:hAnsi="Times New Roman"/>
          <w:sz w:val="24"/>
          <w:szCs w:val="24"/>
        </w:rPr>
        <w:t xml:space="preserve"> conditions to the sentences were</w:t>
      </w:r>
      <w:r w:rsidR="00446211" w:rsidRPr="00DC5244">
        <w:rPr>
          <w:rFonts w:ascii="Times New Roman" w:hAnsi="Times New Roman"/>
          <w:sz w:val="24"/>
          <w:szCs w:val="24"/>
        </w:rPr>
        <w:t xml:space="preserve"> counterbalance</w:t>
      </w:r>
      <w:r w:rsidR="008F6124" w:rsidRPr="00DC5244">
        <w:rPr>
          <w:rFonts w:ascii="Times New Roman" w:hAnsi="Times New Roman"/>
          <w:sz w:val="24"/>
          <w:szCs w:val="24"/>
        </w:rPr>
        <w:t>d</w:t>
      </w:r>
      <w:r w:rsidR="00446211" w:rsidRPr="00DC5244">
        <w:rPr>
          <w:rFonts w:ascii="Times New Roman" w:hAnsi="Times New Roman"/>
          <w:sz w:val="24"/>
          <w:szCs w:val="24"/>
        </w:rPr>
        <w:t xml:space="preserve"> with a full Latin square design. </w:t>
      </w:r>
      <w:r w:rsidR="00C6278A" w:rsidRPr="00DC5244">
        <w:rPr>
          <w:rFonts w:ascii="Times New Roman" w:hAnsi="Times New Roman"/>
          <w:sz w:val="24"/>
          <w:szCs w:val="24"/>
        </w:rPr>
        <w:t>The frequency of the target word was also counterbalanced.</w:t>
      </w:r>
    </w:p>
    <w:p w14:paraId="116DA8AB" w14:textId="53C0D1C2" w:rsidR="00157E3F" w:rsidRPr="00DC5244" w:rsidRDefault="00157E3F" w:rsidP="007F6F7C">
      <w:pPr>
        <w:tabs>
          <w:tab w:val="left" w:pos="7989"/>
        </w:tabs>
        <w:spacing w:line="480" w:lineRule="auto"/>
        <w:ind w:firstLine="720"/>
        <w:rPr>
          <w:rFonts w:ascii="Times New Roman" w:hAnsi="Times New Roman"/>
          <w:b/>
          <w:bCs/>
          <w:sz w:val="24"/>
          <w:szCs w:val="24"/>
        </w:rPr>
      </w:pPr>
      <w:r w:rsidRPr="00DC5244">
        <w:rPr>
          <w:rFonts w:ascii="Times New Roman" w:hAnsi="Times New Roman"/>
          <w:b/>
          <w:bCs/>
          <w:sz w:val="24"/>
          <w:szCs w:val="24"/>
        </w:rPr>
        <w:t>Apparatus</w:t>
      </w:r>
      <w:r w:rsidR="00CC0504" w:rsidRPr="00DC5244">
        <w:rPr>
          <w:rFonts w:ascii="Times New Roman" w:hAnsi="Times New Roman"/>
          <w:b/>
          <w:bCs/>
          <w:sz w:val="24"/>
          <w:szCs w:val="24"/>
        </w:rPr>
        <w:t>.</w:t>
      </w:r>
      <w:r w:rsidR="00CC0504" w:rsidRPr="00DC5244">
        <w:rPr>
          <w:rFonts w:ascii="Times New Roman" w:hAnsi="Times New Roman"/>
          <w:sz w:val="24"/>
          <w:szCs w:val="24"/>
        </w:rPr>
        <w:t xml:space="preserve"> </w:t>
      </w:r>
      <w:r w:rsidR="001F5B1D" w:rsidRPr="00DC5244">
        <w:rPr>
          <w:rFonts w:ascii="Times New Roman" w:hAnsi="Times New Roman"/>
          <w:sz w:val="24"/>
          <w:szCs w:val="24"/>
        </w:rPr>
        <w:t xml:space="preserve">An </w:t>
      </w:r>
      <w:proofErr w:type="spellStart"/>
      <w:r w:rsidRPr="00DC5244">
        <w:rPr>
          <w:rFonts w:ascii="Times New Roman" w:hAnsi="Times New Roman"/>
          <w:sz w:val="24"/>
          <w:szCs w:val="24"/>
        </w:rPr>
        <w:t>Eyelink</w:t>
      </w:r>
      <w:proofErr w:type="spellEnd"/>
      <w:r w:rsidRPr="00DC5244">
        <w:rPr>
          <w:rFonts w:ascii="Times New Roman" w:hAnsi="Times New Roman"/>
          <w:sz w:val="24"/>
          <w:szCs w:val="24"/>
        </w:rPr>
        <w:t xml:space="preserve"> 1000</w:t>
      </w:r>
      <w:r w:rsidR="00810C91" w:rsidRPr="00DC5244">
        <w:rPr>
          <w:rFonts w:ascii="Times New Roman" w:hAnsi="Times New Roman"/>
          <w:sz w:val="24"/>
          <w:szCs w:val="24"/>
        </w:rPr>
        <w:t xml:space="preserve"> was used to record participants’</w:t>
      </w:r>
      <w:r w:rsidRPr="00DC5244">
        <w:rPr>
          <w:rFonts w:ascii="Times New Roman" w:hAnsi="Times New Roman"/>
          <w:sz w:val="24"/>
          <w:szCs w:val="24"/>
        </w:rPr>
        <w:t xml:space="preserve"> </w:t>
      </w:r>
      <w:r w:rsidR="00810C91" w:rsidRPr="00DC5244">
        <w:rPr>
          <w:rFonts w:ascii="Times New Roman" w:hAnsi="Times New Roman"/>
          <w:sz w:val="24"/>
          <w:szCs w:val="24"/>
        </w:rPr>
        <w:t>eye-movements</w:t>
      </w:r>
      <w:r w:rsidRPr="00DC5244">
        <w:rPr>
          <w:rFonts w:ascii="Times New Roman" w:hAnsi="Times New Roman"/>
          <w:sz w:val="24"/>
          <w:szCs w:val="24"/>
        </w:rPr>
        <w:t>. Viewing was binocular, but only the right eye was recorded. The sampling frequency was 1000</w:t>
      </w:r>
      <w:r w:rsidR="00CD1888" w:rsidRPr="00DC5244">
        <w:rPr>
          <w:rFonts w:ascii="Times New Roman" w:hAnsi="Times New Roman"/>
          <w:sz w:val="24"/>
          <w:szCs w:val="24"/>
        </w:rPr>
        <w:t xml:space="preserve"> </w:t>
      </w:r>
      <w:r w:rsidRPr="00DC5244">
        <w:rPr>
          <w:rFonts w:ascii="Times New Roman" w:hAnsi="Times New Roman"/>
          <w:sz w:val="24"/>
          <w:szCs w:val="24"/>
        </w:rPr>
        <w:t>Hz. Participants rested their head on a chin-and-forehead</w:t>
      </w:r>
      <w:r w:rsidR="00275481" w:rsidRPr="00DC5244">
        <w:rPr>
          <w:rFonts w:ascii="Times New Roman" w:hAnsi="Times New Roman"/>
          <w:sz w:val="24"/>
          <w:szCs w:val="24"/>
        </w:rPr>
        <w:t xml:space="preserve"> rest</w:t>
      </w:r>
      <w:r w:rsidRPr="00DC5244">
        <w:rPr>
          <w:rFonts w:ascii="Times New Roman" w:hAnsi="Times New Roman"/>
          <w:sz w:val="24"/>
          <w:szCs w:val="24"/>
        </w:rPr>
        <w:t>.</w:t>
      </w:r>
      <w:r w:rsidR="00A91E31" w:rsidRPr="00DC5244">
        <w:rPr>
          <w:rFonts w:ascii="Times New Roman" w:hAnsi="Times New Roman"/>
          <w:sz w:val="24"/>
          <w:szCs w:val="24"/>
        </w:rPr>
        <w:t xml:space="preserve"> The sound stimuli</w:t>
      </w:r>
      <w:r w:rsidRPr="00DC5244">
        <w:rPr>
          <w:rFonts w:ascii="Times New Roman" w:hAnsi="Times New Roman"/>
          <w:sz w:val="24"/>
          <w:szCs w:val="24"/>
        </w:rPr>
        <w:t xml:space="preserve"> </w:t>
      </w:r>
      <w:r w:rsidR="00A91E31" w:rsidRPr="00DC5244">
        <w:rPr>
          <w:rFonts w:ascii="Times New Roman" w:hAnsi="Times New Roman"/>
          <w:sz w:val="24"/>
          <w:szCs w:val="24"/>
        </w:rPr>
        <w:t>were administered through</w:t>
      </w:r>
      <w:r w:rsidR="00A91E31" w:rsidRPr="00DC5244" w:rsidDel="00A91E31">
        <w:rPr>
          <w:rFonts w:ascii="Times New Roman" w:hAnsi="Times New Roman"/>
          <w:sz w:val="24"/>
          <w:szCs w:val="24"/>
        </w:rPr>
        <w:t xml:space="preserve"> </w:t>
      </w:r>
      <w:r w:rsidRPr="00DC5244">
        <w:rPr>
          <w:rFonts w:ascii="Times New Roman" w:hAnsi="Times New Roman"/>
          <w:sz w:val="24"/>
          <w:szCs w:val="24"/>
        </w:rPr>
        <w:t>noise-canceling headphones (Bose QuietComfort 25) at</w:t>
      </w:r>
      <w:r w:rsidR="00AE03D7" w:rsidRPr="00DC5244">
        <w:rPr>
          <w:rFonts w:ascii="Times New Roman" w:hAnsi="Times New Roman"/>
          <w:sz w:val="24"/>
          <w:szCs w:val="24"/>
        </w:rPr>
        <w:t xml:space="preserve"> 59-61</w:t>
      </w:r>
      <w:r w:rsidRPr="00DC5244">
        <w:rPr>
          <w:rFonts w:ascii="Times New Roman" w:hAnsi="Times New Roman"/>
          <w:sz w:val="24"/>
          <w:szCs w:val="24"/>
        </w:rPr>
        <w:t xml:space="preserve"> dB</w:t>
      </w:r>
      <w:r w:rsidR="005D62C9" w:rsidRPr="00DC5244">
        <w:rPr>
          <w:rFonts w:ascii="Times New Roman" w:hAnsi="Times New Roman"/>
          <w:sz w:val="24"/>
          <w:szCs w:val="24"/>
        </w:rPr>
        <w:t xml:space="preserve">(A). </w:t>
      </w:r>
      <w:r w:rsidR="00D51E7D" w:rsidRPr="00DC5244">
        <w:rPr>
          <w:rFonts w:ascii="Times New Roman" w:hAnsi="Times New Roman"/>
          <w:sz w:val="24"/>
          <w:szCs w:val="24"/>
        </w:rPr>
        <w:t xml:space="preserve">The sound level was measured with a RadioShack digital meter (model 33-2055) over a 2-minute interval. </w:t>
      </w:r>
      <w:r w:rsidR="00755039" w:rsidRPr="00DC5244">
        <w:rPr>
          <w:rFonts w:ascii="Times New Roman" w:hAnsi="Times New Roman"/>
          <w:sz w:val="24"/>
          <w:szCs w:val="24"/>
        </w:rPr>
        <w:t>The amplitude resolution of the sounds was 32 bits. The sampling frequency was 22</w:t>
      </w:r>
      <w:r w:rsidR="00991E9D" w:rsidRPr="00DC5244">
        <w:rPr>
          <w:rFonts w:ascii="Times New Roman" w:hAnsi="Times New Roman"/>
          <w:sz w:val="24"/>
          <w:szCs w:val="24"/>
        </w:rPr>
        <w:t xml:space="preserve"> </w:t>
      </w:r>
      <w:r w:rsidR="00755039" w:rsidRPr="00DC5244">
        <w:rPr>
          <w:rFonts w:ascii="Times New Roman" w:hAnsi="Times New Roman"/>
          <w:sz w:val="24"/>
          <w:szCs w:val="24"/>
        </w:rPr>
        <w:t>kHz for</w:t>
      </w:r>
      <w:r w:rsidR="00824694" w:rsidRPr="00DC5244">
        <w:rPr>
          <w:rFonts w:ascii="Times New Roman" w:hAnsi="Times New Roman"/>
          <w:sz w:val="24"/>
          <w:szCs w:val="24"/>
        </w:rPr>
        <w:t xml:space="preserve"> the</w:t>
      </w:r>
      <w:r w:rsidR="00755039" w:rsidRPr="00DC5244">
        <w:rPr>
          <w:rFonts w:ascii="Times New Roman" w:hAnsi="Times New Roman"/>
          <w:sz w:val="24"/>
          <w:szCs w:val="24"/>
        </w:rPr>
        <w:t xml:space="preserve"> English speech and speech-spectrum noise, and 44</w:t>
      </w:r>
      <w:r w:rsidR="00991E9D" w:rsidRPr="00DC5244">
        <w:rPr>
          <w:rFonts w:ascii="Times New Roman" w:hAnsi="Times New Roman"/>
          <w:sz w:val="24"/>
          <w:szCs w:val="24"/>
        </w:rPr>
        <w:t xml:space="preserve"> </w:t>
      </w:r>
      <w:r w:rsidR="00755039" w:rsidRPr="00DC5244">
        <w:rPr>
          <w:rFonts w:ascii="Times New Roman" w:hAnsi="Times New Roman"/>
          <w:sz w:val="24"/>
          <w:szCs w:val="24"/>
        </w:rPr>
        <w:t>kHz for</w:t>
      </w:r>
      <w:r w:rsidR="00824694" w:rsidRPr="00DC5244">
        <w:rPr>
          <w:rFonts w:ascii="Times New Roman" w:hAnsi="Times New Roman"/>
          <w:sz w:val="24"/>
          <w:szCs w:val="24"/>
        </w:rPr>
        <w:t xml:space="preserve"> the</w:t>
      </w:r>
      <w:r w:rsidR="00755039" w:rsidRPr="00DC5244">
        <w:rPr>
          <w:rFonts w:ascii="Times New Roman" w:hAnsi="Times New Roman"/>
          <w:sz w:val="24"/>
          <w:szCs w:val="24"/>
        </w:rPr>
        <w:t xml:space="preserve"> Mandarin speech.</w:t>
      </w:r>
    </w:p>
    <w:p w14:paraId="26D6753E" w14:textId="79788962" w:rsidR="00056B5A" w:rsidRPr="00DC5244" w:rsidRDefault="00157E3F" w:rsidP="00564743">
      <w:pPr>
        <w:spacing w:line="480" w:lineRule="auto"/>
        <w:ind w:firstLine="720"/>
        <w:rPr>
          <w:rFonts w:ascii="Times New Roman" w:hAnsi="Times New Roman"/>
          <w:sz w:val="24"/>
          <w:szCs w:val="24"/>
        </w:rPr>
      </w:pPr>
      <w:r w:rsidRPr="00DC5244">
        <w:rPr>
          <w:rFonts w:ascii="Times New Roman" w:hAnsi="Times New Roman"/>
          <w:sz w:val="24"/>
          <w:szCs w:val="24"/>
        </w:rPr>
        <w:t xml:space="preserve">The experiment was run using the </w:t>
      </w:r>
      <w:proofErr w:type="spellStart"/>
      <w:r w:rsidRPr="00DC5244">
        <w:rPr>
          <w:rFonts w:ascii="Times New Roman" w:hAnsi="Times New Roman"/>
          <w:sz w:val="24"/>
          <w:szCs w:val="24"/>
        </w:rPr>
        <w:t>EyeTrack</w:t>
      </w:r>
      <w:proofErr w:type="spellEnd"/>
      <w:r w:rsidRPr="00DC5244">
        <w:rPr>
          <w:rFonts w:ascii="Times New Roman" w:hAnsi="Times New Roman"/>
          <w:sz w:val="24"/>
          <w:szCs w:val="24"/>
        </w:rPr>
        <w:t xml:space="preserve"> 0.7.10h software </w:t>
      </w:r>
      <w:r w:rsidR="0064454F" w:rsidRPr="00DC5244">
        <w:fldChar w:fldCharType="begin" w:fldLock="1"/>
      </w:r>
      <w:r w:rsidR="00F47DAE" w:rsidRPr="00DC5244">
        <w:rPr>
          <w:rFonts w:ascii="Times New Roman" w:hAnsi="Times New Roman"/>
          <w:sz w:val="24"/>
          <w:szCs w:val="24"/>
        </w:rPr>
        <w:instrText>ADDIN CSL_CITATION {"citationItems":[{"id":"ITEM-1","itemData":{"author":[{"dropping-particle":"","family":"Stracuzzi","given":"D. J.","non-dropping-particle":"","parse-names":false,"suffix":""}],"id":"ITEM-1","issued":{"date-parts":[["2004"]]},"number":"0.7.10h","title":"EyeTrack (Version 0.7.10h) [Computer software]","type":"article"},"uris":["http://www.mendeley.com/documents/?uuid=e3f4ccb6-7c5a-4d31-9a47-2f3aea33ecb1"]}],"mendeley":{"formattedCitation":"(Stracuzzi, 2004)","plainTextFormattedCitation":"(Stracuzzi, 2004)","previouslyFormattedCitation":"(Stracuzzi, 2004)"},"properties":{"noteIndex":0},"schema":"https://github.com/citation-style-language/schema/raw/master/csl-citation.json"}</w:instrText>
      </w:r>
      <w:r w:rsidR="0064454F" w:rsidRPr="00DC5244">
        <w:rPr>
          <w:rFonts w:ascii="Times New Roman" w:hAnsi="Times New Roman"/>
          <w:sz w:val="24"/>
          <w:szCs w:val="24"/>
        </w:rPr>
        <w:fldChar w:fldCharType="separate"/>
      </w:r>
      <w:r w:rsidR="0064454F" w:rsidRPr="00DC5244">
        <w:rPr>
          <w:rFonts w:ascii="Times New Roman" w:hAnsi="Times New Roman"/>
          <w:noProof/>
          <w:sz w:val="24"/>
          <w:szCs w:val="24"/>
        </w:rPr>
        <w:t>(Stracuzzi, 2004)</w:t>
      </w:r>
      <w:r w:rsidR="0064454F" w:rsidRPr="00DC5244">
        <w:fldChar w:fldCharType="end"/>
      </w:r>
      <w:r w:rsidR="0064454F" w:rsidRPr="00DC5244">
        <w:rPr>
          <w:rFonts w:ascii="Times New Roman" w:hAnsi="Times New Roman"/>
          <w:sz w:val="24"/>
          <w:szCs w:val="24"/>
        </w:rPr>
        <w:t xml:space="preserve"> </w:t>
      </w:r>
      <w:r w:rsidR="0094764E" w:rsidRPr="00DC5244">
        <w:rPr>
          <w:rFonts w:ascii="Times New Roman" w:hAnsi="Times New Roman"/>
          <w:sz w:val="24"/>
          <w:szCs w:val="24"/>
        </w:rPr>
        <w:t>on a PC with Microsoft Windows XP</w:t>
      </w:r>
      <w:r w:rsidRPr="00DC5244">
        <w:rPr>
          <w:rFonts w:ascii="Times New Roman" w:hAnsi="Times New Roman"/>
          <w:sz w:val="24"/>
          <w:szCs w:val="24"/>
        </w:rPr>
        <w:t xml:space="preserve">. The stimuli were presented on a 20-inch Mitsubishi Diamond Pro 2070 monitor with a screen resolution of 1024 x 768. The sentences were </w:t>
      </w:r>
      <w:r w:rsidR="00731606" w:rsidRPr="00DC5244">
        <w:rPr>
          <w:rFonts w:ascii="Times New Roman" w:hAnsi="Times New Roman"/>
          <w:sz w:val="24"/>
          <w:szCs w:val="24"/>
        </w:rPr>
        <w:t>displayed</w:t>
      </w:r>
      <w:r w:rsidRPr="00DC5244">
        <w:rPr>
          <w:rFonts w:ascii="Times New Roman" w:hAnsi="Times New Roman"/>
          <w:sz w:val="24"/>
          <w:szCs w:val="24"/>
        </w:rPr>
        <w:t xml:space="preserve"> in Courier New</w:t>
      </w:r>
      <w:r w:rsidR="00731606" w:rsidRPr="00DC5244">
        <w:rPr>
          <w:rFonts w:ascii="Times New Roman" w:hAnsi="Times New Roman"/>
          <w:sz w:val="24"/>
          <w:szCs w:val="24"/>
        </w:rPr>
        <w:t xml:space="preserve"> font</w:t>
      </w:r>
      <w:r w:rsidRPr="00DC5244">
        <w:rPr>
          <w:rFonts w:ascii="Times New Roman" w:hAnsi="Times New Roman"/>
          <w:sz w:val="24"/>
          <w:szCs w:val="24"/>
        </w:rPr>
        <w:t xml:space="preserve"> and appeared as black text over white background on a single line in the middle of the screen. The number of pixels per letter was 11. </w:t>
      </w:r>
      <w:r w:rsidR="00760C07" w:rsidRPr="00DC5244">
        <w:rPr>
          <w:rFonts w:ascii="Times New Roman" w:hAnsi="Times New Roman"/>
          <w:sz w:val="24"/>
          <w:szCs w:val="24"/>
        </w:rPr>
        <w:t>P</w:t>
      </w:r>
      <w:r w:rsidRPr="00DC5244">
        <w:rPr>
          <w:rFonts w:ascii="Times New Roman" w:hAnsi="Times New Roman"/>
          <w:sz w:val="24"/>
          <w:szCs w:val="24"/>
        </w:rPr>
        <w:t xml:space="preserve">articipants </w:t>
      </w:r>
      <w:r w:rsidR="00880473" w:rsidRPr="00DC5244">
        <w:rPr>
          <w:rFonts w:ascii="Times New Roman" w:hAnsi="Times New Roman"/>
          <w:sz w:val="24"/>
          <w:szCs w:val="24"/>
        </w:rPr>
        <w:t>sat</w:t>
      </w:r>
      <w:r w:rsidRPr="00DC5244">
        <w:rPr>
          <w:rFonts w:ascii="Times New Roman" w:hAnsi="Times New Roman"/>
          <w:sz w:val="24"/>
          <w:szCs w:val="24"/>
        </w:rPr>
        <w:t xml:space="preserve"> 60 cm</w:t>
      </w:r>
      <w:r w:rsidR="00760C07" w:rsidRPr="00DC5244">
        <w:rPr>
          <w:rFonts w:ascii="Times New Roman" w:hAnsi="Times New Roman"/>
          <w:sz w:val="24"/>
          <w:szCs w:val="24"/>
        </w:rPr>
        <w:t xml:space="preserve"> away from the monitor and at this distance</w:t>
      </w:r>
      <w:r w:rsidRPr="00DC5244">
        <w:rPr>
          <w:rFonts w:ascii="Times New Roman" w:hAnsi="Times New Roman"/>
          <w:sz w:val="24"/>
          <w:szCs w:val="24"/>
        </w:rPr>
        <w:t xml:space="preserve"> each letter subtended approximately .40º of visual angle.</w:t>
      </w:r>
    </w:p>
    <w:p w14:paraId="358AFAAC" w14:textId="676A0858" w:rsidR="00F90C51" w:rsidRPr="00DC5244" w:rsidRDefault="004952BF" w:rsidP="00F361C5">
      <w:pPr>
        <w:spacing w:line="480" w:lineRule="auto"/>
        <w:ind w:firstLine="720"/>
        <w:rPr>
          <w:rFonts w:ascii="Times New Roman" w:hAnsi="Times New Roman"/>
          <w:sz w:val="24"/>
          <w:szCs w:val="24"/>
        </w:rPr>
      </w:pPr>
      <w:r w:rsidRPr="00DC5244">
        <w:rPr>
          <w:rFonts w:ascii="Times New Roman" w:hAnsi="Times New Roman"/>
          <w:b/>
          <w:bCs/>
          <w:sz w:val="24"/>
          <w:szCs w:val="24"/>
        </w:rPr>
        <w:t>Procedure</w:t>
      </w:r>
      <w:r w:rsidR="00CC0504" w:rsidRPr="00DC5244">
        <w:rPr>
          <w:rFonts w:ascii="Times New Roman" w:hAnsi="Times New Roman"/>
          <w:b/>
          <w:bCs/>
          <w:sz w:val="24"/>
          <w:szCs w:val="24"/>
        </w:rPr>
        <w:t xml:space="preserve">. </w:t>
      </w:r>
      <w:r w:rsidR="002E543B" w:rsidRPr="00DC5244">
        <w:rPr>
          <w:rFonts w:ascii="Times New Roman" w:hAnsi="Times New Roman"/>
          <w:sz w:val="24"/>
          <w:szCs w:val="24"/>
        </w:rPr>
        <w:t>Participants were instructed</w:t>
      </w:r>
      <w:r w:rsidR="00CD1888" w:rsidRPr="00DC5244">
        <w:rPr>
          <w:rFonts w:ascii="Times New Roman" w:hAnsi="Times New Roman"/>
          <w:sz w:val="24"/>
          <w:szCs w:val="24"/>
        </w:rPr>
        <w:t xml:space="preserve"> to focus on what they were reading</w:t>
      </w:r>
      <w:r w:rsidR="002E543B" w:rsidRPr="00DC5244">
        <w:rPr>
          <w:rFonts w:ascii="Times New Roman" w:hAnsi="Times New Roman"/>
          <w:sz w:val="24"/>
          <w:szCs w:val="24"/>
        </w:rPr>
        <w:t xml:space="preserve"> </w:t>
      </w:r>
      <w:r w:rsidR="00CD1888" w:rsidRPr="00DC5244">
        <w:rPr>
          <w:rFonts w:ascii="Times New Roman" w:hAnsi="Times New Roman"/>
          <w:sz w:val="24"/>
          <w:szCs w:val="24"/>
        </w:rPr>
        <w:t>and</w:t>
      </w:r>
      <w:r w:rsidR="00DC100C" w:rsidRPr="00DC5244">
        <w:rPr>
          <w:rFonts w:ascii="Times New Roman" w:hAnsi="Times New Roman"/>
          <w:sz w:val="24"/>
          <w:szCs w:val="24"/>
        </w:rPr>
        <w:t xml:space="preserve"> to</w:t>
      </w:r>
      <w:r w:rsidR="00CD1888" w:rsidRPr="00DC5244">
        <w:rPr>
          <w:rFonts w:ascii="Times New Roman" w:hAnsi="Times New Roman"/>
          <w:sz w:val="24"/>
          <w:szCs w:val="24"/>
        </w:rPr>
        <w:t xml:space="preserve"> </w:t>
      </w:r>
      <w:r w:rsidR="00F6700E" w:rsidRPr="00DC5244">
        <w:rPr>
          <w:rFonts w:ascii="Times New Roman" w:hAnsi="Times New Roman"/>
          <w:sz w:val="24"/>
          <w:szCs w:val="24"/>
        </w:rPr>
        <w:t xml:space="preserve">ignore </w:t>
      </w:r>
      <w:r w:rsidR="00CD1888" w:rsidRPr="00DC5244">
        <w:rPr>
          <w:rFonts w:ascii="Times New Roman" w:hAnsi="Times New Roman"/>
          <w:sz w:val="24"/>
          <w:szCs w:val="24"/>
        </w:rPr>
        <w:t xml:space="preserve">any sounds they </w:t>
      </w:r>
      <w:r w:rsidR="00ED0CC2" w:rsidRPr="00DC5244">
        <w:rPr>
          <w:rFonts w:ascii="Times New Roman" w:hAnsi="Times New Roman"/>
          <w:sz w:val="24"/>
          <w:szCs w:val="24"/>
        </w:rPr>
        <w:t>may</w:t>
      </w:r>
      <w:r w:rsidR="00CD1888" w:rsidRPr="00DC5244">
        <w:rPr>
          <w:rFonts w:ascii="Times New Roman" w:hAnsi="Times New Roman"/>
          <w:sz w:val="24"/>
          <w:szCs w:val="24"/>
        </w:rPr>
        <w:t xml:space="preserve"> hear</w:t>
      </w:r>
      <w:r w:rsidR="00F6700E" w:rsidRPr="00DC5244">
        <w:rPr>
          <w:rFonts w:ascii="Times New Roman" w:hAnsi="Times New Roman"/>
          <w:sz w:val="24"/>
          <w:szCs w:val="24"/>
        </w:rPr>
        <w:t xml:space="preserve">. </w:t>
      </w:r>
      <w:r w:rsidR="0098428A" w:rsidRPr="00DC5244">
        <w:rPr>
          <w:rFonts w:ascii="Times New Roman" w:hAnsi="Times New Roman"/>
          <w:sz w:val="24"/>
          <w:szCs w:val="24"/>
        </w:rPr>
        <w:t xml:space="preserve">Participants </w:t>
      </w:r>
      <w:r w:rsidR="001F5B1D" w:rsidRPr="00DC5244">
        <w:rPr>
          <w:rFonts w:ascii="Times New Roman" w:hAnsi="Times New Roman"/>
          <w:sz w:val="24"/>
          <w:szCs w:val="24"/>
        </w:rPr>
        <w:t>wore</w:t>
      </w:r>
      <w:r w:rsidR="0013529D" w:rsidRPr="00DC5244">
        <w:rPr>
          <w:rFonts w:ascii="Times New Roman" w:hAnsi="Times New Roman"/>
          <w:sz w:val="24"/>
          <w:szCs w:val="24"/>
        </w:rPr>
        <w:t xml:space="preserve"> the</w:t>
      </w:r>
      <w:r w:rsidR="0098428A" w:rsidRPr="00DC5244">
        <w:rPr>
          <w:rFonts w:ascii="Times New Roman" w:hAnsi="Times New Roman"/>
          <w:sz w:val="24"/>
          <w:szCs w:val="24"/>
        </w:rPr>
        <w:t xml:space="preserve"> headphones through</w:t>
      </w:r>
      <w:r w:rsidR="00896CD1" w:rsidRPr="00DC5244">
        <w:rPr>
          <w:rFonts w:ascii="Times New Roman" w:hAnsi="Times New Roman"/>
          <w:sz w:val="24"/>
          <w:szCs w:val="24"/>
        </w:rPr>
        <w:t>out</w:t>
      </w:r>
      <w:r w:rsidR="0098428A" w:rsidRPr="00DC5244">
        <w:rPr>
          <w:rFonts w:ascii="Times New Roman" w:hAnsi="Times New Roman"/>
          <w:sz w:val="24"/>
          <w:szCs w:val="24"/>
        </w:rPr>
        <w:t xml:space="preserve"> the</w:t>
      </w:r>
      <w:r w:rsidR="002F2879" w:rsidRPr="00DC5244">
        <w:rPr>
          <w:rFonts w:ascii="Times New Roman" w:hAnsi="Times New Roman"/>
          <w:sz w:val="24"/>
          <w:szCs w:val="24"/>
        </w:rPr>
        <w:t xml:space="preserve"> whole experiment</w:t>
      </w:r>
      <w:r w:rsidR="0098428A" w:rsidRPr="00DC5244">
        <w:rPr>
          <w:rFonts w:ascii="Times New Roman" w:hAnsi="Times New Roman"/>
          <w:sz w:val="24"/>
          <w:szCs w:val="24"/>
        </w:rPr>
        <w:t>.</w:t>
      </w:r>
      <w:r w:rsidR="00901AED" w:rsidRPr="00DC5244">
        <w:rPr>
          <w:rFonts w:ascii="Times New Roman" w:hAnsi="Times New Roman"/>
          <w:sz w:val="24"/>
          <w:szCs w:val="24"/>
        </w:rPr>
        <w:t xml:space="preserve"> </w:t>
      </w:r>
      <w:r w:rsidR="00B86793" w:rsidRPr="00DC5244">
        <w:rPr>
          <w:rFonts w:ascii="Times New Roman" w:hAnsi="Times New Roman"/>
          <w:sz w:val="24"/>
          <w:szCs w:val="24"/>
        </w:rPr>
        <w:lastRenderedPageBreak/>
        <w:t>Three-point c</w:t>
      </w:r>
      <w:r w:rsidR="00901AED" w:rsidRPr="00DC5244">
        <w:rPr>
          <w:rFonts w:ascii="Times New Roman" w:hAnsi="Times New Roman"/>
          <w:sz w:val="24"/>
          <w:szCs w:val="24"/>
        </w:rPr>
        <w:t>alibration of the eye-tracker was</w:t>
      </w:r>
      <w:r w:rsidR="00D4124B" w:rsidRPr="00DC5244">
        <w:rPr>
          <w:rFonts w:ascii="Times New Roman" w:hAnsi="Times New Roman"/>
          <w:sz w:val="24"/>
          <w:szCs w:val="24"/>
        </w:rPr>
        <w:t xml:space="preserve"> performed</w:t>
      </w:r>
      <w:r w:rsidR="00901AED" w:rsidRPr="00DC5244">
        <w:rPr>
          <w:rFonts w:ascii="Times New Roman" w:hAnsi="Times New Roman"/>
          <w:sz w:val="24"/>
          <w:szCs w:val="24"/>
        </w:rPr>
        <w:t xml:space="preserve"> at the beginning of the experiment and it was</w:t>
      </w:r>
      <w:r w:rsidR="003F5FDD" w:rsidRPr="00DC5244">
        <w:rPr>
          <w:rFonts w:ascii="Times New Roman" w:hAnsi="Times New Roman"/>
          <w:sz w:val="24"/>
          <w:szCs w:val="24"/>
        </w:rPr>
        <w:t xml:space="preserve"> then</w:t>
      </w:r>
      <w:r w:rsidR="00901AED" w:rsidRPr="00DC5244">
        <w:rPr>
          <w:rFonts w:ascii="Times New Roman" w:hAnsi="Times New Roman"/>
          <w:sz w:val="24"/>
          <w:szCs w:val="24"/>
        </w:rPr>
        <w:t xml:space="preserve"> repeated as required. </w:t>
      </w:r>
      <w:r w:rsidR="00377A0B" w:rsidRPr="00DC5244">
        <w:rPr>
          <w:rFonts w:ascii="Times New Roman" w:hAnsi="Times New Roman"/>
          <w:sz w:val="24"/>
          <w:szCs w:val="24"/>
        </w:rPr>
        <w:t>The calibration error was kept at &lt;</w:t>
      </w:r>
      <w:r w:rsidR="00C32E3A" w:rsidRPr="00DC5244">
        <w:rPr>
          <w:rFonts w:ascii="Times New Roman" w:hAnsi="Times New Roman"/>
          <w:sz w:val="24"/>
          <w:szCs w:val="24"/>
        </w:rPr>
        <w:t xml:space="preserve"> </w:t>
      </w:r>
      <w:r w:rsidR="00377A0B" w:rsidRPr="00DC5244">
        <w:rPr>
          <w:rFonts w:ascii="Times New Roman" w:hAnsi="Times New Roman"/>
          <w:sz w:val="24"/>
          <w:szCs w:val="24"/>
        </w:rPr>
        <w:t>.30º</w:t>
      </w:r>
      <w:r w:rsidR="00455C7F" w:rsidRPr="00DC5244">
        <w:rPr>
          <w:rFonts w:ascii="Times New Roman" w:hAnsi="Times New Roman"/>
          <w:sz w:val="24"/>
          <w:szCs w:val="24"/>
        </w:rPr>
        <w:t xml:space="preserve"> of visual angle</w:t>
      </w:r>
      <w:r w:rsidR="00377A0B" w:rsidRPr="00DC5244">
        <w:rPr>
          <w:rFonts w:ascii="Times New Roman" w:hAnsi="Times New Roman"/>
          <w:sz w:val="24"/>
          <w:szCs w:val="24"/>
        </w:rPr>
        <w:t>.</w:t>
      </w:r>
      <w:r w:rsidR="001B7CB0" w:rsidRPr="00DC5244">
        <w:rPr>
          <w:rFonts w:ascii="Times New Roman" w:hAnsi="Times New Roman"/>
          <w:sz w:val="24"/>
          <w:szCs w:val="24"/>
        </w:rPr>
        <w:t xml:space="preserve"> The experiment started with six practice tria</w:t>
      </w:r>
      <w:r w:rsidR="004629B7" w:rsidRPr="00DC5244">
        <w:rPr>
          <w:rFonts w:ascii="Times New Roman" w:hAnsi="Times New Roman"/>
          <w:sz w:val="24"/>
          <w:szCs w:val="24"/>
        </w:rPr>
        <w:t>ls</w:t>
      </w:r>
      <w:r w:rsidR="00D55DF0" w:rsidRPr="00DC5244">
        <w:rPr>
          <w:rFonts w:ascii="Times New Roman" w:hAnsi="Times New Roman"/>
          <w:sz w:val="24"/>
          <w:szCs w:val="24"/>
        </w:rPr>
        <w:t>, follo</w:t>
      </w:r>
      <w:r w:rsidR="00C54981" w:rsidRPr="00DC5244">
        <w:rPr>
          <w:rFonts w:ascii="Times New Roman" w:hAnsi="Times New Roman"/>
          <w:sz w:val="24"/>
          <w:szCs w:val="24"/>
        </w:rPr>
        <w:t xml:space="preserve">wed by the experimental trials. </w:t>
      </w:r>
      <w:r w:rsidR="00050A52" w:rsidRPr="00DC5244">
        <w:rPr>
          <w:rFonts w:ascii="Times New Roman" w:hAnsi="Times New Roman"/>
          <w:sz w:val="24"/>
          <w:szCs w:val="24"/>
        </w:rPr>
        <w:t xml:space="preserve">The trial presentation is illustrated </w:t>
      </w:r>
      <w:r w:rsidR="00B5239D" w:rsidRPr="00DC5244">
        <w:rPr>
          <w:rFonts w:ascii="Times New Roman" w:hAnsi="Times New Roman"/>
          <w:sz w:val="24"/>
          <w:szCs w:val="24"/>
        </w:rPr>
        <w:t>in Figure 1.</w:t>
      </w:r>
      <w:r w:rsidR="00772840" w:rsidRPr="00DC5244">
        <w:rPr>
          <w:rFonts w:ascii="Times New Roman" w:hAnsi="Times New Roman"/>
          <w:sz w:val="24"/>
          <w:szCs w:val="24"/>
        </w:rPr>
        <w:t xml:space="preserve"> The experiment lasted for 30-40 minutes.</w:t>
      </w:r>
    </w:p>
    <w:p w14:paraId="440DF923" w14:textId="77777777" w:rsidR="00E84686" w:rsidRPr="00DC5244" w:rsidRDefault="00E84686" w:rsidP="00E84686">
      <w:pPr>
        <w:spacing w:line="480" w:lineRule="auto"/>
        <w:ind w:firstLine="720"/>
        <w:rPr>
          <w:rFonts w:ascii="Times New Roman" w:hAnsi="Times New Roman"/>
          <w:sz w:val="24"/>
          <w:szCs w:val="24"/>
        </w:rPr>
      </w:pPr>
      <w:r w:rsidRPr="00DC5244">
        <w:rPr>
          <w:rFonts w:ascii="Times New Roman" w:hAnsi="Times New Roman"/>
          <w:sz w:val="24"/>
          <w:szCs w:val="24"/>
        </w:rPr>
        <w:t xml:space="preserve">Trials began with a drift check, after which a black square appeared with a 50-pixel offset from the left edge of the screen. Once participants fixated the square, the sentence was presented, with the first letter of the first word at the center of the square. The onset of the background sound was simultaneous with the onset of the sentence. Participants used a button on a gamepad controller to terminate the trial once they finished reading the sentence. However, there was a trial timeout that corresponded to the length of the speech sound that was playing. In other words, if a participant did not terminate the trial by pressing a button, the trial ended automatically when the speech sound finished playing. For the English and Mandarin sound conditions, the timeout corresponded to the length of the individual speech files (between 9.2- 12.6 s). The same timeouts were randomly assigned to the sentences in the silence and noise conditions. There was a yes/no comprehension question after 34% of trials. For example, in the sentence “The house was immediately </w:t>
      </w:r>
      <w:proofErr w:type="spellStart"/>
      <w:r w:rsidRPr="00DC5244">
        <w:rPr>
          <w:rFonts w:ascii="Times New Roman" w:hAnsi="Times New Roman"/>
          <w:sz w:val="24"/>
          <w:szCs w:val="24"/>
        </w:rPr>
        <w:t>recognisable</w:t>
      </w:r>
      <w:proofErr w:type="spellEnd"/>
      <w:r w:rsidRPr="00DC5244">
        <w:rPr>
          <w:rFonts w:ascii="Times New Roman" w:hAnsi="Times New Roman"/>
          <w:sz w:val="24"/>
          <w:szCs w:val="24"/>
        </w:rPr>
        <w:t xml:space="preserve"> by its green fence and big windows.”, the question was: “Did the house have small windows? Yes/ No”.</w:t>
      </w:r>
    </w:p>
    <w:p w14:paraId="69CEF806" w14:textId="77777777" w:rsidR="00E84686" w:rsidRPr="00DC5244" w:rsidRDefault="00E84686" w:rsidP="00F361C5">
      <w:pPr>
        <w:spacing w:line="480" w:lineRule="auto"/>
        <w:ind w:firstLine="720"/>
        <w:rPr>
          <w:rFonts w:ascii="Times New Roman" w:hAnsi="Times New Roman"/>
          <w:sz w:val="24"/>
          <w:szCs w:val="24"/>
        </w:rPr>
      </w:pPr>
    </w:p>
    <w:p w14:paraId="0F59E99A" w14:textId="77777777" w:rsidR="00846689" w:rsidRPr="00DC5244" w:rsidRDefault="00846689" w:rsidP="00846689">
      <w:pPr>
        <w:spacing w:line="480" w:lineRule="auto"/>
        <w:rPr>
          <w:rFonts w:ascii="Times New Roman" w:hAnsi="Times New Roman"/>
          <w:i/>
          <w:sz w:val="24"/>
          <w:szCs w:val="24"/>
        </w:rPr>
      </w:pPr>
      <w:r w:rsidRPr="00DC5244">
        <w:rPr>
          <w:rFonts w:ascii="Times New Roman" w:hAnsi="Times New Roman"/>
          <w:i/>
          <w:noProof/>
          <w:sz w:val="24"/>
          <w:szCs w:val="24"/>
          <w:lang w:val="en-GB" w:eastAsia="en-GB"/>
        </w:rPr>
        <w:lastRenderedPageBreak/>
        <w:drawing>
          <wp:inline distT="0" distB="0" distL="0" distR="0" wp14:anchorId="0BB6633F" wp14:editId="6F0A2507">
            <wp:extent cx="5947410" cy="6957695"/>
            <wp:effectExtent l="0" t="0" r="0" b="0"/>
            <wp:docPr id="3" name="Picture 3" descr="graph_combin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_combined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6957695"/>
                    </a:xfrm>
                    <a:prstGeom prst="rect">
                      <a:avLst/>
                    </a:prstGeom>
                    <a:noFill/>
                    <a:ln>
                      <a:noFill/>
                    </a:ln>
                  </pic:spPr>
                </pic:pic>
              </a:graphicData>
            </a:graphic>
          </wp:inline>
        </w:drawing>
      </w:r>
    </w:p>
    <w:p w14:paraId="076368C1" w14:textId="4BFCD5AE" w:rsidR="00846689" w:rsidRPr="00DC5244" w:rsidRDefault="00846689" w:rsidP="00846689">
      <w:pPr>
        <w:spacing w:line="480" w:lineRule="auto"/>
        <w:rPr>
          <w:rFonts w:ascii="Times New Roman" w:hAnsi="Times New Roman"/>
          <w:sz w:val="24"/>
          <w:szCs w:val="24"/>
        </w:rPr>
      </w:pPr>
      <w:r w:rsidRPr="00DC5244">
        <w:rPr>
          <w:rFonts w:ascii="Times New Roman" w:hAnsi="Times New Roman"/>
          <w:i/>
          <w:iCs/>
          <w:sz w:val="24"/>
          <w:szCs w:val="24"/>
        </w:rPr>
        <w:t>Figure 1</w:t>
      </w:r>
      <w:r w:rsidRPr="00DC5244">
        <w:rPr>
          <w:rFonts w:ascii="Times New Roman" w:hAnsi="Times New Roman"/>
          <w:sz w:val="24"/>
          <w:szCs w:val="24"/>
        </w:rPr>
        <w:t xml:space="preserve">. An illustration of the stimuli presentation. Panel </w:t>
      </w:r>
      <w:r w:rsidRPr="00DC5244">
        <w:rPr>
          <w:rFonts w:ascii="Times New Roman" w:hAnsi="Times New Roman"/>
          <w:b/>
          <w:bCs/>
          <w:sz w:val="24"/>
          <w:szCs w:val="24"/>
        </w:rPr>
        <w:t>A</w:t>
      </w:r>
      <w:r w:rsidRPr="00DC5244">
        <w:rPr>
          <w:rFonts w:ascii="Times New Roman" w:hAnsi="Times New Roman"/>
          <w:sz w:val="24"/>
          <w:szCs w:val="24"/>
        </w:rPr>
        <w:t xml:space="preserve"> shows the events during the trial and the speech sound that was playing. The sentence and the speech sound were simultaneously presented at the start of the trial. Trials were normally terminated by the participant by pressing </w:t>
      </w:r>
      <w:r w:rsidRPr="00DC5244">
        <w:rPr>
          <w:rFonts w:ascii="Times New Roman" w:hAnsi="Times New Roman"/>
          <w:sz w:val="24"/>
          <w:szCs w:val="24"/>
        </w:rPr>
        <w:lastRenderedPageBreak/>
        <w:t xml:space="preserve">the button. If the participant did not press the button, the trial was automatically terminated when the sound stopped playing. Panel </w:t>
      </w:r>
      <w:r w:rsidRPr="00DC5244">
        <w:rPr>
          <w:rFonts w:ascii="Times New Roman" w:hAnsi="Times New Roman"/>
          <w:b/>
          <w:bCs/>
          <w:sz w:val="24"/>
          <w:szCs w:val="24"/>
        </w:rPr>
        <w:t>B</w:t>
      </w:r>
      <w:r w:rsidRPr="00DC5244">
        <w:rPr>
          <w:rFonts w:ascii="Times New Roman" w:hAnsi="Times New Roman"/>
          <w:sz w:val="24"/>
          <w:szCs w:val="24"/>
        </w:rPr>
        <w:t xml:space="preserve"> shows the timeline (including gaze position and auditory input) of a sample trial that was terminated by the participant. Horizontal blue lines show the saccades and the right-hand side shows the audio that was playing while they were reading. Vertical dotted lines indicate the word boundaries.</w:t>
      </w:r>
      <w:r w:rsidR="005E0374" w:rsidRPr="00DC5244">
        <w:rPr>
          <w:rFonts w:ascii="Times New Roman" w:hAnsi="Times New Roman"/>
          <w:sz w:val="24"/>
          <w:szCs w:val="24"/>
        </w:rPr>
        <w:t xml:space="preserve"> In the sample sentence, the target word (“social”) is high frequency; in the low frequency condition it was replaced by the word “chatty”.</w:t>
      </w:r>
    </w:p>
    <w:p w14:paraId="2AD7EE93" w14:textId="6C8AFC82" w:rsidR="002244BD" w:rsidRPr="00DC5244" w:rsidRDefault="004952BF" w:rsidP="00E84686">
      <w:pPr>
        <w:spacing w:line="480" w:lineRule="auto"/>
        <w:ind w:firstLine="720"/>
        <w:rPr>
          <w:rFonts w:ascii="Times New Roman" w:hAnsi="Times New Roman"/>
          <w:sz w:val="24"/>
          <w:szCs w:val="24"/>
        </w:rPr>
      </w:pPr>
      <w:r w:rsidRPr="00DC5244">
        <w:rPr>
          <w:rFonts w:ascii="Times New Roman" w:hAnsi="Times New Roman"/>
          <w:b/>
          <w:bCs/>
          <w:sz w:val="24"/>
          <w:szCs w:val="24"/>
        </w:rPr>
        <w:t xml:space="preserve">Data </w:t>
      </w:r>
      <w:r w:rsidR="007C28E1" w:rsidRPr="00DC5244">
        <w:rPr>
          <w:rFonts w:ascii="Times New Roman" w:hAnsi="Times New Roman"/>
          <w:b/>
          <w:bCs/>
          <w:sz w:val="24"/>
          <w:szCs w:val="24"/>
        </w:rPr>
        <w:t>a</w:t>
      </w:r>
      <w:r w:rsidRPr="00DC5244">
        <w:rPr>
          <w:rFonts w:ascii="Times New Roman" w:hAnsi="Times New Roman"/>
          <w:b/>
          <w:bCs/>
          <w:sz w:val="24"/>
          <w:szCs w:val="24"/>
        </w:rPr>
        <w:t>nalysis</w:t>
      </w:r>
      <w:r w:rsidR="007C28E1" w:rsidRPr="00DC5244">
        <w:rPr>
          <w:rFonts w:ascii="Times New Roman" w:hAnsi="Times New Roman"/>
          <w:b/>
          <w:bCs/>
          <w:sz w:val="24"/>
          <w:szCs w:val="24"/>
        </w:rPr>
        <w:t>.</w:t>
      </w:r>
      <w:r w:rsidR="007C28E1" w:rsidRPr="00DC5244">
        <w:rPr>
          <w:rFonts w:ascii="Times New Roman" w:hAnsi="Times New Roman"/>
          <w:sz w:val="24"/>
          <w:szCs w:val="24"/>
        </w:rPr>
        <w:t xml:space="preserve"> </w:t>
      </w:r>
      <w:r w:rsidR="00A849F8" w:rsidRPr="00DC5244">
        <w:rPr>
          <w:rFonts w:ascii="Times New Roman" w:hAnsi="Times New Roman"/>
          <w:sz w:val="24"/>
          <w:szCs w:val="24"/>
        </w:rPr>
        <w:t>S</w:t>
      </w:r>
      <w:r w:rsidR="000E04EA" w:rsidRPr="00DC5244">
        <w:rPr>
          <w:rFonts w:ascii="Times New Roman" w:hAnsi="Times New Roman"/>
          <w:sz w:val="24"/>
          <w:szCs w:val="24"/>
        </w:rPr>
        <w:t>everal</w:t>
      </w:r>
      <w:r w:rsidR="00E07CCC" w:rsidRPr="00DC5244">
        <w:rPr>
          <w:rFonts w:ascii="Times New Roman" w:hAnsi="Times New Roman"/>
          <w:sz w:val="24"/>
          <w:szCs w:val="24"/>
        </w:rPr>
        <w:t xml:space="preserve"> measures of global reading were analysed</w:t>
      </w:r>
      <w:r w:rsidR="00A849F8" w:rsidRPr="00DC5244">
        <w:rPr>
          <w:rFonts w:ascii="Times New Roman" w:hAnsi="Times New Roman"/>
          <w:sz w:val="24"/>
          <w:szCs w:val="24"/>
        </w:rPr>
        <w:t xml:space="preserve"> in the present study</w:t>
      </w:r>
      <w:r w:rsidR="00E07CCC" w:rsidRPr="00DC5244">
        <w:rPr>
          <w:rFonts w:ascii="Times New Roman" w:hAnsi="Times New Roman"/>
          <w:sz w:val="24"/>
          <w:szCs w:val="24"/>
        </w:rPr>
        <w:t xml:space="preserve">: total </w:t>
      </w:r>
      <w:r w:rsidR="005776EB" w:rsidRPr="00DC5244">
        <w:rPr>
          <w:rFonts w:ascii="Times New Roman" w:hAnsi="Times New Roman"/>
          <w:sz w:val="24"/>
          <w:szCs w:val="24"/>
        </w:rPr>
        <w:t xml:space="preserve">sentence </w:t>
      </w:r>
      <w:r w:rsidR="00E07CCC" w:rsidRPr="00DC5244">
        <w:rPr>
          <w:rFonts w:ascii="Times New Roman" w:hAnsi="Times New Roman"/>
          <w:sz w:val="24"/>
          <w:szCs w:val="24"/>
        </w:rPr>
        <w:t xml:space="preserve">reading time (the sum of all fixations </w:t>
      </w:r>
      <w:r w:rsidR="005776EB" w:rsidRPr="00DC5244">
        <w:rPr>
          <w:rFonts w:ascii="Times New Roman" w:hAnsi="Times New Roman"/>
          <w:sz w:val="24"/>
          <w:szCs w:val="24"/>
        </w:rPr>
        <w:t>o</w:t>
      </w:r>
      <w:r w:rsidR="00E07CCC" w:rsidRPr="00DC5244">
        <w:rPr>
          <w:rFonts w:ascii="Times New Roman" w:hAnsi="Times New Roman"/>
          <w:sz w:val="24"/>
          <w:szCs w:val="24"/>
        </w:rPr>
        <w:t>n the sentence),</w:t>
      </w:r>
      <w:r w:rsidR="005776EB" w:rsidRPr="00DC5244">
        <w:rPr>
          <w:rFonts w:ascii="Times New Roman" w:hAnsi="Times New Roman"/>
          <w:sz w:val="24"/>
          <w:szCs w:val="24"/>
        </w:rPr>
        <w:t xml:space="preserve"> </w:t>
      </w:r>
      <w:r w:rsidR="00E07CCC" w:rsidRPr="00DC5244">
        <w:rPr>
          <w:rFonts w:ascii="Times New Roman" w:hAnsi="Times New Roman"/>
          <w:sz w:val="24"/>
          <w:szCs w:val="24"/>
        </w:rPr>
        <w:t>fixation duration, probability of regression, saccade length, and number of fixations</w:t>
      </w:r>
      <w:r w:rsidR="00892F58" w:rsidRPr="00DC5244">
        <w:rPr>
          <w:rFonts w:ascii="Times New Roman" w:hAnsi="Times New Roman"/>
          <w:sz w:val="24"/>
          <w:szCs w:val="24"/>
        </w:rPr>
        <w:t xml:space="preserve">. In addition to this, the </w:t>
      </w:r>
      <w:r w:rsidR="008575C1" w:rsidRPr="00DC5244">
        <w:rPr>
          <w:rFonts w:ascii="Times New Roman" w:hAnsi="Times New Roman"/>
          <w:sz w:val="24"/>
          <w:szCs w:val="24"/>
        </w:rPr>
        <w:t>three</w:t>
      </w:r>
      <w:r w:rsidR="00BB2F2F" w:rsidRPr="00DC5244">
        <w:rPr>
          <w:rFonts w:ascii="Times New Roman" w:hAnsi="Times New Roman"/>
          <w:sz w:val="24"/>
          <w:szCs w:val="24"/>
        </w:rPr>
        <w:t xml:space="preserve"> </w:t>
      </w:r>
      <w:r w:rsidR="008575C1" w:rsidRPr="00DC5244">
        <w:rPr>
          <w:rFonts w:ascii="Times New Roman" w:hAnsi="Times New Roman"/>
          <w:sz w:val="24"/>
          <w:szCs w:val="24"/>
        </w:rPr>
        <w:t xml:space="preserve">standard </w:t>
      </w:r>
      <w:r w:rsidR="00DF2066" w:rsidRPr="00DC5244">
        <w:rPr>
          <w:rFonts w:ascii="Times New Roman" w:hAnsi="Times New Roman"/>
          <w:sz w:val="24"/>
          <w:szCs w:val="24"/>
        </w:rPr>
        <w:t xml:space="preserve">local </w:t>
      </w:r>
      <w:r w:rsidR="008575C1" w:rsidRPr="00DC5244">
        <w:rPr>
          <w:rFonts w:ascii="Times New Roman" w:hAnsi="Times New Roman"/>
          <w:sz w:val="24"/>
          <w:szCs w:val="24"/>
        </w:rPr>
        <w:t>fixation</w:t>
      </w:r>
      <w:r w:rsidR="00BD51DA" w:rsidRPr="00DC5244">
        <w:rPr>
          <w:rFonts w:ascii="Times New Roman" w:hAnsi="Times New Roman"/>
          <w:sz w:val="24"/>
          <w:szCs w:val="24"/>
        </w:rPr>
        <w:t xml:space="preserve"> duration measures</w:t>
      </w:r>
      <w:r w:rsidR="008575C1" w:rsidRPr="00DC5244">
        <w:rPr>
          <w:rFonts w:ascii="Times New Roman" w:hAnsi="Times New Roman"/>
          <w:sz w:val="24"/>
          <w:szCs w:val="24"/>
        </w:rPr>
        <w:t xml:space="preserve"> were </w:t>
      </w:r>
      <w:r w:rsidR="00A43456" w:rsidRPr="00DC5244">
        <w:rPr>
          <w:rFonts w:ascii="Times New Roman" w:hAnsi="Times New Roman"/>
          <w:sz w:val="24"/>
          <w:szCs w:val="24"/>
        </w:rPr>
        <w:t>computed</w:t>
      </w:r>
      <w:r w:rsidR="00DF2066" w:rsidRPr="00DC5244">
        <w:rPr>
          <w:rFonts w:ascii="Times New Roman" w:hAnsi="Times New Roman"/>
          <w:sz w:val="24"/>
          <w:szCs w:val="24"/>
        </w:rPr>
        <w:t xml:space="preserve"> for the target word</w:t>
      </w:r>
      <w:r w:rsidR="008575C1" w:rsidRPr="00DC5244">
        <w:rPr>
          <w:rFonts w:ascii="Times New Roman" w:hAnsi="Times New Roman"/>
          <w:sz w:val="24"/>
          <w:szCs w:val="24"/>
        </w:rPr>
        <w:t>: 1) first fixation duration (FFD</w:t>
      </w:r>
      <w:r w:rsidR="001F5E62" w:rsidRPr="00DC5244">
        <w:rPr>
          <w:rFonts w:ascii="Times New Roman" w:hAnsi="Times New Roman"/>
          <w:sz w:val="24"/>
          <w:szCs w:val="24"/>
        </w:rPr>
        <w:t>;</w:t>
      </w:r>
      <w:r w:rsidR="002244BD" w:rsidRPr="00DC5244">
        <w:rPr>
          <w:rFonts w:ascii="Times New Roman" w:hAnsi="Times New Roman"/>
          <w:sz w:val="24"/>
          <w:szCs w:val="24"/>
        </w:rPr>
        <w:t xml:space="preserve"> the </w:t>
      </w:r>
      <w:r w:rsidR="00DF2066" w:rsidRPr="00DC5244">
        <w:rPr>
          <w:rFonts w:ascii="Times New Roman" w:hAnsi="Times New Roman"/>
          <w:sz w:val="24"/>
          <w:szCs w:val="24"/>
        </w:rPr>
        <w:t xml:space="preserve">duration of the </w:t>
      </w:r>
      <w:r w:rsidR="002244BD" w:rsidRPr="00DC5244">
        <w:rPr>
          <w:rFonts w:ascii="Times New Roman" w:hAnsi="Times New Roman"/>
          <w:sz w:val="24"/>
          <w:szCs w:val="24"/>
        </w:rPr>
        <w:t>first fixation on the word</w:t>
      </w:r>
      <w:r w:rsidR="001F5E62" w:rsidRPr="00DC5244">
        <w:rPr>
          <w:rFonts w:ascii="Times New Roman" w:hAnsi="Times New Roman"/>
          <w:sz w:val="24"/>
          <w:szCs w:val="24"/>
        </w:rPr>
        <w:t>)</w:t>
      </w:r>
      <w:r w:rsidR="002244BD" w:rsidRPr="00DC5244">
        <w:rPr>
          <w:rFonts w:ascii="Times New Roman" w:hAnsi="Times New Roman"/>
          <w:sz w:val="24"/>
          <w:szCs w:val="24"/>
        </w:rPr>
        <w:t>; 2) gaze duration (GD</w:t>
      </w:r>
      <w:r w:rsidR="001E4BD0" w:rsidRPr="00DC5244">
        <w:rPr>
          <w:rFonts w:ascii="Times New Roman" w:hAnsi="Times New Roman"/>
          <w:sz w:val="24"/>
          <w:szCs w:val="24"/>
        </w:rPr>
        <w:t>;</w:t>
      </w:r>
      <w:r w:rsidR="002244BD" w:rsidRPr="00DC5244">
        <w:rPr>
          <w:rFonts w:ascii="Times New Roman" w:hAnsi="Times New Roman"/>
          <w:sz w:val="24"/>
          <w:szCs w:val="24"/>
        </w:rPr>
        <w:t xml:space="preserve"> the sum of all fixations on the</w:t>
      </w:r>
      <w:r w:rsidR="002F2077" w:rsidRPr="00DC5244">
        <w:rPr>
          <w:rFonts w:ascii="Times New Roman" w:hAnsi="Times New Roman"/>
          <w:sz w:val="24"/>
          <w:szCs w:val="24"/>
        </w:rPr>
        <w:t xml:space="preserve"> </w:t>
      </w:r>
      <w:r w:rsidR="002244BD" w:rsidRPr="00DC5244">
        <w:rPr>
          <w:rFonts w:ascii="Times New Roman" w:hAnsi="Times New Roman"/>
          <w:sz w:val="24"/>
          <w:szCs w:val="24"/>
        </w:rPr>
        <w:t xml:space="preserve">word before </w:t>
      </w:r>
      <w:r w:rsidR="001E4BD0" w:rsidRPr="00DC5244">
        <w:rPr>
          <w:rFonts w:ascii="Times New Roman" w:hAnsi="Times New Roman"/>
          <w:sz w:val="24"/>
          <w:szCs w:val="24"/>
        </w:rPr>
        <w:t>moving</w:t>
      </w:r>
      <w:r w:rsidR="002244BD" w:rsidRPr="00DC5244">
        <w:rPr>
          <w:rFonts w:ascii="Times New Roman" w:hAnsi="Times New Roman"/>
          <w:sz w:val="24"/>
          <w:szCs w:val="24"/>
        </w:rPr>
        <w:t xml:space="preserve"> to another </w:t>
      </w:r>
      <w:r w:rsidR="00E17C8C" w:rsidRPr="00DC5244">
        <w:rPr>
          <w:rFonts w:ascii="Times New Roman" w:hAnsi="Times New Roman"/>
          <w:sz w:val="24"/>
          <w:szCs w:val="24"/>
        </w:rPr>
        <w:t>word</w:t>
      </w:r>
      <w:r w:rsidR="001E4BD0" w:rsidRPr="00DC5244">
        <w:rPr>
          <w:rFonts w:ascii="Times New Roman" w:hAnsi="Times New Roman"/>
          <w:sz w:val="24"/>
          <w:szCs w:val="24"/>
        </w:rPr>
        <w:t>)</w:t>
      </w:r>
      <w:r w:rsidR="002244BD" w:rsidRPr="00DC5244">
        <w:rPr>
          <w:rFonts w:ascii="Times New Roman" w:hAnsi="Times New Roman"/>
          <w:sz w:val="24"/>
          <w:szCs w:val="24"/>
        </w:rPr>
        <w:t>; and</w:t>
      </w:r>
      <w:r w:rsidR="005B5024" w:rsidRPr="00DC5244">
        <w:rPr>
          <w:rFonts w:ascii="Times New Roman" w:hAnsi="Times New Roman"/>
          <w:sz w:val="24"/>
          <w:szCs w:val="24"/>
        </w:rPr>
        <w:t xml:space="preserve"> 3)</w:t>
      </w:r>
      <w:r w:rsidR="002244BD" w:rsidRPr="00DC5244">
        <w:rPr>
          <w:rFonts w:ascii="Times New Roman" w:hAnsi="Times New Roman"/>
          <w:sz w:val="24"/>
          <w:szCs w:val="24"/>
        </w:rPr>
        <w:t xml:space="preserve"> total viewing time (TVT</w:t>
      </w:r>
      <w:r w:rsidR="00DA0665" w:rsidRPr="00DC5244">
        <w:rPr>
          <w:rFonts w:ascii="Times New Roman" w:hAnsi="Times New Roman"/>
          <w:sz w:val="24"/>
          <w:szCs w:val="24"/>
        </w:rPr>
        <w:t>;</w:t>
      </w:r>
      <w:r w:rsidR="002244BD" w:rsidRPr="00DC5244">
        <w:rPr>
          <w:rFonts w:ascii="Times New Roman" w:hAnsi="Times New Roman"/>
          <w:sz w:val="24"/>
          <w:szCs w:val="24"/>
        </w:rPr>
        <w:t xml:space="preserve"> all fixations on the word</w:t>
      </w:r>
      <w:r w:rsidR="00FB0BD9" w:rsidRPr="00DC5244">
        <w:rPr>
          <w:rFonts w:ascii="Times New Roman" w:hAnsi="Times New Roman"/>
          <w:sz w:val="24"/>
          <w:szCs w:val="24"/>
        </w:rPr>
        <w:t xml:space="preserve">, including </w:t>
      </w:r>
      <w:r w:rsidR="00B526AF" w:rsidRPr="00DC5244">
        <w:rPr>
          <w:rFonts w:ascii="Times New Roman" w:hAnsi="Times New Roman"/>
          <w:sz w:val="24"/>
          <w:szCs w:val="24"/>
        </w:rPr>
        <w:t>second-pass reading</w:t>
      </w:r>
      <w:r w:rsidR="00DA0665" w:rsidRPr="00DC5244">
        <w:rPr>
          <w:rFonts w:ascii="Times New Roman" w:hAnsi="Times New Roman"/>
          <w:sz w:val="24"/>
          <w:szCs w:val="24"/>
        </w:rPr>
        <w:t>)</w:t>
      </w:r>
      <w:r w:rsidR="002C09FD" w:rsidRPr="00DC5244">
        <w:rPr>
          <w:rFonts w:ascii="Times New Roman" w:hAnsi="Times New Roman"/>
          <w:sz w:val="24"/>
          <w:szCs w:val="24"/>
        </w:rPr>
        <w:t>.</w:t>
      </w:r>
      <w:r w:rsidR="00691490" w:rsidRPr="00DC5244">
        <w:rPr>
          <w:rFonts w:ascii="Times New Roman" w:hAnsi="Times New Roman"/>
          <w:sz w:val="24"/>
          <w:szCs w:val="24"/>
        </w:rPr>
        <w:t xml:space="preserve"> Finally, comprehen</w:t>
      </w:r>
      <w:r w:rsidR="003064FF" w:rsidRPr="00DC5244">
        <w:rPr>
          <w:rFonts w:ascii="Times New Roman" w:hAnsi="Times New Roman"/>
          <w:sz w:val="24"/>
          <w:szCs w:val="24"/>
        </w:rPr>
        <w:t>sion accuracy was also analy</w:t>
      </w:r>
      <w:r w:rsidR="00487035" w:rsidRPr="00DC5244">
        <w:rPr>
          <w:rFonts w:ascii="Times New Roman" w:hAnsi="Times New Roman"/>
          <w:sz w:val="24"/>
          <w:szCs w:val="24"/>
        </w:rPr>
        <w:t>z</w:t>
      </w:r>
      <w:r w:rsidR="003064FF" w:rsidRPr="00DC5244">
        <w:rPr>
          <w:rFonts w:ascii="Times New Roman" w:hAnsi="Times New Roman"/>
          <w:sz w:val="24"/>
          <w:szCs w:val="24"/>
        </w:rPr>
        <w:t>ed between the sound conditions.</w:t>
      </w:r>
      <w:r w:rsidR="00CD57DF" w:rsidRPr="00DC5244">
        <w:rPr>
          <w:rFonts w:ascii="Times New Roman" w:hAnsi="Times New Roman"/>
          <w:sz w:val="24"/>
          <w:szCs w:val="24"/>
        </w:rPr>
        <w:t xml:space="preserve"> We also report post-hoc analyses in the Supplemental Materials of how the effect of background sound on total sente</w:t>
      </w:r>
      <w:r w:rsidR="001074B7" w:rsidRPr="00DC5244">
        <w:rPr>
          <w:rFonts w:ascii="Times New Roman" w:hAnsi="Times New Roman"/>
          <w:sz w:val="24"/>
          <w:szCs w:val="24"/>
        </w:rPr>
        <w:t>nce reading time changed</w:t>
      </w:r>
      <w:r w:rsidR="00CD57DF" w:rsidRPr="00DC5244">
        <w:rPr>
          <w:rFonts w:ascii="Times New Roman" w:hAnsi="Times New Roman"/>
          <w:sz w:val="24"/>
          <w:szCs w:val="24"/>
        </w:rPr>
        <w:t xml:space="preserve"> as the experiment progressed.</w:t>
      </w:r>
    </w:p>
    <w:p w14:paraId="38E847F5" w14:textId="52FBEEFA" w:rsidR="00FB3548" w:rsidRPr="00DC5244" w:rsidRDefault="00FB3548" w:rsidP="0090423B">
      <w:pPr>
        <w:spacing w:line="480" w:lineRule="auto"/>
        <w:rPr>
          <w:rFonts w:ascii="Times New Roman" w:hAnsi="Times New Roman"/>
          <w:sz w:val="24"/>
          <w:szCs w:val="24"/>
          <w:highlight w:val="yellow"/>
        </w:rPr>
      </w:pPr>
      <w:r w:rsidRPr="00DC5244">
        <w:rPr>
          <w:rFonts w:ascii="Times New Roman" w:hAnsi="Times New Roman"/>
          <w:sz w:val="24"/>
          <w:szCs w:val="24"/>
        </w:rPr>
        <w:tab/>
      </w:r>
      <w:r w:rsidR="009C156E" w:rsidRPr="00DC5244">
        <w:rPr>
          <w:rFonts w:ascii="Times New Roman" w:hAnsi="Times New Roman"/>
          <w:sz w:val="24"/>
          <w:szCs w:val="24"/>
        </w:rPr>
        <w:t>T</w:t>
      </w:r>
      <w:r w:rsidRPr="00DC5244">
        <w:rPr>
          <w:rFonts w:ascii="Times New Roman" w:hAnsi="Times New Roman"/>
          <w:sz w:val="24"/>
          <w:szCs w:val="24"/>
        </w:rPr>
        <w:t xml:space="preserve">he data </w:t>
      </w:r>
      <w:r w:rsidR="00DE57EA" w:rsidRPr="00DC5244">
        <w:rPr>
          <w:rFonts w:ascii="Times New Roman" w:hAnsi="Times New Roman"/>
          <w:sz w:val="24"/>
          <w:szCs w:val="24"/>
        </w:rPr>
        <w:t>were</w:t>
      </w:r>
      <w:r w:rsidRPr="00DC5244">
        <w:rPr>
          <w:rFonts w:ascii="Times New Roman" w:hAnsi="Times New Roman"/>
          <w:sz w:val="24"/>
          <w:szCs w:val="24"/>
        </w:rPr>
        <w:t xml:space="preserve"> </w:t>
      </w:r>
      <w:r w:rsidR="009C156E" w:rsidRPr="00DC5244">
        <w:rPr>
          <w:rFonts w:ascii="Times New Roman" w:hAnsi="Times New Roman"/>
          <w:sz w:val="24"/>
          <w:szCs w:val="24"/>
        </w:rPr>
        <w:t>analyzed</w:t>
      </w:r>
      <w:r w:rsidRPr="00DC5244">
        <w:rPr>
          <w:rFonts w:ascii="Times New Roman" w:hAnsi="Times New Roman"/>
          <w:sz w:val="24"/>
          <w:szCs w:val="24"/>
        </w:rPr>
        <w:t xml:space="preserve"> with</w:t>
      </w:r>
      <w:r w:rsidR="003F7D81" w:rsidRPr="00DC5244">
        <w:rPr>
          <w:rFonts w:ascii="Times New Roman" w:hAnsi="Times New Roman"/>
          <w:sz w:val="24"/>
          <w:szCs w:val="24"/>
        </w:rPr>
        <w:t xml:space="preserve"> (Generalized)</w:t>
      </w:r>
      <w:r w:rsidRPr="00DC5244">
        <w:rPr>
          <w:rFonts w:ascii="Times New Roman" w:hAnsi="Times New Roman"/>
          <w:sz w:val="24"/>
          <w:szCs w:val="24"/>
        </w:rPr>
        <w:t xml:space="preserve"> Linear Mixed Models (</w:t>
      </w:r>
      <w:r w:rsidR="003F7D81" w:rsidRPr="00DC5244">
        <w:rPr>
          <w:rFonts w:ascii="Times New Roman" w:hAnsi="Times New Roman"/>
          <w:sz w:val="24"/>
          <w:szCs w:val="24"/>
        </w:rPr>
        <w:t>(G)</w:t>
      </w:r>
      <w:r w:rsidRPr="00DC5244">
        <w:rPr>
          <w:rFonts w:ascii="Times New Roman" w:hAnsi="Times New Roman"/>
          <w:sz w:val="24"/>
          <w:szCs w:val="24"/>
        </w:rPr>
        <w:t xml:space="preserve">LMMs) by using the “lme4” package v.1.1-12 </w:t>
      </w:r>
      <w:r w:rsidR="00DF3D3B" w:rsidRPr="00DC5244">
        <w:fldChar w:fldCharType="begin" w:fldLock="1"/>
      </w:r>
      <w:r w:rsidR="00F47DAE" w:rsidRPr="00DC5244">
        <w:rPr>
          <w:rFonts w:ascii="Times New Roman" w:hAnsi="Times New Roman"/>
          <w:sz w:val="24"/>
          <w:szCs w:val="24"/>
        </w:rPr>
        <w:instrText>ADDIN CSL_CITATION {"citationItems":[{"id":"ITEM-1","itemData":{"DOI":"10.18637/jss.v067.i01","ISBN":"1548-7660","ISSN":"1548-7660","author":[{"dropping-particle":"","family":"Bates","given":"D M","non-dropping-particle":"","parse-names":false,"suffix":""},{"dropping-particle":"","family":"Machler","given":"M.","non-dropping-particle":"","parse-names":false,"suffix":""},{"dropping-particle":"","family":"Bolker","given":"B. M","non-dropping-particle":"","parse-names":false,"suffix":""},{"dropping-particle":"","family":"Walker","given":"S. C.","non-dropping-particle":"","parse-names":false,"suffix":""}],"container-title":"Journal of Statistical Software","id":"ITEM-1","issue":"1","issued":{"date-parts":[["2014"]]},"page":"1-48","title":"Fitting linear mixed-effects models using lme4","type":"article-journal","volume":"67"},"uris":["http://www.mendeley.com/documents/?uuid=148011b9-ff3e-418a-a43f-d6d0d5566a5e"]}],"mendeley":{"formattedCitation":"(Bates, Machler, Bolker, &amp; Walker, 2014)","plainTextFormattedCitation":"(Bates, Machler, Bolker, &amp; Walker, 2014)","previouslyFormattedCitation":"(Bates, Machler, Bolker, &amp; Walker, 2014)"},"properties":{"noteIndex":0},"schema":"https://github.com/citation-style-language/schema/raw/master/csl-citation.json"}</w:instrText>
      </w:r>
      <w:r w:rsidR="00DF3D3B" w:rsidRPr="00DC5244">
        <w:rPr>
          <w:rFonts w:ascii="Times New Roman" w:hAnsi="Times New Roman"/>
          <w:sz w:val="24"/>
          <w:szCs w:val="24"/>
        </w:rPr>
        <w:fldChar w:fldCharType="separate"/>
      </w:r>
      <w:r w:rsidR="00DF3D3B" w:rsidRPr="00DC5244">
        <w:rPr>
          <w:rFonts w:ascii="Times New Roman" w:hAnsi="Times New Roman"/>
          <w:noProof/>
          <w:sz w:val="24"/>
          <w:szCs w:val="24"/>
        </w:rPr>
        <w:t>(Bates, Machler, Bolker, &amp; Walker, 2014)</w:t>
      </w:r>
      <w:r w:rsidR="00DF3D3B" w:rsidRPr="00DC5244">
        <w:fldChar w:fldCharType="end"/>
      </w:r>
      <w:r w:rsidRPr="00DC5244">
        <w:rPr>
          <w:rFonts w:ascii="Times New Roman" w:hAnsi="Times New Roman"/>
          <w:sz w:val="24"/>
          <w:szCs w:val="24"/>
        </w:rPr>
        <w:t xml:space="preserve"> in R 3.3.0 (R Core Team, 2016).</w:t>
      </w:r>
      <w:r w:rsidR="00242398" w:rsidRPr="00DC5244">
        <w:rPr>
          <w:rFonts w:ascii="Times New Roman" w:hAnsi="Times New Roman"/>
          <w:sz w:val="24"/>
          <w:szCs w:val="24"/>
        </w:rPr>
        <w:t xml:space="preserve"> </w:t>
      </w:r>
      <w:r w:rsidR="00242398" w:rsidRPr="00DC5244">
        <w:rPr>
          <w:rFonts w:ascii="Times New Roman" w:hAnsi="Times New Roman"/>
          <w:i/>
          <w:sz w:val="24"/>
          <w:szCs w:val="24"/>
        </w:rPr>
        <w:t>P</w:t>
      </w:r>
      <w:r w:rsidR="00242398" w:rsidRPr="00DC5244">
        <w:rPr>
          <w:rFonts w:ascii="Times New Roman" w:hAnsi="Times New Roman"/>
          <w:sz w:val="24"/>
          <w:szCs w:val="24"/>
        </w:rPr>
        <w:t xml:space="preserve">-values for LMM models were calculated with the </w:t>
      </w:r>
      <w:proofErr w:type="spellStart"/>
      <w:r w:rsidR="00242398" w:rsidRPr="00DC5244">
        <w:rPr>
          <w:rFonts w:ascii="Times New Roman" w:hAnsi="Times New Roman"/>
          <w:sz w:val="24"/>
          <w:szCs w:val="24"/>
        </w:rPr>
        <w:t>lmerTest</w:t>
      </w:r>
      <w:proofErr w:type="spellEnd"/>
      <w:r w:rsidR="00242398" w:rsidRPr="00DC5244">
        <w:rPr>
          <w:rFonts w:ascii="Times New Roman" w:hAnsi="Times New Roman"/>
          <w:sz w:val="24"/>
          <w:szCs w:val="24"/>
        </w:rPr>
        <w:t xml:space="preserve"> package v.2.0-33 </w:t>
      </w:r>
      <w:r w:rsidR="00242398"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{"citationItems":[{"id":"ITEM-1","itemData":{"DOI":"10.18637/jss.v082.i13","ISSN":"1548-7660","abstract":"One of the frequent questions by users of the mixed model function lmer of the lme4 package has been: How can I get p values for the F and t tests for objects returned by lmer? The lmerTest package extends the 'lmerMod' class of the lme4 package, by overloading the anova and summary functions by providing p values for tests for fixed effects. We have implemented the Satterthwaite's method for approximating degrees of freedom for the t and F tests. We have also implemented the construction of Type I - III ANOVA tables. Furthermore, one may also obtain the summary as well as the anova table using the Kenward-Roger approximation for denominator degrees of freedom (based on the KRmodcomp function from the pbkrtest package). Some other convenient mixed model analysis tools such as a step method, that performs backward elimination of nonsignificant effects - both random and fixed, calculation of population means and multiple comparison tests together with plot facilities are provided by the package as well.","author":[{"dropping-particle":"","family":"Kuznetsova","given":"Alexandra","non-dropping-particle":"","parse-names":false,"suffix":""},{"dropping-particle":"","family":"Brockhoff","given":"Per B.","non-dropping-particle":"","parse-names":false,"suffix":""},{"dropping-particle":"","family":"Christensen","given":"Rune H. B.","non-dropping-particle":"","parse-names":false,"suffix":""}],"container-title":"Journal of Statistical Software","id":"ITEM-1","issue":"13","issued":{"date-parts":[["2017"]]},"title":"lmerTest package: Tests in linear mixed effects models","type":"article-journal","volume":"82"},"uris":["http://www.mendeley.com/documents/?uuid=7edcb4e6-fe35-4f9f-a0a0-2cc0a1bae4b2"]}],"mendeley":{"formattedCitation":"(Kuznetsova, Brockhoff, &amp; Christensen, 2017)","plainTextFormattedCitation":"(Kuznetsova, Brockhoff, &amp; Christensen, 2017)","previouslyFormattedCitation":"(Kuznetsova, Brockhoff, &amp; Christensen, 2017)"},"properties":{"noteIndex":0},"schema":"https://github.com/citation-style-language/schema/raw/master/csl-citation.json"}</w:instrText>
      </w:r>
      <w:r w:rsidR="00242398" w:rsidRPr="00DC5244">
        <w:rPr>
          <w:rFonts w:ascii="Times New Roman" w:hAnsi="Times New Roman"/>
          <w:sz w:val="24"/>
          <w:szCs w:val="24"/>
        </w:rPr>
        <w:fldChar w:fldCharType="separate"/>
      </w:r>
      <w:r w:rsidR="00242398" w:rsidRPr="00DC5244">
        <w:rPr>
          <w:rFonts w:ascii="Times New Roman" w:hAnsi="Times New Roman"/>
          <w:noProof/>
          <w:sz w:val="24"/>
          <w:szCs w:val="24"/>
        </w:rPr>
        <w:t>(Kuznetsova, Brockhoff, &amp; Christensen, 2017)</w:t>
      </w:r>
      <w:r w:rsidR="00242398" w:rsidRPr="00DC5244">
        <w:rPr>
          <w:rFonts w:ascii="Times New Roman" w:hAnsi="Times New Roman"/>
          <w:sz w:val="24"/>
          <w:szCs w:val="24"/>
        </w:rPr>
        <w:fldChar w:fldCharType="end"/>
      </w:r>
      <w:r w:rsidR="00242398" w:rsidRPr="00DC5244">
        <w:rPr>
          <w:rFonts w:ascii="Times New Roman" w:hAnsi="Times New Roman"/>
          <w:sz w:val="24"/>
          <w:szCs w:val="24"/>
        </w:rPr>
        <w:t>.</w:t>
      </w:r>
      <w:r w:rsidR="009B18AF" w:rsidRPr="00DC5244">
        <w:rPr>
          <w:rFonts w:ascii="Times New Roman" w:hAnsi="Times New Roman"/>
          <w:sz w:val="24"/>
          <w:szCs w:val="24"/>
        </w:rPr>
        <w:t xml:space="preserve"> Fixation durations were log-transformed in all analyses. Treatment contrasts were used for the effect of background sound</w:t>
      </w:r>
      <w:r w:rsidR="00DA7AF0" w:rsidRPr="00DC5244">
        <w:rPr>
          <w:rFonts w:ascii="Times New Roman" w:hAnsi="Times New Roman"/>
          <w:sz w:val="24"/>
          <w:szCs w:val="24"/>
        </w:rPr>
        <w:t xml:space="preserve"> where English </w:t>
      </w:r>
      <w:r w:rsidR="006445BF" w:rsidRPr="00DC5244">
        <w:rPr>
          <w:rFonts w:ascii="Times New Roman" w:hAnsi="Times New Roman"/>
          <w:sz w:val="24"/>
          <w:szCs w:val="24"/>
        </w:rPr>
        <w:t xml:space="preserve">speech </w:t>
      </w:r>
      <w:r w:rsidR="00DA7AF0" w:rsidRPr="00DC5244">
        <w:rPr>
          <w:rFonts w:ascii="Times New Roman" w:hAnsi="Times New Roman"/>
          <w:sz w:val="24"/>
          <w:szCs w:val="24"/>
        </w:rPr>
        <w:t>was the baseline.</w:t>
      </w:r>
      <w:r w:rsidR="009B18AF" w:rsidRPr="00DC5244">
        <w:rPr>
          <w:rFonts w:ascii="Times New Roman" w:hAnsi="Times New Roman"/>
          <w:sz w:val="24"/>
          <w:szCs w:val="24"/>
        </w:rPr>
        <w:t xml:space="preserve"> </w:t>
      </w:r>
      <w:r w:rsidR="00DA7AF0" w:rsidRPr="00DC5244">
        <w:rPr>
          <w:rFonts w:ascii="Times New Roman" w:hAnsi="Times New Roman"/>
          <w:sz w:val="24"/>
          <w:szCs w:val="24"/>
        </w:rPr>
        <w:t>L</w:t>
      </w:r>
      <w:r w:rsidR="009B18AF" w:rsidRPr="00DC5244">
        <w:rPr>
          <w:rFonts w:ascii="Times New Roman" w:hAnsi="Times New Roman"/>
          <w:sz w:val="24"/>
          <w:szCs w:val="24"/>
        </w:rPr>
        <w:t>ow and high frequency target words were coded as 0.5 and -0.5, respectively.</w:t>
      </w:r>
      <w:r w:rsidR="007111BE" w:rsidRPr="00DC5244">
        <w:rPr>
          <w:rFonts w:ascii="Times New Roman" w:hAnsi="Times New Roman"/>
          <w:sz w:val="24"/>
          <w:szCs w:val="24"/>
        </w:rPr>
        <w:t xml:space="preserve"> Additionally, to test whether phonology may account for some, but not </w:t>
      </w:r>
      <w:proofErr w:type="gramStart"/>
      <w:r w:rsidR="007111BE" w:rsidRPr="00DC5244">
        <w:rPr>
          <w:rFonts w:ascii="Times New Roman" w:hAnsi="Times New Roman"/>
          <w:sz w:val="24"/>
          <w:szCs w:val="24"/>
        </w:rPr>
        <w:t>all of</w:t>
      </w:r>
      <w:proofErr w:type="gramEnd"/>
      <w:r w:rsidR="007111BE" w:rsidRPr="00DC5244">
        <w:rPr>
          <w:rFonts w:ascii="Times New Roman" w:hAnsi="Times New Roman"/>
          <w:sz w:val="24"/>
          <w:szCs w:val="24"/>
        </w:rPr>
        <w:t xml:space="preserve"> the </w:t>
      </w:r>
      <w:r w:rsidR="007111BE" w:rsidRPr="00DC5244">
        <w:rPr>
          <w:rFonts w:ascii="Times New Roman" w:hAnsi="Times New Roman"/>
          <w:sz w:val="24"/>
          <w:szCs w:val="24"/>
        </w:rPr>
        <w:lastRenderedPageBreak/>
        <w:t>disruption effects, a separate comparison between Mandarin and Noise was done. The results were adjusted for multiple comparisons with the Holm-Bonferroni</w:t>
      </w:r>
      <w:r w:rsidR="00337D14" w:rsidRPr="00DC5244">
        <w:rPr>
          <w:rFonts w:ascii="Times New Roman" w:hAnsi="Times New Roman"/>
          <w:sz w:val="24"/>
          <w:szCs w:val="24"/>
        </w:rPr>
        <w:t xml:space="preserve"> procedure</w:t>
      </w:r>
      <w:r w:rsidR="007111BE" w:rsidRPr="00DC5244">
        <w:rPr>
          <w:rFonts w:ascii="Times New Roman" w:hAnsi="Times New Roman"/>
          <w:sz w:val="24"/>
          <w:szCs w:val="24"/>
        </w:rPr>
        <w:t xml:space="preserve"> </w:t>
      </w:r>
      <w:r w:rsidR="007111BE"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{"citationItems":[{"id":"ITEM-1","itemData":{"DOI":"10.2307/4615733","ISBN":"03036898","ISSN":"03036898","PMID":"442","abstract":"JSTOR is a not-for-profit service that helps scholars, researchers, and students discover, use, and build upon a wide range of content in a trusted digital archive. We use information technology and tools to increase productivity and facilitate new forms of scholarship. ABSTRACT. This paper presents a simple and widely ap-plicable multiple test procedure of the sequentially rejective type, i.e. hypotheses are rejected one at a tine until no further rejections can be done. It is shown that the test has a prescribed level of significance protection against error of the first kind for any combination of true hypotheses. The power properties of the test and a number of possible applications are also discussed.","author":[{"dropping-particle":"","family":"Holm","given":"Sture","non-dropping-particle":"","parse-names":false,"suffix":""}],"container-title":"Scandinavian Journal of Statistics","id":"ITEM-1","issue":"6","issued":{"date-parts":[["1979"]]},"page":"65-70","title":"A simple sequentially rejective multiple test procedure","type":"article-journal","volume":"6"},"uris":["http://www.mendeley.com/documents/?uuid=d89ac121-a766-4c75-aa89-b4bdb8081002"]}],"mendeley":{"formattedCitation":"(Holm, 1979)","plainTextFormattedCitation":"(Holm, 1979)","previouslyFormattedCitation":"(Holm, 1979)"},"properties":{"noteIndex":0},"schema":"https://github.com/citation-style-language/schema/raw/master/csl-citation.json"}</w:instrText>
      </w:r>
      <w:r w:rsidR="007111BE" w:rsidRPr="00DC5244">
        <w:rPr>
          <w:rFonts w:ascii="Times New Roman" w:hAnsi="Times New Roman"/>
          <w:sz w:val="24"/>
          <w:szCs w:val="24"/>
        </w:rPr>
        <w:fldChar w:fldCharType="separate"/>
      </w:r>
      <w:r w:rsidR="007111BE" w:rsidRPr="00DC5244">
        <w:rPr>
          <w:rFonts w:ascii="Times New Roman" w:hAnsi="Times New Roman"/>
          <w:noProof/>
          <w:sz w:val="24"/>
          <w:szCs w:val="24"/>
        </w:rPr>
        <w:t>(Holm, 1979)</w:t>
      </w:r>
      <w:r w:rsidR="007111BE" w:rsidRPr="00DC5244">
        <w:rPr>
          <w:rFonts w:ascii="Times New Roman" w:hAnsi="Times New Roman"/>
          <w:sz w:val="24"/>
          <w:szCs w:val="24"/>
        </w:rPr>
        <w:fldChar w:fldCharType="end"/>
      </w:r>
      <w:r w:rsidR="007111BE" w:rsidRPr="00DC5244">
        <w:rPr>
          <w:rFonts w:ascii="Times New Roman" w:hAnsi="Times New Roman"/>
          <w:sz w:val="24"/>
          <w:szCs w:val="24"/>
        </w:rPr>
        <w:t xml:space="preserve"> to avoid an increase in Type 1 error probability</w:t>
      </w:r>
      <w:r w:rsidR="003F336B" w:rsidRPr="00DC5244">
        <w:rPr>
          <w:rFonts w:ascii="Times New Roman" w:hAnsi="Times New Roman"/>
          <w:sz w:val="24"/>
          <w:szCs w:val="24"/>
        </w:rPr>
        <w:t xml:space="preserve"> because of this additional comparison</w:t>
      </w:r>
      <w:r w:rsidR="009D6C0F" w:rsidRPr="00DC5244">
        <w:rPr>
          <w:rFonts w:ascii="Times New Roman" w:hAnsi="Times New Roman"/>
          <w:sz w:val="24"/>
          <w:szCs w:val="24"/>
        </w:rPr>
        <w:t>.</w:t>
      </w:r>
      <w:r w:rsidR="00943154" w:rsidRPr="00DC5244">
        <w:rPr>
          <w:rFonts w:ascii="Times New Roman" w:hAnsi="Times New Roman"/>
          <w:sz w:val="24"/>
          <w:szCs w:val="24"/>
        </w:rPr>
        <w:t xml:space="preserve"> </w:t>
      </w:r>
      <w:r w:rsidR="003E6F39" w:rsidRPr="00DC5244">
        <w:rPr>
          <w:rFonts w:ascii="Times New Roman" w:hAnsi="Times New Roman"/>
          <w:sz w:val="24"/>
          <w:szCs w:val="24"/>
        </w:rPr>
        <w:t>Background sound was entered as</w:t>
      </w:r>
      <w:r w:rsidR="00AA4E4A" w:rsidRPr="00DC5244">
        <w:rPr>
          <w:rFonts w:ascii="Times New Roman" w:hAnsi="Times New Roman"/>
          <w:sz w:val="24"/>
          <w:szCs w:val="24"/>
        </w:rPr>
        <w:t xml:space="preserve"> a</w:t>
      </w:r>
      <w:r w:rsidR="003E6F39" w:rsidRPr="00DC5244">
        <w:rPr>
          <w:rFonts w:ascii="Times New Roman" w:hAnsi="Times New Roman"/>
          <w:sz w:val="24"/>
          <w:szCs w:val="24"/>
        </w:rPr>
        <w:t xml:space="preserve"> fixed effect in the models;</w:t>
      </w:r>
      <w:r w:rsidR="00345071" w:rsidRPr="00DC5244">
        <w:rPr>
          <w:rFonts w:ascii="Times New Roman" w:hAnsi="Times New Roman"/>
          <w:sz w:val="24"/>
          <w:szCs w:val="24"/>
        </w:rPr>
        <w:t xml:space="preserve"> frequency was also a fixed effect in the target word</w:t>
      </w:r>
      <w:r w:rsidR="007B5601" w:rsidRPr="00DC5244">
        <w:rPr>
          <w:rFonts w:ascii="Times New Roman" w:hAnsi="Times New Roman"/>
          <w:sz w:val="24"/>
          <w:szCs w:val="24"/>
        </w:rPr>
        <w:t xml:space="preserve"> analyses</w:t>
      </w:r>
      <w:r w:rsidR="00345071" w:rsidRPr="00DC5244">
        <w:rPr>
          <w:rFonts w:ascii="Times New Roman" w:hAnsi="Times New Roman"/>
          <w:sz w:val="24"/>
          <w:szCs w:val="24"/>
        </w:rPr>
        <w:t>.</w:t>
      </w:r>
      <w:r w:rsidR="003E6F39" w:rsidRPr="00DC5244">
        <w:rPr>
          <w:rFonts w:ascii="Times New Roman" w:hAnsi="Times New Roman"/>
          <w:sz w:val="24"/>
          <w:szCs w:val="24"/>
        </w:rPr>
        <w:t xml:space="preserve"> </w:t>
      </w:r>
      <w:r w:rsidR="00FA58B0" w:rsidRPr="00DC5244">
        <w:rPr>
          <w:rFonts w:ascii="Times New Roman" w:hAnsi="Times New Roman"/>
          <w:sz w:val="24"/>
          <w:szCs w:val="24"/>
        </w:rPr>
        <w:t>Random intercepts, as well as random slopes for the sound condition were specified</w:t>
      </w:r>
      <w:r w:rsidR="00E02A38" w:rsidRPr="00DC5244">
        <w:rPr>
          <w:rFonts w:ascii="Times New Roman" w:hAnsi="Times New Roman"/>
          <w:sz w:val="24"/>
          <w:szCs w:val="24"/>
        </w:rPr>
        <w:t xml:space="preserve"> for subjects and items</w:t>
      </w:r>
      <w:r w:rsidR="00FA58B0" w:rsidRPr="00DC5244">
        <w:rPr>
          <w:rFonts w:ascii="Times New Roman" w:hAnsi="Times New Roman"/>
          <w:sz w:val="24"/>
          <w:szCs w:val="24"/>
        </w:rPr>
        <w:t xml:space="preserve"> </w:t>
      </w:r>
      <w:r w:rsidR="00E77B20" w:rsidRPr="00DC5244">
        <w:fldChar w:fldCharType="begin" w:fldLock="1"/>
      </w:r>
      <w:r w:rsidR="00F47DAE" w:rsidRPr="00DC5244">
        <w:rPr>
          <w:rFonts w:ascii="Times New Roman" w:hAnsi="Times New Roman"/>
          <w:sz w:val="24"/>
          <w:szCs w:val="24"/>
        </w:rPr>
        <w:instrText>ADDIN CSL_CITATION {"citationItems":[{"id":"ITEM-1","itemData":{"DOI":"10.1016/j.jml.2007.12.005","ISBN":"0749-596X","ISSN":"0749596X","PMID":"261651700003","abstract":"This paper provides an introduction to mixed-effects models for the analysis of repeated measurement data with subjects and items as crossed random effects. A worked-out example of how to use recent software for mixed-effects modeling is provided. Simulation studies illustrate the advantages offered by mixed-effects analyses compared to traditional analyses based on quasi-F tests, by-subjects analyses, combined by-subjects and by-items analyses, and random regression. Applications and possibilities across a range of domains of inquiry are discussed. ?? 2007 Elsevier Inc. All rights reserved.","author":[{"dropping-particle":"","family":"Baayen","given":"R. H.","non-dropping-particle":"","parse-names":false,"suffix":""},{"dropping-particle":"","family":"Davidson","given":"D. J.","non-dropping-particle":"","parse-names":false,"suffix":""},{"dropping-particle":"","family":"Bates","given":"D. M.","non-dropping-particle":"","parse-names":false,"suffix":""}],"container-title":"Journal of Memory and Language","id":"ITEM-1","issue":"4","issued":{"date-parts":[["2008"]]},"page":"390-412","title":"Mixed-effects modeling with crossed random effects for subjects and items","type":"article-journal","volume":"59"},"uris":["http://www.mendeley.com/documents/?uuid=c619a24c-9482-478f-8935-5da24ebf5399"]}],"mendeley":{"formattedCitation":"(Baayen, Davidson, &amp; Bates, 2008)","manualFormatting":"(Baayen, Davidson, &amp; Bates, 2008","plainTextFormattedCitation":"(Baayen, Davidson, &amp; Bates, 2008)","previouslyFormattedCitation":"(Baayen, Davidson, &amp; Bates, 2008)"},"properties":{"noteIndex":0},"schema":"https://github.com/citation-style-language/schema/raw/master/csl-citation.json"}</w:instrText>
      </w:r>
      <w:r w:rsidR="00E77B20" w:rsidRPr="00DC5244">
        <w:rPr>
          <w:rFonts w:ascii="Times New Roman" w:hAnsi="Times New Roman"/>
          <w:sz w:val="24"/>
          <w:szCs w:val="24"/>
        </w:rPr>
        <w:fldChar w:fldCharType="separate"/>
      </w:r>
      <w:r w:rsidR="00E77B20" w:rsidRPr="00DC5244">
        <w:rPr>
          <w:rFonts w:ascii="Times New Roman" w:hAnsi="Times New Roman"/>
          <w:noProof/>
          <w:sz w:val="24"/>
          <w:szCs w:val="24"/>
        </w:rPr>
        <w:t>(Baayen, Davidson, &amp; Bates, 2008</w:t>
      </w:r>
      <w:r w:rsidR="00E77B20" w:rsidRPr="00DC5244">
        <w:fldChar w:fldCharType="end"/>
      </w:r>
      <w:r w:rsidR="00E77B20" w:rsidRPr="00DC5244">
        <w:rPr>
          <w:rFonts w:ascii="Times New Roman" w:hAnsi="Times New Roman"/>
          <w:sz w:val="24"/>
          <w:szCs w:val="24"/>
        </w:rPr>
        <w:t xml:space="preserve">; </w:t>
      </w:r>
      <w:r w:rsidR="005B12F5" w:rsidRPr="00DC5244">
        <w:rPr>
          <w:rFonts w:ascii="Times New Roman" w:hAnsi="Times New Roman"/>
          <w:sz w:val="24"/>
          <w:szCs w:val="24"/>
        </w:rPr>
        <w:t>this corresponds to the “maximum” model</w:t>
      </w:r>
      <w:r w:rsidR="00631993" w:rsidRPr="00DC5244">
        <w:rPr>
          <w:rFonts w:ascii="Times New Roman" w:hAnsi="Times New Roman"/>
          <w:sz w:val="24"/>
          <w:szCs w:val="24"/>
        </w:rPr>
        <w:t xml:space="preserve"> for the main variable used for inference</w:t>
      </w:r>
      <w:r w:rsidR="00750789" w:rsidRPr="00DC5244">
        <w:rPr>
          <w:rFonts w:ascii="Times New Roman" w:hAnsi="Times New Roman"/>
          <w:sz w:val="24"/>
          <w:szCs w:val="24"/>
        </w:rPr>
        <w:t>s</w:t>
      </w:r>
      <w:r w:rsidR="00631993" w:rsidRPr="00DC5244">
        <w:rPr>
          <w:rFonts w:ascii="Times New Roman" w:hAnsi="Times New Roman"/>
          <w:sz w:val="24"/>
          <w:szCs w:val="24"/>
        </w:rPr>
        <w:t xml:space="preserve">, see </w:t>
      </w:r>
      <w:r w:rsidR="00F56E3A" w:rsidRPr="00DC5244">
        <w:fldChar w:fldCharType="begin" w:fldLock="1"/>
      </w:r>
      <w:r w:rsidR="00F47DAE" w:rsidRPr="00DC5244">
        <w:rPr>
          <w:rFonts w:ascii="Times New Roman" w:hAnsi="Times New Roman"/>
          <w:sz w:val="24"/>
          <w:szCs w:val="24"/>
        </w:rPr>
        <w:instrText>ADDIN CSL_CITATION {"citationItems":[{"id":"ITEM-1","itemData":{"DOI":"10.1016/j.jml.2012.11.001","ISBN":"0749-596X (Print)\\r0749-596X (Linking)","ISSN":"0749596X","PMID":"24403724","abstract":"Linear mixed-effects models (LMEMs) have become increasingly prominent in psycholinguistics and related areas. However, many researchers do not seem to appreciate how random effects structures affect the generalizability of an analysis. Here, we argue that researchers using LMEMs for confirmatory hypothesis testing should minimally adhere to the standards that have been in place for many decades. Through theoretical arguments and Monte Carlo simulation, we show that LMEMs generalize best when they include the maximal random effects structure justified by the design. The generalization performance of LMEMs including data-driven random effects structures strongly depends upon modeling criteria and sample size, yielding reasonable results on moderately-sized samples when conservative criteria are used, but with little or no power advantage over maximal models. Finally, random-intercepts-only LMEMs used on within-subjects and/or within-items data from populations where subjects and/or items vary in their sensitivity to experimental manipulations always generalize worse than separate F1 and F2 tests, and in many cases, even worse than F1 alone. Maximal LMEMs should be the 'gold standard' for confirmatory hypothesis testing in psycholinguistics and beyond. ?? 2012 Elsevier Inc.","author":[{"dropping-particle":"","family":"Barr","given":"Dale J.","non-dropping-particle":"","parse-names":false,"suffix":""},{"dropping-particle":"","family":"Levy","given":"Roger","non-dropping-particle":"","parse-names":false,"suffix":""},{"dropping-particle":"","family":"Scheepers","given":"Christoph","non-dropping-particle":"","parse-names":false,"suffix":""},{"dropping-particle":"","family":"Tily","given":"Harry J.","non-dropping-particle":"","parse-names":false,"suffix":""}],"container-title":"Journal of Memory and Language","id":"ITEM-1","issue":"3","issued":{"date-parts":[["2013"]]},"page":"255-278","publisher":"Elsevier Inc.","title":"Random effects structure for confirmatory hypothesis testing: Keep it maximal","type":"article-journal","volume":"68"},"uris":["http://www.mendeley.com/documents/?uuid=d27c40d4-bf47-4c5f-85e1-96c2c478791c"]}],"mendeley":{"formattedCitation":"(Barr, Levy, Scheepers, &amp; Tily, 2013)","manualFormatting":"Barr, Levy, Scheepers, &amp; Tily, 2013)","plainTextFormattedCitation":"(Barr, Levy, Scheepers, &amp; Tily, 2013)","previouslyFormattedCitation":"(Barr, Levy, Scheepers, &amp; Tily, 2013)"},"properties":{"noteIndex":0},"schema":"https://github.com/citation-style-language/schema/raw/master/csl-citation.json"}</w:instrText>
      </w:r>
      <w:r w:rsidR="00F56E3A" w:rsidRPr="00DC5244">
        <w:rPr>
          <w:rFonts w:ascii="Times New Roman" w:hAnsi="Times New Roman"/>
          <w:sz w:val="24"/>
          <w:szCs w:val="24"/>
        </w:rPr>
        <w:fldChar w:fldCharType="separate"/>
      </w:r>
      <w:r w:rsidR="00F56E3A" w:rsidRPr="00DC5244">
        <w:rPr>
          <w:rFonts w:ascii="Times New Roman" w:hAnsi="Times New Roman"/>
          <w:noProof/>
          <w:sz w:val="24"/>
          <w:szCs w:val="24"/>
        </w:rPr>
        <w:t>Barr, Levy, Scheepers, &amp; Tily, 2013)</w:t>
      </w:r>
      <w:r w:rsidR="00F56E3A" w:rsidRPr="00DC5244">
        <w:fldChar w:fldCharType="end"/>
      </w:r>
      <w:r w:rsidR="007F6F7C" w:rsidRPr="00DC5244">
        <w:rPr>
          <w:rStyle w:val="FootnoteReference"/>
        </w:rPr>
        <w:footnoteReference w:id="2"/>
      </w:r>
      <w:r w:rsidR="00FA58B0" w:rsidRPr="00DC5244">
        <w:rPr>
          <w:rFonts w:ascii="Times New Roman" w:hAnsi="Times New Roman"/>
          <w:sz w:val="24"/>
          <w:szCs w:val="24"/>
        </w:rPr>
        <w:t>.</w:t>
      </w:r>
      <w:r w:rsidR="002234DF" w:rsidRPr="00DC5244">
        <w:rPr>
          <w:rFonts w:ascii="Times New Roman" w:hAnsi="Times New Roman"/>
          <w:sz w:val="24"/>
          <w:szCs w:val="24"/>
        </w:rPr>
        <w:t xml:space="preserve"> </w:t>
      </w:r>
      <w:r w:rsidRPr="00DC5244">
        <w:rPr>
          <w:rFonts w:ascii="Times New Roman" w:hAnsi="Times New Roman"/>
          <w:sz w:val="24"/>
          <w:szCs w:val="24"/>
        </w:rPr>
        <w:t>Results were considered statistically</w:t>
      </w:r>
      <w:r w:rsidR="00765C7E" w:rsidRPr="00DC5244">
        <w:rPr>
          <w:rFonts w:ascii="Times New Roman" w:hAnsi="Times New Roman"/>
          <w:sz w:val="24"/>
          <w:szCs w:val="24"/>
        </w:rPr>
        <w:t xml:space="preserve"> significant if the </w:t>
      </w:r>
      <w:r w:rsidR="00D122FE" w:rsidRPr="00DC5244">
        <w:rPr>
          <w:rFonts w:ascii="Times New Roman" w:hAnsi="Times New Roman"/>
          <w:sz w:val="24"/>
          <w:szCs w:val="24"/>
        </w:rPr>
        <w:t xml:space="preserve">adjusted </w:t>
      </w:r>
      <w:r w:rsidR="00D122FE" w:rsidRPr="00DC5244">
        <w:rPr>
          <w:rFonts w:ascii="Times New Roman" w:hAnsi="Times New Roman"/>
          <w:i/>
          <w:sz w:val="24"/>
          <w:szCs w:val="24"/>
        </w:rPr>
        <w:t>p</w:t>
      </w:r>
      <w:r w:rsidR="00D122FE" w:rsidRPr="00DC5244">
        <w:rPr>
          <w:rFonts w:ascii="Times New Roman" w:hAnsi="Times New Roman"/>
          <w:sz w:val="24"/>
          <w:szCs w:val="24"/>
        </w:rPr>
        <w:t>-</w:t>
      </w:r>
      <w:r w:rsidR="00F13352" w:rsidRPr="00DC5244">
        <w:rPr>
          <w:rFonts w:ascii="Times New Roman" w:hAnsi="Times New Roman"/>
          <w:sz w:val="24"/>
          <w:szCs w:val="24"/>
        </w:rPr>
        <w:t xml:space="preserve">values were </w:t>
      </w:r>
      <w:r w:rsidR="00D122FE" w:rsidRPr="00DC5244">
        <w:rPr>
          <w:rFonts w:ascii="Times New Roman" w:hAnsi="Times New Roman"/>
          <w:sz w:val="24"/>
          <w:szCs w:val="24"/>
        </w:rPr>
        <w:t>≤ 0.05.</w:t>
      </w:r>
    </w:p>
    <w:p w14:paraId="421D5194" w14:textId="405BF06C" w:rsidR="004952BF" w:rsidRPr="00DC5244" w:rsidRDefault="004952BF" w:rsidP="00F361C5">
      <w:pPr>
        <w:spacing w:line="480" w:lineRule="auto"/>
        <w:rPr>
          <w:rFonts w:ascii="Times New Roman" w:hAnsi="Times New Roman"/>
          <w:b/>
          <w:bCs/>
          <w:sz w:val="24"/>
          <w:szCs w:val="24"/>
        </w:rPr>
      </w:pPr>
      <w:r w:rsidRPr="00DC5244">
        <w:rPr>
          <w:rFonts w:ascii="Times New Roman" w:hAnsi="Times New Roman"/>
          <w:b/>
          <w:bCs/>
          <w:sz w:val="24"/>
          <w:szCs w:val="24"/>
        </w:rPr>
        <w:t>Results</w:t>
      </w:r>
    </w:p>
    <w:p w14:paraId="47650878" w14:textId="54A31ED4" w:rsidR="00DC12A6" w:rsidRPr="00DC5244" w:rsidRDefault="00030452" w:rsidP="00531A24">
      <w:pPr>
        <w:spacing w:line="480" w:lineRule="auto"/>
        <w:ind w:firstLine="720"/>
        <w:rPr>
          <w:rFonts w:ascii="Times New Roman" w:hAnsi="Times New Roman"/>
          <w:sz w:val="24"/>
          <w:szCs w:val="24"/>
        </w:rPr>
      </w:pPr>
      <w:r w:rsidRPr="00DC5244">
        <w:rPr>
          <w:rFonts w:ascii="Times New Roman" w:hAnsi="Times New Roman"/>
          <w:sz w:val="24"/>
          <w:szCs w:val="24"/>
        </w:rPr>
        <w:t>The av</w:t>
      </w:r>
      <w:r w:rsidR="00185CF2" w:rsidRPr="00DC5244">
        <w:rPr>
          <w:rFonts w:ascii="Times New Roman" w:hAnsi="Times New Roman"/>
          <w:sz w:val="24"/>
          <w:szCs w:val="24"/>
        </w:rPr>
        <w:t>erage</w:t>
      </w:r>
      <w:r w:rsidR="005A1A29" w:rsidRPr="00DC5244">
        <w:rPr>
          <w:rFonts w:ascii="Times New Roman" w:hAnsi="Times New Roman"/>
          <w:sz w:val="24"/>
          <w:szCs w:val="24"/>
        </w:rPr>
        <w:t xml:space="preserve"> trial</w:t>
      </w:r>
      <w:r w:rsidR="00185CF2" w:rsidRPr="00DC5244">
        <w:rPr>
          <w:rFonts w:ascii="Times New Roman" w:hAnsi="Times New Roman"/>
          <w:sz w:val="24"/>
          <w:szCs w:val="24"/>
        </w:rPr>
        <w:t xml:space="preserve"> duration was 3.8</w:t>
      </w:r>
      <w:r w:rsidR="00A174EC" w:rsidRPr="00DC5244">
        <w:rPr>
          <w:rFonts w:ascii="Times New Roman" w:hAnsi="Times New Roman"/>
          <w:sz w:val="24"/>
          <w:szCs w:val="24"/>
        </w:rPr>
        <w:t xml:space="preserve"> </w:t>
      </w:r>
      <w:r w:rsidR="00380228" w:rsidRPr="00DC5244">
        <w:rPr>
          <w:rFonts w:ascii="Times New Roman" w:hAnsi="Times New Roman"/>
          <w:sz w:val="24"/>
          <w:szCs w:val="24"/>
        </w:rPr>
        <w:t xml:space="preserve">s </w:t>
      </w:r>
      <w:r w:rsidR="00D642D4" w:rsidRPr="00DC5244">
        <w:rPr>
          <w:rFonts w:ascii="Times New Roman" w:hAnsi="Times New Roman"/>
          <w:sz w:val="24"/>
          <w:szCs w:val="24"/>
        </w:rPr>
        <w:t>(</w:t>
      </w:r>
      <w:r w:rsidR="00D642D4" w:rsidRPr="00DC5244">
        <w:rPr>
          <w:rFonts w:ascii="Times New Roman" w:hAnsi="Times New Roman"/>
          <w:i/>
          <w:sz w:val="24"/>
          <w:szCs w:val="24"/>
        </w:rPr>
        <w:t>SD</w:t>
      </w:r>
      <w:r w:rsidR="00D642D4" w:rsidRPr="00DC5244">
        <w:rPr>
          <w:rFonts w:ascii="Times New Roman" w:hAnsi="Times New Roman"/>
          <w:sz w:val="24"/>
          <w:szCs w:val="24"/>
        </w:rPr>
        <w:t>=</w:t>
      </w:r>
      <w:r w:rsidR="000B097D" w:rsidRPr="00DC5244">
        <w:rPr>
          <w:rFonts w:ascii="Times New Roman" w:hAnsi="Times New Roman"/>
          <w:sz w:val="24"/>
          <w:szCs w:val="24"/>
        </w:rPr>
        <w:t xml:space="preserve"> </w:t>
      </w:r>
      <w:r w:rsidR="00DD383F" w:rsidRPr="00DC5244">
        <w:rPr>
          <w:rFonts w:ascii="Times New Roman" w:hAnsi="Times New Roman"/>
          <w:sz w:val="24"/>
          <w:szCs w:val="24"/>
        </w:rPr>
        <w:t>1.74</w:t>
      </w:r>
      <w:r w:rsidR="006E21E4" w:rsidRPr="00DC5244">
        <w:rPr>
          <w:rFonts w:ascii="Times New Roman" w:hAnsi="Times New Roman"/>
          <w:sz w:val="24"/>
          <w:szCs w:val="24"/>
        </w:rPr>
        <w:t xml:space="preserve"> </w:t>
      </w:r>
      <w:r w:rsidR="000730FB" w:rsidRPr="00DC5244">
        <w:rPr>
          <w:rFonts w:ascii="Times New Roman" w:hAnsi="Times New Roman"/>
          <w:sz w:val="24"/>
          <w:szCs w:val="24"/>
        </w:rPr>
        <w:t>s</w:t>
      </w:r>
      <w:r w:rsidR="00D642D4" w:rsidRPr="00DC5244">
        <w:rPr>
          <w:rFonts w:ascii="Times New Roman" w:hAnsi="Times New Roman"/>
          <w:sz w:val="24"/>
          <w:szCs w:val="24"/>
        </w:rPr>
        <w:t>)</w:t>
      </w:r>
      <w:r w:rsidR="00D35D2E" w:rsidRPr="00DC5244">
        <w:rPr>
          <w:rFonts w:ascii="Times New Roman" w:hAnsi="Times New Roman"/>
          <w:sz w:val="24"/>
          <w:szCs w:val="24"/>
        </w:rPr>
        <w:t>.</w:t>
      </w:r>
      <w:r w:rsidR="00A174EC" w:rsidRPr="00DC5244">
        <w:rPr>
          <w:rFonts w:ascii="Times New Roman" w:hAnsi="Times New Roman"/>
          <w:sz w:val="24"/>
          <w:szCs w:val="24"/>
        </w:rPr>
        <w:t xml:space="preserve"> </w:t>
      </w:r>
      <w:r w:rsidR="00DF2066" w:rsidRPr="00DC5244">
        <w:rPr>
          <w:rFonts w:ascii="Times New Roman" w:hAnsi="Times New Roman"/>
          <w:sz w:val="24"/>
          <w:szCs w:val="24"/>
        </w:rPr>
        <w:t xml:space="preserve">There were </w:t>
      </w:r>
      <w:r w:rsidR="001B1EB0" w:rsidRPr="00DC5244">
        <w:rPr>
          <w:rFonts w:ascii="Times New Roman" w:hAnsi="Times New Roman"/>
          <w:sz w:val="24"/>
          <w:szCs w:val="24"/>
        </w:rPr>
        <w:t>0.5</w:t>
      </w:r>
      <w:r w:rsidRPr="00DC5244">
        <w:rPr>
          <w:rFonts w:ascii="Times New Roman" w:hAnsi="Times New Roman"/>
          <w:sz w:val="24"/>
          <w:szCs w:val="24"/>
        </w:rPr>
        <w:t xml:space="preserve">% of trials </w:t>
      </w:r>
      <w:r w:rsidR="00BE2A3A" w:rsidRPr="00DC5244">
        <w:rPr>
          <w:rFonts w:ascii="Times New Roman" w:hAnsi="Times New Roman"/>
          <w:sz w:val="24"/>
          <w:szCs w:val="24"/>
        </w:rPr>
        <w:t xml:space="preserve">where timeout was reached before </w:t>
      </w:r>
      <w:r w:rsidRPr="00DC5244">
        <w:rPr>
          <w:rFonts w:ascii="Times New Roman" w:hAnsi="Times New Roman"/>
          <w:sz w:val="24"/>
          <w:szCs w:val="24"/>
        </w:rPr>
        <w:t>participants pressed the end button</w:t>
      </w:r>
      <w:r w:rsidR="00DF2066" w:rsidRPr="00DC5244">
        <w:rPr>
          <w:rFonts w:ascii="Times New Roman" w:hAnsi="Times New Roman"/>
          <w:sz w:val="24"/>
          <w:szCs w:val="24"/>
        </w:rPr>
        <w:t xml:space="preserve"> and these</w:t>
      </w:r>
      <w:r w:rsidR="00650FEF" w:rsidRPr="00DC5244">
        <w:rPr>
          <w:rFonts w:ascii="Times New Roman" w:hAnsi="Times New Roman"/>
          <w:sz w:val="24"/>
          <w:szCs w:val="24"/>
        </w:rPr>
        <w:t xml:space="preserve"> we</w:t>
      </w:r>
      <w:r w:rsidR="0060511E" w:rsidRPr="00DC5244">
        <w:rPr>
          <w:rFonts w:ascii="Times New Roman" w:hAnsi="Times New Roman"/>
          <w:sz w:val="24"/>
          <w:szCs w:val="24"/>
        </w:rPr>
        <w:t xml:space="preserve">re excluded from </w:t>
      </w:r>
      <w:r w:rsidR="00AA1BB5" w:rsidRPr="00DC5244">
        <w:rPr>
          <w:rFonts w:ascii="Times New Roman" w:hAnsi="Times New Roman"/>
          <w:sz w:val="24"/>
          <w:szCs w:val="24"/>
        </w:rPr>
        <w:t>the data</w:t>
      </w:r>
      <w:r w:rsidR="00650FEF" w:rsidRPr="00DC5244">
        <w:rPr>
          <w:rFonts w:ascii="Times New Roman" w:hAnsi="Times New Roman"/>
          <w:sz w:val="24"/>
          <w:szCs w:val="24"/>
        </w:rPr>
        <w:t>.</w:t>
      </w:r>
      <w:r w:rsidR="005068B7" w:rsidRPr="00DC5244">
        <w:rPr>
          <w:rFonts w:ascii="Times New Roman" w:hAnsi="Times New Roman"/>
          <w:sz w:val="24"/>
          <w:szCs w:val="24"/>
        </w:rPr>
        <w:t xml:space="preserve"> </w:t>
      </w:r>
      <w:r w:rsidR="004310A0" w:rsidRPr="00DC5244">
        <w:rPr>
          <w:rFonts w:ascii="Times New Roman" w:hAnsi="Times New Roman"/>
          <w:sz w:val="24"/>
          <w:szCs w:val="24"/>
        </w:rPr>
        <w:t>Furthermo</w:t>
      </w:r>
      <w:r w:rsidR="008D1B99" w:rsidRPr="00DC5244">
        <w:rPr>
          <w:rFonts w:ascii="Times New Roman" w:hAnsi="Times New Roman"/>
          <w:sz w:val="24"/>
          <w:szCs w:val="24"/>
        </w:rPr>
        <w:t>re, 5.2</w:t>
      </w:r>
      <w:r w:rsidR="004310A0" w:rsidRPr="00DC5244">
        <w:rPr>
          <w:rFonts w:ascii="Times New Roman" w:hAnsi="Times New Roman"/>
          <w:sz w:val="24"/>
          <w:szCs w:val="24"/>
        </w:rPr>
        <w:t>% of the</w:t>
      </w:r>
      <w:r w:rsidR="00297749" w:rsidRPr="00DC5244">
        <w:rPr>
          <w:rFonts w:ascii="Times New Roman" w:hAnsi="Times New Roman"/>
          <w:sz w:val="24"/>
          <w:szCs w:val="24"/>
        </w:rPr>
        <w:t xml:space="preserve"> fixation duration</w:t>
      </w:r>
      <w:r w:rsidR="004310A0" w:rsidRPr="00DC5244">
        <w:rPr>
          <w:rFonts w:ascii="Times New Roman" w:hAnsi="Times New Roman"/>
          <w:sz w:val="24"/>
          <w:szCs w:val="24"/>
        </w:rPr>
        <w:t xml:space="preserve"> data w</w:t>
      </w:r>
      <w:r w:rsidR="00DF2066" w:rsidRPr="00DC5244">
        <w:rPr>
          <w:rFonts w:ascii="Times New Roman" w:hAnsi="Times New Roman"/>
          <w:sz w:val="24"/>
          <w:szCs w:val="24"/>
        </w:rPr>
        <w:t>ere</w:t>
      </w:r>
      <w:r w:rsidR="004310A0" w:rsidRPr="00DC5244">
        <w:rPr>
          <w:rFonts w:ascii="Times New Roman" w:hAnsi="Times New Roman"/>
          <w:sz w:val="24"/>
          <w:szCs w:val="24"/>
        </w:rPr>
        <w:t xml:space="preserve"> excluded because of</w:t>
      </w:r>
      <w:r w:rsidR="00CE52E6" w:rsidRPr="00DC5244">
        <w:rPr>
          <w:rFonts w:ascii="Times New Roman" w:hAnsi="Times New Roman"/>
          <w:sz w:val="24"/>
          <w:szCs w:val="24"/>
        </w:rPr>
        <w:t xml:space="preserve"> blinks.</w:t>
      </w:r>
      <w:r w:rsidRPr="00DC5244">
        <w:rPr>
          <w:rFonts w:ascii="Times New Roman" w:hAnsi="Times New Roman"/>
          <w:sz w:val="24"/>
          <w:szCs w:val="24"/>
        </w:rPr>
        <w:t xml:space="preserve"> </w:t>
      </w:r>
      <w:r w:rsidR="00650FEF" w:rsidRPr="00DC5244">
        <w:rPr>
          <w:rFonts w:ascii="Times New Roman" w:hAnsi="Times New Roman"/>
          <w:sz w:val="24"/>
          <w:szCs w:val="24"/>
        </w:rPr>
        <w:t xml:space="preserve">Additionally, trials in which FFD was </w:t>
      </w:r>
      <w:r w:rsidR="002C1F69" w:rsidRPr="00DC5244">
        <w:rPr>
          <w:rFonts w:ascii="Times New Roman" w:hAnsi="Times New Roman"/>
          <w:sz w:val="24"/>
          <w:szCs w:val="24"/>
        </w:rPr>
        <w:t>above</w:t>
      </w:r>
      <w:r w:rsidR="00650FEF" w:rsidRPr="00DC5244">
        <w:rPr>
          <w:rFonts w:ascii="Times New Roman" w:hAnsi="Times New Roman"/>
          <w:sz w:val="24"/>
          <w:szCs w:val="24"/>
        </w:rPr>
        <w:t xml:space="preserve"> 800 ms, GD was</w:t>
      </w:r>
      <w:r w:rsidR="000544AA" w:rsidRPr="00DC5244">
        <w:rPr>
          <w:rFonts w:ascii="Times New Roman" w:hAnsi="Times New Roman"/>
          <w:sz w:val="24"/>
          <w:szCs w:val="24"/>
        </w:rPr>
        <w:t xml:space="preserve"> </w:t>
      </w:r>
      <w:r w:rsidR="002C1F69" w:rsidRPr="00DC5244">
        <w:rPr>
          <w:rFonts w:ascii="Times New Roman" w:hAnsi="Times New Roman"/>
          <w:sz w:val="24"/>
          <w:szCs w:val="24"/>
        </w:rPr>
        <w:t>above</w:t>
      </w:r>
      <w:r w:rsidR="00650FEF" w:rsidRPr="00DC5244">
        <w:rPr>
          <w:rFonts w:ascii="Times New Roman" w:hAnsi="Times New Roman"/>
          <w:sz w:val="24"/>
          <w:szCs w:val="24"/>
        </w:rPr>
        <w:t xml:space="preserve"> </w:t>
      </w:r>
      <w:r w:rsidR="007F06C3" w:rsidRPr="00DC5244">
        <w:rPr>
          <w:rFonts w:ascii="Times New Roman" w:hAnsi="Times New Roman"/>
          <w:sz w:val="24"/>
          <w:szCs w:val="24"/>
        </w:rPr>
        <w:t xml:space="preserve">2000 </w:t>
      </w:r>
      <w:r w:rsidR="00650FEF" w:rsidRPr="00DC5244">
        <w:rPr>
          <w:rFonts w:ascii="Times New Roman" w:hAnsi="Times New Roman"/>
          <w:sz w:val="24"/>
          <w:szCs w:val="24"/>
        </w:rPr>
        <w:t xml:space="preserve">ms, or TVT was </w:t>
      </w:r>
      <w:r w:rsidR="002C1F69" w:rsidRPr="00DC5244">
        <w:rPr>
          <w:rFonts w:ascii="Times New Roman" w:hAnsi="Times New Roman"/>
          <w:sz w:val="24"/>
          <w:szCs w:val="24"/>
        </w:rPr>
        <w:t>above</w:t>
      </w:r>
      <w:r w:rsidR="00650FEF" w:rsidRPr="00DC5244">
        <w:rPr>
          <w:rFonts w:ascii="Times New Roman" w:hAnsi="Times New Roman"/>
          <w:sz w:val="24"/>
          <w:szCs w:val="24"/>
        </w:rPr>
        <w:t xml:space="preserve"> 3000 ms were removed as outliers from all analyses (0.1% of data).</w:t>
      </w:r>
      <w:r w:rsidR="004D1D95" w:rsidRPr="00DC5244">
        <w:rPr>
          <w:rFonts w:ascii="Times New Roman" w:hAnsi="Times New Roman"/>
          <w:sz w:val="24"/>
          <w:szCs w:val="24"/>
        </w:rPr>
        <w:t xml:space="preserve"> The number of outliers excluded per condition did not differ significantly (χ</w:t>
      </w:r>
      <w:r w:rsidR="004D1D95" w:rsidRPr="00DC5244">
        <w:rPr>
          <w:rFonts w:ascii="Times New Roman" w:hAnsi="Times New Roman"/>
          <w:sz w:val="24"/>
          <w:szCs w:val="24"/>
          <w:vertAlign w:val="superscript"/>
        </w:rPr>
        <w:t xml:space="preserve">2 </w:t>
      </w:r>
      <w:r w:rsidR="004D1D95" w:rsidRPr="00DC5244">
        <w:rPr>
          <w:rFonts w:ascii="Times New Roman" w:hAnsi="Times New Roman"/>
          <w:sz w:val="24"/>
          <w:szCs w:val="24"/>
        </w:rPr>
        <w:t xml:space="preserve">(2) = 0.4, </w:t>
      </w:r>
      <w:r w:rsidR="004D1D95" w:rsidRPr="00DC5244">
        <w:rPr>
          <w:rFonts w:ascii="Times New Roman" w:hAnsi="Times New Roman"/>
          <w:i/>
          <w:sz w:val="24"/>
          <w:szCs w:val="24"/>
        </w:rPr>
        <w:t>p</w:t>
      </w:r>
      <w:r w:rsidR="004D1D95" w:rsidRPr="00DC5244">
        <w:rPr>
          <w:rFonts w:ascii="Times New Roman" w:hAnsi="Times New Roman"/>
          <w:sz w:val="24"/>
          <w:szCs w:val="24"/>
        </w:rPr>
        <w:t>= 0.82).</w:t>
      </w:r>
      <w:r w:rsidR="002E6470" w:rsidRPr="00DC5244">
        <w:rPr>
          <w:rFonts w:ascii="Times New Roman" w:hAnsi="Times New Roman"/>
          <w:sz w:val="24"/>
          <w:szCs w:val="24"/>
        </w:rPr>
        <w:t xml:space="preserve"> If fixation duration was an outlier in any of the three measures, the whole trial was removed from the analysis.</w:t>
      </w:r>
      <w:r w:rsidR="00650FEF" w:rsidRPr="00DC5244">
        <w:rPr>
          <w:rFonts w:ascii="Times New Roman" w:hAnsi="Times New Roman"/>
          <w:sz w:val="24"/>
          <w:szCs w:val="24"/>
        </w:rPr>
        <w:t xml:space="preserve"> Fixations shorter than 80 ms that occurred within one letter </w:t>
      </w:r>
      <w:r w:rsidR="00BE2A3A" w:rsidRPr="00DC5244">
        <w:rPr>
          <w:rFonts w:ascii="Times New Roman" w:hAnsi="Times New Roman"/>
          <w:sz w:val="24"/>
          <w:szCs w:val="24"/>
        </w:rPr>
        <w:t xml:space="preserve">space </w:t>
      </w:r>
      <w:r w:rsidR="00650FEF" w:rsidRPr="00DC5244">
        <w:rPr>
          <w:rFonts w:ascii="Times New Roman" w:hAnsi="Times New Roman"/>
          <w:sz w:val="24"/>
          <w:szCs w:val="24"/>
        </w:rPr>
        <w:t>of another fixation w</w:t>
      </w:r>
      <w:r w:rsidR="006D54F9" w:rsidRPr="00DC5244">
        <w:rPr>
          <w:rFonts w:ascii="Times New Roman" w:hAnsi="Times New Roman"/>
          <w:sz w:val="24"/>
          <w:szCs w:val="24"/>
        </w:rPr>
        <w:t>ere combined with that fixation</w:t>
      </w:r>
      <w:r w:rsidR="00650FEF" w:rsidRPr="00DC5244">
        <w:rPr>
          <w:rFonts w:ascii="Times New Roman" w:hAnsi="Times New Roman"/>
          <w:sz w:val="24"/>
          <w:szCs w:val="24"/>
        </w:rPr>
        <w:t>.</w:t>
      </w:r>
    </w:p>
    <w:p w14:paraId="0A8F268E" w14:textId="3C79AE25" w:rsidR="00293C35" w:rsidRPr="00DC5244" w:rsidRDefault="008639DB">
      <w:pPr>
        <w:spacing w:line="480" w:lineRule="auto"/>
        <w:ind w:firstLine="720"/>
        <w:rPr>
          <w:rFonts w:ascii="Times New Roman" w:hAnsi="Times New Roman"/>
          <w:sz w:val="24"/>
          <w:szCs w:val="24"/>
        </w:rPr>
      </w:pPr>
      <w:r w:rsidRPr="00DC5244">
        <w:rPr>
          <w:rFonts w:ascii="Times New Roman" w:hAnsi="Times New Roman"/>
          <w:b/>
          <w:bCs/>
          <w:sz w:val="24"/>
          <w:szCs w:val="24"/>
        </w:rPr>
        <w:t xml:space="preserve">Comprehension </w:t>
      </w:r>
      <w:r w:rsidR="00EC7E32" w:rsidRPr="00DC5244">
        <w:rPr>
          <w:rFonts w:ascii="Times New Roman" w:hAnsi="Times New Roman"/>
          <w:b/>
          <w:bCs/>
          <w:sz w:val="24"/>
          <w:szCs w:val="24"/>
        </w:rPr>
        <w:t>a</w:t>
      </w:r>
      <w:r w:rsidRPr="00DC5244">
        <w:rPr>
          <w:rFonts w:ascii="Times New Roman" w:hAnsi="Times New Roman"/>
          <w:b/>
          <w:bCs/>
          <w:sz w:val="24"/>
          <w:szCs w:val="24"/>
        </w:rPr>
        <w:t>ccuracy</w:t>
      </w:r>
      <w:r w:rsidR="00EC7E32" w:rsidRPr="00DC5244">
        <w:rPr>
          <w:rFonts w:ascii="Times New Roman" w:hAnsi="Times New Roman"/>
          <w:b/>
          <w:bCs/>
          <w:sz w:val="24"/>
          <w:szCs w:val="24"/>
        </w:rPr>
        <w:t>.</w:t>
      </w:r>
      <w:r w:rsidR="00EC7E32" w:rsidRPr="00DC5244">
        <w:rPr>
          <w:rFonts w:ascii="Times New Roman" w:hAnsi="Times New Roman"/>
          <w:sz w:val="24"/>
          <w:szCs w:val="24"/>
        </w:rPr>
        <w:t xml:space="preserve"> </w:t>
      </w:r>
      <w:r w:rsidR="00A3212A" w:rsidRPr="00DC5244">
        <w:rPr>
          <w:rFonts w:ascii="Times New Roman" w:hAnsi="Times New Roman"/>
          <w:sz w:val="24"/>
          <w:szCs w:val="24"/>
        </w:rPr>
        <w:t xml:space="preserve">Comprehension accuracy was 94% in the silence condition, 93% in the noise condition, 93% in the Mandarin speech condition, and 91% in the English </w:t>
      </w:r>
      <w:r w:rsidR="00A3212A" w:rsidRPr="00DC5244">
        <w:rPr>
          <w:rFonts w:ascii="Times New Roman" w:hAnsi="Times New Roman"/>
          <w:sz w:val="24"/>
          <w:szCs w:val="24"/>
        </w:rPr>
        <w:lastRenderedPageBreak/>
        <w:t>speech condition.</w:t>
      </w:r>
      <w:r w:rsidR="0010203E" w:rsidRPr="00DC5244">
        <w:rPr>
          <w:rFonts w:ascii="Times New Roman" w:hAnsi="Times New Roman"/>
          <w:sz w:val="24"/>
          <w:szCs w:val="24"/>
        </w:rPr>
        <w:t xml:space="preserve"> </w:t>
      </w:r>
      <w:r w:rsidR="00D64489" w:rsidRPr="00DC5244">
        <w:rPr>
          <w:rFonts w:ascii="Times New Roman" w:hAnsi="Times New Roman"/>
          <w:sz w:val="24"/>
          <w:szCs w:val="24"/>
        </w:rPr>
        <w:t>There were no</w:t>
      </w:r>
      <w:r w:rsidR="008350D5" w:rsidRPr="00DC5244">
        <w:rPr>
          <w:rFonts w:ascii="Times New Roman" w:hAnsi="Times New Roman"/>
          <w:sz w:val="24"/>
          <w:szCs w:val="24"/>
        </w:rPr>
        <w:t xml:space="preserve"> significant differences</w:t>
      </w:r>
      <w:r w:rsidR="00D64489" w:rsidRPr="00DC5244">
        <w:rPr>
          <w:rFonts w:ascii="Times New Roman" w:hAnsi="Times New Roman"/>
          <w:sz w:val="24"/>
          <w:szCs w:val="24"/>
        </w:rPr>
        <w:t xml:space="preserve"> in comprehension accuracy</w:t>
      </w:r>
      <w:r w:rsidR="008350D5" w:rsidRPr="00DC5244">
        <w:rPr>
          <w:rFonts w:ascii="Times New Roman" w:hAnsi="Times New Roman"/>
          <w:sz w:val="24"/>
          <w:szCs w:val="24"/>
        </w:rPr>
        <w:t xml:space="preserve"> across the sound conditions (all </w:t>
      </w:r>
      <w:proofErr w:type="spellStart"/>
      <w:r w:rsidR="00BE7E17" w:rsidRPr="00DC5244">
        <w:rPr>
          <w:rFonts w:ascii="Times New Roman" w:hAnsi="Times New Roman"/>
          <w:i/>
          <w:sz w:val="24"/>
          <w:szCs w:val="24"/>
        </w:rPr>
        <w:t>p</w:t>
      </w:r>
      <w:r w:rsidR="008350D5" w:rsidRPr="00DC5244">
        <w:rPr>
          <w:rFonts w:ascii="Times New Roman" w:hAnsi="Times New Roman"/>
          <w:sz w:val="24"/>
          <w:szCs w:val="24"/>
        </w:rPr>
        <w:t>s</w:t>
      </w:r>
      <w:proofErr w:type="spellEnd"/>
      <w:r w:rsidR="00BE7E17" w:rsidRPr="00DC5244">
        <w:rPr>
          <w:rFonts w:ascii="Times New Roman" w:hAnsi="Times New Roman"/>
          <w:sz w:val="24"/>
          <w:szCs w:val="24"/>
        </w:rPr>
        <w:t xml:space="preserve"> ≥</w:t>
      </w:r>
      <w:r w:rsidR="005C3AC8" w:rsidRPr="00DC5244">
        <w:rPr>
          <w:rFonts w:ascii="Times New Roman" w:hAnsi="Times New Roman"/>
          <w:sz w:val="24"/>
          <w:szCs w:val="24"/>
        </w:rPr>
        <w:t xml:space="preserve"> </w:t>
      </w:r>
      <w:r w:rsidR="00BE7E17" w:rsidRPr="00DC5244">
        <w:rPr>
          <w:rFonts w:ascii="Times New Roman" w:hAnsi="Times New Roman"/>
          <w:sz w:val="24"/>
          <w:szCs w:val="24"/>
        </w:rPr>
        <w:t>0</w:t>
      </w:r>
      <w:r w:rsidR="00701D81" w:rsidRPr="00DC5244">
        <w:rPr>
          <w:rFonts w:ascii="Times New Roman" w:hAnsi="Times New Roman"/>
          <w:sz w:val="24"/>
          <w:szCs w:val="24"/>
        </w:rPr>
        <w:t>.2</w:t>
      </w:r>
      <w:r w:rsidR="00BE7E17" w:rsidRPr="00DC5244">
        <w:rPr>
          <w:rFonts w:ascii="Times New Roman" w:hAnsi="Times New Roman"/>
          <w:sz w:val="24"/>
          <w:szCs w:val="24"/>
        </w:rPr>
        <w:t>0</w:t>
      </w:r>
      <w:r w:rsidR="008350D5" w:rsidRPr="00DC5244">
        <w:rPr>
          <w:rFonts w:ascii="Times New Roman" w:hAnsi="Times New Roman"/>
          <w:sz w:val="24"/>
          <w:szCs w:val="24"/>
        </w:rPr>
        <w:t>)</w:t>
      </w:r>
      <w:r w:rsidR="00EE31E2" w:rsidRPr="00DC5244">
        <w:rPr>
          <w:rFonts w:ascii="Times New Roman" w:hAnsi="Times New Roman"/>
          <w:sz w:val="24"/>
          <w:szCs w:val="24"/>
        </w:rPr>
        <w:t>.</w:t>
      </w:r>
      <w:r w:rsidR="00A65ED6" w:rsidRPr="00DC5244">
        <w:rPr>
          <w:rFonts w:ascii="Times New Roman" w:hAnsi="Times New Roman"/>
          <w:sz w:val="24"/>
          <w:szCs w:val="24"/>
        </w:rPr>
        <w:t xml:space="preserve"> </w:t>
      </w:r>
      <w:r w:rsidR="000208AF" w:rsidRPr="00DC5244">
        <w:rPr>
          <w:rFonts w:ascii="Times New Roman" w:hAnsi="Times New Roman"/>
          <w:sz w:val="24"/>
          <w:szCs w:val="24"/>
        </w:rPr>
        <w:t>Auditory speech sounds did not appear to affect comprehension accuracy which remained high across all conditions.</w:t>
      </w:r>
    </w:p>
    <w:p w14:paraId="4469C10F" w14:textId="77777777" w:rsidR="00555B98" w:rsidRPr="00DC5244" w:rsidRDefault="005B0362" w:rsidP="00555B98">
      <w:pPr>
        <w:tabs>
          <w:tab w:val="left" w:pos="8002"/>
        </w:tabs>
        <w:spacing w:line="480" w:lineRule="auto"/>
        <w:ind w:firstLine="720"/>
        <w:rPr>
          <w:rFonts w:ascii="Times New Roman" w:hAnsi="Times New Roman"/>
          <w:sz w:val="24"/>
          <w:szCs w:val="24"/>
        </w:rPr>
      </w:pPr>
      <w:r w:rsidRPr="00DC5244">
        <w:rPr>
          <w:rFonts w:ascii="Times New Roman" w:hAnsi="Times New Roman"/>
          <w:b/>
          <w:bCs/>
          <w:sz w:val="24"/>
          <w:szCs w:val="24"/>
        </w:rPr>
        <w:t xml:space="preserve">Global </w:t>
      </w:r>
      <w:r w:rsidR="00EC7E32" w:rsidRPr="00DC5244">
        <w:rPr>
          <w:rFonts w:ascii="Times New Roman" w:hAnsi="Times New Roman"/>
          <w:b/>
          <w:bCs/>
          <w:sz w:val="24"/>
          <w:szCs w:val="24"/>
        </w:rPr>
        <w:t>r</w:t>
      </w:r>
      <w:r w:rsidRPr="00DC5244">
        <w:rPr>
          <w:rFonts w:ascii="Times New Roman" w:hAnsi="Times New Roman"/>
          <w:b/>
          <w:bCs/>
          <w:sz w:val="24"/>
          <w:szCs w:val="24"/>
        </w:rPr>
        <w:t>eading</w:t>
      </w:r>
      <w:r w:rsidR="00EC7E32" w:rsidRPr="00DC5244">
        <w:rPr>
          <w:rFonts w:ascii="Times New Roman" w:hAnsi="Times New Roman"/>
          <w:b/>
          <w:bCs/>
          <w:sz w:val="24"/>
          <w:szCs w:val="24"/>
        </w:rPr>
        <w:t>.</w:t>
      </w:r>
      <w:r w:rsidR="00EC7E32" w:rsidRPr="00DC5244">
        <w:rPr>
          <w:rFonts w:ascii="Times New Roman" w:hAnsi="Times New Roman"/>
          <w:sz w:val="24"/>
          <w:szCs w:val="24"/>
        </w:rPr>
        <w:t xml:space="preserve"> </w:t>
      </w:r>
      <w:r w:rsidRPr="00DC5244">
        <w:rPr>
          <w:rFonts w:ascii="Times New Roman" w:hAnsi="Times New Roman"/>
          <w:sz w:val="24"/>
          <w:szCs w:val="24"/>
        </w:rPr>
        <w:t>Descriptive statistics of global reading on the whole s</w:t>
      </w:r>
      <w:r w:rsidR="00C3130E" w:rsidRPr="00DC5244">
        <w:rPr>
          <w:rFonts w:ascii="Times New Roman" w:hAnsi="Times New Roman"/>
          <w:sz w:val="24"/>
          <w:szCs w:val="24"/>
        </w:rPr>
        <w:t>entence are presented in Table 2</w:t>
      </w:r>
      <w:r w:rsidRPr="00DC5244">
        <w:rPr>
          <w:rFonts w:ascii="Times New Roman" w:hAnsi="Times New Roman"/>
          <w:sz w:val="24"/>
          <w:szCs w:val="24"/>
        </w:rPr>
        <w:t xml:space="preserve">. </w:t>
      </w:r>
      <w:r w:rsidR="00376DCC" w:rsidRPr="00DC5244">
        <w:rPr>
          <w:rFonts w:ascii="Times New Roman" w:hAnsi="Times New Roman"/>
          <w:sz w:val="24"/>
          <w:szCs w:val="24"/>
        </w:rPr>
        <w:t>The total</w:t>
      </w:r>
      <w:r w:rsidR="00B70E72" w:rsidRPr="00DC5244">
        <w:rPr>
          <w:rFonts w:ascii="Times New Roman" w:hAnsi="Times New Roman"/>
          <w:sz w:val="24"/>
          <w:szCs w:val="24"/>
        </w:rPr>
        <w:t xml:space="preserve"> sentence</w:t>
      </w:r>
      <w:r w:rsidR="00376DCC" w:rsidRPr="00DC5244">
        <w:rPr>
          <w:rFonts w:ascii="Times New Roman" w:hAnsi="Times New Roman"/>
          <w:sz w:val="24"/>
          <w:szCs w:val="24"/>
        </w:rPr>
        <w:t xml:space="preserve"> reading time was significantly longer in English speech compared to </w:t>
      </w:r>
      <w:r w:rsidR="00FD1AAE" w:rsidRPr="00DC5244">
        <w:rPr>
          <w:rFonts w:ascii="Times New Roman" w:hAnsi="Times New Roman"/>
          <w:sz w:val="24"/>
          <w:szCs w:val="24"/>
        </w:rPr>
        <w:t xml:space="preserve">Silence </w:t>
      </w:r>
      <w:r w:rsidR="00A2582D" w:rsidRPr="00DC5244">
        <w:rPr>
          <w:rFonts w:ascii="Times New Roman" w:hAnsi="Times New Roman"/>
          <w:sz w:val="24"/>
          <w:szCs w:val="24"/>
        </w:rPr>
        <w:t>(</w:t>
      </w:r>
      <w:r w:rsidR="00A2582D" w:rsidRPr="00DC5244">
        <w:rPr>
          <w:rFonts w:ascii="Times New Roman" w:hAnsi="Times New Roman"/>
          <w:i/>
          <w:sz w:val="24"/>
          <w:szCs w:val="24"/>
        </w:rPr>
        <w:t>b</w:t>
      </w:r>
      <w:r w:rsidR="00A2582D" w:rsidRPr="00DC5244">
        <w:rPr>
          <w:rFonts w:ascii="Times New Roman" w:hAnsi="Times New Roman"/>
          <w:sz w:val="24"/>
          <w:szCs w:val="24"/>
        </w:rPr>
        <w:t>=</w:t>
      </w:r>
      <w:r w:rsidR="00D215EF" w:rsidRPr="00DC5244">
        <w:rPr>
          <w:rFonts w:ascii="Times New Roman" w:hAnsi="Times New Roman"/>
          <w:sz w:val="24"/>
          <w:szCs w:val="24"/>
        </w:rPr>
        <w:t xml:space="preserve"> </w:t>
      </w:r>
      <w:r w:rsidR="00061F6B" w:rsidRPr="00DC5244">
        <w:rPr>
          <w:rFonts w:ascii="Times New Roman" w:hAnsi="Times New Roman"/>
          <w:sz w:val="24"/>
          <w:szCs w:val="24"/>
        </w:rPr>
        <w:t>-</w:t>
      </w:r>
      <w:r w:rsidR="00D215EF" w:rsidRPr="00DC5244">
        <w:rPr>
          <w:rFonts w:ascii="Times New Roman" w:hAnsi="Times New Roman"/>
          <w:sz w:val="24"/>
          <w:szCs w:val="24"/>
        </w:rPr>
        <w:t>0.07</w:t>
      </w:r>
      <w:r w:rsidR="00A2582D" w:rsidRPr="00DC5244">
        <w:rPr>
          <w:rFonts w:ascii="Times New Roman" w:hAnsi="Times New Roman"/>
          <w:sz w:val="24"/>
          <w:szCs w:val="24"/>
        </w:rPr>
        <w:t xml:space="preserve">, </w:t>
      </w:r>
      <w:r w:rsidR="00A2582D" w:rsidRPr="00DC5244">
        <w:rPr>
          <w:rFonts w:ascii="Times New Roman" w:hAnsi="Times New Roman"/>
          <w:i/>
          <w:sz w:val="24"/>
          <w:szCs w:val="24"/>
        </w:rPr>
        <w:t>SE</w:t>
      </w:r>
      <w:r w:rsidR="00A2582D" w:rsidRPr="00DC5244">
        <w:rPr>
          <w:rFonts w:ascii="Times New Roman" w:hAnsi="Times New Roman"/>
          <w:sz w:val="24"/>
          <w:szCs w:val="24"/>
        </w:rPr>
        <w:t>=</w:t>
      </w:r>
      <w:r w:rsidR="00D215EF" w:rsidRPr="00DC5244">
        <w:rPr>
          <w:rFonts w:ascii="Times New Roman" w:hAnsi="Times New Roman"/>
          <w:sz w:val="24"/>
          <w:szCs w:val="24"/>
        </w:rPr>
        <w:t xml:space="preserve"> 0.03</w:t>
      </w:r>
      <w:r w:rsidR="00727125" w:rsidRPr="00DC5244">
        <w:rPr>
          <w:rFonts w:ascii="Times New Roman" w:hAnsi="Times New Roman"/>
          <w:sz w:val="24"/>
          <w:szCs w:val="24"/>
        </w:rPr>
        <w:t xml:space="preserve">, </w:t>
      </w:r>
      <w:r w:rsidR="00727125" w:rsidRPr="00DC5244">
        <w:rPr>
          <w:rFonts w:ascii="Times New Roman" w:hAnsi="Times New Roman"/>
          <w:i/>
          <w:sz w:val="24"/>
          <w:szCs w:val="24"/>
        </w:rPr>
        <w:t>t</w:t>
      </w:r>
      <w:r w:rsidR="00727125" w:rsidRPr="00DC5244">
        <w:rPr>
          <w:rFonts w:ascii="Times New Roman" w:hAnsi="Times New Roman"/>
          <w:sz w:val="24"/>
          <w:szCs w:val="24"/>
        </w:rPr>
        <w:t xml:space="preserve">= </w:t>
      </w:r>
      <w:r w:rsidR="00061F6B" w:rsidRPr="00DC5244">
        <w:rPr>
          <w:rFonts w:ascii="Times New Roman" w:hAnsi="Times New Roman"/>
          <w:sz w:val="24"/>
          <w:szCs w:val="24"/>
        </w:rPr>
        <w:t>-</w:t>
      </w:r>
      <w:r w:rsidR="00D215EF" w:rsidRPr="00DC5244">
        <w:rPr>
          <w:rFonts w:ascii="Times New Roman" w:hAnsi="Times New Roman"/>
          <w:sz w:val="24"/>
          <w:szCs w:val="24"/>
        </w:rPr>
        <w:t>2.5</w:t>
      </w:r>
      <w:r w:rsidR="00061F6B" w:rsidRPr="00DC5244">
        <w:rPr>
          <w:rFonts w:ascii="Times New Roman" w:hAnsi="Times New Roman"/>
          <w:sz w:val="24"/>
          <w:szCs w:val="24"/>
        </w:rPr>
        <w:t>2</w:t>
      </w:r>
      <w:r w:rsidR="00512E27" w:rsidRPr="00DC5244">
        <w:rPr>
          <w:rFonts w:ascii="Times New Roman" w:hAnsi="Times New Roman"/>
          <w:sz w:val="24"/>
          <w:szCs w:val="24"/>
        </w:rPr>
        <w:t>,</w:t>
      </w:r>
      <w:r w:rsidR="00D55819" w:rsidRPr="00DC5244">
        <w:rPr>
          <w:rFonts w:ascii="Times New Roman" w:hAnsi="Times New Roman"/>
          <w:sz w:val="24"/>
          <w:szCs w:val="24"/>
        </w:rPr>
        <w:t xml:space="preserve"> </w:t>
      </w:r>
      <w:r w:rsidR="00D55819" w:rsidRPr="00DC5244">
        <w:rPr>
          <w:rFonts w:ascii="Times New Roman" w:hAnsi="Times New Roman"/>
          <w:i/>
          <w:sz w:val="24"/>
          <w:szCs w:val="24"/>
        </w:rPr>
        <w:t>p</w:t>
      </w:r>
      <w:r w:rsidR="00D55819" w:rsidRPr="00DC5244">
        <w:rPr>
          <w:rFonts w:ascii="Times New Roman" w:hAnsi="Times New Roman"/>
          <w:sz w:val="24"/>
          <w:szCs w:val="24"/>
        </w:rPr>
        <w:t>= 0.03,</w:t>
      </w:r>
      <w:r w:rsidR="00512E27" w:rsidRPr="00DC5244">
        <w:rPr>
          <w:rFonts w:ascii="Times New Roman" w:hAnsi="Times New Roman"/>
          <w:sz w:val="24"/>
          <w:szCs w:val="24"/>
        </w:rPr>
        <w:t xml:space="preserve"> </w:t>
      </w:r>
      <w:r w:rsidR="00512E27" w:rsidRPr="00DC5244">
        <w:rPr>
          <w:rFonts w:ascii="Times New Roman" w:hAnsi="Times New Roman"/>
          <w:i/>
          <w:sz w:val="24"/>
          <w:szCs w:val="24"/>
        </w:rPr>
        <w:t>d</w:t>
      </w:r>
      <w:r w:rsidR="00512E27" w:rsidRPr="00DC5244">
        <w:rPr>
          <w:rFonts w:ascii="Times New Roman" w:hAnsi="Times New Roman"/>
          <w:sz w:val="24"/>
          <w:szCs w:val="24"/>
        </w:rPr>
        <w:t>= -0.23</w:t>
      </w:r>
      <w:r w:rsidR="00A2582D" w:rsidRPr="00DC5244">
        <w:rPr>
          <w:rFonts w:ascii="Times New Roman" w:hAnsi="Times New Roman"/>
          <w:sz w:val="24"/>
          <w:szCs w:val="24"/>
        </w:rPr>
        <w:t>)</w:t>
      </w:r>
      <w:r w:rsidR="00FD1AAE" w:rsidRPr="00DC5244">
        <w:rPr>
          <w:rFonts w:ascii="Times New Roman" w:hAnsi="Times New Roman"/>
          <w:sz w:val="24"/>
          <w:szCs w:val="24"/>
        </w:rPr>
        <w:t xml:space="preserve">, </w:t>
      </w:r>
      <w:r w:rsidR="00061F6B" w:rsidRPr="00DC5244">
        <w:rPr>
          <w:rFonts w:ascii="Times New Roman" w:hAnsi="Times New Roman"/>
          <w:sz w:val="24"/>
          <w:szCs w:val="24"/>
        </w:rPr>
        <w:t>N</w:t>
      </w:r>
      <w:r w:rsidR="00FD1AAE" w:rsidRPr="00DC5244">
        <w:rPr>
          <w:rFonts w:ascii="Times New Roman" w:hAnsi="Times New Roman"/>
          <w:sz w:val="24"/>
          <w:szCs w:val="24"/>
        </w:rPr>
        <w:t>oise (</w:t>
      </w:r>
      <w:r w:rsidR="00061F6B" w:rsidRPr="00DC5244">
        <w:rPr>
          <w:rFonts w:ascii="Times New Roman" w:hAnsi="Times New Roman"/>
          <w:i/>
          <w:sz w:val="24"/>
          <w:szCs w:val="24"/>
        </w:rPr>
        <w:t>b</w:t>
      </w:r>
      <w:r w:rsidR="00061F6B" w:rsidRPr="00DC5244">
        <w:rPr>
          <w:rFonts w:ascii="Times New Roman" w:hAnsi="Times New Roman"/>
          <w:sz w:val="24"/>
          <w:szCs w:val="24"/>
        </w:rPr>
        <w:t xml:space="preserve">= -0.12, </w:t>
      </w:r>
      <w:r w:rsidR="00061F6B" w:rsidRPr="00DC5244">
        <w:rPr>
          <w:rFonts w:ascii="Times New Roman" w:hAnsi="Times New Roman"/>
          <w:i/>
          <w:sz w:val="24"/>
          <w:szCs w:val="24"/>
        </w:rPr>
        <w:t>SE</w:t>
      </w:r>
      <w:r w:rsidR="00061F6B" w:rsidRPr="00DC5244">
        <w:rPr>
          <w:rFonts w:ascii="Times New Roman" w:hAnsi="Times New Roman"/>
          <w:sz w:val="24"/>
          <w:szCs w:val="24"/>
        </w:rPr>
        <w:t xml:space="preserve">= 0.03, </w:t>
      </w:r>
      <w:r w:rsidR="00061F6B" w:rsidRPr="00DC5244">
        <w:rPr>
          <w:rFonts w:ascii="Times New Roman" w:hAnsi="Times New Roman"/>
          <w:i/>
          <w:sz w:val="24"/>
          <w:szCs w:val="24"/>
        </w:rPr>
        <w:t>t</w:t>
      </w:r>
      <w:r w:rsidR="00061F6B" w:rsidRPr="00DC5244">
        <w:rPr>
          <w:rFonts w:ascii="Times New Roman" w:hAnsi="Times New Roman"/>
          <w:sz w:val="24"/>
          <w:szCs w:val="24"/>
        </w:rPr>
        <w:t>= -4.61</w:t>
      </w:r>
      <w:r w:rsidR="004675EC" w:rsidRPr="00DC5244">
        <w:rPr>
          <w:rFonts w:ascii="Times New Roman" w:hAnsi="Times New Roman"/>
          <w:sz w:val="24"/>
          <w:szCs w:val="24"/>
        </w:rPr>
        <w:t>,</w:t>
      </w:r>
      <w:r w:rsidR="00D55819" w:rsidRPr="00DC5244">
        <w:rPr>
          <w:rFonts w:ascii="Times New Roman" w:hAnsi="Times New Roman"/>
          <w:sz w:val="24"/>
          <w:szCs w:val="24"/>
        </w:rPr>
        <w:t xml:space="preserve"> </w:t>
      </w:r>
      <w:r w:rsidR="00D55819" w:rsidRPr="00DC5244">
        <w:rPr>
          <w:rFonts w:ascii="Times New Roman" w:hAnsi="Times New Roman"/>
          <w:i/>
          <w:sz w:val="24"/>
          <w:szCs w:val="24"/>
        </w:rPr>
        <w:t>p</w:t>
      </w:r>
      <w:r w:rsidR="00D55819" w:rsidRPr="00DC5244">
        <w:rPr>
          <w:rFonts w:ascii="Times New Roman" w:hAnsi="Times New Roman"/>
          <w:sz w:val="24"/>
          <w:szCs w:val="24"/>
        </w:rPr>
        <w:t>&lt;</w:t>
      </w:r>
      <w:r w:rsidR="00D14034" w:rsidRPr="00DC5244">
        <w:rPr>
          <w:rFonts w:ascii="Times New Roman" w:hAnsi="Times New Roman"/>
          <w:sz w:val="24"/>
          <w:szCs w:val="24"/>
        </w:rPr>
        <w:t xml:space="preserve"> </w:t>
      </w:r>
      <w:r w:rsidR="00D55819" w:rsidRPr="00DC5244">
        <w:rPr>
          <w:rFonts w:ascii="Times New Roman" w:hAnsi="Times New Roman"/>
          <w:sz w:val="24"/>
          <w:szCs w:val="24"/>
        </w:rPr>
        <w:t>0.001,</w:t>
      </w:r>
      <w:r w:rsidR="004675EC" w:rsidRPr="00DC5244">
        <w:rPr>
          <w:rFonts w:ascii="Times New Roman" w:hAnsi="Times New Roman"/>
          <w:sz w:val="24"/>
          <w:szCs w:val="24"/>
        </w:rPr>
        <w:t xml:space="preserve"> </w:t>
      </w:r>
      <w:r w:rsidR="004675EC" w:rsidRPr="00DC5244">
        <w:rPr>
          <w:rFonts w:ascii="Times New Roman" w:hAnsi="Times New Roman"/>
          <w:i/>
          <w:sz w:val="24"/>
          <w:szCs w:val="24"/>
        </w:rPr>
        <w:t>d</w:t>
      </w:r>
      <w:r w:rsidR="004675EC" w:rsidRPr="00DC5244">
        <w:rPr>
          <w:rFonts w:ascii="Times New Roman" w:hAnsi="Times New Roman"/>
          <w:sz w:val="24"/>
          <w:szCs w:val="24"/>
        </w:rPr>
        <w:t>= -0.27</w:t>
      </w:r>
      <w:r w:rsidR="00FD1AAE" w:rsidRPr="00DC5244">
        <w:rPr>
          <w:rFonts w:ascii="Times New Roman" w:hAnsi="Times New Roman"/>
          <w:sz w:val="24"/>
          <w:szCs w:val="24"/>
        </w:rPr>
        <w:t>) and Mandarin speech (</w:t>
      </w:r>
      <w:r w:rsidR="00061F6B" w:rsidRPr="00DC5244">
        <w:rPr>
          <w:rFonts w:ascii="Times New Roman" w:hAnsi="Times New Roman"/>
          <w:i/>
          <w:sz w:val="24"/>
          <w:szCs w:val="24"/>
        </w:rPr>
        <w:t>b</w:t>
      </w:r>
      <w:r w:rsidR="00061F6B" w:rsidRPr="00DC5244">
        <w:rPr>
          <w:rFonts w:ascii="Times New Roman" w:hAnsi="Times New Roman"/>
          <w:sz w:val="24"/>
          <w:szCs w:val="24"/>
        </w:rPr>
        <w:t xml:space="preserve">= -0.06, </w:t>
      </w:r>
      <w:r w:rsidR="00061F6B" w:rsidRPr="00DC5244">
        <w:rPr>
          <w:rFonts w:ascii="Times New Roman" w:hAnsi="Times New Roman"/>
          <w:i/>
          <w:sz w:val="24"/>
          <w:szCs w:val="24"/>
        </w:rPr>
        <w:t>SE</w:t>
      </w:r>
      <w:r w:rsidR="00061F6B" w:rsidRPr="00DC5244">
        <w:rPr>
          <w:rFonts w:ascii="Times New Roman" w:hAnsi="Times New Roman"/>
          <w:sz w:val="24"/>
          <w:szCs w:val="24"/>
        </w:rPr>
        <w:t xml:space="preserve">= 0.02, </w:t>
      </w:r>
      <w:r w:rsidR="00061F6B" w:rsidRPr="00DC5244">
        <w:rPr>
          <w:rFonts w:ascii="Times New Roman" w:hAnsi="Times New Roman"/>
          <w:i/>
          <w:sz w:val="24"/>
          <w:szCs w:val="24"/>
        </w:rPr>
        <w:t>t</w:t>
      </w:r>
      <w:r w:rsidR="00061F6B" w:rsidRPr="00DC5244">
        <w:rPr>
          <w:rFonts w:ascii="Times New Roman" w:hAnsi="Times New Roman"/>
          <w:sz w:val="24"/>
          <w:szCs w:val="24"/>
        </w:rPr>
        <w:t>= -2.61</w:t>
      </w:r>
      <w:r w:rsidR="000D730A" w:rsidRPr="00DC5244">
        <w:rPr>
          <w:rFonts w:ascii="Times New Roman" w:hAnsi="Times New Roman"/>
          <w:sz w:val="24"/>
          <w:szCs w:val="24"/>
        </w:rPr>
        <w:t>,</w:t>
      </w:r>
      <w:r w:rsidR="00D55819" w:rsidRPr="00DC5244">
        <w:rPr>
          <w:rFonts w:ascii="Times New Roman" w:hAnsi="Times New Roman"/>
          <w:sz w:val="24"/>
          <w:szCs w:val="24"/>
        </w:rPr>
        <w:t xml:space="preserve"> </w:t>
      </w:r>
      <w:r w:rsidR="00D55819" w:rsidRPr="00DC5244">
        <w:rPr>
          <w:rFonts w:ascii="Times New Roman" w:hAnsi="Times New Roman"/>
          <w:i/>
          <w:sz w:val="24"/>
          <w:szCs w:val="24"/>
        </w:rPr>
        <w:t>p</w:t>
      </w:r>
      <w:r w:rsidR="00D55819" w:rsidRPr="00DC5244">
        <w:rPr>
          <w:rFonts w:ascii="Times New Roman" w:hAnsi="Times New Roman"/>
          <w:sz w:val="24"/>
          <w:szCs w:val="24"/>
        </w:rPr>
        <w:t>= 0.02,</w:t>
      </w:r>
      <w:r w:rsidR="000D730A" w:rsidRPr="00DC5244">
        <w:rPr>
          <w:rFonts w:ascii="Times New Roman" w:hAnsi="Times New Roman"/>
          <w:sz w:val="24"/>
          <w:szCs w:val="24"/>
        </w:rPr>
        <w:t xml:space="preserve"> </w:t>
      </w:r>
      <w:r w:rsidR="000D730A" w:rsidRPr="00DC5244">
        <w:rPr>
          <w:rFonts w:ascii="Times New Roman" w:hAnsi="Times New Roman"/>
          <w:i/>
          <w:sz w:val="24"/>
          <w:szCs w:val="24"/>
        </w:rPr>
        <w:t>d</w:t>
      </w:r>
      <w:r w:rsidR="000D730A" w:rsidRPr="00DC5244">
        <w:rPr>
          <w:rFonts w:ascii="Times New Roman" w:hAnsi="Times New Roman"/>
          <w:sz w:val="24"/>
          <w:szCs w:val="24"/>
        </w:rPr>
        <w:t>= -0.14</w:t>
      </w:r>
      <w:r w:rsidR="00FD1AAE" w:rsidRPr="00DC5244">
        <w:rPr>
          <w:rFonts w:ascii="Times New Roman" w:hAnsi="Times New Roman"/>
          <w:sz w:val="24"/>
          <w:szCs w:val="24"/>
        </w:rPr>
        <w:t>)</w:t>
      </w:r>
      <w:r w:rsidR="00376DCC" w:rsidRPr="00DC5244">
        <w:rPr>
          <w:rFonts w:ascii="Times New Roman" w:hAnsi="Times New Roman"/>
          <w:sz w:val="24"/>
          <w:szCs w:val="24"/>
        </w:rPr>
        <w:t xml:space="preserve">. </w:t>
      </w:r>
      <w:r w:rsidR="005124FD" w:rsidRPr="00DC5244">
        <w:rPr>
          <w:rFonts w:ascii="Times New Roman" w:hAnsi="Times New Roman"/>
          <w:sz w:val="24"/>
          <w:szCs w:val="24"/>
        </w:rPr>
        <w:t xml:space="preserve">The remaining analyses indicated </w:t>
      </w:r>
      <w:r w:rsidR="00F52D17" w:rsidRPr="00DC5244">
        <w:rPr>
          <w:rFonts w:ascii="Times New Roman" w:hAnsi="Times New Roman"/>
          <w:sz w:val="24"/>
          <w:szCs w:val="24"/>
        </w:rPr>
        <w:t xml:space="preserve">that this was due to </w:t>
      </w:r>
      <w:r w:rsidR="00215E07" w:rsidRPr="00DC5244">
        <w:rPr>
          <w:rFonts w:ascii="Times New Roman" w:hAnsi="Times New Roman"/>
          <w:sz w:val="24"/>
          <w:szCs w:val="24"/>
        </w:rPr>
        <w:t xml:space="preserve">more second-pass fixations </w:t>
      </w:r>
      <w:r w:rsidR="00FC160F" w:rsidRPr="00DC5244">
        <w:rPr>
          <w:rFonts w:ascii="Times New Roman" w:hAnsi="Times New Roman"/>
          <w:sz w:val="24"/>
          <w:szCs w:val="24"/>
        </w:rPr>
        <w:t>in English speech</w:t>
      </w:r>
      <w:r w:rsidR="00D857F3" w:rsidRPr="00DC5244">
        <w:rPr>
          <w:rFonts w:ascii="Times New Roman" w:hAnsi="Times New Roman"/>
          <w:sz w:val="24"/>
          <w:szCs w:val="24"/>
        </w:rPr>
        <w:t xml:space="preserve"> </w:t>
      </w:r>
      <w:r w:rsidR="001F3917" w:rsidRPr="00DC5244">
        <w:rPr>
          <w:rFonts w:ascii="Times New Roman" w:hAnsi="Times New Roman"/>
          <w:sz w:val="24"/>
          <w:szCs w:val="24"/>
        </w:rPr>
        <w:t xml:space="preserve">compared to all other sound conditions </w:t>
      </w:r>
      <w:r w:rsidR="00281A72" w:rsidRPr="00DC5244">
        <w:rPr>
          <w:rFonts w:ascii="Times New Roman" w:hAnsi="Times New Roman"/>
          <w:sz w:val="24"/>
          <w:szCs w:val="24"/>
        </w:rPr>
        <w:t>(</w:t>
      </w:r>
      <w:r w:rsidR="00281A72" w:rsidRPr="00DC5244">
        <w:rPr>
          <w:rFonts w:ascii="Times New Roman" w:eastAsia="Times New Roman" w:hAnsi="Times New Roman"/>
          <w:sz w:val="24"/>
          <w:szCs w:val="24"/>
        </w:rPr>
        <w:t xml:space="preserve">Silence: </w:t>
      </w:r>
      <w:r w:rsidR="00281A72" w:rsidRPr="00DC5244">
        <w:rPr>
          <w:rFonts w:ascii="Times New Roman" w:eastAsia="Times New Roman" w:hAnsi="Times New Roman"/>
          <w:i/>
          <w:sz w:val="24"/>
          <w:szCs w:val="24"/>
        </w:rPr>
        <w:t>b</w:t>
      </w:r>
      <w:r w:rsidR="00281A72" w:rsidRPr="00DC5244">
        <w:rPr>
          <w:rFonts w:ascii="Times New Roman" w:eastAsia="Times New Roman" w:hAnsi="Times New Roman"/>
          <w:sz w:val="24"/>
          <w:szCs w:val="24"/>
        </w:rPr>
        <w:t xml:space="preserve">= -0.24, </w:t>
      </w:r>
      <w:r w:rsidR="00281A72" w:rsidRPr="00DC5244">
        <w:rPr>
          <w:rFonts w:ascii="Times New Roman" w:eastAsia="Times New Roman" w:hAnsi="Times New Roman"/>
          <w:i/>
          <w:sz w:val="24"/>
          <w:szCs w:val="24"/>
        </w:rPr>
        <w:t>SE</w:t>
      </w:r>
      <w:r w:rsidR="00281A72" w:rsidRPr="00DC5244">
        <w:rPr>
          <w:rFonts w:ascii="Times New Roman" w:eastAsia="Times New Roman" w:hAnsi="Times New Roman"/>
          <w:sz w:val="24"/>
          <w:szCs w:val="24"/>
        </w:rPr>
        <w:t xml:space="preserve">= 0.07, </w:t>
      </w:r>
      <w:r w:rsidR="00281A72" w:rsidRPr="00DC5244">
        <w:rPr>
          <w:rFonts w:ascii="Times New Roman" w:eastAsia="Times New Roman" w:hAnsi="Times New Roman"/>
          <w:i/>
          <w:sz w:val="24"/>
          <w:szCs w:val="24"/>
        </w:rPr>
        <w:t>z</w:t>
      </w:r>
      <w:r w:rsidR="00281A72" w:rsidRPr="00DC5244">
        <w:rPr>
          <w:rFonts w:ascii="Times New Roman" w:eastAsia="Times New Roman" w:hAnsi="Times New Roman"/>
          <w:sz w:val="24"/>
          <w:szCs w:val="24"/>
        </w:rPr>
        <w:t xml:space="preserve">= -3.36, </w:t>
      </w:r>
      <w:r w:rsidR="00281A72" w:rsidRPr="00DC5244">
        <w:rPr>
          <w:rFonts w:ascii="Times New Roman" w:eastAsia="Times New Roman" w:hAnsi="Times New Roman"/>
          <w:i/>
          <w:sz w:val="24"/>
          <w:szCs w:val="24"/>
        </w:rPr>
        <w:t>p</w:t>
      </w:r>
      <w:r w:rsidR="00281A72" w:rsidRPr="00DC5244">
        <w:rPr>
          <w:rFonts w:ascii="Times New Roman" w:eastAsia="Times New Roman" w:hAnsi="Times New Roman"/>
          <w:sz w:val="24"/>
          <w:szCs w:val="24"/>
        </w:rPr>
        <w:t xml:space="preserve">= 0.001, </w:t>
      </w:r>
      <w:r w:rsidR="00281A72" w:rsidRPr="00DC5244">
        <w:rPr>
          <w:rFonts w:ascii="Times New Roman" w:eastAsia="Times New Roman" w:hAnsi="Times New Roman"/>
          <w:i/>
          <w:sz w:val="24"/>
          <w:szCs w:val="24"/>
        </w:rPr>
        <w:t>d</w:t>
      </w:r>
      <w:r w:rsidR="00281A72" w:rsidRPr="00DC5244">
        <w:rPr>
          <w:rFonts w:ascii="Times New Roman" w:eastAsia="Times New Roman" w:hAnsi="Times New Roman"/>
          <w:sz w:val="24"/>
          <w:szCs w:val="24"/>
        </w:rPr>
        <w:t xml:space="preserve">= -0.14; Noise: </w:t>
      </w:r>
      <w:r w:rsidR="00281A72" w:rsidRPr="00DC5244">
        <w:rPr>
          <w:rFonts w:ascii="Times New Roman" w:eastAsia="Times New Roman" w:hAnsi="Times New Roman"/>
          <w:i/>
          <w:sz w:val="24"/>
          <w:szCs w:val="24"/>
        </w:rPr>
        <w:t>b</w:t>
      </w:r>
      <w:r w:rsidR="00281A72" w:rsidRPr="00DC5244">
        <w:rPr>
          <w:rFonts w:ascii="Times New Roman" w:eastAsia="Times New Roman" w:hAnsi="Times New Roman"/>
          <w:sz w:val="24"/>
          <w:szCs w:val="24"/>
        </w:rPr>
        <w:t xml:space="preserve">= -0.41, </w:t>
      </w:r>
      <w:r w:rsidR="00281A72" w:rsidRPr="00DC5244">
        <w:rPr>
          <w:rFonts w:ascii="Times New Roman" w:eastAsia="Times New Roman" w:hAnsi="Times New Roman"/>
          <w:i/>
          <w:sz w:val="24"/>
          <w:szCs w:val="24"/>
        </w:rPr>
        <w:t>SE</w:t>
      </w:r>
      <w:r w:rsidR="00281A72" w:rsidRPr="00DC5244">
        <w:rPr>
          <w:rFonts w:ascii="Times New Roman" w:eastAsia="Times New Roman" w:hAnsi="Times New Roman"/>
          <w:sz w:val="24"/>
          <w:szCs w:val="24"/>
        </w:rPr>
        <w:t xml:space="preserve">= 0.08, </w:t>
      </w:r>
      <w:r w:rsidR="00281A72" w:rsidRPr="00DC5244">
        <w:rPr>
          <w:rFonts w:ascii="Times New Roman" w:eastAsia="Times New Roman" w:hAnsi="Times New Roman"/>
          <w:i/>
          <w:sz w:val="24"/>
          <w:szCs w:val="24"/>
        </w:rPr>
        <w:t>z</w:t>
      </w:r>
      <w:r w:rsidR="00281A72" w:rsidRPr="00DC5244">
        <w:rPr>
          <w:rFonts w:ascii="Times New Roman" w:eastAsia="Times New Roman" w:hAnsi="Times New Roman"/>
          <w:sz w:val="24"/>
          <w:szCs w:val="24"/>
        </w:rPr>
        <w:t xml:space="preserve">= -5.37, </w:t>
      </w:r>
      <w:r w:rsidR="00281A72" w:rsidRPr="00DC5244">
        <w:rPr>
          <w:rFonts w:ascii="Times New Roman" w:eastAsia="Times New Roman" w:hAnsi="Times New Roman"/>
          <w:i/>
          <w:sz w:val="24"/>
          <w:szCs w:val="24"/>
        </w:rPr>
        <w:t>p</w:t>
      </w:r>
      <w:r w:rsidR="00281A72" w:rsidRPr="00DC5244">
        <w:rPr>
          <w:rFonts w:ascii="Times New Roman" w:eastAsia="Times New Roman" w:hAnsi="Times New Roman"/>
          <w:sz w:val="24"/>
          <w:szCs w:val="24"/>
        </w:rPr>
        <w:t xml:space="preserve">&lt; 0.001, </w:t>
      </w:r>
      <w:r w:rsidR="00281A72" w:rsidRPr="00DC5244">
        <w:rPr>
          <w:rFonts w:ascii="Times New Roman" w:eastAsia="Times New Roman" w:hAnsi="Times New Roman"/>
          <w:i/>
          <w:sz w:val="24"/>
          <w:szCs w:val="24"/>
        </w:rPr>
        <w:t>d</w:t>
      </w:r>
      <w:r w:rsidR="00281A72" w:rsidRPr="00DC5244">
        <w:rPr>
          <w:rFonts w:ascii="Times New Roman" w:eastAsia="Times New Roman" w:hAnsi="Times New Roman"/>
          <w:sz w:val="24"/>
          <w:szCs w:val="24"/>
        </w:rPr>
        <w:t xml:space="preserve">= -0.18; Mandarin: </w:t>
      </w:r>
      <w:r w:rsidR="00281A72" w:rsidRPr="00DC5244">
        <w:rPr>
          <w:rFonts w:ascii="Times New Roman" w:eastAsia="Times New Roman" w:hAnsi="Times New Roman"/>
          <w:i/>
          <w:sz w:val="24"/>
          <w:szCs w:val="24"/>
        </w:rPr>
        <w:t>b</w:t>
      </w:r>
      <w:r w:rsidR="00281A72" w:rsidRPr="00DC5244">
        <w:rPr>
          <w:rFonts w:ascii="Times New Roman" w:eastAsia="Times New Roman" w:hAnsi="Times New Roman"/>
          <w:sz w:val="24"/>
          <w:szCs w:val="24"/>
        </w:rPr>
        <w:t xml:space="preserve">= -0.22, </w:t>
      </w:r>
      <w:r w:rsidR="00281A72" w:rsidRPr="00DC5244">
        <w:rPr>
          <w:rFonts w:ascii="Times New Roman" w:eastAsia="Times New Roman" w:hAnsi="Times New Roman"/>
          <w:i/>
          <w:sz w:val="24"/>
          <w:szCs w:val="24"/>
        </w:rPr>
        <w:t>SE</w:t>
      </w:r>
      <w:r w:rsidR="00281A72" w:rsidRPr="00DC5244">
        <w:rPr>
          <w:rFonts w:ascii="Times New Roman" w:eastAsia="Times New Roman" w:hAnsi="Times New Roman"/>
          <w:sz w:val="24"/>
          <w:szCs w:val="24"/>
        </w:rPr>
        <w:t xml:space="preserve">= 0.05, </w:t>
      </w:r>
      <w:r w:rsidR="00281A72" w:rsidRPr="00DC5244">
        <w:rPr>
          <w:rFonts w:ascii="Times New Roman" w:eastAsia="Times New Roman" w:hAnsi="Times New Roman"/>
          <w:i/>
          <w:sz w:val="24"/>
          <w:szCs w:val="24"/>
        </w:rPr>
        <w:t>z</w:t>
      </w:r>
      <w:r w:rsidR="00281A72" w:rsidRPr="00DC5244">
        <w:rPr>
          <w:rFonts w:ascii="Times New Roman" w:eastAsia="Times New Roman" w:hAnsi="Times New Roman"/>
          <w:sz w:val="24"/>
          <w:szCs w:val="24"/>
        </w:rPr>
        <w:t xml:space="preserve">= -3.99, </w:t>
      </w:r>
      <w:r w:rsidR="00281A72" w:rsidRPr="00DC5244">
        <w:rPr>
          <w:rFonts w:ascii="Times New Roman" w:eastAsia="Times New Roman" w:hAnsi="Times New Roman"/>
          <w:i/>
          <w:sz w:val="24"/>
          <w:szCs w:val="24"/>
        </w:rPr>
        <w:t>p</w:t>
      </w:r>
      <w:r w:rsidR="00281A72" w:rsidRPr="00DC5244">
        <w:rPr>
          <w:rFonts w:ascii="Times New Roman" w:eastAsia="Times New Roman" w:hAnsi="Times New Roman"/>
          <w:sz w:val="24"/>
          <w:szCs w:val="24"/>
        </w:rPr>
        <w:t xml:space="preserve">&lt; 0.001, </w:t>
      </w:r>
      <w:r w:rsidR="00281A72" w:rsidRPr="00DC5244">
        <w:rPr>
          <w:rFonts w:ascii="Times New Roman" w:eastAsia="Times New Roman" w:hAnsi="Times New Roman"/>
          <w:i/>
          <w:sz w:val="24"/>
          <w:szCs w:val="24"/>
        </w:rPr>
        <w:t>d</w:t>
      </w:r>
      <w:r w:rsidR="00281A72" w:rsidRPr="00DC5244">
        <w:rPr>
          <w:rFonts w:ascii="Times New Roman" w:eastAsia="Times New Roman" w:hAnsi="Times New Roman"/>
          <w:sz w:val="24"/>
          <w:szCs w:val="24"/>
        </w:rPr>
        <w:t>= -0.10)</w:t>
      </w:r>
      <w:r w:rsidR="00FC160F" w:rsidRPr="00DC5244">
        <w:rPr>
          <w:rFonts w:ascii="Times New Roman" w:hAnsi="Times New Roman"/>
          <w:sz w:val="24"/>
          <w:szCs w:val="24"/>
        </w:rPr>
        <w:t>.</w:t>
      </w:r>
      <w:r w:rsidR="00572761" w:rsidRPr="00DC5244">
        <w:rPr>
          <w:rFonts w:ascii="Times New Roman" w:hAnsi="Times New Roman"/>
          <w:sz w:val="24"/>
          <w:szCs w:val="24"/>
        </w:rPr>
        <w:t xml:space="preserve"> </w:t>
      </w:r>
      <w:r w:rsidR="00F74C19" w:rsidRPr="00DC5244">
        <w:rPr>
          <w:rFonts w:ascii="Times New Roman" w:hAnsi="Times New Roman"/>
          <w:sz w:val="24"/>
          <w:szCs w:val="24"/>
        </w:rPr>
        <w:t>As Table 2</w:t>
      </w:r>
      <w:r w:rsidR="007C779E" w:rsidRPr="00DC5244">
        <w:rPr>
          <w:rFonts w:ascii="Times New Roman" w:hAnsi="Times New Roman"/>
          <w:sz w:val="24"/>
          <w:szCs w:val="24"/>
        </w:rPr>
        <w:t xml:space="preserve"> shows</w:t>
      </w:r>
      <w:r w:rsidR="00F74C19" w:rsidRPr="00DC5244">
        <w:rPr>
          <w:rFonts w:ascii="Times New Roman" w:hAnsi="Times New Roman"/>
          <w:sz w:val="24"/>
          <w:szCs w:val="24"/>
        </w:rPr>
        <w:t>,</w:t>
      </w:r>
      <w:r w:rsidR="00572761" w:rsidRPr="00DC5244">
        <w:rPr>
          <w:rFonts w:ascii="Times New Roman" w:hAnsi="Times New Roman"/>
          <w:sz w:val="24"/>
          <w:szCs w:val="24"/>
        </w:rPr>
        <w:t xml:space="preserve"> </w:t>
      </w:r>
      <w:r w:rsidR="0066263E" w:rsidRPr="00DC5244">
        <w:rPr>
          <w:rFonts w:ascii="Times New Roman" w:hAnsi="Times New Roman"/>
          <w:sz w:val="24"/>
          <w:szCs w:val="24"/>
        </w:rPr>
        <w:t>there was no difference in the number of first</w:t>
      </w:r>
      <w:r w:rsidR="00572761" w:rsidRPr="00DC5244">
        <w:rPr>
          <w:rFonts w:ascii="Times New Roman" w:hAnsi="Times New Roman"/>
          <w:sz w:val="24"/>
          <w:szCs w:val="24"/>
        </w:rPr>
        <w:t>-pass fixations</w:t>
      </w:r>
      <w:r w:rsidR="00013242" w:rsidRPr="00DC5244">
        <w:rPr>
          <w:rFonts w:ascii="Times New Roman" w:hAnsi="Times New Roman"/>
          <w:sz w:val="24"/>
          <w:szCs w:val="24"/>
        </w:rPr>
        <w:t xml:space="preserve"> (all </w:t>
      </w:r>
      <w:proofErr w:type="spellStart"/>
      <w:r w:rsidR="00013242" w:rsidRPr="00DC5244">
        <w:rPr>
          <w:rFonts w:ascii="Times New Roman" w:hAnsi="Times New Roman"/>
          <w:i/>
          <w:sz w:val="24"/>
          <w:szCs w:val="24"/>
        </w:rPr>
        <w:t>p</w:t>
      </w:r>
      <w:r w:rsidR="00013242" w:rsidRPr="00DC5244">
        <w:rPr>
          <w:rFonts w:ascii="Times New Roman" w:hAnsi="Times New Roman"/>
          <w:sz w:val="24"/>
          <w:szCs w:val="24"/>
        </w:rPr>
        <w:t>s</w:t>
      </w:r>
      <w:proofErr w:type="spellEnd"/>
      <w:r w:rsidR="00013242" w:rsidRPr="00DC5244">
        <w:rPr>
          <w:rFonts w:ascii="Times New Roman" w:hAnsi="Times New Roman"/>
          <w:sz w:val="24"/>
          <w:szCs w:val="24"/>
        </w:rPr>
        <w:t xml:space="preserve"> ≥ </w:t>
      </w:r>
      <w:r w:rsidR="00281A72" w:rsidRPr="00DC5244">
        <w:rPr>
          <w:rFonts w:ascii="Times New Roman" w:hAnsi="Times New Roman"/>
          <w:sz w:val="24"/>
          <w:szCs w:val="24"/>
        </w:rPr>
        <w:t>0.80</w:t>
      </w:r>
      <w:r w:rsidR="00013242" w:rsidRPr="00DC5244">
        <w:rPr>
          <w:rFonts w:ascii="Times New Roman" w:hAnsi="Times New Roman"/>
          <w:sz w:val="24"/>
          <w:szCs w:val="24"/>
        </w:rPr>
        <w:t>)</w:t>
      </w:r>
      <w:r w:rsidR="00572761" w:rsidRPr="00DC5244">
        <w:rPr>
          <w:rFonts w:ascii="Times New Roman" w:hAnsi="Times New Roman"/>
          <w:sz w:val="24"/>
          <w:szCs w:val="24"/>
        </w:rPr>
        <w:t>.</w:t>
      </w:r>
      <w:r w:rsidR="00C135EC" w:rsidRPr="00DC5244">
        <w:rPr>
          <w:rFonts w:ascii="Times New Roman" w:hAnsi="Times New Roman"/>
          <w:sz w:val="24"/>
          <w:szCs w:val="24"/>
        </w:rPr>
        <w:t xml:space="preserve"> English speech</w:t>
      </w:r>
      <w:r w:rsidR="003A21D1" w:rsidRPr="00DC5244">
        <w:rPr>
          <w:rFonts w:ascii="Times New Roman" w:hAnsi="Times New Roman"/>
          <w:sz w:val="24"/>
          <w:szCs w:val="24"/>
        </w:rPr>
        <w:t xml:space="preserve"> also</w:t>
      </w:r>
      <w:r w:rsidR="00C135EC" w:rsidRPr="00DC5244">
        <w:rPr>
          <w:rFonts w:ascii="Times New Roman" w:hAnsi="Times New Roman"/>
          <w:sz w:val="24"/>
          <w:szCs w:val="24"/>
        </w:rPr>
        <w:t xml:space="preserve"> resulted in a significantly greater regression probability compared to </w:t>
      </w:r>
      <w:r w:rsidR="003A21D1" w:rsidRPr="00DC5244">
        <w:rPr>
          <w:rFonts w:ascii="Times New Roman" w:hAnsi="Times New Roman"/>
          <w:sz w:val="24"/>
          <w:szCs w:val="24"/>
        </w:rPr>
        <w:t>all other sound conditions</w:t>
      </w:r>
      <w:r w:rsidR="00C135EC" w:rsidRPr="00DC5244">
        <w:rPr>
          <w:rFonts w:ascii="Times New Roman" w:hAnsi="Times New Roman"/>
          <w:sz w:val="24"/>
          <w:szCs w:val="24"/>
        </w:rPr>
        <w:t xml:space="preserve"> </w:t>
      </w:r>
      <w:r w:rsidR="00AF72F9" w:rsidRPr="00DC5244">
        <w:rPr>
          <w:rFonts w:ascii="Times New Roman" w:hAnsi="Times New Roman"/>
          <w:sz w:val="24"/>
          <w:szCs w:val="24"/>
        </w:rPr>
        <w:t xml:space="preserve">(Silence: </w:t>
      </w:r>
      <w:r w:rsidR="00AF72F9" w:rsidRPr="00DC5244">
        <w:rPr>
          <w:rFonts w:ascii="Times New Roman" w:hAnsi="Times New Roman"/>
          <w:i/>
          <w:sz w:val="24"/>
          <w:szCs w:val="24"/>
        </w:rPr>
        <w:t>b</w:t>
      </w:r>
      <w:r w:rsidR="00AF72F9" w:rsidRPr="00DC5244">
        <w:rPr>
          <w:rFonts w:ascii="Times New Roman" w:hAnsi="Times New Roman"/>
          <w:sz w:val="24"/>
          <w:szCs w:val="24"/>
        </w:rPr>
        <w:t xml:space="preserve">= -0.09, </w:t>
      </w:r>
      <w:r w:rsidR="00AF72F9" w:rsidRPr="00DC5244">
        <w:rPr>
          <w:rFonts w:ascii="Times New Roman" w:hAnsi="Times New Roman"/>
          <w:i/>
          <w:sz w:val="24"/>
          <w:szCs w:val="24"/>
        </w:rPr>
        <w:t>SE</w:t>
      </w:r>
      <w:r w:rsidR="00AF72F9" w:rsidRPr="00DC5244">
        <w:rPr>
          <w:rFonts w:ascii="Times New Roman" w:hAnsi="Times New Roman"/>
          <w:sz w:val="24"/>
          <w:szCs w:val="24"/>
        </w:rPr>
        <w:t xml:space="preserve">= 0.02, </w:t>
      </w:r>
      <w:r w:rsidR="00AF72F9" w:rsidRPr="00DC5244">
        <w:rPr>
          <w:rFonts w:ascii="Times New Roman" w:hAnsi="Times New Roman"/>
          <w:i/>
          <w:sz w:val="24"/>
          <w:szCs w:val="24"/>
        </w:rPr>
        <w:t>z</w:t>
      </w:r>
      <w:r w:rsidR="00AF72F9" w:rsidRPr="00DC5244">
        <w:rPr>
          <w:rFonts w:ascii="Times New Roman" w:hAnsi="Times New Roman"/>
          <w:sz w:val="24"/>
          <w:szCs w:val="24"/>
        </w:rPr>
        <w:t xml:space="preserve">= -3.52, </w:t>
      </w:r>
      <w:r w:rsidR="00AF72F9" w:rsidRPr="00DC5244">
        <w:rPr>
          <w:rFonts w:ascii="Times New Roman" w:hAnsi="Times New Roman"/>
          <w:i/>
          <w:sz w:val="24"/>
          <w:szCs w:val="24"/>
        </w:rPr>
        <w:t>p</w:t>
      </w:r>
      <w:r w:rsidR="00AF72F9" w:rsidRPr="00DC5244">
        <w:rPr>
          <w:rFonts w:ascii="Times New Roman" w:hAnsi="Times New Roman"/>
          <w:sz w:val="24"/>
          <w:szCs w:val="24"/>
        </w:rPr>
        <w:t xml:space="preserve">&lt; 0.001, </w:t>
      </w:r>
      <w:r w:rsidR="00AF72F9" w:rsidRPr="00DC5244">
        <w:rPr>
          <w:rFonts w:ascii="Times New Roman" w:hAnsi="Times New Roman"/>
          <w:i/>
          <w:sz w:val="24"/>
          <w:szCs w:val="24"/>
        </w:rPr>
        <w:t>d</w:t>
      </w:r>
      <w:r w:rsidR="00AF72F9" w:rsidRPr="00DC5244">
        <w:rPr>
          <w:rFonts w:ascii="Times New Roman" w:hAnsi="Times New Roman"/>
          <w:sz w:val="24"/>
          <w:szCs w:val="24"/>
        </w:rPr>
        <w:t xml:space="preserve">= -0.03; Noise: </w:t>
      </w:r>
      <w:r w:rsidR="00AF72F9" w:rsidRPr="00DC5244">
        <w:rPr>
          <w:rFonts w:ascii="Times New Roman" w:hAnsi="Times New Roman"/>
          <w:i/>
          <w:sz w:val="24"/>
          <w:szCs w:val="24"/>
        </w:rPr>
        <w:t>b</w:t>
      </w:r>
      <w:r w:rsidR="00AF72F9" w:rsidRPr="00DC5244">
        <w:rPr>
          <w:rFonts w:ascii="Times New Roman" w:hAnsi="Times New Roman"/>
          <w:sz w:val="24"/>
          <w:szCs w:val="24"/>
        </w:rPr>
        <w:t xml:space="preserve">= -0.14, </w:t>
      </w:r>
      <w:r w:rsidR="00AF72F9" w:rsidRPr="00DC5244">
        <w:rPr>
          <w:rFonts w:ascii="Times New Roman" w:hAnsi="Times New Roman"/>
          <w:i/>
          <w:sz w:val="24"/>
          <w:szCs w:val="24"/>
        </w:rPr>
        <w:t>SE</w:t>
      </w:r>
      <w:r w:rsidR="00AF72F9" w:rsidRPr="00DC5244">
        <w:rPr>
          <w:rFonts w:ascii="Times New Roman" w:hAnsi="Times New Roman"/>
          <w:sz w:val="24"/>
          <w:szCs w:val="24"/>
        </w:rPr>
        <w:t xml:space="preserve">= 0.03, </w:t>
      </w:r>
      <w:r w:rsidR="00AF72F9" w:rsidRPr="00DC5244">
        <w:rPr>
          <w:rFonts w:ascii="Times New Roman" w:hAnsi="Times New Roman"/>
          <w:i/>
          <w:sz w:val="24"/>
          <w:szCs w:val="24"/>
        </w:rPr>
        <w:t>z</w:t>
      </w:r>
      <w:r w:rsidR="00AF72F9" w:rsidRPr="00DC5244">
        <w:rPr>
          <w:rFonts w:ascii="Times New Roman" w:hAnsi="Times New Roman"/>
          <w:sz w:val="24"/>
          <w:szCs w:val="24"/>
        </w:rPr>
        <w:t xml:space="preserve">= -5.46, </w:t>
      </w:r>
      <w:r w:rsidR="00AF72F9" w:rsidRPr="00DC5244">
        <w:rPr>
          <w:rFonts w:ascii="Times New Roman" w:hAnsi="Times New Roman"/>
          <w:i/>
          <w:sz w:val="24"/>
          <w:szCs w:val="24"/>
        </w:rPr>
        <w:t>p</w:t>
      </w:r>
      <w:r w:rsidR="00AF72F9" w:rsidRPr="00DC5244">
        <w:rPr>
          <w:rFonts w:ascii="Times New Roman" w:hAnsi="Times New Roman"/>
          <w:sz w:val="24"/>
          <w:szCs w:val="24"/>
        </w:rPr>
        <w:t xml:space="preserve">&lt; 0.001, </w:t>
      </w:r>
      <w:r w:rsidR="00AF72F9" w:rsidRPr="00DC5244">
        <w:rPr>
          <w:rFonts w:ascii="Times New Roman" w:hAnsi="Times New Roman"/>
          <w:i/>
          <w:sz w:val="24"/>
          <w:szCs w:val="24"/>
        </w:rPr>
        <w:t>d</w:t>
      </w:r>
      <w:r w:rsidR="00AF72F9" w:rsidRPr="00DC5244">
        <w:rPr>
          <w:rFonts w:ascii="Times New Roman" w:hAnsi="Times New Roman"/>
          <w:sz w:val="24"/>
          <w:szCs w:val="24"/>
        </w:rPr>
        <w:t xml:space="preserve">= -0.04; Mandarin: </w:t>
      </w:r>
      <w:r w:rsidR="00AF72F9" w:rsidRPr="00DC5244">
        <w:rPr>
          <w:rFonts w:ascii="Times New Roman" w:hAnsi="Times New Roman"/>
          <w:i/>
          <w:sz w:val="24"/>
          <w:szCs w:val="24"/>
        </w:rPr>
        <w:t>b</w:t>
      </w:r>
      <w:r w:rsidR="00AF72F9" w:rsidRPr="00DC5244">
        <w:rPr>
          <w:rFonts w:ascii="Times New Roman" w:hAnsi="Times New Roman"/>
          <w:sz w:val="24"/>
          <w:szCs w:val="24"/>
        </w:rPr>
        <w:t xml:space="preserve">= -0.08, </w:t>
      </w:r>
      <w:r w:rsidR="00AF72F9" w:rsidRPr="00DC5244">
        <w:rPr>
          <w:rFonts w:ascii="Times New Roman" w:hAnsi="Times New Roman"/>
          <w:i/>
          <w:sz w:val="24"/>
          <w:szCs w:val="24"/>
        </w:rPr>
        <w:t>SE</w:t>
      </w:r>
      <w:r w:rsidR="00AF72F9" w:rsidRPr="00DC5244">
        <w:rPr>
          <w:rFonts w:ascii="Times New Roman" w:hAnsi="Times New Roman"/>
          <w:sz w:val="24"/>
          <w:szCs w:val="24"/>
        </w:rPr>
        <w:t xml:space="preserve">= 0.02, </w:t>
      </w:r>
      <w:r w:rsidR="00AF72F9" w:rsidRPr="00DC5244">
        <w:rPr>
          <w:rFonts w:ascii="Times New Roman" w:hAnsi="Times New Roman"/>
          <w:i/>
          <w:sz w:val="24"/>
          <w:szCs w:val="24"/>
        </w:rPr>
        <w:t>z</w:t>
      </w:r>
      <w:r w:rsidR="00AF72F9" w:rsidRPr="00DC5244">
        <w:rPr>
          <w:rFonts w:ascii="Times New Roman" w:hAnsi="Times New Roman"/>
          <w:sz w:val="24"/>
          <w:szCs w:val="24"/>
        </w:rPr>
        <w:t xml:space="preserve">= -3.31, </w:t>
      </w:r>
      <w:r w:rsidR="00AF72F9" w:rsidRPr="00DC5244">
        <w:rPr>
          <w:rFonts w:ascii="Times New Roman" w:hAnsi="Times New Roman"/>
          <w:i/>
          <w:sz w:val="24"/>
          <w:szCs w:val="24"/>
        </w:rPr>
        <w:t>p</w:t>
      </w:r>
      <w:r w:rsidR="00AF72F9" w:rsidRPr="00DC5244">
        <w:rPr>
          <w:rFonts w:ascii="Times New Roman" w:hAnsi="Times New Roman"/>
          <w:sz w:val="24"/>
          <w:szCs w:val="24"/>
        </w:rPr>
        <w:t xml:space="preserve">= 0.002, </w:t>
      </w:r>
      <w:r w:rsidR="00AF72F9" w:rsidRPr="00DC5244">
        <w:rPr>
          <w:rFonts w:ascii="Times New Roman" w:hAnsi="Times New Roman"/>
          <w:i/>
          <w:sz w:val="24"/>
          <w:szCs w:val="24"/>
        </w:rPr>
        <w:t>d</w:t>
      </w:r>
      <w:r w:rsidR="00AF72F9" w:rsidRPr="00DC5244">
        <w:rPr>
          <w:rFonts w:ascii="Times New Roman" w:hAnsi="Times New Roman"/>
          <w:sz w:val="24"/>
          <w:szCs w:val="24"/>
        </w:rPr>
        <w:t>= -0.05)</w:t>
      </w:r>
      <w:r w:rsidR="00C135EC" w:rsidRPr="00DC5244">
        <w:rPr>
          <w:rFonts w:ascii="Times New Roman" w:hAnsi="Times New Roman"/>
          <w:sz w:val="24"/>
          <w:szCs w:val="24"/>
        </w:rPr>
        <w:t xml:space="preserve">. </w:t>
      </w:r>
      <w:r w:rsidR="0063629C" w:rsidRPr="00DC5244">
        <w:rPr>
          <w:rFonts w:ascii="Times New Roman" w:hAnsi="Times New Roman"/>
          <w:sz w:val="24"/>
          <w:szCs w:val="24"/>
        </w:rPr>
        <w:t xml:space="preserve">There were no </w:t>
      </w:r>
      <w:r w:rsidR="005562A5" w:rsidRPr="00DC5244">
        <w:rPr>
          <w:rFonts w:ascii="Times New Roman" w:hAnsi="Times New Roman"/>
          <w:sz w:val="24"/>
          <w:szCs w:val="24"/>
        </w:rPr>
        <w:t xml:space="preserve">significant </w:t>
      </w:r>
      <w:r w:rsidR="0063629C" w:rsidRPr="00DC5244">
        <w:rPr>
          <w:rFonts w:ascii="Times New Roman" w:hAnsi="Times New Roman"/>
          <w:sz w:val="24"/>
          <w:szCs w:val="24"/>
        </w:rPr>
        <w:t>differences in saccade length</w:t>
      </w:r>
      <w:r w:rsidR="00765B27" w:rsidRPr="00DC5244">
        <w:rPr>
          <w:rFonts w:ascii="Times New Roman" w:hAnsi="Times New Roman"/>
          <w:sz w:val="24"/>
          <w:szCs w:val="24"/>
        </w:rPr>
        <w:t xml:space="preserve"> (all </w:t>
      </w:r>
      <w:proofErr w:type="spellStart"/>
      <w:r w:rsidR="00415F57" w:rsidRPr="00DC5244">
        <w:rPr>
          <w:rFonts w:ascii="Times New Roman" w:hAnsi="Times New Roman"/>
          <w:i/>
          <w:sz w:val="24"/>
          <w:szCs w:val="24"/>
        </w:rPr>
        <w:t>p</w:t>
      </w:r>
      <w:r w:rsidR="00EF5AC7" w:rsidRPr="00DC5244">
        <w:rPr>
          <w:rFonts w:ascii="Times New Roman" w:hAnsi="Times New Roman"/>
          <w:sz w:val="24"/>
          <w:szCs w:val="24"/>
        </w:rPr>
        <w:t>s</w:t>
      </w:r>
      <w:proofErr w:type="spellEnd"/>
      <w:r w:rsidR="00EF5AC7" w:rsidRPr="00DC5244">
        <w:rPr>
          <w:rFonts w:ascii="Times New Roman" w:hAnsi="Times New Roman"/>
          <w:sz w:val="24"/>
          <w:szCs w:val="24"/>
        </w:rPr>
        <w:t xml:space="preserve"> </w:t>
      </w:r>
      <w:r w:rsidR="00415F57" w:rsidRPr="00DC5244">
        <w:rPr>
          <w:rFonts w:ascii="Times New Roman" w:hAnsi="Times New Roman"/>
          <w:sz w:val="24"/>
          <w:szCs w:val="24"/>
        </w:rPr>
        <w:t>≥ 0.35</w:t>
      </w:r>
      <w:r w:rsidR="00765B27" w:rsidRPr="00DC5244">
        <w:rPr>
          <w:rFonts w:ascii="Times New Roman" w:hAnsi="Times New Roman"/>
          <w:sz w:val="24"/>
          <w:szCs w:val="24"/>
        </w:rPr>
        <w:t>)</w:t>
      </w:r>
      <w:r w:rsidR="00577350" w:rsidRPr="00DC5244">
        <w:rPr>
          <w:rFonts w:ascii="Times New Roman" w:hAnsi="Times New Roman"/>
          <w:sz w:val="24"/>
          <w:szCs w:val="24"/>
        </w:rPr>
        <w:t xml:space="preserve"> </w:t>
      </w:r>
      <w:r w:rsidR="005D2E7C" w:rsidRPr="00DC5244">
        <w:rPr>
          <w:rFonts w:ascii="Times New Roman" w:hAnsi="Times New Roman"/>
          <w:sz w:val="24"/>
          <w:szCs w:val="24"/>
        </w:rPr>
        <w:t>or</w:t>
      </w:r>
      <w:r w:rsidR="00B16AFF" w:rsidRPr="00DC5244">
        <w:rPr>
          <w:rFonts w:ascii="Times New Roman" w:hAnsi="Times New Roman"/>
          <w:sz w:val="24"/>
          <w:szCs w:val="24"/>
        </w:rPr>
        <w:t xml:space="preserve"> word landing position (all </w:t>
      </w:r>
      <w:proofErr w:type="spellStart"/>
      <w:r w:rsidR="00B16AFF" w:rsidRPr="00DC5244">
        <w:rPr>
          <w:rFonts w:ascii="Times New Roman" w:hAnsi="Times New Roman"/>
          <w:i/>
          <w:sz w:val="24"/>
          <w:szCs w:val="24"/>
        </w:rPr>
        <w:t>p</w:t>
      </w:r>
      <w:r w:rsidR="00B16AFF" w:rsidRPr="00DC5244">
        <w:rPr>
          <w:rFonts w:ascii="Times New Roman" w:hAnsi="Times New Roman"/>
          <w:sz w:val="24"/>
          <w:szCs w:val="24"/>
        </w:rPr>
        <w:t>s</w:t>
      </w:r>
      <w:proofErr w:type="spellEnd"/>
      <w:r w:rsidR="00B16AFF" w:rsidRPr="00DC5244">
        <w:rPr>
          <w:rFonts w:ascii="Times New Roman" w:hAnsi="Times New Roman"/>
          <w:sz w:val="24"/>
          <w:szCs w:val="24"/>
        </w:rPr>
        <w:t xml:space="preserve"> ≥</w:t>
      </w:r>
      <w:r w:rsidR="003E6D57" w:rsidRPr="00DC5244">
        <w:rPr>
          <w:rFonts w:ascii="Times New Roman" w:hAnsi="Times New Roman"/>
          <w:sz w:val="24"/>
          <w:szCs w:val="24"/>
        </w:rPr>
        <w:t xml:space="preserve"> </w:t>
      </w:r>
      <w:r w:rsidR="005E13F3" w:rsidRPr="00DC5244">
        <w:rPr>
          <w:rFonts w:ascii="Times New Roman" w:hAnsi="Times New Roman"/>
          <w:sz w:val="24"/>
          <w:szCs w:val="24"/>
        </w:rPr>
        <w:t>0.13</w:t>
      </w:r>
      <w:r w:rsidR="00577350" w:rsidRPr="00DC5244">
        <w:rPr>
          <w:rFonts w:ascii="Times New Roman" w:hAnsi="Times New Roman"/>
          <w:sz w:val="24"/>
          <w:szCs w:val="24"/>
        </w:rPr>
        <w:t>)</w:t>
      </w:r>
      <w:r w:rsidR="00220725" w:rsidRPr="00DC5244">
        <w:rPr>
          <w:rFonts w:ascii="Times New Roman" w:hAnsi="Times New Roman"/>
          <w:sz w:val="24"/>
          <w:szCs w:val="24"/>
        </w:rPr>
        <w:t xml:space="preserve"> </w:t>
      </w:r>
      <w:r w:rsidR="0063629C" w:rsidRPr="00DC5244">
        <w:rPr>
          <w:rFonts w:ascii="Times New Roman" w:hAnsi="Times New Roman"/>
          <w:sz w:val="24"/>
          <w:szCs w:val="24"/>
        </w:rPr>
        <w:t>across the sound conditions</w:t>
      </w:r>
      <w:r w:rsidR="00220725" w:rsidRPr="00DC5244">
        <w:rPr>
          <w:rFonts w:ascii="Times New Roman" w:hAnsi="Times New Roman"/>
          <w:sz w:val="24"/>
          <w:szCs w:val="24"/>
        </w:rPr>
        <w:t>.</w:t>
      </w:r>
    </w:p>
    <w:p w14:paraId="1F4E7C7E" w14:textId="071EE81B" w:rsidR="006D6A6C" w:rsidRPr="00DC5244" w:rsidRDefault="00A53209" w:rsidP="00162E5F">
      <w:pPr>
        <w:tabs>
          <w:tab w:val="left" w:pos="8002"/>
        </w:tabs>
        <w:spacing w:line="480" w:lineRule="auto"/>
        <w:ind w:firstLine="720"/>
        <w:rPr>
          <w:rFonts w:ascii="Times New Roman" w:hAnsi="Times New Roman"/>
          <w:sz w:val="24"/>
          <w:szCs w:val="24"/>
        </w:rPr>
      </w:pPr>
      <w:r w:rsidRPr="00DC5244">
        <w:rPr>
          <w:rFonts w:ascii="Times New Roman" w:hAnsi="Times New Roman"/>
          <w:sz w:val="24"/>
          <w:szCs w:val="24"/>
        </w:rPr>
        <w:t>The planned comparison between Mandarin and Noise indicate</w:t>
      </w:r>
      <w:r w:rsidR="00C91872" w:rsidRPr="00DC5244">
        <w:rPr>
          <w:rFonts w:ascii="Times New Roman" w:hAnsi="Times New Roman"/>
          <w:sz w:val="24"/>
          <w:szCs w:val="24"/>
        </w:rPr>
        <w:t>d</w:t>
      </w:r>
      <w:r w:rsidRPr="00DC5244">
        <w:rPr>
          <w:rFonts w:ascii="Times New Roman" w:hAnsi="Times New Roman"/>
          <w:sz w:val="24"/>
          <w:szCs w:val="24"/>
        </w:rPr>
        <w:t xml:space="preserve"> that participants made significantly more </w:t>
      </w:r>
      <w:r w:rsidR="00BA2F11" w:rsidRPr="00DC5244">
        <w:rPr>
          <w:rFonts w:ascii="Times New Roman" w:hAnsi="Times New Roman"/>
          <w:sz w:val="24"/>
          <w:szCs w:val="24"/>
        </w:rPr>
        <w:t xml:space="preserve">second-pass </w:t>
      </w:r>
      <w:r w:rsidRPr="00DC5244">
        <w:rPr>
          <w:rFonts w:ascii="Times New Roman" w:hAnsi="Times New Roman"/>
          <w:sz w:val="24"/>
          <w:szCs w:val="24"/>
        </w:rPr>
        <w:t>fixations in Mandarin compared to Noise</w:t>
      </w:r>
      <w:r w:rsidR="00C91872" w:rsidRPr="00DC5244">
        <w:rPr>
          <w:rFonts w:ascii="Times New Roman" w:hAnsi="Times New Roman"/>
          <w:sz w:val="24"/>
          <w:szCs w:val="24"/>
        </w:rPr>
        <w:t xml:space="preserve"> </w:t>
      </w:r>
      <w:r w:rsidR="00D14034" w:rsidRPr="00DC5244">
        <w:rPr>
          <w:rFonts w:ascii="Times New Roman" w:hAnsi="Times New Roman"/>
          <w:sz w:val="24"/>
          <w:szCs w:val="24"/>
        </w:rPr>
        <w:t>(</w:t>
      </w:r>
      <w:r w:rsidR="00D14034" w:rsidRPr="00DC5244">
        <w:rPr>
          <w:rFonts w:ascii="Times New Roman" w:hAnsi="Times New Roman"/>
          <w:i/>
          <w:sz w:val="24"/>
          <w:szCs w:val="24"/>
        </w:rPr>
        <w:t>b</w:t>
      </w:r>
      <w:r w:rsidR="00D14034" w:rsidRPr="00DC5244">
        <w:rPr>
          <w:rFonts w:ascii="Times New Roman" w:hAnsi="Times New Roman"/>
          <w:sz w:val="24"/>
          <w:szCs w:val="24"/>
        </w:rPr>
        <w:t xml:space="preserve">= -0.20, </w:t>
      </w:r>
      <w:r w:rsidR="00D14034" w:rsidRPr="00DC5244">
        <w:rPr>
          <w:rFonts w:ascii="Times New Roman" w:hAnsi="Times New Roman"/>
          <w:i/>
          <w:sz w:val="24"/>
          <w:szCs w:val="24"/>
        </w:rPr>
        <w:t>SE</w:t>
      </w:r>
      <w:r w:rsidR="00D14034" w:rsidRPr="00DC5244">
        <w:rPr>
          <w:rFonts w:ascii="Times New Roman" w:hAnsi="Times New Roman"/>
          <w:sz w:val="24"/>
          <w:szCs w:val="24"/>
        </w:rPr>
        <w:t xml:space="preserve">= 0.08, </w:t>
      </w:r>
      <w:r w:rsidR="00D14034" w:rsidRPr="00DC5244">
        <w:rPr>
          <w:rFonts w:ascii="Times New Roman" w:hAnsi="Times New Roman"/>
          <w:i/>
          <w:sz w:val="24"/>
          <w:szCs w:val="24"/>
        </w:rPr>
        <w:t>z</w:t>
      </w:r>
      <w:r w:rsidR="00D14034" w:rsidRPr="00DC5244">
        <w:rPr>
          <w:rFonts w:ascii="Times New Roman" w:hAnsi="Times New Roman"/>
          <w:sz w:val="24"/>
          <w:szCs w:val="24"/>
        </w:rPr>
        <w:t xml:space="preserve">= -2.43, </w:t>
      </w:r>
      <w:r w:rsidR="00D14034" w:rsidRPr="00DC5244">
        <w:rPr>
          <w:rFonts w:ascii="Times New Roman" w:hAnsi="Times New Roman"/>
          <w:i/>
          <w:sz w:val="24"/>
          <w:szCs w:val="24"/>
        </w:rPr>
        <w:t>p</w:t>
      </w:r>
      <w:r w:rsidR="00D14034" w:rsidRPr="00DC5244">
        <w:rPr>
          <w:rFonts w:ascii="Times New Roman" w:hAnsi="Times New Roman"/>
          <w:sz w:val="24"/>
          <w:szCs w:val="24"/>
        </w:rPr>
        <w:t xml:space="preserve">= 0.02, </w:t>
      </w:r>
      <w:r w:rsidR="00D14034" w:rsidRPr="00DC5244">
        <w:rPr>
          <w:rFonts w:ascii="Times New Roman" w:hAnsi="Times New Roman"/>
          <w:i/>
          <w:sz w:val="24"/>
          <w:szCs w:val="24"/>
        </w:rPr>
        <w:t>d</w:t>
      </w:r>
      <w:r w:rsidR="00D14034" w:rsidRPr="00DC5244">
        <w:rPr>
          <w:rFonts w:ascii="Times New Roman" w:hAnsi="Times New Roman"/>
          <w:sz w:val="24"/>
          <w:szCs w:val="24"/>
        </w:rPr>
        <w:t>= 0.09)</w:t>
      </w:r>
      <w:r w:rsidRPr="00DC5244">
        <w:rPr>
          <w:rFonts w:ascii="Times New Roman" w:hAnsi="Times New Roman"/>
          <w:sz w:val="24"/>
          <w:szCs w:val="24"/>
        </w:rPr>
        <w:t xml:space="preserve">. However, as Table 2 shows, this effect was in part driven by the slightly better reading performance under Noise compared to Silence. No other differences between Noise and Mandarin were significant (all </w:t>
      </w:r>
      <w:proofErr w:type="spellStart"/>
      <w:r w:rsidRPr="00DC5244">
        <w:rPr>
          <w:rFonts w:ascii="Times New Roman" w:hAnsi="Times New Roman"/>
          <w:i/>
          <w:sz w:val="24"/>
          <w:szCs w:val="24"/>
        </w:rPr>
        <w:t>p</w:t>
      </w:r>
      <w:r w:rsidRPr="00DC5244">
        <w:rPr>
          <w:rFonts w:ascii="Times New Roman" w:hAnsi="Times New Roman"/>
          <w:sz w:val="24"/>
          <w:szCs w:val="24"/>
        </w:rPr>
        <w:t>s</w:t>
      </w:r>
      <w:proofErr w:type="spellEnd"/>
      <w:r w:rsidRPr="00DC5244">
        <w:rPr>
          <w:rFonts w:ascii="Times New Roman" w:hAnsi="Times New Roman"/>
          <w:sz w:val="24"/>
          <w:szCs w:val="24"/>
        </w:rPr>
        <w:t>&gt;</w:t>
      </w:r>
      <w:r w:rsidR="007E508D" w:rsidRPr="00DC5244">
        <w:rPr>
          <w:rFonts w:ascii="Times New Roman" w:hAnsi="Times New Roman"/>
          <w:sz w:val="24"/>
          <w:szCs w:val="24"/>
        </w:rPr>
        <w:t xml:space="preserve"> 0</w:t>
      </w:r>
      <w:r w:rsidRPr="00DC5244">
        <w:rPr>
          <w:rFonts w:ascii="Times New Roman" w:hAnsi="Times New Roman"/>
          <w:sz w:val="24"/>
          <w:szCs w:val="24"/>
        </w:rPr>
        <w:t>.052)</w:t>
      </w:r>
      <w:r w:rsidR="00D641F1" w:rsidRPr="00DC5244">
        <w:rPr>
          <w:rFonts w:ascii="Times New Roman" w:hAnsi="Times New Roman"/>
          <w:sz w:val="24"/>
          <w:szCs w:val="24"/>
        </w:rPr>
        <w:t>.</w:t>
      </w:r>
      <w:r w:rsidR="00F215BF" w:rsidRPr="00DC5244">
        <w:rPr>
          <w:rFonts w:ascii="Times New Roman" w:hAnsi="Times New Roman"/>
          <w:sz w:val="24"/>
          <w:szCs w:val="24"/>
        </w:rPr>
        <w:t xml:space="preserve"> In summary, the results supported most strongly hypothesis H2, which stated that disruption by intelligible speech is only semantic in </w:t>
      </w:r>
      <w:r w:rsidR="00F215BF" w:rsidRPr="00DC5244">
        <w:rPr>
          <w:rFonts w:ascii="Times New Roman" w:hAnsi="Times New Roman"/>
          <w:sz w:val="24"/>
          <w:szCs w:val="24"/>
        </w:rPr>
        <w:lastRenderedPageBreak/>
        <w:t xml:space="preserve">nature. Hypothesis H2.1, which stated that the disruption has both a semantic and a phonological component, received only </w:t>
      </w:r>
      <w:r w:rsidR="003E2E94" w:rsidRPr="00DC5244">
        <w:rPr>
          <w:rFonts w:ascii="Times New Roman" w:hAnsi="Times New Roman"/>
          <w:sz w:val="24"/>
          <w:szCs w:val="24"/>
        </w:rPr>
        <w:t>limited</w:t>
      </w:r>
      <w:r w:rsidR="00F215BF" w:rsidRPr="00DC5244">
        <w:rPr>
          <w:rFonts w:ascii="Times New Roman" w:hAnsi="Times New Roman"/>
          <w:sz w:val="24"/>
          <w:szCs w:val="24"/>
        </w:rPr>
        <w:t xml:space="preserve"> support because evidence for</w:t>
      </w:r>
      <w:r w:rsidR="007C779E" w:rsidRPr="00DC5244">
        <w:rPr>
          <w:rFonts w:ascii="Times New Roman" w:hAnsi="Times New Roman"/>
          <w:sz w:val="24"/>
          <w:szCs w:val="24"/>
        </w:rPr>
        <w:t xml:space="preserve"> partial</w:t>
      </w:r>
      <w:r w:rsidR="00F215BF" w:rsidRPr="00DC5244">
        <w:rPr>
          <w:rFonts w:ascii="Times New Roman" w:hAnsi="Times New Roman"/>
          <w:sz w:val="24"/>
          <w:szCs w:val="24"/>
        </w:rPr>
        <w:t xml:space="preserve"> contribution of phonology </w:t>
      </w:r>
      <w:r w:rsidR="007D0516" w:rsidRPr="00DC5244">
        <w:rPr>
          <w:rFonts w:ascii="Times New Roman" w:hAnsi="Times New Roman"/>
          <w:sz w:val="24"/>
          <w:szCs w:val="24"/>
        </w:rPr>
        <w:t xml:space="preserve">(H1.2) </w:t>
      </w:r>
      <w:r w:rsidR="00F215BF" w:rsidRPr="00DC5244">
        <w:rPr>
          <w:rFonts w:ascii="Times New Roman" w:hAnsi="Times New Roman"/>
          <w:sz w:val="24"/>
          <w:szCs w:val="24"/>
        </w:rPr>
        <w:t>was found in only one measure (number of second-pass fixations).</w:t>
      </w:r>
    </w:p>
    <w:p w14:paraId="7063BF9C" w14:textId="77777777" w:rsidR="00EE3D45" w:rsidRPr="00DC5244" w:rsidRDefault="00EE3D45" w:rsidP="00EE3D45">
      <w:pPr>
        <w:rPr>
          <w:rFonts w:ascii="Times New Roman" w:hAnsi="Times New Roman"/>
          <w:sz w:val="24"/>
          <w:szCs w:val="24"/>
        </w:rPr>
      </w:pPr>
      <w:r w:rsidRPr="00DC5244">
        <w:rPr>
          <w:rFonts w:ascii="Times New Roman" w:hAnsi="Times New Roman"/>
          <w:sz w:val="24"/>
          <w:szCs w:val="24"/>
        </w:rPr>
        <w:t>Table 2</w:t>
      </w:r>
    </w:p>
    <w:p w14:paraId="3DBAC78C" w14:textId="77777777" w:rsidR="00EE3D45" w:rsidRPr="00DC5244" w:rsidRDefault="00EE3D45" w:rsidP="00EE3D45">
      <w:pPr>
        <w:rPr>
          <w:rFonts w:ascii="Times New Roman" w:hAnsi="Times New Roman"/>
          <w:sz w:val="24"/>
          <w:szCs w:val="24"/>
        </w:rPr>
      </w:pPr>
      <w:r w:rsidRPr="00DC5244">
        <w:rPr>
          <w:rFonts w:ascii="Times New Roman" w:hAnsi="Times New Roman"/>
          <w:i/>
          <w:iCs/>
          <w:sz w:val="24"/>
          <w:szCs w:val="24"/>
        </w:rPr>
        <w:t>Mean of Global Reading Measures per Background Sound Condition in Experiment 1 (SDs in Parentheses)</w:t>
      </w:r>
    </w:p>
    <w:tbl>
      <w:tblPr>
        <w:tblW w:w="5529" w:type="pct"/>
        <w:jc w:val="center"/>
        <w:tblLayout w:type="fixed"/>
        <w:tblLook w:val="04A0" w:firstRow="1" w:lastRow="0" w:firstColumn="1" w:lastColumn="0" w:noHBand="0" w:noVBand="1"/>
      </w:tblPr>
      <w:tblGrid>
        <w:gridCol w:w="1160"/>
        <w:gridCol w:w="1534"/>
        <w:gridCol w:w="1356"/>
        <w:gridCol w:w="1350"/>
        <w:gridCol w:w="1350"/>
        <w:gridCol w:w="1170"/>
        <w:gridCol w:w="1078"/>
        <w:gridCol w:w="1352"/>
      </w:tblGrid>
      <w:tr w:rsidR="00DC5244" w:rsidRPr="00DC5244" w14:paraId="386CF065" w14:textId="77777777" w:rsidTr="00FF3AC7">
        <w:trPr>
          <w:jc w:val="center"/>
        </w:trPr>
        <w:tc>
          <w:tcPr>
            <w:tcW w:w="560" w:type="pct"/>
            <w:vMerge w:val="restart"/>
            <w:tcBorders>
              <w:top w:val="single" w:sz="4" w:space="0" w:color="auto"/>
              <w:left w:val="nil"/>
              <w:right w:val="nil"/>
            </w:tcBorders>
            <w:vAlign w:val="center"/>
            <w:hideMark/>
          </w:tcPr>
          <w:p w14:paraId="418613B6" w14:textId="77777777" w:rsidR="00EE3D45" w:rsidRPr="00DC5244" w:rsidRDefault="00EE3D45" w:rsidP="003D6842">
            <w:pPr>
              <w:pStyle w:val="Compact"/>
              <w:rPr>
                <w:rFonts w:ascii="Times New Roman" w:hAnsi="Times New Roman" w:cs="Times New Roman"/>
              </w:rPr>
            </w:pPr>
            <w:r w:rsidRPr="00DC5244">
              <w:rPr>
                <w:rFonts w:ascii="Times New Roman" w:hAnsi="Times New Roman" w:cs="Times New Roman"/>
              </w:rPr>
              <w:t>Sound condition</w:t>
            </w:r>
          </w:p>
        </w:tc>
        <w:tc>
          <w:tcPr>
            <w:tcW w:w="741" w:type="pct"/>
            <w:vMerge w:val="restart"/>
            <w:tcBorders>
              <w:top w:val="single" w:sz="4" w:space="0" w:color="auto"/>
              <w:left w:val="nil"/>
              <w:right w:val="nil"/>
            </w:tcBorders>
            <w:vAlign w:val="center"/>
          </w:tcPr>
          <w:p w14:paraId="4FAEFC64" w14:textId="77777777" w:rsidR="00EE3D45" w:rsidRPr="00DC5244" w:rsidRDefault="00EE3D45" w:rsidP="003D6842">
            <w:pPr>
              <w:pStyle w:val="Compact"/>
              <w:jc w:val="center"/>
              <w:rPr>
                <w:rFonts w:ascii="Times New Roman" w:hAnsi="Times New Roman" w:cs="Times New Roman"/>
              </w:rPr>
            </w:pPr>
            <w:r w:rsidRPr="00DC5244">
              <w:rPr>
                <w:rFonts w:ascii="Times New Roman" w:hAnsi="Times New Roman" w:cs="Times New Roman"/>
              </w:rPr>
              <w:t>Total sentence reading time (in ms)</w:t>
            </w:r>
          </w:p>
        </w:tc>
        <w:tc>
          <w:tcPr>
            <w:tcW w:w="655" w:type="pct"/>
            <w:vMerge w:val="restart"/>
            <w:tcBorders>
              <w:top w:val="single" w:sz="4" w:space="0" w:color="auto"/>
              <w:left w:val="nil"/>
              <w:right w:val="nil"/>
            </w:tcBorders>
            <w:vAlign w:val="center"/>
          </w:tcPr>
          <w:p w14:paraId="071568EA" w14:textId="23E58A85" w:rsidR="00EE3D45" w:rsidRPr="00DC5244" w:rsidRDefault="00101A3B" w:rsidP="003D6842">
            <w:pPr>
              <w:pStyle w:val="Compact"/>
              <w:rPr>
                <w:rFonts w:ascii="Times New Roman" w:hAnsi="Times New Roman" w:cs="Times New Roman"/>
              </w:rPr>
            </w:pPr>
            <w:r w:rsidRPr="00DC5244">
              <w:rPr>
                <w:rFonts w:ascii="Times New Roman" w:hAnsi="Times New Roman" w:cs="Times New Roman"/>
              </w:rPr>
              <w:t>Word l</w:t>
            </w:r>
            <w:r w:rsidR="00FA4BE2" w:rsidRPr="00DC5244">
              <w:rPr>
                <w:rFonts w:ascii="Times New Roman" w:hAnsi="Times New Roman" w:cs="Times New Roman"/>
              </w:rPr>
              <w:t>anding position</w:t>
            </w:r>
            <w:r w:rsidR="00EE3D45" w:rsidRPr="00DC5244">
              <w:rPr>
                <w:rFonts w:ascii="Times New Roman" w:hAnsi="Times New Roman" w:cs="Times New Roman"/>
              </w:rPr>
              <w:t xml:space="preserve"> (in </w:t>
            </w:r>
            <w:r w:rsidR="00FA4BE2" w:rsidRPr="00DC5244">
              <w:rPr>
                <w:rFonts w:ascii="Times New Roman" w:hAnsi="Times New Roman" w:cs="Times New Roman"/>
              </w:rPr>
              <w:t>letters</w:t>
            </w:r>
            <w:r w:rsidR="00EE3D45" w:rsidRPr="00DC5244">
              <w:rPr>
                <w:rFonts w:ascii="Times New Roman" w:hAnsi="Times New Roman" w:cs="Times New Roman"/>
              </w:rPr>
              <w:t>)</w:t>
            </w:r>
          </w:p>
        </w:tc>
        <w:tc>
          <w:tcPr>
            <w:tcW w:w="652" w:type="pct"/>
            <w:vMerge w:val="restart"/>
            <w:tcBorders>
              <w:top w:val="single" w:sz="4" w:space="0" w:color="auto"/>
              <w:left w:val="nil"/>
              <w:right w:val="nil"/>
            </w:tcBorders>
            <w:vAlign w:val="center"/>
          </w:tcPr>
          <w:p w14:paraId="5B6691A7" w14:textId="77777777" w:rsidR="00EE3D45" w:rsidRPr="00DC5244" w:rsidRDefault="00EE3D45" w:rsidP="003D6842">
            <w:pPr>
              <w:pStyle w:val="Compact"/>
              <w:jc w:val="center"/>
              <w:rPr>
                <w:rFonts w:ascii="Times New Roman" w:hAnsi="Times New Roman" w:cs="Times New Roman"/>
              </w:rPr>
            </w:pPr>
            <w:r w:rsidRPr="00DC5244">
              <w:rPr>
                <w:rFonts w:ascii="Times New Roman" w:hAnsi="Times New Roman" w:cs="Times New Roman"/>
              </w:rPr>
              <w:t>Saccade length (in letters)</w:t>
            </w:r>
          </w:p>
        </w:tc>
        <w:tc>
          <w:tcPr>
            <w:tcW w:w="652" w:type="pct"/>
            <w:vMerge w:val="restart"/>
            <w:tcBorders>
              <w:top w:val="single" w:sz="4" w:space="0" w:color="auto"/>
              <w:left w:val="nil"/>
              <w:right w:val="nil"/>
            </w:tcBorders>
            <w:vAlign w:val="center"/>
          </w:tcPr>
          <w:p w14:paraId="08EE99CD" w14:textId="77777777" w:rsidR="00EE3D45" w:rsidRPr="00DC5244" w:rsidRDefault="00EE3D45" w:rsidP="003D6842">
            <w:pPr>
              <w:pStyle w:val="Compact"/>
              <w:rPr>
                <w:rFonts w:ascii="Times New Roman" w:hAnsi="Times New Roman" w:cs="Times New Roman"/>
              </w:rPr>
            </w:pPr>
            <w:r w:rsidRPr="00DC5244">
              <w:rPr>
                <w:rFonts w:ascii="Times New Roman" w:hAnsi="Times New Roman" w:cs="Times New Roman"/>
              </w:rPr>
              <w:t>Regression probability</w:t>
            </w:r>
          </w:p>
        </w:tc>
        <w:tc>
          <w:tcPr>
            <w:tcW w:w="1739" w:type="pct"/>
            <w:gridSpan w:val="3"/>
            <w:tcBorders>
              <w:top w:val="single" w:sz="4" w:space="0" w:color="auto"/>
              <w:left w:val="nil"/>
              <w:bottom w:val="single" w:sz="2" w:space="0" w:color="auto"/>
              <w:right w:val="nil"/>
            </w:tcBorders>
            <w:vAlign w:val="center"/>
          </w:tcPr>
          <w:p w14:paraId="448EF0B0" w14:textId="77777777" w:rsidR="00EE3D45" w:rsidRPr="00DC5244" w:rsidRDefault="00EE3D45" w:rsidP="003D6842">
            <w:pPr>
              <w:pStyle w:val="Compact"/>
              <w:jc w:val="center"/>
              <w:rPr>
                <w:rFonts w:ascii="Times New Roman" w:hAnsi="Times New Roman" w:cs="Times New Roman"/>
              </w:rPr>
            </w:pPr>
            <w:r w:rsidRPr="00DC5244">
              <w:rPr>
                <w:rFonts w:ascii="Times New Roman" w:hAnsi="Times New Roman" w:cs="Times New Roman"/>
              </w:rPr>
              <w:t>Number of</w:t>
            </w:r>
          </w:p>
          <w:p w14:paraId="3AB47803" w14:textId="77777777" w:rsidR="00EE3D45" w:rsidRPr="00DC5244" w:rsidRDefault="00EE3D45" w:rsidP="003D6842">
            <w:pPr>
              <w:pStyle w:val="Compact"/>
              <w:jc w:val="center"/>
              <w:rPr>
                <w:rFonts w:ascii="Times New Roman" w:hAnsi="Times New Roman" w:cs="Times New Roman"/>
              </w:rPr>
            </w:pPr>
            <w:r w:rsidRPr="00DC5244">
              <w:rPr>
                <w:rFonts w:ascii="Times New Roman" w:hAnsi="Times New Roman" w:cs="Times New Roman"/>
              </w:rPr>
              <w:t>fixations (per word)</w:t>
            </w:r>
          </w:p>
        </w:tc>
      </w:tr>
      <w:tr w:rsidR="00DC5244" w:rsidRPr="00DC5244" w14:paraId="584EA1A0" w14:textId="77777777" w:rsidTr="00FF3AC7">
        <w:trPr>
          <w:trHeight w:val="278"/>
          <w:jc w:val="center"/>
        </w:trPr>
        <w:tc>
          <w:tcPr>
            <w:tcW w:w="560" w:type="pct"/>
            <w:vMerge/>
            <w:tcBorders>
              <w:bottom w:val="single" w:sz="4" w:space="0" w:color="auto"/>
            </w:tcBorders>
            <w:vAlign w:val="center"/>
          </w:tcPr>
          <w:p w14:paraId="464F1C59" w14:textId="77777777" w:rsidR="00EE3D45" w:rsidRPr="00DC5244" w:rsidRDefault="00EE3D45" w:rsidP="003D6842">
            <w:pPr>
              <w:pStyle w:val="Compact"/>
              <w:spacing w:line="276" w:lineRule="auto"/>
              <w:rPr>
                <w:rFonts w:ascii="Times New Roman" w:hAnsi="Times New Roman" w:cs="Times New Roman"/>
              </w:rPr>
            </w:pPr>
          </w:p>
        </w:tc>
        <w:tc>
          <w:tcPr>
            <w:tcW w:w="741" w:type="pct"/>
            <w:vMerge/>
            <w:tcBorders>
              <w:bottom w:val="single" w:sz="4" w:space="0" w:color="auto"/>
            </w:tcBorders>
            <w:vAlign w:val="center"/>
          </w:tcPr>
          <w:p w14:paraId="63FF4B03" w14:textId="77777777" w:rsidR="00EE3D45" w:rsidRPr="00DC5244" w:rsidRDefault="00EE3D45" w:rsidP="003D6842">
            <w:pPr>
              <w:pStyle w:val="Compact"/>
              <w:spacing w:line="276" w:lineRule="auto"/>
              <w:jc w:val="center"/>
              <w:rPr>
                <w:rFonts w:ascii="Times New Roman" w:hAnsi="Times New Roman" w:cs="Times New Roman"/>
              </w:rPr>
            </w:pPr>
          </w:p>
        </w:tc>
        <w:tc>
          <w:tcPr>
            <w:tcW w:w="655" w:type="pct"/>
            <w:vMerge/>
            <w:tcBorders>
              <w:bottom w:val="single" w:sz="4" w:space="0" w:color="auto"/>
            </w:tcBorders>
            <w:vAlign w:val="center"/>
          </w:tcPr>
          <w:p w14:paraId="53ED9345" w14:textId="77777777" w:rsidR="00EE3D45" w:rsidRPr="00DC5244" w:rsidRDefault="00EE3D45" w:rsidP="003D6842">
            <w:pPr>
              <w:pStyle w:val="Compact"/>
              <w:spacing w:line="276" w:lineRule="auto"/>
              <w:jc w:val="center"/>
              <w:rPr>
                <w:rFonts w:ascii="Times New Roman" w:hAnsi="Times New Roman" w:cs="Times New Roman"/>
              </w:rPr>
            </w:pPr>
          </w:p>
        </w:tc>
        <w:tc>
          <w:tcPr>
            <w:tcW w:w="652" w:type="pct"/>
            <w:vMerge/>
            <w:tcBorders>
              <w:bottom w:val="single" w:sz="4" w:space="0" w:color="auto"/>
            </w:tcBorders>
          </w:tcPr>
          <w:p w14:paraId="5C37AE75" w14:textId="77777777" w:rsidR="00EE3D45" w:rsidRPr="00DC5244" w:rsidRDefault="00EE3D45" w:rsidP="003D6842">
            <w:pPr>
              <w:pStyle w:val="Compact"/>
              <w:tabs>
                <w:tab w:val="center" w:pos="599"/>
              </w:tabs>
              <w:spacing w:line="276" w:lineRule="auto"/>
              <w:jc w:val="center"/>
              <w:rPr>
                <w:rFonts w:ascii="Times New Roman" w:hAnsi="Times New Roman" w:cs="Times New Roman"/>
              </w:rPr>
            </w:pPr>
          </w:p>
        </w:tc>
        <w:tc>
          <w:tcPr>
            <w:tcW w:w="652" w:type="pct"/>
            <w:vMerge/>
            <w:tcBorders>
              <w:bottom w:val="single" w:sz="4" w:space="0" w:color="auto"/>
            </w:tcBorders>
          </w:tcPr>
          <w:p w14:paraId="5F2CAA06" w14:textId="77777777" w:rsidR="00EE3D45" w:rsidRPr="00DC5244" w:rsidRDefault="00EE3D45" w:rsidP="003D6842">
            <w:pPr>
              <w:pStyle w:val="Compact"/>
              <w:spacing w:line="276" w:lineRule="auto"/>
              <w:jc w:val="center"/>
              <w:rPr>
                <w:rFonts w:ascii="Times New Roman" w:hAnsi="Times New Roman" w:cs="Times New Roman"/>
              </w:rPr>
            </w:pPr>
          </w:p>
        </w:tc>
        <w:tc>
          <w:tcPr>
            <w:tcW w:w="565" w:type="pct"/>
            <w:tcBorders>
              <w:top w:val="single" w:sz="2" w:space="0" w:color="auto"/>
              <w:bottom w:val="single" w:sz="4" w:space="0" w:color="auto"/>
            </w:tcBorders>
            <w:vAlign w:val="center"/>
          </w:tcPr>
          <w:p w14:paraId="4F839B1E" w14:textId="77777777" w:rsidR="00EE3D45" w:rsidRPr="00DC5244" w:rsidRDefault="00EE3D45">
            <w:pPr>
              <w:pStyle w:val="Compact"/>
              <w:spacing w:line="276" w:lineRule="auto"/>
              <w:jc w:val="center"/>
              <w:rPr>
                <w:rFonts w:ascii="Times New Roman" w:hAnsi="Times New Roman" w:cs="Times New Roman"/>
              </w:rPr>
            </w:pPr>
            <w:r w:rsidRPr="00DC5244">
              <w:rPr>
                <w:rFonts w:ascii="Times New Roman" w:hAnsi="Times New Roman" w:cs="Times New Roman"/>
              </w:rPr>
              <w:t>1</w:t>
            </w:r>
            <w:r w:rsidRPr="00DC5244">
              <w:rPr>
                <w:rFonts w:ascii="Times New Roman" w:hAnsi="Times New Roman" w:cs="Times New Roman"/>
                <w:vertAlign w:val="superscript"/>
              </w:rPr>
              <w:t>st</w:t>
            </w:r>
            <w:r w:rsidRPr="00DC5244">
              <w:rPr>
                <w:rFonts w:ascii="Times New Roman" w:hAnsi="Times New Roman" w:cs="Times New Roman"/>
              </w:rPr>
              <w:t>-pass</w:t>
            </w:r>
          </w:p>
        </w:tc>
        <w:tc>
          <w:tcPr>
            <w:tcW w:w="521" w:type="pct"/>
            <w:tcBorders>
              <w:top w:val="single" w:sz="2" w:space="0" w:color="auto"/>
              <w:bottom w:val="single" w:sz="4" w:space="0" w:color="auto"/>
            </w:tcBorders>
            <w:vAlign w:val="center"/>
          </w:tcPr>
          <w:p w14:paraId="06E2C02B" w14:textId="77777777" w:rsidR="00EE3D45" w:rsidRPr="00DC5244" w:rsidRDefault="00EE3D45">
            <w:pPr>
              <w:pStyle w:val="Compact"/>
              <w:spacing w:line="276" w:lineRule="auto"/>
              <w:jc w:val="center"/>
              <w:rPr>
                <w:rFonts w:ascii="Times New Roman" w:hAnsi="Times New Roman" w:cs="Times New Roman"/>
              </w:rPr>
            </w:pPr>
            <w:r w:rsidRPr="00DC5244">
              <w:rPr>
                <w:rFonts w:ascii="Times New Roman" w:hAnsi="Times New Roman" w:cs="Times New Roman"/>
              </w:rPr>
              <w:t>2</w:t>
            </w:r>
            <w:r w:rsidRPr="00DC5244">
              <w:rPr>
                <w:rFonts w:ascii="Times New Roman" w:hAnsi="Times New Roman" w:cs="Times New Roman"/>
                <w:vertAlign w:val="superscript"/>
              </w:rPr>
              <w:t>nd</w:t>
            </w:r>
            <w:r w:rsidRPr="00DC5244">
              <w:rPr>
                <w:rFonts w:ascii="Times New Roman" w:hAnsi="Times New Roman" w:cs="Times New Roman"/>
              </w:rPr>
              <w:t>-pass</w:t>
            </w:r>
          </w:p>
        </w:tc>
        <w:tc>
          <w:tcPr>
            <w:tcW w:w="653" w:type="pct"/>
            <w:tcBorders>
              <w:top w:val="single" w:sz="2" w:space="0" w:color="auto"/>
              <w:bottom w:val="single" w:sz="4" w:space="0" w:color="auto"/>
            </w:tcBorders>
            <w:vAlign w:val="center"/>
          </w:tcPr>
          <w:p w14:paraId="43F2E52C" w14:textId="77777777" w:rsidR="00EE3D45" w:rsidRPr="00DC5244" w:rsidRDefault="00EE3D45">
            <w:pPr>
              <w:pStyle w:val="Compact"/>
              <w:spacing w:line="276" w:lineRule="auto"/>
              <w:jc w:val="center"/>
              <w:rPr>
                <w:rFonts w:ascii="Times New Roman" w:hAnsi="Times New Roman" w:cs="Times New Roman"/>
              </w:rPr>
            </w:pPr>
            <w:r w:rsidRPr="00DC5244">
              <w:rPr>
                <w:rFonts w:ascii="Times New Roman" w:hAnsi="Times New Roman" w:cs="Times New Roman"/>
              </w:rPr>
              <w:t>Total</w:t>
            </w:r>
          </w:p>
        </w:tc>
      </w:tr>
      <w:tr w:rsidR="00DC5244" w:rsidRPr="00DC5244" w14:paraId="5E5DF680" w14:textId="77777777" w:rsidTr="00FF3AC7">
        <w:trPr>
          <w:jc w:val="center"/>
        </w:trPr>
        <w:tc>
          <w:tcPr>
            <w:tcW w:w="560" w:type="pct"/>
            <w:tcBorders>
              <w:top w:val="single" w:sz="4" w:space="0" w:color="auto"/>
            </w:tcBorders>
            <w:vAlign w:val="center"/>
            <w:hideMark/>
          </w:tcPr>
          <w:p w14:paraId="5B9B4C64" w14:textId="77777777" w:rsidR="00D936FF" w:rsidRPr="00DC5244" w:rsidRDefault="00D936FF" w:rsidP="00D936FF">
            <w:pPr>
              <w:pStyle w:val="Compact"/>
              <w:spacing w:line="276" w:lineRule="auto"/>
              <w:rPr>
                <w:rFonts w:ascii="Times New Roman" w:hAnsi="Times New Roman" w:cs="Times New Roman"/>
              </w:rPr>
            </w:pPr>
            <w:r w:rsidRPr="00DC5244">
              <w:rPr>
                <w:rFonts w:ascii="Times New Roman" w:hAnsi="Times New Roman" w:cs="Times New Roman"/>
              </w:rPr>
              <w:t>Silence</w:t>
            </w:r>
          </w:p>
        </w:tc>
        <w:tc>
          <w:tcPr>
            <w:tcW w:w="741" w:type="pct"/>
            <w:tcBorders>
              <w:top w:val="single" w:sz="4" w:space="0" w:color="auto"/>
            </w:tcBorders>
            <w:vAlign w:val="center"/>
          </w:tcPr>
          <w:p w14:paraId="6FCE8D4A"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3040 (1244)</w:t>
            </w:r>
          </w:p>
        </w:tc>
        <w:tc>
          <w:tcPr>
            <w:tcW w:w="655" w:type="pct"/>
            <w:tcBorders>
              <w:top w:val="single" w:sz="4" w:space="0" w:color="auto"/>
            </w:tcBorders>
          </w:tcPr>
          <w:p w14:paraId="620F3E7A" w14:textId="22CDC179" w:rsidR="00D936FF" w:rsidRPr="00DC5244" w:rsidRDefault="00D936FF" w:rsidP="00D936FF">
            <w:pPr>
              <w:pStyle w:val="Compact"/>
              <w:spacing w:line="276" w:lineRule="auto"/>
              <w:jc w:val="center"/>
              <w:rPr>
                <w:rFonts w:ascii="Times New Roman" w:hAnsi="Times New Roman" w:cs="Times New Roman"/>
              </w:rPr>
            </w:pPr>
            <w:r w:rsidRPr="00DC5244">
              <w:rPr>
                <w:rStyle w:val="normaltextrun"/>
                <w:rFonts w:ascii="Times New Roman" w:hAnsi="Times New Roman" w:cs="Times New Roman"/>
              </w:rPr>
              <w:t>2.81 (2.14)</w:t>
            </w:r>
          </w:p>
        </w:tc>
        <w:tc>
          <w:tcPr>
            <w:tcW w:w="652" w:type="pct"/>
            <w:tcBorders>
              <w:top w:val="single" w:sz="4" w:space="0" w:color="auto"/>
            </w:tcBorders>
          </w:tcPr>
          <w:p w14:paraId="7DDCAC0D" w14:textId="77777777" w:rsidR="00D936FF" w:rsidRPr="00DC5244" w:rsidRDefault="00D936FF" w:rsidP="00D936FF">
            <w:pPr>
              <w:pStyle w:val="Compact"/>
              <w:tabs>
                <w:tab w:val="center" w:pos="599"/>
              </w:tabs>
              <w:spacing w:line="276" w:lineRule="auto"/>
              <w:jc w:val="center"/>
              <w:rPr>
                <w:rFonts w:ascii="Times New Roman" w:hAnsi="Times New Roman" w:cs="Times New Roman"/>
              </w:rPr>
            </w:pPr>
            <w:r w:rsidRPr="00DC5244">
              <w:rPr>
                <w:rFonts w:ascii="Times New Roman" w:hAnsi="Times New Roman" w:cs="Times New Roman"/>
              </w:rPr>
              <w:t>8.86 (8.11)</w:t>
            </w:r>
          </w:p>
        </w:tc>
        <w:tc>
          <w:tcPr>
            <w:tcW w:w="652" w:type="pct"/>
            <w:tcBorders>
              <w:top w:val="single" w:sz="4" w:space="0" w:color="auto"/>
            </w:tcBorders>
          </w:tcPr>
          <w:p w14:paraId="15C177D8"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.23 (.42)</w:t>
            </w:r>
          </w:p>
        </w:tc>
        <w:tc>
          <w:tcPr>
            <w:tcW w:w="565" w:type="pct"/>
            <w:tcBorders>
              <w:top w:val="single" w:sz="4" w:space="0" w:color="auto"/>
            </w:tcBorders>
          </w:tcPr>
          <w:p w14:paraId="3A1F5C88"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1.03 (.57)</w:t>
            </w:r>
          </w:p>
        </w:tc>
        <w:tc>
          <w:tcPr>
            <w:tcW w:w="521" w:type="pct"/>
            <w:tcBorders>
              <w:top w:val="single" w:sz="4" w:space="0" w:color="auto"/>
            </w:tcBorders>
          </w:tcPr>
          <w:p w14:paraId="602D96AF"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.48 (.77)</w:t>
            </w:r>
          </w:p>
        </w:tc>
        <w:tc>
          <w:tcPr>
            <w:tcW w:w="653" w:type="pct"/>
            <w:tcBorders>
              <w:top w:val="single" w:sz="4" w:space="0" w:color="auto"/>
            </w:tcBorders>
          </w:tcPr>
          <w:p w14:paraId="4FFAAA24"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1.51 (.84)</w:t>
            </w:r>
          </w:p>
        </w:tc>
      </w:tr>
      <w:tr w:rsidR="00DC5244" w:rsidRPr="00DC5244" w14:paraId="2ADD999F" w14:textId="77777777" w:rsidTr="00FF3AC7">
        <w:trPr>
          <w:jc w:val="center"/>
        </w:trPr>
        <w:tc>
          <w:tcPr>
            <w:tcW w:w="560" w:type="pct"/>
            <w:vAlign w:val="center"/>
            <w:hideMark/>
          </w:tcPr>
          <w:p w14:paraId="55C67B05" w14:textId="77777777" w:rsidR="00D936FF" w:rsidRPr="00DC5244" w:rsidRDefault="00D936FF" w:rsidP="00D936FF">
            <w:pPr>
              <w:pStyle w:val="Compact"/>
              <w:spacing w:line="276" w:lineRule="auto"/>
              <w:rPr>
                <w:rFonts w:ascii="Times New Roman" w:hAnsi="Times New Roman" w:cs="Times New Roman"/>
              </w:rPr>
            </w:pPr>
            <w:r w:rsidRPr="00DC5244">
              <w:rPr>
                <w:rFonts w:ascii="Times New Roman" w:hAnsi="Times New Roman" w:cs="Times New Roman"/>
              </w:rPr>
              <w:t>Noise</w:t>
            </w:r>
          </w:p>
        </w:tc>
        <w:tc>
          <w:tcPr>
            <w:tcW w:w="741" w:type="pct"/>
            <w:vAlign w:val="center"/>
          </w:tcPr>
          <w:p w14:paraId="3A6A4596"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2960 (1354)</w:t>
            </w:r>
          </w:p>
        </w:tc>
        <w:tc>
          <w:tcPr>
            <w:tcW w:w="655" w:type="pct"/>
          </w:tcPr>
          <w:p w14:paraId="19FC4C02" w14:textId="1BE45CED" w:rsidR="00D936FF" w:rsidRPr="00DC5244" w:rsidRDefault="00D936FF" w:rsidP="00D936FF">
            <w:pPr>
              <w:pStyle w:val="Compact"/>
              <w:spacing w:line="276" w:lineRule="auto"/>
              <w:jc w:val="center"/>
              <w:rPr>
                <w:rFonts w:ascii="Times New Roman" w:hAnsi="Times New Roman" w:cs="Times New Roman"/>
              </w:rPr>
            </w:pPr>
            <w:r w:rsidRPr="00DC5244">
              <w:rPr>
                <w:rStyle w:val="normaltextrun"/>
                <w:rFonts w:ascii="Times New Roman" w:hAnsi="Times New Roman" w:cs="Times New Roman"/>
              </w:rPr>
              <w:t>2.86</w:t>
            </w:r>
            <w:r w:rsidR="00DD58EA" w:rsidRPr="00DC5244">
              <w:rPr>
                <w:rStyle w:val="normaltextrun"/>
                <w:rFonts w:ascii="Times New Roman" w:hAnsi="Times New Roman" w:cs="Times New Roman"/>
              </w:rPr>
              <w:t xml:space="preserve"> (</w:t>
            </w:r>
            <w:r w:rsidRPr="00DC5244">
              <w:rPr>
                <w:rStyle w:val="normaltextrun"/>
                <w:shd w:val="clear" w:color="auto" w:fill="FFFFFF"/>
              </w:rPr>
              <w:t>2.15</w:t>
            </w:r>
            <w:r w:rsidR="00DD58EA" w:rsidRPr="00DC5244">
              <w:rPr>
                <w:rStyle w:val="normaltextrun"/>
                <w:shd w:val="clear" w:color="auto" w:fill="FFFFFF"/>
              </w:rPr>
              <w:t>)</w:t>
            </w:r>
          </w:p>
        </w:tc>
        <w:tc>
          <w:tcPr>
            <w:tcW w:w="652" w:type="pct"/>
          </w:tcPr>
          <w:p w14:paraId="7EFCAB42"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8.72 (7.69)</w:t>
            </w:r>
          </w:p>
        </w:tc>
        <w:tc>
          <w:tcPr>
            <w:tcW w:w="652" w:type="pct"/>
          </w:tcPr>
          <w:p w14:paraId="3E430E92"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.22 (.41)</w:t>
            </w:r>
          </w:p>
        </w:tc>
        <w:tc>
          <w:tcPr>
            <w:tcW w:w="565" w:type="pct"/>
          </w:tcPr>
          <w:p w14:paraId="2D92B9CD"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1.04 (.56)</w:t>
            </w:r>
          </w:p>
        </w:tc>
        <w:tc>
          <w:tcPr>
            <w:tcW w:w="521" w:type="pct"/>
          </w:tcPr>
          <w:p w14:paraId="70EEC13D"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.44 (.74)</w:t>
            </w:r>
          </w:p>
        </w:tc>
        <w:tc>
          <w:tcPr>
            <w:tcW w:w="653" w:type="pct"/>
          </w:tcPr>
          <w:p w14:paraId="12784436"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1.48 (.82)</w:t>
            </w:r>
          </w:p>
        </w:tc>
      </w:tr>
      <w:tr w:rsidR="00DC5244" w:rsidRPr="00DC5244" w14:paraId="55B463B0" w14:textId="77777777" w:rsidTr="00FF3AC7">
        <w:trPr>
          <w:jc w:val="center"/>
        </w:trPr>
        <w:tc>
          <w:tcPr>
            <w:tcW w:w="560" w:type="pct"/>
            <w:vAlign w:val="center"/>
            <w:hideMark/>
          </w:tcPr>
          <w:p w14:paraId="125B1F9D" w14:textId="77777777" w:rsidR="00D936FF" w:rsidRPr="00DC5244" w:rsidRDefault="00D936FF" w:rsidP="00D936FF">
            <w:pPr>
              <w:pStyle w:val="Compact"/>
              <w:spacing w:line="276" w:lineRule="auto"/>
              <w:rPr>
                <w:rFonts w:ascii="Times New Roman" w:hAnsi="Times New Roman" w:cs="Times New Roman"/>
              </w:rPr>
            </w:pPr>
            <w:r w:rsidRPr="00DC5244">
              <w:rPr>
                <w:rFonts w:ascii="Times New Roman" w:hAnsi="Times New Roman" w:cs="Times New Roman"/>
              </w:rPr>
              <w:t>Mandarin</w:t>
            </w:r>
          </w:p>
        </w:tc>
        <w:tc>
          <w:tcPr>
            <w:tcW w:w="741" w:type="pct"/>
            <w:vAlign w:val="center"/>
          </w:tcPr>
          <w:p w14:paraId="4CD87C03"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3150 (1426)</w:t>
            </w:r>
          </w:p>
        </w:tc>
        <w:tc>
          <w:tcPr>
            <w:tcW w:w="655" w:type="pct"/>
          </w:tcPr>
          <w:p w14:paraId="281A5EDA" w14:textId="2618AE53" w:rsidR="00D936FF" w:rsidRPr="00DC5244" w:rsidRDefault="00D936FF" w:rsidP="00D936FF">
            <w:pPr>
              <w:pStyle w:val="Compact"/>
              <w:spacing w:line="276" w:lineRule="auto"/>
              <w:jc w:val="center"/>
              <w:rPr>
                <w:rFonts w:ascii="Times New Roman" w:hAnsi="Times New Roman" w:cs="Times New Roman"/>
              </w:rPr>
            </w:pPr>
            <w:r w:rsidRPr="00DC5244">
              <w:rPr>
                <w:rStyle w:val="normaltextrun"/>
                <w:rFonts w:ascii="Times New Roman" w:hAnsi="Times New Roman" w:cs="Times New Roman"/>
              </w:rPr>
              <w:t>2.8</w:t>
            </w:r>
            <w:r w:rsidR="00DD58EA" w:rsidRPr="00DC5244">
              <w:rPr>
                <w:rStyle w:val="Hyperlink"/>
                <w:rFonts w:ascii="Times New Roman" w:hAnsi="Times New Roman"/>
                <w:color w:val="auto"/>
                <w:u w:val="none"/>
              </w:rPr>
              <w:t>5 (</w:t>
            </w:r>
            <w:r w:rsidRPr="00DC5244">
              <w:rPr>
                <w:rStyle w:val="normaltextrun"/>
                <w:rFonts w:ascii="Times New Roman" w:hAnsi="Times New Roman" w:cs="Times New Roman"/>
                <w:shd w:val="clear" w:color="auto" w:fill="FFFFFF"/>
              </w:rPr>
              <w:t>2.16</w:t>
            </w:r>
            <w:r w:rsidRPr="00DC5244">
              <w:rPr>
                <w:rStyle w:val="Hyperlink"/>
                <w:rFonts w:ascii="Times New Roman" w:hAnsi="Times New Roman"/>
                <w:color w:val="auto"/>
                <w:u w:val="none"/>
              </w:rPr>
              <w:t>)</w:t>
            </w:r>
          </w:p>
        </w:tc>
        <w:tc>
          <w:tcPr>
            <w:tcW w:w="652" w:type="pct"/>
          </w:tcPr>
          <w:p w14:paraId="16B589EB"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8.91 (8.38)</w:t>
            </w:r>
          </w:p>
        </w:tc>
        <w:tc>
          <w:tcPr>
            <w:tcW w:w="652" w:type="pct"/>
          </w:tcPr>
          <w:p w14:paraId="4D78C31A"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.23 (.42)</w:t>
            </w:r>
          </w:p>
        </w:tc>
        <w:tc>
          <w:tcPr>
            <w:tcW w:w="565" w:type="pct"/>
          </w:tcPr>
          <w:p w14:paraId="2CE1A845"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1.04 (.59)</w:t>
            </w:r>
          </w:p>
        </w:tc>
        <w:tc>
          <w:tcPr>
            <w:tcW w:w="521" w:type="pct"/>
          </w:tcPr>
          <w:p w14:paraId="68012127"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.51 (.82)</w:t>
            </w:r>
          </w:p>
        </w:tc>
        <w:tc>
          <w:tcPr>
            <w:tcW w:w="653" w:type="pct"/>
          </w:tcPr>
          <w:p w14:paraId="0E61B6F4"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1.55 (.92)</w:t>
            </w:r>
          </w:p>
        </w:tc>
      </w:tr>
      <w:tr w:rsidR="000F4A2A" w:rsidRPr="00DC5244" w14:paraId="6AD2A716" w14:textId="77777777" w:rsidTr="00FF3AC7">
        <w:trPr>
          <w:jc w:val="center"/>
        </w:trPr>
        <w:tc>
          <w:tcPr>
            <w:tcW w:w="560" w:type="pct"/>
            <w:tcBorders>
              <w:bottom w:val="single" w:sz="4" w:space="0" w:color="auto"/>
            </w:tcBorders>
            <w:vAlign w:val="center"/>
            <w:hideMark/>
          </w:tcPr>
          <w:p w14:paraId="046147DC" w14:textId="77777777" w:rsidR="00D936FF" w:rsidRPr="00DC5244" w:rsidRDefault="00D936FF" w:rsidP="00D936FF">
            <w:pPr>
              <w:pStyle w:val="Compact"/>
              <w:spacing w:line="276" w:lineRule="auto"/>
              <w:rPr>
                <w:rFonts w:ascii="Times New Roman" w:hAnsi="Times New Roman" w:cs="Times New Roman"/>
              </w:rPr>
            </w:pPr>
            <w:r w:rsidRPr="00DC5244">
              <w:rPr>
                <w:rFonts w:ascii="Times New Roman" w:hAnsi="Times New Roman" w:cs="Times New Roman"/>
              </w:rPr>
              <w:t>English</w:t>
            </w:r>
          </w:p>
        </w:tc>
        <w:tc>
          <w:tcPr>
            <w:tcW w:w="741" w:type="pct"/>
            <w:tcBorders>
              <w:bottom w:val="single" w:sz="4" w:space="0" w:color="auto"/>
            </w:tcBorders>
            <w:vAlign w:val="center"/>
          </w:tcPr>
          <w:p w14:paraId="230E6C22"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3370 (1616)</w:t>
            </w:r>
          </w:p>
        </w:tc>
        <w:tc>
          <w:tcPr>
            <w:tcW w:w="655" w:type="pct"/>
            <w:tcBorders>
              <w:bottom w:val="single" w:sz="4" w:space="0" w:color="auto"/>
            </w:tcBorders>
          </w:tcPr>
          <w:p w14:paraId="7B572A71" w14:textId="37FFDDCB" w:rsidR="00D936FF" w:rsidRPr="00DC5244" w:rsidRDefault="00D936FF" w:rsidP="00D936FF">
            <w:pPr>
              <w:pStyle w:val="Compact"/>
              <w:spacing w:line="276" w:lineRule="auto"/>
              <w:jc w:val="center"/>
              <w:rPr>
                <w:rFonts w:ascii="Times New Roman" w:hAnsi="Times New Roman" w:cs="Times New Roman"/>
              </w:rPr>
            </w:pPr>
            <w:r w:rsidRPr="00DC5244">
              <w:rPr>
                <w:rStyle w:val="normaltextrun"/>
                <w:rFonts w:ascii="Times New Roman" w:hAnsi="Times New Roman" w:cs="Times New Roman"/>
              </w:rPr>
              <w:t>2.86</w:t>
            </w:r>
            <w:r w:rsidR="00DD58EA" w:rsidRPr="00DC5244">
              <w:rPr>
                <w:rStyle w:val="Hyperlink"/>
                <w:rFonts w:ascii="Times New Roman" w:hAnsi="Times New Roman"/>
                <w:color w:val="auto"/>
                <w:u w:val="none"/>
              </w:rPr>
              <w:t xml:space="preserve"> </w:t>
            </w:r>
            <w:r w:rsidRPr="00DC5244">
              <w:rPr>
                <w:rStyle w:val="Hyperlink"/>
                <w:rFonts w:ascii="Times New Roman" w:hAnsi="Times New Roman"/>
                <w:color w:val="auto"/>
                <w:u w:val="none"/>
              </w:rPr>
              <w:t>(</w:t>
            </w:r>
            <w:r w:rsidRPr="00DC5244">
              <w:rPr>
                <w:rStyle w:val="normaltextrun"/>
                <w:rFonts w:ascii="Times New Roman" w:hAnsi="Times New Roman" w:cs="Times New Roman"/>
                <w:shd w:val="clear" w:color="auto" w:fill="FFFFFF"/>
              </w:rPr>
              <w:t>2.16</w:t>
            </w:r>
            <w:r w:rsidRPr="00DC5244">
              <w:rPr>
                <w:rStyle w:val="Hyperlink"/>
                <w:rFonts w:ascii="Times New Roman" w:hAnsi="Times New Roman"/>
                <w:color w:val="auto"/>
                <w:u w:val="none"/>
              </w:rPr>
              <w:t>)</w:t>
            </w:r>
          </w:p>
        </w:tc>
        <w:tc>
          <w:tcPr>
            <w:tcW w:w="652" w:type="pct"/>
            <w:tcBorders>
              <w:bottom w:val="single" w:sz="4" w:space="0" w:color="auto"/>
            </w:tcBorders>
          </w:tcPr>
          <w:p w14:paraId="5A0425F0"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8.73 (8.15)</w:t>
            </w:r>
          </w:p>
        </w:tc>
        <w:tc>
          <w:tcPr>
            <w:tcW w:w="652" w:type="pct"/>
            <w:tcBorders>
              <w:bottom w:val="single" w:sz="4" w:space="0" w:color="auto"/>
            </w:tcBorders>
          </w:tcPr>
          <w:p w14:paraId="6C304FD0"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.24 (.43)</w:t>
            </w:r>
          </w:p>
        </w:tc>
        <w:tc>
          <w:tcPr>
            <w:tcW w:w="565" w:type="pct"/>
            <w:tcBorders>
              <w:bottom w:val="single" w:sz="4" w:space="0" w:color="auto"/>
            </w:tcBorders>
          </w:tcPr>
          <w:p w14:paraId="1472C06C"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1.03 (.61)</w:t>
            </w:r>
          </w:p>
        </w:tc>
        <w:tc>
          <w:tcPr>
            <w:tcW w:w="521" w:type="pct"/>
            <w:tcBorders>
              <w:bottom w:val="single" w:sz="4" w:space="0" w:color="auto"/>
            </w:tcBorders>
          </w:tcPr>
          <w:p w14:paraId="114CAB68"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.62 (.93)</w:t>
            </w:r>
          </w:p>
        </w:tc>
        <w:tc>
          <w:tcPr>
            <w:tcW w:w="653" w:type="pct"/>
            <w:tcBorders>
              <w:bottom w:val="single" w:sz="4" w:space="0" w:color="auto"/>
            </w:tcBorders>
          </w:tcPr>
          <w:p w14:paraId="455862CA" w14:textId="77777777" w:rsidR="00D936FF" w:rsidRPr="00DC5244" w:rsidRDefault="00D936FF" w:rsidP="00D936FF">
            <w:pPr>
              <w:pStyle w:val="Compact"/>
              <w:spacing w:line="276" w:lineRule="auto"/>
              <w:jc w:val="center"/>
              <w:rPr>
                <w:rFonts w:ascii="Times New Roman" w:hAnsi="Times New Roman" w:cs="Times New Roman"/>
              </w:rPr>
            </w:pPr>
            <w:r w:rsidRPr="00DC5244">
              <w:rPr>
                <w:rFonts w:ascii="Times New Roman" w:hAnsi="Times New Roman" w:cs="Times New Roman"/>
              </w:rPr>
              <w:t>1.65 (1.02)</w:t>
            </w:r>
          </w:p>
        </w:tc>
      </w:tr>
    </w:tbl>
    <w:p w14:paraId="5E9307B9" w14:textId="53B47CC1" w:rsidR="008E6A26" w:rsidRPr="00DC5244" w:rsidRDefault="008E6A26" w:rsidP="008E6A26">
      <w:pPr>
        <w:rPr>
          <w:rFonts w:ascii="Times New Roman" w:hAnsi="Times New Roman"/>
          <w:sz w:val="24"/>
          <w:szCs w:val="24"/>
          <w:highlight w:val="yellow"/>
        </w:rPr>
      </w:pPr>
    </w:p>
    <w:p w14:paraId="1FD87781" w14:textId="150B7C81" w:rsidR="00B30AD9" w:rsidRPr="00DC5244" w:rsidRDefault="00D77783" w:rsidP="00F361C5">
      <w:pPr>
        <w:spacing w:line="480" w:lineRule="auto"/>
        <w:rPr>
          <w:rFonts w:ascii="Times New Roman" w:hAnsi="Times New Roman"/>
          <w:sz w:val="24"/>
          <w:szCs w:val="24"/>
        </w:rPr>
      </w:pPr>
      <w:r w:rsidRPr="00DC5244">
        <w:rPr>
          <w:rFonts w:ascii="Times New Roman" w:hAnsi="Times New Roman"/>
          <w:sz w:val="24"/>
          <w:szCs w:val="24"/>
        </w:rPr>
        <w:tab/>
      </w:r>
      <w:r w:rsidR="00FB710C" w:rsidRPr="00DC5244">
        <w:rPr>
          <w:rFonts w:ascii="Times New Roman" w:hAnsi="Times New Roman"/>
          <w:b/>
          <w:bCs/>
          <w:sz w:val="24"/>
          <w:szCs w:val="24"/>
        </w:rPr>
        <w:t xml:space="preserve">Target </w:t>
      </w:r>
      <w:r w:rsidRPr="00DC5244">
        <w:rPr>
          <w:rFonts w:ascii="Times New Roman" w:hAnsi="Times New Roman"/>
          <w:b/>
          <w:bCs/>
          <w:sz w:val="24"/>
          <w:szCs w:val="24"/>
        </w:rPr>
        <w:t>w</w:t>
      </w:r>
      <w:r w:rsidR="00D46BE8" w:rsidRPr="00DC5244">
        <w:rPr>
          <w:rFonts w:ascii="Times New Roman" w:hAnsi="Times New Roman"/>
          <w:b/>
          <w:bCs/>
          <w:sz w:val="24"/>
          <w:szCs w:val="24"/>
        </w:rPr>
        <w:t>ord</w:t>
      </w:r>
      <w:r w:rsidRPr="00DC5244">
        <w:rPr>
          <w:rFonts w:ascii="Times New Roman" w:hAnsi="Times New Roman"/>
          <w:b/>
          <w:bCs/>
          <w:sz w:val="24"/>
          <w:szCs w:val="24"/>
        </w:rPr>
        <w:t>.</w:t>
      </w:r>
      <w:r w:rsidRPr="00DC5244">
        <w:rPr>
          <w:rFonts w:ascii="Times New Roman" w:hAnsi="Times New Roman"/>
          <w:sz w:val="24"/>
          <w:szCs w:val="24"/>
        </w:rPr>
        <w:t xml:space="preserve"> </w:t>
      </w:r>
      <w:r w:rsidR="00463AF8" w:rsidRPr="00DC5244">
        <w:rPr>
          <w:rFonts w:ascii="Times New Roman" w:hAnsi="Times New Roman"/>
          <w:sz w:val="24"/>
          <w:szCs w:val="24"/>
        </w:rPr>
        <w:t xml:space="preserve">Fixation durations </w:t>
      </w:r>
      <w:r w:rsidR="00E641B8" w:rsidRPr="00DC5244">
        <w:rPr>
          <w:rFonts w:ascii="Times New Roman" w:hAnsi="Times New Roman"/>
          <w:sz w:val="24"/>
          <w:szCs w:val="24"/>
        </w:rPr>
        <w:t>on the target word</w:t>
      </w:r>
      <w:r w:rsidR="00463AF8" w:rsidRPr="00DC5244">
        <w:rPr>
          <w:rFonts w:ascii="Times New Roman" w:hAnsi="Times New Roman"/>
          <w:sz w:val="24"/>
          <w:szCs w:val="24"/>
        </w:rPr>
        <w:t xml:space="preserve"> are shown in </w:t>
      </w:r>
      <w:r w:rsidR="00382C4A" w:rsidRPr="00DC5244">
        <w:rPr>
          <w:rFonts w:ascii="Times New Roman" w:hAnsi="Times New Roman"/>
          <w:sz w:val="24"/>
          <w:szCs w:val="24"/>
        </w:rPr>
        <w:t xml:space="preserve">Figure </w:t>
      </w:r>
      <w:r w:rsidR="00C05715" w:rsidRPr="00DC5244">
        <w:rPr>
          <w:rFonts w:ascii="Times New Roman" w:hAnsi="Times New Roman"/>
          <w:sz w:val="24"/>
          <w:szCs w:val="24"/>
        </w:rPr>
        <w:t>2</w:t>
      </w:r>
      <w:r w:rsidR="00897D2A" w:rsidRPr="00DC5244">
        <w:rPr>
          <w:rFonts w:ascii="Times New Roman" w:hAnsi="Times New Roman"/>
          <w:sz w:val="24"/>
          <w:szCs w:val="24"/>
        </w:rPr>
        <w:t>a</w:t>
      </w:r>
      <w:r w:rsidR="00463AF8" w:rsidRPr="00DC5244">
        <w:rPr>
          <w:rFonts w:ascii="Times New Roman" w:hAnsi="Times New Roman"/>
          <w:sz w:val="24"/>
          <w:szCs w:val="24"/>
        </w:rPr>
        <w:t>, and the results of the LMMs</w:t>
      </w:r>
      <w:r w:rsidR="00312270" w:rsidRPr="00DC5244">
        <w:rPr>
          <w:rFonts w:ascii="Times New Roman" w:hAnsi="Times New Roman"/>
          <w:sz w:val="24"/>
          <w:szCs w:val="24"/>
        </w:rPr>
        <w:t xml:space="preserve"> are shown in Table</w:t>
      </w:r>
      <w:r w:rsidR="00D65C98" w:rsidRPr="00DC5244">
        <w:rPr>
          <w:rFonts w:ascii="Times New Roman" w:hAnsi="Times New Roman"/>
          <w:sz w:val="24"/>
          <w:szCs w:val="24"/>
        </w:rPr>
        <w:t xml:space="preserve"> 3</w:t>
      </w:r>
      <w:r w:rsidR="00CA79A3" w:rsidRPr="00DC5244">
        <w:rPr>
          <w:rFonts w:ascii="Times New Roman" w:hAnsi="Times New Roman"/>
          <w:sz w:val="24"/>
          <w:szCs w:val="24"/>
        </w:rPr>
        <w:t>.</w:t>
      </w:r>
      <w:r w:rsidR="00B30AD9" w:rsidRPr="00DC5244">
        <w:rPr>
          <w:rFonts w:ascii="Times New Roman" w:hAnsi="Times New Roman"/>
          <w:sz w:val="24"/>
          <w:szCs w:val="24"/>
        </w:rPr>
        <w:t xml:space="preserve"> There were</w:t>
      </w:r>
      <w:r w:rsidR="00B76812" w:rsidRPr="00DC5244">
        <w:rPr>
          <w:rFonts w:ascii="Times New Roman" w:hAnsi="Times New Roman"/>
          <w:sz w:val="24"/>
          <w:szCs w:val="24"/>
        </w:rPr>
        <w:t xml:space="preserve"> robust frequency effects on the target word. </w:t>
      </w:r>
      <w:r w:rsidR="005C1C7E" w:rsidRPr="00DC5244">
        <w:rPr>
          <w:rFonts w:ascii="Times New Roman" w:hAnsi="Times New Roman"/>
          <w:sz w:val="24"/>
          <w:szCs w:val="24"/>
        </w:rPr>
        <w:t>However, contrary to</w:t>
      </w:r>
      <w:r w:rsidR="001E0F4D" w:rsidRPr="00DC5244">
        <w:rPr>
          <w:rFonts w:ascii="Times New Roman" w:hAnsi="Times New Roman"/>
          <w:sz w:val="24"/>
          <w:szCs w:val="24"/>
        </w:rPr>
        <w:t xml:space="preserve"> </w:t>
      </w:r>
      <w:r w:rsidR="003702AB" w:rsidRPr="00DC5244">
        <w:rPr>
          <w:rFonts w:ascii="Times New Roman" w:hAnsi="Times New Roman"/>
          <w:sz w:val="24"/>
          <w:szCs w:val="24"/>
        </w:rPr>
        <w:t>hypothesis H3</w:t>
      </w:r>
      <w:r w:rsidR="005C1C7E" w:rsidRPr="00DC5244">
        <w:rPr>
          <w:rFonts w:ascii="Times New Roman" w:hAnsi="Times New Roman"/>
          <w:sz w:val="24"/>
          <w:szCs w:val="24"/>
        </w:rPr>
        <w:t>,</w:t>
      </w:r>
      <w:r w:rsidR="00165241" w:rsidRPr="00DC5244">
        <w:rPr>
          <w:rFonts w:ascii="Times New Roman" w:hAnsi="Times New Roman"/>
          <w:sz w:val="24"/>
          <w:szCs w:val="24"/>
        </w:rPr>
        <w:t xml:space="preserve"> the contrast</w:t>
      </w:r>
      <w:r w:rsidR="00A3315E" w:rsidRPr="00DC5244">
        <w:rPr>
          <w:rFonts w:ascii="Times New Roman" w:hAnsi="Times New Roman"/>
          <w:sz w:val="24"/>
          <w:szCs w:val="24"/>
        </w:rPr>
        <w:t>s</w:t>
      </w:r>
      <w:r w:rsidR="00165241" w:rsidRPr="00DC5244">
        <w:rPr>
          <w:rFonts w:ascii="Times New Roman" w:hAnsi="Times New Roman"/>
          <w:sz w:val="24"/>
          <w:szCs w:val="24"/>
        </w:rPr>
        <w:t xml:space="preserve"> between</w:t>
      </w:r>
      <w:r w:rsidR="009379A8" w:rsidRPr="00DC5244">
        <w:rPr>
          <w:rFonts w:ascii="Times New Roman" w:hAnsi="Times New Roman"/>
          <w:sz w:val="24"/>
          <w:szCs w:val="24"/>
        </w:rPr>
        <w:t xml:space="preserve"> </w:t>
      </w:r>
      <w:r w:rsidR="00EF44E2" w:rsidRPr="00DC5244">
        <w:rPr>
          <w:rFonts w:ascii="Times New Roman" w:hAnsi="Times New Roman"/>
          <w:sz w:val="24"/>
          <w:szCs w:val="24"/>
        </w:rPr>
        <w:t>English speech</w:t>
      </w:r>
      <w:r w:rsidR="00165241" w:rsidRPr="00DC5244">
        <w:rPr>
          <w:rFonts w:ascii="Times New Roman" w:hAnsi="Times New Roman"/>
          <w:sz w:val="24"/>
          <w:szCs w:val="24"/>
        </w:rPr>
        <w:t xml:space="preserve"> and </w:t>
      </w:r>
      <w:r w:rsidR="00A3315E" w:rsidRPr="00DC5244">
        <w:rPr>
          <w:rFonts w:ascii="Times New Roman" w:hAnsi="Times New Roman"/>
          <w:sz w:val="24"/>
          <w:szCs w:val="24"/>
        </w:rPr>
        <w:t xml:space="preserve">the remaining sound conditions </w:t>
      </w:r>
      <w:r w:rsidR="009379A8" w:rsidRPr="00DC5244">
        <w:rPr>
          <w:rFonts w:ascii="Times New Roman" w:hAnsi="Times New Roman"/>
          <w:sz w:val="24"/>
          <w:szCs w:val="24"/>
        </w:rPr>
        <w:t>failed to interact with target word frequency</w:t>
      </w:r>
      <w:r w:rsidR="00DA5DCD" w:rsidRPr="00DC5244">
        <w:rPr>
          <w:rStyle w:val="FootnoteReference"/>
        </w:rPr>
        <w:footnoteReference w:id="3"/>
      </w:r>
      <w:r w:rsidR="009379A8" w:rsidRPr="00DC5244">
        <w:rPr>
          <w:rFonts w:ascii="Times New Roman" w:hAnsi="Times New Roman"/>
          <w:sz w:val="24"/>
          <w:szCs w:val="24"/>
        </w:rPr>
        <w:t xml:space="preserve">. </w:t>
      </w:r>
      <w:r w:rsidR="0074793D" w:rsidRPr="00DC5244">
        <w:rPr>
          <w:rFonts w:ascii="Times New Roman" w:hAnsi="Times New Roman"/>
          <w:sz w:val="24"/>
          <w:szCs w:val="24"/>
        </w:rPr>
        <w:t>Consistent with the results</w:t>
      </w:r>
      <w:r w:rsidR="00C95093" w:rsidRPr="00DC5244">
        <w:rPr>
          <w:rFonts w:ascii="Times New Roman" w:hAnsi="Times New Roman"/>
          <w:sz w:val="24"/>
          <w:szCs w:val="24"/>
        </w:rPr>
        <w:t xml:space="preserve"> from global reading measures</w:t>
      </w:r>
      <w:r w:rsidR="0074793D" w:rsidRPr="00DC5244">
        <w:rPr>
          <w:rFonts w:ascii="Times New Roman" w:hAnsi="Times New Roman"/>
          <w:sz w:val="24"/>
          <w:szCs w:val="24"/>
        </w:rPr>
        <w:t xml:space="preserve">, </w:t>
      </w:r>
      <w:r w:rsidR="000744C6" w:rsidRPr="00DC5244">
        <w:rPr>
          <w:rFonts w:ascii="Times New Roman" w:hAnsi="Times New Roman"/>
          <w:sz w:val="24"/>
          <w:szCs w:val="24"/>
        </w:rPr>
        <w:t xml:space="preserve">the effect of </w:t>
      </w:r>
      <w:r w:rsidR="008643D3" w:rsidRPr="00DC5244">
        <w:rPr>
          <w:rFonts w:ascii="Times New Roman" w:hAnsi="Times New Roman"/>
          <w:sz w:val="24"/>
          <w:szCs w:val="24"/>
        </w:rPr>
        <w:t>English speech</w:t>
      </w:r>
      <w:r w:rsidR="00897B70" w:rsidRPr="00DC5244">
        <w:rPr>
          <w:rFonts w:ascii="Times New Roman" w:hAnsi="Times New Roman"/>
          <w:sz w:val="24"/>
          <w:szCs w:val="24"/>
        </w:rPr>
        <w:t xml:space="preserve"> </w:t>
      </w:r>
      <w:r w:rsidR="008643D3" w:rsidRPr="00DC5244">
        <w:rPr>
          <w:rFonts w:ascii="Times New Roman" w:hAnsi="Times New Roman"/>
          <w:sz w:val="24"/>
          <w:szCs w:val="24"/>
        </w:rPr>
        <w:t xml:space="preserve">was not found </w:t>
      </w:r>
      <w:r w:rsidR="00872BE2" w:rsidRPr="00DC5244">
        <w:rPr>
          <w:rFonts w:ascii="Times New Roman" w:hAnsi="Times New Roman"/>
          <w:sz w:val="24"/>
          <w:szCs w:val="24"/>
        </w:rPr>
        <w:t xml:space="preserve">on first-pass measures, </w:t>
      </w:r>
      <w:r w:rsidR="00420ACF" w:rsidRPr="00DC5244">
        <w:rPr>
          <w:rFonts w:ascii="Times New Roman" w:hAnsi="Times New Roman"/>
          <w:sz w:val="24"/>
          <w:szCs w:val="24"/>
        </w:rPr>
        <w:t>but only on TVT</w:t>
      </w:r>
      <w:r w:rsidR="00247168" w:rsidRPr="00DC5244">
        <w:rPr>
          <w:rFonts w:ascii="Times New Roman" w:hAnsi="Times New Roman"/>
          <w:sz w:val="24"/>
          <w:szCs w:val="24"/>
        </w:rPr>
        <w:t>,</w:t>
      </w:r>
      <w:r w:rsidR="00420ACF" w:rsidRPr="00DC5244">
        <w:rPr>
          <w:rFonts w:ascii="Times New Roman" w:hAnsi="Times New Roman"/>
          <w:sz w:val="24"/>
          <w:szCs w:val="24"/>
        </w:rPr>
        <w:t xml:space="preserve"> which includes re-fixations during second-pass reading</w:t>
      </w:r>
      <w:r w:rsidR="000E0007" w:rsidRPr="00DC5244">
        <w:rPr>
          <w:rFonts w:ascii="Times New Roman" w:hAnsi="Times New Roman"/>
          <w:sz w:val="24"/>
          <w:szCs w:val="24"/>
        </w:rPr>
        <w:t>.</w:t>
      </w:r>
      <w:r w:rsidR="00D57715" w:rsidRPr="00DC5244">
        <w:rPr>
          <w:rFonts w:ascii="Times New Roman" w:hAnsi="Times New Roman"/>
          <w:sz w:val="24"/>
          <w:szCs w:val="24"/>
        </w:rPr>
        <w:t xml:space="preserve"> This is because </w:t>
      </w:r>
      <w:r w:rsidR="00317FB4" w:rsidRPr="00DC5244">
        <w:rPr>
          <w:rFonts w:ascii="Times New Roman" w:hAnsi="Times New Roman"/>
          <w:sz w:val="24"/>
          <w:szCs w:val="24"/>
        </w:rPr>
        <w:t xml:space="preserve">English </w:t>
      </w:r>
      <w:r w:rsidR="000F7F8F" w:rsidRPr="00DC5244">
        <w:rPr>
          <w:rFonts w:ascii="Times New Roman" w:hAnsi="Times New Roman"/>
          <w:sz w:val="24"/>
          <w:szCs w:val="24"/>
        </w:rPr>
        <w:t xml:space="preserve">speech </w:t>
      </w:r>
      <w:r w:rsidR="00317FB4" w:rsidRPr="00DC5244">
        <w:rPr>
          <w:rFonts w:ascii="Times New Roman" w:hAnsi="Times New Roman"/>
          <w:sz w:val="24"/>
          <w:szCs w:val="24"/>
        </w:rPr>
        <w:t>resulted in a greater number of</w:t>
      </w:r>
      <w:r w:rsidR="00D57715" w:rsidRPr="00DC5244">
        <w:rPr>
          <w:rFonts w:ascii="Times New Roman" w:hAnsi="Times New Roman"/>
          <w:sz w:val="24"/>
          <w:szCs w:val="24"/>
        </w:rPr>
        <w:t xml:space="preserve"> re-reading fixations.</w:t>
      </w:r>
      <w:r w:rsidR="00D8567C" w:rsidRPr="00DC5244">
        <w:rPr>
          <w:rFonts w:ascii="Times New Roman" w:hAnsi="Times New Roman"/>
          <w:sz w:val="24"/>
          <w:szCs w:val="24"/>
        </w:rPr>
        <w:t xml:space="preserve"> English speech resulted in longer TVT compared to Silence (</w:t>
      </w:r>
      <w:r w:rsidR="00D8567C" w:rsidRPr="00DC5244">
        <w:rPr>
          <w:rFonts w:ascii="Times New Roman" w:hAnsi="Times New Roman"/>
          <w:i/>
          <w:sz w:val="24"/>
          <w:szCs w:val="24"/>
        </w:rPr>
        <w:t>d</w:t>
      </w:r>
      <w:r w:rsidR="00D8567C" w:rsidRPr="00DC5244">
        <w:rPr>
          <w:rFonts w:ascii="Times New Roman" w:hAnsi="Times New Roman"/>
          <w:sz w:val="24"/>
          <w:szCs w:val="24"/>
        </w:rPr>
        <w:t>= -0.15)</w:t>
      </w:r>
      <w:r w:rsidR="00823BEA" w:rsidRPr="00DC5244">
        <w:rPr>
          <w:rFonts w:ascii="Times New Roman" w:hAnsi="Times New Roman"/>
          <w:sz w:val="24"/>
          <w:szCs w:val="24"/>
        </w:rPr>
        <w:t xml:space="preserve"> and</w:t>
      </w:r>
      <w:r w:rsidR="00D8567C" w:rsidRPr="00DC5244">
        <w:rPr>
          <w:rFonts w:ascii="Times New Roman" w:hAnsi="Times New Roman"/>
          <w:sz w:val="24"/>
          <w:szCs w:val="24"/>
        </w:rPr>
        <w:t xml:space="preserve"> Noise (</w:t>
      </w:r>
      <w:r w:rsidR="00D8567C" w:rsidRPr="00DC5244">
        <w:rPr>
          <w:rFonts w:ascii="Times New Roman" w:hAnsi="Times New Roman"/>
          <w:i/>
          <w:sz w:val="24"/>
          <w:szCs w:val="24"/>
        </w:rPr>
        <w:t>d</w:t>
      </w:r>
      <w:r w:rsidR="00D8567C" w:rsidRPr="00DC5244">
        <w:rPr>
          <w:rFonts w:ascii="Times New Roman" w:hAnsi="Times New Roman"/>
          <w:sz w:val="24"/>
          <w:szCs w:val="24"/>
        </w:rPr>
        <w:t>= -0.12)</w:t>
      </w:r>
      <w:r w:rsidR="002F775B" w:rsidRPr="00DC5244">
        <w:rPr>
          <w:rFonts w:ascii="Times New Roman" w:hAnsi="Times New Roman"/>
          <w:sz w:val="24"/>
          <w:szCs w:val="24"/>
        </w:rPr>
        <w:t>. The difference between English and Mandarin for TVT</w:t>
      </w:r>
      <w:r w:rsidR="00D8567C" w:rsidRPr="00DC5244">
        <w:rPr>
          <w:rFonts w:ascii="Times New Roman" w:hAnsi="Times New Roman"/>
          <w:sz w:val="24"/>
          <w:szCs w:val="24"/>
        </w:rPr>
        <w:t xml:space="preserve"> (</w:t>
      </w:r>
      <w:r w:rsidR="00D8567C" w:rsidRPr="00DC5244">
        <w:rPr>
          <w:rFonts w:ascii="Times New Roman" w:hAnsi="Times New Roman"/>
          <w:i/>
          <w:sz w:val="24"/>
          <w:szCs w:val="24"/>
        </w:rPr>
        <w:t>d</w:t>
      </w:r>
      <w:r w:rsidR="00D8567C" w:rsidRPr="00DC5244">
        <w:rPr>
          <w:rFonts w:ascii="Times New Roman" w:hAnsi="Times New Roman"/>
          <w:sz w:val="24"/>
          <w:szCs w:val="24"/>
        </w:rPr>
        <w:t>= -0.09)</w:t>
      </w:r>
      <w:r w:rsidR="002F775B" w:rsidRPr="00DC5244">
        <w:rPr>
          <w:rFonts w:ascii="Times New Roman" w:hAnsi="Times New Roman"/>
          <w:sz w:val="24"/>
          <w:szCs w:val="24"/>
        </w:rPr>
        <w:t xml:space="preserve"> did not reach significance</w:t>
      </w:r>
      <w:r w:rsidR="0041013A" w:rsidRPr="00DC5244">
        <w:rPr>
          <w:rFonts w:ascii="Times New Roman" w:hAnsi="Times New Roman"/>
          <w:sz w:val="24"/>
          <w:szCs w:val="24"/>
        </w:rPr>
        <w:t xml:space="preserve"> on the target word, </w:t>
      </w:r>
      <w:r w:rsidR="0041013A" w:rsidRPr="00DC5244">
        <w:rPr>
          <w:rFonts w:ascii="Times New Roman" w:hAnsi="Times New Roman"/>
          <w:sz w:val="24"/>
          <w:szCs w:val="24"/>
        </w:rPr>
        <w:lastRenderedPageBreak/>
        <w:t>but it was significant in the analysis of all words in the sentence (see the Supplemental Materials)</w:t>
      </w:r>
      <w:r w:rsidR="00D8567C" w:rsidRPr="00DC5244">
        <w:rPr>
          <w:rFonts w:ascii="Times New Roman" w:hAnsi="Times New Roman"/>
          <w:sz w:val="24"/>
          <w:szCs w:val="24"/>
        </w:rPr>
        <w:t>.</w:t>
      </w:r>
      <w:r w:rsidR="002B1D6C" w:rsidRPr="00DC5244">
        <w:rPr>
          <w:rFonts w:ascii="Times New Roman" w:hAnsi="Times New Roman"/>
          <w:sz w:val="24"/>
          <w:szCs w:val="24"/>
        </w:rPr>
        <w:t xml:space="preserve"> No differences between Mandarin</w:t>
      </w:r>
      <w:r w:rsidR="009A4C60" w:rsidRPr="00DC5244">
        <w:rPr>
          <w:rFonts w:ascii="Times New Roman" w:hAnsi="Times New Roman"/>
          <w:sz w:val="24"/>
          <w:szCs w:val="24"/>
        </w:rPr>
        <w:t xml:space="preserve"> and Noise were significant (all </w:t>
      </w:r>
      <w:proofErr w:type="spellStart"/>
      <w:r w:rsidR="009A4C60" w:rsidRPr="00DC5244">
        <w:rPr>
          <w:rFonts w:ascii="Times New Roman" w:hAnsi="Times New Roman"/>
          <w:i/>
          <w:sz w:val="24"/>
          <w:szCs w:val="24"/>
        </w:rPr>
        <w:t>p</w:t>
      </w:r>
      <w:r w:rsidR="009A4C60" w:rsidRPr="00DC5244">
        <w:rPr>
          <w:rFonts w:ascii="Times New Roman" w:hAnsi="Times New Roman"/>
          <w:sz w:val="24"/>
          <w:szCs w:val="24"/>
        </w:rPr>
        <w:t>s</w:t>
      </w:r>
      <w:proofErr w:type="spellEnd"/>
      <w:r w:rsidR="009A4C60" w:rsidRPr="00DC5244">
        <w:rPr>
          <w:rFonts w:ascii="Times New Roman" w:hAnsi="Times New Roman"/>
          <w:sz w:val="24"/>
          <w:szCs w:val="24"/>
        </w:rPr>
        <w:t xml:space="preserve"> ≥</w:t>
      </w:r>
      <w:r w:rsidR="000C69AC" w:rsidRPr="00DC5244">
        <w:rPr>
          <w:rFonts w:ascii="Times New Roman" w:hAnsi="Times New Roman"/>
          <w:sz w:val="24"/>
          <w:szCs w:val="24"/>
        </w:rPr>
        <w:t xml:space="preserve"> </w:t>
      </w:r>
      <w:r w:rsidR="007E508D" w:rsidRPr="00DC5244">
        <w:rPr>
          <w:rFonts w:ascii="Times New Roman" w:hAnsi="Times New Roman"/>
          <w:sz w:val="24"/>
          <w:szCs w:val="24"/>
        </w:rPr>
        <w:t>0</w:t>
      </w:r>
      <w:r w:rsidR="000C69AC" w:rsidRPr="00DC5244">
        <w:rPr>
          <w:rFonts w:ascii="Times New Roman" w:hAnsi="Times New Roman"/>
          <w:sz w:val="24"/>
          <w:szCs w:val="24"/>
        </w:rPr>
        <w:t>.16</w:t>
      </w:r>
      <w:r w:rsidR="009A4C60" w:rsidRPr="00DC5244">
        <w:rPr>
          <w:rFonts w:ascii="Times New Roman" w:hAnsi="Times New Roman"/>
          <w:sz w:val="24"/>
          <w:szCs w:val="24"/>
        </w:rPr>
        <w:t>)</w:t>
      </w:r>
      <w:r w:rsidR="008905A7" w:rsidRPr="00DC5244">
        <w:rPr>
          <w:rFonts w:ascii="Times New Roman" w:hAnsi="Times New Roman"/>
          <w:sz w:val="24"/>
          <w:szCs w:val="24"/>
        </w:rPr>
        <w:t>.</w:t>
      </w:r>
      <w:r w:rsidR="00987D92" w:rsidRPr="00DC5244">
        <w:rPr>
          <w:rFonts w:ascii="Times New Roman" w:hAnsi="Times New Roman"/>
          <w:sz w:val="24"/>
          <w:szCs w:val="24"/>
        </w:rPr>
        <w:t xml:space="preserve"> Therefore, the fixation duration analys</w:t>
      </w:r>
      <w:r w:rsidR="00FE0C81" w:rsidRPr="00DC5244">
        <w:rPr>
          <w:rFonts w:ascii="Times New Roman" w:hAnsi="Times New Roman"/>
          <w:sz w:val="24"/>
          <w:szCs w:val="24"/>
        </w:rPr>
        <w:t>e</w:t>
      </w:r>
      <w:r w:rsidR="00987D92" w:rsidRPr="00DC5244">
        <w:rPr>
          <w:rFonts w:ascii="Times New Roman" w:hAnsi="Times New Roman"/>
          <w:sz w:val="24"/>
          <w:szCs w:val="24"/>
        </w:rPr>
        <w:t>s supported hypothesis H2</w:t>
      </w:r>
      <w:r w:rsidR="001D0A3D" w:rsidRPr="00DC5244">
        <w:rPr>
          <w:rFonts w:ascii="Times New Roman" w:hAnsi="Times New Roman"/>
          <w:sz w:val="24"/>
          <w:szCs w:val="24"/>
        </w:rPr>
        <w:t>, which stated</w:t>
      </w:r>
      <w:r w:rsidR="00987D92" w:rsidRPr="00DC5244">
        <w:rPr>
          <w:rFonts w:ascii="Times New Roman" w:hAnsi="Times New Roman"/>
          <w:sz w:val="24"/>
          <w:szCs w:val="24"/>
        </w:rPr>
        <w:t xml:space="preserve"> that the disruption by intelligible speech is only semantic in nature.</w:t>
      </w:r>
    </w:p>
    <w:p w14:paraId="53AB5AD6" w14:textId="70F0A089" w:rsidR="00670713" w:rsidRPr="00DC5244" w:rsidRDefault="00897D2A" w:rsidP="00A07B4B">
      <w:pPr>
        <w:spacing w:line="480" w:lineRule="auto"/>
        <w:rPr>
          <w:rFonts w:ascii="Times New Roman" w:hAnsi="Times New Roman"/>
          <w:sz w:val="24"/>
          <w:szCs w:val="24"/>
        </w:rPr>
      </w:pPr>
      <w:r w:rsidRPr="00DC5244">
        <w:rPr>
          <w:rFonts w:ascii="Times New Roman" w:hAnsi="Times New Roman"/>
          <w:i/>
          <w:iCs/>
          <w:noProof/>
          <w:sz w:val="24"/>
          <w:szCs w:val="24"/>
          <w:lang w:val="en-GB" w:eastAsia="en-GB"/>
        </w:rPr>
        <w:drawing>
          <wp:inline distT="0" distB="0" distL="0" distR="0" wp14:anchorId="0AA66399" wp14:editId="23EB48AD">
            <wp:extent cx="5943600" cy="5353050"/>
            <wp:effectExtent l="0" t="0" r="0" b="0"/>
            <wp:docPr id="8" name="Picture 8" descr="C:\Users\Martin Vasilev\AppData\Local\Microsoft\Windows\INetCache\Content.Word\Exp1_d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 Vasilev\AppData\Local\Microsoft\Windows\INetCache\Content.Word\Exp1_des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353050"/>
                    </a:xfrm>
                    <a:prstGeom prst="rect">
                      <a:avLst/>
                    </a:prstGeom>
                    <a:noFill/>
                    <a:ln>
                      <a:noFill/>
                    </a:ln>
                  </pic:spPr>
                </pic:pic>
              </a:graphicData>
            </a:graphic>
          </wp:inline>
        </w:drawing>
      </w:r>
      <w:r w:rsidR="00EA6DC2" w:rsidRPr="00DC5244">
        <w:rPr>
          <w:rFonts w:ascii="Times New Roman" w:hAnsi="Times New Roman"/>
          <w:i/>
          <w:iCs/>
          <w:sz w:val="24"/>
          <w:szCs w:val="24"/>
        </w:rPr>
        <w:t xml:space="preserve">Figure </w:t>
      </w:r>
      <w:r w:rsidR="00C05715" w:rsidRPr="00DC5244">
        <w:rPr>
          <w:rFonts w:ascii="Times New Roman" w:hAnsi="Times New Roman"/>
          <w:i/>
          <w:iCs/>
          <w:sz w:val="24"/>
          <w:szCs w:val="24"/>
        </w:rPr>
        <w:t>2</w:t>
      </w:r>
      <w:r w:rsidR="00EA6DC2" w:rsidRPr="00DC5244">
        <w:rPr>
          <w:rFonts w:ascii="Times New Roman" w:hAnsi="Times New Roman"/>
          <w:sz w:val="24"/>
          <w:szCs w:val="24"/>
        </w:rPr>
        <w:t>.</w:t>
      </w:r>
      <w:r w:rsidRPr="00DC5244">
        <w:rPr>
          <w:rFonts w:ascii="Times New Roman" w:hAnsi="Times New Roman"/>
          <w:sz w:val="24"/>
          <w:szCs w:val="24"/>
        </w:rPr>
        <w:t xml:space="preserve"> Mean descriptive statistics for Experiment 1. Panel </w:t>
      </w:r>
      <w:r w:rsidRPr="00DC5244">
        <w:rPr>
          <w:rFonts w:ascii="Times New Roman" w:hAnsi="Times New Roman"/>
          <w:b/>
          <w:sz w:val="24"/>
          <w:szCs w:val="24"/>
        </w:rPr>
        <w:t>A</w:t>
      </w:r>
      <w:r w:rsidRPr="00DC5244">
        <w:rPr>
          <w:rFonts w:ascii="Times New Roman" w:hAnsi="Times New Roman"/>
          <w:sz w:val="24"/>
          <w:szCs w:val="24"/>
        </w:rPr>
        <w:t>:</w:t>
      </w:r>
      <w:r w:rsidR="00EA6DC2" w:rsidRPr="00DC5244">
        <w:rPr>
          <w:rFonts w:ascii="Times New Roman" w:hAnsi="Times New Roman"/>
          <w:sz w:val="24"/>
          <w:szCs w:val="24"/>
        </w:rPr>
        <w:t xml:space="preserve"> Fixation durations on the target word for the different background sound conditions, broken down by target word frequency. </w:t>
      </w:r>
      <w:r w:rsidR="00C1202F" w:rsidRPr="00DC5244">
        <w:rPr>
          <w:rFonts w:ascii="Times New Roman" w:hAnsi="Times New Roman"/>
          <w:sz w:val="24"/>
          <w:szCs w:val="24"/>
        </w:rPr>
        <w:lastRenderedPageBreak/>
        <w:t xml:space="preserve">Panel </w:t>
      </w:r>
      <w:r w:rsidR="00C1202F" w:rsidRPr="00DC5244">
        <w:rPr>
          <w:rFonts w:ascii="Times New Roman" w:hAnsi="Times New Roman"/>
          <w:b/>
          <w:sz w:val="24"/>
          <w:szCs w:val="24"/>
        </w:rPr>
        <w:t>B</w:t>
      </w:r>
      <w:r w:rsidR="00C1202F" w:rsidRPr="00DC5244">
        <w:rPr>
          <w:rFonts w:ascii="Times New Roman" w:hAnsi="Times New Roman"/>
          <w:sz w:val="24"/>
          <w:szCs w:val="24"/>
        </w:rPr>
        <w:t xml:space="preserve">: Position of re-reading fixations for the different sound conditions in Experiment 1 as a function of distance from the most recently fixated word. </w:t>
      </w:r>
      <w:r w:rsidR="00EA6DC2" w:rsidRPr="00DC5244">
        <w:rPr>
          <w:rFonts w:ascii="Times New Roman" w:hAnsi="Times New Roman"/>
          <w:sz w:val="24"/>
          <w:szCs w:val="24"/>
        </w:rPr>
        <w:t>Shading shows</w:t>
      </w:r>
      <w:r w:rsidR="004D3820" w:rsidRPr="00DC5244">
        <w:rPr>
          <w:rFonts w:ascii="Times New Roman" w:hAnsi="Times New Roman"/>
          <w:sz w:val="24"/>
          <w:szCs w:val="24"/>
        </w:rPr>
        <w:t xml:space="preserve"> the</w:t>
      </w:r>
      <w:r w:rsidR="00A07B4B" w:rsidRPr="00DC5244">
        <w:rPr>
          <w:rFonts w:ascii="Times New Roman" w:hAnsi="Times New Roman"/>
          <w:sz w:val="24"/>
          <w:szCs w:val="24"/>
        </w:rPr>
        <w:t xml:space="preserve"> standard error.</w:t>
      </w:r>
    </w:p>
    <w:p w14:paraId="2172BCC5" w14:textId="77777777" w:rsidR="002A70B0" w:rsidRPr="00DC5244" w:rsidRDefault="002A70B0" w:rsidP="002A70B0">
      <w:pPr>
        <w:spacing w:line="240" w:lineRule="auto"/>
        <w:rPr>
          <w:rFonts w:ascii="Times New Roman" w:hAnsi="Times New Roman"/>
          <w:sz w:val="24"/>
          <w:szCs w:val="24"/>
        </w:rPr>
      </w:pPr>
      <w:r w:rsidRPr="00DC5244">
        <w:rPr>
          <w:rFonts w:ascii="Times New Roman" w:hAnsi="Times New Roman"/>
          <w:sz w:val="24"/>
          <w:szCs w:val="24"/>
        </w:rPr>
        <w:t>Table 3</w:t>
      </w:r>
    </w:p>
    <w:p w14:paraId="4B4E9FE4" w14:textId="77777777" w:rsidR="00E91254" w:rsidRPr="00DC5244" w:rsidDel="003442F8" w:rsidRDefault="002A70B0" w:rsidP="00F361C5">
      <w:pPr>
        <w:spacing w:line="240" w:lineRule="auto"/>
        <w:rPr>
          <w:rFonts w:ascii="Times New Roman" w:hAnsi="Times New Roman"/>
          <w:i/>
          <w:iCs/>
          <w:sz w:val="24"/>
          <w:szCs w:val="24"/>
        </w:rPr>
      </w:pPr>
      <w:r w:rsidRPr="00DC5244">
        <w:rPr>
          <w:rFonts w:ascii="Times New Roman" w:hAnsi="Times New Roman"/>
          <w:i/>
          <w:iCs/>
          <w:sz w:val="24"/>
          <w:szCs w:val="24"/>
        </w:rPr>
        <w:t>LMMs for Fixati</w:t>
      </w:r>
      <w:r w:rsidR="00532FAB" w:rsidRPr="00DC5244">
        <w:rPr>
          <w:rFonts w:ascii="Times New Roman" w:hAnsi="Times New Roman"/>
          <w:i/>
          <w:iCs/>
          <w:sz w:val="24"/>
          <w:szCs w:val="24"/>
        </w:rPr>
        <w:t>on Durations on the Target Word</w:t>
      </w:r>
      <w:r w:rsidR="004338B7" w:rsidRPr="00DC5244">
        <w:rPr>
          <w:rFonts w:ascii="Times New Roman" w:hAnsi="Times New Roman"/>
          <w:i/>
          <w:iCs/>
          <w:sz w:val="24"/>
          <w:szCs w:val="24"/>
        </w:rPr>
        <w:t xml:space="preserve"> in Experiment 1</w:t>
      </w:r>
    </w:p>
    <w:tbl>
      <w:tblPr>
        <w:tblW w:w="5714" w:type="pct"/>
        <w:jc w:val="center"/>
        <w:tblLook w:val="04A0" w:firstRow="1" w:lastRow="0" w:firstColumn="1" w:lastColumn="0" w:noHBand="0" w:noVBand="1"/>
      </w:tblPr>
      <w:tblGrid>
        <w:gridCol w:w="2109"/>
        <w:gridCol w:w="836"/>
        <w:gridCol w:w="584"/>
        <w:gridCol w:w="756"/>
        <w:gridCol w:w="773"/>
        <w:gridCol w:w="636"/>
        <w:gridCol w:w="640"/>
        <w:gridCol w:w="756"/>
        <w:gridCol w:w="790"/>
        <w:gridCol w:w="652"/>
        <w:gridCol w:w="516"/>
        <w:gridCol w:w="876"/>
        <w:gridCol w:w="773"/>
      </w:tblGrid>
      <w:tr w:rsidR="00DC5244" w:rsidRPr="00DC5244" w14:paraId="5C77C850" w14:textId="77777777" w:rsidTr="00117820">
        <w:trPr>
          <w:jc w:val="center"/>
        </w:trPr>
        <w:tc>
          <w:tcPr>
            <w:tcW w:w="993" w:type="pct"/>
            <w:vMerge w:val="restart"/>
            <w:tcBorders>
              <w:top w:val="single" w:sz="4" w:space="0" w:color="auto"/>
            </w:tcBorders>
            <w:vAlign w:val="center"/>
          </w:tcPr>
          <w:p w14:paraId="4F85EACA" w14:textId="77777777" w:rsidR="00E91254" w:rsidRPr="00DC5244" w:rsidRDefault="00E91254" w:rsidP="00117820">
            <w:pPr>
              <w:pStyle w:val="Compact"/>
              <w:rPr>
                <w:rFonts w:ascii="Times New Roman" w:eastAsia="Times New Roman" w:hAnsi="Times New Roman" w:cs="Times New Roman"/>
                <w:lang w:val="en-GB"/>
              </w:rPr>
            </w:pPr>
            <w:r w:rsidRPr="00DC5244">
              <w:rPr>
                <w:rFonts w:ascii="Times New Roman" w:eastAsia="Times New Roman" w:hAnsi="Times New Roman" w:cs="Times New Roman"/>
                <w:lang w:val="en-GB"/>
              </w:rPr>
              <w:t>Fixed effect</w:t>
            </w:r>
          </w:p>
          <w:p w14:paraId="2258BB15" w14:textId="685993BF" w:rsidR="00E91254" w:rsidRPr="00DC5244" w:rsidRDefault="00E91254" w:rsidP="00117820">
            <w:pPr>
              <w:pStyle w:val="Compact"/>
              <w:rPr>
                <w:rFonts w:ascii="Times New Roman" w:eastAsia="Times New Roman" w:hAnsi="Times New Roman" w:cs="Times New Roman"/>
                <w:lang w:val="en-GB"/>
              </w:rPr>
            </w:pPr>
          </w:p>
        </w:tc>
        <w:tc>
          <w:tcPr>
            <w:tcW w:w="1388" w:type="pct"/>
            <w:gridSpan w:val="4"/>
            <w:tcBorders>
              <w:top w:val="single" w:sz="4" w:space="0" w:color="auto"/>
              <w:bottom w:val="single" w:sz="4" w:space="0" w:color="auto"/>
            </w:tcBorders>
            <w:vAlign w:val="bottom"/>
          </w:tcPr>
          <w:p w14:paraId="410DD285" w14:textId="77777777" w:rsidR="00E91254" w:rsidRPr="00DC5244" w:rsidRDefault="00E91254" w:rsidP="00117820">
            <w:pPr>
              <w:pStyle w:val="Compact"/>
              <w:jc w:val="center"/>
              <w:rPr>
                <w:rFonts w:ascii="Times New Roman" w:hAnsi="Times New Roman" w:cs="Times New Roman"/>
                <w:lang w:val="en-GB"/>
              </w:rPr>
            </w:pPr>
            <w:r w:rsidRPr="00DC5244">
              <w:rPr>
                <w:rFonts w:ascii="Times New Roman" w:eastAsia="Times New Roman" w:hAnsi="Times New Roman" w:cs="Times New Roman"/>
                <w:lang w:val="en-GB"/>
              </w:rPr>
              <w:t>FFD</w:t>
            </w:r>
          </w:p>
        </w:tc>
        <w:tc>
          <w:tcPr>
            <w:tcW w:w="1315" w:type="pct"/>
            <w:gridSpan w:val="4"/>
            <w:tcBorders>
              <w:top w:val="single" w:sz="4" w:space="0" w:color="auto"/>
              <w:bottom w:val="single" w:sz="4" w:space="0" w:color="auto"/>
            </w:tcBorders>
            <w:vAlign w:val="bottom"/>
          </w:tcPr>
          <w:p w14:paraId="4A521381" w14:textId="2CD06F47" w:rsidR="00E91254" w:rsidRPr="00DC5244" w:rsidRDefault="00E91254" w:rsidP="00117820">
            <w:pPr>
              <w:pStyle w:val="Compact"/>
              <w:jc w:val="center"/>
              <w:rPr>
                <w:rFonts w:ascii="Times New Roman" w:hAnsi="Times New Roman" w:cs="Times New Roman"/>
                <w:lang w:val="en-GB"/>
              </w:rPr>
            </w:pPr>
            <w:r w:rsidRPr="00DC5244">
              <w:rPr>
                <w:rFonts w:ascii="Times New Roman" w:eastAsia="Times New Roman" w:hAnsi="Times New Roman" w:cs="Times New Roman"/>
                <w:lang w:val="en-GB"/>
              </w:rPr>
              <w:t>GD</w:t>
            </w:r>
          </w:p>
        </w:tc>
        <w:tc>
          <w:tcPr>
            <w:tcW w:w="1304" w:type="pct"/>
            <w:gridSpan w:val="4"/>
            <w:tcBorders>
              <w:top w:val="single" w:sz="4" w:space="0" w:color="auto"/>
              <w:bottom w:val="single" w:sz="4" w:space="0" w:color="auto"/>
            </w:tcBorders>
            <w:vAlign w:val="bottom"/>
          </w:tcPr>
          <w:p w14:paraId="49C317E0" w14:textId="5349C28B" w:rsidR="00E91254" w:rsidRPr="00DC5244" w:rsidRDefault="00E91254" w:rsidP="00117820">
            <w:pPr>
              <w:pStyle w:val="Compact"/>
              <w:jc w:val="center"/>
              <w:rPr>
                <w:rFonts w:ascii="Times New Roman" w:hAnsi="Times New Roman" w:cs="Times New Roman"/>
                <w:lang w:val="en-GB"/>
              </w:rPr>
            </w:pPr>
            <w:r w:rsidRPr="00DC5244">
              <w:rPr>
                <w:rFonts w:ascii="Times New Roman" w:eastAsia="Times New Roman" w:hAnsi="Times New Roman" w:cs="Times New Roman"/>
                <w:lang w:val="en-GB"/>
              </w:rPr>
              <w:t>TVT</w:t>
            </w:r>
          </w:p>
        </w:tc>
      </w:tr>
      <w:tr w:rsidR="00DC5244" w:rsidRPr="00DC5244" w14:paraId="7FB81776" w14:textId="77777777" w:rsidTr="00117820">
        <w:trPr>
          <w:jc w:val="center"/>
        </w:trPr>
        <w:tc>
          <w:tcPr>
            <w:tcW w:w="993" w:type="pct"/>
            <w:vMerge/>
            <w:tcBorders>
              <w:bottom w:val="single" w:sz="4" w:space="0" w:color="auto"/>
            </w:tcBorders>
            <w:vAlign w:val="bottom"/>
          </w:tcPr>
          <w:p w14:paraId="7A4C7A07" w14:textId="77777777" w:rsidR="00E91254" w:rsidRPr="00DC5244" w:rsidRDefault="00E91254" w:rsidP="00117820">
            <w:pPr>
              <w:pStyle w:val="Compact"/>
              <w:rPr>
                <w:rFonts w:ascii="Times New Roman" w:hAnsi="Times New Roman" w:cs="Times New Roman"/>
                <w:lang w:val="en-GB"/>
              </w:rPr>
            </w:pPr>
          </w:p>
        </w:tc>
        <w:tc>
          <w:tcPr>
            <w:tcW w:w="398" w:type="pct"/>
            <w:tcBorders>
              <w:top w:val="single" w:sz="4" w:space="0" w:color="auto"/>
              <w:bottom w:val="single" w:sz="4" w:space="0" w:color="auto"/>
            </w:tcBorders>
            <w:vAlign w:val="bottom"/>
          </w:tcPr>
          <w:p w14:paraId="62F25DF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b</w:t>
            </w:r>
          </w:p>
        </w:tc>
        <w:tc>
          <w:tcPr>
            <w:tcW w:w="280" w:type="pct"/>
            <w:tcBorders>
              <w:top w:val="single" w:sz="4" w:space="0" w:color="auto"/>
              <w:bottom w:val="single" w:sz="4" w:space="0" w:color="auto"/>
            </w:tcBorders>
            <w:vAlign w:val="bottom"/>
          </w:tcPr>
          <w:p w14:paraId="070CD86E"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SE</w:t>
            </w:r>
          </w:p>
        </w:tc>
        <w:tc>
          <w:tcPr>
            <w:tcW w:w="343" w:type="pct"/>
            <w:tcBorders>
              <w:top w:val="single" w:sz="4" w:space="0" w:color="auto"/>
              <w:bottom w:val="single" w:sz="4" w:space="0" w:color="auto"/>
            </w:tcBorders>
            <w:vAlign w:val="bottom"/>
          </w:tcPr>
          <w:p w14:paraId="12D7B0CE"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t</w:t>
            </w:r>
          </w:p>
        </w:tc>
        <w:tc>
          <w:tcPr>
            <w:tcW w:w="367" w:type="pct"/>
            <w:tcBorders>
              <w:top w:val="single" w:sz="4" w:space="0" w:color="auto"/>
              <w:bottom w:val="single" w:sz="4" w:space="0" w:color="auto"/>
            </w:tcBorders>
          </w:tcPr>
          <w:p w14:paraId="77A69531"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p</w:t>
            </w:r>
          </w:p>
        </w:tc>
        <w:tc>
          <w:tcPr>
            <w:tcW w:w="289" w:type="pct"/>
            <w:tcBorders>
              <w:top w:val="single" w:sz="4" w:space="0" w:color="auto"/>
              <w:bottom w:val="single" w:sz="4" w:space="0" w:color="auto"/>
            </w:tcBorders>
            <w:vAlign w:val="bottom"/>
          </w:tcPr>
          <w:p w14:paraId="4CB66825"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b</w:t>
            </w:r>
          </w:p>
        </w:tc>
        <w:tc>
          <w:tcPr>
            <w:tcW w:w="306" w:type="pct"/>
            <w:tcBorders>
              <w:top w:val="single" w:sz="4" w:space="0" w:color="auto"/>
              <w:bottom w:val="single" w:sz="4" w:space="0" w:color="auto"/>
            </w:tcBorders>
            <w:vAlign w:val="bottom"/>
          </w:tcPr>
          <w:p w14:paraId="0CC62A49"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SE</w:t>
            </w:r>
          </w:p>
        </w:tc>
        <w:tc>
          <w:tcPr>
            <w:tcW w:w="344" w:type="pct"/>
            <w:tcBorders>
              <w:top w:val="single" w:sz="4" w:space="0" w:color="auto"/>
              <w:bottom w:val="single" w:sz="4" w:space="0" w:color="auto"/>
            </w:tcBorders>
            <w:vAlign w:val="bottom"/>
          </w:tcPr>
          <w:p w14:paraId="2950FA01"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t</w:t>
            </w:r>
          </w:p>
        </w:tc>
        <w:tc>
          <w:tcPr>
            <w:tcW w:w="376" w:type="pct"/>
            <w:tcBorders>
              <w:top w:val="single" w:sz="4" w:space="0" w:color="auto"/>
              <w:bottom w:val="single" w:sz="4" w:space="0" w:color="auto"/>
            </w:tcBorders>
          </w:tcPr>
          <w:p w14:paraId="2293B6C8"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p</w:t>
            </w:r>
          </w:p>
        </w:tc>
        <w:tc>
          <w:tcPr>
            <w:tcW w:w="311" w:type="pct"/>
            <w:tcBorders>
              <w:top w:val="single" w:sz="4" w:space="0" w:color="auto"/>
              <w:bottom w:val="single" w:sz="4" w:space="0" w:color="auto"/>
            </w:tcBorders>
            <w:vAlign w:val="bottom"/>
          </w:tcPr>
          <w:p w14:paraId="17D7D5E6"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b</w:t>
            </w:r>
          </w:p>
        </w:tc>
        <w:tc>
          <w:tcPr>
            <w:tcW w:w="245" w:type="pct"/>
            <w:tcBorders>
              <w:top w:val="single" w:sz="4" w:space="0" w:color="auto"/>
              <w:bottom w:val="single" w:sz="4" w:space="0" w:color="auto"/>
            </w:tcBorders>
            <w:vAlign w:val="bottom"/>
          </w:tcPr>
          <w:p w14:paraId="4E3597B8"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SE</w:t>
            </w:r>
          </w:p>
        </w:tc>
        <w:tc>
          <w:tcPr>
            <w:tcW w:w="398" w:type="pct"/>
            <w:tcBorders>
              <w:top w:val="single" w:sz="4" w:space="0" w:color="auto"/>
              <w:bottom w:val="single" w:sz="4" w:space="0" w:color="auto"/>
            </w:tcBorders>
            <w:vAlign w:val="bottom"/>
          </w:tcPr>
          <w:p w14:paraId="790A4C66"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t</w:t>
            </w:r>
          </w:p>
        </w:tc>
        <w:tc>
          <w:tcPr>
            <w:tcW w:w="351" w:type="pct"/>
            <w:tcBorders>
              <w:top w:val="single" w:sz="4" w:space="0" w:color="auto"/>
              <w:bottom w:val="single" w:sz="4" w:space="0" w:color="auto"/>
            </w:tcBorders>
          </w:tcPr>
          <w:p w14:paraId="1B21EE1A"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p</w:t>
            </w:r>
          </w:p>
        </w:tc>
      </w:tr>
      <w:tr w:rsidR="00DC5244" w:rsidRPr="00DC5244" w14:paraId="24592219" w14:textId="77777777" w:rsidTr="00117820">
        <w:trPr>
          <w:jc w:val="center"/>
        </w:trPr>
        <w:tc>
          <w:tcPr>
            <w:tcW w:w="993" w:type="pct"/>
            <w:tcBorders>
              <w:top w:val="single" w:sz="4" w:space="0" w:color="auto"/>
            </w:tcBorders>
          </w:tcPr>
          <w:p w14:paraId="5468F6AA" w14:textId="77777777" w:rsidR="00E91254" w:rsidRPr="00DC5244" w:rsidRDefault="00E91254" w:rsidP="00117820">
            <w:pPr>
              <w:pStyle w:val="Compact"/>
              <w:tabs>
                <w:tab w:val="right" w:pos="3234"/>
              </w:tabs>
              <w:rPr>
                <w:rFonts w:ascii="Times New Roman" w:eastAsia="Times New Roman" w:hAnsi="Times New Roman" w:cs="Times New Roman"/>
                <w:lang w:val="en-GB"/>
              </w:rPr>
            </w:pPr>
            <w:r w:rsidRPr="00DC5244">
              <w:rPr>
                <w:rFonts w:ascii="Times New Roman" w:eastAsia="Times New Roman" w:hAnsi="Times New Roman" w:cs="Times New Roman"/>
                <w:lang w:val="en-GB"/>
              </w:rPr>
              <w:t>Intercept</w:t>
            </w:r>
          </w:p>
        </w:tc>
        <w:tc>
          <w:tcPr>
            <w:tcW w:w="398" w:type="pct"/>
            <w:tcBorders>
              <w:top w:val="single" w:sz="4" w:space="0" w:color="auto"/>
            </w:tcBorders>
          </w:tcPr>
          <w:p w14:paraId="59CBA7B4"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5.35</w:t>
            </w:r>
          </w:p>
        </w:tc>
        <w:tc>
          <w:tcPr>
            <w:tcW w:w="280" w:type="pct"/>
            <w:tcBorders>
              <w:top w:val="single" w:sz="4" w:space="0" w:color="auto"/>
            </w:tcBorders>
          </w:tcPr>
          <w:p w14:paraId="74ED9D52"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343" w:type="pct"/>
            <w:tcBorders>
              <w:top w:val="single" w:sz="4" w:space="0" w:color="auto"/>
            </w:tcBorders>
          </w:tcPr>
          <w:p w14:paraId="5AB9596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265.9</w:t>
            </w:r>
          </w:p>
        </w:tc>
        <w:tc>
          <w:tcPr>
            <w:tcW w:w="367" w:type="pct"/>
            <w:tcBorders>
              <w:top w:val="single" w:sz="4" w:space="0" w:color="auto"/>
            </w:tcBorders>
          </w:tcPr>
          <w:p w14:paraId="13A8E0E7" w14:textId="77777777" w:rsidR="00E91254" w:rsidRPr="00DC5244" w:rsidRDefault="00E91254" w:rsidP="00117820">
            <w:pPr>
              <w:pStyle w:val="Compact"/>
              <w:jc w:val="center"/>
              <w:rPr>
                <w:rFonts w:ascii="Times New Roman" w:eastAsia="Times New Roman" w:hAnsi="Times New Roman" w:cs="Times New Roman"/>
                <w:b/>
                <w:bCs/>
                <w:lang w:val="en-GB"/>
              </w:rPr>
            </w:pPr>
            <w:r w:rsidRPr="00DC5244">
              <w:rPr>
                <w:rFonts w:ascii="Times New Roman" w:eastAsia="Times New Roman" w:hAnsi="Times New Roman" w:cs="Times New Roman"/>
                <w:b/>
                <w:bCs/>
                <w:lang w:val="en-GB"/>
              </w:rPr>
              <w:t>&lt;.001</w:t>
            </w:r>
          </w:p>
        </w:tc>
        <w:tc>
          <w:tcPr>
            <w:tcW w:w="289" w:type="pct"/>
            <w:tcBorders>
              <w:top w:val="single" w:sz="4" w:space="0" w:color="auto"/>
            </w:tcBorders>
          </w:tcPr>
          <w:p w14:paraId="50C8AEC5"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5.49</w:t>
            </w:r>
          </w:p>
        </w:tc>
        <w:tc>
          <w:tcPr>
            <w:tcW w:w="306" w:type="pct"/>
            <w:tcBorders>
              <w:top w:val="single" w:sz="4" w:space="0" w:color="auto"/>
            </w:tcBorders>
          </w:tcPr>
          <w:p w14:paraId="3DE5A5E4"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44" w:type="pct"/>
            <w:tcBorders>
              <w:top w:val="single" w:sz="4" w:space="0" w:color="auto"/>
            </w:tcBorders>
          </w:tcPr>
          <w:p w14:paraId="2E19EC01"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167.2</w:t>
            </w:r>
          </w:p>
        </w:tc>
        <w:tc>
          <w:tcPr>
            <w:tcW w:w="376" w:type="pct"/>
            <w:tcBorders>
              <w:top w:val="single" w:sz="4" w:space="0" w:color="auto"/>
            </w:tcBorders>
          </w:tcPr>
          <w:p w14:paraId="337FA37A" w14:textId="77777777" w:rsidR="00E91254" w:rsidRPr="00DC5244" w:rsidRDefault="00E91254" w:rsidP="00117820">
            <w:pPr>
              <w:pStyle w:val="Compact"/>
              <w:jc w:val="center"/>
              <w:rPr>
                <w:rFonts w:ascii="Times New Roman" w:eastAsia="Times New Roman" w:hAnsi="Times New Roman" w:cs="Times New Roman"/>
                <w:b/>
                <w:bCs/>
                <w:lang w:val="en-GB"/>
              </w:rPr>
            </w:pPr>
            <w:r w:rsidRPr="00DC5244">
              <w:rPr>
                <w:rFonts w:ascii="Times New Roman" w:eastAsia="Times New Roman" w:hAnsi="Times New Roman" w:cs="Times New Roman"/>
                <w:b/>
                <w:bCs/>
                <w:lang w:val="en-GB"/>
              </w:rPr>
              <w:t>&lt;.001</w:t>
            </w:r>
          </w:p>
        </w:tc>
        <w:tc>
          <w:tcPr>
            <w:tcW w:w="311" w:type="pct"/>
            <w:tcBorders>
              <w:top w:val="single" w:sz="4" w:space="0" w:color="auto"/>
            </w:tcBorders>
            <w:vAlign w:val="bottom"/>
          </w:tcPr>
          <w:p w14:paraId="42AF533D"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5.78</w:t>
            </w:r>
          </w:p>
        </w:tc>
        <w:tc>
          <w:tcPr>
            <w:tcW w:w="245" w:type="pct"/>
            <w:tcBorders>
              <w:top w:val="single" w:sz="4" w:space="0" w:color="auto"/>
            </w:tcBorders>
            <w:vAlign w:val="bottom"/>
          </w:tcPr>
          <w:p w14:paraId="5B1935C8"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.05</w:t>
            </w:r>
          </w:p>
        </w:tc>
        <w:tc>
          <w:tcPr>
            <w:tcW w:w="398" w:type="pct"/>
            <w:tcBorders>
              <w:top w:val="single" w:sz="4" w:space="0" w:color="auto"/>
            </w:tcBorders>
            <w:vAlign w:val="bottom"/>
          </w:tcPr>
          <w:p w14:paraId="713125B3"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119.02</w:t>
            </w:r>
          </w:p>
        </w:tc>
        <w:tc>
          <w:tcPr>
            <w:tcW w:w="351" w:type="pct"/>
            <w:tcBorders>
              <w:top w:val="single" w:sz="4" w:space="0" w:color="auto"/>
            </w:tcBorders>
          </w:tcPr>
          <w:p w14:paraId="05804163" w14:textId="77777777" w:rsidR="00E91254" w:rsidRPr="00DC5244" w:rsidRDefault="00E91254" w:rsidP="00117820">
            <w:pPr>
              <w:pStyle w:val="Compact"/>
              <w:jc w:val="center"/>
              <w:rPr>
                <w:rFonts w:ascii="Times New Roman" w:eastAsia="Times New Roman" w:hAnsi="Times New Roman" w:cs="Times New Roman"/>
                <w:b/>
                <w:bCs/>
                <w:lang w:val="en-GB"/>
              </w:rPr>
            </w:pPr>
            <w:r w:rsidRPr="00DC5244">
              <w:rPr>
                <w:rFonts w:ascii="Times New Roman" w:eastAsia="Times New Roman" w:hAnsi="Times New Roman" w:cs="Times New Roman"/>
                <w:b/>
                <w:bCs/>
                <w:lang w:val="en-GB"/>
              </w:rPr>
              <w:t>&lt;.001</w:t>
            </w:r>
          </w:p>
        </w:tc>
      </w:tr>
      <w:tr w:rsidR="00DC5244" w:rsidRPr="00DC5244" w14:paraId="38EF3CD6" w14:textId="77777777" w:rsidTr="00117820">
        <w:trPr>
          <w:jc w:val="center"/>
        </w:trPr>
        <w:tc>
          <w:tcPr>
            <w:tcW w:w="993" w:type="pct"/>
          </w:tcPr>
          <w:p w14:paraId="0A7DD63A" w14:textId="77777777" w:rsidR="00E91254" w:rsidRPr="00DC5244" w:rsidRDefault="00E91254" w:rsidP="00117820">
            <w:pPr>
              <w:pStyle w:val="Compact"/>
              <w:rPr>
                <w:rFonts w:ascii="Times New Roman" w:eastAsia="Times New Roman" w:hAnsi="Times New Roman" w:cs="Times New Roman"/>
                <w:lang w:val="en-GB"/>
              </w:rPr>
            </w:pPr>
            <w:r w:rsidRPr="00DC5244">
              <w:rPr>
                <w:rFonts w:ascii="Times New Roman" w:eastAsia="Times New Roman" w:hAnsi="Times New Roman" w:cs="Times New Roman"/>
                <w:lang w:val="en-GB"/>
              </w:rPr>
              <w:t>Freq</w:t>
            </w:r>
          </w:p>
        </w:tc>
        <w:tc>
          <w:tcPr>
            <w:tcW w:w="398" w:type="pct"/>
          </w:tcPr>
          <w:p w14:paraId="18902AF1"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.05</w:t>
            </w:r>
          </w:p>
        </w:tc>
        <w:tc>
          <w:tcPr>
            <w:tcW w:w="280" w:type="pct"/>
          </w:tcPr>
          <w:p w14:paraId="6DCC180B"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343" w:type="pct"/>
          </w:tcPr>
          <w:p w14:paraId="49C35C8D"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2.90</w:t>
            </w:r>
          </w:p>
        </w:tc>
        <w:tc>
          <w:tcPr>
            <w:tcW w:w="367" w:type="pct"/>
          </w:tcPr>
          <w:p w14:paraId="66C25F1E" w14:textId="77777777" w:rsidR="00E91254" w:rsidRPr="00DC5244" w:rsidRDefault="00E91254" w:rsidP="00117820">
            <w:pPr>
              <w:pStyle w:val="Compact"/>
              <w:jc w:val="center"/>
              <w:rPr>
                <w:rFonts w:ascii="Times New Roman" w:eastAsia="Times New Roman" w:hAnsi="Times New Roman" w:cs="Times New Roman"/>
                <w:b/>
                <w:bCs/>
                <w:lang w:val="en-GB"/>
              </w:rPr>
            </w:pPr>
            <w:r w:rsidRPr="00DC5244">
              <w:rPr>
                <w:rFonts w:ascii="Times New Roman" w:eastAsia="Times New Roman" w:hAnsi="Times New Roman" w:cs="Times New Roman"/>
                <w:b/>
                <w:bCs/>
                <w:lang w:val="en-GB"/>
              </w:rPr>
              <w:t>&lt;.01</w:t>
            </w:r>
          </w:p>
        </w:tc>
        <w:tc>
          <w:tcPr>
            <w:tcW w:w="289" w:type="pct"/>
          </w:tcPr>
          <w:p w14:paraId="49C7F031"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.11</w:t>
            </w:r>
          </w:p>
        </w:tc>
        <w:tc>
          <w:tcPr>
            <w:tcW w:w="306" w:type="pct"/>
          </w:tcPr>
          <w:p w14:paraId="16567007"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344" w:type="pct"/>
          </w:tcPr>
          <w:p w14:paraId="0D14896C"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4.80</w:t>
            </w:r>
          </w:p>
        </w:tc>
        <w:tc>
          <w:tcPr>
            <w:tcW w:w="376" w:type="pct"/>
          </w:tcPr>
          <w:p w14:paraId="67E8B5A5" w14:textId="77777777" w:rsidR="00E91254" w:rsidRPr="00DC5244" w:rsidRDefault="00E91254" w:rsidP="00117820">
            <w:pPr>
              <w:pStyle w:val="Compact"/>
              <w:jc w:val="center"/>
              <w:rPr>
                <w:rFonts w:ascii="Times New Roman" w:eastAsia="Times New Roman" w:hAnsi="Times New Roman" w:cs="Times New Roman"/>
                <w:b/>
                <w:bCs/>
                <w:lang w:val="en-GB"/>
              </w:rPr>
            </w:pPr>
            <w:r w:rsidRPr="00DC5244">
              <w:rPr>
                <w:rFonts w:ascii="Times New Roman" w:eastAsia="Times New Roman" w:hAnsi="Times New Roman" w:cs="Times New Roman"/>
                <w:b/>
                <w:bCs/>
                <w:lang w:val="en-GB"/>
              </w:rPr>
              <w:t>&lt;.001</w:t>
            </w:r>
          </w:p>
        </w:tc>
        <w:tc>
          <w:tcPr>
            <w:tcW w:w="311" w:type="pct"/>
            <w:vAlign w:val="bottom"/>
          </w:tcPr>
          <w:p w14:paraId="658D6ABC"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.12</w:t>
            </w:r>
          </w:p>
        </w:tc>
        <w:tc>
          <w:tcPr>
            <w:tcW w:w="245" w:type="pct"/>
            <w:vAlign w:val="bottom"/>
          </w:tcPr>
          <w:p w14:paraId="7D44886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98" w:type="pct"/>
            <w:vAlign w:val="bottom"/>
          </w:tcPr>
          <w:p w14:paraId="4932F7D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4.33</w:t>
            </w:r>
          </w:p>
        </w:tc>
        <w:tc>
          <w:tcPr>
            <w:tcW w:w="351" w:type="pct"/>
          </w:tcPr>
          <w:p w14:paraId="435BEF11" w14:textId="77777777" w:rsidR="00E91254" w:rsidRPr="00DC5244" w:rsidRDefault="00E91254" w:rsidP="00117820">
            <w:pPr>
              <w:pStyle w:val="Compact"/>
              <w:jc w:val="center"/>
              <w:rPr>
                <w:rFonts w:ascii="Times New Roman" w:eastAsia="Times New Roman" w:hAnsi="Times New Roman" w:cs="Times New Roman"/>
                <w:b/>
                <w:bCs/>
                <w:lang w:val="en-GB"/>
              </w:rPr>
            </w:pPr>
            <w:r w:rsidRPr="00DC5244">
              <w:rPr>
                <w:rFonts w:ascii="Times New Roman" w:eastAsia="Times New Roman" w:hAnsi="Times New Roman" w:cs="Times New Roman"/>
                <w:b/>
                <w:bCs/>
                <w:lang w:val="en-GB"/>
              </w:rPr>
              <w:t>&lt;.001</w:t>
            </w:r>
          </w:p>
        </w:tc>
      </w:tr>
      <w:tr w:rsidR="00DC5244" w:rsidRPr="00DC5244" w14:paraId="66A6B9A6" w14:textId="77777777" w:rsidTr="00117820">
        <w:trPr>
          <w:jc w:val="center"/>
        </w:trPr>
        <w:tc>
          <w:tcPr>
            <w:tcW w:w="993" w:type="pct"/>
          </w:tcPr>
          <w:p w14:paraId="4CFDB987" w14:textId="77777777" w:rsidR="00E91254" w:rsidRPr="00DC5244" w:rsidRDefault="00E91254" w:rsidP="00117820">
            <w:pPr>
              <w:pStyle w:val="Compact"/>
              <w:rPr>
                <w:rFonts w:ascii="Times New Roman" w:eastAsia="Times New Roman" w:hAnsi="Times New Roman" w:cs="Times New Roman"/>
                <w:lang w:val="en-GB"/>
              </w:rPr>
            </w:pPr>
            <w:proofErr w:type="spellStart"/>
            <w:r w:rsidRPr="00DC5244">
              <w:rPr>
                <w:rFonts w:ascii="Times New Roman" w:eastAsia="Times New Roman" w:hAnsi="Times New Roman" w:cs="Times New Roman"/>
                <w:lang w:val="en-GB"/>
              </w:rPr>
              <w:t>Eng</w:t>
            </w:r>
            <w:proofErr w:type="spellEnd"/>
            <w:r w:rsidRPr="00DC5244">
              <w:rPr>
                <w:rFonts w:ascii="Times New Roman" w:eastAsia="Times New Roman" w:hAnsi="Times New Roman" w:cs="Times New Roman"/>
                <w:lang w:val="en-GB"/>
              </w:rPr>
              <w:t xml:space="preserve"> vs </w:t>
            </w:r>
            <w:proofErr w:type="spellStart"/>
            <w:r w:rsidRPr="00DC5244">
              <w:rPr>
                <w:rFonts w:ascii="Times New Roman" w:eastAsia="Times New Roman" w:hAnsi="Times New Roman" w:cs="Times New Roman"/>
                <w:lang w:val="en-GB"/>
              </w:rPr>
              <w:t>Slc</w:t>
            </w:r>
            <w:proofErr w:type="spellEnd"/>
          </w:p>
        </w:tc>
        <w:tc>
          <w:tcPr>
            <w:tcW w:w="398" w:type="pct"/>
          </w:tcPr>
          <w:p w14:paraId="3CC35D70" w14:textId="77777777" w:rsidR="00E91254" w:rsidRPr="00DC5244" w:rsidRDefault="00E91254" w:rsidP="00117820">
            <w:pPr>
              <w:pStyle w:val="Compact"/>
              <w:tabs>
                <w:tab w:val="right" w:pos="426"/>
              </w:tabs>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280" w:type="pct"/>
          </w:tcPr>
          <w:p w14:paraId="2DE47305"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343" w:type="pct"/>
          </w:tcPr>
          <w:p w14:paraId="301D5EC9"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-.93</w:t>
            </w:r>
          </w:p>
        </w:tc>
        <w:tc>
          <w:tcPr>
            <w:tcW w:w="367" w:type="pct"/>
          </w:tcPr>
          <w:p w14:paraId="71CA01E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.36</w:t>
            </w:r>
          </w:p>
        </w:tc>
        <w:tc>
          <w:tcPr>
            <w:tcW w:w="289" w:type="pct"/>
          </w:tcPr>
          <w:p w14:paraId="6DB92183"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-.01</w:t>
            </w:r>
          </w:p>
        </w:tc>
        <w:tc>
          <w:tcPr>
            <w:tcW w:w="306" w:type="pct"/>
          </w:tcPr>
          <w:p w14:paraId="724789C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344" w:type="pct"/>
          </w:tcPr>
          <w:p w14:paraId="3D7EC7B4"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-.52</w:t>
            </w:r>
          </w:p>
        </w:tc>
        <w:tc>
          <w:tcPr>
            <w:tcW w:w="376" w:type="pct"/>
          </w:tcPr>
          <w:p w14:paraId="43C027D2"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.61</w:t>
            </w:r>
          </w:p>
        </w:tc>
        <w:tc>
          <w:tcPr>
            <w:tcW w:w="311" w:type="pct"/>
            <w:vAlign w:val="bottom"/>
          </w:tcPr>
          <w:p w14:paraId="3DC47E8D"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-.08</w:t>
            </w:r>
          </w:p>
        </w:tc>
        <w:tc>
          <w:tcPr>
            <w:tcW w:w="245" w:type="pct"/>
            <w:vAlign w:val="bottom"/>
          </w:tcPr>
          <w:p w14:paraId="3637CA34"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98" w:type="pct"/>
            <w:vAlign w:val="bottom"/>
          </w:tcPr>
          <w:p w14:paraId="155504B6"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-2.90</w:t>
            </w:r>
          </w:p>
        </w:tc>
        <w:tc>
          <w:tcPr>
            <w:tcW w:w="351" w:type="pct"/>
          </w:tcPr>
          <w:p w14:paraId="79A26918" w14:textId="77777777" w:rsidR="00E91254" w:rsidRPr="00DC5244" w:rsidRDefault="00E91254" w:rsidP="00117820">
            <w:pPr>
              <w:pStyle w:val="Compact"/>
              <w:jc w:val="center"/>
              <w:rPr>
                <w:rFonts w:ascii="Times New Roman" w:eastAsia="Times New Roman" w:hAnsi="Times New Roman" w:cs="Times New Roman"/>
                <w:b/>
                <w:bCs/>
                <w:lang w:val="en-GB"/>
              </w:rPr>
            </w:pPr>
            <w:r w:rsidRPr="00DC5244">
              <w:rPr>
                <w:rFonts w:ascii="Times New Roman" w:eastAsia="Times New Roman" w:hAnsi="Times New Roman" w:cs="Times New Roman"/>
                <w:b/>
                <w:bCs/>
                <w:lang w:val="en-GB"/>
              </w:rPr>
              <w:t>.01</w:t>
            </w:r>
          </w:p>
        </w:tc>
      </w:tr>
      <w:tr w:rsidR="00DC5244" w:rsidRPr="00DC5244" w14:paraId="07E20293" w14:textId="77777777" w:rsidTr="00117820">
        <w:trPr>
          <w:jc w:val="center"/>
        </w:trPr>
        <w:tc>
          <w:tcPr>
            <w:tcW w:w="993" w:type="pct"/>
          </w:tcPr>
          <w:p w14:paraId="252CFFEE" w14:textId="77777777" w:rsidR="00E91254" w:rsidRPr="00DC5244" w:rsidRDefault="00E91254" w:rsidP="00117820">
            <w:pPr>
              <w:pStyle w:val="Compact"/>
              <w:rPr>
                <w:rFonts w:ascii="Times New Roman" w:eastAsia="Times New Roman" w:hAnsi="Times New Roman" w:cs="Times New Roman"/>
                <w:lang w:val="en-GB"/>
              </w:rPr>
            </w:pPr>
            <w:proofErr w:type="spellStart"/>
            <w:r w:rsidRPr="00DC5244">
              <w:rPr>
                <w:rFonts w:ascii="Times New Roman" w:eastAsia="Times New Roman" w:hAnsi="Times New Roman" w:cs="Times New Roman"/>
                <w:lang w:val="en-GB"/>
              </w:rPr>
              <w:t>Eng</w:t>
            </w:r>
            <w:proofErr w:type="spellEnd"/>
            <w:r w:rsidRPr="00DC5244">
              <w:rPr>
                <w:rFonts w:ascii="Times New Roman" w:eastAsia="Times New Roman" w:hAnsi="Times New Roman" w:cs="Times New Roman"/>
                <w:lang w:val="en-GB"/>
              </w:rPr>
              <w:t xml:space="preserve"> vs Noise</w:t>
            </w:r>
          </w:p>
        </w:tc>
        <w:tc>
          <w:tcPr>
            <w:tcW w:w="398" w:type="pct"/>
          </w:tcPr>
          <w:p w14:paraId="4A631325"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&lt;-.01</w:t>
            </w:r>
          </w:p>
        </w:tc>
        <w:tc>
          <w:tcPr>
            <w:tcW w:w="280" w:type="pct"/>
          </w:tcPr>
          <w:p w14:paraId="55E2496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.01</w:t>
            </w:r>
          </w:p>
        </w:tc>
        <w:tc>
          <w:tcPr>
            <w:tcW w:w="343" w:type="pct"/>
          </w:tcPr>
          <w:p w14:paraId="6527FCBE"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-.08</w:t>
            </w:r>
          </w:p>
        </w:tc>
        <w:tc>
          <w:tcPr>
            <w:tcW w:w="367" w:type="pct"/>
          </w:tcPr>
          <w:p w14:paraId="4A17E18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.93</w:t>
            </w:r>
          </w:p>
        </w:tc>
        <w:tc>
          <w:tcPr>
            <w:tcW w:w="289" w:type="pct"/>
          </w:tcPr>
          <w:p w14:paraId="1135114E"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306" w:type="pct"/>
          </w:tcPr>
          <w:p w14:paraId="3BE59575"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344" w:type="pct"/>
          </w:tcPr>
          <w:p w14:paraId="71A38537"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-.72</w:t>
            </w:r>
          </w:p>
        </w:tc>
        <w:tc>
          <w:tcPr>
            <w:tcW w:w="376" w:type="pct"/>
          </w:tcPr>
          <w:p w14:paraId="293A7569"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.47</w:t>
            </w:r>
          </w:p>
        </w:tc>
        <w:tc>
          <w:tcPr>
            <w:tcW w:w="311" w:type="pct"/>
            <w:vAlign w:val="bottom"/>
          </w:tcPr>
          <w:p w14:paraId="42B6FC4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-.07</w:t>
            </w:r>
          </w:p>
        </w:tc>
        <w:tc>
          <w:tcPr>
            <w:tcW w:w="245" w:type="pct"/>
            <w:vAlign w:val="bottom"/>
          </w:tcPr>
          <w:p w14:paraId="00FA4143"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98" w:type="pct"/>
            <w:vAlign w:val="bottom"/>
          </w:tcPr>
          <w:p w14:paraId="1BA663A9"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-2.64</w:t>
            </w:r>
          </w:p>
        </w:tc>
        <w:tc>
          <w:tcPr>
            <w:tcW w:w="351" w:type="pct"/>
          </w:tcPr>
          <w:p w14:paraId="594A0656" w14:textId="77777777" w:rsidR="00E91254" w:rsidRPr="00DC5244" w:rsidRDefault="00E91254" w:rsidP="00117820">
            <w:pPr>
              <w:pStyle w:val="Compact"/>
              <w:jc w:val="center"/>
              <w:rPr>
                <w:rFonts w:ascii="Times New Roman" w:eastAsia="Times New Roman" w:hAnsi="Times New Roman" w:cs="Times New Roman"/>
                <w:b/>
                <w:bCs/>
                <w:lang w:val="en-GB"/>
              </w:rPr>
            </w:pPr>
            <w:r w:rsidRPr="00DC5244">
              <w:rPr>
                <w:rFonts w:ascii="Times New Roman" w:eastAsia="Times New Roman" w:hAnsi="Times New Roman" w:cs="Times New Roman"/>
                <w:b/>
                <w:bCs/>
                <w:lang w:val="en-GB"/>
              </w:rPr>
              <w:t>.02</w:t>
            </w:r>
          </w:p>
        </w:tc>
      </w:tr>
      <w:tr w:rsidR="00DC5244" w:rsidRPr="00DC5244" w14:paraId="20C51116" w14:textId="77777777" w:rsidTr="00117820">
        <w:trPr>
          <w:jc w:val="center"/>
        </w:trPr>
        <w:tc>
          <w:tcPr>
            <w:tcW w:w="993" w:type="pct"/>
          </w:tcPr>
          <w:p w14:paraId="04897DCC" w14:textId="77777777" w:rsidR="00E91254" w:rsidRPr="00DC5244" w:rsidRDefault="00E91254" w:rsidP="00117820">
            <w:pPr>
              <w:pStyle w:val="Compact"/>
              <w:rPr>
                <w:rFonts w:ascii="Times New Roman" w:eastAsia="Times New Roman" w:hAnsi="Times New Roman" w:cs="Times New Roman"/>
                <w:lang w:val="en-GB"/>
              </w:rPr>
            </w:pPr>
            <w:proofErr w:type="spellStart"/>
            <w:r w:rsidRPr="00DC5244">
              <w:rPr>
                <w:rFonts w:ascii="Times New Roman" w:eastAsia="Times New Roman" w:hAnsi="Times New Roman" w:cs="Times New Roman"/>
                <w:lang w:val="en-GB"/>
              </w:rPr>
              <w:t>Eng</w:t>
            </w:r>
            <w:proofErr w:type="spellEnd"/>
            <w:r w:rsidRPr="00DC5244">
              <w:rPr>
                <w:rFonts w:ascii="Times New Roman" w:eastAsia="Times New Roman" w:hAnsi="Times New Roman" w:cs="Times New Roman"/>
                <w:lang w:val="en-GB"/>
              </w:rPr>
              <w:t xml:space="preserve"> vs </w:t>
            </w:r>
            <w:proofErr w:type="spellStart"/>
            <w:r w:rsidRPr="00DC5244">
              <w:rPr>
                <w:rFonts w:ascii="Times New Roman" w:eastAsia="Times New Roman" w:hAnsi="Times New Roman" w:cs="Times New Roman"/>
                <w:lang w:val="en-GB"/>
              </w:rPr>
              <w:t>Mnd</w:t>
            </w:r>
            <w:proofErr w:type="spellEnd"/>
          </w:p>
        </w:tc>
        <w:tc>
          <w:tcPr>
            <w:tcW w:w="398" w:type="pct"/>
          </w:tcPr>
          <w:p w14:paraId="29ABBE06"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280" w:type="pct"/>
          </w:tcPr>
          <w:p w14:paraId="3CA5A786"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343" w:type="pct"/>
          </w:tcPr>
          <w:p w14:paraId="3A189420"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1.06</w:t>
            </w:r>
          </w:p>
        </w:tc>
        <w:tc>
          <w:tcPr>
            <w:tcW w:w="367" w:type="pct"/>
          </w:tcPr>
          <w:p w14:paraId="5BF75E4C"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.36</w:t>
            </w:r>
          </w:p>
        </w:tc>
        <w:tc>
          <w:tcPr>
            <w:tcW w:w="289" w:type="pct"/>
          </w:tcPr>
          <w:p w14:paraId="3BE97F2C"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.01</w:t>
            </w:r>
          </w:p>
        </w:tc>
        <w:tc>
          <w:tcPr>
            <w:tcW w:w="306" w:type="pct"/>
          </w:tcPr>
          <w:p w14:paraId="07C0949A"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344" w:type="pct"/>
          </w:tcPr>
          <w:p w14:paraId="021194B7"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.38</w:t>
            </w:r>
          </w:p>
        </w:tc>
        <w:tc>
          <w:tcPr>
            <w:tcW w:w="376" w:type="pct"/>
          </w:tcPr>
          <w:p w14:paraId="7782EFDE"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.70</w:t>
            </w:r>
          </w:p>
        </w:tc>
        <w:tc>
          <w:tcPr>
            <w:tcW w:w="311" w:type="pct"/>
            <w:vAlign w:val="bottom"/>
          </w:tcPr>
          <w:p w14:paraId="75390B1D"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-.04</w:t>
            </w:r>
          </w:p>
        </w:tc>
        <w:tc>
          <w:tcPr>
            <w:tcW w:w="245" w:type="pct"/>
            <w:vAlign w:val="bottom"/>
          </w:tcPr>
          <w:p w14:paraId="286C44DB"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398" w:type="pct"/>
            <w:vAlign w:val="bottom"/>
          </w:tcPr>
          <w:p w14:paraId="5C9A5FF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-1.46</w:t>
            </w:r>
          </w:p>
        </w:tc>
        <w:tc>
          <w:tcPr>
            <w:tcW w:w="351" w:type="pct"/>
          </w:tcPr>
          <w:p w14:paraId="29619CB2"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.30</w:t>
            </w:r>
          </w:p>
        </w:tc>
      </w:tr>
      <w:tr w:rsidR="00DC5244" w:rsidRPr="00DC5244" w14:paraId="57286268" w14:textId="77777777" w:rsidTr="00117820">
        <w:trPr>
          <w:jc w:val="center"/>
        </w:trPr>
        <w:tc>
          <w:tcPr>
            <w:tcW w:w="993" w:type="pct"/>
          </w:tcPr>
          <w:p w14:paraId="432D4A37" w14:textId="77777777" w:rsidR="00E91254" w:rsidRPr="00DC5244" w:rsidRDefault="00E91254" w:rsidP="00117820">
            <w:pPr>
              <w:pStyle w:val="Compact"/>
              <w:rPr>
                <w:rFonts w:ascii="Times New Roman" w:eastAsia="Times New Roman" w:hAnsi="Times New Roman" w:cs="Times New Roman"/>
                <w:lang w:val="en-GB"/>
              </w:rPr>
            </w:pPr>
            <w:r w:rsidRPr="00DC5244">
              <w:rPr>
                <w:rFonts w:ascii="Times New Roman" w:eastAsia="Times New Roman" w:hAnsi="Times New Roman" w:cs="Times New Roman"/>
                <w:lang w:val="en-GB"/>
              </w:rPr>
              <w:t xml:space="preserve">Freq: </w:t>
            </w:r>
            <w:proofErr w:type="spellStart"/>
            <w:r w:rsidRPr="00DC5244">
              <w:rPr>
                <w:rFonts w:ascii="Times New Roman" w:eastAsia="Times New Roman" w:hAnsi="Times New Roman" w:cs="Times New Roman"/>
                <w:lang w:val="en-GB"/>
              </w:rPr>
              <w:t>Eng</w:t>
            </w:r>
            <w:proofErr w:type="spellEnd"/>
            <w:r w:rsidRPr="00DC5244">
              <w:rPr>
                <w:rFonts w:ascii="Times New Roman" w:eastAsia="Times New Roman" w:hAnsi="Times New Roman" w:cs="Times New Roman"/>
                <w:lang w:val="en-GB"/>
              </w:rPr>
              <w:t xml:space="preserve"> vs </w:t>
            </w:r>
            <w:proofErr w:type="spellStart"/>
            <w:r w:rsidRPr="00DC5244">
              <w:rPr>
                <w:rFonts w:ascii="Times New Roman" w:eastAsia="Times New Roman" w:hAnsi="Times New Roman" w:cs="Times New Roman"/>
                <w:lang w:val="en-GB"/>
              </w:rPr>
              <w:t>Slc</w:t>
            </w:r>
            <w:proofErr w:type="spellEnd"/>
          </w:p>
        </w:tc>
        <w:tc>
          <w:tcPr>
            <w:tcW w:w="398" w:type="pct"/>
          </w:tcPr>
          <w:p w14:paraId="3B84F5EC"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280" w:type="pct"/>
          </w:tcPr>
          <w:p w14:paraId="76DB45A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43" w:type="pct"/>
          </w:tcPr>
          <w:p w14:paraId="550D3A71"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.86</w:t>
            </w:r>
          </w:p>
        </w:tc>
        <w:tc>
          <w:tcPr>
            <w:tcW w:w="367" w:type="pct"/>
          </w:tcPr>
          <w:p w14:paraId="7787E23B"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.72</w:t>
            </w:r>
          </w:p>
        </w:tc>
        <w:tc>
          <w:tcPr>
            <w:tcW w:w="289" w:type="pct"/>
          </w:tcPr>
          <w:p w14:paraId="32FEE1D4"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.01</w:t>
            </w:r>
          </w:p>
        </w:tc>
        <w:tc>
          <w:tcPr>
            <w:tcW w:w="306" w:type="pct"/>
          </w:tcPr>
          <w:p w14:paraId="772A472C"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44" w:type="pct"/>
          </w:tcPr>
          <w:p w14:paraId="2BF955ED"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.32</w:t>
            </w:r>
          </w:p>
        </w:tc>
        <w:tc>
          <w:tcPr>
            <w:tcW w:w="376" w:type="pct"/>
          </w:tcPr>
          <w:p w14:paraId="17623127"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.75</w:t>
            </w:r>
          </w:p>
        </w:tc>
        <w:tc>
          <w:tcPr>
            <w:tcW w:w="311" w:type="pct"/>
            <w:vAlign w:val="bottom"/>
          </w:tcPr>
          <w:p w14:paraId="2D0466A8"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.05</w:t>
            </w:r>
          </w:p>
        </w:tc>
        <w:tc>
          <w:tcPr>
            <w:tcW w:w="245" w:type="pct"/>
            <w:vAlign w:val="bottom"/>
          </w:tcPr>
          <w:p w14:paraId="1CE30B6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.04</w:t>
            </w:r>
          </w:p>
        </w:tc>
        <w:tc>
          <w:tcPr>
            <w:tcW w:w="398" w:type="pct"/>
            <w:vAlign w:val="bottom"/>
          </w:tcPr>
          <w:p w14:paraId="4D3A50FA"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1.28</w:t>
            </w:r>
          </w:p>
        </w:tc>
        <w:tc>
          <w:tcPr>
            <w:tcW w:w="351" w:type="pct"/>
          </w:tcPr>
          <w:p w14:paraId="514174BD"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.40</w:t>
            </w:r>
          </w:p>
        </w:tc>
      </w:tr>
      <w:tr w:rsidR="00DC5244" w:rsidRPr="00DC5244" w14:paraId="4661ACFA" w14:textId="77777777" w:rsidTr="00117820">
        <w:trPr>
          <w:jc w:val="center"/>
        </w:trPr>
        <w:tc>
          <w:tcPr>
            <w:tcW w:w="993" w:type="pct"/>
          </w:tcPr>
          <w:p w14:paraId="43541143" w14:textId="77777777" w:rsidR="00E91254" w:rsidRPr="00DC5244" w:rsidRDefault="00E91254" w:rsidP="00117820">
            <w:pPr>
              <w:pStyle w:val="Compact"/>
              <w:rPr>
                <w:rFonts w:ascii="Times New Roman" w:eastAsia="Times New Roman" w:hAnsi="Times New Roman" w:cs="Times New Roman"/>
                <w:lang w:val="en-GB"/>
              </w:rPr>
            </w:pPr>
            <w:r w:rsidRPr="00DC5244">
              <w:rPr>
                <w:rFonts w:ascii="Times New Roman" w:eastAsia="Times New Roman" w:hAnsi="Times New Roman" w:cs="Times New Roman"/>
                <w:lang w:val="en-GB"/>
              </w:rPr>
              <w:t xml:space="preserve">Freq: </w:t>
            </w:r>
            <w:proofErr w:type="spellStart"/>
            <w:r w:rsidRPr="00DC5244">
              <w:rPr>
                <w:rFonts w:ascii="Times New Roman" w:eastAsia="Times New Roman" w:hAnsi="Times New Roman" w:cs="Times New Roman"/>
                <w:lang w:val="en-GB"/>
              </w:rPr>
              <w:t>Eng</w:t>
            </w:r>
            <w:proofErr w:type="spellEnd"/>
            <w:r w:rsidRPr="00DC5244">
              <w:rPr>
                <w:rFonts w:ascii="Times New Roman" w:eastAsia="Times New Roman" w:hAnsi="Times New Roman" w:cs="Times New Roman"/>
                <w:lang w:val="en-GB"/>
              </w:rPr>
              <w:t xml:space="preserve"> vs Noise</w:t>
            </w:r>
          </w:p>
        </w:tc>
        <w:tc>
          <w:tcPr>
            <w:tcW w:w="398" w:type="pct"/>
          </w:tcPr>
          <w:p w14:paraId="0B271D3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&lt;-.01</w:t>
            </w:r>
          </w:p>
        </w:tc>
        <w:tc>
          <w:tcPr>
            <w:tcW w:w="280" w:type="pct"/>
          </w:tcPr>
          <w:p w14:paraId="7699AE8F"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43" w:type="pct"/>
          </w:tcPr>
          <w:p w14:paraId="00CA9864"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67" w:type="pct"/>
          </w:tcPr>
          <w:p w14:paraId="7744F24A"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.98</w:t>
            </w:r>
          </w:p>
        </w:tc>
        <w:tc>
          <w:tcPr>
            <w:tcW w:w="289" w:type="pct"/>
          </w:tcPr>
          <w:p w14:paraId="2B100968"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306" w:type="pct"/>
          </w:tcPr>
          <w:p w14:paraId="214597DA"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44" w:type="pct"/>
          </w:tcPr>
          <w:p w14:paraId="05DF3B19"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-.66</w:t>
            </w:r>
          </w:p>
        </w:tc>
        <w:tc>
          <w:tcPr>
            <w:tcW w:w="376" w:type="pct"/>
          </w:tcPr>
          <w:p w14:paraId="5FEAEAB3"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.51</w:t>
            </w:r>
          </w:p>
        </w:tc>
        <w:tc>
          <w:tcPr>
            <w:tcW w:w="311" w:type="pct"/>
            <w:vAlign w:val="bottom"/>
          </w:tcPr>
          <w:p w14:paraId="523AACD8"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245" w:type="pct"/>
            <w:vAlign w:val="bottom"/>
          </w:tcPr>
          <w:p w14:paraId="3005AFD0"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.04</w:t>
            </w:r>
          </w:p>
        </w:tc>
        <w:tc>
          <w:tcPr>
            <w:tcW w:w="398" w:type="pct"/>
            <w:vAlign w:val="bottom"/>
          </w:tcPr>
          <w:p w14:paraId="65369421"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-.52</w:t>
            </w:r>
          </w:p>
        </w:tc>
        <w:tc>
          <w:tcPr>
            <w:tcW w:w="351" w:type="pct"/>
          </w:tcPr>
          <w:p w14:paraId="79DDA075"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.60</w:t>
            </w:r>
          </w:p>
        </w:tc>
      </w:tr>
      <w:tr w:rsidR="00DC5244" w:rsidRPr="00DC5244" w14:paraId="14557774" w14:textId="77777777" w:rsidTr="00117820">
        <w:trPr>
          <w:jc w:val="center"/>
        </w:trPr>
        <w:tc>
          <w:tcPr>
            <w:tcW w:w="993" w:type="pct"/>
            <w:tcBorders>
              <w:bottom w:val="single" w:sz="4" w:space="0" w:color="auto"/>
            </w:tcBorders>
          </w:tcPr>
          <w:p w14:paraId="2C35D20E" w14:textId="77777777" w:rsidR="00E91254" w:rsidRPr="00DC5244" w:rsidRDefault="00E91254" w:rsidP="00117820">
            <w:pPr>
              <w:pStyle w:val="Compact"/>
              <w:rPr>
                <w:rFonts w:ascii="Times New Roman" w:eastAsia="Times New Roman" w:hAnsi="Times New Roman" w:cs="Times New Roman"/>
                <w:lang w:val="en-GB"/>
              </w:rPr>
            </w:pPr>
            <w:r w:rsidRPr="00DC5244">
              <w:rPr>
                <w:rFonts w:ascii="Times New Roman" w:eastAsia="Times New Roman" w:hAnsi="Times New Roman" w:cs="Times New Roman"/>
                <w:lang w:val="en-GB"/>
              </w:rPr>
              <w:t xml:space="preserve">Freq: </w:t>
            </w:r>
            <w:proofErr w:type="spellStart"/>
            <w:r w:rsidRPr="00DC5244">
              <w:rPr>
                <w:rFonts w:ascii="Times New Roman" w:eastAsia="Times New Roman" w:hAnsi="Times New Roman" w:cs="Times New Roman"/>
                <w:lang w:val="en-GB"/>
              </w:rPr>
              <w:t>Eng</w:t>
            </w:r>
            <w:proofErr w:type="spellEnd"/>
            <w:r w:rsidRPr="00DC5244">
              <w:rPr>
                <w:rFonts w:ascii="Times New Roman" w:eastAsia="Times New Roman" w:hAnsi="Times New Roman" w:cs="Times New Roman"/>
                <w:lang w:val="en-GB"/>
              </w:rPr>
              <w:t xml:space="preserve"> vs </w:t>
            </w:r>
            <w:proofErr w:type="spellStart"/>
            <w:r w:rsidRPr="00DC5244">
              <w:rPr>
                <w:rFonts w:ascii="Times New Roman" w:eastAsia="Times New Roman" w:hAnsi="Times New Roman" w:cs="Times New Roman"/>
                <w:lang w:val="en-GB"/>
              </w:rPr>
              <w:t>Mnd</w:t>
            </w:r>
            <w:proofErr w:type="spellEnd"/>
          </w:p>
        </w:tc>
        <w:tc>
          <w:tcPr>
            <w:tcW w:w="398" w:type="pct"/>
            <w:tcBorders>
              <w:bottom w:val="single" w:sz="4" w:space="0" w:color="auto"/>
            </w:tcBorders>
          </w:tcPr>
          <w:p w14:paraId="27C837C2"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280" w:type="pct"/>
            <w:tcBorders>
              <w:bottom w:val="single" w:sz="4" w:space="0" w:color="auto"/>
            </w:tcBorders>
          </w:tcPr>
          <w:p w14:paraId="470FCAB1"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43" w:type="pct"/>
            <w:tcBorders>
              <w:bottom w:val="single" w:sz="4" w:space="0" w:color="auto"/>
            </w:tcBorders>
          </w:tcPr>
          <w:p w14:paraId="43DFD180"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.87</w:t>
            </w:r>
          </w:p>
        </w:tc>
        <w:tc>
          <w:tcPr>
            <w:tcW w:w="367" w:type="pct"/>
            <w:tcBorders>
              <w:bottom w:val="single" w:sz="4" w:space="0" w:color="auto"/>
            </w:tcBorders>
          </w:tcPr>
          <w:p w14:paraId="7C74F63C"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.72</w:t>
            </w:r>
          </w:p>
        </w:tc>
        <w:tc>
          <w:tcPr>
            <w:tcW w:w="289" w:type="pct"/>
            <w:tcBorders>
              <w:bottom w:val="single" w:sz="4" w:space="0" w:color="auto"/>
            </w:tcBorders>
          </w:tcPr>
          <w:p w14:paraId="2E175ABA"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06" w:type="pct"/>
            <w:tcBorders>
              <w:bottom w:val="single" w:sz="4" w:space="0" w:color="auto"/>
            </w:tcBorders>
          </w:tcPr>
          <w:p w14:paraId="51006005"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.03</w:t>
            </w:r>
          </w:p>
        </w:tc>
        <w:tc>
          <w:tcPr>
            <w:tcW w:w="344" w:type="pct"/>
            <w:tcBorders>
              <w:bottom w:val="single" w:sz="4" w:space="0" w:color="auto"/>
            </w:tcBorders>
          </w:tcPr>
          <w:p w14:paraId="1670807A"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.79</w:t>
            </w:r>
          </w:p>
        </w:tc>
        <w:tc>
          <w:tcPr>
            <w:tcW w:w="376" w:type="pct"/>
            <w:tcBorders>
              <w:bottom w:val="single" w:sz="4" w:space="0" w:color="auto"/>
            </w:tcBorders>
          </w:tcPr>
          <w:p w14:paraId="74FD87EE"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.43</w:t>
            </w:r>
          </w:p>
        </w:tc>
        <w:tc>
          <w:tcPr>
            <w:tcW w:w="311" w:type="pct"/>
            <w:tcBorders>
              <w:bottom w:val="single" w:sz="4" w:space="0" w:color="auto"/>
            </w:tcBorders>
            <w:vAlign w:val="bottom"/>
          </w:tcPr>
          <w:p w14:paraId="3D54BDD5"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.02</w:t>
            </w:r>
          </w:p>
        </w:tc>
        <w:tc>
          <w:tcPr>
            <w:tcW w:w="245" w:type="pct"/>
            <w:tcBorders>
              <w:bottom w:val="single" w:sz="4" w:space="0" w:color="auto"/>
            </w:tcBorders>
            <w:vAlign w:val="bottom"/>
          </w:tcPr>
          <w:p w14:paraId="77035E55"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.04</w:t>
            </w:r>
          </w:p>
        </w:tc>
        <w:tc>
          <w:tcPr>
            <w:tcW w:w="398" w:type="pct"/>
            <w:tcBorders>
              <w:bottom w:val="single" w:sz="4" w:space="0" w:color="auto"/>
            </w:tcBorders>
            <w:vAlign w:val="bottom"/>
          </w:tcPr>
          <w:p w14:paraId="5746C76E" w14:textId="77777777" w:rsidR="00E91254" w:rsidRPr="00DC5244" w:rsidRDefault="00E91254" w:rsidP="00117820">
            <w:pPr>
              <w:pStyle w:val="Compac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.53</w:t>
            </w:r>
          </w:p>
        </w:tc>
        <w:tc>
          <w:tcPr>
            <w:tcW w:w="351" w:type="pct"/>
            <w:tcBorders>
              <w:bottom w:val="single" w:sz="4" w:space="0" w:color="auto"/>
            </w:tcBorders>
          </w:tcPr>
          <w:p w14:paraId="515DBE2C" w14:textId="77777777" w:rsidR="00E91254" w:rsidRPr="00DC5244" w:rsidRDefault="00E91254" w:rsidP="00117820">
            <w:pPr>
              <w:pStyle w:val="Compact"/>
              <w:keepNext/>
              <w:jc w:val="center"/>
              <w:rPr>
                <w:rFonts w:ascii="Times New Roman" w:eastAsia="Times New Roman" w:hAnsi="Times New Roman" w:cs="Times New Roman"/>
                <w:lang w:val="en-GB"/>
              </w:rPr>
            </w:pPr>
            <w:r w:rsidRPr="00DC5244">
              <w:rPr>
                <w:rFonts w:ascii="Times New Roman" w:eastAsia="Times New Roman" w:hAnsi="Times New Roman" w:cs="Times New Roman"/>
                <w:lang w:val="en-GB"/>
              </w:rPr>
              <w:t>.60</w:t>
            </w:r>
          </w:p>
        </w:tc>
      </w:tr>
    </w:tbl>
    <w:p w14:paraId="27A23A04" w14:textId="6345353B" w:rsidR="002A70B0" w:rsidRPr="00DC5244" w:rsidRDefault="002A70B0" w:rsidP="00E91254">
      <w:pPr>
        <w:spacing w:line="240" w:lineRule="auto"/>
        <w:rPr>
          <w:rFonts w:ascii="Times New Roman" w:hAnsi="Times New Roman"/>
          <w:i/>
          <w:sz w:val="24"/>
          <w:szCs w:val="24"/>
        </w:rPr>
      </w:pPr>
      <w:r w:rsidRPr="00DC5244">
        <w:rPr>
          <w:rFonts w:ascii="Times New Roman" w:hAnsi="Times New Roman"/>
          <w:i/>
          <w:iCs/>
          <w:sz w:val="24"/>
          <w:szCs w:val="24"/>
        </w:rPr>
        <w:t>Note</w:t>
      </w:r>
      <w:r w:rsidRPr="00DC5244">
        <w:rPr>
          <w:rFonts w:ascii="Times New Roman" w:hAnsi="Times New Roman"/>
          <w:sz w:val="24"/>
          <w:szCs w:val="24"/>
        </w:rPr>
        <w:t>:</w:t>
      </w:r>
      <w:r w:rsidR="007F0756" w:rsidRPr="00DC5244">
        <w:rPr>
          <w:rFonts w:ascii="Times New Roman" w:hAnsi="Times New Roman"/>
          <w:sz w:val="24"/>
          <w:szCs w:val="24"/>
        </w:rPr>
        <w:t xml:space="preserve"> Freq: Lexical frequency. </w:t>
      </w:r>
      <w:proofErr w:type="spellStart"/>
      <w:r w:rsidR="007F0756" w:rsidRPr="00DC5244">
        <w:rPr>
          <w:rFonts w:ascii="Times New Roman" w:hAnsi="Times New Roman"/>
          <w:sz w:val="24"/>
          <w:szCs w:val="24"/>
        </w:rPr>
        <w:t>Eng</w:t>
      </w:r>
      <w:proofErr w:type="spellEnd"/>
      <w:r w:rsidR="007F0756" w:rsidRPr="00DC5244">
        <w:rPr>
          <w:rFonts w:ascii="Times New Roman" w:hAnsi="Times New Roman"/>
          <w:sz w:val="24"/>
          <w:szCs w:val="24"/>
        </w:rPr>
        <w:t xml:space="preserve">: English. </w:t>
      </w:r>
      <w:proofErr w:type="spellStart"/>
      <w:r w:rsidR="007F0756" w:rsidRPr="00DC5244">
        <w:rPr>
          <w:rFonts w:ascii="Times New Roman" w:hAnsi="Times New Roman"/>
          <w:sz w:val="24"/>
          <w:szCs w:val="24"/>
        </w:rPr>
        <w:t>Slc</w:t>
      </w:r>
      <w:proofErr w:type="spellEnd"/>
      <w:r w:rsidR="007F0756" w:rsidRPr="00DC5244">
        <w:rPr>
          <w:rFonts w:ascii="Times New Roman" w:hAnsi="Times New Roman"/>
          <w:sz w:val="24"/>
          <w:szCs w:val="24"/>
        </w:rPr>
        <w:t xml:space="preserve">: Silence. </w:t>
      </w:r>
      <w:proofErr w:type="spellStart"/>
      <w:r w:rsidR="007F0756" w:rsidRPr="00DC5244">
        <w:rPr>
          <w:rFonts w:ascii="Times New Roman" w:hAnsi="Times New Roman"/>
          <w:sz w:val="24"/>
          <w:szCs w:val="24"/>
        </w:rPr>
        <w:t>Mnd</w:t>
      </w:r>
      <w:proofErr w:type="spellEnd"/>
      <w:r w:rsidR="007F0756" w:rsidRPr="00DC5244">
        <w:rPr>
          <w:rFonts w:ascii="Times New Roman" w:hAnsi="Times New Roman"/>
          <w:sz w:val="24"/>
          <w:szCs w:val="24"/>
        </w:rPr>
        <w:t>: Mandarin.</w:t>
      </w:r>
      <w:r w:rsidRPr="00DC5244">
        <w:rPr>
          <w:rFonts w:ascii="Times New Roman" w:hAnsi="Times New Roman"/>
          <w:sz w:val="24"/>
          <w:szCs w:val="24"/>
        </w:rPr>
        <w:t xml:space="preserve"> </w:t>
      </w:r>
      <w:r w:rsidR="006D3653" w:rsidRPr="00DC5244">
        <w:rPr>
          <w:rFonts w:ascii="Times New Roman" w:hAnsi="Times New Roman"/>
          <w:sz w:val="24"/>
          <w:szCs w:val="24"/>
        </w:rPr>
        <w:t>S</w:t>
      </w:r>
      <w:r w:rsidRPr="00DC5244">
        <w:rPr>
          <w:rFonts w:ascii="Times New Roman" w:hAnsi="Times New Roman"/>
          <w:sz w:val="24"/>
          <w:szCs w:val="24"/>
        </w:rPr>
        <w:t>tatistically</w:t>
      </w:r>
      <w:r w:rsidR="00BA6B70" w:rsidRPr="00DC5244">
        <w:rPr>
          <w:rFonts w:ascii="Times New Roman" w:hAnsi="Times New Roman"/>
          <w:sz w:val="24"/>
          <w:szCs w:val="24"/>
        </w:rPr>
        <w:t xml:space="preserve"> </w:t>
      </w:r>
      <w:r w:rsidRPr="00DC5244">
        <w:rPr>
          <w:rFonts w:ascii="Times New Roman" w:hAnsi="Times New Roman"/>
          <w:sz w:val="24"/>
          <w:szCs w:val="24"/>
        </w:rPr>
        <w:t xml:space="preserve">significant </w:t>
      </w:r>
      <w:r w:rsidR="005F1DFB" w:rsidRPr="00DC5244">
        <w:rPr>
          <w:rFonts w:ascii="Times New Roman" w:hAnsi="Times New Roman"/>
          <w:i/>
          <w:iCs/>
          <w:sz w:val="24"/>
          <w:szCs w:val="24"/>
        </w:rPr>
        <w:t>p</w:t>
      </w:r>
      <w:r w:rsidRPr="00DC5244">
        <w:rPr>
          <w:rFonts w:ascii="Times New Roman" w:hAnsi="Times New Roman"/>
          <w:sz w:val="24"/>
          <w:szCs w:val="24"/>
        </w:rPr>
        <w:t>-values are formatted in bold.</w:t>
      </w:r>
    </w:p>
    <w:p w14:paraId="078E7580" w14:textId="77777777" w:rsidR="005001AB" w:rsidRPr="00DC5244" w:rsidRDefault="005001AB" w:rsidP="00BA6B70">
      <w:pPr>
        <w:spacing w:line="240" w:lineRule="auto"/>
        <w:rPr>
          <w:rFonts w:ascii="Times New Roman" w:hAnsi="Times New Roman"/>
          <w:sz w:val="24"/>
          <w:szCs w:val="24"/>
        </w:rPr>
      </w:pPr>
    </w:p>
    <w:p w14:paraId="3C696E60" w14:textId="53CA6193" w:rsidR="006770EF" w:rsidRPr="00DC5244" w:rsidRDefault="006F708B" w:rsidP="00A00EA8">
      <w:pPr>
        <w:spacing w:line="480" w:lineRule="auto"/>
        <w:ind w:firstLine="720"/>
        <w:rPr>
          <w:rFonts w:ascii="Times New Roman" w:hAnsi="Times New Roman"/>
          <w:sz w:val="24"/>
          <w:szCs w:val="24"/>
        </w:rPr>
      </w:pPr>
      <w:r w:rsidRPr="00DC5244">
        <w:rPr>
          <w:rFonts w:ascii="Times New Roman" w:hAnsi="Times New Roman"/>
          <w:b/>
          <w:bCs/>
          <w:sz w:val="24"/>
          <w:szCs w:val="24"/>
        </w:rPr>
        <w:t>Post-hoc a</w:t>
      </w:r>
      <w:r w:rsidR="00AB3388" w:rsidRPr="00DC5244">
        <w:rPr>
          <w:rFonts w:ascii="Times New Roman" w:hAnsi="Times New Roman"/>
          <w:b/>
          <w:bCs/>
          <w:sz w:val="24"/>
          <w:szCs w:val="24"/>
        </w:rPr>
        <w:t>nalysi</w:t>
      </w:r>
      <w:r w:rsidR="00A13ECF" w:rsidRPr="00DC5244">
        <w:rPr>
          <w:rFonts w:ascii="Times New Roman" w:hAnsi="Times New Roman"/>
          <w:b/>
          <w:bCs/>
          <w:sz w:val="24"/>
          <w:szCs w:val="24"/>
        </w:rPr>
        <w:t>s</w:t>
      </w:r>
      <w:r w:rsidRPr="00DC5244">
        <w:rPr>
          <w:rFonts w:ascii="Times New Roman" w:hAnsi="Times New Roman"/>
          <w:b/>
          <w:bCs/>
          <w:sz w:val="24"/>
          <w:szCs w:val="24"/>
        </w:rPr>
        <w:t>.</w:t>
      </w:r>
      <w:r w:rsidR="0087765C" w:rsidRPr="00DC5244">
        <w:rPr>
          <w:rFonts w:ascii="Times New Roman" w:hAnsi="Times New Roman"/>
          <w:b/>
          <w:bCs/>
          <w:sz w:val="24"/>
          <w:szCs w:val="24"/>
        </w:rPr>
        <w:t xml:space="preserve"> </w:t>
      </w:r>
      <w:r w:rsidR="00A13ECF" w:rsidRPr="00DC5244">
        <w:rPr>
          <w:rFonts w:ascii="Times New Roman" w:hAnsi="Times New Roman"/>
          <w:sz w:val="24"/>
          <w:szCs w:val="24"/>
        </w:rPr>
        <w:t xml:space="preserve">We also </w:t>
      </w:r>
      <w:r w:rsidR="00847463" w:rsidRPr="00DC5244">
        <w:rPr>
          <w:rFonts w:ascii="Times New Roman" w:hAnsi="Times New Roman"/>
          <w:sz w:val="24"/>
          <w:szCs w:val="24"/>
        </w:rPr>
        <w:t xml:space="preserve">conducted some </w:t>
      </w:r>
      <w:r w:rsidR="00A13ECF" w:rsidRPr="00DC5244">
        <w:rPr>
          <w:rFonts w:ascii="Times New Roman" w:hAnsi="Times New Roman"/>
          <w:sz w:val="24"/>
          <w:szCs w:val="24"/>
        </w:rPr>
        <w:t>exploratory analys</w:t>
      </w:r>
      <w:r w:rsidR="00847463" w:rsidRPr="00DC5244">
        <w:rPr>
          <w:rFonts w:ascii="Times New Roman" w:hAnsi="Times New Roman"/>
          <w:sz w:val="24"/>
          <w:szCs w:val="24"/>
        </w:rPr>
        <w:t>e</w:t>
      </w:r>
      <w:r w:rsidR="00A13ECF" w:rsidRPr="00DC5244">
        <w:rPr>
          <w:rFonts w:ascii="Times New Roman" w:hAnsi="Times New Roman"/>
          <w:sz w:val="24"/>
          <w:szCs w:val="24"/>
        </w:rPr>
        <w:t xml:space="preserve">s to </w:t>
      </w:r>
      <w:r w:rsidR="00847463" w:rsidRPr="00DC5244">
        <w:rPr>
          <w:rFonts w:ascii="Times New Roman" w:hAnsi="Times New Roman"/>
          <w:sz w:val="24"/>
          <w:szCs w:val="24"/>
        </w:rPr>
        <w:t>investigate</w:t>
      </w:r>
      <w:r w:rsidR="00A13ECF" w:rsidRPr="00DC5244">
        <w:rPr>
          <w:rFonts w:ascii="Times New Roman" w:hAnsi="Times New Roman"/>
          <w:sz w:val="24"/>
          <w:szCs w:val="24"/>
        </w:rPr>
        <w:t xml:space="preserve"> where re-reading fixations occurred in the sentence because many of the effects in the present analyses were due, at least in part, to an increase in second-pass fixations. In this analysis, we compared the number and distance of re-reading fixations that were made after the start of a regression until participants made a progressive fixation (i.e., until they fixated a new word in the sentence that they ha</w:t>
      </w:r>
      <w:r w:rsidR="00847463" w:rsidRPr="00DC5244">
        <w:rPr>
          <w:rFonts w:ascii="Times New Roman" w:hAnsi="Times New Roman"/>
          <w:sz w:val="24"/>
          <w:szCs w:val="24"/>
        </w:rPr>
        <w:t>d not already fixated</w:t>
      </w:r>
      <w:r w:rsidR="00A13ECF" w:rsidRPr="00DC5244">
        <w:rPr>
          <w:rFonts w:ascii="Times New Roman" w:hAnsi="Times New Roman"/>
          <w:sz w:val="24"/>
          <w:szCs w:val="24"/>
        </w:rPr>
        <w:t>). To determine the location of re-reading fixations, we calculated their distance (in words) in relation to the most recently fixated word in the sentence</w:t>
      </w:r>
      <w:r w:rsidR="00A936D9" w:rsidRPr="00DC5244">
        <w:rPr>
          <w:rFonts w:ascii="Times New Roman" w:hAnsi="Times New Roman"/>
          <w:sz w:val="24"/>
          <w:szCs w:val="24"/>
        </w:rPr>
        <w:t xml:space="preserve"> </w:t>
      </w:r>
      <w:r w:rsidR="00EF6A5D" w:rsidRPr="00DC5244">
        <w:rPr>
          <w:rFonts w:ascii="Times New Roman" w:hAnsi="Times New Roman"/>
          <w:sz w:val="24"/>
          <w:szCs w:val="24"/>
        </w:rPr>
        <w:t xml:space="preserve">before the regression </w:t>
      </w:r>
      <w:r w:rsidR="00366922" w:rsidRPr="00DC5244">
        <w:rPr>
          <w:rFonts w:ascii="Times New Roman" w:hAnsi="Times New Roman"/>
          <w:sz w:val="24"/>
          <w:szCs w:val="24"/>
        </w:rPr>
        <w:t>(see the Supplemental</w:t>
      </w:r>
      <w:r w:rsidR="00A936D9" w:rsidRPr="00DC5244">
        <w:rPr>
          <w:rFonts w:ascii="Times New Roman" w:hAnsi="Times New Roman"/>
          <w:sz w:val="24"/>
          <w:szCs w:val="24"/>
        </w:rPr>
        <w:t xml:space="preserve"> Materials for an illustration of the method)</w:t>
      </w:r>
      <w:r w:rsidR="00A13ECF" w:rsidRPr="00DC5244">
        <w:rPr>
          <w:rFonts w:ascii="Times New Roman" w:hAnsi="Times New Roman"/>
          <w:sz w:val="24"/>
          <w:szCs w:val="24"/>
        </w:rPr>
        <w:t xml:space="preserve">. If English interferes with the integration of </w:t>
      </w:r>
      <w:proofErr w:type="gramStart"/>
      <w:r w:rsidR="00A13ECF" w:rsidRPr="00DC5244">
        <w:rPr>
          <w:rFonts w:ascii="Times New Roman" w:hAnsi="Times New Roman"/>
          <w:sz w:val="24"/>
          <w:szCs w:val="24"/>
        </w:rPr>
        <w:t>recently-read</w:t>
      </w:r>
      <w:proofErr w:type="gramEnd"/>
      <w:r w:rsidR="00A13ECF" w:rsidRPr="00DC5244">
        <w:rPr>
          <w:rFonts w:ascii="Times New Roman" w:hAnsi="Times New Roman"/>
          <w:sz w:val="24"/>
          <w:szCs w:val="24"/>
        </w:rPr>
        <w:t xml:space="preserve"> words into the sentence context (i.e., “local” disruption), we would expect re-reading fixations to occur in close proximity to the source of the difficulty, that is, the most recently fixated word in that sentence. In contrast, if this </w:t>
      </w:r>
      <w:r w:rsidR="00A13ECF" w:rsidRPr="00DC5244">
        <w:rPr>
          <w:rFonts w:ascii="Times New Roman" w:hAnsi="Times New Roman"/>
          <w:sz w:val="24"/>
          <w:szCs w:val="24"/>
        </w:rPr>
        <w:lastRenderedPageBreak/>
        <w:t>disruption is due to a failure to maintain the representation of the previous part of the sentence in working memory, we would expect that fixations will be more distant from the most recently fixated word, presumably in order to re-activate the previous sentence context.</w:t>
      </w:r>
    </w:p>
    <w:p w14:paraId="2593050F" w14:textId="375263C0" w:rsidR="00A13ECF" w:rsidRPr="00DC5244" w:rsidRDefault="00A13ECF">
      <w:pPr>
        <w:spacing w:line="480" w:lineRule="auto"/>
        <w:ind w:firstLine="720"/>
        <w:rPr>
          <w:rFonts w:ascii="Times New Roman" w:hAnsi="Times New Roman"/>
          <w:sz w:val="24"/>
          <w:szCs w:val="24"/>
          <w:highlight w:val="red"/>
        </w:rPr>
      </w:pPr>
      <w:r w:rsidRPr="00DC5244">
        <w:rPr>
          <w:rFonts w:ascii="Times New Roman" w:hAnsi="Times New Roman"/>
          <w:sz w:val="24"/>
          <w:szCs w:val="24"/>
        </w:rPr>
        <w:t>The results from the analysis are</w:t>
      </w:r>
      <w:r w:rsidR="00227443" w:rsidRPr="00DC5244">
        <w:rPr>
          <w:rFonts w:ascii="Times New Roman" w:hAnsi="Times New Roman"/>
          <w:sz w:val="24"/>
          <w:szCs w:val="24"/>
        </w:rPr>
        <w:t xml:space="preserve"> plotted in Figure </w:t>
      </w:r>
      <w:r w:rsidR="00C05715" w:rsidRPr="00DC5244">
        <w:rPr>
          <w:rFonts w:ascii="Times New Roman" w:hAnsi="Times New Roman"/>
          <w:sz w:val="24"/>
          <w:szCs w:val="24"/>
        </w:rPr>
        <w:t>2</w:t>
      </w:r>
      <w:r w:rsidR="00C1202F" w:rsidRPr="00DC5244">
        <w:rPr>
          <w:rFonts w:ascii="Times New Roman" w:hAnsi="Times New Roman"/>
          <w:sz w:val="24"/>
          <w:szCs w:val="24"/>
        </w:rPr>
        <w:t>b</w:t>
      </w:r>
      <w:r w:rsidRPr="00DC5244">
        <w:rPr>
          <w:rFonts w:ascii="Times New Roman" w:hAnsi="Times New Roman"/>
          <w:sz w:val="24"/>
          <w:szCs w:val="24"/>
        </w:rPr>
        <w:t>. The number of re-reading fixations decreased with increasing distance from the most recently fixated word</w:t>
      </w:r>
      <w:r w:rsidRPr="00DC5244" w:rsidDel="00E8259C">
        <w:rPr>
          <w:rFonts w:ascii="Times New Roman" w:hAnsi="Times New Roman"/>
          <w:sz w:val="24"/>
          <w:szCs w:val="24"/>
        </w:rPr>
        <w:t xml:space="preserve"> </w:t>
      </w:r>
      <w:r w:rsidRPr="00DC5244">
        <w:rPr>
          <w:rFonts w:ascii="Times New Roman" w:hAnsi="Times New Roman"/>
          <w:sz w:val="24"/>
          <w:szCs w:val="24"/>
        </w:rPr>
        <w:t>in the sentence (</w:t>
      </w:r>
      <w:r w:rsidRPr="00DC5244">
        <w:rPr>
          <w:rFonts w:ascii="Times New Roman" w:hAnsi="Times New Roman"/>
          <w:i/>
          <w:sz w:val="24"/>
          <w:szCs w:val="24"/>
        </w:rPr>
        <w:t>b</w:t>
      </w:r>
      <w:r w:rsidRPr="00DC5244">
        <w:rPr>
          <w:rFonts w:ascii="Times New Roman" w:hAnsi="Times New Roman"/>
          <w:sz w:val="24"/>
          <w:szCs w:val="24"/>
        </w:rPr>
        <w:t>= -0.0</w:t>
      </w:r>
      <w:r w:rsidR="00D7451C" w:rsidRPr="00DC5244">
        <w:rPr>
          <w:rFonts w:ascii="Times New Roman" w:hAnsi="Times New Roman"/>
          <w:sz w:val="24"/>
          <w:szCs w:val="24"/>
        </w:rPr>
        <w:t>3</w:t>
      </w:r>
      <w:r w:rsidRPr="00DC5244">
        <w:rPr>
          <w:rFonts w:ascii="Times New Roman" w:hAnsi="Times New Roman"/>
          <w:sz w:val="24"/>
          <w:szCs w:val="24"/>
        </w:rPr>
        <w:t xml:space="preserve">, </w:t>
      </w:r>
      <w:r w:rsidRPr="00DC5244">
        <w:rPr>
          <w:rFonts w:ascii="Times New Roman" w:hAnsi="Times New Roman"/>
          <w:i/>
          <w:sz w:val="24"/>
          <w:szCs w:val="24"/>
        </w:rPr>
        <w:t>SE</w:t>
      </w:r>
      <w:r w:rsidRPr="00DC5244">
        <w:rPr>
          <w:rFonts w:ascii="Times New Roman" w:hAnsi="Times New Roman"/>
          <w:sz w:val="24"/>
          <w:szCs w:val="24"/>
        </w:rPr>
        <w:t xml:space="preserve">= 0.005, </w:t>
      </w:r>
      <w:r w:rsidRPr="00DC5244">
        <w:rPr>
          <w:rFonts w:ascii="Times New Roman" w:hAnsi="Times New Roman"/>
          <w:i/>
          <w:sz w:val="24"/>
          <w:szCs w:val="24"/>
        </w:rPr>
        <w:t>z</w:t>
      </w:r>
      <w:r w:rsidRPr="00DC5244">
        <w:rPr>
          <w:rFonts w:ascii="Times New Roman" w:hAnsi="Times New Roman"/>
          <w:sz w:val="24"/>
          <w:szCs w:val="24"/>
        </w:rPr>
        <w:t>= -</w:t>
      </w:r>
      <w:r w:rsidR="00D7451C" w:rsidRPr="00DC5244">
        <w:rPr>
          <w:rFonts w:ascii="Times New Roman" w:hAnsi="Times New Roman"/>
          <w:sz w:val="24"/>
          <w:szCs w:val="24"/>
        </w:rPr>
        <w:t>6</w:t>
      </w:r>
      <w:r w:rsidRPr="00DC5244">
        <w:rPr>
          <w:rFonts w:ascii="Times New Roman" w:hAnsi="Times New Roman"/>
          <w:sz w:val="24"/>
          <w:szCs w:val="24"/>
        </w:rPr>
        <w:t>.</w:t>
      </w:r>
      <w:r w:rsidR="00D7451C" w:rsidRPr="00DC5244">
        <w:rPr>
          <w:rFonts w:ascii="Times New Roman" w:hAnsi="Times New Roman"/>
          <w:sz w:val="24"/>
          <w:szCs w:val="24"/>
        </w:rPr>
        <w:t>68</w:t>
      </w:r>
      <w:r w:rsidR="00AD73FE" w:rsidRPr="00DC5244">
        <w:rPr>
          <w:rFonts w:ascii="Times New Roman" w:hAnsi="Times New Roman"/>
          <w:sz w:val="24"/>
          <w:szCs w:val="24"/>
        </w:rPr>
        <w:t xml:space="preserve">, </w:t>
      </w:r>
      <w:r w:rsidR="00AD73FE" w:rsidRPr="00DC5244">
        <w:rPr>
          <w:rFonts w:ascii="Times New Roman" w:hAnsi="Times New Roman"/>
          <w:i/>
          <w:sz w:val="24"/>
          <w:szCs w:val="24"/>
        </w:rPr>
        <w:t>p</w:t>
      </w:r>
      <w:r w:rsidR="00AD73FE" w:rsidRPr="00DC5244">
        <w:rPr>
          <w:rFonts w:ascii="Times New Roman" w:hAnsi="Times New Roman"/>
          <w:sz w:val="24"/>
          <w:szCs w:val="24"/>
        </w:rPr>
        <w:t xml:space="preserve">&lt; </w:t>
      </w:r>
      <w:r w:rsidR="001B4B22" w:rsidRPr="00DC5244">
        <w:rPr>
          <w:rFonts w:ascii="Times New Roman" w:hAnsi="Times New Roman"/>
          <w:sz w:val="24"/>
          <w:szCs w:val="24"/>
        </w:rPr>
        <w:t>0</w:t>
      </w:r>
      <w:r w:rsidR="00AD73FE" w:rsidRPr="00DC5244">
        <w:rPr>
          <w:rFonts w:ascii="Times New Roman" w:hAnsi="Times New Roman"/>
          <w:sz w:val="24"/>
          <w:szCs w:val="24"/>
        </w:rPr>
        <w:t>.001</w:t>
      </w:r>
      <w:r w:rsidRPr="00DC5244">
        <w:rPr>
          <w:rFonts w:ascii="Times New Roman" w:hAnsi="Times New Roman"/>
          <w:sz w:val="24"/>
          <w:szCs w:val="24"/>
        </w:rPr>
        <w:t>). Critically, however, English interacted significantly with distance (</w:t>
      </w:r>
      <w:r w:rsidRPr="00DC5244">
        <w:rPr>
          <w:rFonts w:ascii="Times New Roman" w:hAnsi="Times New Roman"/>
          <w:i/>
          <w:sz w:val="24"/>
          <w:szCs w:val="24"/>
        </w:rPr>
        <w:t>b</w:t>
      </w:r>
      <w:r w:rsidRPr="00DC5244">
        <w:rPr>
          <w:rFonts w:ascii="Times New Roman" w:hAnsi="Times New Roman"/>
          <w:sz w:val="24"/>
          <w:szCs w:val="24"/>
        </w:rPr>
        <w:t xml:space="preserve">= 0.01, </w:t>
      </w:r>
      <w:r w:rsidRPr="00DC5244">
        <w:rPr>
          <w:rFonts w:ascii="Times New Roman" w:hAnsi="Times New Roman"/>
          <w:i/>
          <w:sz w:val="24"/>
          <w:szCs w:val="24"/>
        </w:rPr>
        <w:t>SE</w:t>
      </w:r>
      <w:r w:rsidRPr="00DC5244">
        <w:rPr>
          <w:rFonts w:ascii="Times New Roman" w:hAnsi="Times New Roman"/>
          <w:sz w:val="24"/>
          <w:szCs w:val="24"/>
        </w:rPr>
        <w:t xml:space="preserve">= 0.005, </w:t>
      </w:r>
      <w:r w:rsidRPr="00DC5244">
        <w:rPr>
          <w:rFonts w:ascii="Times New Roman" w:hAnsi="Times New Roman"/>
          <w:i/>
          <w:sz w:val="24"/>
          <w:szCs w:val="24"/>
        </w:rPr>
        <w:t>z</w:t>
      </w:r>
      <w:r w:rsidRPr="00DC5244">
        <w:rPr>
          <w:rFonts w:ascii="Times New Roman" w:hAnsi="Times New Roman"/>
          <w:sz w:val="24"/>
          <w:szCs w:val="24"/>
        </w:rPr>
        <w:t>= 2.1</w:t>
      </w:r>
      <w:r w:rsidR="00D7451C" w:rsidRPr="00DC5244">
        <w:rPr>
          <w:rFonts w:ascii="Times New Roman" w:hAnsi="Times New Roman"/>
          <w:sz w:val="24"/>
          <w:szCs w:val="24"/>
        </w:rPr>
        <w:t>2</w:t>
      </w:r>
      <w:r w:rsidR="001B4B22" w:rsidRPr="00DC5244">
        <w:rPr>
          <w:rFonts w:ascii="Times New Roman" w:hAnsi="Times New Roman"/>
          <w:sz w:val="24"/>
          <w:szCs w:val="24"/>
        </w:rPr>
        <w:t xml:space="preserve">, </w:t>
      </w:r>
      <w:r w:rsidR="001B4B22" w:rsidRPr="00DC5244">
        <w:rPr>
          <w:rFonts w:ascii="Times New Roman" w:hAnsi="Times New Roman"/>
          <w:i/>
          <w:sz w:val="24"/>
          <w:szCs w:val="24"/>
        </w:rPr>
        <w:t>p</w:t>
      </w:r>
      <w:r w:rsidR="001B4B22" w:rsidRPr="00DC5244">
        <w:rPr>
          <w:rFonts w:ascii="Times New Roman" w:hAnsi="Times New Roman"/>
          <w:sz w:val="24"/>
          <w:szCs w:val="24"/>
        </w:rPr>
        <w:t>=</w:t>
      </w:r>
      <w:r w:rsidR="00822D37" w:rsidRPr="00DC5244">
        <w:rPr>
          <w:rFonts w:ascii="Times New Roman" w:hAnsi="Times New Roman"/>
          <w:sz w:val="24"/>
          <w:szCs w:val="24"/>
        </w:rPr>
        <w:t xml:space="preserve"> </w:t>
      </w:r>
      <w:r w:rsidR="001B4B22" w:rsidRPr="00DC5244">
        <w:rPr>
          <w:rFonts w:ascii="Times New Roman" w:hAnsi="Times New Roman"/>
          <w:sz w:val="24"/>
          <w:szCs w:val="24"/>
        </w:rPr>
        <w:t>0.03</w:t>
      </w:r>
      <w:r w:rsidRPr="00DC5244">
        <w:rPr>
          <w:rFonts w:ascii="Times New Roman" w:hAnsi="Times New Roman"/>
          <w:sz w:val="24"/>
          <w:szCs w:val="24"/>
        </w:rPr>
        <w:t xml:space="preserve">), thus showing that the mean difference between English and silence became smaller with increasing distance. This trend is apparent in Figure </w:t>
      </w:r>
      <w:r w:rsidR="00C05715" w:rsidRPr="00DC5244">
        <w:rPr>
          <w:rFonts w:ascii="Times New Roman" w:hAnsi="Times New Roman"/>
          <w:sz w:val="24"/>
          <w:szCs w:val="24"/>
        </w:rPr>
        <w:t>2</w:t>
      </w:r>
      <w:r w:rsidR="007B58CA" w:rsidRPr="00DC5244">
        <w:rPr>
          <w:rFonts w:ascii="Times New Roman" w:hAnsi="Times New Roman"/>
          <w:sz w:val="24"/>
          <w:szCs w:val="24"/>
        </w:rPr>
        <w:t>b</w:t>
      </w:r>
      <w:r w:rsidRPr="00DC5244">
        <w:rPr>
          <w:rFonts w:ascii="Times New Roman" w:hAnsi="Times New Roman"/>
          <w:sz w:val="24"/>
          <w:szCs w:val="24"/>
        </w:rPr>
        <w:t xml:space="preserve"> where a clear increase in the number of re-reading fixations can be seen only when the distance was five words or less. Therefore, re-reading fixations were mostly constrained to words that were close to the most recently fixated word in the sentence.</w:t>
      </w:r>
    </w:p>
    <w:p w14:paraId="0CD03DF4" w14:textId="29F53FD0" w:rsidR="002A525A" w:rsidRPr="00DC5244" w:rsidRDefault="00F87A70" w:rsidP="00F361C5">
      <w:pPr>
        <w:rPr>
          <w:rFonts w:ascii="Times New Roman" w:hAnsi="Times New Roman"/>
          <w:b/>
          <w:bCs/>
          <w:sz w:val="24"/>
          <w:szCs w:val="24"/>
        </w:rPr>
      </w:pPr>
      <w:r w:rsidRPr="00DC5244">
        <w:rPr>
          <w:rFonts w:ascii="Times New Roman" w:hAnsi="Times New Roman"/>
          <w:b/>
          <w:bCs/>
          <w:sz w:val="24"/>
          <w:szCs w:val="24"/>
        </w:rPr>
        <w:t>Discussion</w:t>
      </w:r>
    </w:p>
    <w:p w14:paraId="770354DB" w14:textId="0169588C" w:rsidR="00AC50EF" w:rsidRPr="00DC5244" w:rsidRDefault="005975F2">
      <w:pPr>
        <w:spacing w:line="480" w:lineRule="auto"/>
        <w:ind w:firstLine="720"/>
        <w:rPr>
          <w:rFonts w:ascii="Times New Roman" w:hAnsi="Times New Roman"/>
          <w:sz w:val="24"/>
          <w:szCs w:val="24"/>
        </w:rPr>
      </w:pPr>
      <w:r w:rsidRPr="00DC5244">
        <w:rPr>
          <w:rFonts w:ascii="Times New Roman" w:hAnsi="Times New Roman"/>
          <w:sz w:val="24"/>
          <w:szCs w:val="24"/>
        </w:rPr>
        <w:t>Experiment 1</w:t>
      </w:r>
      <w:r w:rsidR="008F0575" w:rsidRPr="00DC5244">
        <w:rPr>
          <w:rFonts w:ascii="Times New Roman" w:hAnsi="Times New Roman"/>
          <w:sz w:val="24"/>
          <w:szCs w:val="24"/>
        </w:rPr>
        <w:t xml:space="preserve"> investigated </w:t>
      </w:r>
      <w:r w:rsidR="00300FEA" w:rsidRPr="00DC5244">
        <w:rPr>
          <w:rFonts w:ascii="Times New Roman" w:hAnsi="Times New Roman"/>
          <w:sz w:val="24"/>
          <w:szCs w:val="24"/>
        </w:rPr>
        <w:t xml:space="preserve">disruption </w:t>
      </w:r>
      <w:r w:rsidR="00C356A6" w:rsidRPr="00DC5244">
        <w:rPr>
          <w:rFonts w:ascii="Times New Roman" w:hAnsi="Times New Roman"/>
          <w:sz w:val="24"/>
          <w:szCs w:val="24"/>
        </w:rPr>
        <w:t xml:space="preserve">effects </w:t>
      </w:r>
      <w:r w:rsidR="000D5C91" w:rsidRPr="00DC5244">
        <w:rPr>
          <w:rFonts w:ascii="Times New Roman" w:hAnsi="Times New Roman"/>
          <w:sz w:val="24"/>
          <w:szCs w:val="24"/>
        </w:rPr>
        <w:t xml:space="preserve">by intelligible speech </w:t>
      </w:r>
      <w:r w:rsidR="00C356A6" w:rsidRPr="00DC5244">
        <w:rPr>
          <w:rFonts w:ascii="Times New Roman" w:hAnsi="Times New Roman"/>
          <w:sz w:val="24"/>
          <w:szCs w:val="24"/>
        </w:rPr>
        <w:t xml:space="preserve">on reading </w:t>
      </w:r>
      <w:r w:rsidR="00C866B5" w:rsidRPr="00DC5244">
        <w:rPr>
          <w:rFonts w:ascii="Times New Roman" w:hAnsi="Times New Roman"/>
          <w:sz w:val="24"/>
          <w:szCs w:val="24"/>
        </w:rPr>
        <w:t xml:space="preserve">single </w:t>
      </w:r>
      <w:r w:rsidR="00C356A6" w:rsidRPr="00DC5244">
        <w:rPr>
          <w:rFonts w:ascii="Times New Roman" w:hAnsi="Times New Roman"/>
          <w:sz w:val="24"/>
          <w:szCs w:val="24"/>
        </w:rPr>
        <w:t>sentences.</w:t>
      </w:r>
      <w:r w:rsidR="00511A40" w:rsidRPr="00DC5244">
        <w:rPr>
          <w:rFonts w:ascii="Times New Roman" w:hAnsi="Times New Roman"/>
          <w:sz w:val="24"/>
          <w:szCs w:val="24"/>
        </w:rPr>
        <w:t xml:space="preserve"> There were two main questions of the study: </w:t>
      </w:r>
      <w:r w:rsidR="00B317AE" w:rsidRPr="00DC5244">
        <w:rPr>
          <w:rFonts w:ascii="Times New Roman" w:hAnsi="Times New Roman"/>
          <w:sz w:val="24"/>
          <w:szCs w:val="24"/>
        </w:rPr>
        <w:t>(</w:t>
      </w:r>
      <w:r w:rsidR="00511A40" w:rsidRPr="00DC5244">
        <w:rPr>
          <w:rFonts w:ascii="Times New Roman" w:hAnsi="Times New Roman"/>
          <w:sz w:val="24"/>
          <w:szCs w:val="24"/>
        </w:rPr>
        <w:t xml:space="preserve">1) </w:t>
      </w:r>
      <w:r w:rsidR="00697ADF" w:rsidRPr="00DC5244">
        <w:rPr>
          <w:rFonts w:ascii="Times New Roman" w:hAnsi="Times New Roman"/>
          <w:sz w:val="24"/>
          <w:szCs w:val="24"/>
        </w:rPr>
        <w:t>i</w:t>
      </w:r>
      <w:r w:rsidR="006F1199" w:rsidRPr="00DC5244">
        <w:rPr>
          <w:rFonts w:ascii="Times New Roman" w:hAnsi="Times New Roman"/>
          <w:sz w:val="24"/>
          <w:szCs w:val="24"/>
        </w:rPr>
        <w:t>s the disruption semantic or phonological in nature</w:t>
      </w:r>
      <w:r w:rsidR="00B84317" w:rsidRPr="00DC5244">
        <w:rPr>
          <w:rFonts w:ascii="Times New Roman" w:hAnsi="Times New Roman"/>
          <w:sz w:val="24"/>
          <w:szCs w:val="24"/>
        </w:rPr>
        <w:t xml:space="preserve"> (or</w:t>
      </w:r>
      <w:r w:rsidR="00923B9A" w:rsidRPr="00DC5244">
        <w:rPr>
          <w:rFonts w:ascii="Times New Roman" w:hAnsi="Times New Roman"/>
          <w:sz w:val="24"/>
          <w:szCs w:val="24"/>
        </w:rPr>
        <w:t xml:space="preserve"> some combination of the two</w:t>
      </w:r>
      <w:r w:rsidR="00B84317" w:rsidRPr="00DC5244">
        <w:rPr>
          <w:rFonts w:ascii="Times New Roman" w:hAnsi="Times New Roman"/>
          <w:sz w:val="24"/>
          <w:szCs w:val="24"/>
        </w:rPr>
        <w:t>)</w:t>
      </w:r>
      <w:r w:rsidR="006F1199" w:rsidRPr="00DC5244">
        <w:rPr>
          <w:rFonts w:ascii="Times New Roman" w:hAnsi="Times New Roman"/>
          <w:sz w:val="24"/>
          <w:szCs w:val="24"/>
        </w:rPr>
        <w:t>?</w:t>
      </w:r>
      <w:r w:rsidR="00203DD7" w:rsidRPr="00DC5244">
        <w:rPr>
          <w:rFonts w:ascii="Times New Roman" w:hAnsi="Times New Roman"/>
          <w:sz w:val="24"/>
          <w:szCs w:val="24"/>
        </w:rPr>
        <w:t xml:space="preserve"> And </w:t>
      </w:r>
      <w:r w:rsidR="00B317AE" w:rsidRPr="00DC5244">
        <w:rPr>
          <w:rFonts w:ascii="Times New Roman" w:hAnsi="Times New Roman"/>
          <w:sz w:val="24"/>
          <w:szCs w:val="24"/>
        </w:rPr>
        <w:t>(</w:t>
      </w:r>
      <w:r w:rsidR="00511A40" w:rsidRPr="00DC5244">
        <w:rPr>
          <w:rFonts w:ascii="Times New Roman" w:hAnsi="Times New Roman"/>
          <w:sz w:val="24"/>
          <w:szCs w:val="24"/>
        </w:rPr>
        <w:t xml:space="preserve">2) </w:t>
      </w:r>
      <w:r w:rsidR="00E03264" w:rsidRPr="00DC5244">
        <w:rPr>
          <w:rFonts w:ascii="Times New Roman" w:hAnsi="Times New Roman"/>
          <w:sz w:val="24"/>
          <w:szCs w:val="24"/>
        </w:rPr>
        <w:t xml:space="preserve">does </w:t>
      </w:r>
      <w:r w:rsidR="008036CA" w:rsidRPr="00DC5244">
        <w:rPr>
          <w:rFonts w:ascii="Times New Roman" w:hAnsi="Times New Roman"/>
          <w:sz w:val="24"/>
          <w:szCs w:val="24"/>
        </w:rPr>
        <w:t xml:space="preserve">intelligible </w:t>
      </w:r>
      <w:r w:rsidR="00E03264" w:rsidRPr="00DC5244">
        <w:rPr>
          <w:rFonts w:ascii="Times New Roman" w:hAnsi="Times New Roman"/>
          <w:sz w:val="24"/>
          <w:szCs w:val="24"/>
        </w:rPr>
        <w:t>speech</w:t>
      </w:r>
      <w:r w:rsidR="00E42647" w:rsidRPr="00DC5244">
        <w:rPr>
          <w:rFonts w:ascii="Times New Roman" w:hAnsi="Times New Roman"/>
          <w:sz w:val="24"/>
          <w:szCs w:val="24"/>
        </w:rPr>
        <w:t xml:space="preserve"> affect</w:t>
      </w:r>
      <w:r w:rsidR="00555C1F" w:rsidRPr="00DC5244">
        <w:rPr>
          <w:rFonts w:ascii="Times New Roman" w:hAnsi="Times New Roman"/>
          <w:sz w:val="24"/>
          <w:szCs w:val="24"/>
        </w:rPr>
        <w:t xml:space="preserve"> the</w:t>
      </w:r>
      <w:r w:rsidR="00E42647" w:rsidRPr="00DC5244">
        <w:rPr>
          <w:rFonts w:ascii="Times New Roman" w:hAnsi="Times New Roman"/>
          <w:sz w:val="24"/>
          <w:szCs w:val="24"/>
        </w:rPr>
        <w:t xml:space="preserve"> lexical processing</w:t>
      </w:r>
      <w:r w:rsidR="00555C1F" w:rsidRPr="00DC5244">
        <w:rPr>
          <w:rFonts w:ascii="Times New Roman" w:hAnsi="Times New Roman"/>
          <w:sz w:val="24"/>
          <w:szCs w:val="24"/>
        </w:rPr>
        <w:t xml:space="preserve"> of words</w:t>
      </w:r>
      <w:r w:rsidR="0022159D" w:rsidRPr="00DC5244">
        <w:rPr>
          <w:rFonts w:ascii="Times New Roman" w:hAnsi="Times New Roman"/>
          <w:sz w:val="24"/>
          <w:szCs w:val="24"/>
        </w:rPr>
        <w:t>?</w:t>
      </w:r>
      <w:r w:rsidR="002D341D" w:rsidRPr="00DC5244">
        <w:rPr>
          <w:rFonts w:ascii="Times New Roman" w:hAnsi="Times New Roman"/>
          <w:sz w:val="24"/>
          <w:szCs w:val="24"/>
        </w:rPr>
        <w:t xml:space="preserve"> In terms of the first question,</w:t>
      </w:r>
      <w:r w:rsidR="00C356A6" w:rsidRPr="00DC5244">
        <w:rPr>
          <w:rFonts w:ascii="Times New Roman" w:hAnsi="Times New Roman"/>
          <w:sz w:val="24"/>
          <w:szCs w:val="24"/>
        </w:rPr>
        <w:t xml:space="preserve"> </w:t>
      </w:r>
      <w:r w:rsidR="007511F0" w:rsidRPr="00DC5244">
        <w:rPr>
          <w:rFonts w:ascii="Times New Roman" w:hAnsi="Times New Roman"/>
          <w:sz w:val="24"/>
          <w:szCs w:val="24"/>
        </w:rPr>
        <w:t xml:space="preserve">English </w:t>
      </w:r>
      <w:r w:rsidR="00F42E09" w:rsidRPr="00DC5244">
        <w:rPr>
          <w:rFonts w:ascii="Times New Roman" w:hAnsi="Times New Roman"/>
          <w:sz w:val="24"/>
          <w:szCs w:val="24"/>
        </w:rPr>
        <w:t>speech</w:t>
      </w:r>
      <w:r w:rsidR="007511F0" w:rsidRPr="00DC5244">
        <w:rPr>
          <w:rFonts w:ascii="Times New Roman" w:hAnsi="Times New Roman"/>
          <w:sz w:val="24"/>
          <w:szCs w:val="24"/>
        </w:rPr>
        <w:t xml:space="preserve"> </w:t>
      </w:r>
      <w:r w:rsidR="00717997" w:rsidRPr="00DC5244">
        <w:rPr>
          <w:rFonts w:ascii="Times New Roman" w:hAnsi="Times New Roman"/>
          <w:sz w:val="24"/>
          <w:szCs w:val="24"/>
        </w:rPr>
        <w:t>increased</w:t>
      </w:r>
      <w:r w:rsidR="00E6534B" w:rsidRPr="00DC5244">
        <w:rPr>
          <w:rFonts w:ascii="Times New Roman" w:hAnsi="Times New Roman"/>
          <w:sz w:val="24"/>
          <w:szCs w:val="24"/>
        </w:rPr>
        <w:t xml:space="preserve"> the overall</w:t>
      </w:r>
      <w:r w:rsidR="005514BB" w:rsidRPr="00DC5244">
        <w:rPr>
          <w:rFonts w:ascii="Times New Roman" w:hAnsi="Times New Roman"/>
          <w:sz w:val="24"/>
          <w:szCs w:val="24"/>
        </w:rPr>
        <w:t xml:space="preserve"> sentence</w:t>
      </w:r>
      <w:r w:rsidR="00CD215A" w:rsidRPr="00DC5244">
        <w:rPr>
          <w:rFonts w:ascii="Times New Roman" w:hAnsi="Times New Roman"/>
          <w:sz w:val="24"/>
          <w:szCs w:val="24"/>
        </w:rPr>
        <w:t xml:space="preserve"> reading time</w:t>
      </w:r>
      <w:r w:rsidR="00F07C75" w:rsidRPr="00DC5244">
        <w:rPr>
          <w:rFonts w:ascii="Times New Roman" w:hAnsi="Times New Roman"/>
          <w:sz w:val="24"/>
          <w:szCs w:val="24"/>
        </w:rPr>
        <w:t xml:space="preserve"> </w:t>
      </w:r>
      <w:r w:rsidR="00D80840" w:rsidRPr="00DC5244">
        <w:rPr>
          <w:rFonts w:ascii="Times New Roman" w:hAnsi="Times New Roman"/>
          <w:sz w:val="24"/>
          <w:szCs w:val="24"/>
        </w:rPr>
        <w:t xml:space="preserve">compared to silence. </w:t>
      </w:r>
      <w:r w:rsidR="00D32EE4" w:rsidRPr="00DC5244">
        <w:rPr>
          <w:rFonts w:ascii="Times New Roman" w:hAnsi="Times New Roman"/>
          <w:sz w:val="24"/>
          <w:szCs w:val="24"/>
        </w:rPr>
        <w:t>This was found to be</w:t>
      </w:r>
      <w:r w:rsidR="002A2A62" w:rsidRPr="00DC5244">
        <w:rPr>
          <w:rFonts w:ascii="Times New Roman" w:hAnsi="Times New Roman"/>
          <w:sz w:val="24"/>
          <w:szCs w:val="24"/>
        </w:rPr>
        <w:t xml:space="preserve"> mostly</w:t>
      </w:r>
      <w:r w:rsidR="00D32EE4" w:rsidRPr="00DC5244">
        <w:rPr>
          <w:rFonts w:ascii="Times New Roman" w:hAnsi="Times New Roman"/>
          <w:sz w:val="24"/>
          <w:szCs w:val="24"/>
        </w:rPr>
        <w:t xml:space="preserve"> caused by </w:t>
      </w:r>
      <w:r w:rsidR="004B67D4" w:rsidRPr="00DC5244">
        <w:rPr>
          <w:rFonts w:ascii="Times New Roman" w:hAnsi="Times New Roman"/>
          <w:sz w:val="24"/>
          <w:szCs w:val="24"/>
        </w:rPr>
        <w:t>making</w:t>
      </w:r>
      <w:r w:rsidR="00496BEC" w:rsidRPr="00DC5244">
        <w:rPr>
          <w:rFonts w:ascii="Times New Roman" w:hAnsi="Times New Roman"/>
          <w:sz w:val="24"/>
          <w:szCs w:val="24"/>
        </w:rPr>
        <w:t xml:space="preserve"> more regressions and</w:t>
      </w:r>
      <w:r w:rsidR="00D32EE4" w:rsidRPr="00DC5244">
        <w:rPr>
          <w:rFonts w:ascii="Times New Roman" w:hAnsi="Times New Roman"/>
          <w:sz w:val="24"/>
          <w:szCs w:val="24"/>
        </w:rPr>
        <w:t xml:space="preserve"> more </w:t>
      </w:r>
      <w:r w:rsidR="00B317AE" w:rsidRPr="00DC5244">
        <w:rPr>
          <w:rFonts w:ascii="Times New Roman" w:hAnsi="Times New Roman"/>
          <w:sz w:val="24"/>
          <w:szCs w:val="24"/>
        </w:rPr>
        <w:t>second</w:t>
      </w:r>
      <w:r w:rsidR="00AF6DFA" w:rsidRPr="00DC5244">
        <w:rPr>
          <w:rFonts w:ascii="Times New Roman" w:hAnsi="Times New Roman"/>
          <w:sz w:val="24"/>
          <w:szCs w:val="24"/>
        </w:rPr>
        <w:t>-</w:t>
      </w:r>
      <w:r w:rsidR="00B317AE" w:rsidRPr="00DC5244">
        <w:rPr>
          <w:rFonts w:ascii="Times New Roman" w:hAnsi="Times New Roman"/>
          <w:sz w:val="24"/>
          <w:szCs w:val="24"/>
        </w:rPr>
        <w:t xml:space="preserve">pass </w:t>
      </w:r>
      <w:r w:rsidR="00D32EE4" w:rsidRPr="00DC5244">
        <w:rPr>
          <w:rFonts w:ascii="Times New Roman" w:hAnsi="Times New Roman"/>
          <w:sz w:val="24"/>
          <w:szCs w:val="24"/>
        </w:rPr>
        <w:t xml:space="preserve">fixations when re-reading words. </w:t>
      </w:r>
      <w:r w:rsidR="00346261" w:rsidRPr="00DC5244">
        <w:rPr>
          <w:rFonts w:ascii="Times New Roman" w:hAnsi="Times New Roman"/>
          <w:sz w:val="24"/>
          <w:szCs w:val="24"/>
        </w:rPr>
        <w:t>Experiment 1</w:t>
      </w:r>
      <w:r w:rsidR="00CF71D2" w:rsidRPr="00DC5244">
        <w:rPr>
          <w:rFonts w:ascii="Times New Roman" w:hAnsi="Times New Roman"/>
          <w:sz w:val="24"/>
          <w:szCs w:val="24"/>
        </w:rPr>
        <w:t xml:space="preserve"> </w:t>
      </w:r>
      <w:r w:rsidR="00346261" w:rsidRPr="00DC5244">
        <w:rPr>
          <w:rFonts w:ascii="Times New Roman" w:hAnsi="Times New Roman"/>
          <w:sz w:val="24"/>
          <w:szCs w:val="24"/>
        </w:rPr>
        <w:t xml:space="preserve">provided </w:t>
      </w:r>
      <w:r w:rsidR="00B05180" w:rsidRPr="00DC5244">
        <w:rPr>
          <w:rFonts w:ascii="Times New Roman" w:hAnsi="Times New Roman"/>
          <w:sz w:val="24"/>
          <w:szCs w:val="24"/>
        </w:rPr>
        <w:t xml:space="preserve">support for the </w:t>
      </w:r>
      <w:r w:rsidR="006F6D81" w:rsidRPr="00DC5244">
        <w:rPr>
          <w:rFonts w:ascii="Times New Roman" w:hAnsi="Times New Roman"/>
          <w:sz w:val="24"/>
          <w:szCs w:val="24"/>
        </w:rPr>
        <w:t xml:space="preserve">theoretical </w:t>
      </w:r>
      <w:r w:rsidR="004F6A06" w:rsidRPr="00DC5244">
        <w:rPr>
          <w:rFonts w:ascii="Times New Roman" w:hAnsi="Times New Roman"/>
          <w:sz w:val="24"/>
          <w:szCs w:val="24"/>
        </w:rPr>
        <w:t>prediction</w:t>
      </w:r>
      <w:r w:rsidR="00B05180" w:rsidRPr="00DC5244">
        <w:rPr>
          <w:rFonts w:ascii="Times New Roman" w:hAnsi="Times New Roman"/>
          <w:sz w:val="24"/>
          <w:szCs w:val="24"/>
        </w:rPr>
        <w:t xml:space="preserve"> that </w:t>
      </w:r>
      <w:r w:rsidR="006F6D81" w:rsidRPr="00DC5244">
        <w:rPr>
          <w:rFonts w:ascii="Times New Roman" w:hAnsi="Times New Roman"/>
          <w:sz w:val="24"/>
          <w:szCs w:val="24"/>
        </w:rPr>
        <w:t xml:space="preserve">this </w:t>
      </w:r>
      <w:r w:rsidR="00105D6F" w:rsidRPr="00DC5244">
        <w:rPr>
          <w:rFonts w:ascii="Times New Roman" w:hAnsi="Times New Roman"/>
          <w:sz w:val="24"/>
          <w:szCs w:val="24"/>
        </w:rPr>
        <w:t xml:space="preserve">disruption </w:t>
      </w:r>
      <w:r w:rsidR="006F6D81" w:rsidRPr="00DC5244">
        <w:rPr>
          <w:rFonts w:ascii="Times New Roman" w:hAnsi="Times New Roman"/>
          <w:sz w:val="24"/>
          <w:szCs w:val="24"/>
        </w:rPr>
        <w:t>effect</w:t>
      </w:r>
      <w:r w:rsidR="00354930" w:rsidRPr="00DC5244">
        <w:rPr>
          <w:rFonts w:ascii="Times New Roman" w:hAnsi="Times New Roman"/>
          <w:sz w:val="24"/>
          <w:szCs w:val="24"/>
        </w:rPr>
        <w:t xml:space="preserve"> is semantic in nature (</w:t>
      </w:r>
      <w:r w:rsidR="00223816" w:rsidRPr="00DC5244">
        <w:rPr>
          <w:rFonts w:ascii="Times New Roman" w:hAnsi="Times New Roman"/>
          <w:sz w:val="24"/>
          <w:szCs w:val="24"/>
        </w:rPr>
        <w:t xml:space="preserve">Marsh et al., 2008, 2009; </w:t>
      </w:r>
      <w:r w:rsidR="004676F9" w:rsidRPr="00DC5244">
        <w:rPr>
          <w:rFonts w:ascii="Times New Roman" w:hAnsi="Times New Roman"/>
          <w:sz w:val="24"/>
          <w:szCs w:val="24"/>
        </w:rPr>
        <w:t>Martin et</w:t>
      </w:r>
      <w:r w:rsidR="004A01D0" w:rsidRPr="00DC5244">
        <w:rPr>
          <w:rFonts w:ascii="Times New Roman" w:hAnsi="Times New Roman"/>
          <w:sz w:val="24"/>
          <w:szCs w:val="24"/>
        </w:rPr>
        <w:t xml:space="preserve"> al., 1988</w:t>
      </w:r>
      <w:r w:rsidR="00354930" w:rsidRPr="00DC5244">
        <w:rPr>
          <w:rFonts w:ascii="Times New Roman" w:hAnsi="Times New Roman"/>
          <w:sz w:val="24"/>
          <w:szCs w:val="24"/>
        </w:rPr>
        <w:t>).</w:t>
      </w:r>
      <w:r w:rsidR="000F715D" w:rsidRPr="00DC5244">
        <w:rPr>
          <w:rFonts w:ascii="Times New Roman" w:hAnsi="Times New Roman"/>
          <w:sz w:val="24"/>
          <w:szCs w:val="24"/>
        </w:rPr>
        <w:t xml:space="preserve"> English speech resulted in longer</w:t>
      </w:r>
      <w:r w:rsidR="005514BB" w:rsidRPr="00DC5244">
        <w:rPr>
          <w:rFonts w:ascii="Times New Roman" w:hAnsi="Times New Roman"/>
          <w:sz w:val="24"/>
          <w:szCs w:val="24"/>
        </w:rPr>
        <w:t xml:space="preserve"> sentence</w:t>
      </w:r>
      <w:r w:rsidR="000F715D" w:rsidRPr="00DC5244">
        <w:rPr>
          <w:rFonts w:ascii="Times New Roman" w:hAnsi="Times New Roman"/>
          <w:sz w:val="24"/>
          <w:szCs w:val="24"/>
        </w:rPr>
        <w:t xml:space="preserve"> reading times compared to Mandarin speech</w:t>
      </w:r>
      <w:r w:rsidR="008C771F" w:rsidRPr="00DC5244">
        <w:rPr>
          <w:rFonts w:ascii="Times New Roman" w:hAnsi="Times New Roman"/>
          <w:sz w:val="24"/>
          <w:szCs w:val="24"/>
        </w:rPr>
        <w:t xml:space="preserve">, </w:t>
      </w:r>
      <w:r w:rsidR="008278A5" w:rsidRPr="00DC5244">
        <w:rPr>
          <w:rFonts w:ascii="Times New Roman" w:hAnsi="Times New Roman"/>
          <w:sz w:val="24"/>
          <w:szCs w:val="24"/>
        </w:rPr>
        <w:t xml:space="preserve">and this arose </w:t>
      </w:r>
      <w:r w:rsidR="000F715D" w:rsidRPr="00DC5244">
        <w:rPr>
          <w:rFonts w:ascii="Times New Roman" w:hAnsi="Times New Roman"/>
          <w:sz w:val="24"/>
          <w:szCs w:val="24"/>
        </w:rPr>
        <w:t>due to</w:t>
      </w:r>
      <w:r w:rsidR="008278A5" w:rsidRPr="00DC5244">
        <w:rPr>
          <w:rFonts w:ascii="Times New Roman" w:hAnsi="Times New Roman"/>
          <w:sz w:val="24"/>
          <w:szCs w:val="24"/>
        </w:rPr>
        <w:t xml:space="preserve"> readers</w:t>
      </w:r>
      <w:r w:rsidR="000F715D" w:rsidRPr="00DC5244">
        <w:rPr>
          <w:rFonts w:ascii="Times New Roman" w:hAnsi="Times New Roman"/>
          <w:sz w:val="24"/>
          <w:szCs w:val="24"/>
        </w:rPr>
        <w:t xml:space="preserve"> making more regressions and more re-reading fixations.</w:t>
      </w:r>
    </w:p>
    <w:p w14:paraId="003E02F6" w14:textId="7E4E34A1" w:rsidR="00152C36" w:rsidRPr="00DC5244" w:rsidRDefault="00152C36">
      <w:pPr>
        <w:spacing w:line="480" w:lineRule="auto"/>
        <w:ind w:firstLine="720"/>
        <w:rPr>
          <w:rFonts w:ascii="Times New Roman" w:hAnsi="Times New Roman"/>
          <w:sz w:val="24"/>
          <w:szCs w:val="24"/>
        </w:rPr>
      </w:pPr>
      <w:r w:rsidRPr="00DC5244">
        <w:rPr>
          <w:rFonts w:ascii="Times New Roman" w:hAnsi="Times New Roman"/>
          <w:sz w:val="24"/>
          <w:szCs w:val="24"/>
        </w:rPr>
        <w:lastRenderedPageBreak/>
        <w:t>Because English speech was consistently more disruptive than</w:t>
      </w:r>
      <w:r w:rsidR="00AC50EF" w:rsidRPr="00DC5244">
        <w:rPr>
          <w:rFonts w:ascii="Times New Roman" w:hAnsi="Times New Roman"/>
          <w:sz w:val="24"/>
          <w:szCs w:val="24"/>
        </w:rPr>
        <w:t xml:space="preserve"> Mandarin speech</w:t>
      </w:r>
      <w:r w:rsidRPr="00DC5244">
        <w:rPr>
          <w:rFonts w:ascii="Times New Roman" w:hAnsi="Times New Roman"/>
          <w:sz w:val="24"/>
          <w:szCs w:val="24"/>
        </w:rPr>
        <w:t>, this provides</w:t>
      </w:r>
      <w:r w:rsidR="00A92595" w:rsidRPr="00DC5244">
        <w:rPr>
          <w:rFonts w:ascii="Times New Roman" w:hAnsi="Times New Roman"/>
          <w:sz w:val="24"/>
          <w:szCs w:val="24"/>
        </w:rPr>
        <w:t xml:space="preserve"> </w:t>
      </w:r>
      <w:r w:rsidRPr="00DC5244">
        <w:rPr>
          <w:rFonts w:ascii="Times New Roman" w:hAnsi="Times New Roman"/>
          <w:sz w:val="24"/>
          <w:szCs w:val="24"/>
        </w:rPr>
        <w:t>evidence against the</w:t>
      </w:r>
      <w:r w:rsidR="00BC50ED" w:rsidRPr="00DC5244">
        <w:rPr>
          <w:rFonts w:ascii="Times New Roman" w:hAnsi="Times New Roman"/>
          <w:sz w:val="24"/>
          <w:szCs w:val="24"/>
        </w:rPr>
        <w:t xml:space="preserve"> strong form of the</w:t>
      </w:r>
      <w:r w:rsidRPr="00DC5244">
        <w:rPr>
          <w:rFonts w:ascii="Times New Roman" w:hAnsi="Times New Roman"/>
          <w:sz w:val="24"/>
          <w:szCs w:val="24"/>
        </w:rPr>
        <w:t xml:space="preserve"> phonological disruption view</w:t>
      </w:r>
      <w:r w:rsidR="00BC50ED" w:rsidRPr="00DC5244">
        <w:rPr>
          <w:rFonts w:ascii="Times New Roman" w:hAnsi="Times New Roman"/>
          <w:sz w:val="24"/>
          <w:szCs w:val="24"/>
        </w:rPr>
        <w:t xml:space="preserve"> (hypothesis H1)</w:t>
      </w:r>
      <w:r w:rsidR="00A92595" w:rsidRPr="00DC5244">
        <w:rPr>
          <w:rFonts w:ascii="Times New Roman" w:hAnsi="Times New Roman"/>
          <w:sz w:val="24"/>
          <w:szCs w:val="24"/>
        </w:rPr>
        <w:t>,</w:t>
      </w:r>
      <w:r w:rsidR="00030C7C" w:rsidRPr="00DC5244">
        <w:rPr>
          <w:rFonts w:ascii="Times New Roman" w:hAnsi="Times New Roman"/>
          <w:sz w:val="24"/>
          <w:szCs w:val="24"/>
        </w:rPr>
        <w:t xml:space="preserve"> which predicted</w:t>
      </w:r>
      <w:r w:rsidRPr="00DC5244">
        <w:rPr>
          <w:rFonts w:ascii="Times New Roman" w:hAnsi="Times New Roman"/>
          <w:sz w:val="24"/>
          <w:szCs w:val="24"/>
        </w:rPr>
        <w:t xml:space="preserve"> that any speech sound (intelligible or not) would cause interference because it gains access to the phonological </w:t>
      </w:r>
      <w:r w:rsidR="00E36551" w:rsidRPr="00DC5244">
        <w:rPr>
          <w:rFonts w:ascii="Times New Roman" w:hAnsi="Times New Roman"/>
          <w:sz w:val="24"/>
          <w:szCs w:val="24"/>
        </w:rPr>
        <w:t>loop</w:t>
      </w:r>
      <w:r w:rsidRPr="00DC5244">
        <w:rPr>
          <w:rFonts w:ascii="Times New Roman" w:hAnsi="Times New Roman"/>
          <w:sz w:val="24"/>
          <w:szCs w:val="24"/>
        </w:rPr>
        <w:t xml:space="preserve"> of working memory capacity (</w:t>
      </w:r>
      <w:proofErr w:type="spellStart"/>
      <w:r w:rsidRPr="00DC5244">
        <w:rPr>
          <w:rFonts w:ascii="Times New Roman" w:hAnsi="Times New Roman"/>
          <w:sz w:val="24"/>
          <w:szCs w:val="24"/>
        </w:rPr>
        <w:t>Salamé</w:t>
      </w:r>
      <w:proofErr w:type="spellEnd"/>
      <w:r w:rsidRPr="00DC5244">
        <w:rPr>
          <w:rFonts w:ascii="Times New Roman" w:hAnsi="Times New Roman"/>
          <w:sz w:val="24"/>
          <w:szCs w:val="24"/>
        </w:rPr>
        <w:t xml:space="preserve"> &amp; Baddeley, 1982). </w:t>
      </w:r>
      <w:r w:rsidR="00A92595" w:rsidRPr="00DC5244">
        <w:rPr>
          <w:rFonts w:ascii="Times New Roman" w:hAnsi="Times New Roman"/>
          <w:sz w:val="24"/>
          <w:szCs w:val="24"/>
        </w:rPr>
        <w:t>Nevertheless, there was limited support</w:t>
      </w:r>
      <w:r w:rsidR="00B9711B" w:rsidRPr="00DC5244">
        <w:rPr>
          <w:rFonts w:ascii="Times New Roman" w:hAnsi="Times New Roman"/>
          <w:sz w:val="24"/>
          <w:szCs w:val="24"/>
        </w:rPr>
        <w:t xml:space="preserve"> for the view</w:t>
      </w:r>
      <w:r w:rsidR="00A92595" w:rsidRPr="00DC5244">
        <w:rPr>
          <w:rFonts w:ascii="Times New Roman" w:hAnsi="Times New Roman"/>
          <w:sz w:val="24"/>
          <w:szCs w:val="24"/>
        </w:rPr>
        <w:t xml:space="preserve"> that phonology may account for some, but not all, of the disruption effect</w:t>
      </w:r>
      <w:r w:rsidR="00B554F1" w:rsidRPr="00DC5244">
        <w:rPr>
          <w:rFonts w:ascii="Times New Roman" w:hAnsi="Times New Roman"/>
          <w:sz w:val="24"/>
          <w:szCs w:val="24"/>
        </w:rPr>
        <w:t>s</w:t>
      </w:r>
      <w:r w:rsidR="0050199C" w:rsidRPr="00DC5244">
        <w:rPr>
          <w:rFonts w:ascii="Times New Roman" w:hAnsi="Times New Roman"/>
          <w:sz w:val="24"/>
          <w:szCs w:val="24"/>
        </w:rPr>
        <w:t xml:space="preserve"> (hypothesis H1.2)</w:t>
      </w:r>
      <w:r w:rsidR="00A92595" w:rsidRPr="00DC5244">
        <w:rPr>
          <w:rFonts w:ascii="Times New Roman" w:hAnsi="Times New Roman"/>
          <w:sz w:val="24"/>
          <w:szCs w:val="24"/>
        </w:rPr>
        <w:t xml:space="preserve">. This was because </w:t>
      </w:r>
      <w:r w:rsidR="00B554F1" w:rsidRPr="00DC5244">
        <w:rPr>
          <w:rFonts w:ascii="Times New Roman" w:hAnsi="Times New Roman"/>
          <w:sz w:val="24"/>
          <w:szCs w:val="24"/>
        </w:rPr>
        <w:t xml:space="preserve">Mandarin speech led to more second-pass fixations </w:t>
      </w:r>
      <w:r w:rsidR="008E7343" w:rsidRPr="00DC5244">
        <w:rPr>
          <w:rFonts w:ascii="Times New Roman" w:hAnsi="Times New Roman"/>
          <w:sz w:val="24"/>
          <w:szCs w:val="24"/>
        </w:rPr>
        <w:t>compared to Noise</w:t>
      </w:r>
      <w:r w:rsidR="00D10117" w:rsidRPr="00DC5244">
        <w:rPr>
          <w:rFonts w:ascii="Times New Roman" w:hAnsi="Times New Roman"/>
          <w:sz w:val="24"/>
          <w:szCs w:val="24"/>
        </w:rPr>
        <w:t>.</w:t>
      </w:r>
      <w:r w:rsidR="002A0A5F" w:rsidRPr="00DC5244">
        <w:rPr>
          <w:rFonts w:ascii="Times New Roman" w:hAnsi="Times New Roman"/>
          <w:sz w:val="24"/>
          <w:szCs w:val="24"/>
        </w:rPr>
        <w:t xml:space="preserve"> However,</w:t>
      </w:r>
      <w:r w:rsidR="00B9711B" w:rsidRPr="00DC5244">
        <w:rPr>
          <w:rFonts w:ascii="Times New Roman" w:hAnsi="Times New Roman"/>
          <w:sz w:val="24"/>
          <w:szCs w:val="24"/>
        </w:rPr>
        <w:t xml:space="preserve"> this effect warrants further replication as</w:t>
      </w:r>
      <w:r w:rsidR="002A0A5F" w:rsidRPr="00DC5244">
        <w:rPr>
          <w:rFonts w:ascii="Times New Roman" w:hAnsi="Times New Roman"/>
          <w:sz w:val="24"/>
          <w:szCs w:val="24"/>
        </w:rPr>
        <w:t xml:space="preserve"> </w:t>
      </w:r>
      <w:r w:rsidR="00FA7475" w:rsidRPr="00DC5244">
        <w:rPr>
          <w:rFonts w:ascii="Times New Roman" w:hAnsi="Times New Roman"/>
          <w:sz w:val="24"/>
          <w:szCs w:val="24"/>
        </w:rPr>
        <w:t>it</w:t>
      </w:r>
      <w:r w:rsidR="002A0A5F" w:rsidRPr="00DC5244">
        <w:rPr>
          <w:rFonts w:ascii="Times New Roman" w:hAnsi="Times New Roman"/>
          <w:sz w:val="24"/>
          <w:szCs w:val="24"/>
        </w:rPr>
        <w:t xml:space="preserve"> was found in only one measure</w:t>
      </w:r>
      <w:r w:rsidR="00FA7475" w:rsidRPr="00DC5244">
        <w:rPr>
          <w:rFonts w:ascii="Times New Roman" w:hAnsi="Times New Roman"/>
          <w:sz w:val="24"/>
          <w:szCs w:val="24"/>
        </w:rPr>
        <w:t xml:space="preserve"> and </w:t>
      </w:r>
      <w:r w:rsidR="00107B25" w:rsidRPr="00DC5244">
        <w:rPr>
          <w:rFonts w:ascii="Times New Roman" w:hAnsi="Times New Roman"/>
          <w:sz w:val="24"/>
          <w:szCs w:val="24"/>
        </w:rPr>
        <w:t xml:space="preserve">it </w:t>
      </w:r>
      <w:r w:rsidR="00FA7475" w:rsidRPr="00DC5244">
        <w:rPr>
          <w:rFonts w:ascii="Times New Roman" w:hAnsi="Times New Roman"/>
          <w:sz w:val="24"/>
          <w:szCs w:val="24"/>
        </w:rPr>
        <w:t xml:space="preserve">was partially driven by the fact that participants made fewer fixations in Noise compared to Silence. </w:t>
      </w:r>
      <w:r w:rsidR="00107B25" w:rsidRPr="00DC5244">
        <w:rPr>
          <w:rFonts w:ascii="Times New Roman" w:hAnsi="Times New Roman"/>
          <w:sz w:val="24"/>
          <w:szCs w:val="24"/>
        </w:rPr>
        <w:t xml:space="preserve">This is especially because a facilitation effect of acoustical noise has generally not been reported in previous studies (e.g. </w:t>
      </w:r>
      <w:r w:rsidR="00107B25"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{"citationItems":[{"id":"ITEM-1","itemData":{"DOI":"10.1080/00140138308963341","ISSN":"0014-0139","abstract":"Studied the mental performance (learning, reading, and multiplication) and writing pressure of 66 10-yr-old children for 2 hrs under 3 conditions: silence, continuous noise, and intermittent noise. No significant main effects of noise or interaction between noise and personality (measured by a serial version of the Stroop Color-Word Test) were found. However, Ss with high intelligence solved more items on a multiplication task in noise than in quiet conditions. The reverse was found for Ss with low intelligence who were also more affected on the reading task. Results are discussed in terms of arousal theory. (French, German &amp; Japanese abstracts) (55 ref) (PsycINFO Database Record (c) 2010 APA, all rights reserved)","author":[{"dropping-particle":"","family":"Johansson","given":"Curt R.","non-dropping-particle":"","parse-names":false,"suffix":""}],"container-title":"Ergonomics","id":"ITEM-1","issue":"3","issued":{"date-parts":[["1983","3","31"]]},"note":"The study investigated the effects of continuous and intermittent noise on writing and different mental functions (including reading). The two noise conditions were equilized in noisiness. \n\nThere were 3 conditions: quiet, intermittent noise, and continuous noise. Subjects were exposed to octave band noise. \n\nReading comprehension was assessed with three short stories; children had to underline one of three words in order to make the story comprehensible; reading speed was measured as the total number of words read for 10 mins; reading comprehension was scored as the percentage of correctly identified words.\n\nSubjects were 10-year-old children.\n\nNo sign. differences on the reading task were observed. Less able children (lower IQ) were more affected by the noise conditions.","page":"275-288","title":"Effects of low intensity, continuous and intermittent noise on mental performance and writing pressure of children with different intelligence and personality characteristics","type":"article-journal","volume":"26"},"uris":["http://www.mendeley.com/documents/?uuid=fbe5c403-b767-4320-bbe2-36a9aeb9fd3b"]},{"id":"ITEM-2","itemData":{"DOI":"10.1016/0749-596X(88)90063-0","ISBN":"0749-596X","ISSN":"0749596X","abstract":"This series of experiments investigated whether the detrimental effects of unattended speech that have been obtained in short-term memory tasks would be obtained in reading comprehension. Such effects would be expected if reading comprehension depends on the maintenance of phonological information in short-term memory. The first three experiments demonstrated that unattended speech but not music interfered with reading comprehension while unattended music had a greater interfering effect than speech on a music identification task. Experiments 4 and 5 showed that the detrimental effect of the speech backgrounds on reading was due to their semantic rather than their phonological properties. The failure to find a phonological interference effect argues against a role for phonological short-term memory in reading comprehension.","author":[{"dropping-particle":"","family":"Martin","given":"Randi C.","non-dropping-particle":"","parse-names":false,"suffix":""},{"dropping-particle":"","family":"Wogalter","given":"Michael S.","non-dropping-particle":"","parse-names":false,"suffix":""},{"dropping-particle":"","family":"Forlano","given":"Janice G.","non-dropping-particle":"","parse-names":false,"suffix":""}],"container-title":"Journal of memory and language","id":"ITEM-2","issue":"4","issued":{"date-parts":[["1988"]]},"note":"Exp1:\n\nBackground conditions:\n\n- continuous speech\n- random speech\n- Instrumental music\n- random tones\n- white noise\n- quet\n\nTask: reading comprehension based on 6 passages from the GRE. Between reading the test and answering the questions, participants did a letter/ number search task for 30s. \n\nPerformance was sign. poorer in the 2 speech conditions compaired to quiet. \n\nExp2:\n\nBackground conditions:\n2 (music: instrumention vs no music) x 2 (lyrics: sung vs spoken)\n\nTask: same as Exp1\n\nVerb material (sung or spoken) was associated with a decrement in reading comprehension scores. \n\nExp3: \nnot relevant for the review\n\nExp4:\nBackground conditions:\n- English speech\n- Russian speech\n- white noise\n- quiet\n\nTask: reading comprehension tests that were rated as difficult.\n\nPerformance English speech in the background was worse that performance with Russian speech; Russian speech did not differ from white noise, but was worse than quiet.\n\nExp.5:\n\nTask: same as Exp.4\n\nBackground conditions:\n- speech consisting of words\n- speech consisting of non-words\n\nReading comprehension was impaired more when listening to random words than when listening to random non-words.","page":"382-398","title":"Reading comprehension in the presence of unattended speech and music","type":"article-journal","volume":"27"},"uris":["http://www.mendeley.com/documents/?uuid=c4babd44-e338-49a0-9df9-d591dda75f10"]},{"id":"ITEM-3","itemData":{"author":[{"dropping-particle":"","family":"Landström","given":"Ulf","non-dropping-particle":"","parse-names":false,"suffix":""},{"dropping-particle":"","family":"Söderberg","given":"Lena","non-dropping-particle":"","parse-names":false,"suffix":""},{"dropping-particle":"","family":"Kjellberg","given":"Anders","non-dropping-particle":"","parse-names":false,"suffix":""},{"dropping-particle":"","family":"Nordström","given":"Bertil","non-dropping-particle":"","parse-names":false,"suffix":""}],"container-title":"Acta Acustica united with Acustica","id":"ITEM-3","issue":"4","issued":{"date-parts":[["2002"]]},"page":"549-553","title":"Annoyance and performance effects of nearby speech","type":"article-journal","volume":"88"},"uris":["http://www.mendeley.com/documents/?uuid=2eed629f-4ddc-41f0-949d-f3dc098073a7"]}],"mendeley":{"formattedCitation":"(C. R. Johansson, 1983; Landström et al., 2002; Martin et al., 1988)","manualFormatting":"Johansson, 1983; Landström et al., 2002; Martin et al., 1988)","plainTextFormattedCitation":"(C. R. Johansson, 1983; Landström et al., 2002; Martin et al., 1988)","previouslyFormattedCitation":"(C. R. Johansson, 1983; Landström et al., 2002; Martin et al., 1988)"},"properties":{"noteIndex":0},"schema":"https://github.com/citation-style-language/schema/raw/master/csl-citation.json"}</w:instrText>
      </w:r>
      <w:r w:rsidR="00107B25" w:rsidRPr="00DC5244">
        <w:rPr>
          <w:rFonts w:ascii="Times New Roman" w:hAnsi="Times New Roman"/>
          <w:sz w:val="24"/>
          <w:szCs w:val="24"/>
        </w:rPr>
        <w:fldChar w:fldCharType="separate"/>
      </w:r>
      <w:r w:rsidR="00107B25" w:rsidRPr="00DC5244">
        <w:rPr>
          <w:rFonts w:ascii="Times New Roman" w:hAnsi="Times New Roman"/>
          <w:noProof/>
          <w:sz w:val="24"/>
          <w:szCs w:val="24"/>
        </w:rPr>
        <w:t>Johansson, 1983; Landström et al., 2002; Martin et al., 1988)</w:t>
      </w:r>
      <w:r w:rsidR="00107B25" w:rsidRPr="00DC5244">
        <w:rPr>
          <w:rFonts w:ascii="Times New Roman" w:hAnsi="Times New Roman"/>
          <w:sz w:val="24"/>
          <w:szCs w:val="24"/>
        </w:rPr>
        <w:fldChar w:fldCharType="end"/>
      </w:r>
      <w:r w:rsidR="0017050C" w:rsidRPr="00DC5244">
        <w:rPr>
          <w:rFonts w:ascii="Times New Roman" w:hAnsi="Times New Roman"/>
          <w:sz w:val="24"/>
          <w:szCs w:val="24"/>
        </w:rPr>
        <w:t>.</w:t>
      </w:r>
      <w:r w:rsidR="00F67971" w:rsidRPr="00DC5244">
        <w:rPr>
          <w:rFonts w:ascii="Times New Roman" w:hAnsi="Times New Roman"/>
          <w:sz w:val="24"/>
          <w:szCs w:val="24"/>
        </w:rPr>
        <w:t xml:space="preserve"> Overall, the present results are largely consistent with </w:t>
      </w:r>
      <w:r w:rsidR="00F67971"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10.1371/journal.pone.0152133","ISSN":"1932-6203","author":[{"dropping-particle":"","family":"Hyönä","given":"Jukka","non-dropping-particle":"","parse-names":false,"suffix":""},{"dropping-particle":"","family":"Ekholm","given":"Miia","non-dropping-particle":"","parse-names":false,"suffix":""}],"container-title":"PloS One","editor":[{"dropping-particle":"","family":"Paterson","given":"Kevin","non-dropping-particle":"","parse-names":false,"suffix":""}],"id":"ITEM-1","issue":"3","issued":{"date-parts":[["2016","3","22"]]},"page":"e0152133","publisher":"Elsevier","title":"Background speech effects on sentence processing during reading: An eye movement study","type":"article-journal","volume":"11"},"uris":["http://www.mendeley.com/documents/?uuid=107cda84-e471-4318-91be-4026e9a0a093"]}],"mendeley":{"formattedCitation":"(Hyönä &amp; Ekholm, 2016)","manualFormatting":"Hyönä and Ekholm's (2016)","plainTextFormattedCitation":"(Hyönä &amp; Ekholm, 2016)","previouslyFormattedCitation":"(Hyönä &amp; Ekholm, 2016)"},"properties":{"noteIndex":0},"schema":"https://github.com/citation-style-language/schema/raw/master/csl-citation.json"}</w:instrText>
      </w:r>
      <w:r w:rsidR="00F67971" w:rsidRPr="00DC5244">
        <w:rPr>
          <w:rFonts w:ascii="Times New Roman" w:hAnsi="Times New Roman"/>
          <w:sz w:val="24"/>
          <w:szCs w:val="24"/>
        </w:rPr>
        <w:fldChar w:fldCharType="separate"/>
      </w:r>
      <w:r w:rsidR="00F67971" w:rsidRPr="00DC5244">
        <w:rPr>
          <w:rFonts w:ascii="Times New Roman" w:hAnsi="Times New Roman"/>
          <w:noProof/>
          <w:sz w:val="24"/>
          <w:szCs w:val="24"/>
        </w:rPr>
        <w:t>Hyönä and Ekholm's (2016)</w:t>
      </w:r>
      <w:r w:rsidR="00F67971" w:rsidRPr="00DC5244">
        <w:rPr>
          <w:rFonts w:ascii="Times New Roman" w:hAnsi="Times New Roman"/>
          <w:sz w:val="24"/>
          <w:szCs w:val="24"/>
        </w:rPr>
        <w:fldChar w:fldCharType="end"/>
      </w:r>
      <w:r w:rsidR="00F67971" w:rsidRPr="00DC5244">
        <w:rPr>
          <w:rFonts w:ascii="Times New Roman" w:hAnsi="Times New Roman"/>
          <w:sz w:val="24"/>
          <w:szCs w:val="24"/>
        </w:rPr>
        <w:t xml:space="preserve"> Experiment 1, in th</w:t>
      </w:r>
      <w:r w:rsidR="00786A5B" w:rsidRPr="00DC5244">
        <w:rPr>
          <w:rFonts w:ascii="Times New Roman" w:hAnsi="Times New Roman"/>
          <w:sz w:val="24"/>
          <w:szCs w:val="24"/>
        </w:rPr>
        <w:t>e sense that the authors did not</w:t>
      </w:r>
      <w:r w:rsidR="00F67971" w:rsidRPr="00DC5244">
        <w:rPr>
          <w:rFonts w:ascii="Times New Roman" w:hAnsi="Times New Roman"/>
          <w:sz w:val="24"/>
          <w:szCs w:val="24"/>
        </w:rPr>
        <w:t xml:space="preserve"> find any evidence to support the phonological disruption account. Therefore, taken together with </w:t>
      </w:r>
      <w:r w:rsidR="00F67971"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10.1371/journal.pone.0152133","ISSN":"1932-6203","author":[{"dropping-particle":"","family":"Hyönä","given":"Jukka","non-dropping-particle":"","parse-names":false,"suffix":""},{"dropping-particle":"","family":"Ekholm","given":"Miia","non-dropping-particle":"","parse-names":false,"suffix":""}],"container-title":"PloS One","editor":[{"dropping-particle":"","family":"Paterson","given":"Kevin","non-dropping-particle":"","parse-names":false,"suffix":""}],"id":"ITEM-1","issue":"3","issued":{"date-parts":[["2016","3","22"]]},"page":"e0152133","publisher":"Elsevier","title":"Background speech effects on sentence processing during reading: An eye movement study","type":"article-journal","volume":"11"},"uris":["http://www.mendeley.com/documents/?uuid=107cda84-e471-4318-91be-4026e9a0a093"]}],"mendeley":{"formattedCitation":"(Hyönä &amp; Ekholm, 2016)","manualFormatting":"Hyönä and Ekholm's (2016)","plainTextFormattedCitation":"(Hyönä &amp; Ekholm, 2016)","previouslyFormattedCitation":"(Hyönä &amp; Ekholm, 2016)"},"properties":{"noteIndex":0},"schema":"https://github.com/citation-style-language/schema/raw/master/csl-citation.json"}</w:instrText>
      </w:r>
      <w:r w:rsidR="00F67971" w:rsidRPr="00DC5244">
        <w:rPr>
          <w:rFonts w:ascii="Times New Roman" w:hAnsi="Times New Roman"/>
          <w:sz w:val="24"/>
          <w:szCs w:val="24"/>
        </w:rPr>
        <w:fldChar w:fldCharType="separate"/>
      </w:r>
      <w:r w:rsidR="00F67971" w:rsidRPr="00DC5244">
        <w:rPr>
          <w:rFonts w:ascii="Times New Roman" w:hAnsi="Times New Roman"/>
          <w:noProof/>
          <w:sz w:val="24"/>
          <w:szCs w:val="24"/>
        </w:rPr>
        <w:t>Hyönä and Ekholm's (2016)</w:t>
      </w:r>
      <w:r w:rsidR="00F67971" w:rsidRPr="00DC5244">
        <w:rPr>
          <w:rFonts w:ascii="Times New Roman" w:hAnsi="Times New Roman"/>
          <w:sz w:val="24"/>
          <w:szCs w:val="24"/>
        </w:rPr>
        <w:fldChar w:fldCharType="end"/>
      </w:r>
      <w:r w:rsidR="00F67971" w:rsidRPr="00DC5244">
        <w:rPr>
          <w:rFonts w:ascii="Times New Roman" w:hAnsi="Times New Roman"/>
          <w:sz w:val="24"/>
          <w:szCs w:val="24"/>
        </w:rPr>
        <w:t xml:space="preserve"> findings, the present results suggest that phonology plays little if any role in auditory distraction by intelligible speech. In this sense, while we acknowledge that there was a hint in the data for a contribution of phonology, the </w:t>
      </w:r>
      <w:r w:rsidR="00AD449E" w:rsidRPr="00DC5244">
        <w:rPr>
          <w:rFonts w:ascii="Times New Roman" w:hAnsi="Times New Roman"/>
          <w:sz w:val="24"/>
          <w:szCs w:val="24"/>
        </w:rPr>
        <w:t>pattern of results is</w:t>
      </w:r>
      <w:r w:rsidR="00F67971" w:rsidRPr="00DC5244">
        <w:rPr>
          <w:rFonts w:ascii="Times New Roman" w:hAnsi="Times New Roman"/>
          <w:sz w:val="24"/>
          <w:szCs w:val="24"/>
        </w:rPr>
        <w:t xml:space="preserve"> most readily explained by hypothesis H2, which predicted that the disruption effects are </w:t>
      </w:r>
      <w:r w:rsidR="00EA2551" w:rsidRPr="00DC5244">
        <w:rPr>
          <w:rFonts w:ascii="Times New Roman" w:hAnsi="Times New Roman"/>
          <w:sz w:val="24"/>
          <w:szCs w:val="24"/>
        </w:rPr>
        <w:t>entirely</w:t>
      </w:r>
      <w:r w:rsidR="00F67971" w:rsidRPr="00DC5244">
        <w:rPr>
          <w:rFonts w:ascii="Times New Roman" w:hAnsi="Times New Roman"/>
          <w:sz w:val="24"/>
          <w:szCs w:val="24"/>
        </w:rPr>
        <w:t xml:space="preserve"> semantic in nature.</w:t>
      </w:r>
    </w:p>
    <w:p w14:paraId="0D3E7B26" w14:textId="69B60494" w:rsidR="008F0575" w:rsidRPr="00DC5244" w:rsidRDefault="00637DC4">
      <w:pPr>
        <w:spacing w:line="480" w:lineRule="auto"/>
        <w:ind w:firstLine="720"/>
        <w:rPr>
          <w:rFonts w:ascii="Times New Roman" w:hAnsi="Times New Roman"/>
          <w:sz w:val="24"/>
          <w:szCs w:val="24"/>
        </w:rPr>
      </w:pPr>
      <w:r w:rsidRPr="00DC5244">
        <w:rPr>
          <w:rFonts w:ascii="Times New Roman" w:hAnsi="Times New Roman"/>
          <w:sz w:val="24"/>
          <w:szCs w:val="24"/>
        </w:rPr>
        <w:t xml:space="preserve">The </w:t>
      </w:r>
      <w:r w:rsidR="00236525" w:rsidRPr="00DC5244">
        <w:rPr>
          <w:rFonts w:ascii="Times New Roman" w:hAnsi="Times New Roman"/>
          <w:sz w:val="24"/>
          <w:szCs w:val="24"/>
        </w:rPr>
        <w:t>results</w:t>
      </w:r>
      <w:r w:rsidRPr="00DC5244">
        <w:rPr>
          <w:rFonts w:ascii="Times New Roman" w:hAnsi="Times New Roman"/>
          <w:sz w:val="24"/>
          <w:szCs w:val="24"/>
        </w:rPr>
        <w:t xml:space="preserve"> from </w:t>
      </w:r>
      <w:r w:rsidR="00116A0F" w:rsidRPr="00DC5244">
        <w:rPr>
          <w:rFonts w:ascii="Times New Roman" w:hAnsi="Times New Roman"/>
          <w:sz w:val="24"/>
          <w:szCs w:val="24"/>
        </w:rPr>
        <w:t xml:space="preserve">the </w:t>
      </w:r>
      <w:r w:rsidRPr="00DC5244">
        <w:rPr>
          <w:rFonts w:ascii="Times New Roman" w:hAnsi="Times New Roman"/>
          <w:sz w:val="24"/>
          <w:szCs w:val="24"/>
        </w:rPr>
        <w:t xml:space="preserve">global reading measures </w:t>
      </w:r>
      <w:r w:rsidR="00816D12" w:rsidRPr="00DC5244">
        <w:rPr>
          <w:rFonts w:ascii="Times New Roman" w:hAnsi="Times New Roman"/>
          <w:sz w:val="24"/>
          <w:szCs w:val="24"/>
        </w:rPr>
        <w:t>agree</w:t>
      </w:r>
      <w:r w:rsidR="00D03158" w:rsidRPr="00DC5244">
        <w:rPr>
          <w:rFonts w:ascii="Times New Roman" w:hAnsi="Times New Roman"/>
          <w:sz w:val="24"/>
          <w:szCs w:val="24"/>
        </w:rPr>
        <w:t xml:space="preserve"> with</w:t>
      </w:r>
      <w:r w:rsidRPr="00DC5244">
        <w:rPr>
          <w:rFonts w:ascii="Times New Roman" w:hAnsi="Times New Roman"/>
          <w:sz w:val="24"/>
          <w:szCs w:val="24"/>
        </w:rPr>
        <w:t xml:space="preserve"> those of Yan et al.</w:t>
      </w:r>
      <w:r w:rsidR="00D03158" w:rsidRPr="00DC5244">
        <w:rPr>
          <w:rFonts w:ascii="Times New Roman" w:hAnsi="Times New Roman"/>
          <w:sz w:val="24"/>
          <w:szCs w:val="24"/>
        </w:rPr>
        <w:t xml:space="preserve"> (2017)</w:t>
      </w:r>
      <w:r w:rsidR="00D66737" w:rsidRPr="00DC5244">
        <w:rPr>
          <w:rFonts w:ascii="Times New Roman" w:hAnsi="Times New Roman"/>
          <w:sz w:val="24"/>
          <w:szCs w:val="24"/>
        </w:rPr>
        <w:t>, who also reported longer sentence reading times,</w:t>
      </w:r>
      <w:r w:rsidRPr="00DC5244">
        <w:rPr>
          <w:rFonts w:ascii="Times New Roman" w:hAnsi="Times New Roman"/>
          <w:sz w:val="24"/>
          <w:szCs w:val="24"/>
        </w:rPr>
        <w:t xml:space="preserve"> more fixations and greater regression probability with intelligible speech in the background.</w:t>
      </w:r>
      <w:r w:rsidR="00603573" w:rsidRPr="00DC5244">
        <w:rPr>
          <w:rFonts w:ascii="Times New Roman" w:hAnsi="Times New Roman"/>
          <w:sz w:val="24"/>
          <w:szCs w:val="24"/>
        </w:rPr>
        <w:t xml:space="preserve"> However, </w:t>
      </w:r>
      <w:r w:rsidRPr="00DC5244">
        <w:rPr>
          <w:rFonts w:ascii="Times New Roman" w:hAnsi="Times New Roman"/>
          <w:sz w:val="24"/>
          <w:szCs w:val="24"/>
        </w:rPr>
        <w:t>Experiment 1 provide</w:t>
      </w:r>
      <w:r w:rsidR="004035B4" w:rsidRPr="00DC5244">
        <w:rPr>
          <w:rFonts w:ascii="Times New Roman" w:hAnsi="Times New Roman"/>
          <w:sz w:val="24"/>
          <w:szCs w:val="24"/>
        </w:rPr>
        <w:t>d</w:t>
      </w:r>
      <w:r w:rsidR="004008CB" w:rsidRPr="00DC5244">
        <w:rPr>
          <w:rFonts w:ascii="Times New Roman" w:hAnsi="Times New Roman"/>
          <w:sz w:val="24"/>
          <w:szCs w:val="24"/>
        </w:rPr>
        <w:t xml:space="preserve"> </w:t>
      </w:r>
      <w:r w:rsidR="00BF686E" w:rsidRPr="00DC5244">
        <w:rPr>
          <w:rFonts w:ascii="Times New Roman" w:hAnsi="Times New Roman"/>
          <w:sz w:val="24"/>
          <w:szCs w:val="24"/>
        </w:rPr>
        <w:t xml:space="preserve">greater insight </w:t>
      </w:r>
      <w:r w:rsidR="004008CB" w:rsidRPr="00DC5244">
        <w:rPr>
          <w:rFonts w:ascii="Times New Roman" w:hAnsi="Times New Roman"/>
          <w:sz w:val="24"/>
          <w:szCs w:val="24"/>
        </w:rPr>
        <w:t>by showing that the increase in</w:t>
      </w:r>
      <w:r w:rsidR="009C312E" w:rsidRPr="00DC5244">
        <w:rPr>
          <w:rFonts w:ascii="Times New Roman" w:hAnsi="Times New Roman"/>
          <w:sz w:val="24"/>
          <w:szCs w:val="24"/>
        </w:rPr>
        <w:t xml:space="preserve"> </w:t>
      </w:r>
      <w:r w:rsidR="004008CB" w:rsidRPr="00DC5244">
        <w:rPr>
          <w:rFonts w:ascii="Times New Roman" w:hAnsi="Times New Roman"/>
          <w:sz w:val="24"/>
          <w:szCs w:val="24"/>
        </w:rPr>
        <w:t>fixations was</w:t>
      </w:r>
      <w:r w:rsidR="00F267CF" w:rsidRPr="00DC5244">
        <w:rPr>
          <w:rFonts w:ascii="Times New Roman" w:hAnsi="Times New Roman"/>
          <w:sz w:val="24"/>
          <w:szCs w:val="24"/>
        </w:rPr>
        <w:t xml:space="preserve"> entirely</w:t>
      </w:r>
      <w:r w:rsidR="004008CB" w:rsidRPr="00DC5244">
        <w:rPr>
          <w:rFonts w:ascii="Times New Roman" w:hAnsi="Times New Roman"/>
          <w:sz w:val="24"/>
          <w:szCs w:val="24"/>
        </w:rPr>
        <w:t xml:space="preserve"> due to </w:t>
      </w:r>
      <w:r w:rsidR="00687229" w:rsidRPr="00DC5244">
        <w:rPr>
          <w:rFonts w:ascii="Times New Roman" w:hAnsi="Times New Roman"/>
          <w:sz w:val="24"/>
          <w:szCs w:val="24"/>
        </w:rPr>
        <w:t>more</w:t>
      </w:r>
      <w:r w:rsidR="004008CB" w:rsidRPr="00DC5244">
        <w:rPr>
          <w:rFonts w:ascii="Times New Roman" w:hAnsi="Times New Roman"/>
          <w:sz w:val="24"/>
          <w:szCs w:val="24"/>
        </w:rPr>
        <w:t xml:space="preserve"> re-reading fixations.</w:t>
      </w:r>
      <w:r w:rsidR="00236525" w:rsidRPr="00DC5244">
        <w:rPr>
          <w:rFonts w:ascii="Times New Roman" w:hAnsi="Times New Roman"/>
          <w:sz w:val="24"/>
          <w:szCs w:val="24"/>
        </w:rPr>
        <w:t xml:space="preserve"> Additionally, the present results</w:t>
      </w:r>
      <w:r w:rsidR="004008CB" w:rsidRPr="00DC5244">
        <w:rPr>
          <w:rFonts w:ascii="Times New Roman" w:hAnsi="Times New Roman"/>
          <w:sz w:val="24"/>
          <w:szCs w:val="24"/>
        </w:rPr>
        <w:t xml:space="preserve"> </w:t>
      </w:r>
      <w:r w:rsidR="00D66737" w:rsidRPr="00DC5244">
        <w:rPr>
          <w:rFonts w:ascii="Times New Roman" w:hAnsi="Times New Roman"/>
          <w:sz w:val="24"/>
          <w:szCs w:val="24"/>
        </w:rPr>
        <w:t xml:space="preserve">advance our theoretical understanding of </w:t>
      </w:r>
      <w:r w:rsidR="00236525" w:rsidRPr="00DC5244">
        <w:rPr>
          <w:rFonts w:ascii="Times New Roman" w:hAnsi="Times New Roman"/>
          <w:sz w:val="24"/>
          <w:szCs w:val="24"/>
        </w:rPr>
        <w:t>disruption by intelligible speech by</w:t>
      </w:r>
      <w:r w:rsidR="00D66737" w:rsidRPr="00DC5244">
        <w:rPr>
          <w:rFonts w:ascii="Times New Roman" w:hAnsi="Times New Roman"/>
          <w:sz w:val="24"/>
          <w:szCs w:val="24"/>
        </w:rPr>
        <w:t xml:space="preserve"> showing that </w:t>
      </w:r>
      <w:r w:rsidR="00236525" w:rsidRPr="00DC5244">
        <w:rPr>
          <w:rFonts w:ascii="Times New Roman" w:hAnsi="Times New Roman"/>
          <w:sz w:val="24"/>
          <w:szCs w:val="24"/>
        </w:rPr>
        <w:t>these effects are due to</w:t>
      </w:r>
      <w:r w:rsidR="00D66737" w:rsidRPr="00DC5244">
        <w:rPr>
          <w:rFonts w:ascii="Times New Roman" w:hAnsi="Times New Roman"/>
          <w:sz w:val="24"/>
          <w:szCs w:val="24"/>
        </w:rPr>
        <w:t xml:space="preserve"> the semantic content of the speech. </w:t>
      </w:r>
      <w:r w:rsidR="005674B9" w:rsidRPr="00DC5244">
        <w:rPr>
          <w:rFonts w:ascii="Times New Roman" w:hAnsi="Times New Roman"/>
          <w:sz w:val="24"/>
          <w:szCs w:val="24"/>
        </w:rPr>
        <w:t xml:space="preserve">Therefore, one of the </w:t>
      </w:r>
      <w:r w:rsidR="005674B9" w:rsidRPr="00DC5244">
        <w:rPr>
          <w:rFonts w:ascii="Times New Roman" w:hAnsi="Times New Roman"/>
          <w:sz w:val="24"/>
          <w:szCs w:val="24"/>
        </w:rPr>
        <w:lastRenderedPageBreak/>
        <w:t>novel contributions of Experiment 1 was to show that semantic disruption is</w:t>
      </w:r>
      <w:r w:rsidR="00EE6622" w:rsidRPr="00DC5244">
        <w:rPr>
          <w:rFonts w:ascii="Times New Roman" w:hAnsi="Times New Roman"/>
          <w:sz w:val="24"/>
          <w:szCs w:val="24"/>
        </w:rPr>
        <w:t xml:space="preserve"> </w:t>
      </w:r>
      <w:r w:rsidR="005674B9" w:rsidRPr="00DC5244">
        <w:rPr>
          <w:rFonts w:ascii="Times New Roman" w:hAnsi="Times New Roman"/>
          <w:sz w:val="24"/>
          <w:szCs w:val="24"/>
        </w:rPr>
        <w:t>observed</w:t>
      </w:r>
      <w:r w:rsidR="00EE6622" w:rsidRPr="00DC5244">
        <w:rPr>
          <w:rFonts w:ascii="Times New Roman" w:hAnsi="Times New Roman"/>
          <w:sz w:val="24"/>
          <w:szCs w:val="24"/>
        </w:rPr>
        <w:t xml:space="preserve"> in eye-movement measures </w:t>
      </w:r>
      <w:r w:rsidR="005674B9" w:rsidRPr="00DC5244">
        <w:rPr>
          <w:rFonts w:ascii="Times New Roman" w:hAnsi="Times New Roman"/>
          <w:sz w:val="24"/>
          <w:szCs w:val="24"/>
        </w:rPr>
        <w:t>when comparing naturally-occurring speech sounds</w:t>
      </w:r>
      <w:r w:rsidR="009C312E" w:rsidRPr="00DC5244">
        <w:rPr>
          <w:rFonts w:ascii="Times New Roman" w:hAnsi="Times New Roman"/>
          <w:sz w:val="24"/>
          <w:szCs w:val="24"/>
        </w:rPr>
        <w:t>: English speech, which</w:t>
      </w:r>
      <w:r w:rsidR="00EE6622" w:rsidRPr="00DC5244">
        <w:rPr>
          <w:rFonts w:ascii="Times New Roman" w:hAnsi="Times New Roman"/>
          <w:sz w:val="24"/>
          <w:szCs w:val="24"/>
        </w:rPr>
        <w:t xml:space="preserve"> could be processed semantically by participants</w:t>
      </w:r>
      <w:r w:rsidR="009C312E" w:rsidRPr="00DC5244">
        <w:rPr>
          <w:rFonts w:ascii="Times New Roman" w:hAnsi="Times New Roman"/>
          <w:sz w:val="24"/>
          <w:szCs w:val="24"/>
        </w:rPr>
        <w:t>,</w:t>
      </w:r>
      <w:r w:rsidR="00EE6622" w:rsidRPr="00DC5244">
        <w:rPr>
          <w:rFonts w:ascii="Times New Roman" w:hAnsi="Times New Roman"/>
          <w:sz w:val="24"/>
          <w:szCs w:val="24"/>
        </w:rPr>
        <w:t xml:space="preserve"> led to greater </w:t>
      </w:r>
      <w:r w:rsidR="00EE1E8D" w:rsidRPr="00DC5244">
        <w:rPr>
          <w:rFonts w:ascii="Times New Roman" w:hAnsi="Times New Roman"/>
          <w:sz w:val="24"/>
          <w:szCs w:val="24"/>
        </w:rPr>
        <w:t xml:space="preserve">disruption </w:t>
      </w:r>
      <w:r w:rsidR="000D5C91" w:rsidRPr="00DC5244">
        <w:rPr>
          <w:rFonts w:ascii="Times New Roman" w:hAnsi="Times New Roman"/>
          <w:sz w:val="24"/>
          <w:szCs w:val="24"/>
        </w:rPr>
        <w:t>in second-pass reading measures</w:t>
      </w:r>
      <w:r w:rsidR="00EE1E8D" w:rsidRPr="00DC5244">
        <w:rPr>
          <w:rFonts w:ascii="Times New Roman" w:hAnsi="Times New Roman"/>
          <w:sz w:val="24"/>
          <w:szCs w:val="24"/>
        </w:rPr>
        <w:t xml:space="preserve"> </w:t>
      </w:r>
      <w:r w:rsidR="00EE6622" w:rsidRPr="00DC5244">
        <w:rPr>
          <w:rFonts w:ascii="Times New Roman" w:hAnsi="Times New Roman"/>
          <w:sz w:val="24"/>
          <w:szCs w:val="24"/>
        </w:rPr>
        <w:t>compared to Mandarin speech</w:t>
      </w:r>
      <w:r w:rsidR="009C312E" w:rsidRPr="00DC5244">
        <w:rPr>
          <w:rFonts w:ascii="Times New Roman" w:hAnsi="Times New Roman"/>
          <w:sz w:val="24"/>
          <w:szCs w:val="24"/>
        </w:rPr>
        <w:t>,</w:t>
      </w:r>
      <w:r w:rsidR="00EE6622" w:rsidRPr="00DC5244">
        <w:rPr>
          <w:rFonts w:ascii="Times New Roman" w:hAnsi="Times New Roman"/>
          <w:sz w:val="24"/>
          <w:szCs w:val="24"/>
        </w:rPr>
        <w:t xml:space="preserve"> which could not be processed semantically.</w:t>
      </w:r>
    </w:p>
    <w:p w14:paraId="13767961" w14:textId="06DA8B1E" w:rsidR="00CB78E9" w:rsidRPr="00DC5244" w:rsidRDefault="00E143F0">
      <w:pPr>
        <w:spacing w:line="480" w:lineRule="auto"/>
        <w:ind w:firstLine="720"/>
        <w:rPr>
          <w:rFonts w:ascii="Times New Roman" w:hAnsi="Times New Roman"/>
          <w:sz w:val="24"/>
          <w:szCs w:val="24"/>
        </w:rPr>
      </w:pPr>
      <w:r w:rsidRPr="00DC5244">
        <w:rPr>
          <w:rFonts w:ascii="Times New Roman" w:hAnsi="Times New Roman"/>
          <w:sz w:val="24"/>
          <w:szCs w:val="24"/>
        </w:rPr>
        <w:t>The</w:t>
      </w:r>
      <w:r w:rsidR="003E6D9F" w:rsidRPr="00DC5244">
        <w:rPr>
          <w:rFonts w:ascii="Times New Roman" w:hAnsi="Times New Roman"/>
          <w:sz w:val="24"/>
          <w:szCs w:val="24"/>
        </w:rPr>
        <w:t xml:space="preserve"> second aim of </w:t>
      </w:r>
      <w:r w:rsidR="009C312E" w:rsidRPr="00DC5244">
        <w:rPr>
          <w:rFonts w:ascii="Times New Roman" w:hAnsi="Times New Roman"/>
          <w:sz w:val="24"/>
          <w:szCs w:val="24"/>
        </w:rPr>
        <w:t>Experiment 1</w:t>
      </w:r>
      <w:r w:rsidR="003E6D9F" w:rsidRPr="00DC5244">
        <w:rPr>
          <w:rFonts w:ascii="Times New Roman" w:hAnsi="Times New Roman"/>
          <w:sz w:val="24"/>
          <w:szCs w:val="24"/>
        </w:rPr>
        <w:t xml:space="preserve"> was to </w:t>
      </w:r>
      <w:r w:rsidR="00EE1E8D" w:rsidRPr="00DC5244">
        <w:rPr>
          <w:rFonts w:ascii="Times New Roman" w:hAnsi="Times New Roman"/>
          <w:sz w:val="24"/>
          <w:szCs w:val="24"/>
        </w:rPr>
        <w:t xml:space="preserve">investigate </w:t>
      </w:r>
      <w:r w:rsidR="00CF5DE7" w:rsidRPr="00DC5244">
        <w:rPr>
          <w:rFonts w:ascii="Times New Roman" w:hAnsi="Times New Roman"/>
          <w:sz w:val="24"/>
          <w:szCs w:val="24"/>
        </w:rPr>
        <w:t>whether lexical processing</w:t>
      </w:r>
      <w:r w:rsidR="004A5844" w:rsidRPr="00DC5244">
        <w:rPr>
          <w:rFonts w:ascii="Times New Roman" w:hAnsi="Times New Roman"/>
          <w:sz w:val="24"/>
          <w:szCs w:val="24"/>
        </w:rPr>
        <w:t xml:space="preserve"> </w:t>
      </w:r>
      <w:r w:rsidR="00CF5DE7" w:rsidRPr="00DC5244">
        <w:rPr>
          <w:rFonts w:ascii="Times New Roman" w:hAnsi="Times New Roman"/>
          <w:sz w:val="24"/>
          <w:szCs w:val="24"/>
        </w:rPr>
        <w:t xml:space="preserve">is </w:t>
      </w:r>
      <w:r w:rsidR="004A5844" w:rsidRPr="00DC5244">
        <w:rPr>
          <w:rFonts w:ascii="Times New Roman" w:hAnsi="Times New Roman"/>
          <w:sz w:val="24"/>
          <w:szCs w:val="24"/>
        </w:rPr>
        <w:t>affect</w:t>
      </w:r>
      <w:r w:rsidR="002038C7" w:rsidRPr="00DC5244">
        <w:rPr>
          <w:rFonts w:ascii="Times New Roman" w:hAnsi="Times New Roman"/>
          <w:sz w:val="24"/>
          <w:szCs w:val="24"/>
        </w:rPr>
        <w:t>ed by background speech.</w:t>
      </w:r>
      <w:r w:rsidR="00A172BC" w:rsidRPr="00DC5244">
        <w:rPr>
          <w:rFonts w:ascii="Times New Roman" w:hAnsi="Times New Roman"/>
          <w:sz w:val="24"/>
          <w:szCs w:val="24"/>
        </w:rPr>
        <w:t xml:space="preserve"> </w:t>
      </w:r>
      <w:r w:rsidR="00676EC1" w:rsidRPr="00DC5244">
        <w:rPr>
          <w:rFonts w:ascii="Times New Roman" w:hAnsi="Times New Roman"/>
          <w:sz w:val="24"/>
          <w:szCs w:val="24"/>
        </w:rPr>
        <w:t>Contrary to hypothesis H3</w:t>
      </w:r>
      <w:r w:rsidR="00260EB9" w:rsidRPr="00DC5244">
        <w:rPr>
          <w:rFonts w:ascii="Times New Roman" w:hAnsi="Times New Roman"/>
          <w:sz w:val="24"/>
          <w:szCs w:val="24"/>
        </w:rPr>
        <w:t xml:space="preserve">, </w:t>
      </w:r>
      <w:r w:rsidR="00D657E9" w:rsidRPr="00DC5244">
        <w:rPr>
          <w:rFonts w:ascii="Times New Roman" w:hAnsi="Times New Roman"/>
          <w:sz w:val="24"/>
          <w:szCs w:val="24"/>
        </w:rPr>
        <w:t xml:space="preserve">the results indicated that </w:t>
      </w:r>
      <w:r w:rsidR="00CE48FB" w:rsidRPr="00DC5244">
        <w:rPr>
          <w:rFonts w:ascii="Times New Roman" w:hAnsi="Times New Roman"/>
          <w:sz w:val="24"/>
          <w:szCs w:val="24"/>
        </w:rPr>
        <w:t xml:space="preserve">intelligible </w:t>
      </w:r>
      <w:r w:rsidR="00B92015" w:rsidRPr="00DC5244">
        <w:rPr>
          <w:rFonts w:ascii="Times New Roman" w:hAnsi="Times New Roman"/>
          <w:sz w:val="24"/>
          <w:szCs w:val="24"/>
        </w:rPr>
        <w:t xml:space="preserve">speech </w:t>
      </w:r>
      <w:r w:rsidR="004B6E4E" w:rsidRPr="00DC5244">
        <w:rPr>
          <w:rFonts w:ascii="Times New Roman" w:hAnsi="Times New Roman"/>
          <w:sz w:val="24"/>
          <w:szCs w:val="24"/>
        </w:rPr>
        <w:t>did</w:t>
      </w:r>
      <w:r w:rsidR="000B2479" w:rsidRPr="00DC5244">
        <w:rPr>
          <w:rFonts w:ascii="Times New Roman" w:hAnsi="Times New Roman"/>
          <w:sz w:val="24"/>
          <w:szCs w:val="24"/>
        </w:rPr>
        <w:t xml:space="preserve"> not </w:t>
      </w:r>
      <w:r w:rsidR="007122DC" w:rsidRPr="00DC5244">
        <w:rPr>
          <w:rFonts w:ascii="Times New Roman" w:hAnsi="Times New Roman"/>
          <w:sz w:val="24"/>
          <w:szCs w:val="24"/>
        </w:rPr>
        <w:t>make</w:t>
      </w:r>
      <w:r w:rsidR="000B2479" w:rsidRPr="00DC5244">
        <w:rPr>
          <w:rFonts w:ascii="Times New Roman" w:hAnsi="Times New Roman"/>
          <w:sz w:val="24"/>
          <w:szCs w:val="24"/>
        </w:rPr>
        <w:t xml:space="preserve"> </w:t>
      </w:r>
      <w:r w:rsidR="00C36D2B" w:rsidRPr="00DC5244">
        <w:rPr>
          <w:rFonts w:ascii="Times New Roman" w:hAnsi="Times New Roman"/>
          <w:sz w:val="24"/>
          <w:szCs w:val="24"/>
        </w:rPr>
        <w:t xml:space="preserve">the lexical access of </w:t>
      </w:r>
      <w:r w:rsidR="00BB3AF2" w:rsidRPr="00DC5244">
        <w:rPr>
          <w:rFonts w:ascii="Times New Roman" w:hAnsi="Times New Roman"/>
          <w:sz w:val="24"/>
          <w:szCs w:val="24"/>
        </w:rPr>
        <w:t>low frequency</w:t>
      </w:r>
      <w:r w:rsidR="007D02C6" w:rsidRPr="00DC5244">
        <w:rPr>
          <w:rFonts w:ascii="Times New Roman" w:hAnsi="Times New Roman"/>
          <w:sz w:val="24"/>
          <w:szCs w:val="24"/>
        </w:rPr>
        <w:t xml:space="preserve"> words</w:t>
      </w:r>
      <w:r w:rsidR="007122DC" w:rsidRPr="00DC5244">
        <w:rPr>
          <w:rFonts w:ascii="Times New Roman" w:hAnsi="Times New Roman"/>
          <w:sz w:val="24"/>
          <w:szCs w:val="24"/>
        </w:rPr>
        <w:t xml:space="preserve"> more difficult</w:t>
      </w:r>
      <w:r w:rsidR="00BB3AF2" w:rsidRPr="00DC5244">
        <w:rPr>
          <w:rFonts w:ascii="Times New Roman" w:hAnsi="Times New Roman"/>
          <w:sz w:val="24"/>
          <w:szCs w:val="24"/>
        </w:rPr>
        <w:t>.</w:t>
      </w:r>
      <w:r w:rsidR="00D52F9D" w:rsidRPr="00DC5244">
        <w:rPr>
          <w:rFonts w:ascii="Times New Roman" w:hAnsi="Times New Roman"/>
          <w:sz w:val="24"/>
          <w:szCs w:val="24"/>
        </w:rPr>
        <w:t xml:space="preserve"> Indeed, robust frequency effects were observed in all background sound conditions.</w:t>
      </w:r>
      <w:r w:rsidR="00BA170A" w:rsidRPr="00DC5244">
        <w:rPr>
          <w:rFonts w:ascii="Times New Roman" w:hAnsi="Times New Roman"/>
          <w:sz w:val="24"/>
          <w:szCs w:val="24"/>
        </w:rPr>
        <w:t xml:space="preserve"> On the surface,</w:t>
      </w:r>
      <w:r w:rsidR="00276783" w:rsidRPr="00DC5244">
        <w:rPr>
          <w:rFonts w:ascii="Times New Roman" w:hAnsi="Times New Roman"/>
          <w:sz w:val="24"/>
          <w:szCs w:val="24"/>
        </w:rPr>
        <w:t xml:space="preserve"> </w:t>
      </w:r>
      <w:r w:rsidR="00BA170A" w:rsidRPr="00DC5244">
        <w:rPr>
          <w:rFonts w:ascii="Times New Roman" w:hAnsi="Times New Roman"/>
          <w:sz w:val="24"/>
          <w:szCs w:val="24"/>
        </w:rPr>
        <w:t>this result may appear to be</w:t>
      </w:r>
      <w:r w:rsidR="00CB78E9" w:rsidRPr="00DC5244">
        <w:rPr>
          <w:rFonts w:ascii="Times New Roman" w:hAnsi="Times New Roman"/>
          <w:sz w:val="24"/>
          <w:szCs w:val="24"/>
        </w:rPr>
        <w:t xml:space="preserve"> contrary to Yan et al</w:t>
      </w:r>
      <w:r w:rsidR="008009BA" w:rsidRPr="00DC5244">
        <w:rPr>
          <w:rFonts w:ascii="Times New Roman" w:hAnsi="Times New Roman"/>
          <w:sz w:val="24"/>
          <w:szCs w:val="24"/>
        </w:rPr>
        <w:t>.</w:t>
      </w:r>
      <w:r w:rsidR="00CB78E9" w:rsidRPr="00DC5244">
        <w:rPr>
          <w:rFonts w:ascii="Times New Roman" w:hAnsi="Times New Roman"/>
          <w:sz w:val="24"/>
          <w:szCs w:val="24"/>
        </w:rPr>
        <w:t xml:space="preserve">’s (2017) finding that intelligible </w:t>
      </w:r>
      <w:r w:rsidR="00BA170A" w:rsidRPr="00DC5244">
        <w:rPr>
          <w:rFonts w:ascii="Times New Roman" w:hAnsi="Times New Roman"/>
          <w:sz w:val="24"/>
          <w:szCs w:val="24"/>
        </w:rPr>
        <w:t xml:space="preserve">speech </w:t>
      </w:r>
      <w:r w:rsidR="00CB78E9" w:rsidRPr="00DC5244">
        <w:rPr>
          <w:rFonts w:ascii="Times New Roman" w:hAnsi="Times New Roman"/>
          <w:sz w:val="24"/>
          <w:szCs w:val="24"/>
        </w:rPr>
        <w:t>eliminated the frequency</w:t>
      </w:r>
      <w:r w:rsidR="00546425" w:rsidRPr="00DC5244">
        <w:rPr>
          <w:rFonts w:ascii="Times New Roman" w:hAnsi="Times New Roman"/>
          <w:sz w:val="24"/>
          <w:szCs w:val="24"/>
        </w:rPr>
        <w:t xml:space="preserve"> effect </w:t>
      </w:r>
      <w:r w:rsidR="00F85FCB" w:rsidRPr="00DC5244">
        <w:rPr>
          <w:rFonts w:ascii="Times New Roman" w:hAnsi="Times New Roman"/>
          <w:sz w:val="24"/>
          <w:szCs w:val="24"/>
        </w:rPr>
        <w:t>in</w:t>
      </w:r>
      <w:r w:rsidR="00546425" w:rsidRPr="00DC5244">
        <w:rPr>
          <w:rFonts w:ascii="Times New Roman" w:hAnsi="Times New Roman"/>
          <w:sz w:val="24"/>
          <w:szCs w:val="24"/>
        </w:rPr>
        <w:t xml:space="preserve"> FFD </w:t>
      </w:r>
      <w:r w:rsidR="00F85FCB" w:rsidRPr="00DC5244">
        <w:rPr>
          <w:rFonts w:ascii="Times New Roman" w:hAnsi="Times New Roman"/>
          <w:sz w:val="24"/>
          <w:szCs w:val="24"/>
        </w:rPr>
        <w:t>for</w:t>
      </w:r>
      <w:r w:rsidR="00546425" w:rsidRPr="00DC5244">
        <w:rPr>
          <w:rFonts w:ascii="Times New Roman" w:hAnsi="Times New Roman"/>
          <w:sz w:val="24"/>
          <w:szCs w:val="24"/>
        </w:rPr>
        <w:t xml:space="preserve"> Mandarin</w:t>
      </w:r>
      <w:r w:rsidR="006B76E8" w:rsidRPr="00DC5244">
        <w:rPr>
          <w:rFonts w:ascii="Times New Roman" w:hAnsi="Times New Roman"/>
          <w:sz w:val="24"/>
          <w:szCs w:val="24"/>
        </w:rPr>
        <w:t xml:space="preserve"> readers</w:t>
      </w:r>
      <w:r w:rsidR="00546425" w:rsidRPr="00DC5244">
        <w:rPr>
          <w:rFonts w:ascii="Times New Roman" w:hAnsi="Times New Roman"/>
          <w:sz w:val="24"/>
          <w:szCs w:val="24"/>
        </w:rPr>
        <w:t>.</w:t>
      </w:r>
      <w:r w:rsidR="008426E4" w:rsidRPr="00DC5244">
        <w:rPr>
          <w:rFonts w:ascii="Times New Roman" w:hAnsi="Times New Roman"/>
          <w:sz w:val="24"/>
          <w:szCs w:val="24"/>
        </w:rPr>
        <w:t xml:space="preserve"> However, Yan et al. also</w:t>
      </w:r>
      <w:r w:rsidR="00D52F9D" w:rsidRPr="00DC5244">
        <w:rPr>
          <w:rFonts w:ascii="Times New Roman" w:hAnsi="Times New Roman"/>
          <w:sz w:val="24"/>
          <w:szCs w:val="24"/>
        </w:rPr>
        <w:t xml:space="preserve"> observed</w:t>
      </w:r>
      <w:r w:rsidR="00BA170A" w:rsidRPr="00DC5244">
        <w:rPr>
          <w:rFonts w:ascii="Times New Roman" w:hAnsi="Times New Roman"/>
          <w:sz w:val="24"/>
          <w:szCs w:val="24"/>
        </w:rPr>
        <w:t xml:space="preserve"> th</w:t>
      </w:r>
      <w:r w:rsidR="008426E4" w:rsidRPr="00DC5244">
        <w:rPr>
          <w:rFonts w:ascii="Times New Roman" w:hAnsi="Times New Roman"/>
          <w:sz w:val="24"/>
          <w:szCs w:val="24"/>
        </w:rPr>
        <w:t xml:space="preserve">e same effect for meaningless (i.e., scrambled) speech. This in turn argues against disruption </w:t>
      </w:r>
      <w:r w:rsidR="00EE1E8D" w:rsidRPr="00DC5244">
        <w:rPr>
          <w:rFonts w:ascii="Times New Roman" w:hAnsi="Times New Roman"/>
          <w:sz w:val="24"/>
          <w:szCs w:val="24"/>
        </w:rPr>
        <w:t>to</w:t>
      </w:r>
      <w:r w:rsidR="008426E4" w:rsidRPr="00DC5244">
        <w:rPr>
          <w:rFonts w:ascii="Times New Roman" w:hAnsi="Times New Roman"/>
          <w:sz w:val="24"/>
          <w:szCs w:val="24"/>
        </w:rPr>
        <w:t xml:space="preserve"> lexical access</w:t>
      </w:r>
      <w:r w:rsidR="00EE1E8D" w:rsidRPr="00DC5244">
        <w:rPr>
          <w:rFonts w:ascii="Times New Roman" w:hAnsi="Times New Roman"/>
          <w:sz w:val="24"/>
          <w:szCs w:val="24"/>
        </w:rPr>
        <w:t xml:space="preserve"> due to semantic inconsistencies</w:t>
      </w:r>
      <w:r w:rsidR="008426E4" w:rsidRPr="00DC5244">
        <w:rPr>
          <w:rFonts w:ascii="Times New Roman" w:hAnsi="Times New Roman"/>
          <w:sz w:val="24"/>
          <w:szCs w:val="24"/>
        </w:rPr>
        <w:t xml:space="preserve"> because </w:t>
      </w:r>
      <w:r w:rsidR="008009BA" w:rsidRPr="00DC5244">
        <w:rPr>
          <w:rFonts w:ascii="Times New Roman" w:hAnsi="Times New Roman"/>
          <w:sz w:val="24"/>
          <w:szCs w:val="24"/>
        </w:rPr>
        <w:t>the two speech conditions did not differ between one another</w:t>
      </w:r>
      <w:r w:rsidR="00CE7024" w:rsidRPr="00DC5244">
        <w:rPr>
          <w:rFonts w:ascii="Times New Roman" w:hAnsi="Times New Roman"/>
          <w:sz w:val="24"/>
          <w:szCs w:val="24"/>
        </w:rPr>
        <w:t>.</w:t>
      </w:r>
      <w:r w:rsidR="001478A6" w:rsidRPr="00DC5244">
        <w:rPr>
          <w:rFonts w:ascii="Times New Roman" w:hAnsi="Times New Roman"/>
          <w:sz w:val="24"/>
          <w:szCs w:val="24"/>
        </w:rPr>
        <w:t xml:space="preserve"> Therefore,</w:t>
      </w:r>
      <w:r w:rsidR="00C3169E" w:rsidRPr="00DC5244">
        <w:rPr>
          <w:rFonts w:ascii="Times New Roman" w:hAnsi="Times New Roman"/>
          <w:sz w:val="24"/>
          <w:szCs w:val="24"/>
        </w:rPr>
        <w:t xml:space="preserve"> both</w:t>
      </w:r>
      <w:r w:rsidR="001478A6" w:rsidRPr="00DC5244">
        <w:rPr>
          <w:rFonts w:ascii="Times New Roman" w:hAnsi="Times New Roman"/>
          <w:sz w:val="24"/>
          <w:szCs w:val="24"/>
        </w:rPr>
        <w:t xml:space="preserve"> Yan et al.’s study and Experiment 1 </w:t>
      </w:r>
      <w:r w:rsidR="00E96BF3" w:rsidRPr="00DC5244">
        <w:rPr>
          <w:rFonts w:ascii="Times New Roman" w:hAnsi="Times New Roman"/>
          <w:sz w:val="24"/>
          <w:szCs w:val="24"/>
        </w:rPr>
        <w:t>provide converging evidence</w:t>
      </w:r>
      <w:r w:rsidR="001478A6" w:rsidRPr="00DC5244">
        <w:rPr>
          <w:rFonts w:ascii="Times New Roman" w:hAnsi="Times New Roman"/>
          <w:sz w:val="24"/>
          <w:szCs w:val="24"/>
        </w:rPr>
        <w:t xml:space="preserve"> that</w:t>
      </w:r>
      <w:r w:rsidR="004157E9" w:rsidRPr="00DC5244">
        <w:rPr>
          <w:rFonts w:ascii="Times New Roman" w:hAnsi="Times New Roman"/>
          <w:sz w:val="24"/>
          <w:szCs w:val="24"/>
        </w:rPr>
        <w:t xml:space="preserve"> the semantic properties of speech do not affect lexical access of words</w:t>
      </w:r>
      <w:r w:rsidR="00EE1E8D" w:rsidRPr="00DC5244">
        <w:rPr>
          <w:rFonts w:ascii="Times New Roman" w:hAnsi="Times New Roman"/>
          <w:sz w:val="24"/>
          <w:szCs w:val="24"/>
        </w:rPr>
        <w:t xml:space="preserve"> during normal reading</w:t>
      </w:r>
      <w:r w:rsidR="004157E9" w:rsidRPr="00DC5244">
        <w:rPr>
          <w:rFonts w:ascii="Times New Roman" w:hAnsi="Times New Roman"/>
          <w:sz w:val="24"/>
          <w:szCs w:val="24"/>
        </w:rPr>
        <w:t>.</w:t>
      </w:r>
    </w:p>
    <w:p w14:paraId="15D05106" w14:textId="42AB1986" w:rsidR="00F604A6" w:rsidRPr="00DC5244" w:rsidRDefault="00E07695" w:rsidP="00884FF7">
      <w:pPr>
        <w:spacing w:line="480" w:lineRule="auto"/>
        <w:ind w:firstLine="720"/>
        <w:rPr>
          <w:rFonts w:ascii="Times New Roman" w:hAnsi="Times New Roman"/>
          <w:sz w:val="24"/>
          <w:szCs w:val="24"/>
          <w:lang w:val="en-GB"/>
        </w:rPr>
      </w:pPr>
      <w:r w:rsidRPr="00DC5244">
        <w:rPr>
          <w:rFonts w:ascii="Times New Roman" w:hAnsi="Times New Roman"/>
          <w:sz w:val="24"/>
          <w:szCs w:val="24"/>
        </w:rPr>
        <w:t xml:space="preserve">Experiment 1 also showed that </w:t>
      </w:r>
      <w:r w:rsidR="00276783" w:rsidRPr="00DC5244">
        <w:rPr>
          <w:rFonts w:ascii="Times New Roman" w:hAnsi="Times New Roman"/>
          <w:sz w:val="24"/>
          <w:szCs w:val="24"/>
        </w:rPr>
        <w:t>t</w:t>
      </w:r>
      <w:r w:rsidR="00DA7CCF" w:rsidRPr="00DC5244">
        <w:rPr>
          <w:rFonts w:ascii="Times New Roman" w:hAnsi="Times New Roman"/>
          <w:sz w:val="24"/>
          <w:szCs w:val="24"/>
        </w:rPr>
        <w:t xml:space="preserve">he initial reading of words was not </w:t>
      </w:r>
      <w:r w:rsidR="00A84BC9" w:rsidRPr="00DC5244">
        <w:rPr>
          <w:rFonts w:ascii="Times New Roman" w:hAnsi="Times New Roman"/>
          <w:sz w:val="24"/>
          <w:szCs w:val="24"/>
        </w:rPr>
        <w:t>influenced by English speech</w:t>
      </w:r>
      <w:r w:rsidR="00445570" w:rsidRPr="00DC5244">
        <w:rPr>
          <w:rFonts w:ascii="Times New Roman" w:hAnsi="Times New Roman"/>
          <w:sz w:val="24"/>
          <w:szCs w:val="24"/>
        </w:rPr>
        <w:t>, as evidenced by</w:t>
      </w:r>
      <w:r w:rsidR="00DA7CCF" w:rsidRPr="00DC5244">
        <w:rPr>
          <w:rFonts w:ascii="Times New Roman" w:hAnsi="Times New Roman"/>
          <w:sz w:val="24"/>
          <w:szCs w:val="24"/>
        </w:rPr>
        <w:t xml:space="preserve"> </w:t>
      </w:r>
      <w:r w:rsidR="00445570" w:rsidRPr="00DC5244">
        <w:rPr>
          <w:rFonts w:ascii="Times New Roman" w:hAnsi="Times New Roman"/>
          <w:sz w:val="24"/>
          <w:szCs w:val="24"/>
        </w:rPr>
        <w:t xml:space="preserve">the lack of </w:t>
      </w:r>
      <w:r w:rsidR="00B629E7" w:rsidRPr="00DC5244">
        <w:rPr>
          <w:rFonts w:ascii="Times New Roman" w:hAnsi="Times New Roman"/>
          <w:sz w:val="24"/>
          <w:szCs w:val="24"/>
        </w:rPr>
        <w:t>effects in first-pass reading measures</w:t>
      </w:r>
      <w:r w:rsidR="00DA7CCF" w:rsidRPr="00DC5244">
        <w:rPr>
          <w:rFonts w:ascii="Times New Roman" w:hAnsi="Times New Roman"/>
          <w:sz w:val="24"/>
          <w:szCs w:val="24"/>
        </w:rPr>
        <w:t>.</w:t>
      </w:r>
      <w:r w:rsidR="00175107" w:rsidRPr="00DC5244">
        <w:rPr>
          <w:rFonts w:ascii="Times New Roman" w:hAnsi="Times New Roman"/>
          <w:sz w:val="24"/>
          <w:szCs w:val="24"/>
        </w:rPr>
        <w:t xml:space="preserve"> This suggests that the progressive reading of sentences </w:t>
      </w:r>
      <w:r w:rsidR="009A643F" w:rsidRPr="00DC5244">
        <w:rPr>
          <w:rFonts w:ascii="Times New Roman" w:hAnsi="Times New Roman"/>
          <w:sz w:val="24"/>
          <w:szCs w:val="24"/>
        </w:rPr>
        <w:t>proc</w:t>
      </w:r>
      <w:r w:rsidR="00EB7446" w:rsidRPr="00DC5244">
        <w:rPr>
          <w:rFonts w:ascii="Times New Roman" w:hAnsi="Times New Roman"/>
          <w:sz w:val="24"/>
          <w:szCs w:val="24"/>
        </w:rPr>
        <w:t>e</w:t>
      </w:r>
      <w:r w:rsidR="009A643F" w:rsidRPr="00DC5244">
        <w:rPr>
          <w:rFonts w:ascii="Times New Roman" w:hAnsi="Times New Roman"/>
          <w:sz w:val="24"/>
          <w:szCs w:val="24"/>
        </w:rPr>
        <w:t xml:space="preserve">eded </w:t>
      </w:r>
      <w:r w:rsidR="00EB7446" w:rsidRPr="00DC5244">
        <w:rPr>
          <w:rFonts w:ascii="Times New Roman" w:hAnsi="Times New Roman"/>
          <w:sz w:val="24"/>
          <w:szCs w:val="24"/>
        </w:rPr>
        <w:t>normally and was not affected by intelligible speech.</w:t>
      </w:r>
      <w:r w:rsidR="00BB21A1" w:rsidRPr="00DC5244">
        <w:rPr>
          <w:rFonts w:ascii="Times New Roman" w:hAnsi="Times New Roman"/>
          <w:sz w:val="24"/>
          <w:szCs w:val="24"/>
        </w:rPr>
        <w:t xml:space="preserve"> Because </w:t>
      </w:r>
      <w:r w:rsidR="00974E0E" w:rsidRPr="00DC5244">
        <w:rPr>
          <w:rFonts w:ascii="Times New Roman" w:hAnsi="Times New Roman"/>
          <w:sz w:val="24"/>
          <w:szCs w:val="24"/>
        </w:rPr>
        <w:t>the disruption effects were found in measures of second-pass reading</w:t>
      </w:r>
      <w:r w:rsidR="00F41883" w:rsidRPr="00DC5244">
        <w:rPr>
          <w:rFonts w:ascii="Times New Roman" w:hAnsi="Times New Roman"/>
          <w:sz w:val="24"/>
          <w:szCs w:val="24"/>
        </w:rPr>
        <w:t>, Experiment 1 suggests that</w:t>
      </w:r>
      <w:r w:rsidR="001E2076" w:rsidRPr="00DC5244">
        <w:rPr>
          <w:rFonts w:ascii="Times New Roman" w:hAnsi="Times New Roman"/>
          <w:sz w:val="24"/>
          <w:szCs w:val="24"/>
        </w:rPr>
        <w:t xml:space="preserve"> </w:t>
      </w:r>
      <w:r w:rsidR="006A62A7" w:rsidRPr="00DC5244">
        <w:rPr>
          <w:rFonts w:ascii="Times New Roman" w:hAnsi="Times New Roman"/>
          <w:sz w:val="24"/>
          <w:szCs w:val="24"/>
        </w:rPr>
        <w:t>intelligible speech</w:t>
      </w:r>
      <w:r w:rsidR="001E2076" w:rsidRPr="00DC5244">
        <w:rPr>
          <w:rFonts w:ascii="Times New Roman" w:hAnsi="Times New Roman"/>
          <w:sz w:val="24"/>
          <w:szCs w:val="24"/>
        </w:rPr>
        <w:t xml:space="preserve"> d</w:t>
      </w:r>
      <w:r w:rsidR="00013FB0" w:rsidRPr="00DC5244">
        <w:rPr>
          <w:rFonts w:ascii="Times New Roman" w:hAnsi="Times New Roman"/>
          <w:sz w:val="24"/>
          <w:szCs w:val="24"/>
        </w:rPr>
        <w:t>isrupted</w:t>
      </w:r>
      <w:r w:rsidR="006A62A7" w:rsidRPr="00DC5244">
        <w:rPr>
          <w:rFonts w:ascii="Times New Roman" w:hAnsi="Times New Roman"/>
          <w:sz w:val="24"/>
          <w:szCs w:val="24"/>
        </w:rPr>
        <w:t xml:space="preserve"> reading</w:t>
      </w:r>
      <w:r w:rsidR="00013FB0" w:rsidRPr="00DC5244">
        <w:rPr>
          <w:rFonts w:ascii="Times New Roman" w:hAnsi="Times New Roman"/>
          <w:sz w:val="24"/>
          <w:szCs w:val="24"/>
        </w:rPr>
        <w:t xml:space="preserve"> on a more global level</w:t>
      </w:r>
      <w:r w:rsidR="00B302FD" w:rsidRPr="00DC5244">
        <w:rPr>
          <w:rFonts w:ascii="Times New Roman" w:hAnsi="Times New Roman"/>
          <w:sz w:val="24"/>
          <w:szCs w:val="24"/>
        </w:rPr>
        <w:t xml:space="preserve">, as participants made more </w:t>
      </w:r>
      <w:r w:rsidR="00317D77" w:rsidRPr="00DC5244">
        <w:rPr>
          <w:rFonts w:ascii="Times New Roman" w:hAnsi="Times New Roman"/>
          <w:sz w:val="24"/>
          <w:szCs w:val="24"/>
        </w:rPr>
        <w:t>re-reading fixations</w:t>
      </w:r>
      <w:r w:rsidR="00332001" w:rsidRPr="00DC5244">
        <w:rPr>
          <w:rFonts w:ascii="Times New Roman" w:hAnsi="Times New Roman"/>
          <w:sz w:val="24"/>
          <w:szCs w:val="24"/>
        </w:rPr>
        <w:t xml:space="preserve"> and more regression</w:t>
      </w:r>
      <w:r w:rsidR="00461130" w:rsidRPr="00DC5244">
        <w:rPr>
          <w:rFonts w:ascii="Times New Roman" w:hAnsi="Times New Roman"/>
          <w:sz w:val="24"/>
          <w:szCs w:val="24"/>
        </w:rPr>
        <w:t>s</w:t>
      </w:r>
      <w:r w:rsidR="006A62A7" w:rsidRPr="00DC5244">
        <w:rPr>
          <w:rFonts w:ascii="Times New Roman" w:hAnsi="Times New Roman"/>
          <w:sz w:val="24"/>
          <w:szCs w:val="24"/>
        </w:rPr>
        <w:t xml:space="preserve"> compared to unintelligible (</w:t>
      </w:r>
      <w:r w:rsidR="00E87244" w:rsidRPr="00DC5244">
        <w:rPr>
          <w:rFonts w:ascii="Times New Roman" w:hAnsi="Times New Roman"/>
          <w:sz w:val="24"/>
          <w:szCs w:val="24"/>
        </w:rPr>
        <w:t>Mandarin</w:t>
      </w:r>
      <w:r w:rsidR="006A62A7" w:rsidRPr="00DC5244">
        <w:rPr>
          <w:rFonts w:ascii="Times New Roman" w:hAnsi="Times New Roman"/>
          <w:sz w:val="24"/>
          <w:szCs w:val="24"/>
        </w:rPr>
        <w:t>) speech</w:t>
      </w:r>
      <w:r w:rsidR="0085294E" w:rsidRPr="00DC5244">
        <w:rPr>
          <w:rFonts w:ascii="Times New Roman" w:hAnsi="Times New Roman"/>
          <w:sz w:val="24"/>
          <w:szCs w:val="24"/>
        </w:rPr>
        <w:t>.</w:t>
      </w:r>
    </w:p>
    <w:p w14:paraId="6CD3DCA7" w14:textId="77777777" w:rsidR="001D32D6" w:rsidRPr="00DC5244" w:rsidRDefault="00E615D1" w:rsidP="001D32D6">
      <w:pPr>
        <w:spacing w:line="480" w:lineRule="auto"/>
        <w:ind w:firstLine="720"/>
        <w:rPr>
          <w:rFonts w:ascii="Times New Roman" w:hAnsi="Times New Roman"/>
          <w:sz w:val="24"/>
          <w:szCs w:val="24"/>
        </w:rPr>
      </w:pPr>
      <w:r w:rsidRPr="00DC5244">
        <w:rPr>
          <w:rFonts w:ascii="Times New Roman" w:hAnsi="Times New Roman"/>
          <w:sz w:val="24"/>
          <w:szCs w:val="24"/>
        </w:rPr>
        <w:t>The</w:t>
      </w:r>
      <w:r w:rsidR="008A024C" w:rsidRPr="00DC5244">
        <w:rPr>
          <w:rFonts w:ascii="Times New Roman" w:hAnsi="Times New Roman"/>
          <w:sz w:val="24"/>
          <w:szCs w:val="24"/>
        </w:rPr>
        <w:t xml:space="preserve"> post-hoc</w:t>
      </w:r>
      <w:r w:rsidRPr="00DC5244">
        <w:rPr>
          <w:rFonts w:ascii="Times New Roman" w:hAnsi="Times New Roman"/>
          <w:sz w:val="24"/>
          <w:szCs w:val="24"/>
        </w:rPr>
        <w:t xml:space="preserve"> analysis of re-reading fixations provided important </w:t>
      </w:r>
      <w:r w:rsidR="003F19A7" w:rsidRPr="00DC5244">
        <w:rPr>
          <w:rFonts w:ascii="Times New Roman" w:hAnsi="Times New Roman"/>
          <w:sz w:val="24"/>
          <w:szCs w:val="24"/>
        </w:rPr>
        <w:t>insight into the nature of the disruption to processing that intelligible speech caused.</w:t>
      </w:r>
      <w:r w:rsidR="007F5FBF" w:rsidRPr="00DC5244">
        <w:rPr>
          <w:rFonts w:ascii="Times New Roman" w:hAnsi="Times New Roman"/>
          <w:sz w:val="24"/>
          <w:szCs w:val="24"/>
        </w:rPr>
        <w:t xml:space="preserve"> </w:t>
      </w:r>
      <w:r w:rsidR="00007AAE" w:rsidRPr="00DC5244">
        <w:rPr>
          <w:rFonts w:ascii="Times New Roman" w:hAnsi="Times New Roman"/>
          <w:sz w:val="24"/>
          <w:szCs w:val="24"/>
        </w:rPr>
        <w:t>Even though this</w:t>
      </w:r>
      <w:r w:rsidR="006229D1" w:rsidRPr="00DC5244">
        <w:rPr>
          <w:rFonts w:ascii="Times New Roman" w:hAnsi="Times New Roman"/>
          <w:sz w:val="24"/>
          <w:szCs w:val="24"/>
        </w:rPr>
        <w:t xml:space="preserve"> analysis was not pre-planned </w:t>
      </w:r>
      <w:r w:rsidR="00185819" w:rsidRPr="00DC5244">
        <w:rPr>
          <w:rFonts w:ascii="Times New Roman" w:hAnsi="Times New Roman"/>
          <w:sz w:val="24"/>
          <w:szCs w:val="24"/>
        </w:rPr>
        <w:t>and should be considered as exploratory</w:t>
      </w:r>
      <w:r w:rsidR="007F5FBF" w:rsidRPr="00DC5244">
        <w:rPr>
          <w:rFonts w:ascii="Times New Roman" w:hAnsi="Times New Roman"/>
          <w:sz w:val="24"/>
          <w:szCs w:val="24"/>
        </w:rPr>
        <w:t xml:space="preserve">, </w:t>
      </w:r>
      <w:r w:rsidR="009301A9" w:rsidRPr="00DC5244">
        <w:rPr>
          <w:rFonts w:ascii="Times New Roman" w:hAnsi="Times New Roman"/>
          <w:sz w:val="24"/>
          <w:szCs w:val="24"/>
        </w:rPr>
        <w:t>t</w:t>
      </w:r>
      <w:r w:rsidR="003F19A7" w:rsidRPr="00DC5244">
        <w:rPr>
          <w:rFonts w:ascii="Times New Roman" w:hAnsi="Times New Roman"/>
          <w:sz w:val="24"/>
          <w:szCs w:val="24"/>
        </w:rPr>
        <w:t xml:space="preserve">he </w:t>
      </w:r>
      <w:r w:rsidR="00D14434" w:rsidRPr="00DC5244">
        <w:rPr>
          <w:rFonts w:ascii="Times New Roman" w:hAnsi="Times New Roman"/>
          <w:sz w:val="24"/>
          <w:szCs w:val="24"/>
        </w:rPr>
        <w:t xml:space="preserve">results suggest that English speech </w:t>
      </w:r>
      <w:r w:rsidR="00D14434" w:rsidRPr="00DC5244">
        <w:rPr>
          <w:rFonts w:ascii="Times New Roman" w:hAnsi="Times New Roman"/>
          <w:sz w:val="24"/>
          <w:szCs w:val="24"/>
        </w:rPr>
        <w:lastRenderedPageBreak/>
        <w:t xml:space="preserve">made it more difficult to integrate recently-read words into the sentence context. </w:t>
      </w:r>
      <w:r w:rsidR="00F510CD" w:rsidRPr="00DC5244">
        <w:rPr>
          <w:rFonts w:ascii="Times New Roman" w:hAnsi="Times New Roman"/>
          <w:sz w:val="24"/>
          <w:szCs w:val="24"/>
        </w:rPr>
        <w:t>This was</w:t>
      </w:r>
      <w:r w:rsidR="008763FA" w:rsidRPr="00DC5244">
        <w:rPr>
          <w:rFonts w:ascii="Times New Roman" w:hAnsi="Times New Roman"/>
          <w:sz w:val="24"/>
          <w:szCs w:val="24"/>
        </w:rPr>
        <w:t xml:space="preserve"> b</w:t>
      </w:r>
      <w:r w:rsidR="00F443BD" w:rsidRPr="00DC5244">
        <w:rPr>
          <w:rFonts w:ascii="Times New Roman" w:hAnsi="Times New Roman"/>
          <w:sz w:val="24"/>
          <w:szCs w:val="24"/>
        </w:rPr>
        <w:t>e</w:t>
      </w:r>
      <w:r w:rsidR="008763FA" w:rsidRPr="00DC5244">
        <w:rPr>
          <w:rFonts w:ascii="Times New Roman" w:hAnsi="Times New Roman"/>
          <w:sz w:val="24"/>
          <w:szCs w:val="24"/>
        </w:rPr>
        <w:t>cause</w:t>
      </w:r>
      <w:r w:rsidR="00F510CD" w:rsidRPr="00DC5244">
        <w:rPr>
          <w:rFonts w:ascii="Times New Roman" w:hAnsi="Times New Roman"/>
          <w:sz w:val="24"/>
          <w:szCs w:val="24"/>
        </w:rPr>
        <w:t xml:space="preserve"> the</w:t>
      </w:r>
      <w:r w:rsidR="000423E6" w:rsidRPr="00DC5244">
        <w:rPr>
          <w:rFonts w:ascii="Times New Roman" w:hAnsi="Times New Roman"/>
          <w:sz w:val="24"/>
          <w:szCs w:val="24"/>
        </w:rPr>
        <w:t xml:space="preserve"> increase</w:t>
      </w:r>
      <w:r w:rsidR="00567A33" w:rsidRPr="00DC5244">
        <w:rPr>
          <w:rFonts w:ascii="Times New Roman" w:hAnsi="Times New Roman"/>
          <w:sz w:val="24"/>
          <w:szCs w:val="24"/>
        </w:rPr>
        <w:t xml:space="preserve"> in</w:t>
      </w:r>
      <w:r w:rsidR="003F19A7" w:rsidRPr="00DC5244">
        <w:rPr>
          <w:rFonts w:ascii="Times New Roman" w:hAnsi="Times New Roman"/>
          <w:sz w:val="24"/>
          <w:szCs w:val="24"/>
        </w:rPr>
        <w:t xml:space="preserve"> </w:t>
      </w:r>
      <w:r w:rsidR="000423E6" w:rsidRPr="00DC5244">
        <w:rPr>
          <w:rFonts w:ascii="Times New Roman" w:hAnsi="Times New Roman"/>
          <w:sz w:val="24"/>
          <w:szCs w:val="24"/>
        </w:rPr>
        <w:t xml:space="preserve">re-reading fixations occurred </w:t>
      </w:r>
      <w:proofErr w:type="gramStart"/>
      <w:r w:rsidR="000423E6" w:rsidRPr="00DC5244">
        <w:rPr>
          <w:rFonts w:ascii="Times New Roman" w:hAnsi="Times New Roman"/>
          <w:sz w:val="24"/>
          <w:szCs w:val="24"/>
        </w:rPr>
        <w:t>in close proximity to</w:t>
      </w:r>
      <w:proofErr w:type="gramEnd"/>
      <w:r w:rsidR="00567A33" w:rsidRPr="00DC5244">
        <w:rPr>
          <w:rFonts w:ascii="Times New Roman" w:hAnsi="Times New Roman"/>
          <w:sz w:val="24"/>
          <w:szCs w:val="24"/>
        </w:rPr>
        <w:t xml:space="preserve"> the</w:t>
      </w:r>
      <w:r w:rsidR="000423E6" w:rsidRPr="00DC5244">
        <w:rPr>
          <w:rFonts w:ascii="Times New Roman" w:hAnsi="Times New Roman"/>
          <w:sz w:val="24"/>
          <w:szCs w:val="24"/>
        </w:rPr>
        <w:t xml:space="preserve"> </w:t>
      </w:r>
      <w:r w:rsidR="003F19A7" w:rsidRPr="00DC5244">
        <w:rPr>
          <w:rFonts w:ascii="Times New Roman" w:hAnsi="Times New Roman"/>
          <w:sz w:val="24"/>
          <w:szCs w:val="24"/>
        </w:rPr>
        <w:t>initial</w:t>
      </w:r>
      <w:r w:rsidR="00567A33" w:rsidRPr="00DC5244">
        <w:rPr>
          <w:rFonts w:ascii="Times New Roman" w:hAnsi="Times New Roman"/>
          <w:sz w:val="24"/>
          <w:szCs w:val="24"/>
        </w:rPr>
        <w:t>, first-pass</w:t>
      </w:r>
      <w:r w:rsidR="003F19A7" w:rsidRPr="00DC5244">
        <w:rPr>
          <w:rFonts w:ascii="Times New Roman" w:hAnsi="Times New Roman"/>
          <w:sz w:val="24"/>
          <w:szCs w:val="24"/>
        </w:rPr>
        <w:t xml:space="preserve"> fixations on words, presumably, those words that were the</w:t>
      </w:r>
      <w:r w:rsidR="000423E6" w:rsidRPr="00DC5244">
        <w:rPr>
          <w:rFonts w:ascii="Times New Roman" w:hAnsi="Times New Roman"/>
          <w:sz w:val="24"/>
          <w:szCs w:val="24"/>
        </w:rPr>
        <w:t xml:space="preserve"> source of </w:t>
      </w:r>
      <w:r w:rsidR="003F19A7" w:rsidRPr="00DC5244">
        <w:rPr>
          <w:rFonts w:ascii="Times New Roman" w:hAnsi="Times New Roman"/>
          <w:sz w:val="24"/>
          <w:szCs w:val="24"/>
        </w:rPr>
        <w:t xml:space="preserve">processing </w:t>
      </w:r>
      <w:r w:rsidR="000423E6" w:rsidRPr="00DC5244">
        <w:rPr>
          <w:rFonts w:ascii="Times New Roman" w:hAnsi="Times New Roman"/>
          <w:sz w:val="24"/>
          <w:szCs w:val="24"/>
        </w:rPr>
        <w:t xml:space="preserve">difficulty (i.e. the origin of the regression). </w:t>
      </w:r>
      <w:r w:rsidR="00D14434" w:rsidRPr="00DC5244">
        <w:rPr>
          <w:rFonts w:ascii="Times New Roman" w:hAnsi="Times New Roman"/>
          <w:sz w:val="24"/>
          <w:szCs w:val="24"/>
        </w:rPr>
        <w:t xml:space="preserve">Sentence comprehension is assumed to involve the retrieval of concepts from memory </w:t>
      </w:r>
      <w:r w:rsidR="003F19A7" w:rsidRPr="00DC5244">
        <w:rPr>
          <w:rFonts w:ascii="Times New Roman" w:hAnsi="Times New Roman"/>
          <w:sz w:val="24"/>
          <w:szCs w:val="24"/>
        </w:rPr>
        <w:t xml:space="preserve">that are used to inform and </w:t>
      </w:r>
      <w:r w:rsidR="00D14434" w:rsidRPr="00DC5244">
        <w:rPr>
          <w:rFonts w:ascii="Times New Roman" w:hAnsi="Times New Roman"/>
          <w:sz w:val="24"/>
          <w:szCs w:val="24"/>
        </w:rPr>
        <w:t xml:space="preserve">construct the </w:t>
      </w:r>
      <w:r w:rsidR="003F19A7" w:rsidRPr="00DC5244">
        <w:rPr>
          <w:rFonts w:ascii="Times New Roman" w:hAnsi="Times New Roman"/>
          <w:sz w:val="24"/>
          <w:szCs w:val="24"/>
        </w:rPr>
        <w:t>meaning of</w:t>
      </w:r>
      <w:r w:rsidR="00D14434" w:rsidRPr="00DC5244">
        <w:rPr>
          <w:rFonts w:ascii="Times New Roman" w:hAnsi="Times New Roman"/>
          <w:sz w:val="24"/>
          <w:szCs w:val="24"/>
        </w:rPr>
        <w:t xml:space="preserve"> the sentence</w:t>
      </w:r>
      <w:r w:rsidR="003F19A7" w:rsidRPr="00DC5244">
        <w:rPr>
          <w:rFonts w:ascii="Times New Roman" w:hAnsi="Times New Roman"/>
          <w:sz w:val="24"/>
          <w:szCs w:val="24"/>
        </w:rPr>
        <w:t xml:space="preserve"> in relation to broader general world knowledge. Also, such knowledge</w:t>
      </w:r>
      <w:r w:rsidR="00D14434" w:rsidRPr="00DC5244">
        <w:rPr>
          <w:rFonts w:ascii="Times New Roman" w:hAnsi="Times New Roman"/>
          <w:sz w:val="24"/>
          <w:szCs w:val="24"/>
        </w:rPr>
        <w:t xml:space="preserve"> is used to </w:t>
      </w:r>
      <w:r w:rsidR="003F19A7" w:rsidRPr="00DC5244">
        <w:rPr>
          <w:rFonts w:ascii="Times New Roman" w:hAnsi="Times New Roman"/>
          <w:sz w:val="24"/>
          <w:szCs w:val="24"/>
        </w:rPr>
        <w:t xml:space="preserve">generate expectations and understand </w:t>
      </w:r>
      <w:r w:rsidR="00D14434" w:rsidRPr="00DC5244">
        <w:rPr>
          <w:rFonts w:ascii="Times New Roman" w:hAnsi="Times New Roman"/>
          <w:sz w:val="24"/>
          <w:szCs w:val="24"/>
        </w:rPr>
        <w:t>new concepts</w:t>
      </w:r>
      <w:r w:rsidR="00C953AC" w:rsidRPr="00DC5244">
        <w:rPr>
          <w:rFonts w:ascii="Times New Roman" w:hAnsi="Times New Roman"/>
          <w:sz w:val="24"/>
          <w:szCs w:val="24"/>
        </w:rPr>
        <w:t xml:space="preserve"> </w:t>
      </w:r>
      <w:r w:rsidR="00C953AC" w:rsidRPr="00DC5244">
        <w:fldChar w:fldCharType="begin" w:fldLock="1"/>
      </w:r>
      <w:r w:rsidR="00C953AC" w:rsidRPr="00DC5244">
        <w:rPr>
          <w:rFonts w:ascii="Times New Roman" w:hAnsi="Times New Roman"/>
          <w:sz w:val="24"/>
          <w:szCs w:val="24"/>
        </w:rPr>
        <w:instrText>ADDIN CSL_CITATION {"citationItems":[{"id":"ITEM-1","itemData":{"DOI":"10.1037/0033-295X.114.2.211","ISBN":"0033-295X (Print)\\r0033-295X (Linking)","ISSN":"1939-1471","PMID":"17500626","abstract":"Processing language requires the retrieval of concepts from memory in response to an ongoing stream of information. This retrieval is facilitated if one can infer the gist of a sentence, conversation, or document and use that gist to predict related concepts and disambiguate words. This article analyzes the abstract computational problem underlying the extraction and use of gist, formulating this problem as a rational statistical inference. This leads to a novel approach to semantic representation in which word meanings are represented in terms of a set of probabilistic topics. The topic model performs well in predicting word association and the effects of semantic association and ambiguity on a variety of language-processing and memory tasks. It also provides a foundation for developing more richly structured statistical models of language, as the generative process assumed in the topic model can easily be extended to incorporate other kinds of semantic and syntactic structure.","author":[{"dropping-particle":"","family":"Griffiths","given":"Thomas L.","non-dropping-particle":"","parse-names":false,"suffix":""},{"dropping-particle":"","family":"Steyvers","given":"Mark","non-dropping-particle":"","parse-names":false,"suffix":""},{"dropping-particle":"","family":"Tenenbaum","given":"Joshua B.","non-dropping-particle":"","parse-names":false,"suffix":""}],"container-title":"Psychological Review","id":"ITEM-1","issue":"2","issued":{"date-parts":[["2007"]]},"page":"211-244","title":"Topics in semantic representation","type":"article-journal","volume":"114"},"uris":["http://www.mendeley.com/documents/?uuid=127c1fa6-9718-4f7d-999b-84a271782855"]}],"mendeley":{"formattedCitation":"(Griffiths, Steyvers, &amp; Tenenbaum, 2007)","plainTextFormattedCitation":"(Griffiths, Steyvers, &amp; Tenenbaum, 2007)","previouslyFormattedCitation":"(Griffiths, Steyvers, &amp; Tenenbaum, 2007)"},"properties":{"noteIndex":0},"schema":"https://github.com/citation-style-language/schema/raw/master/csl-citation.json"}</w:instrText>
      </w:r>
      <w:r w:rsidR="00C953AC" w:rsidRPr="00DC5244">
        <w:rPr>
          <w:rFonts w:ascii="Times New Roman" w:hAnsi="Times New Roman"/>
          <w:sz w:val="24"/>
          <w:szCs w:val="24"/>
        </w:rPr>
        <w:fldChar w:fldCharType="separate"/>
      </w:r>
      <w:r w:rsidR="00C953AC" w:rsidRPr="00DC5244">
        <w:rPr>
          <w:rFonts w:ascii="Times New Roman" w:hAnsi="Times New Roman"/>
          <w:noProof/>
          <w:sz w:val="24"/>
          <w:szCs w:val="24"/>
        </w:rPr>
        <w:t>(Griffiths, Steyvers, &amp; Tenenbaum, 2007)</w:t>
      </w:r>
      <w:r w:rsidR="00C953AC" w:rsidRPr="00DC5244">
        <w:fldChar w:fldCharType="end"/>
      </w:r>
      <w:r w:rsidR="003F19A7" w:rsidRPr="00DC5244">
        <w:rPr>
          <w:rFonts w:ascii="Times New Roman" w:hAnsi="Times New Roman"/>
          <w:sz w:val="24"/>
          <w:szCs w:val="24"/>
        </w:rPr>
        <w:t xml:space="preserve">, as well as to </w:t>
      </w:r>
      <w:r w:rsidR="00D14434" w:rsidRPr="00DC5244">
        <w:rPr>
          <w:rFonts w:ascii="Times New Roman" w:hAnsi="Times New Roman"/>
          <w:sz w:val="24"/>
          <w:szCs w:val="24"/>
        </w:rPr>
        <w:t xml:space="preserve">disambiguate </w:t>
      </w:r>
      <w:r w:rsidR="003F19A7" w:rsidRPr="00DC5244">
        <w:rPr>
          <w:rFonts w:ascii="Times New Roman" w:hAnsi="Times New Roman"/>
          <w:sz w:val="24"/>
          <w:szCs w:val="24"/>
        </w:rPr>
        <w:t>sentential ambiguities</w:t>
      </w:r>
      <w:r w:rsidR="00D14434" w:rsidRPr="00DC5244">
        <w:rPr>
          <w:rFonts w:ascii="Times New Roman" w:hAnsi="Times New Roman"/>
          <w:sz w:val="24"/>
          <w:szCs w:val="24"/>
        </w:rPr>
        <w:t xml:space="preserve">. </w:t>
      </w:r>
      <w:r w:rsidR="00FC1664" w:rsidRPr="00DC5244">
        <w:rPr>
          <w:rFonts w:ascii="Times New Roman" w:hAnsi="Times New Roman"/>
          <w:sz w:val="24"/>
          <w:szCs w:val="24"/>
        </w:rPr>
        <w:t>However, because auditory English speech and written English sentences both convey semantic meaning, it seems likely that the</w:t>
      </w:r>
      <w:r w:rsidR="00D612E4" w:rsidRPr="00DC5244">
        <w:rPr>
          <w:rFonts w:ascii="Times New Roman" w:hAnsi="Times New Roman"/>
          <w:sz w:val="24"/>
          <w:szCs w:val="24"/>
        </w:rPr>
        <w:t xml:space="preserve"> observed</w:t>
      </w:r>
      <w:r w:rsidR="00FC1664" w:rsidRPr="00DC5244">
        <w:rPr>
          <w:rFonts w:ascii="Times New Roman" w:hAnsi="Times New Roman"/>
          <w:sz w:val="24"/>
          <w:szCs w:val="24"/>
        </w:rPr>
        <w:t xml:space="preserve"> processing</w:t>
      </w:r>
      <w:r w:rsidR="0083286E" w:rsidRPr="00DC5244">
        <w:rPr>
          <w:rFonts w:ascii="Times New Roman" w:hAnsi="Times New Roman"/>
          <w:sz w:val="24"/>
          <w:szCs w:val="24"/>
        </w:rPr>
        <w:t xml:space="preserve"> </w:t>
      </w:r>
      <w:r w:rsidR="00FC1664" w:rsidRPr="00DC5244">
        <w:rPr>
          <w:rFonts w:ascii="Times New Roman" w:hAnsi="Times New Roman"/>
          <w:sz w:val="24"/>
          <w:szCs w:val="24"/>
        </w:rPr>
        <w:t>difficulty derives from disruption to semantic processes associated with the construction of a representation of sentential meaning.</w:t>
      </w:r>
    </w:p>
    <w:p w14:paraId="25072450" w14:textId="3F63A593" w:rsidR="00D14434" w:rsidRPr="00DC5244" w:rsidRDefault="00FC1664" w:rsidP="001D32D6">
      <w:pPr>
        <w:spacing w:line="480" w:lineRule="auto"/>
        <w:ind w:firstLine="720"/>
        <w:rPr>
          <w:rFonts w:ascii="Times New Roman" w:hAnsi="Times New Roman"/>
          <w:sz w:val="24"/>
          <w:szCs w:val="24"/>
          <w:lang w:val="de-DE"/>
        </w:rPr>
      </w:pPr>
      <w:r w:rsidRPr="00DC5244">
        <w:rPr>
          <w:rFonts w:ascii="Times New Roman" w:hAnsi="Times New Roman"/>
          <w:sz w:val="24"/>
          <w:szCs w:val="24"/>
        </w:rPr>
        <w:t>It seems likely that there are two possible causative accounts for such disruption</w:t>
      </w:r>
      <w:r w:rsidR="002F7FC9" w:rsidRPr="00DC5244">
        <w:rPr>
          <w:rFonts w:ascii="Times New Roman" w:hAnsi="Times New Roman"/>
          <w:sz w:val="24"/>
          <w:szCs w:val="24"/>
        </w:rPr>
        <w:t>:</w:t>
      </w:r>
      <w:r w:rsidRPr="00DC5244">
        <w:rPr>
          <w:rFonts w:ascii="Times New Roman" w:hAnsi="Times New Roman"/>
          <w:sz w:val="24"/>
          <w:szCs w:val="24"/>
        </w:rPr>
        <w:t xml:space="preserve"> it may arise due to competition, or even conflict (i.e., inconsistency) between the two representations of meaning (one deriving from the auditory speech and the other from text reading); alternatively, the processing cost may derive from the cognitive burden associated with </w:t>
      </w:r>
      <w:r w:rsidR="00CB591C" w:rsidRPr="00DC5244">
        <w:rPr>
          <w:rFonts w:ascii="Times New Roman" w:hAnsi="Times New Roman"/>
          <w:sz w:val="24"/>
          <w:szCs w:val="24"/>
        </w:rPr>
        <w:t xml:space="preserve">processing </w:t>
      </w:r>
      <w:r w:rsidR="00773606" w:rsidRPr="00DC5244">
        <w:rPr>
          <w:rFonts w:ascii="Times New Roman" w:hAnsi="Times New Roman"/>
          <w:sz w:val="24"/>
          <w:szCs w:val="24"/>
        </w:rPr>
        <w:t>two, rather than one, sources of sentential meaning</w:t>
      </w:r>
      <w:r w:rsidRPr="00DC5244">
        <w:rPr>
          <w:rFonts w:ascii="Times New Roman" w:hAnsi="Times New Roman"/>
          <w:sz w:val="24"/>
          <w:szCs w:val="24"/>
        </w:rPr>
        <w:t>.</w:t>
      </w:r>
      <w:r w:rsidR="00FE2299" w:rsidRPr="00DC5244">
        <w:rPr>
          <w:rFonts w:ascii="Times New Roman" w:hAnsi="Times New Roman"/>
          <w:sz w:val="24"/>
          <w:szCs w:val="24"/>
        </w:rPr>
        <w:t xml:space="preserve"> </w:t>
      </w:r>
      <w:proofErr w:type="spellStart"/>
      <w:r w:rsidR="00FE2299" w:rsidRPr="00DC5244">
        <w:rPr>
          <w:rFonts w:ascii="Times New Roman" w:hAnsi="Times New Roman"/>
          <w:sz w:val="24"/>
          <w:szCs w:val="24"/>
        </w:rPr>
        <w:t>Hyönä</w:t>
      </w:r>
      <w:proofErr w:type="spellEnd"/>
      <w:r w:rsidR="00FE2299" w:rsidRPr="00DC5244">
        <w:rPr>
          <w:rFonts w:ascii="Times New Roman" w:hAnsi="Times New Roman"/>
          <w:sz w:val="24"/>
          <w:szCs w:val="24"/>
        </w:rPr>
        <w:t xml:space="preserve"> and </w:t>
      </w:r>
      <w:proofErr w:type="spellStart"/>
      <w:r w:rsidR="00FE2299" w:rsidRPr="00DC5244">
        <w:rPr>
          <w:rFonts w:ascii="Times New Roman" w:hAnsi="Times New Roman"/>
          <w:sz w:val="24"/>
          <w:szCs w:val="24"/>
        </w:rPr>
        <w:t>Ekholm</w:t>
      </w:r>
      <w:proofErr w:type="spellEnd"/>
      <w:r w:rsidR="00FE2299" w:rsidRPr="00DC5244">
        <w:rPr>
          <w:rFonts w:ascii="Times New Roman" w:hAnsi="Times New Roman"/>
          <w:sz w:val="24"/>
          <w:szCs w:val="24"/>
        </w:rPr>
        <w:t xml:space="preserve"> (2016)</w:t>
      </w:r>
      <w:r w:rsidR="00E05C3F" w:rsidRPr="00DC5244">
        <w:rPr>
          <w:rFonts w:ascii="Times New Roman" w:hAnsi="Times New Roman"/>
          <w:sz w:val="24"/>
          <w:szCs w:val="24"/>
        </w:rPr>
        <w:t xml:space="preserve"> tested</w:t>
      </w:r>
      <w:r w:rsidR="0044554A" w:rsidRPr="00DC5244">
        <w:rPr>
          <w:rFonts w:ascii="Times New Roman" w:hAnsi="Times New Roman"/>
          <w:sz w:val="24"/>
          <w:szCs w:val="24"/>
        </w:rPr>
        <w:t xml:space="preserve"> </w:t>
      </w:r>
      <w:r w:rsidR="00DE1AC5" w:rsidRPr="00DC5244">
        <w:rPr>
          <w:rFonts w:ascii="Times New Roman" w:hAnsi="Times New Roman"/>
          <w:sz w:val="24"/>
          <w:szCs w:val="24"/>
        </w:rPr>
        <w:t>the first alternative by presenting scrambled speech that consisted either of the text that participants were reading or of an unrelated text.</w:t>
      </w:r>
      <w:r w:rsidR="00E57A83" w:rsidRPr="00DC5244">
        <w:rPr>
          <w:rFonts w:ascii="Times New Roman" w:hAnsi="Times New Roman"/>
          <w:sz w:val="24"/>
          <w:szCs w:val="24"/>
        </w:rPr>
        <w:t xml:space="preserve"> They found that the two scrambled speech conditions did not differ between one another, which led </w:t>
      </w:r>
      <w:r w:rsidR="004E2852" w:rsidRPr="00DC5244">
        <w:rPr>
          <w:rFonts w:ascii="Times New Roman" w:hAnsi="Times New Roman"/>
          <w:sz w:val="24"/>
          <w:szCs w:val="24"/>
        </w:rPr>
        <w:t xml:space="preserve">them </w:t>
      </w:r>
      <w:r w:rsidR="00E57A83" w:rsidRPr="00DC5244">
        <w:rPr>
          <w:rFonts w:ascii="Times New Roman" w:hAnsi="Times New Roman"/>
          <w:sz w:val="24"/>
          <w:szCs w:val="24"/>
        </w:rPr>
        <w:t>to suggest that the</w:t>
      </w:r>
      <w:r w:rsidR="00071B3D" w:rsidRPr="00DC5244">
        <w:rPr>
          <w:rFonts w:ascii="Times New Roman" w:hAnsi="Times New Roman"/>
          <w:sz w:val="24"/>
          <w:szCs w:val="24"/>
        </w:rPr>
        <w:t xml:space="preserve"> observed</w:t>
      </w:r>
      <w:r w:rsidR="00E57A83" w:rsidRPr="00DC5244">
        <w:rPr>
          <w:rFonts w:ascii="Times New Roman" w:hAnsi="Times New Roman"/>
          <w:sz w:val="24"/>
          <w:szCs w:val="24"/>
        </w:rPr>
        <w:t xml:space="preserve"> semantic interference is not due to competing semantic representations between the text and the speech sound</w:t>
      </w:r>
      <w:r w:rsidR="00835E73" w:rsidRPr="00DC5244">
        <w:rPr>
          <w:rFonts w:ascii="Times New Roman" w:hAnsi="Times New Roman"/>
          <w:sz w:val="24"/>
          <w:szCs w:val="24"/>
        </w:rPr>
        <w:t>.</w:t>
      </w:r>
      <w:r w:rsidR="00DE1AC5" w:rsidRPr="00DC5244">
        <w:rPr>
          <w:rFonts w:ascii="Times New Roman" w:hAnsi="Times New Roman"/>
          <w:sz w:val="24"/>
          <w:szCs w:val="24"/>
        </w:rPr>
        <w:t xml:space="preserve"> </w:t>
      </w:r>
      <w:r w:rsidR="00FE2AAB" w:rsidRPr="00DC5244">
        <w:rPr>
          <w:rFonts w:ascii="Times New Roman" w:hAnsi="Times New Roman"/>
          <w:sz w:val="24"/>
          <w:szCs w:val="24"/>
        </w:rPr>
        <w:t>The second interpretation would be consistent with</w:t>
      </w:r>
      <w:r w:rsidR="004E2852" w:rsidRPr="00DC5244">
        <w:rPr>
          <w:rFonts w:ascii="Times New Roman" w:hAnsi="Times New Roman"/>
          <w:sz w:val="24"/>
          <w:szCs w:val="24"/>
        </w:rPr>
        <w:t xml:space="preserve"> both</w:t>
      </w:r>
      <w:r w:rsidR="0036425C" w:rsidRPr="00DC5244">
        <w:rPr>
          <w:rFonts w:ascii="Times New Roman" w:hAnsi="Times New Roman"/>
          <w:sz w:val="24"/>
          <w:szCs w:val="24"/>
        </w:rPr>
        <w:t xml:space="preserve"> </w:t>
      </w:r>
      <w:proofErr w:type="spellStart"/>
      <w:r w:rsidR="0036425C" w:rsidRPr="00DC5244">
        <w:rPr>
          <w:rFonts w:ascii="Times New Roman" w:hAnsi="Times New Roman"/>
          <w:sz w:val="24"/>
          <w:szCs w:val="24"/>
        </w:rPr>
        <w:t>Hyönä</w:t>
      </w:r>
      <w:proofErr w:type="spellEnd"/>
      <w:r w:rsidR="0036425C" w:rsidRPr="00DC5244">
        <w:rPr>
          <w:rFonts w:ascii="Times New Roman" w:hAnsi="Times New Roman"/>
          <w:sz w:val="24"/>
          <w:szCs w:val="24"/>
        </w:rPr>
        <w:t xml:space="preserve"> and </w:t>
      </w:r>
      <w:proofErr w:type="spellStart"/>
      <w:r w:rsidR="0036425C" w:rsidRPr="00DC5244">
        <w:rPr>
          <w:rFonts w:ascii="Times New Roman" w:hAnsi="Times New Roman"/>
          <w:sz w:val="24"/>
          <w:szCs w:val="24"/>
        </w:rPr>
        <w:t>Ekholm’s</w:t>
      </w:r>
      <w:proofErr w:type="spellEnd"/>
      <w:r w:rsidR="0036425C" w:rsidRPr="00DC5244">
        <w:rPr>
          <w:rFonts w:ascii="Times New Roman" w:hAnsi="Times New Roman"/>
          <w:sz w:val="24"/>
          <w:szCs w:val="24"/>
        </w:rPr>
        <w:t xml:space="preserve"> (2016) results</w:t>
      </w:r>
      <w:r w:rsidR="0036425C" w:rsidRPr="00DC5244">
        <w:rPr>
          <w:rFonts w:ascii="Times New Roman" w:hAnsi="Times New Roman"/>
          <w:sz w:val="24"/>
          <w:szCs w:val="24"/>
          <w:lang w:val="en-GB"/>
        </w:rPr>
        <w:t xml:space="preserve"> and</w:t>
      </w:r>
      <w:r w:rsidR="00FE2AAB" w:rsidRPr="00DC5244">
        <w:rPr>
          <w:rFonts w:ascii="Times New Roman" w:hAnsi="Times New Roman"/>
          <w:sz w:val="24"/>
          <w:szCs w:val="24"/>
        </w:rPr>
        <w:t xml:space="preserve"> the interference-by-process account </w:t>
      </w:r>
      <w:r w:rsidR="00A15E3F"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{"citationItems":[{"id":"ITEM-1","itemData":{"DOI":"10.1016/j.jml.2007.05.002","ISBN":"0749-596X","ISSN":"0749596X","abstract":"Five experiments demonstrate auditory-semantic distraction in tests of memory for semantic category-exemplars. The effects of irrelevant sound on category-exemplar recall are shown to be functionally distinct from those found in the context of serial short-term memory by showing sensitivity to: The lexical-semantic, rather than acoustic, properties of sound (Experiment 1) and between-sequence semantic similarity (Experiments 1-5) but only under conditions in which the task is free, not serial, recall (Experiment 3</w:instrText>
      </w:r>
      <w:r w:rsidR="00F47DAE" w:rsidRPr="00E54E30">
        <w:rPr>
          <w:rFonts w:ascii="Times New Roman" w:hAnsi="Times New Roman"/>
          <w:sz w:val="24"/>
          <w:szCs w:val="24"/>
          <w:lang w:val="de-DE"/>
        </w:rPr>
        <w:instrText>) and when the irrelevant sound items are dominant members of a semantic category (Experiment 4). The experiments also reveal evidence of a breakdown of a source-monitoring process under conditions of between-sequence semantic similarity (Experiments 2-5). Results are discussed in terms of activation and inhibition accounts and support a dynamic, process-oriented, rather than a structurally based, account of forgetting. © 2007 Elsevier Inc.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Marc","non-dropping-particle":"","parse-names":false,"suffix":""}],"container-title":"Journal of Memory and Language","id":"ITEM-1","issue":"3","issued":{"date-parts":[["2008"]]},"page":"682-700","title":"Auditory distraction in semantic memory: A process-based approach","type":"article-journal","volume":"58"},"uris":["http://www.mendeley.com/documents/?uuid=c2c24fc2-9a00-4c22-bee0-33479634489e"]}],"mendeley":{"formattedCitation":"(Marsh et al., 2008)","manualFormatting":"(Marsh et al., 2008, ","plainTextFormattedCitation":"(Marsh et al., 2008)","previouslyFormattedCitation":"(Marsh</w:instrText>
      </w:r>
      <w:r w:rsidR="00F47DAE" w:rsidRPr="00DC5244">
        <w:rPr>
          <w:rFonts w:ascii="Times New Roman" w:hAnsi="Times New Roman"/>
          <w:sz w:val="24"/>
          <w:szCs w:val="24"/>
          <w:lang w:val="de-DE"/>
        </w:rPr>
        <w:instrText xml:space="preserve"> et al., 2008)"},"properties":{"noteIndex":0},"schema":"https://github.com/citation-style-language/schema/raw/master/csl-citation.json"}</w:instrText>
      </w:r>
      <w:r w:rsidR="00A15E3F" w:rsidRPr="00DC5244">
        <w:rPr>
          <w:rFonts w:ascii="Times New Roman" w:hAnsi="Times New Roman"/>
          <w:sz w:val="24"/>
          <w:szCs w:val="24"/>
        </w:rPr>
        <w:fldChar w:fldCharType="separate"/>
      </w:r>
      <w:r w:rsidR="00A15E3F" w:rsidRPr="00DC5244">
        <w:rPr>
          <w:rFonts w:ascii="Times New Roman" w:hAnsi="Times New Roman"/>
          <w:noProof/>
          <w:sz w:val="24"/>
          <w:szCs w:val="24"/>
          <w:lang w:val="de-DE"/>
        </w:rPr>
        <w:t>(Marsh</w:t>
      </w:r>
      <w:r w:rsidR="00E315D6" w:rsidRPr="00DC5244">
        <w:rPr>
          <w:rFonts w:ascii="Times New Roman" w:hAnsi="Times New Roman"/>
          <w:noProof/>
          <w:sz w:val="24"/>
          <w:szCs w:val="24"/>
          <w:lang w:val="de-DE"/>
        </w:rPr>
        <w:t xml:space="preserve"> et al.</w:t>
      </w:r>
      <w:r w:rsidR="00A15E3F" w:rsidRPr="00DC5244">
        <w:rPr>
          <w:rFonts w:ascii="Times New Roman" w:hAnsi="Times New Roman"/>
          <w:noProof/>
          <w:sz w:val="24"/>
          <w:szCs w:val="24"/>
          <w:lang w:val="de-DE"/>
        </w:rPr>
        <w:t xml:space="preserve">, 2008, </w:t>
      </w:r>
      <w:r w:rsidR="00A15E3F" w:rsidRPr="00DC5244">
        <w:rPr>
          <w:rFonts w:ascii="Times New Roman" w:hAnsi="Times New Roman"/>
          <w:sz w:val="24"/>
          <w:szCs w:val="24"/>
        </w:rPr>
        <w:fldChar w:fldCharType="end"/>
      </w:r>
      <w:r w:rsidR="00A15E3F" w:rsidRPr="00DC5244">
        <w:rPr>
          <w:rFonts w:ascii="Times New Roman" w:hAnsi="Times New Roman"/>
          <w:sz w:val="24"/>
          <w:szCs w:val="24"/>
        </w:rPr>
        <w:fldChar w:fldCharType="begin" w:fldLock="1"/>
      </w:r>
      <w:r w:rsidR="00F47DAE" w:rsidRPr="00DC5244">
        <w:rPr>
          <w:rFonts w:ascii="Times New Roman" w:hAnsi="Times New Roman"/>
          <w:sz w:val="24"/>
          <w:szCs w:val="24"/>
          <w:lang w:val="de-DE"/>
        </w:rPr>
        <w:instrText>ADDIN CSL_CITATION {"citationItems":[{"id":"ITEM-1","itemData":{"DOI":"10.1016/j.cognition.2008.08.003","ISBN":"0010-0277","ISSN":"00100277","PMID":"19081558","abstract":"Distraction by irrelevant background sound of visually-based cognitive tasks illustrates the vulnerability of attentional selectivity across modalities. Four experiments centred on auditory distraction during tests of memory for visually-presented semantic information. Meaningful irrelevant speech disrupted the free recall of semantic category-exemplars more than meaningless irrelevant sound (Experiment 1). This effect was exacerbated when the irrelevant speech was semantically related to the to-be-remembered material (Experiment 2). Importantly, however, these effects of meaningfulness and semantic relatedness were shown to arise only when instructions emphasized recall by category rather than by serial order (Experiments 3 and 4). The results favor a process-oriented, rather than a structural, approach to the breakdown of attentional selectivity and forgetting: performance is impaired by the similarity of process brought to bear on the relevant and irrelevant material, not the similarity in item content. ?? 2008 Elsevier B.V.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Marc","non-dropping-particle":"","parse-names":false,"suffix":""}],"container-title":"Cognition","id":"ITEM-1","issue":"1","issued":{"date-parts":[["2009"]]},"page":"23-38","publisher":"Elsevier B.V.","title":"Interference by process, not content, determines semantic auditory distraction","type":"article-journal","volume":"110"},"uris":["http://www.mendeley.com/documents/?uuid=c1dcb29d-fb08-4d2c-b452-8d6c4b5ed8bb"]}],"mendeley":{"formattedCitation":"(Marsh et al., 2009)","manualFormatting":"2009)","plainTextFormattedCitation":"(Marsh et al., 2009)","previouslyFormattedCitation":"(Marsh et al., 2009)"},"properties":{"noteIndex":0},"schema":"https://github.com/citation-style-language/schema/raw/master/csl-citation.json"}</w:instrText>
      </w:r>
      <w:r w:rsidR="00A15E3F" w:rsidRPr="00DC5244">
        <w:rPr>
          <w:rFonts w:ascii="Times New Roman" w:hAnsi="Times New Roman"/>
          <w:sz w:val="24"/>
          <w:szCs w:val="24"/>
        </w:rPr>
        <w:fldChar w:fldCharType="separate"/>
      </w:r>
      <w:r w:rsidR="00A15E3F" w:rsidRPr="00DC5244">
        <w:rPr>
          <w:rFonts w:ascii="Times New Roman" w:hAnsi="Times New Roman"/>
          <w:noProof/>
          <w:sz w:val="24"/>
          <w:szCs w:val="24"/>
          <w:lang w:val="de-DE"/>
        </w:rPr>
        <w:t>2009)</w:t>
      </w:r>
      <w:r w:rsidR="00A15E3F" w:rsidRPr="00DC5244">
        <w:rPr>
          <w:rFonts w:ascii="Times New Roman" w:hAnsi="Times New Roman"/>
          <w:sz w:val="24"/>
          <w:szCs w:val="24"/>
        </w:rPr>
        <w:fldChar w:fldCharType="end"/>
      </w:r>
      <w:r w:rsidR="001244B7" w:rsidRPr="00DC5244">
        <w:rPr>
          <w:rFonts w:ascii="Times New Roman" w:hAnsi="Times New Roman"/>
          <w:sz w:val="24"/>
          <w:szCs w:val="24"/>
          <w:lang w:val="de-DE"/>
        </w:rPr>
        <w:t xml:space="preserve">, which </w:t>
      </w:r>
      <w:r w:rsidR="00BA6699" w:rsidRPr="00DC5244">
        <w:rPr>
          <w:rFonts w:ascii="Times New Roman" w:hAnsi="Times New Roman"/>
          <w:sz w:val="24"/>
          <w:szCs w:val="24"/>
          <w:lang w:val="de-DE"/>
        </w:rPr>
        <w:t>predicts</w:t>
      </w:r>
      <w:r w:rsidR="001244B7" w:rsidRPr="00DC5244">
        <w:rPr>
          <w:rFonts w:ascii="Times New Roman" w:hAnsi="Times New Roman"/>
          <w:sz w:val="24"/>
          <w:szCs w:val="24"/>
          <w:lang w:val="de-DE"/>
        </w:rPr>
        <w:t xml:space="preserve"> that disruption </w:t>
      </w:r>
      <w:r w:rsidR="002A7BDB" w:rsidRPr="00DC5244">
        <w:rPr>
          <w:rFonts w:ascii="Times New Roman" w:hAnsi="Times New Roman"/>
          <w:sz w:val="24"/>
          <w:szCs w:val="24"/>
          <w:lang w:val="de-DE"/>
        </w:rPr>
        <w:t>occurs</w:t>
      </w:r>
      <w:r w:rsidR="001244B7" w:rsidRPr="00DC5244">
        <w:rPr>
          <w:rFonts w:ascii="Times New Roman" w:hAnsi="Times New Roman"/>
          <w:sz w:val="24"/>
          <w:szCs w:val="24"/>
          <w:lang w:val="de-DE"/>
        </w:rPr>
        <w:t xml:space="preserve"> because both the speech and the written text rely on the same process for analysing meaning.</w:t>
      </w:r>
    </w:p>
    <w:p w14:paraId="3F702AA9" w14:textId="38435351" w:rsidR="00C751F3" w:rsidRPr="00DC5244" w:rsidRDefault="00E14890" w:rsidP="00FC1594">
      <w:pPr>
        <w:spacing w:line="480" w:lineRule="auto"/>
        <w:ind w:firstLine="720"/>
        <w:rPr>
          <w:rFonts w:ascii="Times New Roman" w:hAnsi="Times New Roman"/>
          <w:sz w:val="24"/>
          <w:szCs w:val="24"/>
          <w:lang w:val="en-GB"/>
        </w:rPr>
      </w:pPr>
      <w:r w:rsidRPr="00DC5244">
        <w:rPr>
          <w:rFonts w:ascii="Times New Roman" w:hAnsi="Times New Roman"/>
          <w:sz w:val="24"/>
          <w:szCs w:val="24"/>
        </w:rPr>
        <w:lastRenderedPageBreak/>
        <w:t xml:space="preserve">A further </w:t>
      </w:r>
      <w:r w:rsidR="006A4FA9" w:rsidRPr="00DC5244">
        <w:rPr>
          <w:rFonts w:ascii="Times New Roman" w:hAnsi="Times New Roman"/>
          <w:sz w:val="24"/>
          <w:szCs w:val="24"/>
        </w:rPr>
        <w:t xml:space="preserve">interesting finding </w:t>
      </w:r>
      <w:r w:rsidR="00FC1594" w:rsidRPr="00DC5244">
        <w:rPr>
          <w:rFonts w:ascii="Times New Roman" w:hAnsi="Times New Roman"/>
          <w:sz w:val="24"/>
          <w:szCs w:val="24"/>
        </w:rPr>
        <w:t>from</w:t>
      </w:r>
      <w:r w:rsidR="006A4FA9" w:rsidRPr="00DC5244">
        <w:rPr>
          <w:rFonts w:ascii="Times New Roman" w:hAnsi="Times New Roman"/>
          <w:sz w:val="24"/>
          <w:szCs w:val="24"/>
        </w:rPr>
        <w:t xml:space="preserve"> Experim</w:t>
      </w:r>
      <w:r w:rsidR="00A71C29" w:rsidRPr="00DC5244">
        <w:rPr>
          <w:rFonts w:ascii="Times New Roman" w:hAnsi="Times New Roman"/>
          <w:sz w:val="24"/>
          <w:szCs w:val="24"/>
        </w:rPr>
        <w:t>ent 1 was</w:t>
      </w:r>
      <w:r w:rsidR="006A4FA9" w:rsidRPr="00DC5244">
        <w:rPr>
          <w:rFonts w:ascii="Times New Roman" w:hAnsi="Times New Roman"/>
          <w:sz w:val="24"/>
          <w:szCs w:val="24"/>
        </w:rPr>
        <w:t xml:space="preserve"> that</w:t>
      </w:r>
      <w:r w:rsidR="0069758E" w:rsidRPr="00DC5244">
        <w:rPr>
          <w:rFonts w:ascii="Times New Roman" w:hAnsi="Times New Roman"/>
          <w:sz w:val="24"/>
          <w:szCs w:val="24"/>
        </w:rPr>
        <w:t xml:space="preserve"> </w:t>
      </w:r>
      <w:r w:rsidR="00C10A51" w:rsidRPr="00DC5244">
        <w:rPr>
          <w:rFonts w:ascii="Times New Roman" w:hAnsi="Times New Roman"/>
          <w:sz w:val="24"/>
          <w:szCs w:val="24"/>
        </w:rPr>
        <w:t>none of the</w:t>
      </w:r>
      <w:r w:rsidR="0069758E" w:rsidRPr="00DC5244">
        <w:rPr>
          <w:rFonts w:ascii="Times New Roman" w:hAnsi="Times New Roman"/>
          <w:sz w:val="24"/>
          <w:szCs w:val="24"/>
        </w:rPr>
        <w:t xml:space="preserve"> background sounds impair</w:t>
      </w:r>
      <w:r w:rsidR="00E8463B" w:rsidRPr="00DC5244">
        <w:rPr>
          <w:rFonts w:ascii="Times New Roman" w:hAnsi="Times New Roman"/>
          <w:sz w:val="24"/>
          <w:szCs w:val="24"/>
        </w:rPr>
        <w:t>ed</w:t>
      </w:r>
      <w:r w:rsidR="0069758E" w:rsidRPr="00DC5244">
        <w:rPr>
          <w:rFonts w:ascii="Times New Roman" w:hAnsi="Times New Roman"/>
          <w:sz w:val="24"/>
          <w:szCs w:val="24"/>
        </w:rPr>
        <w:t xml:space="preserve"> participants’ </w:t>
      </w:r>
      <w:r w:rsidR="00F235D1" w:rsidRPr="00DC5244">
        <w:rPr>
          <w:rFonts w:ascii="Times New Roman" w:hAnsi="Times New Roman"/>
          <w:sz w:val="24"/>
          <w:szCs w:val="24"/>
        </w:rPr>
        <w:t>comprehension of the sentences</w:t>
      </w:r>
      <w:r w:rsidR="00A12E67" w:rsidRPr="00DC5244">
        <w:rPr>
          <w:rFonts w:ascii="Times New Roman" w:hAnsi="Times New Roman"/>
          <w:sz w:val="24"/>
          <w:szCs w:val="24"/>
        </w:rPr>
        <w:t xml:space="preserve">, thus suggesting that </w:t>
      </w:r>
      <w:r w:rsidR="00FC1594" w:rsidRPr="00DC5244">
        <w:rPr>
          <w:rFonts w:ascii="Times New Roman" w:hAnsi="Times New Roman"/>
          <w:sz w:val="24"/>
          <w:szCs w:val="24"/>
        </w:rPr>
        <w:t>whilst the efficiency with which readers were able to construct a representation of sentential meaning was reduced, readers were still able to attain an understanding of the sentence that they were reading</w:t>
      </w:r>
      <w:r w:rsidR="00A12E67" w:rsidRPr="00DC5244">
        <w:rPr>
          <w:rFonts w:ascii="Times New Roman" w:hAnsi="Times New Roman"/>
          <w:sz w:val="24"/>
          <w:szCs w:val="24"/>
        </w:rPr>
        <w:t xml:space="preserve">. </w:t>
      </w:r>
      <w:r w:rsidR="00884428" w:rsidRPr="00DC5244">
        <w:rPr>
          <w:rFonts w:ascii="Times New Roman" w:hAnsi="Times New Roman"/>
          <w:sz w:val="24"/>
          <w:szCs w:val="24"/>
        </w:rPr>
        <w:t>This is consistent with previous eye-tracking studies (</w:t>
      </w:r>
      <w:proofErr w:type="spellStart"/>
      <w:r w:rsidR="00CA1E3C" w:rsidRPr="00DC5244">
        <w:rPr>
          <w:rFonts w:ascii="Times New Roman" w:hAnsi="Times New Roman"/>
          <w:sz w:val="24"/>
          <w:szCs w:val="24"/>
        </w:rPr>
        <w:t>Cauchard</w:t>
      </w:r>
      <w:proofErr w:type="spellEnd"/>
      <w:r w:rsidR="00CA1E3C" w:rsidRPr="00DC5244">
        <w:rPr>
          <w:rFonts w:ascii="Times New Roman" w:hAnsi="Times New Roman"/>
          <w:sz w:val="24"/>
          <w:szCs w:val="24"/>
        </w:rPr>
        <w:t xml:space="preserve"> et al., 2015</w:t>
      </w:r>
      <w:r w:rsidR="006C1B37" w:rsidRPr="00DC5244">
        <w:rPr>
          <w:rFonts w:ascii="Times New Roman" w:hAnsi="Times New Roman"/>
          <w:sz w:val="24"/>
          <w:szCs w:val="24"/>
        </w:rPr>
        <w:t xml:space="preserve">; </w:t>
      </w:r>
      <w:proofErr w:type="spellStart"/>
      <w:r w:rsidR="00FE0ACE" w:rsidRPr="00DC5244">
        <w:rPr>
          <w:rFonts w:ascii="Times New Roman" w:hAnsi="Times New Roman"/>
          <w:sz w:val="24"/>
          <w:szCs w:val="24"/>
        </w:rPr>
        <w:t>Hyönä</w:t>
      </w:r>
      <w:proofErr w:type="spellEnd"/>
      <w:r w:rsidR="00FE0ACE" w:rsidRPr="00DC5244">
        <w:rPr>
          <w:rFonts w:ascii="Times New Roman" w:hAnsi="Times New Roman"/>
          <w:sz w:val="24"/>
          <w:szCs w:val="24"/>
        </w:rPr>
        <w:t xml:space="preserve"> </w:t>
      </w:r>
      <w:r w:rsidR="00A50EAD" w:rsidRPr="00DC5244">
        <w:rPr>
          <w:rFonts w:ascii="Times New Roman" w:hAnsi="Times New Roman"/>
          <w:sz w:val="24"/>
          <w:szCs w:val="24"/>
        </w:rPr>
        <w:t>&amp;</w:t>
      </w:r>
      <w:r w:rsidR="00FE0ACE" w:rsidRPr="00DC5244">
        <w:rPr>
          <w:rFonts w:ascii="Times New Roman" w:hAnsi="Times New Roman"/>
          <w:sz w:val="24"/>
          <w:szCs w:val="24"/>
        </w:rPr>
        <w:t xml:space="preserve"> </w:t>
      </w:r>
      <w:proofErr w:type="spellStart"/>
      <w:r w:rsidR="00FE0ACE" w:rsidRPr="00DC5244">
        <w:rPr>
          <w:rFonts w:ascii="Times New Roman" w:hAnsi="Times New Roman"/>
          <w:sz w:val="24"/>
          <w:szCs w:val="24"/>
        </w:rPr>
        <w:t>Ekholm</w:t>
      </w:r>
      <w:proofErr w:type="spellEnd"/>
      <w:r w:rsidR="00FE0ACE" w:rsidRPr="00DC5244">
        <w:rPr>
          <w:rFonts w:ascii="Times New Roman" w:hAnsi="Times New Roman"/>
          <w:sz w:val="24"/>
          <w:szCs w:val="24"/>
        </w:rPr>
        <w:t>, 2016</w:t>
      </w:r>
      <w:r w:rsidR="006A4FA9" w:rsidRPr="00DC5244">
        <w:rPr>
          <w:rFonts w:ascii="Times New Roman" w:hAnsi="Times New Roman"/>
          <w:sz w:val="24"/>
          <w:szCs w:val="24"/>
        </w:rPr>
        <w:t>; Yan et al., 2017</w:t>
      </w:r>
      <w:r w:rsidR="00884428" w:rsidRPr="00DC5244">
        <w:rPr>
          <w:rFonts w:ascii="Times New Roman" w:hAnsi="Times New Roman"/>
          <w:sz w:val="24"/>
          <w:szCs w:val="24"/>
        </w:rPr>
        <w:t xml:space="preserve">), but not with </w:t>
      </w:r>
      <w:r w:rsidR="003B7A53" w:rsidRPr="00DC5244">
        <w:rPr>
          <w:rFonts w:ascii="Times New Roman" w:hAnsi="Times New Roman"/>
          <w:sz w:val="24"/>
          <w:szCs w:val="24"/>
        </w:rPr>
        <w:t>other behavioral studies (e.g.</w:t>
      </w:r>
      <w:r w:rsidR="002B7A86" w:rsidRPr="00DC5244">
        <w:rPr>
          <w:rFonts w:ascii="Times New Roman" w:hAnsi="Times New Roman"/>
          <w:sz w:val="24"/>
          <w:szCs w:val="24"/>
        </w:rPr>
        <w:t xml:space="preserve"> Martin et al., 1988;</w:t>
      </w:r>
      <w:r w:rsidR="003B7A53" w:rsidRPr="00DC5244">
        <w:rPr>
          <w:rFonts w:ascii="Times New Roman" w:hAnsi="Times New Roman"/>
          <w:sz w:val="24"/>
          <w:szCs w:val="24"/>
        </w:rPr>
        <w:t xml:space="preserve"> </w:t>
      </w:r>
      <w:proofErr w:type="spellStart"/>
      <w:r w:rsidR="003B7A53" w:rsidRPr="00DC5244">
        <w:rPr>
          <w:rFonts w:ascii="Times New Roman" w:hAnsi="Times New Roman"/>
          <w:sz w:val="24"/>
          <w:szCs w:val="24"/>
          <w:lang w:val="en-GB"/>
        </w:rPr>
        <w:t>Sörqvist</w:t>
      </w:r>
      <w:proofErr w:type="spellEnd"/>
      <w:r w:rsidR="003B7A53" w:rsidRPr="00DC5244">
        <w:rPr>
          <w:rFonts w:ascii="Times New Roman" w:hAnsi="Times New Roman"/>
          <w:sz w:val="24"/>
          <w:szCs w:val="24"/>
          <w:lang w:val="en-GB"/>
        </w:rPr>
        <w:t xml:space="preserve"> et al., 2010)</w:t>
      </w:r>
      <w:r w:rsidR="00B20175" w:rsidRPr="00DC5244">
        <w:rPr>
          <w:rFonts w:ascii="Times New Roman" w:hAnsi="Times New Roman"/>
          <w:sz w:val="24"/>
          <w:szCs w:val="24"/>
          <w:lang w:val="en-GB"/>
        </w:rPr>
        <w:t>.</w:t>
      </w:r>
      <w:r w:rsidR="00A71C29" w:rsidRPr="00DC5244">
        <w:rPr>
          <w:rFonts w:ascii="Times New Roman" w:hAnsi="Times New Roman"/>
          <w:sz w:val="24"/>
          <w:szCs w:val="24"/>
          <w:lang w:val="en-GB"/>
        </w:rPr>
        <w:t xml:space="preserve"> Given that there was evidence for semantic disruption in </w:t>
      </w:r>
      <w:r w:rsidR="00FC1594" w:rsidRPr="00DC5244">
        <w:rPr>
          <w:rFonts w:ascii="Times New Roman" w:hAnsi="Times New Roman"/>
          <w:sz w:val="24"/>
          <w:szCs w:val="24"/>
          <w:lang w:val="en-GB"/>
        </w:rPr>
        <w:t xml:space="preserve">the </w:t>
      </w:r>
      <w:r w:rsidR="00A71C29" w:rsidRPr="00DC5244">
        <w:rPr>
          <w:rFonts w:ascii="Times New Roman" w:hAnsi="Times New Roman"/>
          <w:sz w:val="24"/>
          <w:szCs w:val="24"/>
          <w:lang w:val="en-GB"/>
        </w:rPr>
        <w:t>eye-movement measures,</w:t>
      </w:r>
      <w:r w:rsidR="002E02AE" w:rsidRPr="00DC5244">
        <w:rPr>
          <w:rFonts w:ascii="Times New Roman" w:hAnsi="Times New Roman"/>
          <w:sz w:val="24"/>
          <w:szCs w:val="24"/>
          <w:lang w:val="en-GB"/>
        </w:rPr>
        <w:t xml:space="preserve"> </w:t>
      </w:r>
      <w:r w:rsidR="0095028F" w:rsidRPr="00DC5244">
        <w:rPr>
          <w:rFonts w:ascii="Times New Roman" w:hAnsi="Times New Roman"/>
          <w:sz w:val="24"/>
          <w:szCs w:val="24"/>
          <w:lang w:val="en-GB"/>
        </w:rPr>
        <w:t>why have none of the eye-tracking studies</w:t>
      </w:r>
      <w:r w:rsidR="00DB5B56" w:rsidRPr="00DC5244">
        <w:rPr>
          <w:rFonts w:ascii="Times New Roman" w:hAnsi="Times New Roman"/>
          <w:sz w:val="24"/>
          <w:szCs w:val="24"/>
          <w:lang w:val="en-GB"/>
        </w:rPr>
        <w:t xml:space="preserve"> so far</w:t>
      </w:r>
      <w:r w:rsidR="0095028F" w:rsidRPr="00DC5244">
        <w:rPr>
          <w:rFonts w:ascii="Times New Roman" w:hAnsi="Times New Roman"/>
          <w:sz w:val="24"/>
          <w:szCs w:val="24"/>
          <w:lang w:val="en-GB"/>
        </w:rPr>
        <w:t xml:space="preserve"> found e</w:t>
      </w:r>
      <w:r w:rsidR="00E03364" w:rsidRPr="00DC5244">
        <w:rPr>
          <w:rFonts w:ascii="Times New Roman" w:hAnsi="Times New Roman"/>
          <w:sz w:val="24"/>
          <w:szCs w:val="24"/>
          <w:lang w:val="en-GB"/>
        </w:rPr>
        <w:t>ffect</w:t>
      </w:r>
      <w:r w:rsidR="00FC1594" w:rsidRPr="00DC5244">
        <w:rPr>
          <w:rFonts w:ascii="Times New Roman" w:hAnsi="Times New Roman"/>
          <w:sz w:val="24"/>
          <w:szCs w:val="24"/>
          <w:lang w:val="en-GB"/>
        </w:rPr>
        <w:t>s</w:t>
      </w:r>
      <w:r w:rsidR="00E03364" w:rsidRPr="00DC5244">
        <w:rPr>
          <w:rFonts w:ascii="Times New Roman" w:hAnsi="Times New Roman"/>
          <w:sz w:val="24"/>
          <w:szCs w:val="24"/>
          <w:lang w:val="en-GB"/>
        </w:rPr>
        <w:t xml:space="preserve"> i</w:t>
      </w:r>
      <w:r w:rsidR="008448E3" w:rsidRPr="00DC5244">
        <w:rPr>
          <w:rFonts w:ascii="Times New Roman" w:hAnsi="Times New Roman"/>
          <w:sz w:val="24"/>
          <w:szCs w:val="24"/>
          <w:lang w:val="en-GB"/>
        </w:rPr>
        <w:t xml:space="preserve">n comprehension accuracy? Indeed, because extracting the semantic </w:t>
      </w:r>
      <w:r w:rsidR="00D84D5D" w:rsidRPr="00DC5244">
        <w:rPr>
          <w:rFonts w:ascii="Times New Roman" w:hAnsi="Times New Roman"/>
          <w:sz w:val="24"/>
          <w:szCs w:val="24"/>
          <w:lang w:val="en-GB"/>
        </w:rPr>
        <w:t>content</w:t>
      </w:r>
      <w:r w:rsidR="008448E3" w:rsidRPr="00DC5244">
        <w:rPr>
          <w:rFonts w:ascii="Times New Roman" w:hAnsi="Times New Roman"/>
          <w:sz w:val="24"/>
          <w:szCs w:val="24"/>
          <w:lang w:val="en-GB"/>
        </w:rPr>
        <w:t xml:space="preserve"> of the sentence is crucial for comprehension,</w:t>
      </w:r>
      <w:r w:rsidR="004047C6" w:rsidRPr="00DC5244">
        <w:rPr>
          <w:rFonts w:ascii="Times New Roman" w:hAnsi="Times New Roman"/>
          <w:sz w:val="24"/>
          <w:szCs w:val="24"/>
          <w:lang w:val="en-GB"/>
        </w:rPr>
        <w:t xml:space="preserve"> it </w:t>
      </w:r>
      <w:r w:rsidR="00FC1594" w:rsidRPr="00DC5244">
        <w:rPr>
          <w:rFonts w:ascii="Times New Roman" w:hAnsi="Times New Roman"/>
          <w:sz w:val="24"/>
          <w:szCs w:val="24"/>
          <w:lang w:val="en-GB"/>
        </w:rPr>
        <w:t xml:space="preserve">might </w:t>
      </w:r>
      <w:r w:rsidR="004047C6" w:rsidRPr="00DC5244">
        <w:rPr>
          <w:rFonts w:ascii="Times New Roman" w:hAnsi="Times New Roman"/>
          <w:sz w:val="24"/>
          <w:szCs w:val="24"/>
          <w:lang w:val="en-GB"/>
        </w:rPr>
        <w:t>be argued that</w:t>
      </w:r>
      <w:r w:rsidR="008448E3" w:rsidRPr="00DC5244">
        <w:rPr>
          <w:rFonts w:ascii="Times New Roman" w:hAnsi="Times New Roman"/>
          <w:sz w:val="24"/>
          <w:szCs w:val="24"/>
          <w:lang w:val="en-GB"/>
        </w:rPr>
        <w:t xml:space="preserve"> a</w:t>
      </w:r>
      <w:r w:rsidR="003A1677" w:rsidRPr="00DC5244">
        <w:rPr>
          <w:rFonts w:ascii="Times New Roman" w:hAnsi="Times New Roman"/>
          <w:sz w:val="24"/>
          <w:szCs w:val="24"/>
          <w:lang w:val="en-GB"/>
        </w:rPr>
        <w:t xml:space="preserve"> semantic</w:t>
      </w:r>
      <w:r w:rsidR="008448E3" w:rsidRPr="00DC5244">
        <w:rPr>
          <w:rFonts w:ascii="Times New Roman" w:hAnsi="Times New Roman"/>
          <w:sz w:val="24"/>
          <w:szCs w:val="24"/>
          <w:lang w:val="en-GB"/>
        </w:rPr>
        <w:t xml:space="preserve"> disruption </w:t>
      </w:r>
      <w:r w:rsidR="001D6C0F" w:rsidRPr="00DC5244">
        <w:rPr>
          <w:rFonts w:ascii="Times New Roman" w:hAnsi="Times New Roman"/>
          <w:sz w:val="24"/>
          <w:szCs w:val="24"/>
          <w:lang w:val="en-GB"/>
        </w:rPr>
        <w:t xml:space="preserve">effect </w:t>
      </w:r>
      <w:r w:rsidR="008448E3" w:rsidRPr="00DC5244">
        <w:rPr>
          <w:rFonts w:ascii="Times New Roman" w:hAnsi="Times New Roman"/>
          <w:sz w:val="24"/>
          <w:szCs w:val="24"/>
          <w:lang w:val="en-GB"/>
        </w:rPr>
        <w:t>should also be found in comprehension accuracy</w:t>
      </w:r>
      <w:r w:rsidR="00B51264" w:rsidRPr="00DC5244">
        <w:rPr>
          <w:rFonts w:ascii="Times New Roman" w:hAnsi="Times New Roman"/>
          <w:sz w:val="24"/>
          <w:szCs w:val="24"/>
          <w:lang w:val="en-GB"/>
        </w:rPr>
        <w:t xml:space="preserve"> measures</w:t>
      </w:r>
      <w:r w:rsidR="008448E3" w:rsidRPr="00DC5244">
        <w:rPr>
          <w:rFonts w:ascii="Times New Roman" w:hAnsi="Times New Roman"/>
          <w:sz w:val="24"/>
          <w:szCs w:val="24"/>
          <w:lang w:val="en-GB"/>
        </w:rPr>
        <w:t>.</w:t>
      </w:r>
    </w:p>
    <w:p w14:paraId="4E059F53" w14:textId="5A000631" w:rsidR="00353DEC" w:rsidRPr="00DC5244" w:rsidRDefault="00B24DA7">
      <w:pPr>
        <w:spacing w:line="480" w:lineRule="auto"/>
        <w:ind w:firstLine="720"/>
        <w:rPr>
          <w:rFonts w:ascii="Times New Roman" w:hAnsi="Times New Roman"/>
          <w:sz w:val="24"/>
          <w:szCs w:val="24"/>
          <w:lang w:val="en-GB"/>
        </w:rPr>
      </w:pPr>
      <w:r w:rsidRPr="00DC5244">
        <w:rPr>
          <w:rFonts w:ascii="Times New Roman" w:hAnsi="Times New Roman"/>
          <w:sz w:val="24"/>
          <w:szCs w:val="24"/>
          <w:lang w:val="en-GB"/>
        </w:rPr>
        <w:t>One</w:t>
      </w:r>
      <w:r w:rsidR="00410CBF" w:rsidRPr="00DC5244">
        <w:rPr>
          <w:rFonts w:ascii="Times New Roman" w:hAnsi="Times New Roman"/>
          <w:sz w:val="24"/>
          <w:szCs w:val="24"/>
          <w:lang w:val="en-GB"/>
        </w:rPr>
        <w:t xml:space="preserve"> possible</w:t>
      </w:r>
      <w:r w:rsidR="00443CAA" w:rsidRPr="00DC5244">
        <w:rPr>
          <w:rFonts w:ascii="Times New Roman" w:hAnsi="Times New Roman"/>
          <w:sz w:val="24"/>
          <w:szCs w:val="24"/>
          <w:lang w:val="en-GB"/>
        </w:rPr>
        <w:t xml:space="preserve"> </w:t>
      </w:r>
      <w:r w:rsidRPr="00DC5244">
        <w:rPr>
          <w:rFonts w:ascii="Times New Roman" w:hAnsi="Times New Roman"/>
          <w:sz w:val="24"/>
          <w:szCs w:val="24"/>
          <w:lang w:val="en-GB"/>
        </w:rPr>
        <w:t>way</w:t>
      </w:r>
      <w:r w:rsidR="00953A66" w:rsidRPr="00DC5244">
        <w:rPr>
          <w:rFonts w:ascii="Times New Roman" w:hAnsi="Times New Roman"/>
          <w:sz w:val="24"/>
          <w:szCs w:val="24"/>
          <w:lang w:val="en-GB"/>
        </w:rPr>
        <w:t xml:space="preserve"> to</w:t>
      </w:r>
      <w:r w:rsidR="00117013" w:rsidRPr="00DC5244">
        <w:rPr>
          <w:rFonts w:ascii="Times New Roman" w:hAnsi="Times New Roman"/>
          <w:sz w:val="24"/>
          <w:szCs w:val="24"/>
          <w:lang w:val="en-GB"/>
        </w:rPr>
        <w:t xml:space="preserve"> explain</w:t>
      </w:r>
      <w:r w:rsidR="00F229A6" w:rsidRPr="00DC5244">
        <w:rPr>
          <w:rFonts w:ascii="Times New Roman" w:hAnsi="Times New Roman"/>
          <w:sz w:val="24"/>
          <w:szCs w:val="24"/>
          <w:lang w:val="en-GB"/>
        </w:rPr>
        <w:t xml:space="preserve"> this apparent inconsistency</w:t>
      </w:r>
      <w:r w:rsidR="00A13459" w:rsidRPr="00DC5244">
        <w:rPr>
          <w:rFonts w:ascii="Times New Roman" w:hAnsi="Times New Roman"/>
          <w:sz w:val="24"/>
          <w:szCs w:val="24"/>
          <w:lang w:val="en-GB"/>
        </w:rPr>
        <w:t xml:space="preserve"> is</w:t>
      </w:r>
      <w:r w:rsidR="00DB2827" w:rsidRPr="00DC5244">
        <w:rPr>
          <w:rFonts w:ascii="Times New Roman" w:hAnsi="Times New Roman"/>
          <w:sz w:val="24"/>
          <w:szCs w:val="24"/>
          <w:lang w:val="en-GB"/>
        </w:rPr>
        <w:t xml:space="preserve"> that the comprehension questions</w:t>
      </w:r>
      <w:r w:rsidR="00F229A6" w:rsidRPr="00DC5244">
        <w:rPr>
          <w:rFonts w:ascii="Times New Roman" w:hAnsi="Times New Roman"/>
          <w:sz w:val="24"/>
          <w:szCs w:val="24"/>
          <w:lang w:val="en-GB"/>
        </w:rPr>
        <w:t xml:space="preserve"> </w:t>
      </w:r>
      <w:r w:rsidR="00DB2827" w:rsidRPr="00DC5244">
        <w:rPr>
          <w:rFonts w:ascii="Times New Roman" w:hAnsi="Times New Roman"/>
          <w:sz w:val="24"/>
          <w:szCs w:val="24"/>
          <w:lang w:val="en-GB"/>
        </w:rPr>
        <w:t>in</w:t>
      </w:r>
      <w:r w:rsidR="00533D4C" w:rsidRPr="00DC5244">
        <w:rPr>
          <w:rFonts w:ascii="Times New Roman" w:hAnsi="Times New Roman"/>
          <w:sz w:val="24"/>
          <w:szCs w:val="24"/>
          <w:lang w:val="en-GB"/>
        </w:rPr>
        <w:t xml:space="preserve"> </w:t>
      </w:r>
      <w:r w:rsidR="00DB2827" w:rsidRPr="00DC5244">
        <w:rPr>
          <w:rFonts w:ascii="Times New Roman" w:hAnsi="Times New Roman"/>
          <w:sz w:val="24"/>
          <w:szCs w:val="24"/>
          <w:lang w:val="en-GB"/>
        </w:rPr>
        <w:t>previous eye-tracking studies</w:t>
      </w:r>
      <w:r w:rsidR="00410CBF" w:rsidRPr="00DC5244">
        <w:rPr>
          <w:rFonts w:ascii="Times New Roman" w:hAnsi="Times New Roman"/>
          <w:sz w:val="24"/>
          <w:szCs w:val="24"/>
          <w:lang w:val="en-GB"/>
        </w:rPr>
        <w:t xml:space="preserve"> may</w:t>
      </w:r>
      <w:r w:rsidR="00DB2827" w:rsidRPr="00DC5244">
        <w:rPr>
          <w:rFonts w:ascii="Times New Roman" w:hAnsi="Times New Roman"/>
          <w:sz w:val="24"/>
          <w:szCs w:val="24"/>
          <w:lang w:val="en-GB"/>
        </w:rPr>
        <w:t xml:space="preserve"> have been </w:t>
      </w:r>
      <w:r w:rsidR="00FE12E6" w:rsidRPr="00DC5244">
        <w:rPr>
          <w:rFonts w:ascii="Times New Roman" w:hAnsi="Times New Roman"/>
          <w:sz w:val="24"/>
          <w:szCs w:val="24"/>
          <w:lang w:val="en-GB"/>
        </w:rPr>
        <w:t xml:space="preserve">quite </w:t>
      </w:r>
      <w:r w:rsidR="00DB2827" w:rsidRPr="00DC5244">
        <w:rPr>
          <w:rFonts w:ascii="Times New Roman" w:hAnsi="Times New Roman"/>
          <w:sz w:val="24"/>
          <w:szCs w:val="24"/>
          <w:lang w:val="en-GB"/>
        </w:rPr>
        <w:t>easy to answer</w:t>
      </w:r>
      <w:r w:rsidR="00FE12E6" w:rsidRPr="00DC5244">
        <w:rPr>
          <w:rFonts w:ascii="Times New Roman" w:hAnsi="Times New Roman"/>
          <w:sz w:val="24"/>
          <w:szCs w:val="24"/>
          <w:lang w:val="en-GB"/>
        </w:rPr>
        <w:t>, whereas those from behavioural studies may have been more taxing</w:t>
      </w:r>
      <w:r w:rsidR="00DB2827" w:rsidRPr="00DC5244">
        <w:rPr>
          <w:rFonts w:ascii="Times New Roman" w:hAnsi="Times New Roman"/>
          <w:sz w:val="24"/>
          <w:szCs w:val="24"/>
          <w:lang w:val="en-GB"/>
        </w:rPr>
        <w:t xml:space="preserve">. Indeed, </w:t>
      </w:r>
      <w:r w:rsidR="00FE12E6" w:rsidRPr="00DC5244">
        <w:rPr>
          <w:rFonts w:ascii="Times New Roman" w:hAnsi="Times New Roman"/>
          <w:sz w:val="24"/>
          <w:szCs w:val="24"/>
          <w:lang w:val="en-GB"/>
        </w:rPr>
        <w:t xml:space="preserve">almost </w:t>
      </w:r>
      <w:r w:rsidR="001262A4" w:rsidRPr="00DC5244">
        <w:rPr>
          <w:rFonts w:ascii="Times New Roman" w:hAnsi="Times New Roman"/>
          <w:sz w:val="24"/>
          <w:szCs w:val="24"/>
          <w:lang w:val="en-GB"/>
        </w:rPr>
        <w:t xml:space="preserve">all </w:t>
      </w:r>
      <w:r w:rsidR="005F5198" w:rsidRPr="00DC5244">
        <w:rPr>
          <w:rFonts w:ascii="Times New Roman" w:hAnsi="Times New Roman"/>
          <w:sz w:val="24"/>
          <w:szCs w:val="24"/>
          <w:lang w:val="en-GB"/>
        </w:rPr>
        <w:t>eye-tracking</w:t>
      </w:r>
      <w:r w:rsidR="00DB2827" w:rsidRPr="00DC5244">
        <w:rPr>
          <w:rFonts w:ascii="Times New Roman" w:hAnsi="Times New Roman"/>
          <w:sz w:val="24"/>
          <w:szCs w:val="24"/>
          <w:lang w:val="en-GB"/>
        </w:rPr>
        <w:t xml:space="preserve"> studies</w:t>
      </w:r>
      <w:r w:rsidR="001455FB" w:rsidRPr="00DC5244">
        <w:rPr>
          <w:rFonts w:ascii="Times New Roman" w:hAnsi="Times New Roman"/>
          <w:sz w:val="24"/>
          <w:szCs w:val="24"/>
          <w:lang w:val="en-GB"/>
        </w:rPr>
        <w:t xml:space="preserve"> </w:t>
      </w:r>
      <w:r w:rsidR="00FE12E6" w:rsidRPr="00DC5244">
        <w:rPr>
          <w:rFonts w:ascii="Times New Roman" w:hAnsi="Times New Roman"/>
          <w:sz w:val="24"/>
          <w:szCs w:val="24"/>
          <w:lang w:val="en-GB"/>
        </w:rPr>
        <w:t xml:space="preserve">investigating reading </w:t>
      </w:r>
      <w:r w:rsidR="001455FB" w:rsidRPr="00DC5244">
        <w:rPr>
          <w:rFonts w:ascii="Times New Roman" w:hAnsi="Times New Roman"/>
          <w:sz w:val="24"/>
          <w:szCs w:val="24"/>
          <w:lang w:val="en-GB"/>
        </w:rPr>
        <w:t xml:space="preserve">share something in common: </w:t>
      </w:r>
      <w:r w:rsidR="00465F96" w:rsidRPr="00DC5244">
        <w:rPr>
          <w:rFonts w:ascii="Times New Roman" w:hAnsi="Times New Roman"/>
          <w:sz w:val="24"/>
          <w:szCs w:val="24"/>
          <w:lang w:val="en-GB"/>
        </w:rPr>
        <w:t xml:space="preserve">comprehension assessment </w:t>
      </w:r>
      <w:r w:rsidR="00FE12E6" w:rsidRPr="00DC5244">
        <w:rPr>
          <w:rFonts w:ascii="Times New Roman" w:hAnsi="Times New Roman"/>
          <w:sz w:val="24"/>
          <w:szCs w:val="24"/>
          <w:lang w:val="en-GB"/>
        </w:rPr>
        <w:t>is carried out</w:t>
      </w:r>
      <w:r w:rsidR="00465F96" w:rsidRPr="00DC5244">
        <w:rPr>
          <w:rFonts w:ascii="Times New Roman" w:hAnsi="Times New Roman"/>
          <w:sz w:val="24"/>
          <w:szCs w:val="24"/>
          <w:lang w:val="en-GB"/>
        </w:rPr>
        <w:t xml:space="preserve"> </w:t>
      </w:r>
      <w:r w:rsidR="00FE12E6" w:rsidRPr="00DC5244">
        <w:rPr>
          <w:rFonts w:ascii="Times New Roman" w:hAnsi="Times New Roman"/>
          <w:sz w:val="24"/>
          <w:szCs w:val="24"/>
          <w:lang w:val="en-GB"/>
        </w:rPr>
        <w:t>through</w:t>
      </w:r>
      <w:r w:rsidR="00DA405B" w:rsidRPr="00DC5244">
        <w:rPr>
          <w:rFonts w:ascii="Times New Roman" w:hAnsi="Times New Roman"/>
          <w:sz w:val="24"/>
          <w:szCs w:val="24"/>
          <w:lang w:val="en-GB"/>
        </w:rPr>
        <w:t xml:space="preserve"> the</w:t>
      </w:r>
      <w:r w:rsidR="00FE12E6" w:rsidRPr="00DC5244">
        <w:rPr>
          <w:rFonts w:ascii="Times New Roman" w:hAnsi="Times New Roman"/>
          <w:sz w:val="24"/>
          <w:szCs w:val="24"/>
          <w:lang w:val="en-GB"/>
        </w:rPr>
        <w:t xml:space="preserve"> presentation of </w:t>
      </w:r>
      <w:r w:rsidR="00117013" w:rsidRPr="00DC5244">
        <w:rPr>
          <w:rFonts w:ascii="Times New Roman" w:hAnsi="Times New Roman"/>
          <w:sz w:val="24"/>
          <w:szCs w:val="24"/>
          <w:lang w:val="en-GB"/>
        </w:rPr>
        <w:t>questions requiring a</w:t>
      </w:r>
      <w:r w:rsidR="00465F96" w:rsidRPr="00DC5244">
        <w:rPr>
          <w:rFonts w:ascii="Times New Roman" w:hAnsi="Times New Roman"/>
          <w:sz w:val="24"/>
          <w:szCs w:val="24"/>
          <w:lang w:val="en-GB"/>
        </w:rPr>
        <w:t xml:space="preserve"> binary</w:t>
      </w:r>
      <w:r w:rsidR="00117013" w:rsidRPr="00DC5244">
        <w:rPr>
          <w:rFonts w:ascii="Times New Roman" w:hAnsi="Times New Roman"/>
          <w:sz w:val="24"/>
          <w:szCs w:val="24"/>
          <w:lang w:val="en-GB"/>
        </w:rPr>
        <w:t xml:space="preserve"> </w:t>
      </w:r>
      <w:r w:rsidR="00DA405B" w:rsidRPr="00DC5244">
        <w:rPr>
          <w:rFonts w:ascii="Times New Roman" w:hAnsi="Times New Roman"/>
          <w:sz w:val="24"/>
          <w:szCs w:val="24"/>
          <w:lang w:val="en-GB"/>
        </w:rPr>
        <w:t>“yes/no”</w:t>
      </w:r>
      <w:r w:rsidR="00083EE2" w:rsidRPr="00DC5244">
        <w:rPr>
          <w:rFonts w:ascii="Times New Roman" w:hAnsi="Times New Roman"/>
          <w:sz w:val="24"/>
          <w:szCs w:val="24"/>
          <w:lang w:val="en-GB"/>
        </w:rPr>
        <w:t xml:space="preserve"> answer</w:t>
      </w:r>
      <w:r w:rsidR="00FE12E6" w:rsidRPr="00DC5244">
        <w:rPr>
          <w:rFonts w:ascii="Times New Roman" w:hAnsi="Times New Roman"/>
          <w:sz w:val="24"/>
          <w:szCs w:val="24"/>
          <w:lang w:val="en-GB"/>
        </w:rPr>
        <w:t>,</w:t>
      </w:r>
      <w:r w:rsidR="00465F96" w:rsidRPr="00DC5244">
        <w:rPr>
          <w:rFonts w:ascii="Times New Roman" w:hAnsi="Times New Roman"/>
          <w:sz w:val="24"/>
          <w:szCs w:val="24"/>
          <w:lang w:val="en-GB"/>
        </w:rPr>
        <w:t xml:space="preserve"> and the av</w:t>
      </w:r>
      <w:r w:rsidR="00BF3E33" w:rsidRPr="00DC5244">
        <w:rPr>
          <w:rFonts w:ascii="Times New Roman" w:hAnsi="Times New Roman"/>
          <w:sz w:val="24"/>
          <w:szCs w:val="24"/>
          <w:lang w:val="en-GB"/>
        </w:rPr>
        <w:t xml:space="preserve">erage comprehension accuracy </w:t>
      </w:r>
      <w:r w:rsidR="00FE12E6" w:rsidRPr="00DC5244">
        <w:rPr>
          <w:rFonts w:ascii="Times New Roman" w:hAnsi="Times New Roman"/>
          <w:sz w:val="24"/>
          <w:szCs w:val="24"/>
          <w:lang w:val="en-GB"/>
        </w:rPr>
        <w:t xml:space="preserve">is almost </w:t>
      </w:r>
      <w:r w:rsidR="00BF3E33" w:rsidRPr="00DC5244">
        <w:rPr>
          <w:rFonts w:ascii="Times New Roman" w:hAnsi="Times New Roman"/>
          <w:sz w:val="24"/>
          <w:szCs w:val="24"/>
          <w:lang w:val="en-GB"/>
        </w:rPr>
        <w:t>always</w:t>
      </w:r>
      <w:r w:rsidR="00465F96" w:rsidRPr="00DC5244">
        <w:rPr>
          <w:rFonts w:ascii="Times New Roman" w:hAnsi="Times New Roman"/>
          <w:sz w:val="24"/>
          <w:szCs w:val="24"/>
          <w:lang w:val="en-GB"/>
        </w:rPr>
        <w:t xml:space="preserve"> 80% or better. </w:t>
      </w:r>
      <w:r w:rsidR="00BF3E33" w:rsidRPr="00DC5244">
        <w:rPr>
          <w:rFonts w:ascii="Times New Roman" w:hAnsi="Times New Roman"/>
          <w:sz w:val="24"/>
          <w:szCs w:val="24"/>
          <w:lang w:val="en-GB"/>
        </w:rPr>
        <w:t>In this sense, it is possible that no difference</w:t>
      </w:r>
      <w:r w:rsidR="00EE5951" w:rsidRPr="00DC5244">
        <w:rPr>
          <w:rFonts w:ascii="Times New Roman" w:hAnsi="Times New Roman"/>
          <w:sz w:val="24"/>
          <w:szCs w:val="24"/>
          <w:lang w:val="en-GB"/>
        </w:rPr>
        <w:t xml:space="preserve"> in comprehension accuracy </w:t>
      </w:r>
      <w:r w:rsidR="0057029F" w:rsidRPr="00DC5244">
        <w:rPr>
          <w:rFonts w:ascii="Times New Roman" w:hAnsi="Times New Roman"/>
          <w:sz w:val="24"/>
          <w:szCs w:val="24"/>
          <w:lang w:val="en-GB"/>
        </w:rPr>
        <w:t>was</w:t>
      </w:r>
      <w:r w:rsidR="00BF3E33" w:rsidRPr="00DC5244">
        <w:rPr>
          <w:rFonts w:ascii="Times New Roman" w:hAnsi="Times New Roman"/>
          <w:sz w:val="24"/>
          <w:szCs w:val="24"/>
          <w:lang w:val="en-GB"/>
        </w:rPr>
        <w:t xml:space="preserve"> found because the questions were not </w:t>
      </w:r>
      <w:r w:rsidR="00FE12E6" w:rsidRPr="00DC5244">
        <w:rPr>
          <w:rFonts w:ascii="Times New Roman" w:hAnsi="Times New Roman"/>
          <w:sz w:val="24"/>
          <w:szCs w:val="24"/>
          <w:lang w:val="en-GB"/>
        </w:rPr>
        <w:t xml:space="preserve">as </w:t>
      </w:r>
      <w:r w:rsidR="00BF3E33" w:rsidRPr="00DC5244">
        <w:rPr>
          <w:rFonts w:ascii="Times New Roman" w:hAnsi="Times New Roman"/>
          <w:sz w:val="24"/>
          <w:szCs w:val="24"/>
          <w:lang w:val="en-GB"/>
        </w:rPr>
        <w:t>challenging</w:t>
      </w:r>
      <w:r w:rsidR="00FE12E6" w:rsidRPr="00DC5244">
        <w:rPr>
          <w:rFonts w:ascii="Times New Roman" w:hAnsi="Times New Roman"/>
          <w:sz w:val="24"/>
          <w:szCs w:val="24"/>
          <w:lang w:val="en-GB"/>
        </w:rPr>
        <w:t xml:space="preserve"> as those used in behavioural studies</w:t>
      </w:r>
      <w:r w:rsidR="00BF3E33" w:rsidRPr="00DC5244">
        <w:rPr>
          <w:rFonts w:ascii="Times New Roman" w:hAnsi="Times New Roman"/>
          <w:sz w:val="24"/>
          <w:szCs w:val="24"/>
          <w:lang w:val="en-GB"/>
        </w:rPr>
        <w:t>.</w:t>
      </w:r>
      <w:r w:rsidR="00055E9E" w:rsidRPr="00DC5244">
        <w:rPr>
          <w:rFonts w:ascii="Times New Roman" w:hAnsi="Times New Roman"/>
          <w:sz w:val="24"/>
          <w:szCs w:val="24"/>
          <w:lang w:val="en-GB"/>
        </w:rPr>
        <w:t xml:space="preserve"> </w:t>
      </w:r>
      <w:r w:rsidR="000261E8" w:rsidRPr="00DC5244">
        <w:rPr>
          <w:rFonts w:ascii="Times New Roman" w:hAnsi="Times New Roman"/>
          <w:sz w:val="24"/>
          <w:szCs w:val="24"/>
          <w:lang w:val="en-GB"/>
        </w:rPr>
        <w:t xml:space="preserve">If this is the case, then </w:t>
      </w:r>
      <w:r w:rsidR="00EC2F97" w:rsidRPr="00DC5244">
        <w:rPr>
          <w:rFonts w:ascii="Times New Roman" w:hAnsi="Times New Roman"/>
          <w:sz w:val="24"/>
          <w:szCs w:val="24"/>
          <w:lang w:val="en-GB"/>
        </w:rPr>
        <w:t xml:space="preserve">comprehension </w:t>
      </w:r>
      <w:r w:rsidR="00AE7696" w:rsidRPr="00DC5244">
        <w:rPr>
          <w:rFonts w:ascii="Times New Roman" w:hAnsi="Times New Roman"/>
          <w:sz w:val="24"/>
          <w:szCs w:val="24"/>
          <w:lang w:val="en-GB"/>
        </w:rPr>
        <w:t xml:space="preserve">accuracy should </w:t>
      </w:r>
      <w:r w:rsidR="00A70672" w:rsidRPr="00DC5244">
        <w:rPr>
          <w:rFonts w:ascii="Times New Roman" w:hAnsi="Times New Roman"/>
          <w:sz w:val="24"/>
          <w:szCs w:val="24"/>
          <w:lang w:val="en-GB"/>
        </w:rPr>
        <w:t xml:space="preserve">be disrupted </w:t>
      </w:r>
      <w:r w:rsidR="005C3137" w:rsidRPr="00DC5244">
        <w:rPr>
          <w:rFonts w:ascii="Times New Roman" w:hAnsi="Times New Roman"/>
          <w:sz w:val="24"/>
          <w:szCs w:val="24"/>
          <w:lang w:val="en-GB"/>
        </w:rPr>
        <w:t>when</w:t>
      </w:r>
      <w:r w:rsidR="00A70672" w:rsidRPr="00DC5244">
        <w:rPr>
          <w:rFonts w:ascii="Times New Roman" w:hAnsi="Times New Roman"/>
          <w:sz w:val="24"/>
          <w:szCs w:val="24"/>
          <w:lang w:val="en-GB"/>
        </w:rPr>
        <w:t xml:space="preserve"> questions are more difficult and </w:t>
      </w:r>
      <w:r w:rsidR="00FE12E6" w:rsidRPr="00DC5244">
        <w:rPr>
          <w:rFonts w:ascii="Times New Roman" w:hAnsi="Times New Roman"/>
          <w:sz w:val="24"/>
          <w:szCs w:val="24"/>
          <w:lang w:val="en-GB"/>
        </w:rPr>
        <w:t xml:space="preserve">probe </w:t>
      </w:r>
      <w:r w:rsidR="00A70672" w:rsidRPr="00DC5244">
        <w:rPr>
          <w:rFonts w:ascii="Times New Roman" w:hAnsi="Times New Roman"/>
          <w:sz w:val="24"/>
          <w:szCs w:val="24"/>
          <w:lang w:val="en-GB"/>
        </w:rPr>
        <w:t xml:space="preserve">a deeper level of text </w:t>
      </w:r>
      <w:r w:rsidR="00FE12E6" w:rsidRPr="00DC5244">
        <w:rPr>
          <w:rFonts w:ascii="Times New Roman" w:hAnsi="Times New Roman"/>
          <w:sz w:val="24"/>
          <w:szCs w:val="24"/>
          <w:lang w:val="en-GB"/>
        </w:rPr>
        <w:t>comprehension</w:t>
      </w:r>
      <w:r w:rsidR="00A70672" w:rsidRPr="00DC5244">
        <w:rPr>
          <w:rFonts w:ascii="Times New Roman" w:hAnsi="Times New Roman"/>
          <w:sz w:val="24"/>
          <w:szCs w:val="24"/>
          <w:lang w:val="en-GB"/>
        </w:rPr>
        <w:t>.</w:t>
      </w:r>
    </w:p>
    <w:p w14:paraId="1D721483" w14:textId="4D398FC4" w:rsidR="00656755" w:rsidRPr="00DC5244" w:rsidRDefault="00FE12E6">
      <w:pPr>
        <w:spacing w:line="480" w:lineRule="auto"/>
        <w:ind w:firstLine="720"/>
        <w:rPr>
          <w:rFonts w:ascii="Times New Roman" w:hAnsi="Times New Roman"/>
          <w:sz w:val="24"/>
          <w:szCs w:val="24"/>
          <w:lang w:val="en-GB"/>
        </w:rPr>
      </w:pPr>
      <w:r w:rsidRPr="00DC5244">
        <w:rPr>
          <w:rFonts w:ascii="Times New Roman" w:hAnsi="Times New Roman"/>
          <w:sz w:val="24"/>
          <w:szCs w:val="24"/>
          <w:lang w:val="en-GB"/>
        </w:rPr>
        <w:t>An</w:t>
      </w:r>
      <w:r w:rsidR="008E5616" w:rsidRPr="00DC5244">
        <w:rPr>
          <w:rFonts w:ascii="Times New Roman" w:hAnsi="Times New Roman"/>
          <w:sz w:val="24"/>
          <w:szCs w:val="24"/>
          <w:lang w:val="en-GB"/>
        </w:rPr>
        <w:t xml:space="preserve"> alternative explanation is </w:t>
      </w:r>
      <w:r w:rsidR="006907B3" w:rsidRPr="00DC5244">
        <w:rPr>
          <w:rFonts w:ascii="Times New Roman" w:hAnsi="Times New Roman"/>
          <w:sz w:val="24"/>
          <w:szCs w:val="24"/>
          <w:lang w:val="en-GB"/>
        </w:rPr>
        <w:t xml:space="preserve">that </w:t>
      </w:r>
      <w:r w:rsidR="00475E6A" w:rsidRPr="00DC5244">
        <w:rPr>
          <w:rFonts w:ascii="Times New Roman" w:hAnsi="Times New Roman"/>
          <w:sz w:val="24"/>
          <w:szCs w:val="24"/>
          <w:lang w:val="en-GB"/>
        </w:rPr>
        <w:t>the immediate</w:t>
      </w:r>
      <w:r w:rsidR="00A14E73" w:rsidRPr="00DC5244">
        <w:rPr>
          <w:rFonts w:ascii="Times New Roman" w:hAnsi="Times New Roman"/>
          <w:sz w:val="24"/>
          <w:szCs w:val="24"/>
          <w:lang w:val="en-GB"/>
        </w:rPr>
        <w:t xml:space="preserve"> </w:t>
      </w:r>
      <w:r w:rsidR="00475E6A" w:rsidRPr="00DC5244">
        <w:rPr>
          <w:rFonts w:ascii="Times New Roman" w:hAnsi="Times New Roman"/>
          <w:sz w:val="24"/>
          <w:szCs w:val="24"/>
          <w:lang w:val="en-GB"/>
        </w:rPr>
        <w:t>compr</w:t>
      </w:r>
      <w:r w:rsidR="00A14E73" w:rsidRPr="00DC5244">
        <w:rPr>
          <w:rFonts w:ascii="Times New Roman" w:hAnsi="Times New Roman"/>
          <w:sz w:val="24"/>
          <w:szCs w:val="24"/>
          <w:lang w:val="en-GB"/>
        </w:rPr>
        <w:t>ehension</w:t>
      </w:r>
      <w:r w:rsidR="00851768" w:rsidRPr="00DC5244">
        <w:rPr>
          <w:rFonts w:ascii="Times New Roman" w:hAnsi="Times New Roman"/>
          <w:sz w:val="24"/>
          <w:szCs w:val="24"/>
          <w:lang w:val="en-GB"/>
        </w:rPr>
        <w:t xml:space="preserve"> of short texts</w:t>
      </w:r>
      <w:r w:rsidR="00FF4AEB" w:rsidRPr="00DC5244">
        <w:rPr>
          <w:rFonts w:ascii="Times New Roman" w:hAnsi="Times New Roman"/>
          <w:sz w:val="24"/>
          <w:szCs w:val="24"/>
          <w:lang w:val="en-GB"/>
        </w:rPr>
        <w:t xml:space="preserve"> is not </w:t>
      </w:r>
      <w:r w:rsidR="00203AE2" w:rsidRPr="00DC5244">
        <w:rPr>
          <w:rFonts w:ascii="Times New Roman" w:hAnsi="Times New Roman"/>
          <w:sz w:val="24"/>
          <w:szCs w:val="24"/>
          <w:lang w:val="en-GB"/>
        </w:rPr>
        <w:t>disrupted by intelligible speech, regardless of the difficulty of questions.</w:t>
      </w:r>
      <w:r w:rsidR="00762850" w:rsidRPr="00DC5244">
        <w:rPr>
          <w:rFonts w:ascii="Times New Roman" w:hAnsi="Times New Roman"/>
          <w:sz w:val="24"/>
          <w:szCs w:val="24"/>
          <w:lang w:val="en-GB"/>
        </w:rPr>
        <w:t xml:space="preserve"> I</w:t>
      </w:r>
      <w:r w:rsidRPr="00DC5244">
        <w:rPr>
          <w:rFonts w:ascii="Times New Roman" w:hAnsi="Times New Roman"/>
          <w:sz w:val="24"/>
          <w:szCs w:val="24"/>
          <w:lang w:val="en-GB"/>
        </w:rPr>
        <w:t>f</w:t>
      </w:r>
      <w:r w:rsidR="00762850" w:rsidRPr="00DC5244">
        <w:rPr>
          <w:rFonts w:ascii="Times New Roman" w:hAnsi="Times New Roman"/>
          <w:sz w:val="24"/>
          <w:szCs w:val="24"/>
          <w:lang w:val="en-GB"/>
        </w:rPr>
        <w:t xml:space="preserve"> this </w:t>
      </w:r>
      <w:r w:rsidRPr="00DC5244">
        <w:rPr>
          <w:rFonts w:ascii="Times New Roman" w:hAnsi="Times New Roman"/>
          <w:sz w:val="24"/>
          <w:szCs w:val="24"/>
          <w:lang w:val="en-GB"/>
        </w:rPr>
        <w:t xml:space="preserve">is the </w:t>
      </w:r>
      <w:r w:rsidR="00762850" w:rsidRPr="00DC5244">
        <w:rPr>
          <w:rFonts w:ascii="Times New Roman" w:hAnsi="Times New Roman"/>
          <w:sz w:val="24"/>
          <w:szCs w:val="24"/>
          <w:lang w:val="en-GB"/>
        </w:rPr>
        <w:t xml:space="preserve">case, </w:t>
      </w:r>
      <w:r w:rsidRPr="00DC5244">
        <w:rPr>
          <w:rFonts w:ascii="Times New Roman" w:hAnsi="Times New Roman"/>
          <w:sz w:val="24"/>
          <w:szCs w:val="24"/>
          <w:lang w:val="en-GB"/>
        </w:rPr>
        <w:t xml:space="preserve">then </w:t>
      </w:r>
      <w:r w:rsidR="00762850" w:rsidRPr="00DC5244">
        <w:rPr>
          <w:rFonts w:ascii="Times New Roman" w:hAnsi="Times New Roman"/>
          <w:sz w:val="24"/>
          <w:szCs w:val="24"/>
          <w:lang w:val="en-GB"/>
        </w:rPr>
        <w:t xml:space="preserve">the disruption observed in </w:t>
      </w:r>
      <w:r w:rsidRPr="00DC5244">
        <w:rPr>
          <w:rFonts w:ascii="Times New Roman" w:hAnsi="Times New Roman"/>
          <w:sz w:val="24"/>
          <w:szCs w:val="24"/>
          <w:lang w:val="en-GB"/>
        </w:rPr>
        <w:t xml:space="preserve">the </w:t>
      </w:r>
      <w:r w:rsidR="00762850" w:rsidRPr="00DC5244">
        <w:rPr>
          <w:rFonts w:ascii="Times New Roman" w:hAnsi="Times New Roman"/>
          <w:sz w:val="24"/>
          <w:szCs w:val="24"/>
          <w:lang w:val="en-GB"/>
        </w:rPr>
        <w:t>eye-movement measures must be due to a transient d</w:t>
      </w:r>
      <w:r w:rsidR="00353DEC" w:rsidRPr="00DC5244">
        <w:rPr>
          <w:rFonts w:ascii="Times New Roman" w:hAnsi="Times New Roman"/>
          <w:sz w:val="24"/>
          <w:szCs w:val="24"/>
          <w:lang w:val="en-GB"/>
        </w:rPr>
        <w:t xml:space="preserve">ifficulty in </w:t>
      </w:r>
      <w:r w:rsidR="00353DEC" w:rsidRPr="00DC5244">
        <w:rPr>
          <w:rFonts w:ascii="Times New Roman" w:hAnsi="Times New Roman"/>
          <w:sz w:val="24"/>
          <w:szCs w:val="24"/>
          <w:lang w:val="en-GB"/>
        </w:rPr>
        <w:lastRenderedPageBreak/>
        <w:t>process</w:t>
      </w:r>
      <w:r w:rsidR="00097EC5" w:rsidRPr="00DC5244">
        <w:rPr>
          <w:rFonts w:ascii="Times New Roman" w:hAnsi="Times New Roman"/>
          <w:sz w:val="24"/>
          <w:szCs w:val="24"/>
          <w:lang w:val="en-GB"/>
        </w:rPr>
        <w:t xml:space="preserve">ing the meaning of the sentence, which readers can overcome and still achieve </w:t>
      </w:r>
      <w:r w:rsidR="006A080F" w:rsidRPr="00DC5244">
        <w:rPr>
          <w:rFonts w:ascii="Times New Roman" w:hAnsi="Times New Roman"/>
          <w:sz w:val="24"/>
          <w:szCs w:val="24"/>
          <w:lang w:val="en-GB"/>
        </w:rPr>
        <w:t>approximately</w:t>
      </w:r>
      <w:r w:rsidR="00097EC5" w:rsidRPr="00DC5244">
        <w:rPr>
          <w:rFonts w:ascii="Times New Roman" w:hAnsi="Times New Roman"/>
          <w:sz w:val="24"/>
          <w:szCs w:val="24"/>
          <w:lang w:val="en-GB"/>
        </w:rPr>
        <w:t xml:space="preserve"> the same level of comprehension.</w:t>
      </w:r>
      <w:r w:rsidR="00FD5E96" w:rsidRPr="00DC5244">
        <w:rPr>
          <w:rFonts w:ascii="Times New Roman" w:hAnsi="Times New Roman"/>
          <w:sz w:val="24"/>
          <w:szCs w:val="24"/>
          <w:lang w:val="en-GB"/>
        </w:rPr>
        <w:t xml:space="preserve"> </w:t>
      </w:r>
      <w:r w:rsidR="00135F63" w:rsidRPr="00DC5244">
        <w:rPr>
          <w:rFonts w:ascii="Times New Roman" w:hAnsi="Times New Roman"/>
          <w:sz w:val="24"/>
          <w:szCs w:val="24"/>
          <w:lang w:val="en-GB"/>
        </w:rPr>
        <w:t xml:space="preserve">In Experiment 2, we </w:t>
      </w:r>
      <w:r w:rsidR="00DE619C" w:rsidRPr="00DC5244">
        <w:rPr>
          <w:rFonts w:ascii="Times New Roman" w:hAnsi="Times New Roman"/>
          <w:sz w:val="24"/>
          <w:szCs w:val="24"/>
          <w:lang w:val="en-GB"/>
        </w:rPr>
        <w:t>manipulat</w:t>
      </w:r>
      <w:r w:rsidR="003177A2" w:rsidRPr="00DC5244">
        <w:rPr>
          <w:rFonts w:ascii="Times New Roman" w:hAnsi="Times New Roman"/>
          <w:sz w:val="24"/>
          <w:szCs w:val="24"/>
          <w:lang w:val="en-GB"/>
        </w:rPr>
        <w:t>ed</w:t>
      </w:r>
      <w:r w:rsidR="00DE619C" w:rsidRPr="00DC5244">
        <w:rPr>
          <w:rFonts w:ascii="Times New Roman" w:hAnsi="Times New Roman"/>
          <w:sz w:val="24"/>
          <w:szCs w:val="24"/>
          <w:lang w:val="en-GB"/>
        </w:rPr>
        <w:t xml:space="preserve"> the difficu</w:t>
      </w:r>
      <w:r w:rsidR="003D2AB4" w:rsidRPr="00DC5244">
        <w:rPr>
          <w:rFonts w:ascii="Times New Roman" w:hAnsi="Times New Roman"/>
          <w:sz w:val="24"/>
          <w:szCs w:val="24"/>
          <w:lang w:val="en-GB"/>
        </w:rPr>
        <w:t>lty of comprehension questions</w:t>
      </w:r>
      <w:r w:rsidR="003177A2" w:rsidRPr="00DC5244">
        <w:rPr>
          <w:rFonts w:ascii="Times New Roman" w:hAnsi="Times New Roman"/>
          <w:sz w:val="24"/>
          <w:szCs w:val="24"/>
          <w:lang w:val="en-GB"/>
        </w:rPr>
        <w:t xml:space="preserve"> in order to rule out the possibility that </w:t>
      </w:r>
      <w:r w:rsidR="00CB784F" w:rsidRPr="00DC5244">
        <w:rPr>
          <w:rFonts w:ascii="Times New Roman" w:hAnsi="Times New Roman"/>
          <w:sz w:val="24"/>
          <w:szCs w:val="24"/>
          <w:lang w:val="en-GB"/>
        </w:rPr>
        <w:t>the lack o</w:t>
      </w:r>
      <w:r w:rsidR="005840C3" w:rsidRPr="00DC5244">
        <w:rPr>
          <w:rFonts w:ascii="Times New Roman" w:hAnsi="Times New Roman"/>
          <w:sz w:val="24"/>
          <w:szCs w:val="24"/>
          <w:lang w:val="en-GB"/>
        </w:rPr>
        <w:t xml:space="preserve">f </w:t>
      </w:r>
      <w:r w:rsidR="00AE39DC" w:rsidRPr="00DC5244">
        <w:rPr>
          <w:rFonts w:ascii="Times New Roman" w:hAnsi="Times New Roman"/>
          <w:sz w:val="24"/>
          <w:szCs w:val="24"/>
          <w:lang w:val="en-GB"/>
        </w:rPr>
        <w:t>disruption</w:t>
      </w:r>
      <w:r w:rsidR="00893414" w:rsidRPr="00DC5244">
        <w:rPr>
          <w:rFonts w:ascii="Times New Roman" w:hAnsi="Times New Roman"/>
          <w:sz w:val="24"/>
          <w:szCs w:val="24"/>
          <w:lang w:val="en-GB"/>
        </w:rPr>
        <w:t xml:space="preserve"> in </w:t>
      </w:r>
      <w:r w:rsidR="00E63AE1" w:rsidRPr="00DC5244">
        <w:rPr>
          <w:rFonts w:ascii="Times New Roman" w:hAnsi="Times New Roman"/>
          <w:sz w:val="24"/>
          <w:szCs w:val="24"/>
          <w:lang w:val="en-GB"/>
        </w:rPr>
        <w:t xml:space="preserve">comprehension </w:t>
      </w:r>
      <w:r w:rsidR="00893414" w:rsidRPr="00DC5244">
        <w:rPr>
          <w:rFonts w:ascii="Times New Roman" w:hAnsi="Times New Roman"/>
          <w:sz w:val="24"/>
          <w:szCs w:val="24"/>
          <w:lang w:val="en-GB"/>
        </w:rPr>
        <w:t>accuracy was</w:t>
      </w:r>
      <w:r w:rsidR="005840C3" w:rsidRPr="00DC5244">
        <w:rPr>
          <w:rFonts w:ascii="Times New Roman" w:hAnsi="Times New Roman"/>
          <w:sz w:val="24"/>
          <w:szCs w:val="24"/>
          <w:lang w:val="en-GB"/>
        </w:rPr>
        <w:t xml:space="preserve"> due</w:t>
      </w:r>
      <w:r w:rsidR="00CB784F" w:rsidRPr="00DC5244">
        <w:rPr>
          <w:rFonts w:ascii="Times New Roman" w:hAnsi="Times New Roman"/>
          <w:sz w:val="24"/>
          <w:szCs w:val="24"/>
          <w:lang w:val="en-GB"/>
        </w:rPr>
        <w:t xml:space="preserve"> to the questions being too easy</w:t>
      </w:r>
      <w:r w:rsidR="00F22181" w:rsidRPr="00DC5244">
        <w:rPr>
          <w:rFonts w:ascii="Times New Roman" w:hAnsi="Times New Roman"/>
          <w:sz w:val="24"/>
          <w:szCs w:val="24"/>
          <w:lang w:val="en-GB"/>
        </w:rPr>
        <w:t xml:space="preserve"> to answer</w:t>
      </w:r>
      <w:r w:rsidR="00CB784F" w:rsidRPr="00DC5244">
        <w:rPr>
          <w:rFonts w:ascii="Times New Roman" w:hAnsi="Times New Roman"/>
          <w:sz w:val="24"/>
          <w:szCs w:val="24"/>
          <w:lang w:val="en-GB"/>
        </w:rPr>
        <w:t>.</w:t>
      </w:r>
    </w:p>
    <w:p w14:paraId="684F7F91" w14:textId="75F5FC82" w:rsidR="00241696" w:rsidRPr="00DC5244" w:rsidRDefault="003E06F9" w:rsidP="001D2118">
      <w:pPr>
        <w:spacing w:line="480" w:lineRule="auto"/>
        <w:jc w:val="center"/>
        <w:rPr>
          <w:rFonts w:ascii="Times New Roman" w:hAnsi="Times New Roman"/>
          <w:b/>
          <w:bCs/>
          <w:sz w:val="24"/>
          <w:szCs w:val="24"/>
        </w:rPr>
      </w:pPr>
      <w:r w:rsidRPr="00DC5244">
        <w:rPr>
          <w:rFonts w:ascii="Times New Roman" w:hAnsi="Times New Roman"/>
          <w:b/>
          <w:bCs/>
          <w:sz w:val="24"/>
          <w:szCs w:val="24"/>
        </w:rPr>
        <w:t>Experiment 2</w:t>
      </w:r>
    </w:p>
    <w:p w14:paraId="32250A60" w14:textId="76FD2E9C" w:rsidR="00A1694E" w:rsidRPr="00DC5244" w:rsidRDefault="009D563D" w:rsidP="00F361C5">
      <w:pPr>
        <w:spacing w:line="480" w:lineRule="auto"/>
        <w:rPr>
          <w:rFonts w:ascii="Times New Roman" w:hAnsi="Times New Roman"/>
          <w:sz w:val="24"/>
          <w:szCs w:val="24"/>
        </w:rPr>
      </w:pPr>
      <w:r w:rsidRPr="00DC5244">
        <w:rPr>
          <w:rFonts w:ascii="Times New Roman" w:hAnsi="Times New Roman"/>
          <w:b/>
          <w:sz w:val="24"/>
          <w:szCs w:val="24"/>
        </w:rPr>
        <w:tab/>
      </w:r>
      <w:r w:rsidR="00E17FE4" w:rsidRPr="00DC5244">
        <w:rPr>
          <w:rFonts w:ascii="Times New Roman" w:eastAsia="Times New Roman" w:hAnsi="Times New Roman"/>
          <w:sz w:val="24"/>
          <w:szCs w:val="24"/>
        </w:rPr>
        <w:t xml:space="preserve">The first aim of Experiment 2 was to test whether the lack of disruption in comprehension accuracy in </w:t>
      </w:r>
      <w:r w:rsidR="0074086A" w:rsidRPr="00DC5244">
        <w:rPr>
          <w:rFonts w:ascii="Times New Roman" w:eastAsia="Times New Roman" w:hAnsi="Times New Roman"/>
          <w:sz w:val="24"/>
          <w:szCs w:val="24"/>
        </w:rPr>
        <w:t>Experiment 1</w:t>
      </w:r>
      <w:r w:rsidR="00E17FE4" w:rsidRPr="00DC5244">
        <w:rPr>
          <w:rFonts w:ascii="Times New Roman" w:eastAsia="Times New Roman" w:hAnsi="Times New Roman"/>
          <w:sz w:val="24"/>
          <w:szCs w:val="24"/>
        </w:rPr>
        <w:t xml:space="preserve"> </w:t>
      </w:r>
      <w:r w:rsidR="005068A4" w:rsidRPr="00DC5244">
        <w:rPr>
          <w:rFonts w:ascii="Times New Roman" w:eastAsia="Times New Roman" w:hAnsi="Times New Roman"/>
          <w:sz w:val="24"/>
          <w:szCs w:val="24"/>
        </w:rPr>
        <w:t>occurred</w:t>
      </w:r>
      <w:r w:rsidR="00CA70F3" w:rsidRPr="00DC5244">
        <w:rPr>
          <w:rFonts w:ascii="Times New Roman" w:eastAsia="Times New Roman" w:hAnsi="Times New Roman"/>
          <w:sz w:val="24"/>
          <w:szCs w:val="24"/>
        </w:rPr>
        <w:t xml:space="preserve"> because the</w:t>
      </w:r>
      <w:r w:rsidR="00E17FE4" w:rsidRPr="00DC5244">
        <w:rPr>
          <w:rFonts w:ascii="Times New Roman" w:eastAsia="Times New Roman" w:hAnsi="Times New Roman"/>
          <w:sz w:val="24"/>
          <w:szCs w:val="24"/>
        </w:rPr>
        <w:t xml:space="preserve"> questions were </w:t>
      </w:r>
      <w:r w:rsidR="007E5BC5" w:rsidRPr="00DC5244">
        <w:rPr>
          <w:rFonts w:ascii="Times New Roman" w:eastAsia="Times New Roman" w:hAnsi="Times New Roman"/>
          <w:sz w:val="24"/>
          <w:szCs w:val="24"/>
        </w:rPr>
        <w:t>not challenging enough</w:t>
      </w:r>
      <w:r w:rsidRPr="00DC5244">
        <w:rPr>
          <w:rFonts w:ascii="Times New Roman" w:hAnsi="Times New Roman"/>
          <w:sz w:val="24"/>
          <w:szCs w:val="24"/>
        </w:rPr>
        <w:t xml:space="preserve">. </w:t>
      </w:r>
      <w:r w:rsidR="000F47F1" w:rsidRPr="00DC5244">
        <w:rPr>
          <w:rFonts w:ascii="Times New Roman" w:hAnsi="Times New Roman"/>
          <w:sz w:val="24"/>
          <w:szCs w:val="24"/>
        </w:rPr>
        <w:t xml:space="preserve">In this study, short paragraphs were used because they </w:t>
      </w:r>
      <w:r w:rsidR="008D46BC" w:rsidRPr="00DC5244">
        <w:rPr>
          <w:rFonts w:ascii="Times New Roman" w:hAnsi="Times New Roman"/>
          <w:sz w:val="24"/>
          <w:szCs w:val="24"/>
        </w:rPr>
        <w:t xml:space="preserve">offer a more ecologically-valid reading task </w:t>
      </w:r>
      <w:r w:rsidR="002F0822" w:rsidRPr="00DC5244">
        <w:rPr>
          <w:rFonts w:ascii="Times New Roman" w:hAnsi="Times New Roman"/>
          <w:sz w:val="24"/>
          <w:szCs w:val="24"/>
        </w:rPr>
        <w:t xml:space="preserve">and </w:t>
      </w:r>
      <w:r w:rsidR="005D4FFF" w:rsidRPr="00DC5244">
        <w:rPr>
          <w:rFonts w:ascii="Times New Roman" w:hAnsi="Times New Roman"/>
          <w:sz w:val="24"/>
          <w:szCs w:val="24"/>
        </w:rPr>
        <w:t xml:space="preserve">allow for greater opportunity to construct </w:t>
      </w:r>
      <w:r w:rsidR="000A6A56" w:rsidRPr="00DC5244">
        <w:rPr>
          <w:rFonts w:ascii="Times New Roman" w:hAnsi="Times New Roman"/>
          <w:sz w:val="24"/>
          <w:szCs w:val="24"/>
        </w:rPr>
        <w:t>comprehension questions that are more demanding of readers</w:t>
      </w:r>
      <w:r w:rsidR="002F0822" w:rsidRPr="00DC5244">
        <w:rPr>
          <w:rFonts w:ascii="Times New Roman" w:hAnsi="Times New Roman"/>
          <w:sz w:val="24"/>
          <w:szCs w:val="24"/>
        </w:rPr>
        <w:t xml:space="preserve">. </w:t>
      </w:r>
      <w:r w:rsidR="00B01E18" w:rsidRPr="00DC5244">
        <w:rPr>
          <w:rFonts w:ascii="Times New Roman" w:hAnsi="Times New Roman"/>
          <w:sz w:val="24"/>
          <w:szCs w:val="24"/>
        </w:rPr>
        <w:t>Additionally, paragraphs make it possible to study online integration pro</w:t>
      </w:r>
      <w:r w:rsidR="007333DE" w:rsidRPr="00DC5244">
        <w:rPr>
          <w:rFonts w:ascii="Times New Roman" w:hAnsi="Times New Roman"/>
          <w:sz w:val="24"/>
          <w:szCs w:val="24"/>
        </w:rPr>
        <w:t xml:space="preserve">cesses </w:t>
      </w:r>
      <w:r w:rsidR="000A6A56" w:rsidRPr="00DC5244">
        <w:rPr>
          <w:rFonts w:ascii="Times New Roman" w:hAnsi="Times New Roman"/>
          <w:sz w:val="24"/>
          <w:szCs w:val="24"/>
        </w:rPr>
        <w:t xml:space="preserve">beyond those necessary for </w:t>
      </w:r>
      <w:r w:rsidR="00B01E18" w:rsidRPr="00DC5244">
        <w:rPr>
          <w:rFonts w:ascii="Times New Roman" w:hAnsi="Times New Roman"/>
          <w:sz w:val="24"/>
          <w:szCs w:val="24"/>
        </w:rPr>
        <w:t>single sentence</w:t>
      </w:r>
      <w:r w:rsidR="000A6A56" w:rsidRPr="00DC5244">
        <w:rPr>
          <w:rFonts w:ascii="Times New Roman" w:hAnsi="Times New Roman"/>
          <w:sz w:val="24"/>
          <w:szCs w:val="24"/>
        </w:rPr>
        <w:t>s</w:t>
      </w:r>
      <w:r w:rsidR="00B01E18" w:rsidRPr="00DC5244">
        <w:rPr>
          <w:rFonts w:ascii="Times New Roman" w:hAnsi="Times New Roman"/>
          <w:sz w:val="24"/>
          <w:szCs w:val="24"/>
        </w:rPr>
        <w:t>.</w:t>
      </w:r>
      <w:r w:rsidR="000F5C61" w:rsidRPr="00DC5244">
        <w:rPr>
          <w:rFonts w:ascii="Times New Roman" w:hAnsi="Times New Roman"/>
          <w:sz w:val="24"/>
          <w:szCs w:val="24"/>
        </w:rPr>
        <w:t xml:space="preserve"> </w:t>
      </w:r>
      <w:r w:rsidR="000F5C61" w:rsidRPr="00DC5244">
        <w:rPr>
          <w:rFonts w:ascii="Times New Roman" w:eastAsia="Times New Roman" w:hAnsi="Times New Roman"/>
          <w:sz w:val="24"/>
          <w:szCs w:val="24"/>
        </w:rPr>
        <w:t xml:space="preserve">In Experiment 2, a question difficulty manipulation was added in which participants either answered easy questions that were comparable in their difficulty to those used in </w:t>
      </w:r>
      <w:r w:rsidR="00025683" w:rsidRPr="00DC5244">
        <w:rPr>
          <w:rFonts w:ascii="Times New Roman" w:eastAsia="Times New Roman" w:hAnsi="Times New Roman"/>
          <w:sz w:val="24"/>
          <w:szCs w:val="24"/>
        </w:rPr>
        <w:t>Experiment 1</w:t>
      </w:r>
      <w:r w:rsidR="000F5C61" w:rsidRPr="00DC5244">
        <w:rPr>
          <w:rFonts w:ascii="Times New Roman" w:eastAsia="Times New Roman" w:hAnsi="Times New Roman"/>
          <w:sz w:val="24"/>
          <w:szCs w:val="24"/>
        </w:rPr>
        <w:t xml:space="preserve"> or more difficult questions that required a deeper level of text understanding.</w:t>
      </w:r>
    </w:p>
    <w:p w14:paraId="6F70F3C9" w14:textId="612AA51F" w:rsidR="002957F0" w:rsidRPr="00DC5244" w:rsidRDefault="002957F0" w:rsidP="002957F0">
      <w:pPr>
        <w:spacing w:line="480" w:lineRule="auto"/>
        <w:ind w:firstLine="720"/>
        <w:rPr>
          <w:rFonts w:ascii="Times New Roman" w:eastAsia="Times New Roman" w:hAnsi="Times New Roman"/>
          <w:sz w:val="24"/>
          <w:szCs w:val="24"/>
        </w:rPr>
      </w:pPr>
      <w:r w:rsidRPr="00DC5244">
        <w:rPr>
          <w:rFonts w:ascii="Times New Roman" w:eastAsia="Times New Roman" w:hAnsi="Times New Roman"/>
          <w:sz w:val="24"/>
          <w:szCs w:val="24"/>
        </w:rPr>
        <w:t>The second aim of the experiment was to test whether intelligible speech disrupts the integration of information across multiple sentences. In other words, is the disruption by intelligible speech limited only to the individual sentences that make up the text, or is there additional disruption due to integrating information across multiple sentences?</w:t>
      </w:r>
      <w:r w:rsidR="00135539" w:rsidRPr="00DC5244">
        <w:rPr>
          <w:rFonts w:ascii="Times New Roman" w:eastAsia="Times New Roman" w:hAnsi="Times New Roman"/>
          <w:sz w:val="24"/>
          <w:szCs w:val="24"/>
        </w:rPr>
        <w:t xml:space="preserve"> Interestingly, </w:t>
      </w:r>
      <w:r w:rsidR="00135539" w:rsidRPr="00DC5244">
        <w:fldChar w:fldCharType="begin" w:fldLock="1"/>
      </w:r>
      <w:r w:rsidR="00BD4825" w:rsidRPr="00DC5244">
        <w:rPr>
          <w:rFonts w:ascii="Times New Roman" w:eastAsia="Times New Roman" w:hAnsi="Times New Roman"/>
          <w:sz w:val="24"/>
        </w:rPr>
        <w:instrText>ADDIN CSL_CITATION {"citationItems":[{"id":"ITEM-1","itemData":{"DOI":"10.1002/acp.1837","ISBN":"0888-4080","ISSN":"08884080","abstract":"The current study examined the influence of interruption, background speech and music on reading, using an eye movement paradigm. Participants either read paragraphs while being exposed to background speech or music or read the texts in silence. On half of the trials, participants were interrupted by a 60-second audio story before resuming reading the paragraph. Interruptions increased overall reading time, but the reading of text following the interruption was quicker compared with baseline. Background speech and music did not modulate the interruption effects, but the background speech slowed down the reading rate compared with reading in the presence of music or reading in silence. The increase in reading time was primarily due to an increase in the time spent rereading previously read words. We argue that the observed interruption effects are in line with a theory of long-term working memory, and we present practical implications for the reported background speech effects.","author":[{"dropping-particle":"","family":"Cauchard","given":"Fabrice","non-dropping-particle":"","parse-names":false,"suffix":""},{"dropping-particle":"","family":"Cane","given":"James E.","non-dropping-particle":"","parse-names":false,"suffix":""},{"dropping-particle":"","family":"Weger","given":"Ulrich W.","non-dropping-particle":"","parse-names":false,"suffix":""}],"container-title":"Applied Cognitive Psychology","id":"ITEM-1","issue":"3","issued":{"date-parts":[["2012"]]},"page":"381-390","title":"Influence of background speech and music in interrupted reading: An eye-tracking study","type":"article-journal","volume":"26"},"uris":["http://www.mendeley.com/documents/?uuid=76088c57-af85-4bdd-8789-6b43ec3be04b"]}],"mendeley":{"formattedCitation":"(Cauchard et al., 2012)","manualFormatting":"Cauchard et al. (2012)","plainTextFormattedCitation":"(Cauchard et al., 2012)","previouslyFormattedCitation":"(Cauchard et al., 2012)"},"properties":{"noteIndex":0},"schema":"https://github.com/citation-style-language/schema/raw/master/csl-citation.json"}</w:instrText>
      </w:r>
      <w:r w:rsidR="00135539" w:rsidRPr="00DC5244">
        <w:rPr>
          <w:rFonts w:ascii="Times New Roman" w:eastAsia="Times New Roman" w:hAnsi="Times New Roman"/>
          <w:sz w:val="24"/>
        </w:rPr>
        <w:fldChar w:fldCharType="separate"/>
      </w:r>
      <w:r w:rsidR="00135539" w:rsidRPr="00DC5244">
        <w:rPr>
          <w:rFonts w:ascii="Times New Roman" w:eastAsia="Times New Roman" w:hAnsi="Times New Roman"/>
          <w:noProof/>
          <w:sz w:val="24"/>
          <w:szCs w:val="24"/>
        </w:rPr>
        <w:t>Cauchard et al. (2012)</w:t>
      </w:r>
      <w:r w:rsidR="00135539" w:rsidRPr="00DC5244">
        <w:fldChar w:fldCharType="end"/>
      </w:r>
      <w:r w:rsidR="00135539" w:rsidRPr="00DC5244">
        <w:rPr>
          <w:rFonts w:ascii="Times New Roman" w:eastAsia="Times New Roman" w:hAnsi="Times New Roman"/>
          <w:sz w:val="24"/>
          <w:szCs w:val="24"/>
        </w:rPr>
        <w:t xml:space="preserve"> reported that intelligible speech led to significantly longer sentence look-back times</w:t>
      </w:r>
      <w:r w:rsidR="00007B83" w:rsidRPr="00DC5244">
        <w:rPr>
          <w:rFonts w:ascii="Times New Roman" w:eastAsia="Times New Roman" w:hAnsi="Times New Roman"/>
          <w:sz w:val="24"/>
          <w:szCs w:val="24"/>
        </w:rPr>
        <w:t xml:space="preserve"> (i.e., </w:t>
      </w:r>
      <w:r w:rsidR="00DD2D27" w:rsidRPr="00DC5244">
        <w:rPr>
          <w:rFonts w:ascii="Times New Roman" w:eastAsia="Times New Roman" w:hAnsi="Times New Roman"/>
          <w:sz w:val="24"/>
          <w:szCs w:val="24"/>
        </w:rPr>
        <w:t xml:space="preserve">greater </w:t>
      </w:r>
      <w:r w:rsidR="00007B83" w:rsidRPr="00DC5244">
        <w:rPr>
          <w:rFonts w:ascii="Times New Roman" w:eastAsia="Times New Roman" w:hAnsi="Times New Roman"/>
          <w:sz w:val="24"/>
          <w:szCs w:val="24"/>
        </w:rPr>
        <w:t xml:space="preserve">re-reading </w:t>
      </w:r>
      <w:r w:rsidR="00C7418A" w:rsidRPr="00DC5244">
        <w:rPr>
          <w:rFonts w:ascii="Times New Roman" w:eastAsia="Times New Roman" w:hAnsi="Times New Roman"/>
          <w:sz w:val="24"/>
          <w:szCs w:val="24"/>
        </w:rPr>
        <w:t>of previous sentences)</w:t>
      </w:r>
      <w:r w:rsidR="00297C11" w:rsidRPr="00DC5244">
        <w:rPr>
          <w:rFonts w:ascii="Times New Roman" w:eastAsia="Times New Roman" w:hAnsi="Times New Roman"/>
          <w:sz w:val="24"/>
          <w:szCs w:val="24"/>
        </w:rPr>
        <w:t xml:space="preserve">, which </w:t>
      </w:r>
      <w:r w:rsidR="00135539" w:rsidRPr="00DC5244">
        <w:rPr>
          <w:rFonts w:ascii="Times New Roman" w:eastAsia="Times New Roman" w:hAnsi="Times New Roman"/>
          <w:sz w:val="24"/>
          <w:szCs w:val="24"/>
        </w:rPr>
        <w:t>accounted for 27% of the overall increase in reading time in their experimen</w:t>
      </w:r>
      <w:r w:rsidR="00023731" w:rsidRPr="00DC5244">
        <w:rPr>
          <w:rFonts w:ascii="Times New Roman" w:eastAsia="Times New Roman" w:hAnsi="Times New Roman"/>
          <w:sz w:val="24"/>
          <w:szCs w:val="24"/>
        </w:rPr>
        <w:t>t</w:t>
      </w:r>
      <w:r w:rsidR="00135539" w:rsidRPr="00DC5244">
        <w:rPr>
          <w:rFonts w:ascii="Times New Roman" w:eastAsia="Times New Roman" w:hAnsi="Times New Roman"/>
          <w:sz w:val="24"/>
          <w:szCs w:val="24"/>
        </w:rPr>
        <w:t>.</w:t>
      </w:r>
      <w:r w:rsidR="00102751" w:rsidRPr="00DC5244">
        <w:rPr>
          <w:rFonts w:ascii="Times New Roman" w:eastAsia="Times New Roman" w:hAnsi="Times New Roman"/>
          <w:sz w:val="24"/>
          <w:szCs w:val="24"/>
        </w:rPr>
        <w:t xml:space="preserve"> This sugg</w:t>
      </w:r>
      <w:r w:rsidR="00794C7C" w:rsidRPr="00DC5244">
        <w:rPr>
          <w:rFonts w:ascii="Times New Roman" w:eastAsia="Times New Roman" w:hAnsi="Times New Roman"/>
          <w:sz w:val="24"/>
          <w:szCs w:val="24"/>
        </w:rPr>
        <w:t>ests that the integration of information across sentences may also be affected.</w:t>
      </w:r>
      <w:r w:rsidR="00710945" w:rsidRPr="00DC5244">
        <w:rPr>
          <w:rFonts w:ascii="Times New Roman" w:eastAsia="Times New Roman" w:hAnsi="Times New Roman"/>
          <w:sz w:val="24"/>
          <w:szCs w:val="24"/>
        </w:rPr>
        <w:t xml:space="preserve"> However, </w:t>
      </w:r>
      <w:proofErr w:type="spellStart"/>
      <w:r w:rsidR="00710945" w:rsidRPr="00DC5244">
        <w:rPr>
          <w:rFonts w:ascii="Times New Roman" w:eastAsia="Times New Roman" w:hAnsi="Times New Roman"/>
          <w:sz w:val="24"/>
          <w:szCs w:val="24"/>
        </w:rPr>
        <w:t>Hyönä</w:t>
      </w:r>
      <w:proofErr w:type="spellEnd"/>
      <w:r w:rsidR="00710945" w:rsidRPr="00DC5244">
        <w:rPr>
          <w:rFonts w:ascii="Times New Roman" w:eastAsia="Times New Roman" w:hAnsi="Times New Roman"/>
          <w:sz w:val="24"/>
          <w:szCs w:val="24"/>
        </w:rPr>
        <w:t xml:space="preserve"> and </w:t>
      </w:r>
      <w:proofErr w:type="spellStart"/>
      <w:r w:rsidR="00710945" w:rsidRPr="00DC5244">
        <w:rPr>
          <w:rFonts w:ascii="Times New Roman" w:eastAsia="Times New Roman" w:hAnsi="Times New Roman"/>
          <w:sz w:val="24"/>
          <w:szCs w:val="24"/>
        </w:rPr>
        <w:t>Ekholm</w:t>
      </w:r>
      <w:proofErr w:type="spellEnd"/>
      <w:r w:rsidR="00710945" w:rsidRPr="00DC5244">
        <w:rPr>
          <w:rFonts w:ascii="Times New Roman" w:eastAsia="Times New Roman" w:hAnsi="Times New Roman"/>
          <w:sz w:val="24"/>
          <w:szCs w:val="24"/>
        </w:rPr>
        <w:t xml:space="preserve"> (2016) </w:t>
      </w:r>
      <w:r w:rsidR="00E93030" w:rsidRPr="00DC5244">
        <w:rPr>
          <w:rFonts w:ascii="Times New Roman" w:eastAsia="Times New Roman" w:hAnsi="Times New Roman"/>
          <w:sz w:val="24"/>
          <w:szCs w:val="24"/>
        </w:rPr>
        <w:t>f</w:t>
      </w:r>
      <w:r w:rsidR="00710945" w:rsidRPr="00DC5244">
        <w:rPr>
          <w:rFonts w:ascii="Times New Roman" w:eastAsia="Times New Roman" w:hAnsi="Times New Roman"/>
          <w:sz w:val="24"/>
          <w:szCs w:val="24"/>
        </w:rPr>
        <w:t>ound a difference in look-back times only</w:t>
      </w:r>
      <w:r w:rsidR="004E25A6" w:rsidRPr="00DC5244">
        <w:rPr>
          <w:rFonts w:ascii="Times New Roman" w:eastAsia="Times New Roman" w:hAnsi="Times New Roman"/>
          <w:sz w:val="24"/>
          <w:szCs w:val="24"/>
        </w:rPr>
        <w:t xml:space="preserve"> in</w:t>
      </w:r>
      <w:r w:rsidR="00710945" w:rsidRPr="00DC5244">
        <w:rPr>
          <w:rFonts w:ascii="Times New Roman" w:eastAsia="Times New Roman" w:hAnsi="Times New Roman"/>
          <w:sz w:val="24"/>
          <w:szCs w:val="24"/>
        </w:rPr>
        <w:t xml:space="preserve"> one out of four experiments: more specifically, scrambled </w:t>
      </w:r>
      <w:r w:rsidR="00710945" w:rsidRPr="00DC5244">
        <w:rPr>
          <w:rFonts w:ascii="Times New Roman" w:eastAsia="Times New Roman" w:hAnsi="Times New Roman"/>
          <w:sz w:val="24"/>
          <w:szCs w:val="24"/>
        </w:rPr>
        <w:lastRenderedPageBreak/>
        <w:t>intelligible speech led to longer look-back times compared to the silence condition in their Experiment 3.</w:t>
      </w:r>
      <w:r w:rsidR="00794C7C" w:rsidRPr="00DC5244">
        <w:rPr>
          <w:rFonts w:ascii="Times New Roman" w:eastAsia="Times New Roman" w:hAnsi="Times New Roman"/>
          <w:sz w:val="24"/>
          <w:szCs w:val="24"/>
        </w:rPr>
        <w:t xml:space="preserve"> </w:t>
      </w:r>
      <w:r w:rsidR="00D63D32" w:rsidRPr="00DC5244">
        <w:rPr>
          <w:rFonts w:ascii="Times New Roman" w:eastAsia="Times New Roman" w:hAnsi="Times New Roman"/>
          <w:sz w:val="24"/>
          <w:szCs w:val="24"/>
        </w:rPr>
        <w:t>Therefore,</w:t>
      </w:r>
      <w:r w:rsidR="00794C7C" w:rsidRPr="00DC5244">
        <w:rPr>
          <w:rFonts w:ascii="Times New Roman" w:eastAsia="Times New Roman" w:hAnsi="Times New Roman"/>
          <w:sz w:val="24"/>
          <w:szCs w:val="24"/>
        </w:rPr>
        <w:t xml:space="preserve"> more evidence is required to</w:t>
      </w:r>
      <w:r w:rsidR="00D63D32" w:rsidRPr="00DC5244">
        <w:rPr>
          <w:rFonts w:ascii="Times New Roman" w:eastAsia="Times New Roman" w:hAnsi="Times New Roman"/>
          <w:sz w:val="24"/>
          <w:szCs w:val="24"/>
        </w:rPr>
        <w:t xml:space="preserve"> better</w:t>
      </w:r>
      <w:r w:rsidR="00794C7C" w:rsidRPr="00DC5244">
        <w:rPr>
          <w:rFonts w:ascii="Times New Roman" w:eastAsia="Times New Roman" w:hAnsi="Times New Roman"/>
          <w:sz w:val="24"/>
          <w:szCs w:val="24"/>
        </w:rPr>
        <w:t xml:space="preserve"> understand how intelligible speech may affect the integration of meaning across sentences</w:t>
      </w:r>
      <w:r w:rsidR="00573BC1" w:rsidRPr="00DC5244">
        <w:rPr>
          <w:rFonts w:ascii="Times New Roman" w:eastAsia="Times New Roman" w:hAnsi="Times New Roman"/>
          <w:sz w:val="24"/>
          <w:szCs w:val="24"/>
        </w:rPr>
        <w:t>.</w:t>
      </w:r>
    </w:p>
    <w:p w14:paraId="69DD6433" w14:textId="788042FB" w:rsidR="000F5843" w:rsidRPr="00DC5244" w:rsidRDefault="00A02C7F" w:rsidP="000F5843">
      <w:pPr>
        <w:spacing w:line="480" w:lineRule="auto"/>
        <w:ind w:firstLine="720"/>
        <w:rPr>
          <w:rFonts w:ascii="Times New Roman" w:hAnsi="Times New Roman"/>
          <w:sz w:val="24"/>
          <w:szCs w:val="24"/>
          <w:lang w:val="en-GB"/>
        </w:rPr>
      </w:pPr>
      <w:r w:rsidRPr="00DC5244">
        <w:rPr>
          <w:rFonts w:ascii="Times New Roman" w:hAnsi="Times New Roman"/>
          <w:sz w:val="24"/>
          <w:szCs w:val="24"/>
          <w:lang w:val="en-GB"/>
        </w:rPr>
        <w:t xml:space="preserve">There were two </w:t>
      </w:r>
      <w:r w:rsidR="00435999" w:rsidRPr="00DC5244">
        <w:rPr>
          <w:rFonts w:ascii="Times New Roman" w:hAnsi="Times New Roman"/>
          <w:sz w:val="24"/>
          <w:szCs w:val="24"/>
          <w:lang w:val="en-GB"/>
        </w:rPr>
        <w:t xml:space="preserve">comprehension </w:t>
      </w:r>
      <w:r w:rsidR="00F91DFC" w:rsidRPr="00DC5244">
        <w:rPr>
          <w:rFonts w:ascii="Times New Roman" w:hAnsi="Times New Roman"/>
          <w:sz w:val="24"/>
          <w:szCs w:val="24"/>
          <w:lang w:val="en-GB"/>
        </w:rPr>
        <w:t>difficulty</w:t>
      </w:r>
      <w:r w:rsidR="00435999" w:rsidRPr="00DC5244">
        <w:rPr>
          <w:rFonts w:ascii="Times New Roman" w:hAnsi="Times New Roman"/>
          <w:sz w:val="24"/>
          <w:szCs w:val="24"/>
          <w:lang w:val="en-GB"/>
        </w:rPr>
        <w:t xml:space="preserve"> conditions in Experiment 2: 1)</w:t>
      </w:r>
      <w:r w:rsidR="00B15B11" w:rsidRPr="00DC5244">
        <w:rPr>
          <w:rFonts w:ascii="Times New Roman" w:hAnsi="Times New Roman"/>
          <w:sz w:val="24"/>
          <w:szCs w:val="24"/>
          <w:lang w:val="en-GB"/>
        </w:rPr>
        <w:t xml:space="preserve"> </w:t>
      </w:r>
      <w:r w:rsidR="00F91DFC" w:rsidRPr="00DC5244">
        <w:rPr>
          <w:rFonts w:ascii="Times New Roman" w:hAnsi="Times New Roman"/>
          <w:sz w:val="24"/>
          <w:szCs w:val="24"/>
          <w:lang w:val="en-GB"/>
        </w:rPr>
        <w:t>an</w:t>
      </w:r>
      <w:r w:rsidR="00B15B11" w:rsidRPr="00DC5244">
        <w:rPr>
          <w:rFonts w:ascii="Times New Roman" w:hAnsi="Times New Roman"/>
          <w:sz w:val="24"/>
          <w:szCs w:val="24"/>
          <w:lang w:val="en-GB"/>
        </w:rPr>
        <w:t xml:space="preserve"> easy condition</w:t>
      </w:r>
      <w:r w:rsidR="00F91DFC" w:rsidRPr="00DC5244">
        <w:rPr>
          <w:rFonts w:ascii="Times New Roman" w:hAnsi="Times New Roman"/>
          <w:sz w:val="24"/>
          <w:szCs w:val="24"/>
          <w:lang w:val="en-GB"/>
        </w:rPr>
        <w:t xml:space="preserve"> in which the</w:t>
      </w:r>
      <w:r w:rsidR="00B15B11" w:rsidRPr="00DC5244">
        <w:rPr>
          <w:rFonts w:ascii="Times New Roman" w:hAnsi="Times New Roman"/>
          <w:sz w:val="24"/>
          <w:szCs w:val="24"/>
          <w:lang w:val="en-GB"/>
        </w:rPr>
        <w:t xml:space="preserve"> </w:t>
      </w:r>
      <w:r w:rsidR="00F91DFC" w:rsidRPr="00DC5244">
        <w:rPr>
          <w:rFonts w:ascii="Times New Roman" w:hAnsi="Times New Roman"/>
          <w:sz w:val="24"/>
          <w:szCs w:val="24"/>
          <w:lang w:val="en-GB"/>
        </w:rPr>
        <w:t>questions</w:t>
      </w:r>
      <w:r w:rsidR="00B15B11" w:rsidRPr="00DC5244">
        <w:rPr>
          <w:rFonts w:ascii="Times New Roman" w:hAnsi="Times New Roman"/>
          <w:sz w:val="24"/>
          <w:szCs w:val="24"/>
          <w:lang w:val="en-GB"/>
        </w:rPr>
        <w:t xml:space="preserve"> </w:t>
      </w:r>
      <w:r w:rsidR="004E415B" w:rsidRPr="00DC5244">
        <w:rPr>
          <w:rFonts w:ascii="Times New Roman" w:hAnsi="Times New Roman"/>
          <w:sz w:val="24"/>
          <w:szCs w:val="24"/>
          <w:lang w:val="en-GB"/>
        </w:rPr>
        <w:t xml:space="preserve">could usually be answered by recognising </w:t>
      </w:r>
      <w:r w:rsidR="007778CD" w:rsidRPr="00DC5244">
        <w:rPr>
          <w:rFonts w:ascii="Times New Roman" w:hAnsi="Times New Roman"/>
          <w:sz w:val="24"/>
          <w:szCs w:val="24"/>
          <w:lang w:val="en-GB"/>
        </w:rPr>
        <w:t>words and phrases from the text</w:t>
      </w:r>
      <w:r w:rsidR="00B15B11" w:rsidRPr="00DC5244">
        <w:rPr>
          <w:rFonts w:ascii="Times New Roman" w:hAnsi="Times New Roman"/>
          <w:sz w:val="24"/>
          <w:szCs w:val="24"/>
          <w:lang w:val="en-GB"/>
        </w:rPr>
        <w:t>; and 2) a difficult c</w:t>
      </w:r>
      <w:r w:rsidR="00F91DFC" w:rsidRPr="00DC5244">
        <w:rPr>
          <w:rFonts w:ascii="Times New Roman" w:hAnsi="Times New Roman"/>
          <w:sz w:val="24"/>
          <w:szCs w:val="24"/>
          <w:lang w:val="en-GB"/>
        </w:rPr>
        <w:t xml:space="preserve">ondition in which the questions </w:t>
      </w:r>
      <w:r w:rsidR="00C13829" w:rsidRPr="00DC5244">
        <w:rPr>
          <w:rFonts w:ascii="Times New Roman" w:hAnsi="Times New Roman"/>
          <w:sz w:val="24"/>
          <w:szCs w:val="24"/>
          <w:lang w:val="en-GB"/>
        </w:rPr>
        <w:t>required understanding the meaning of the paragraph to answer.</w:t>
      </w:r>
      <w:r w:rsidR="00F9420B" w:rsidRPr="00DC5244">
        <w:rPr>
          <w:rFonts w:ascii="Times New Roman" w:hAnsi="Times New Roman"/>
          <w:sz w:val="24"/>
          <w:szCs w:val="24"/>
          <w:lang w:val="en-GB"/>
        </w:rPr>
        <w:t xml:space="preserve"> The easy </w:t>
      </w:r>
      <w:r w:rsidR="00E97CD6" w:rsidRPr="00DC5244">
        <w:rPr>
          <w:rFonts w:ascii="Times New Roman" w:hAnsi="Times New Roman"/>
          <w:sz w:val="24"/>
          <w:szCs w:val="24"/>
          <w:lang w:val="en-GB"/>
        </w:rPr>
        <w:t xml:space="preserve">questions </w:t>
      </w:r>
      <w:r w:rsidR="00F9420B" w:rsidRPr="00DC5244">
        <w:rPr>
          <w:rFonts w:ascii="Times New Roman" w:hAnsi="Times New Roman"/>
          <w:sz w:val="24"/>
          <w:szCs w:val="24"/>
          <w:lang w:val="en-GB"/>
        </w:rPr>
        <w:t>w</w:t>
      </w:r>
      <w:r w:rsidR="00E97CD6" w:rsidRPr="00DC5244">
        <w:rPr>
          <w:rFonts w:ascii="Times New Roman" w:hAnsi="Times New Roman"/>
          <w:sz w:val="24"/>
          <w:szCs w:val="24"/>
          <w:lang w:val="en-GB"/>
        </w:rPr>
        <w:t>ere</w:t>
      </w:r>
      <w:r w:rsidR="00F9420B" w:rsidRPr="00DC5244">
        <w:rPr>
          <w:rFonts w:ascii="Times New Roman" w:hAnsi="Times New Roman"/>
          <w:sz w:val="24"/>
          <w:szCs w:val="24"/>
          <w:lang w:val="en-GB"/>
        </w:rPr>
        <w:t xml:space="preserve"> comparable to th</w:t>
      </w:r>
      <w:r w:rsidR="00E97CD6" w:rsidRPr="00DC5244">
        <w:rPr>
          <w:rFonts w:ascii="Times New Roman" w:hAnsi="Times New Roman"/>
          <w:sz w:val="24"/>
          <w:szCs w:val="24"/>
          <w:lang w:val="en-GB"/>
        </w:rPr>
        <w:t>ose</w:t>
      </w:r>
      <w:r w:rsidR="00F9420B" w:rsidRPr="00DC5244">
        <w:rPr>
          <w:rFonts w:ascii="Times New Roman" w:hAnsi="Times New Roman"/>
          <w:sz w:val="24"/>
          <w:szCs w:val="24"/>
          <w:lang w:val="en-GB"/>
        </w:rPr>
        <w:t xml:space="preserve"> used in Experiment 1</w:t>
      </w:r>
      <w:r w:rsidR="001F0614" w:rsidRPr="00DC5244">
        <w:rPr>
          <w:rFonts w:ascii="Times New Roman" w:hAnsi="Times New Roman"/>
          <w:sz w:val="24"/>
          <w:szCs w:val="24"/>
          <w:lang w:val="en-GB"/>
        </w:rPr>
        <w:t xml:space="preserve"> and</w:t>
      </w:r>
      <w:r w:rsidR="008F05CC" w:rsidRPr="00DC5244">
        <w:rPr>
          <w:rFonts w:ascii="Times New Roman" w:hAnsi="Times New Roman"/>
          <w:sz w:val="24"/>
          <w:szCs w:val="24"/>
          <w:lang w:val="en-GB"/>
        </w:rPr>
        <w:t xml:space="preserve"> in</w:t>
      </w:r>
      <w:r w:rsidR="001F0614" w:rsidRPr="00DC5244">
        <w:rPr>
          <w:rFonts w:ascii="Times New Roman" w:hAnsi="Times New Roman"/>
          <w:sz w:val="24"/>
          <w:szCs w:val="24"/>
          <w:lang w:val="en-GB"/>
        </w:rPr>
        <w:t xml:space="preserve"> previous eye-tracking research</w:t>
      </w:r>
      <w:r w:rsidR="00F9420B" w:rsidRPr="00DC5244">
        <w:rPr>
          <w:rFonts w:ascii="Times New Roman" w:hAnsi="Times New Roman"/>
          <w:sz w:val="24"/>
          <w:szCs w:val="24"/>
          <w:lang w:val="en-GB"/>
        </w:rPr>
        <w:t>.</w:t>
      </w:r>
      <w:r w:rsidR="005E427E" w:rsidRPr="00DC5244">
        <w:rPr>
          <w:rFonts w:ascii="Times New Roman" w:hAnsi="Times New Roman"/>
          <w:sz w:val="24"/>
          <w:szCs w:val="24"/>
          <w:lang w:val="en-GB"/>
        </w:rPr>
        <w:t xml:space="preserve"> The difficult </w:t>
      </w:r>
      <w:r w:rsidR="00351921" w:rsidRPr="00DC5244">
        <w:rPr>
          <w:rFonts w:ascii="Times New Roman" w:hAnsi="Times New Roman"/>
          <w:sz w:val="24"/>
          <w:szCs w:val="24"/>
          <w:lang w:val="en-GB"/>
        </w:rPr>
        <w:t xml:space="preserve">questions </w:t>
      </w:r>
      <w:r w:rsidR="005E427E" w:rsidRPr="00DC5244">
        <w:rPr>
          <w:rFonts w:ascii="Times New Roman" w:hAnsi="Times New Roman"/>
          <w:sz w:val="24"/>
          <w:szCs w:val="24"/>
          <w:lang w:val="en-GB"/>
        </w:rPr>
        <w:t xml:space="preserve">required </w:t>
      </w:r>
      <w:r w:rsidR="00830D19" w:rsidRPr="00DC5244">
        <w:rPr>
          <w:rFonts w:ascii="Times New Roman" w:hAnsi="Times New Roman"/>
          <w:sz w:val="24"/>
          <w:szCs w:val="24"/>
          <w:lang w:val="en-GB"/>
        </w:rPr>
        <w:t>comprehending</w:t>
      </w:r>
      <w:r w:rsidR="00FF3C69" w:rsidRPr="00DC5244">
        <w:rPr>
          <w:rFonts w:ascii="Times New Roman" w:hAnsi="Times New Roman"/>
          <w:sz w:val="24"/>
          <w:szCs w:val="24"/>
          <w:lang w:val="en-GB"/>
        </w:rPr>
        <w:t xml:space="preserve"> the main topics</w:t>
      </w:r>
      <w:r w:rsidR="00830D19" w:rsidRPr="00DC5244">
        <w:rPr>
          <w:rFonts w:ascii="Times New Roman" w:hAnsi="Times New Roman"/>
          <w:sz w:val="24"/>
          <w:szCs w:val="24"/>
          <w:lang w:val="en-GB"/>
        </w:rPr>
        <w:t xml:space="preserve"> of meaning</w:t>
      </w:r>
      <w:r w:rsidR="00FF3C69" w:rsidRPr="00DC5244">
        <w:rPr>
          <w:rFonts w:ascii="Times New Roman" w:hAnsi="Times New Roman"/>
          <w:sz w:val="24"/>
          <w:szCs w:val="24"/>
          <w:lang w:val="en-GB"/>
        </w:rPr>
        <w:t xml:space="preserve"> in</w:t>
      </w:r>
      <w:r w:rsidR="005E427E" w:rsidRPr="00DC5244">
        <w:rPr>
          <w:rFonts w:ascii="Times New Roman" w:hAnsi="Times New Roman"/>
          <w:sz w:val="24"/>
          <w:szCs w:val="24"/>
          <w:lang w:val="en-GB"/>
        </w:rPr>
        <w:t xml:space="preserve"> the </w:t>
      </w:r>
      <w:r w:rsidR="0051240F" w:rsidRPr="00DC5244">
        <w:rPr>
          <w:rFonts w:ascii="Times New Roman" w:hAnsi="Times New Roman"/>
          <w:sz w:val="24"/>
          <w:szCs w:val="24"/>
          <w:lang w:val="en-GB"/>
        </w:rPr>
        <w:t>paragraph</w:t>
      </w:r>
      <w:r w:rsidR="00A2269F" w:rsidRPr="00DC5244">
        <w:rPr>
          <w:rFonts w:ascii="Times New Roman" w:hAnsi="Times New Roman"/>
          <w:sz w:val="24"/>
          <w:szCs w:val="24"/>
          <w:lang w:val="en-GB"/>
        </w:rPr>
        <w:t xml:space="preserve"> and mak</w:t>
      </w:r>
      <w:r w:rsidR="004B54E5" w:rsidRPr="00DC5244">
        <w:rPr>
          <w:rFonts w:ascii="Times New Roman" w:hAnsi="Times New Roman"/>
          <w:sz w:val="24"/>
          <w:szCs w:val="24"/>
          <w:lang w:val="en-GB"/>
        </w:rPr>
        <w:t>ing</w:t>
      </w:r>
      <w:r w:rsidR="00A2269F" w:rsidRPr="00DC5244">
        <w:rPr>
          <w:rFonts w:ascii="Times New Roman" w:hAnsi="Times New Roman"/>
          <w:sz w:val="24"/>
          <w:szCs w:val="24"/>
          <w:lang w:val="en-GB"/>
        </w:rPr>
        <w:t xml:space="preserve"> inferences based on </w:t>
      </w:r>
      <w:r w:rsidR="00876736" w:rsidRPr="00DC5244">
        <w:rPr>
          <w:rFonts w:ascii="Times New Roman" w:hAnsi="Times New Roman"/>
          <w:sz w:val="24"/>
          <w:szCs w:val="24"/>
          <w:lang w:val="en-GB"/>
        </w:rPr>
        <w:t>that</w:t>
      </w:r>
      <w:r w:rsidR="00A2269F" w:rsidRPr="00DC5244">
        <w:rPr>
          <w:rFonts w:ascii="Times New Roman" w:hAnsi="Times New Roman"/>
          <w:sz w:val="24"/>
          <w:szCs w:val="24"/>
          <w:lang w:val="en-GB"/>
        </w:rPr>
        <w:t xml:space="preserve"> meaning</w:t>
      </w:r>
      <w:r w:rsidR="00070607" w:rsidRPr="00DC5244">
        <w:rPr>
          <w:rFonts w:ascii="Times New Roman" w:eastAsia="Times New Roman" w:hAnsi="Times New Roman"/>
          <w:sz w:val="24"/>
          <w:szCs w:val="24"/>
        </w:rPr>
        <w:t>.</w:t>
      </w:r>
      <w:r w:rsidR="00683534" w:rsidRPr="00DC5244">
        <w:rPr>
          <w:rFonts w:ascii="Times New Roman" w:eastAsia="Times New Roman" w:hAnsi="Times New Roman"/>
          <w:sz w:val="24"/>
          <w:szCs w:val="24"/>
        </w:rPr>
        <w:t xml:space="preserve"> </w:t>
      </w:r>
      <w:r w:rsidR="00683534" w:rsidRPr="00DC5244">
        <w:rPr>
          <w:rFonts w:ascii="Times New Roman" w:hAnsi="Times New Roman"/>
          <w:sz w:val="24"/>
          <w:szCs w:val="24"/>
          <w:lang w:val="en-GB"/>
        </w:rPr>
        <w:t xml:space="preserve">The question difficulty manipulation was modelled after </w:t>
      </w:r>
      <w:r w:rsidR="00683534" w:rsidRPr="00DC5244">
        <w:fldChar w:fldCharType="begin" w:fldLock="1"/>
      </w:r>
      <w:r w:rsidR="00BD4825" w:rsidRPr="00DC5244">
        <w:rPr>
          <w:rFonts w:ascii="Times New Roman" w:hAnsi="Times New Roman"/>
          <w:sz w:val="24"/>
          <w:szCs w:val="24"/>
        </w:rPr>
        <w:instrText>ADDIN CSL_CITATION {"citationItems":[{"id":"ITEM-1","itemData":{"DOI":"10.1080/17470218.2011.625094","ISBN":"1747-0218","ISSN":"17470218","PMID":"22026498","abstract":"Task demands and individual differences have been linked reliably to word skipping during reading. Such differences in fixation probability may imply a selection effect for multivariate analyses of eye-movement corpora if selection effects correlate with word properties of skipped words. For example, with fewer fixations on short and highly frequent words the power to detect parafoveal-on-foveal effects is reduced. We demonstrate that increasing the fixation probability on function words with a manipulation of the expected difficulty and frequency of questions reduces an age difference in skipping probability (i.e., old adults become comparable to young adults) and helps to uncover significant parafoveal-on-foveal effects in this group of old adults. We discuss implications for the comparison of results of eye-movement research based on multivariate analysis of corpus data with those from display-contingent manipulations of target words.","author":[{"dropping-particle":"","family":"Wotschack","given":"Christiane","non-dropping-particle":"","parse-names":false,"suffix":""},{"dropping-particle":"","family":"Kliegl","given":"Reinhold","non-dropping-particle":"","parse-names":false,"suffix":""}],"container-title":"Quarterly Journal of Experimental Psychology","id":"ITEM-1","issue":"3","issued":{"date-parts":[["2013"]]},"page":"548-562","title":"Reading strategy modulates parafoveal-on-foveal effects in sentence reading","type":"article-journal","volume":"66"},"uris":["http://www.mendeley.com/documents/?uuid=d1d3e18e-8b94-449a-8a6c-6a1734f9fb31"]}],"mendeley":{"formattedCitation":"(Wotschack &amp; Kliegl, 2013)","manualFormatting":"Wotschack and Kliegl's (2013)","plainTextFormattedCitation":"(Wotschack &amp; Kliegl, 2013)","previouslyFormattedCitation":"(Wotschack &amp; Kliegl, 2013)"},"properties":{"noteIndex":0},"schema":"https://github.com/citation-style-language/schema/raw/master/csl-citation.json"}</w:instrText>
      </w:r>
      <w:r w:rsidR="00683534" w:rsidRPr="00DC5244">
        <w:rPr>
          <w:rFonts w:ascii="Times New Roman" w:hAnsi="Times New Roman"/>
          <w:sz w:val="24"/>
          <w:szCs w:val="24"/>
        </w:rPr>
        <w:fldChar w:fldCharType="separate"/>
      </w:r>
      <w:r w:rsidR="00683534" w:rsidRPr="00DC5244">
        <w:rPr>
          <w:rFonts w:ascii="Times New Roman" w:eastAsia="Times New Roman" w:hAnsi="Times New Roman"/>
          <w:noProof/>
          <w:sz w:val="24"/>
          <w:szCs w:val="24"/>
        </w:rPr>
        <w:t>Wotschack and Kliegl's (2013)</w:t>
      </w:r>
      <w:r w:rsidR="00683534" w:rsidRPr="00DC5244">
        <w:fldChar w:fldCharType="end"/>
      </w:r>
      <w:r w:rsidR="00683534" w:rsidRPr="00DC5244">
        <w:rPr>
          <w:rFonts w:ascii="Times New Roman" w:eastAsia="Times New Roman" w:hAnsi="Times New Roman"/>
          <w:sz w:val="24"/>
          <w:szCs w:val="24"/>
        </w:rPr>
        <w:t xml:space="preserve"> study </w:t>
      </w:r>
      <w:r w:rsidR="005A1416" w:rsidRPr="00DC5244">
        <w:rPr>
          <w:rFonts w:ascii="Times New Roman" w:eastAsia="Times New Roman" w:hAnsi="Times New Roman"/>
          <w:sz w:val="24"/>
          <w:szCs w:val="24"/>
        </w:rPr>
        <w:t>in which</w:t>
      </w:r>
      <w:r w:rsidR="00683534" w:rsidRPr="00DC5244">
        <w:rPr>
          <w:rFonts w:ascii="Times New Roman" w:eastAsia="Times New Roman" w:hAnsi="Times New Roman"/>
          <w:sz w:val="24"/>
          <w:szCs w:val="24"/>
        </w:rPr>
        <w:t xml:space="preserve"> comprehension of single sentences was assessed with either a </w:t>
      </w:r>
      <w:r w:rsidR="00602873" w:rsidRPr="00DC5244">
        <w:rPr>
          <w:rFonts w:ascii="Times New Roman" w:eastAsia="Times New Roman" w:hAnsi="Times New Roman"/>
          <w:sz w:val="24"/>
          <w:szCs w:val="24"/>
        </w:rPr>
        <w:t>multiple-choice</w:t>
      </w:r>
      <w:r w:rsidR="00683534" w:rsidRPr="00DC5244">
        <w:rPr>
          <w:rFonts w:ascii="Times New Roman" w:eastAsia="Times New Roman" w:hAnsi="Times New Roman"/>
          <w:sz w:val="24"/>
          <w:szCs w:val="24"/>
        </w:rPr>
        <w:t xml:space="preserve"> question that could typically be answered by visual word recognition alone (“easy” condition) or with a more difficult question in which the answers had less verbatim overlap with the sentence (“difficult” condition).</w:t>
      </w:r>
      <w:r w:rsidR="00C5767A" w:rsidRPr="00DC5244">
        <w:rPr>
          <w:rFonts w:ascii="Times New Roman" w:eastAsia="Times New Roman" w:hAnsi="Times New Roman"/>
          <w:sz w:val="24"/>
          <w:szCs w:val="24"/>
        </w:rPr>
        <w:t xml:space="preserve"> In the present study, the answers to difficult questions were </w:t>
      </w:r>
      <w:r w:rsidR="00BB6176" w:rsidRPr="00DC5244">
        <w:rPr>
          <w:rFonts w:ascii="Times New Roman" w:eastAsia="Times New Roman" w:hAnsi="Times New Roman"/>
          <w:sz w:val="24"/>
          <w:szCs w:val="24"/>
        </w:rPr>
        <w:t>paraphrased</w:t>
      </w:r>
      <w:r w:rsidR="003D218B" w:rsidRPr="00DC5244">
        <w:rPr>
          <w:rFonts w:ascii="Times New Roman" w:eastAsia="Times New Roman" w:hAnsi="Times New Roman"/>
          <w:sz w:val="24"/>
          <w:szCs w:val="24"/>
        </w:rPr>
        <w:t xml:space="preserve"> in their entirety</w:t>
      </w:r>
      <w:r w:rsidR="00BB6176" w:rsidRPr="00DC5244">
        <w:rPr>
          <w:rFonts w:ascii="Times New Roman" w:eastAsia="Times New Roman" w:hAnsi="Times New Roman"/>
          <w:sz w:val="24"/>
          <w:szCs w:val="24"/>
        </w:rPr>
        <w:t xml:space="preserve"> </w:t>
      </w:r>
      <w:r w:rsidR="00123336" w:rsidRPr="00DC5244">
        <w:rPr>
          <w:rFonts w:ascii="Times New Roman" w:eastAsia="Times New Roman" w:hAnsi="Times New Roman"/>
          <w:sz w:val="24"/>
          <w:szCs w:val="24"/>
        </w:rPr>
        <w:t>and</w:t>
      </w:r>
      <w:r w:rsidR="009E0718" w:rsidRPr="00DC5244">
        <w:rPr>
          <w:rFonts w:ascii="Times New Roman" w:eastAsia="Times New Roman" w:hAnsi="Times New Roman"/>
          <w:sz w:val="24"/>
          <w:szCs w:val="24"/>
        </w:rPr>
        <w:t xml:space="preserve"> thus</w:t>
      </w:r>
      <w:r w:rsidR="00C31367" w:rsidRPr="00DC5244">
        <w:rPr>
          <w:rFonts w:ascii="Times New Roman" w:eastAsia="Times New Roman" w:hAnsi="Times New Roman"/>
          <w:sz w:val="24"/>
          <w:szCs w:val="24"/>
        </w:rPr>
        <w:t xml:space="preserve"> finding the correct answer</w:t>
      </w:r>
      <w:r w:rsidR="00123336" w:rsidRPr="00DC5244">
        <w:rPr>
          <w:rFonts w:ascii="Times New Roman" w:eastAsia="Times New Roman" w:hAnsi="Times New Roman"/>
          <w:sz w:val="24"/>
          <w:szCs w:val="24"/>
        </w:rPr>
        <w:t xml:space="preserve"> required</w:t>
      </w:r>
      <w:r w:rsidR="00F6251B" w:rsidRPr="00DC5244">
        <w:rPr>
          <w:rFonts w:ascii="Times New Roman" w:eastAsia="Times New Roman" w:hAnsi="Times New Roman"/>
          <w:sz w:val="24"/>
          <w:szCs w:val="24"/>
        </w:rPr>
        <w:t xml:space="preserve"> a deeper</w:t>
      </w:r>
      <w:r w:rsidR="00123336" w:rsidRPr="00DC5244">
        <w:rPr>
          <w:rFonts w:ascii="Times New Roman" w:eastAsia="Times New Roman" w:hAnsi="Times New Roman"/>
          <w:sz w:val="24"/>
          <w:szCs w:val="24"/>
        </w:rPr>
        <w:t xml:space="preserve"> understanding</w:t>
      </w:r>
      <w:r w:rsidR="003F7206" w:rsidRPr="00DC5244">
        <w:rPr>
          <w:rFonts w:ascii="Times New Roman" w:eastAsia="Times New Roman" w:hAnsi="Times New Roman"/>
          <w:sz w:val="24"/>
          <w:szCs w:val="24"/>
        </w:rPr>
        <w:t xml:space="preserve"> of</w:t>
      </w:r>
      <w:r w:rsidR="00123336" w:rsidRPr="00DC5244">
        <w:rPr>
          <w:rFonts w:ascii="Times New Roman" w:eastAsia="Times New Roman" w:hAnsi="Times New Roman"/>
          <w:sz w:val="24"/>
          <w:szCs w:val="24"/>
        </w:rPr>
        <w:t xml:space="preserve"> the</w:t>
      </w:r>
      <w:r w:rsidR="003F7206" w:rsidRPr="00DC5244">
        <w:rPr>
          <w:rFonts w:ascii="Times New Roman" w:eastAsia="Times New Roman" w:hAnsi="Times New Roman"/>
          <w:sz w:val="24"/>
          <w:szCs w:val="24"/>
        </w:rPr>
        <w:t xml:space="preserve"> paragraph’s</w:t>
      </w:r>
      <w:r w:rsidR="00123336" w:rsidRPr="00DC5244">
        <w:rPr>
          <w:rFonts w:ascii="Times New Roman" w:eastAsia="Times New Roman" w:hAnsi="Times New Roman"/>
          <w:sz w:val="24"/>
          <w:szCs w:val="24"/>
        </w:rPr>
        <w:t xml:space="preserve"> meaning.</w:t>
      </w:r>
      <w:r w:rsidR="00123336" w:rsidRPr="00DC5244">
        <w:rPr>
          <w:rFonts w:ascii="Times New Roman" w:hAnsi="Times New Roman"/>
          <w:sz w:val="24"/>
          <w:szCs w:val="24"/>
          <w:lang w:val="en-GB"/>
        </w:rPr>
        <w:t xml:space="preserve"> </w:t>
      </w:r>
      <w:r w:rsidR="00BE7049" w:rsidRPr="00DC5244">
        <w:rPr>
          <w:rFonts w:ascii="Times New Roman" w:hAnsi="Times New Roman"/>
          <w:sz w:val="24"/>
          <w:szCs w:val="24"/>
          <w:lang w:val="en-GB"/>
        </w:rPr>
        <w:t>If</w:t>
      </w:r>
      <w:r w:rsidR="00F91DFC" w:rsidRPr="00DC5244">
        <w:rPr>
          <w:rFonts w:ascii="Times New Roman" w:hAnsi="Times New Roman"/>
          <w:sz w:val="24"/>
          <w:szCs w:val="24"/>
          <w:lang w:val="en-GB"/>
        </w:rPr>
        <w:t xml:space="preserve"> English speech</w:t>
      </w:r>
      <w:r w:rsidR="008F480F" w:rsidRPr="00DC5244">
        <w:rPr>
          <w:rFonts w:ascii="Times New Roman" w:hAnsi="Times New Roman"/>
          <w:sz w:val="24"/>
          <w:szCs w:val="24"/>
          <w:lang w:val="en-GB"/>
        </w:rPr>
        <w:t xml:space="preserve"> affects only </w:t>
      </w:r>
      <w:r w:rsidR="00876BF8" w:rsidRPr="00DC5244">
        <w:rPr>
          <w:rFonts w:ascii="Times New Roman" w:hAnsi="Times New Roman"/>
          <w:sz w:val="24"/>
          <w:szCs w:val="24"/>
          <w:lang w:val="en-GB"/>
        </w:rPr>
        <w:t>deeper levels of</w:t>
      </w:r>
      <w:r w:rsidR="008F480F" w:rsidRPr="00DC5244">
        <w:rPr>
          <w:rFonts w:ascii="Times New Roman" w:hAnsi="Times New Roman"/>
          <w:sz w:val="24"/>
          <w:szCs w:val="24"/>
          <w:lang w:val="en-GB"/>
        </w:rPr>
        <w:t xml:space="preserve"> text comprehension</w:t>
      </w:r>
      <w:r w:rsidR="00BE7049" w:rsidRPr="00DC5244">
        <w:rPr>
          <w:rFonts w:ascii="Times New Roman" w:hAnsi="Times New Roman"/>
          <w:sz w:val="24"/>
          <w:szCs w:val="24"/>
          <w:lang w:val="en-GB"/>
        </w:rPr>
        <w:t>, there should be an interaction between English speech and question difficulty</w:t>
      </w:r>
      <w:r w:rsidR="000A2556" w:rsidRPr="00DC5244">
        <w:rPr>
          <w:rFonts w:ascii="Times New Roman" w:hAnsi="Times New Roman"/>
          <w:sz w:val="24"/>
          <w:szCs w:val="24"/>
          <w:lang w:val="en-GB"/>
        </w:rPr>
        <w:t>,</w:t>
      </w:r>
      <w:r w:rsidR="008F480F" w:rsidRPr="00DC5244">
        <w:rPr>
          <w:rFonts w:ascii="Times New Roman" w:hAnsi="Times New Roman"/>
          <w:sz w:val="24"/>
          <w:szCs w:val="24"/>
          <w:lang w:val="en-GB"/>
        </w:rPr>
        <w:t xml:space="preserve"> with greater disruption in comprehension accuracy on the difficult compared to the easy questions</w:t>
      </w:r>
      <w:r w:rsidR="00C52CF7" w:rsidRPr="00DC5244">
        <w:rPr>
          <w:rFonts w:ascii="Times New Roman" w:hAnsi="Times New Roman"/>
          <w:sz w:val="24"/>
          <w:szCs w:val="24"/>
          <w:lang w:val="en-GB"/>
        </w:rPr>
        <w:t>.</w:t>
      </w:r>
    </w:p>
    <w:p w14:paraId="7378AB92" w14:textId="7E003AD1" w:rsidR="00DB2827" w:rsidRPr="00DC5244" w:rsidRDefault="00A91D4B" w:rsidP="000F5843">
      <w:pPr>
        <w:spacing w:line="480" w:lineRule="auto"/>
        <w:ind w:firstLine="720"/>
        <w:rPr>
          <w:rFonts w:ascii="Times New Roman" w:hAnsi="Times New Roman"/>
          <w:sz w:val="24"/>
          <w:szCs w:val="24"/>
          <w:lang w:val="en-GB"/>
        </w:rPr>
      </w:pPr>
      <w:r w:rsidRPr="00DC5244">
        <w:rPr>
          <w:rFonts w:ascii="Times New Roman" w:hAnsi="Times New Roman"/>
          <w:sz w:val="24"/>
          <w:szCs w:val="24"/>
          <w:lang w:val="en-GB"/>
        </w:rPr>
        <w:t>T</w:t>
      </w:r>
      <w:r w:rsidR="009253F0" w:rsidRPr="00DC5244">
        <w:rPr>
          <w:rFonts w:ascii="Times New Roman" w:hAnsi="Times New Roman"/>
          <w:sz w:val="24"/>
          <w:szCs w:val="24"/>
          <w:lang w:val="en-GB"/>
        </w:rPr>
        <w:t>he same fo</w:t>
      </w:r>
      <w:r w:rsidRPr="00DC5244">
        <w:rPr>
          <w:rFonts w:ascii="Times New Roman" w:hAnsi="Times New Roman"/>
          <w:sz w:val="24"/>
          <w:szCs w:val="24"/>
          <w:lang w:val="en-GB"/>
        </w:rPr>
        <w:t>ur background sound conditions</w:t>
      </w:r>
      <w:r w:rsidR="009253F0" w:rsidRPr="00DC5244">
        <w:rPr>
          <w:rFonts w:ascii="Times New Roman" w:hAnsi="Times New Roman"/>
          <w:sz w:val="24"/>
          <w:szCs w:val="24"/>
          <w:lang w:val="en-GB"/>
        </w:rPr>
        <w:t xml:space="preserve"> were used</w:t>
      </w:r>
      <w:r w:rsidR="00C2425F" w:rsidRPr="00DC5244">
        <w:rPr>
          <w:rFonts w:ascii="Times New Roman" w:hAnsi="Times New Roman"/>
          <w:sz w:val="24"/>
          <w:szCs w:val="24"/>
          <w:lang w:val="en-GB"/>
        </w:rPr>
        <w:t xml:space="preserve"> as</w:t>
      </w:r>
      <w:r w:rsidRPr="00DC5244">
        <w:rPr>
          <w:rFonts w:ascii="Times New Roman" w:hAnsi="Times New Roman"/>
          <w:sz w:val="24"/>
          <w:szCs w:val="24"/>
          <w:lang w:val="en-GB"/>
        </w:rPr>
        <w:t xml:space="preserve"> in Experiment </w:t>
      </w:r>
      <w:r w:rsidR="00C2425F" w:rsidRPr="00DC5244">
        <w:rPr>
          <w:rFonts w:ascii="Times New Roman" w:hAnsi="Times New Roman"/>
          <w:sz w:val="24"/>
          <w:szCs w:val="24"/>
          <w:lang w:val="en-GB"/>
        </w:rPr>
        <w:t>1</w:t>
      </w:r>
      <w:r w:rsidR="009253F0" w:rsidRPr="00DC5244">
        <w:rPr>
          <w:rFonts w:ascii="Times New Roman" w:hAnsi="Times New Roman"/>
          <w:sz w:val="24"/>
          <w:szCs w:val="24"/>
          <w:lang w:val="en-GB"/>
        </w:rPr>
        <w:t>.</w:t>
      </w:r>
      <w:r w:rsidR="00C17222" w:rsidRPr="00DC5244">
        <w:rPr>
          <w:rFonts w:ascii="Times New Roman" w:hAnsi="Times New Roman"/>
          <w:sz w:val="24"/>
          <w:szCs w:val="24"/>
          <w:lang w:val="en-GB"/>
        </w:rPr>
        <w:t xml:space="preserve"> </w:t>
      </w:r>
      <w:r w:rsidR="00CF7FC4" w:rsidRPr="00DC5244">
        <w:rPr>
          <w:rFonts w:ascii="Times New Roman" w:hAnsi="Times New Roman"/>
          <w:sz w:val="24"/>
          <w:szCs w:val="24"/>
          <w:lang w:val="en-GB"/>
        </w:rPr>
        <w:t>Based</w:t>
      </w:r>
      <w:r w:rsidR="008B6E5B" w:rsidRPr="00DC5244">
        <w:rPr>
          <w:rFonts w:ascii="Times New Roman" w:hAnsi="Times New Roman"/>
          <w:sz w:val="24"/>
          <w:szCs w:val="24"/>
          <w:lang w:val="en-GB"/>
        </w:rPr>
        <w:t xml:space="preserve"> </w:t>
      </w:r>
      <w:r w:rsidR="00CF7FC4" w:rsidRPr="00DC5244">
        <w:rPr>
          <w:rFonts w:ascii="Times New Roman" w:hAnsi="Times New Roman"/>
          <w:sz w:val="24"/>
          <w:szCs w:val="24"/>
          <w:lang w:val="en-GB"/>
        </w:rPr>
        <w:t xml:space="preserve">on the findings of </w:t>
      </w:r>
      <w:r w:rsidR="00D3103B" w:rsidRPr="00DC5244">
        <w:rPr>
          <w:rFonts w:ascii="Times New Roman" w:hAnsi="Times New Roman"/>
          <w:sz w:val="24"/>
          <w:szCs w:val="24"/>
          <w:lang w:val="en-GB"/>
        </w:rPr>
        <w:t xml:space="preserve">Experiment 1, we expected to observe more re-reading fixations and more regressions </w:t>
      </w:r>
      <w:r w:rsidR="00CF7FC4" w:rsidRPr="00DC5244">
        <w:rPr>
          <w:rFonts w:ascii="Times New Roman" w:hAnsi="Times New Roman"/>
          <w:sz w:val="24"/>
          <w:szCs w:val="24"/>
          <w:lang w:val="en-GB"/>
        </w:rPr>
        <w:t>when</w:t>
      </w:r>
      <w:r w:rsidR="00DA405B" w:rsidRPr="00DC5244">
        <w:rPr>
          <w:rFonts w:ascii="Times New Roman" w:hAnsi="Times New Roman"/>
          <w:sz w:val="24"/>
          <w:szCs w:val="24"/>
          <w:lang w:val="en-GB"/>
        </w:rPr>
        <w:t xml:space="preserve"> the</w:t>
      </w:r>
      <w:r w:rsidR="00CF7FC4" w:rsidRPr="00DC5244">
        <w:rPr>
          <w:rFonts w:ascii="Times New Roman" w:hAnsi="Times New Roman"/>
          <w:sz w:val="24"/>
          <w:szCs w:val="24"/>
          <w:lang w:val="en-GB"/>
        </w:rPr>
        <w:t xml:space="preserve"> text was read in the auditory context of </w:t>
      </w:r>
      <w:r w:rsidR="00D3103B" w:rsidRPr="00DC5244">
        <w:rPr>
          <w:rFonts w:ascii="Times New Roman" w:hAnsi="Times New Roman"/>
          <w:sz w:val="24"/>
          <w:szCs w:val="24"/>
          <w:lang w:val="en-GB"/>
        </w:rPr>
        <w:t xml:space="preserve">English speech compared to both Mandarin speech and silence. Additionally, we expected that English speech </w:t>
      </w:r>
      <w:r w:rsidR="00CF7FC4" w:rsidRPr="00DC5244">
        <w:rPr>
          <w:rFonts w:ascii="Times New Roman" w:hAnsi="Times New Roman"/>
          <w:sz w:val="24"/>
          <w:szCs w:val="24"/>
          <w:lang w:val="en-GB"/>
        </w:rPr>
        <w:t>w</w:t>
      </w:r>
      <w:r w:rsidR="00D3103B" w:rsidRPr="00DC5244">
        <w:rPr>
          <w:rFonts w:ascii="Times New Roman" w:hAnsi="Times New Roman"/>
          <w:sz w:val="24"/>
          <w:szCs w:val="24"/>
          <w:lang w:val="en-GB"/>
        </w:rPr>
        <w:t>ould lead to more regression</w:t>
      </w:r>
      <w:r w:rsidR="00307263" w:rsidRPr="00DC5244">
        <w:rPr>
          <w:rFonts w:ascii="Times New Roman" w:hAnsi="Times New Roman"/>
          <w:sz w:val="24"/>
          <w:szCs w:val="24"/>
          <w:lang w:val="en-GB"/>
        </w:rPr>
        <w:t>s</w:t>
      </w:r>
      <w:r w:rsidR="00D3103B" w:rsidRPr="00DC5244">
        <w:rPr>
          <w:rFonts w:ascii="Times New Roman" w:hAnsi="Times New Roman"/>
          <w:sz w:val="24"/>
          <w:szCs w:val="24"/>
          <w:lang w:val="en-GB"/>
        </w:rPr>
        <w:t xml:space="preserve"> to previously-read sentences a</w:t>
      </w:r>
      <w:r w:rsidR="00A745C5" w:rsidRPr="00DC5244">
        <w:rPr>
          <w:rFonts w:ascii="Times New Roman" w:hAnsi="Times New Roman"/>
          <w:sz w:val="24"/>
          <w:szCs w:val="24"/>
          <w:lang w:val="en-GB"/>
        </w:rPr>
        <w:t xml:space="preserve">nd to longer sentence </w:t>
      </w:r>
      <w:r w:rsidR="00ED52EA" w:rsidRPr="00DC5244">
        <w:rPr>
          <w:rFonts w:ascii="Times New Roman" w:hAnsi="Times New Roman"/>
          <w:sz w:val="24"/>
          <w:szCs w:val="24"/>
          <w:lang w:val="en-GB"/>
        </w:rPr>
        <w:t>look-back times</w:t>
      </w:r>
      <w:r w:rsidR="00D3103B" w:rsidRPr="00DC5244">
        <w:rPr>
          <w:rFonts w:ascii="Times New Roman" w:hAnsi="Times New Roman"/>
          <w:sz w:val="24"/>
          <w:szCs w:val="24"/>
          <w:lang w:val="en-GB"/>
        </w:rPr>
        <w:t>.</w:t>
      </w:r>
      <w:r w:rsidR="00A26814" w:rsidRPr="00DC5244">
        <w:rPr>
          <w:rFonts w:ascii="Times New Roman" w:hAnsi="Times New Roman"/>
          <w:sz w:val="24"/>
          <w:szCs w:val="24"/>
          <w:lang w:val="en-GB"/>
        </w:rPr>
        <w:t xml:space="preserve"> This was </w:t>
      </w:r>
      <w:r w:rsidR="00A26814" w:rsidRPr="00DC5244">
        <w:rPr>
          <w:rFonts w:ascii="Times New Roman" w:hAnsi="Times New Roman"/>
          <w:sz w:val="24"/>
          <w:szCs w:val="24"/>
          <w:lang w:val="en-GB"/>
        </w:rPr>
        <w:lastRenderedPageBreak/>
        <w:t>because we expected that English speech would disrupt t</w:t>
      </w:r>
      <w:r w:rsidR="00B82AEE" w:rsidRPr="00DC5244">
        <w:rPr>
          <w:rFonts w:ascii="Times New Roman" w:hAnsi="Times New Roman"/>
          <w:sz w:val="24"/>
          <w:szCs w:val="24"/>
          <w:lang w:val="en-GB"/>
        </w:rPr>
        <w:t>he integration of the currently-</w:t>
      </w:r>
      <w:r w:rsidR="00A26814" w:rsidRPr="00DC5244">
        <w:rPr>
          <w:rFonts w:ascii="Times New Roman" w:hAnsi="Times New Roman"/>
          <w:sz w:val="24"/>
          <w:szCs w:val="24"/>
          <w:lang w:val="en-GB"/>
        </w:rPr>
        <w:t>read sentence into the context of previously-read sentences</w:t>
      </w:r>
      <w:r w:rsidR="00B82AEE" w:rsidRPr="00DC5244">
        <w:rPr>
          <w:rFonts w:ascii="Times New Roman" w:hAnsi="Times New Roman"/>
          <w:sz w:val="24"/>
          <w:szCs w:val="24"/>
          <w:lang w:val="en-GB"/>
        </w:rPr>
        <w:t>, thus prompting participants to re</w:t>
      </w:r>
      <w:r w:rsidR="005114DF" w:rsidRPr="00DC5244">
        <w:rPr>
          <w:rFonts w:ascii="Times New Roman" w:hAnsi="Times New Roman"/>
          <w:sz w:val="24"/>
          <w:szCs w:val="24"/>
          <w:lang w:val="en-GB"/>
        </w:rPr>
        <w:t>-</w:t>
      </w:r>
      <w:r w:rsidR="00B82AEE" w:rsidRPr="00DC5244">
        <w:rPr>
          <w:rFonts w:ascii="Times New Roman" w:hAnsi="Times New Roman"/>
          <w:sz w:val="24"/>
          <w:szCs w:val="24"/>
          <w:lang w:val="en-GB"/>
        </w:rPr>
        <w:t xml:space="preserve">visit </w:t>
      </w:r>
      <w:r w:rsidR="002171F7" w:rsidRPr="00DC5244">
        <w:rPr>
          <w:rFonts w:ascii="Times New Roman" w:hAnsi="Times New Roman"/>
          <w:sz w:val="24"/>
          <w:szCs w:val="24"/>
          <w:lang w:val="en-GB"/>
        </w:rPr>
        <w:t>previous</w:t>
      </w:r>
      <w:r w:rsidR="00B82AEE" w:rsidRPr="00DC5244">
        <w:rPr>
          <w:rFonts w:ascii="Times New Roman" w:hAnsi="Times New Roman"/>
          <w:sz w:val="24"/>
          <w:szCs w:val="24"/>
          <w:lang w:val="en-GB"/>
        </w:rPr>
        <w:t xml:space="preserve"> sentences more often</w:t>
      </w:r>
      <w:r w:rsidR="00A26814" w:rsidRPr="00DC5244">
        <w:rPr>
          <w:rFonts w:ascii="Times New Roman" w:hAnsi="Times New Roman"/>
          <w:sz w:val="24"/>
          <w:szCs w:val="24"/>
          <w:lang w:val="en-GB"/>
        </w:rPr>
        <w:t>.</w:t>
      </w:r>
    </w:p>
    <w:p w14:paraId="0885CE89" w14:textId="77777777" w:rsidR="00FE2BB5" w:rsidRPr="00DC5244" w:rsidRDefault="00FE2BB5" w:rsidP="00540FD4">
      <w:pPr>
        <w:rPr>
          <w:rFonts w:ascii="Times New Roman" w:hAnsi="Times New Roman"/>
          <w:sz w:val="24"/>
          <w:szCs w:val="24"/>
        </w:rPr>
      </w:pPr>
      <w:r w:rsidRPr="00DC5244">
        <w:rPr>
          <w:rFonts w:ascii="Times New Roman" w:hAnsi="Times New Roman"/>
          <w:b/>
          <w:sz w:val="24"/>
          <w:szCs w:val="24"/>
        </w:rPr>
        <w:t>Predictions</w:t>
      </w:r>
    </w:p>
    <w:p w14:paraId="10511CA3" w14:textId="59695092" w:rsidR="00FE2BB5" w:rsidRPr="00DC5244" w:rsidRDefault="00FE2BB5" w:rsidP="000F5843">
      <w:pPr>
        <w:spacing w:line="480" w:lineRule="auto"/>
        <w:ind w:firstLine="720"/>
        <w:rPr>
          <w:rFonts w:ascii="Times New Roman" w:eastAsia="Times New Roman" w:hAnsi="Times New Roman"/>
          <w:sz w:val="24"/>
          <w:szCs w:val="24"/>
        </w:rPr>
      </w:pPr>
      <w:r w:rsidRPr="00DC5244">
        <w:rPr>
          <w:rFonts w:ascii="Times New Roman" w:eastAsia="Times New Roman" w:hAnsi="Times New Roman"/>
          <w:sz w:val="24"/>
          <w:szCs w:val="24"/>
        </w:rPr>
        <w:t xml:space="preserve">The same predictions of the phonological disruption </w:t>
      </w:r>
      <w:r w:rsidRPr="00DC5244">
        <w:fldChar w:fldCharType="begin" w:fldLock="1"/>
      </w:r>
      <w:r w:rsidR="00F47DAE" w:rsidRPr="00DC5244">
        <w:rPr>
          <w:rFonts w:ascii="Times New Roman" w:eastAsia="Times New Roman" w:hAnsi="Times New Roman"/>
          <w:sz w:val="24"/>
          <w:szCs w:val="24"/>
        </w:rPr>
        <w:instrText>ADDIN CSL_CITATION {"citationItems":[{"id":"ITEM-1","itemData":{"DOI":"10.1080/00140138708966007","ISBN":"0014-0139 1366-5847","ISSN":"0014-0139","PMID":"3691472","abstract":"Studies of ‘noise pollution’ have typically used unpatterned white noise. The present study compares the effect of noise with that of unattended speech. Three experiments required the immediate serial recall of sequences of nine visually presented digits accompanied by silence, noise or unattended speech in an unfamiliar language. Experiments 1 and 2 showed a clear effect of unattended speech at both 75dB(A) and 95dB(A), while unattended noise had no effect in either study. Experiment 3 used a separate groups design combining 95 dB(A) noise and quiet with instructions either to remain silent or to rehearse overtly. Overt rehearsal enhanced recall, while unattended noise again had no effect. It is suggested that noise does not interfere with short-term memory but that unattended speech does impair performance by disrupting the articulatory loop component of working memory. Implications for studies of ‘noise pollution’ are discussed.","author":[{"dropping-particle":"","family":"Salamé","given":"P.","non-dropping-particle":"","parse-names":false,"suffix":""},{"dropping-particle":"","family":"Baddeley","given":"Alan D.","non-dropping-particle":"","parse-names":false,"suffix":""}],"container-title":"Ergonomics","id":"ITEM-1","issue":"8","issued":{"date-parts":[["1987"]]},"page":"1185-1194","title":"Noise, unattended speech and short-term memory","type":"article-journal","volume":"30"},"uris":["http://www.mendeley.com/documents/?uuid=5e01a01f-0a66-4cf6-a0be-96d9cc7c759b"]},{"id":"ITEM-2","itemData":{"DOI":"10.1016/S0022-5371(82)90521-7","ISBN":"0022-5371","ISSN":"00225371","abstract":"A series of experiments studied the effect of unattended speech on immediate memory for visually presented digits. Memory performance showed clear impairment, with the degree of impairment being a function of the phonological similarity of the irrelevant words to the visually presented digits. In contrast, the semantic characteristics of the unattended speech did not influence performance. Requiring the subject to suppress articulation removed the disrupting effect of irrelevant speech. These results are interpreted in terms of two separate memory systems of which one relies on a phonological code. The system is accessible in two ways, through auditory presentation leading to obligatory registration of the material, or through an optional subvocal rehearsal process. ?? 1982 Academic Press, Inc.","author":[{"dropping-particle":"","family":"Salamé","given":"P.","non-dropping-particle":"","parse-names":false,"suffix":""},{"dropping-particle":"","family":"Baddeley","given":"Alan D.","non-dropping-particle":"","parse-names":false,"suffix":""}],"container-title":"Journal of Verbal Learning and Verbal Behavior","id":"ITEM-2","issue":"2","issued":{"date-parts":[["1982"]]},"page":"150-164","title":"Disruption of short-term memory by unattended speech: Implications for the structure of working memory","type":"article-journal","volume":"21"},"uris":["http://www.mendeley.com/documents/?uuid=15bdc475-02f2-4a55-9bd2-8d482e94857c"]}],"mendeley":{"formattedCitation":"(Salamé &amp; Baddeley, 1982, 1987)","plainTextFormattedCitation":"(Salamé &amp; Baddeley, 1982, 1987)","previouslyFormattedCitation":"(Salamé &amp; Baddeley, 1982, 1987)"},"properties":{"noteIndex":0},"schema":"https://github.com/citation-style-language/schema/raw/master/csl-citation.json"}</w:instrText>
      </w:r>
      <w:r w:rsidRPr="00DC5244">
        <w:fldChar w:fldCharType="separate"/>
      </w:r>
      <w:r w:rsidRPr="00DC5244">
        <w:rPr>
          <w:rFonts w:ascii="Times New Roman" w:eastAsia="Times New Roman" w:hAnsi="Times New Roman"/>
          <w:noProof/>
          <w:sz w:val="24"/>
          <w:szCs w:val="24"/>
        </w:rPr>
        <w:t>(Salamé &amp; Baddeley, 1982, 1987)</w:t>
      </w:r>
      <w:r w:rsidRPr="00DC5244">
        <w:fldChar w:fldCharType="end"/>
      </w:r>
      <w:r w:rsidRPr="00DC5244">
        <w:rPr>
          <w:rFonts w:ascii="Times New Roman" w:eastAsia="Times New Roman" w:hAnsi="Times New Roman"/>
          <w:sz w:val="24"/>
          <w:szCs w:val="24"/>
        </w:rPr>
        <w:t xml:space="preserve"> and semantic disruption theories </w:t>
      </w:r>
      <w:r w:rsidRPr="00DC5244">
        <w:fldChar w:fldCharType="begin" w:fldLock="1"/>
      </w:r>
      <w:r w:rsidR="00F47DAE" w:rsidRPr="00DC5244">
        <w:rPr>
          <w:rFonts w:ascii="Times New Roman" w:eastAsia="Times New Roman" w:hAnsi="Times New Roman"/>
          <w:sz w:val="24"/>
          <w:szCs w:val="24"/>
        </w:rPr>
        <w:instrText>ADDIN CSL_CITATION {"citationItems":[{"id":"ITEM-1","itemData":{"DOI":"10.1016/0749-596X(88)90063-0","ISBN":"0749-596X","ISSN":"0749596X","abstract":"This series of experiments investigated whether the detrimental effects of unattended speech that have been obtained in short-term memory tasks would be obtained in reading comprehension. Such effects would be expected if reading comprehension depends on the maintenance of phonological information in short-term memory. The first three experiments demonstrated that unattended speech but not music interfered with reading comprehension while unattended music had a greater interfering effect than speech on a music identification task. Experiments 4 and 5 showed that the detrimental effect of the speech backgrounds on reading was due to their semantic rather than their phonological properties. The failure to find a phonological interference effect argues against a role for phonological short-term memory in reading comprehension.","author":[{"dropping-particle":"","family":"Martin","given":"Randi C.","non-dropping-particle":"","parse-names":false,"suffix":""},{"dropping-particle":"","family":"Wogalter","given":"Michael S.","non-dropping-particle":"","parse-names":false,"suffix":""},{"dropping-particle":"","family":"Forlano","given":"Janice G.","non-dropping-particle":"","parse-names":false,"suffix":""}],"container-title":"Journal of memory and language","id":"ITEM-1","issue":"4","issued":{"date-parts":[["1988"]]},"note":"Exp1:\n\nBackground conditions:\n\n- continuous speech\n- random speech\n- Instrumental music\n- random tones\n- white noise\n- quet\n\nTask: reading comprehension based on 6 passages from the GRE. Between reading the test and answering the questions, participants did a letter/ number search task for 30s. \n\nPerformance was sign. poorer in the 2 speech conditions compaired to quiet. \n\nExp2:\n\nBackground conditions:\n2 (music: instrumention vs no music) x 2 (lyrics: sung vs spoken)\n\nTask: same as Exp1\n\nVerb material (sung or spoken) was associated with a decrement in reading comprehension scores. \n\nExp3: \nnot relevant for the review\n\nExp4:\nBackground conditions:\n- English speech\n- Russian speech\n- white noise\n- quiet\n\nTask: reading comprehension tests that were rated as difficult.\n\nPerformance English speech in the background was worse that performance with Russian speech; Russian speech did not differ from white noise, but was worse than quiet.\n\nExp.5:\n\nTask: same as Exp.4\n\nBackground conditions:\n- speech consisting of words\n- speech consisting of non-words\n\nReading comprehension was impaired more when listening to random words than when listening to random non-words.","page":"382-398","title":"Reading comprehension in the presence of unattended speech and music","type":"article-journal","volume":"27"},"uris":["http://www.mendeley.com/documents/?uuid=c4babd44-e338-49a0-9df9-d591dda75f10"]},{"id":"ITEM-2","itemData":{"DOI":"10.1016/j.jml.2007.05.002","ISBN":"0749-596X","ISSN":"0749596X","abstract":"Five experiments demonstrate auditory-semantic distraction in tests of memory for semantic category-exemplars. The effects of irrelevant sound on category-exemplar recall are shown to be functionally distinct from those found in the context of serial short-term memory by showing sensitivity to: The lexical-semantic, rather than acoustic, properties of sound (Experiment 1) and between-sequence semantic similarity (Experiments 1-5) but only under conditions in which the task is free, not serial, recall (Experiment 3) and when the irrelevant sound items are dominant members of a semantic category (Experiment 4). The experiments also reveal evidence of a breakdown of a source-monitoring process under conditions of between-sequence semantic similarity (Experiments 2-5). Results are discussed in terms of activation and inhibition accounts and support a dynamic, process-oriented, rather than a structurally based, account of forgetting. © 2007 Elsevier Inc.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Marc","non-dropping-particle":"","parse-names":false,"suffix":""}],"container-title":"Journal of Memory and Language","id":"ITEM-2","issue":"3","issued":{"date-parts":[["2008"]]},"page":"682-700","title":"Auditory distraction in semantic memory: A process-based approach","type":"article-journal","volume":"58"},"uris":["http://www.mendeley.com/documents/?uuid=c2c24fc2-9a00-4c22-bee0-33479634489e"]},{"id":"ITEM-3","itemData":{"DOI":"10.1016/j.cognition.2008.08.003","ISBN":"0010-0277","ISSN":"00100277","PMID":"19081558","abstract":"Distraction by irrelevant background sound of visually-based cognitive tasks illustrates the vulnerability of attentional selectivity across modalities. Four experiments centred on auditory distraction during tests of memory for visually-presented semantic information. Meaningful irrelevant speech disrupted the free recall of semantic category-exemplars more than meaningless irrelevant sound (Experiment 1). This effect was exacerbated when the irrelevant speech was semantically related to the to-be-remembered material (Experiment 2). Importantly, however, these effects of meaningfulness and semantic relatedness were shown to arise only when instructions emphasized recall by category rather than by serial order (Experiments 3 and 4). The results favor a process-oriented, rather than a structural, approach to the breakdown of attentional selectivity and forgetting: performance is impaired by the similarity of process brought to bear on the relevant and irrelevant material, not the similarity in item content. ?? 2008 Elsevier B.V.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Marc","non-dropping-particle":"","parse-names":false,"suffix":""}],"container-title":"Cognition","id":"ITEM-3","issue":"1","issued":{"date-parts":[["2009"]]},"page":"23-38","publisher":"Elsevier B.V.","title":"Interference by process, not content, determines semantic auditory distraction","type":"article-journal","volume":"110"},"uris":["http://www.mendeley.com/documents/?uuid=c1dcb29d-fb08-4d2c-b452-8d6c4b5ed8bb"]}],"mendeley":{"formattedCitation":"(Marsh et al., 2008, 2009; Martin et al., 1988)","plainTextFormattedCitation":"(Marsh et al., 2008, 2009; Martin et al., 1988)","previouslyFormattedCitation":"(Marsh et al., 2008, 2009; Martin et al., 1988)"},"properties":{"noteIndex":0},"schema":"https://github.com/citation-style-language/schema/raw/master/csl-citation.json"}</w:instrText>
      </w:r>
      <w:r w:rsidRPr="00DC5244">
        <w:fldChar w:fldCharType="separate"/>
      </w:r>
      <w:r w:rsidRPr="00DC5244">
        <w:rPr>
          <w:rFonts w:ascii="Times New Roman" w:eastAsia="Times New Roman" w:hAnsi="Times New Roman"/>
          <w:noProof/>
          <w:sz w:val="24"/>
          <w:szCs w:val="24"/>
        </w:rPr>
        <w:t>(Marsh et al., 2008, 2009; Martin et al., 1988)</w:t>
      </w:r>
      <w:r w:rsidRPr="00DC5244">
        <w:fldChar w:fldCharType="end"/>
      </w:r>
      <w:r w:rsidRPr="00DC5244">
        <w:rPr>
          <w:rFonts w:ascii="Times New Roman" w:eastAsia="Times New Roman" w:hAnsi="Times New Roman"/>
          <w:sz w:val="24"/>
          <w:szCs w:val="24"/>
        </w:rPr>
        <w:t xml:space="preserve"> from </w:t>
      </w:r>
      <w:r w:rsidR="00595F69" w:rsidRPr="00DC5244">
        <w:rPr>
          <w:rFonts w:ascii="Times New Roman" w:eastAsia="Times New Roman" w:hAnsi="Times New Roman"/>
          <w:sz w:val="24"/>
          <w:szCs w:val="24"/>
        </w:rPr>
        <w:t>Experiment 1</w:t>
      </w:r>
      <w:r w:rsidRPr="00DC5244">
        <w:rPr>
          <w:rFonts w:ascii="Times New Roman" w:eastAsia="Times New Roman" w:hAnsi="Times New Roman"/>
          <w:sz w:val="24"/>
          <w:szCs w:val="24"/>
        </w:rPr>
        <w:t xml:space="preserve"> were again tested in the present experiment:</w:t>
      </w:r>
    </w:p>
    <w:p w14:paraId="12C45BE7" w14:textId="77777777" w:rsidR="00FE2BB5" w:rsidRPr="00DC5244" w:rsidRDefault="00FE2BB5" w:rsidP="00FE2BB5">
      <w:pPr>
        <w:spacing w:line="480" w:lineRule="auto"/>
        <w:ind w:left="720"/>
        <w:rPr>
          <w:rFonts w:ascii="Times New Roman" w:eastAsia="Times New Roman" w:hAnsi="Times New Roman"/>
          <w:sz w:val="24"/>
          <w:szCs w:val="24"/>
        </w:rPr>
      </w:pPr>
      <w:r w:rsidRPr="00DC5244">
        <w:rPr>
          <w:rFonts w:ascii="Times New Roman" w:eastAsia="Times New Roman" w:hAnsi="Times New Roman"/>
          <w:b/>
          <w:bCs/>
          <w:sz w:val="24"/>
          <w:szCs w:val="24"/>
          <w:shd w:val="clear" w:color="auto" w:fill="FFFFFF"/>
        </w:rPr>
        <w:t>H1</w:t>
      </w:r>
      <w:r w:rsidRPr="00DC5244">
        <w:rPr>
          <w:rFonts w:ascii="Times New Roman" w:eastAsia="Times New Roman" w:hAnsi="Times New Roman"/>
          <w:sz w:val="24"/>
          <w:szCs w:val="24"/>
          <w:shd w:val="clear" w:color="auto" w:fill="FFFFFF"/>
        </w:rPr>
        <w:t>: If the disruption by intelligible speech is entirely phonological in nature, English speech should be more distracting than Silence and Noise, but equally as distracting as Mandarin speech (strong form of phonological interference).</w:t>
      </w:r>
    </w:p>
    <w:p w14:paraId="120679B9" w14:textId="77777777" w:rsidR="00FE2BB5" w:rsidRPr="00DC5244" w:rsidRDefault="00FE2BB5" w:rsidP="00FE2BB5">
      <w:pPr>
        <w:spacing w:line="480" w:lineRule="auto"/>
        <w:ind w:left="720"/>
        <w:rPr>
          <w:rFonts w:ascii="Times New Roman" w:eastAsia="Times New Roman" w:hAnsi="Times New Roman"/>
          <w:sz w:val="24"/>
          <w:szCs w:val="24"/>
        </w:rPr>
      </w:pPr>
      <w:r w:rsidRPr="00DC5244">
        <w:rPr>
          <w:rFonts w:ascii="Times New Roman" w:eastAsia="Times New Roman" w:hAnsi="Times New Roman"/>
          <w:b/>
          <w:bCs/>
          <w:sz w:val="24"/>
          <w:szCs w:val="24"/>
          <w:shd w:val="clear" w:color="auto" w:fill="FFFFFF"/>
        </w:rPr>
        <w:t>H1.2</w:t>
      </w:r>
      <w:r w:rsidRPr="00DC5244">
        <w:rPr>
          <w:rFonts w:ascii="Times New Roman" w:eastAsia="Times New Roman" w:hAnsi="Times New Roman"/>
          <w:sz w:val="24"/>
          <w:szCs w:val="24"/>
          <w:shd w:val="clear" w:color="auto" w:fill="FFFFFF"/>
        </w:rPr>
        <w:t>: If the disruption by intelligible speech is only partially phonological in nature, Mandarin speech should be more distracting than Noise (weaker form of phonological interference).</w:t>
      </w:r>
    </w:p>
    <w:p w14:paraId="1D7868A7" w14:textId="77777777" w:rsidR="00FE2BB5" w:rsidRPr="00DC5244" w:rsidRDefault="00FE2BB5" w:rsidP="00FE2BB5">
      <w:pPr>
        <w:spacing w:line="480" w:lineRule="auto"/>
        <w:ind w:left="720"/>
        <w:rPr>
          <w:rFonts w:ascii="Times New Roman" w:eastAsia="Times New Roman" w:hAnsi="Times New Roman"/>
          <w:sz w:val="24"/>
          <w:szCs w:val="24"/>
        </w:rPr>
      </w:pPr>
      <w:r w:rsidRPr="00DC5244">
        <w:rPr>
          <w:rFonts w:ascii="Times New Roman" w:eastAsia="Times New Roman" w:hAnsi="Times New Roman"/>
          <w:b/>
          <w:bCs/>
          <w:sz w:val="24"/>
          <w:szCs w:val="24"/>
          <w:shd w:val="clear" w:color="auto" w:fill="FFFFFF"/>
        </w:rPr>
        <w:t>H2</w:t>
      </w:r>
      <w:r w:rsidRPr="00DC5244">
        <w:rPr>
          <w:rFonts w:ascii="Times New Roman" w:eastAsia="Times New Roman" w:hAnsi="Times New Roman"/>
          <w:sz w:val="24"/>
          <w:szCs w:val="24"/>
          <w:shd w:val="clear" w:color="auto" w:fill="FFFFFF"/>
        </w:rPr>
        <w:t xml:space="preserve">: If the disruption by intelligible speech is entirely semantic in nature, English speech should be more distracting than Silence, Noise, and Mandarin; additionally, prediction </w:t>
      </w:r>
      <w:r w:rsidRPr="00DC5244">
        <w:rPr>
          <w:rFonts w:ascii="Times New Roman" w:eastAsia="Times New Roman" w:hAnsi="Times New Roman"/>
          <w:bCs/>
          <w:sz w:val="24"/>
          <w:szCs w:val="24"/>
          <w:shd w:val="clear" w:color="auto" w:fill="FFFFFF"/>
        </w:rPr>
        <w:t>H1.2</w:t>
      </w:r>
      <w:r w:rsidRPr="00DC5244">
        <w:rPr>
          <w:rFonts w:ascii="Times New Roman" w:eastAsia="Times New Roman" w:hAnsi="Times New Roman"/>
          <w:b/>
          <w:bCs/>
          <w:sz w:val="24"/>
          <w:szCs w:val="24"/>
          <w:shd w:val="clear" w:color="auto" w:fill="FFFFFF"/>
        </w:rPr>
        <w:t xml:space="preserve"> </w:t>
      </w:r>
      <w:r w:rsidRPr="00DC5244">
        <w:rPr>
          <w:rFonts w:ascii="Times New Roman" w:eastAsia="Times New Roman" w:hAnsi="Times New Roman"/>
          <w:sz w:val="24"/>
          <w:szCs w:val="24"/>
          <w:shd w:val="clear" w:color="auto" w:fill="FFFFFF"/>
        </w:rPr>
        <w:t>above should not be supported by the data (strong form of semantic interference).</w:t>
      </w:r>
    </w:p>
    <w:p w14:paraId="2F539C38" w14:textId="77777777" w:rsidR="00FE2BB5" w:rsidRPr="00DC5244" w:rsidRDefault="00FE2BB5" w:rsidP="00FE2BB5">
      <w:pPr>
        <w:spacing w:line="480" w:lineRule="auto"/>
        <w:ind w:left="720"/>
        <w:rPr>
          <w:rFonts w:ascii="Times New Roman" w:eastAsia="Times New Roman" w:hAnsi="Times New Roman"/>
          <w:sz w:val="24"/>
          <w:szCs w:val="24"/>
        </w:rPr>
      </w:pPr>
      <w:r w:rsidRPr="00DC5244">
        <w:rPr>
          <w:rFonts w:ascii="Times New Roman" w:eastAsia="Times New Roman" w:hAnsi="Times New Roman"/>
          <w:b/>
          <w:bCs/>
          <w:sz w:val="24"/>
          <w:szCs w:val="24"/>
          <w:shd w:val="clear" w:color="auto" w:fill="FFFFFF"/>
        </w:rPr>
        <w:t>H2.1</w:t>
      </w:r>
      <w:r w:rsidRPr="00DC5244">
        <w:rPr>
          <w:rFonts w:ascii="Times New Roman" w:eastAsia="Times New Roman" w:hAnsi="Times New Roman"/>
          <w:sz w:val="24"/>
          <w:szCs w:val="24"/>
          <w:shd w:val="clear" w:color="auto" w:fill="FFFFFF"/>
        </w:rPr>
        <w:t xml:space="preserve">: If the disruption by intelligible speech is a combination of semantic and phonological interference, English speech should be more distracting than Silence, Noise, and Mandarin speech; additionally, prediction </w:t>
      </w:r>
      <w:r w:rsidRPr="00DC5244">
        <w:rPr>
          <w:rFonts w:ascii="Times New Roman" w:eastAsia="Times New Roman" w:hAnsi="Times New Roman"/>
          <w:bCs/>
          <w:sz w:val="24"/>
          <w:szCs w:val="24"/>
          <w:shd w:val="clear" w:color="auto" w:fill="FFFFFF"/>
        </w:rPr>
        <w:t>H1.2</w:t>
      </w:r>
      <w:r w:rsidRPr="00DC5244">
        <w:rPr>
          <w:rFonts w:ascii="Times New Roman" w:eastAsia="Times New Roman" w:hAnsi="Times New Roman"/>
          <w:b/>
          <w:bCs/>
          <w:sz w:val="24"/>
          <w:szCs w:val="24"/>
          <w:shd w:val="clear" w:color="auto" w:fill="FFFFFF"/>
        </w:rPr>
        <w:t xml:space="preserve"> </w:t>
      </w:r>
      <w:r w:rsidRPr="00DC5244">
        <w:rPr>
          <w:rFonts w:ascii="Times New Roman" w:eastAsia="Times New Roman" w:hAnsi="Times New Roman"/>
          <w:sz w:val="24"/>
          <w:szCs w:val="24"/>
          <w:shd w:val="clear" w:color="auto" w:fill="FFFFFF"/>
        </w:rPr>
        <w:t>above should also be supported by the data (combination of phonological and semantic interference).</w:t>
      </w:r>
    </w:p>
    <w:p w14:paraId="359CEA1C" w14:textId="68A0D54A" w:rsidR="00FE2BB5" w:rsidRPr="00DC5244" w:rsidRDefault="00FE2BB5" w:rsidP="00FE2BB5">
      <w:pPr>
        <w:spacing w:line="480" w:lineRule="auto"/>
        <w:rPr>
          <w:rFonts w:ascii="Times New Roman" w:eastAsia="Times New Roman" w:hAnsi="Times New Roman"/>
          <w:sz w:val="24"/>
          <w:szCs w:val="24"/>
        </w:rPr>
      </w:pPr>
      <w:r w:rsidRPr="00DC5244">
        <w:rPr>
          <w:rFonts w:ascii="Times New Roman" w:eastAsia="Times New Roman" w:hAnsi="Times New Roman"/>
          <w:sz w:val="24"/>
          <w:szCs w:val="24"/>
        </w:rPr>
        <w:lastRenderedPageBreak/>
        <w:t>Consistent with the results from</w:t>
      </w:r>
      <w:r w:rsidR="009C799E" w:rsidRPr="00DC5244">
        <w:rPr>
          <w:rFonts w:ascii="Times New Roman" w:eastAsia="Times New Roman" w:hAnsi="Times New Roman"/>
          <w:sz w:val="24"/>
          <w:szCs w:val="24"/>
        </w:rPr>
        <w:t xml:space="preserve"> Experiment 1</w:t>
      </w:r>
      <w:r w:rsidRPr="00DC5244">
        <w:rPr>
          <w:rFonts w:ascii="Times New Roman" w:eastAsia="Times New Roman" w:hAnsi="Times New Roman"/>
          <w:sz w:val="24"/>
          <w:szCs w:val="24"/>
        </w:rPr>
        <w:t xml:space="preserve">, we expected that hypothesis H2 would be most strongly supported by the data. Additionally, based on the question difficulty manipulation, </w:t>
      </w:r>
      <w:r w:rsidR="00D56EE3" w:rsidRPr="00DC5244">
        <w:rPr>
          <w:rFonts w:ascii="Times New Roman" w:eastAsia="Times New Roman" w:hAnsi="Times New Roman"/>
          <w:sz w:val="24"/>
          <w:szCs w:val="24"/>
        </w:rPr>
        <w:t>we predicted that</w:t>
      </w:r>
      <w:r w:rsidRPr="00DC5244">
        <w:rPr>
          <w:rFonts w:ascii="Times New Roman" w:eastAsia="Times New Roman" w:hAnsi="Times New Roman"/>
          <w:sz w:val="24"/>
          <w:szCs w:val="24"/>
        </w:rPr>
        <w:t>:</w:t>
      </w:r>
    </w:p>
    <w:p w14:paraId="19CE4BBB" w14:textId="43980C68" w:rsidR="00FE2BB5" w:rsidRPr="00DC5244" w:rsidRDefault="00FE2BB5" w:rsidP="00540FD4">
      <w:pPr>
        <w:spacing w:line="480" w:lineRule="auto"/>
        <w:ind w:left="720"/>
        <w:rPr>
          <w:rFonts w:ascii="Times New Roman" w:eastAsia="Times New Roman" w:hAnsi="Times New Roman"/>
          <w:b/>
          <w:bCs/>
          <w:sz w:val="24"/>
          <w:szCs w:val="24"/>
        </w:rPr>
      </w:pPr>
      <w:r w:rsidRPr="00DC5244">
        <w:rPr>
          <w:rFonts w:ascii="Times New Roman" w:eastAsia="Times New Roman" w:hAnsi="Times New Roman"/>
          <w:b/>
          <w:bCs/>
          <w:sz w:val="24"/>
          <w:szCs w:val="24"/>
        </w:rPr>
        <w:t>H3</w:t>
      </w:r>
      <w:r w:rsidRPr="00DC5244">
        <w:rPr>
          <w:rFonts w:ascii="Times New Roman" w:eastAsia="Times New Roman" w:hAnsi="Times New Roman"/>
          <w:sz w:val="24"/>
          <w:szCs w:val="24"/>
        </w:rPr>
        <w:t>: English speech should disrupt comprehension accuracy only when participants are answering difficult, but not easy, comprehension questions.</w:t>
      </w:r>
    </w:p>
    <w:p w14:paraId="200F0FDA" w14:textId="77777777" w:rsidR="001F5444" w:rsidRPr="00DC5244" w:rsidRDefault="001F5444" w:rsidP="00F361C5">
      <w:pPr>
        <w:spacing w:line="480" w:lineRule="auto"/>
        <w:ind w:left="720" w:hanging="720"/>
        <w:rPr>
          <w:rFonts w:ascii="Times New Roman" w:hAnsi="Times New Roman"/>
          <w:b/>
          <w:bCs/>
          <w:sz w:val="24"/>
          <w:szCs w:val="24"/>
        </w:rPr>
      </w:pPr>
      <w:r w:rsidRPr="00DC5244">
        <w:rPr>
          <w:rFonts w:ascii="Times New Roman" w:hAnsi="Times New Roman"/>
          <w:b/>
          <w:bCs/>
          <w:sz w:val="24"/>
          <w:szCs w:val="24"/>
        </w:rPr>
        <w:t>Method</w:t>
      </w:r>
    </w:p>
    <w:p w14:paraId="1D3012B9" w14:textId="2E8957EA" w:rsidR="00BA6A87" w:rsidRPr="00DC5244" w:rsidRDefault="001F5444" w:rsidP="003A0734">
      <w:pPr>
        <w:spacing w:line="480" w:lineRule="auto"/>
        <w:ind w:firstLine="720"/>
        <w:rPr>
          <w:rFonts w:ascii="Times New Roman" w:hAnsi="Times New Roman"/>
          <w:sz w:val="24"/>
          <w:szCs w:val="24"/>
        </w:rPr>
      </w:pPr>
      <w:r w:rsidRPr="00DC5244">
        <w:rPr>
          <w:rFonts w:ascii="Times New Roman" w:hAnsi="Times New Roman"/>
          <w:b/>
          <w:bCs/>
          <w:sz w:val="24"/>
          <w:szCs w:val="24"/>
        </w:rPr>
        <w:t>Participants</w:t>
      </w:r>
      <w:r w:rsidR="00576395" w:rsidRPr="00DC5244">
        <w:rPr>
          <w:rFonts w:ascii="Times New Roman" w:hAnsi="Times New Roman"/>
          <w:b/>
          <w:bCs/>
          <w:sz w:val="24"/>
          <w:szCs w:val="24"/>
        </w:rPr>
        <w:t xml:space="preserve">. </w:t>
      </w:r>
      <w:r w:rsidRPr="00DC5244">
        <w:rPr>
          <w:rFonts w:ascii="Times New Roman" w:hAnsi="Times New Roman"/>
          <w:sz w:val="24"/>
          <w:szCs w:val="24"/>
        </w:rPr>
        <w:t>Forty-eight Bournemouth University</w:t>
      </w:r>
      <w:r w:rsidR="00E02A89" w:rsidRPr="00DC5244">
        <w:rPr>
          <w:rFonts w:ascii="Times New Roman" w:hAnsi="Times New Roman"/>
          <w:sz w:val="24"/>
          <w:szCs w:val="24"/>
        </w:rPr>
        <w:t xml:space="preserve"> students</w:t>
      </w:r>
      <w:r w:rsidRPr="00DC5244">
        <w:rPr>
          <w:rFonts w:ascii="Times New Roman" w:hAnsi="Times New Roman"/>
          <w:sz w:val="24"/>
          <w:szCs w:val="24"/>
        </w:rPr>
        <w:t xml:space="preserve"> (69 % female) participated for course credit or a payment of £10. Their mean age was 19.8 years (</w:t>
      </w:r>
      <w:r w:rsidRPr="00DC5244">
        <w:rPr>
          <w:rFonts w:ascii="Times New Roman" w:hAnsi="Times New Roman"/>
          <w:i/>
          <w:sz w:val="24"/>
          <w:szCs w:val="24"/>
        </w:rPr>
        <w:t>SD</w:t>
      </w:r>
      <w:r w:rsidRPr="00DC5244">
        <w:rPr>
          <w:rFonts w:ascii="Times New Roman" w:hAnsi="Times New Roman"/>
          <w:sz w:val="24"/>
          <w:szCs w:val="24"/>
        </w:rPr>
        <w:t>= 1.7 years; range: 18 - 27 years).</w:t>
      </w:r>
      <w:r w:rsidR="00556771" w:rsidRPr="00DC5244">
        <w:rPr>
          <w:rFonts w:ascii="Times New Roman" w:hAnsi="Times New Roman"/>
          <w:sz w:val="24"/>
          <w:szCs w:val="24"/>
        </w:rPr>
        <w:t xml:space="preserve"> None of them had participated in Experiment 1.</w:t>
      </w:r>
      <w:r w:rsidRPr="00DC5244">
        <w:rPr>
          <w:rFonts w:ascii="Times New Roman" w:hAnsi="Times New Roman"/>
          <w:sz w:val="24"/>
          <w:szCs w:val="24"/>
        </w:rPr>
        <w:t xml:space="preserve"> Ethical approval for </w:t>
      </w:r>
      <w:r w:rsidR="0066642F" w:rsidRPr="00DC5244">
        <w:rPr>
          <w:rFonts w:ascii="Times New Roman" w:hAnsi="Times New Roman"/>
          <w:sz w:val="24"/>
          <w:szCs w:val="24"/>
        </w:rPr>
        <w:t xml:space="preserve">Experiments 2 and 3 </w:t>
      </w:r>
      <w:r w:rsidRPr="00DC5244">
        <w:rPr>
          <w:rFonts w:ascii="Times New Roman" w:hAnsi="Times New Roman"/>
          <w:sz w:val="24"/>
          <w:szCs w:val="24"/>
        </w:rPr>
        <w:t>was obtained from Bournemouth University (protocol No. 14005).</w:t>
      </w:r>
      <w:r w:rsidR="002C5DB3" w:rsidRPr="00DC5244">
        <w:rPr>
          <w:rFonts w:ascii="Times New Roman" w:hAnsi="Times New Roman"/>
          <w:sz w:val="24"/>
          <w:szCs w:val="24"/>
        </w:rPr>
        <w:t xml:space="preserve"> </w:t>
      </w:r>
      <w:r w:rsidR="00A6409C" w:rsidRPr="00DC5244">
        <w:rPr>
          <w:rFonts w:ascii="Times New Roman" w:hAnsi="Times New Roman"/>
          <w:sz w:val="24"/>
          <w:szCs w:val="24"/>
        </w:rPr>
        <w:t>The statistical power of Experiment 2 was 0.859 based on the</w:t>
      </w:r>
      <w:r w:rsidR="000174B0" w:rsidRPr="00DC5244">
        <w:rPr>
          <w:rFonts w:ascii="Times New Roman" w:hAnsi="Times New Roman"/>
          <w:sz w:val="24"/>
          <w:szCs w:val="24"/>
        </w:rPr>
        <w:t xml:space="preserve"> same average effect size used</w:t>
      </w:r>
      <w:r w:rsidR="00193C0E" w:rsidRPr="00DC5244">
        <w:rPr>
          <w:rFonts w:ascii="Times New Roman" w:hAnsi="Times New Roman"/>
          <w:sz w:val="24"/>
          <w:szCs w:val="24"/>
        </w:rPr>
        <w:t xml:space="preserve"> for the power calculation</w:t>
      </w:r>
      <w:r w:rsidR="000174B0" w:rsidRPr="00DC5244">
        <w:rPr>
          <w:rFonts w:ascii="Times New Roman" w:hAnsi="Times New Roman"/>
          <w:sz w:val="24"/>
          <w:szCs w:val="24"/>
        </w:rPr>
        <w:t xml:space="preserve"> in Experiment</w:t>
      </w:r>
      <w:r w:rsidR="007A7E15" w:rsidRPr="00DC5244">
        <w:rPr>
          <w:rFonts w:ascii="Times New Roman" w:hAnsi="Times New Roman"/>
          <w:sz w:val="24"/>
          <w:szCs w:val="24"/>
        </w:rPr>
        <w:t xml:space="preserve"> 1</w:t>
      </w:r>
      <w:r w:rsidR="000174B0" w:rsidRPr="00DC5244">
        <w:rPr>
          <w:rFonts w:ascii="Times New Roman" w:hAnsi="Times New Roman"/>
          <w:sz w:val="24"/>
          <w:szCs w:val="24"/>
        </w:rPr>
        <w:t xml:space="preserve"> (</w:t>
      </w:r>
      <w:r w:rsidR="000174B0" w:rsidRPr="00DC5244">
        <w:rPr>
          <w:rFonts w:ascii="Times New Roman" w:hAnsi="Times New Roman"/>
          <w:i/>
          <w:sz w:val="24"/>
          <w:szCs w:val="24"/>
        </w:rPr>
        <w:t>d</w:t>
      </w:r>
      <w:r w:rsidR="000174B0" w:rsidRPr="00DC5244">
        <w:rPr>
          <w:rFonts w:ascii="Times New Roman" w:hAnsi="Times New Roman"/>
          <w:sz w:val="24"/>
          <w:szCs w:val="24"/>
        </w:rPr>
        <w:t>= 0.47).</w:t>
      </w:r>
      <w:r w:rsidR="00075B93" w:rsidRPr="00DC5244">
        <w:rPr>
          <w:rFonts w:ascii="Times New Roman" w:hAnsi="Times New Roman"/>
          <w:sz w:val="24"/>
          <w:szCs w:val="24"/>
        </w:rPr>
        <w:t xml:space="preserve"> This indicates that Experiment 2 was also sufficiently powered.</w:t>
      </w:r>
    </w:p>
    <w:p w14:paraId="5E72121A" w14:textId="40F33AB7" w:rsidR="00BC7152" w:rsidRPr="00DC5244" w:rsidRDefault="001F5444" w:rsidP="00F361C5">
      <w:pPr>
        <w:spacing w:line="480" w:lineRule="auto"/>
        <w:ind w:firstLine="720"/>
        <w:rPr>
          <w:rFonts w:ascii="Times New Roman" w:hAnsi="Times New Roman"/>
          <w:sz w:val="24"/>
          <w:szCs w:val="24"/>
        </w:rPr>
      </w:pPr>
      <w:r w:rsidRPr="00FF7A69">
        <w:rPr>
          <w:rFonts w:ascii="Times New Roman" w:hAnsi="Times New Roman"/>
          <w:b/>
          <w:bCs/>
          <w:color w:val="000000" w:themeColor="text1"/>
          <w:sz w:val="24"/>
          <w:szCs w:val="24"/>
        </w:rPr>
        <w:t>Materials</w:t>
      </w:r>
      <w:r w:rsidR="00784AD1" w:rsidRPr="00FF7A69">
        <w:rPr>
          <w:rFonts w:ascii="Times New Roman" w:hAnsi="Times New Roman"/>
          <w:b/>
          <w:bCs/>
          <w:color w:val="000000" w:themeColor="text1"/>
          <w:sz w:val="24"/>
          <w:szCs w:val="24"/>
        </w:rPr>
        <w:t xml:space="preserve"> and d</w:t>
      </w:r>
      <w:r w:rsidRPr="00FF7A69">
        <w:rPr>
          <w:rFonts w:ascii="Times New Roman" w:hAnsi="Times New Roman"/>
          <w:b/>
          <w:bCs/>
          <w:color w:val="000000" w:themeColor="text1"/>
          <w:sz w:val="24"/>
          <w:szCs w:val="24"/>
        </w:rPr>
        <w:t>esign</w:t>
      </w:r>
      <w:r w:rsidR="00784AD1" w:rsidRPr="00FF7A69">
        <w:rPr>
          <w:rFonts w:ascii="Times New Roman" w:hAnsi="Times New Roman"/>
          <w:b/>
          <w:bCs/>
          <w:color w:val="000000" w:themeColor="text1"/>
          <w:sz w:val="24"/>
          <w:szCs w:val="24"/>
        </w:rPr>
        <w:t xml:space="preserve">. </w:t>
      </w:r>
      <w:r w:rsidRPr="00FF7A69">
        <w:rPr>
          <w:rFonts w:ascii="Times New Roman" w:hAnsi="Times New Roman"/>
          <w:color w:val="000000" w:themeColor="text1"/>
          <w:sz w:val="24"/>
          <w:szCs w:val="24"/>
        </w:rPr>
        <w:t>The reading materials consisted of 24 paragraph</w:t>
      </w:r>
      <w:r w:rsidR="00897676" w:rsidRPr="00FF7A69">
        <w:rPr>
          <w:rFonts w:ascii="Times New Roman" w:hAnsi="Times New Roman"/>
          <w:color w:val="000000" w:themeColor="text1"/>
          <w:sz w:val="24"/>
          <w:szCs w:val="24"/>
        </w:rPr>
        <w:t>s (see the Supplementa</w:t>
      </w:r>
      <w:r w:rsidR="00572307" w:rsidRPr="00FF7A69">
        <w:rPr>
          <w:rFonts w:ascii="Times New Roman" w:hAnsi="Times New Roman"/>
          <w:color w:val="000000" w:themeColor="text1"/>
          <w:sz w:val="24"/>
          <w:szCs w:val="24"/>
        </w:rPr>
        <w:t>l</w:t>
      </w:r>
      <w:r w:rsidR="00897676" w:rsidRPr="00FF7A69">
        <w:rPr>
          <w:rFonts w:ascii="Times New Roman" w:hAnsi="Times New Roman"/>
          <w:color w:val="000000" w:themeColor="text1"/>
          <w:sz w:val="24"/>
          <w:szCs w:val="24"/>
        </w:rPr>
        <w:t xml:space="preserve"> Materials</w:t>
      </w:r>
      <w:r w:rsidR="006F19F1" w:rsidRPr="00FF7A69">
        <w:rPr>
          <w:rFonts w:ascii="Times New Roman" w:hAnsi="Times New Roman"/>
          <w:color w:val="000000" w:themeColor="text1"/>
          <w:sz w:val="24"/>
          <w:szCs w:val="24"/>
        </w:rPr>
        <w:t xml:space="preserve"> for the whole set of stimuli</w:t>
      </w:r>
      <w:r w:rsidR="00897676" w:rsidRPr="00FF7A69">
        <w:rPr>
          <w:rFonts w:ascii="Times New Roman" w:hAnsi="Times New Roman"/>
          <w:color w:val="000000" w:themeColor="text1"/>
          <w:sz w:val="24"/>
          <w:szCs w:val="24"/>
        </w:rPr>
        <w:t>)</w:t>
      </w:r>
      <w:r w:rsidRPr="00FF7A69">
        <w:rPr>
          <w:rFonts w:ascii="Times New Roman" w:hAnsi="Times New Roman"/>
          <w:color w:val="000000" w:themeColor="text1"/>
          <w:sz w:val="24"/>
          <w:szCs w:val="24"/>
        </w:rPr>
        <w:t xml:space="preserve">. Each paragraph </w:t>
      </w:r>
      <w:r w:rsidRPr="00DC5244">
        <w:rPr>
          <w:rFonts w:ascii="Times New Roman" w:hAnsi="Times New Roman"/>
          <w:sz w:val="24"/>
          <w:szCs w:val="24"/>
        </w:rPr>
        <w:t>was four</w:t>
      </w:r>
      <w:r w:rsidR="001E452F" w:rsidRPr="00DC5244">
        <w:rPr>
          <w:rFonts w:ascii="Times New Roman" w:hAnsi="Times New Roman"/>
          <w:sz w:val="24"/>
          <w:szCs w:val="24"/>
        </w:rPr>
        <w:t xml:space="preserve"> </w:t>
      </w:r>
      <w:r w:rsidRPr="00DC5244">
        <w:rPr>
          <w:rFonts w:ascii="Times New Roman" w:hAnsi="Times New Roman"/>
          <w:sz w:val="24"/>
          <w:szCs w:val="24"/>
        </w:rPr>
        <w:t>sentence</w:t>
      </w:r>
      <w:r w:rsidR="00040A5A" w:rsidRPr="00DC5244">
        <w:rPr>
          <w:rFonts w:ascii="Times New Roman" w:hAnsi="Times New Roman"/>
          <w:sz w:val="24"/>
          <w:szCs w:val="24"/>
        </w:rPr>
        <w:t>s</w:t>
      </w:r>
      <w:r w:rsidRPr="00DC5244">
        <w:rPr>
          <w:rFonts w:ascii="Times New Roman" w:hAnsi="Times New Roman"/>
          <w:sz w:val="24"/>
          <w:szCs w:val="24"/>
        </w:rPr>
        <w:t xml:space="preserve"> long and had an average length of 89.7 words (</w:t>
      </w:r>
      <w:r w:rsidRPr="00DC5244">
        <w:rPr>
          <w:rFonts w:ascii="Times New Roman" w:hAnsi="Times New Roman"/>
          <w:i/>
          <w:sz w:val="24"/>
          <w:szCs w:val="24"/>
        </w:rPr>
        <w:t>SD</w:t>
      </w:r>
      <w:r w:rsidRPr="00DC5244">
        <w:rPr>
          <w:rFonts w:ascii="Times New Roman" w:hAnsi="Times New Roman"/>
          <w:sz w:val="24"/>
          <w:szCs w:val="24"/>
        </w:rPr>
        <w:t xml:space="preserve">= 6.2 words; range: 77 to 103 words). </w:t>
      </w:r>
      <w:r w:rsidR="00A22B21" w:rsidRPr="00DC5244">
        <w:rPr>
          <w:rFonts w:ascii="Times New Roman" w:hAnsi="Times New Roman"/>
          <w:sz w:val="24"/>
          <w:szCs w:val="24"/>
        </w:rPr>
        <w:t>The topic of</w:t>
      </w:r>
      <w:r w:rsidR="004327BF" w:rsidRPr="00DC5244">
        <w:rPr>
          <w:rFonts w:ascii="Times New Roman" w:hAnsi="Times New Roman"/>
          <w:sz w:val="24"/>
          <w:szCs w:val="24"/>
        </w:rPr>
        <w:t xml:space="preserve"> the</w:t>
      </w:r>
      <w:r w:rsidR="00A22B21" w:rsidRPr="00DC5244">
        <w:rPr>
          <w:rFonts w:ascii="Times New Roman" w:hAnsi="Times New Roman"/>
          <w:sz w:val="24"/>
          <w:szCs w:val="24"/>
        </w:rPr>
        <w:t xml:space="preserve"> paragraphs</w:t>
      </w:r>
      <w:r w:rsidRPr="00DC5244">
        <w:rPr>
          <w:rFonts w:ascii="Times New Roman" w:hAnsi="Times New Roman"/>
          <w:sz w:val="24"/>
          <w:szCs w:val="24"/>
        </w:rPr>
        <w:t xml:space="preserve"> was usually a short description of a person,</w:t>
      </w:r>
      <w:r w:rsidR="000571BA" w:rsidRPr="00DC5244">
        <w:rPr>
          <w:rFonts w:ascii="Times New Roman" w:hAnsi="Times New Roman"/>
          <w:sz w:val="24"/>
          <w:szCs w:val="24"/>
        </w:rPr>
        <w:t xml:space="preserve"> a</w:t>
      </w:r>
      <w:r w:rsidRPr="00DC5244">
        <w:rPr>
          <w:rFonts w:ascii="Times New Roman" w:hAnsi="Times New Roman"/>
          <w:sz w:val="24"/>
          <w:szCs w:val="24"/>
        </w:rPr>
        <w:t xml:space="preserve"> place or an event. Real names and specific details were avoided to prevent participants from using their prior knowledge to answer the questions.</w:t>
      </w:r>
      <w:r w:rsidR="00BC7152" w:rsidRPr="00DC5244">
        <w:rPr>
          <w:rFonts w:ascii="Times New Roman" w:hAnsi="Times New Roman"/>
          <w:sz w:val="24"/>
          <w:szCs w:val="24"/>
        </w:rPr>
        <w:t xml:space="preserve"> An example paragraph is provided below:</w:t>
      </w:r>
    </w:p>
    <w:p w14:paraId="63A2E626" w14:textId="77777777" w:rsidR="00BC7152" w:rsidRPr="00DC5244" w:rsidRDefault="00BC7152" w:rsidP="00BC7152">
      <w:pPr>
        <w:spacing w:line="480" w:lineRule="auto"/>
        <w:ind w:left="720"/>
        <w:rPr>
          <w:rFonts w:ascii="Times New Roman" w:hAnsi="Times New Roman"/>
          <w:sz w:val="24"/>
          <w:szCs w:val="24"/>
        </w:rPr>
      </w:pPr>
      <w:r w:rsidRPr="00DC5244">
        <w:rPr>
          <w:rFonts w:ascii="Times New Roman" w:hAnsi="Times New Roman"/>
          <w:sz w:val="24"/>
          <w:szCs w:val="24"/>
        </w:rPr>
        <w:t xml:space="preserve">Many tourists visiting the land-locked country were not aware of the pristine lake that was situated near its eastern border. Because it was surrounded by a forest and there were no major roads going there, the lake was mostly known only by the locals. However, with its crystal-clear waters and unforgettable scenery, the unspoiled lake was a dream place to </w:t>
      </w:r>
      <w:r w:rsidRPr="00DC5244">
        <w:rPr>
          <w:rFonts w:ascii="Times New Roman" w:hAnsi="Times New Roman"/>
          <w:sz w:val="24"/>
          <w:szCs w:val="24"/>
        </w:rPr>
        <w:lastRenderedPageBreak/>
        <w:t>relax. According to one local legend, the lake's water had rejuvenating powers and many people from the region would go there in the summer for a swim.</w:t>
      </w:r>
    </w:p>
    <w:p w14:paraId="4B1274F1" w14:textId="666BC098" w:rsidR="00AF1553" w:rsidRPr="00DC5244" w:rsidRDefault="001F5444" w:rsidP="005A4AD8">
      <w:pPr>
        <w:spacing w:line="480" w:lineRule="auto"/>
        <w:ind w:firstLine="720"/>
        <w:rPr>
          <w:rFonts w:ascii="Times New Roman" w:hAnsi="Times New Roman"/>
          <w:sz w:val="24"/>
          <w:szCs w:val="24"/>
        </w:rPr>
      </w:pPr>
      <w:r w:rsidRPr="00DC5244">
        <w:rPr>
          <w:rFonts w:ascii="Times New Roman" w:hAnsi="Times New Roman"/>
          <w:sz w:val="24"/>
          <w:szCs w:val="24"/>
        </w:rPr>
        <w:t>Each paragraph contained two yes/no questions that</w:t>
      </w:r>
      <w:r w:rsidR="00C13909" w:rsidRPr="00DC5244">
        <w:rPr>
          <w:rFonts w:ascii="Times New Roman" w:hAnsi="Times New Roman"/>
          <w:sz w:val="24"/>
          <w:szCs w:val="24"/>
        </w:rPr>
        <w:t xml:space="preserve"> could</w:t>
      </w:r>
      <w:r w:rsidRPr="00DC5244">
        <w:rPr>
          <w:rFonts w:ascii="Times New Roman" w:hAnsi="Times New Roman"/>
          <w:sz w:val="24"/>
          <w:szCs w:val="24"/>
        </w:rPr>
        <w:t xml:space="preserve"> be answered by visual word recognition alone</w:t>
      </w:r>
      <w:r w:rsidR="00E35668" w:rsidRPr="00DC5244">
        <w:rPr>
          <w:rFonts w:ascii="Times New Roman" w:hAnsi="Times New Roman"/>
          <w:sz w:val="24"/>
          <w:szCs w:val="24"/>
        </w:rPr>
        <w:t xml:space="preserve"> (“easy” condition)</w:t>
      </w:r>
      <w:r w:rsidRPr="00DC5244">
        <w:rPr>
          <w:rFonts w:ascii="Times New Roman" w:hAnsi="Times New Roman"/>
          <w:sz w:val="24"/>
          <w:szCs w:val="24"/>
        </w:rPr>
        <w:t xml:space="preserve">, and two multiple-choice questions with four answers that required understanding the meaning of the </w:t>
      </w:r>
      <w:r w:rsidR="00F02511" w:rsidRPr="00DC5244">
        <w:rPr>
          <w:rFonts w:ascii="Times New Roman" w:hAnsi="Times New Roman"/>
          <w:sz w:val="24"/>
          <w:szCs w:val="24"/>
        </w:rPr>
        <w:t xml:space="preserve">whole </w:t>
      </w:r>
      <w:r w:rsidRPr="00DC5244">
        <w:rPr>
          <w:rFonts w:ascii="Times New Roman" w:hAnsi="Times New Roman"/>
          <w:sz w:val="24"/>
          <w:szCs w:val="24"/>
        </w:rPr>
        <w:t>paragraph to answer</w:t>
      </w:r>
      <w:r w:rsidR="00EC70FC" w:rsidRPr="00DC5244">
        <w:rPr>
          <w:rFonts w:ascii="Times New Roman" w:hAnsi="Times New Roman"/>
          <w:sz w:val="24"/>
          <w:szCs w:val="24"/>
        </w:rPr>
        <w:t xml:space="preserve"> (“difficult” condition)</w:t>
      </w:r>
      <w:r w:rsidRPr="00DC5244">
        <w:rPr>
          <w:rFonts w:ascii="Times New Roman" w:hAnsi="Times New Roman"/>
          <w:sz w:val="24"/>
          <w:szCs w:val="24"/>
        </w:rPr>
        <w:t>.</w:t>
      </w:r>
      <w:r w:rsidR="00AF1553" w:rsidRPr="00DC5244">
        <w:rPr>
          <w:rFonts w:ascii="Times New Roman" w:hAnsi="Times New Roman"/>
          <w:sz w:val="24"/>
          <w:szCs w:val="24"/>
        </w:rPr>
        <w:t xml:space="preserve"> An example of the easy questions is “Did the lake have unforgettable scenery? Yes/No”. An example of the difficult questions is:</w:t>
      </w:r>
    </w:p>
    <w:p w14:paraId="171A6816" w14:textId="5A314A81" w:rsidR="00AF1553" w:rsidRPr="00DC5244" w:rsidRDefault="00AF1553" w:rsidP="00AF1553">
      <w:pPr>
        <w:spacing w:line="480" w:lineRule="auto"/>
        <w:ind w:left="720"/>
        <w:rPr>
          <w:rFonts w:ascii="Times New Roman" w:hAnsi="Times New Roman"/>
          <w:sz w:val="24"/>
          <w:szCs w:val="24"/>
        </w:rPr>
      </w:pPr>
      <w:r w:rsidRPr="00DC5244">
        <w:rPr>
          <w:rFonts w:ascii="Times New Roman" w:hAnsi="Times New Roman"/>
          <w:sz w:val="24"/>
          <w:szCs w:val="24"/>
        </w:rPr>
        <w:t>What can be said about the water in the lake?</w:t>
      </w:r>
    </w:p>
    <w:p w14:paraId="6B17D70D" w14:textId="77777777" w:rsidR="00AF1553" w:rsidRPr="00DC5244" w:rsidRDefault="00AF1553" w:rsidP="00AF1553">
      <w:pPr>
        <w:spacing w:line="480" w:lineRule="auto"/>
        <w:ind w:left="720"/>
        <w:rPr>
          <w:rFonts w:ascii="Times New Roman" w:hAnsi="Times New Roman"/>
          <w:sz w:val="24"/>
          <w:szCs w:val="24"/>
        </w:rPr>
      </w:pPr>
      <w:r w:rsidRPr="00DC5244">
        <w:rPr>
          <w:rFonts w:ascii="Times New Roman" w:hAnsi="Times New Roman"/>
          <w:sz w:val="24"/>
          <w:szCs w:val="24"/>
        </w:rPr>
        <w:t>1) It was murky and shallow</w:t>
      </w:r>
    </w:p>
    <w:p w14:paraId="0CA1FD5F" w14:textId="65FE864B" w:rsidR="00AF1553" w:rsidRPr="00DC5244" w:rsidRDefault="005F082A" w:rsidP="00AF1553">
      <w:pPr>
        <w:spacing w:line="480" w:lineRule="auto"/>
        <w:ind w:left="720"/>
        <w:rPr>
          <w:rFonts w:ascii="Times New Roman" w:hAnsi="Times New Roman"/>
          <w:sz w:val="24"/>
          <w:szCs w:val="24"/>
        </w:rPr>
      </w:pPr>
      <w:r w:rsidRPr="00DC5244">
        <w:rPr>
          <w:rFonts w:ascii="Times New Roman" w:hAnsi="Times New Roman"/>
          <w:sz w:val="24"/>
          <w:szCs w:val="24"/>
        </w:rPr>
        <w:t>2</w:t>
      </w:r>
      <w:r w:rsidR="00AF1553" w:rsidRPr="00DC5244">
        <w:rPr>
          <w:rFonts w:ascii="Times New Roman" w:hAnsi="Times New Roman"/>
          <w:sz w:val="24"/>
          <w:szCs w:val="24"/>
        </w:rPr>
        <w:t>) It was believed to alleviate stress and chronic medical conditions</w:t>
      </w:r>
    </w:p>
    <w:p w14:paraId="3D81CB80" w14:textId="7072E6BA" w:rsidR="00AF1553" w:rsidRPr="00DC5244" w:rsidRDefault="005F082A" w:rsidP="00AF1553">
      <w:pPr>
        <w:spacing w:line="480" w:lineRule="auto"/>
        <w:ind w:left="720"/>
        <w:rPr>
          <w:rFonts w:ascii="Times New Roman" w:hAnsi="Times New Roman"/>
          <w:sz w:val="24"/>
          <w:szCs w:val="24"/>
        </w:rPr>
      </w:pPr>
      <w:r w:rsidRPr="00DC5244">
        <w:rPr>
          <w:rFonts w:ascii="Times New Roman" w:hAnsi="Times New Roman"/>
          <w:sz w:val="24"/>
          <w:szCs w:val="24"/>
        </w:rPr>
        <w:t>3</w:t>
      </w:r>
      <w:r w:rsidR="00AF1553" w:rsidRPr="00DC5244">
        <w:rPr>
          <w:rFonts w:ascii="Times New Roman" w:hAnsi="Times New Roman"/>
          <w:sz w:val="24"/>
          <w:szCs w:val="24"/>
        </w:rPr>
        <w:t>) It was believed to make you feel younger and more energetic</w:t>
      </w:r>
    </w:p>
    <w:p w14:paraId="3768CADD" w14:textId="77777777" w:rsidR="00AF1553" w:rsidRPr="00DC5244" w:rsidRDefault="00AF1553" w:rsidP="00AF1553">
      <w:pPr>
        <w:spacing w:line="480" w:lineRule="auto"/>
        <w:ind w:left="720"/>
        <w:rPr>
          <w:rFonts w:ascii="Times New Roman" w:hAnsi="Times New Roman"/>
          <w:sz w:val="24"/>
          <w:szCs w:val="24"/>
        </w:rPr>
      </w:pPr>
      <w:r w:rsidRPr="00DC5244">
        <w:rPr>
          <w:rFonts w:ascii="Times New Roman" w:hAnsi="Times New Roman"/>
          <w:sz w:val="24"/>
          <w:szCs w:val="24"/>
        </w:rPr>
        <w:t>4) It was thought to be suitable for drinking</w:t>
      </w:r>
    </w:p>
    <w:p w14:paraId="7E699B25" w14:textId="07DC476A" w:rsidR="001F5444" w:rsidRPr="00DC5244" w:rsidRDefault="001F5444" w:rsidP="00AF1553">
      <w:pPr>
        <w:spacing w:line="480" w:lineRule="auto"/>
        <w:rPr>
          <w:rFonts w:ascii="Times New Roman" w:hAnsi="Times New Roman"/>
          <w:b/>
          <w:bCs/>
          <w:sz w:val="24"/>
          <w:szCs w:val="24"/>
        </w:rPr>
      </w:pPr>
      <w:r w:rsidRPr="00DC5244">
        <w:rPr>
          <w:rFonts w:ascii="Times New Roman" w:hAnsi="Times New Roman"/>
          <w:sz w:val="24"/>
          <w:szCs w:val="24"/>
        </w:rPr>
        <w:t xml:space="preserve">The answers to multiple-choice questions were paraphrased to prevent participants from recognizing words or phrases from the paragraph </w:t>
      </w:r>
      <w:r w:rsidR="00C778A3" w:rsidRPr="00DC5244">
        <w:rPr>
          <w:rFonts w:ascii="Times New Roman" w:hAnsi="Times New Roman"/>
          <w:sz w:val="24"/>
          <w:szCs w:val="24"/>
        </w:rPr>
        <w:t xml:space="preserve">in order </w:t>
      </w:r>
      <w:r w:rsidRPr="00DC5244">
        <w:rPr>
          <w:rFonts w:ascii="Times New Roman" w:hAnsi="Times New Roman"/>
          <w:sz w:val="24"/>
          <w:szCs w:val="24"/>
        </w:rPr>
        <w:t>to find the correct answer</w:t>
      </w:r>
      <w:r w:rsidR="0033028E" w:rsidRPr="00DC5244">
        <w:rPr>
          <w:rFonts w:ascii="Times New Roman" w:hAnsi="Times New Roman"/>
          <w:sz w:val="24"/>
          <w:szCs w:val="24"/>
        </w:rPr>
        <w:t xml:space="preserve"> </w:t>
      </w:r>
      <w:r w:rsidR="0033028E" w:rsidRPr="00DC5244">
        <w:fldChar w:fldCharType="begin" w:fldLock="1"/>
      </w:r>
      <w:r w:rsidR="002D67AE" w:rsidRPr="00DC5244">
        <w:rPr>
          <w:rFonts w:ascii="Times New Roman" w:hAnsi="Times New Roman"/>
          <w:sz w:val="24"/>
          <w:szCs w:val="24"/>
        </w:rPr>
        <w:instrText>ADDIN CSL_CITATION {"citationItems":[{"id":"ITEM-1","itemData":{"DOI":"10.1080/17470218.2011.625094","ISBN":"1747-0218","ISSN":"17470218","PMID":"22026498","abstract":"Task demands and individual differences have been linked reliably to word skipping during reading. Such differences in fixation probability may imply a selection effect for multivariate analyses of eye-movement corpora if selection effects correlate with word properties of skipped words. For example, with fewer fixations on short and highly frequent words the power to detect parafoveal-on-foveal effects is reduced. We demonstrate that increasing the fixation probability on function words with a manipulation of the expected difficulty and frequency of questions reduces an age difference in skipping probability (i.e., old adults become comparable to young adults) and helps to uncover significant parafoveal-on-foveal effects in this group of old adults. We discuss implications for the comparison of results of eye-movement research based on multivariate analysis of corpus data with those from display-contingent manipulations of target words.","author":[{"dropping-particle":"","family":"Wotschack","given":"Christiane","non-dropping-particle":"","parse-names":false,"suffix":""},{"dropping-particle":"","family":"Kliegl","given":"Reinhold","non-dropping-particle":"","parse-names":false,"suffix":""}],"container-title":"Quarterly Journal of Experimental Psychology","id":"ITEM-1","issue":"3","issued":{"date-parts":[["2013"]]},"page":"548-562","title":"Reading strategy modulates parafoveal-on-foveal effects in sentence reading","type":"article-journal","volume":"66"},"uris":["http://www.mendeley.com/documents/?uuid=d1d3e18e-8b94-449a-8a6c-6a1734f9fb31"]}],"mendeley":{"formattedCitation":"(Wotschack &amp; Kliegl, 2013)"},"properties":{"noteIndex":0},"schema":"https://github.com/citation-style-language/schema/raw/master/csl-citation.json"}</w:instrText>
      </w:r>
      <w:r w:rsidR="0033028E" w:rsidRPr="00DC5244">
        <w:rPr>
          <w:rFonts w:ascii="Times New Roman" w:hAnsi="Times New Roman"/>
          <w:sz w:val="24"/>
          <w:szCs w:val="24"/>
        </w:rPr>
        <w:fldChar w:fldCharType="separate"/>
      </w:r>
      <w:r w:rsidR="002D67AE" w:rsidRPr="00DC5244">
        <w:rPr>
          <w:rFonts w:ascii="Times New Roman" w:hAnsi="Times New Roman"/>
          <w:noProof/>
          <w:sz w:val="24"/>
          <w:szCs w:val="24"/>
        </w:rPr>
        <w:t>(Wotschack &amp; Kliegl, 2013)</w:t>
      </w:r>
      <w:r w:rsidR="0033028E" w:rsidRPr="00DC5244">
        <w:fldChar w:fldCharType="end"/>
      </w:r>
      <w:r w:rsidRPr="00DC5244">
        <w:rPr>
          <w:rFonts w:ascii="Times New Roman" w:hAnsi="Times New Roman"/>
          <w:sz w:val="24"/>
          <w:szCs w:val="24"/>
        </w:rPr>
        <w:t xml:space="preserve">. </w:t>
      </w:r>
      <w:r w:rsidR="001F5A4D" w:rsidRPr="00DC5244">
        <w:rPr>
          <w:rFonts w:ascii="Times New Roman" w:hAnsi="Times New Roman"/>
          <w:sz w:val="24"/>
          <w:szCs w:val="24"/>
        </w:rPr>
        <w:t>In</w:t>
      </w:r>
      <w:r w:rsidRPr="00DC5244">
        <w:rPr>
          <w:rFonts w:ascii="Times New Roman" w:hAnsi="Times New Roman"/>
          <w:sz w:val="24"/>
          <w:szCs w:val="24"/>
        </w:rPr>
        <w:t xml:space="preserve"> </w:t>
      </w:r>
      <w:r w:rsidR="00F02511" w:rsidRPr="00DC5244">
        <w:rPr>
          <w:rFonts w:ascii="Times New Roman" w:hAnsi="Times New Roman"/>
          <w:sz w:val="24"/>
          <w:szCs w:val="24"/>
        </w:rPr>
        <w:t xml:space="preserve">the </w:t>
      </w:r>
      <w:r w:rsidR="005E22AC" w:rsidRPr="00DC5244">
        <w:rPr>
          <w:rFonts w:ascii="Times New Roman" w:hAnsi="Times New Roman"/>
          <w:sz w:val="24"/>
          <w:szCs w:val="24"/>
        </w:rPr>
        <w:t xml:space="preserve">easy </w:t>
      </w:r>
      <w:r w:rsidRPr="00DC5244">
        <w:rPr>
          <w:rFonts w:ascii="Times New Roman" w:hAnsi="Times New Roman"/>
          <w:sz w:val="24"/>
          <w:szCs w:val="24"/>
        </w:rPr>
        <w:t xml:space="preserve">question </w:t>
      </w:r>
      <w:r w:rsidR="00216353" w:rsidRPr="00DC5244">
        <w:rPr>
          <w:rFonts w:ascii="Times New Roman" w:hAnsi="Times New Roman"/>
          <w:sz w:val="24"/>
          <w:szCs w:val="24"/>
        </w:rPr>
        <w:t>condition</w:t>
      </w:r>
      <w:r w:rsidRPr="00DC5244">
        <w:rPr>
          <w:rFonts w:ascii="Times New Roman" w:hAnsi="Times New Roman"/>
          <w:sz w:val="24"/>
          <w:szCs w:val="24"/>
        </w:rPr>
        <w:t>, one question was based on the first two sentences of the paragraph, and the other question was based on the last two sentences.</w:t>
      </w:r>
      <w:r w:rsidR="005E22AC" w:rsidRPr="00DC5244">
        <w:rPr>
          <w:rFonts w:ascii="Times New Roman" w:hAnsi="Times New Roman"/>
          <w:sz w:val="24"/>
          <w:szCs w:val="24"/>
        </w:rPr>
        <w:t xml:space="preserve"> </w:t>
      </w:r>
      <w:r w:rsidR="00DE4929" w:rsidRPr="00DC5244">
        <w:rPr>
          <w:rFonts w:ascii="Times New Roman" w:hAnsi="Times New Roman"/>
          <w:sz w:val="24"/>
          <w:szCs w:val="24"/>
        </w:rPr>
        <w:t>In the difficult question condition,</w:t>
      </w:r>
      <w:r w:rsidR="00DE4929" w:rsidRPr="00FF7A69">
        <w:rPr>
          <w:rFonts w:ascii="Times New Roman" w:hAnsi="Times New Roman"/>
          <w:color w:val="000000" w:themeColor="text1"/>
          <w:sz w:val="24"/>
          <w:szCs w:val="24"/>
        </w:rPr>
        <w:t xml:space="preserve"> both questions</w:t>
      </w:r>
      <w:r w:rsidR="005E22AC" w:rsidRPr="00FF7A69">
        <w:rPr>
          <w:rFonts w:ascii="Times New Roman" w:hAnsi="Times New Roman"/>
          <w:color w:val="000000" w:themeColor="text1"/>
          <w:sz w:val="24"/>
          <w:szCs w:val="24"/>
        </w:rPr>
        <w:t xml:space="preserve"> required</w:t>
      </w:r>
      <w:r w:rsidR="00E03CEB" w:rsidRPr="00FF7A69">
        <w:rPr>
          <w:rFonts w:ascii="Times New Roman" w:hAnsi="Times New Roman"/>
          <w:color w:val="000000" w:themeColor="text1"/>
          <w:sz w:val="24"/>
          <w:szCs w:val="24"/>
        </w:rPr>
        <w:t xml:space="preserve"> a more general understanding of the paragraph</w:t>
      </w:r>
      <w:r w:rsidR="009E5935" w:rsidRPr="00FF7A69">
        <w:rPr>
          <w:rFonts w:ascii="Times New Roman" w:hAnsi="Times New Roman"/>
          <w:color w:val="000000" w:themeColor="text1"/>
          <w:sz w:val="24"/>
          <w:szCs w:val="24"/>
        </w:rPr>
        <w:t xml:space="preserve"> because their answers were paraphrased</w:t>
      </w:r>
      <w:r w:rsidR="005E22AC" w:rsidRPr="00FF7A69">
        <w:rPr>
          <w:rFonts w:ascii="Times New Roman" w:hAnsi="Times New Roman"/>
          <w:color w:val="000000" w:themeColor="text1"/>
          <w:sz w:val="24"/>
          <w:szCs w:val="24"/>
        </w:rPr>
        <w:t>.</w:t>
      </w:r>
      <w:r w:rsidR="00342C3E" w:rsidRPr="00FF7A69">
        <w:rPr>
          <w:rFonts w:ascii="Times New Roman" w:hAnsi="Times New Roman"/>
          <w:color w:val="000000" w:themeColor="text1"/>
          <w:sz w:val="24"/>
          <w:szCs w:val="24"/>
        </w:rPr>
        <w:t xml:space="preserve"> This manipulation was modeled after</w:t>
      </w:r>
      <w:r w:rsidR="00DA3D21" w:rsidRPr="00FF7A69">
        <w:rPr>
          <w:rFonts w:ascii="Times New Roman" w:hAnsi="Times New Roman"/>
          <w:color w:val="000000" w:themeColor="text1"/>
          <w:sz w:val="24"/>
          <w:szCs w:val="24"/>
        </w:rPr>
        <w:t xml:space="preserve"> </w:t>
      </w:r>
      <w:r w:rsidR="00DA3D21" w:rsidRPr="00FF7A69">
        <w:rPr>
          <w:rFonts w:ascii="Times New Roman" w:hAnsi="Times New Roman"/>
          <w:noProof/>
          <w:color w:val="000000" w:themeColor="text1"/>
          <w:sz w:val="24"/>
          <w:szCs w:val="24"/>
        </w:rPr>
        <w:t>Wotschack and Kliegl’s (2013) study</w:t>
      </w:r>
      <w:r w:rsidR="00A41FFF" w:rsidRPr="00FF7A69">
        <w:rPr>
          <w:rFonts w:ascii="Times New Roman" w:hAnsi="Times New Roman"/>
          <w:noProof/>
          <w:color w:val="000000" w:themeColor="text1"/>
          <w:sz w:val="24"/>
          <w:szCs w:val="24"/>
        </w:rPr>
        <w:t>.</w:t>
      </w:r>
      <w:r w:rsidR="000618D1" w:rsidRPr="00FF7A69">
        <w:rPr>
          <w:rFonts w:ascii="Times New Roman" w:hAnsi="Times New Roman"/>
          <w:noProof/>
          <w:color w:val="000000" w:themeColor="text1"/>
          <w:sz w:val="24"/>
          <w:szCs w:val="24"/>
        </w:rPr>
        <w:t xml:space="preserve"> There was some variability in </w:t>
      </w:r>
      <w:r w:rsidR="006A5684" w:rsidRPr="00FF7A69">
        <w:rPr>
          <w:rFonts w:ascii="Times New Roman" w:hAnsi="Times New Roman"/>
          <w:noProof/>
          <w:color w:val="000000" w:themeColor="text1"/>
          <w:sz w:val="24"/>
          <w:szCs w:val="24"/>
        </w:rPr>
        <w:t>ho</w:t>
      </w:r>
      <w:r w:rsidR="000C0D01" w:rsidRPr="00FF7A69">
        <w:rPr>
          <w:rFonts w:ascii="Times New Roman" w:hAnsi="Times New Roman"/>
          <w:noProof/>
          <w:color w:val="000000" w:themeColor="text1"/>
          <w:sz w:val="24"/>
          <w:szCs w:val="24"/>
        </w:rPr>
        <w:t>w the</w:t>
      </w:r>
      <w:r w:rsidR="000618D1" w:rsidRPr="00FF7A69">
        <w:rPr>
          <w:rFonts w:ascii="Times New Roman" w:hAnsi="Times New Roman"/>
          <w:noProof/>
          <w:color w:val="000000" w:themeColor="text1"/>
          <w:sz w:val="24"/>
          <w:szCs w:val="24"/>
        </w:rPr>
        <w:t xml:space="preserve"> difficult questions</w:t>
      </w:r>
      <w:r w:rsidR="000C0D01" w:rsidRPr="00FF7A69">
        <w:rPr>
          <w:rFonts w:ascii="Times New Roman" w:hAnsi="Times New Roman"/>
          <w:noProof/>
          <w:color w:val="000000" w:themeColor="text1"/>
          <w:sz w:val="24"/>
          <w:szCs w:val="24"/>
        </w:rPr>
        <w:t xml:space="preserve"> were formulated</w:t>
      </w:r>
      <w:r w:rsidR="00196A0E" w:rsidRPr="00FF7A69">
        <w:rPr>
          <w:rFonts w:ascii="Times New Roman" w:hAnsi="Times New Roman"/>
          <w:noProof/>
          <w:color w:val="000000" w:themeColor="text1"/>
          <w:sz w:val="24"/>
          <w:szCs w:val="24"/>
        </w:rPr>
        <w:t>:</w:t>
      </w:r>
      <w:r w:rsidR="00946EC5" w:rsidRPr="00FF7A69">
        <w:rPr>
          <w:rFonts w:ascii="Times New Roman" w:hAnsi="Times New Roman"/>
          <w:noProof/>
          <w:color w:val="000000" w:themeColor="text1"/>
          <w:sz w:val="24"/>
          <w:szCs w:val="24"/>
        </w:rPr>
        <w:t xml:space="preserve"> while</w:t>
      </w:r>
      <w:r w:rsidR="00EF6E7B" w:rsidRPr="00FF7A69">
        <w:rPr>
          <w:rFonts w:ascii="Times New Roman" w:hAnsi="Times New Roman"/>
          <w:noProof/>
          <w:color w:val="000000" w:themeColor="text1"/>
          <w:sz w:val="24"/>
          <w:szCs w:val="24"/>
        </w:rPr>
        <w:t xml:space="preserve"> some of them</w:t>
      </w:r>
      <w:r w:rsidR="00523000" w:rsidRPr="00FF7A69">
        <w:rPr>
          <w:rFonts w:ascii="Times New Roman" w:hAnsi="Times New Roman"/>
          <w:color w:val="000000" w:themeColor="text1"/>
          <w:sz w:val="24"/>
          <w:szCs w:val="24"/>
        </w:rPr>
        <w:t xml:space="preserve"> were based on more specific topics from the paragraph</w:t>
      </w:r>
      <w:r w:rsidR="00212072" w:rsidRPr="00FF7A69">
        <w:rPr>
          <w:rFonts w:ascii="Times New Roman" w:hAnsi="Times New Roman"/>
          <w:color w:val="000000" w:themeColor="text1"/>
          <w:sz w:val="24"/>
          <w:szCs w:val="24"/>
        </w:rPr>
        <w:t xml:space="preserve">, others were more general </w:t>
      </w:r>
      <w:r w:rsidR="008D0366" w:rsidRPr="00FF7A69">
        <w:rPr>
          <w:rFonts w:ascii="Times New Roman" w:hAnsi="Times New Roman"/>
          <w:color w:val="000000" w:themeColor="text1"/>
          <w:sz w:val="24"/>
          <w:szCs w:val="24"/>
        </w:rPr>
        <w:t xml:space="preserve">and required participants to </w:t>
      </w:r>
      <w:r w:rsidR="00DB602F" w:rsidRPr="00FF7A69">
        <w:rPr>
          <w:rFonts w:ascii="Times New Roman" w:hAnsi="Times New Roman"/>
          <w:color w:val="000000" w:themeColor="text1"/>
          <w:sz w:val="24"/>
          <w:szCs w:val="24"/>
        </w:rPr>
        <w:t>indicate</w:t>
      </w:r>
      <w:r w:rsidR="00770B02" w:rsidRPr="00FF7A69">
        <w:rPr>
          <w:rFonts w:ascii="Times New Roman" w:hAnsi="Times New Roman"/>
          <w:color w:val="000000" w:themeColor="text1"/>
          <w:sz w:val="24"/>
          <w:szCs w:val="24"/>
        </w:rPr>
        <w:t xml:space="preserve"> which statement from four </w:t>
      </w:r>
      <w:r w:rsidR="00770B02" w:rsidRPr="00FF7A69">
        <w:rPr>
          <w:rFonts w:ascii="Times New Roman" w:hAnsi="Times New Roman"/>
          <w:color w:val="000000" w:themeColor="text1"/>
          <w:sz w:val="24"/>
          <w:szCs w:val="24"/>
        </w:rPr>
        <w:lastRenderedPageBreak/>
        <w:t>alternatives</w:t>
      </w:r>
      <w:r w:rsidR="00B81B95" w:rsidRPr="00FF7A69">
        <w:rPr>
          <w:rFonts w:ascii="Times New Roman" w:hAnsi="Times New Roman"/>
          <w:color w:val="000000" w:themeColor="text1"/>
          <w:sz w:val="24"/>
          <w:szCs w:val="24"/>
        </w:rPr>
        <w:t xml:space="preserve"> was True/ False</w:t>
      </w:r>
      <w:r w:rsidR="00F46069" w:rsidRPr="00FF7A69">
        <w:rPr>
          <w:rFonts w:ascii="Times New Roman" w:hAnsi="Times New Roman"/>
          <w:color w:val="000000" w:themeColor="text1"/>
          <w:sz w:val="24"/>
          <w:szCs w:val="24"/>
        </w:rPr>
        <w:t xml:space="preserve"> given the </w:t>
      </w:r>
      <w:r w:rsidR="005E695E" w:rsidRPr="00FF7A69">
        <w:rPr>
          <w:rFonts w:ascii="Times New Roman" w:hAnsi="Times New Roman"/>
          <w:color w:val="000000" w:themeColor="text1"/>
          <w:sz w:val="24"/>
          <w:szCs w:val="24"/>
        </w:rPr>
        <w:t>paragraph</w:t>
      </w:r>
      <w:r w:rsidR="00770B02" w:rsidRPr="00FF7A69">
        <w:rPr>
          <w:rFonts w:ascii="Times New Roman" w:hAnsi="Times New Roman"/>
          <w:color w:val="000000" w:themeColor="text1"/>
          <w:sz w:val="24"/>
          <w:szCs w:val="24"/>
        </w:rPr>
        <w:t>.</w:t>
      </w:r>
      <w:r w:rsidR="00155012" w:rsidRPr="00FF7A69">
        <w:rPr>
          <w:rFonts w:ascii="Times New Roman" w:hAnsi="Times New Roman"/>
          <w:color w:val="000000" w:themeColor="text1"/>
          <w:sz w:val="24"/>
          <w:szCs w:val="24"/>
        </w:rPr>
        <w:t xml:space="preserve"> However, the answers to all questions were par</w:t>
      </w:r>
      <w:r w:rsidR="004F300D" w:rsidRPr="00FF7A69">
        <w:rPr>
          <w:rFonts w:ascii="Times New Roman" w:hAnsi="Times New Roman"/>
          <w:color w:val="000000" w:themeColor="text1"/>
          <w:sz w:val="24"/>
          <w:szCs w:val="24"/>
        </w:rPr>
        <w:t xml:space="preserve">aphrased and </w:t>
      </w:r>
      <w:r w:rsidR="00A079FC" w:rsidRPr="00FF7A69">
        <w:rPr>
          <w:rFonts w:ascii="Times New Roman" w:hAnsi="Times New Roman"/>
          <w:color w:val="000000" w:themeColor="text1"/>
          <w:sz w:val="24"/>
          <w:szCs w:val="24"/>
        </w:rPr>
        <w:t xml:space="preserve">therefore </w:t>
      </w:r>
      <w:r w:rsidR="004F300D" w:rsidRPr="00FF7A69">
        <w:rPr>
          <w:rFonts w:ascii="Times New Roman" w:hAnsi="Times New Roman"/>
          <w:color w:val="000000" w:themeColor="text1"/>
          <w:sz w:val="24"/>
          <w:szCs w:val="24"/>
        </w:rPr>
        <w:t>required</w:t>
      </w:r>
      <w:r w:rsidR="005E695E" w:rsidRPr="00FF7A69">
        <w:rPr>
          <w:rFonts w:ascii="Times New Roman" w:hAnsi="Times New Roman"/>
          <w:color w:val="000000" w:themeColor="text1"/>
          <w:sz w:val="24"/>
          <w:szCs w:val="24"/>
        </w:rPr>
        <w:t xml:space="preserve"> a deeper understanding of the paragraph in order to </w:t>
      </w:r>
      <w:r w:rsidR="00A8612C" w:rsidRPr="00FF7A69">
        <w:rPr>
          <w:rFonts w:ascii="Times New Roman" w:hAnsi="Times New Roman"/>
          <w:color w:val="000000" w:themeColor="text1"/>
          <w:sz w:val="24"/>
          <w:szCs w:val="24"/>
        </w:rPr>
        <w:t xml:space="preserve">find the correct answer and </w:t>
      </w:r>
      <w:r w:rsidR="00CE0558" w:rsidRPr="00FF7A69">
        <w:rPr>
          <w:rFonts w:ascii="Times New Roman" w:hAnsi="Times New Roman"/>
          <w:color w:val="000000" w:themeColor="text1"/>
          <w:sz w:val="24"/>
          <w:szCs w:val="24"/>
        </w:rPr>
        <w:t xml:space="preserve">to </w:t>
      </w:r>
      <w:r w:rsidR="00A8612C" w:rsidRPr="00FF7A69">
        <w:rPr>
          <w:rFonts w:ascii="Times New Roman" w:hAnsi="Times New Roman"/>
          <w:color w:val="000000" w:themeColor="text1"/>
          <w:sz w:val="24"/>
          <w:szCs w:val="24"/>
        </w:rPr>
        <w:t>eliminate the alternatives.</w:t>
      </w:r>
    </w:p>
    <w:p w14:paraId="3471D972" w14:textId="68642ED8" w:rsidR="001F5444" w:rsidRPr="00DC5244" w:rsidRDefault="001F5444" w:rsidP="001F5444">
      <w:pPr>
        <w:spacing w:line="480" w:lineRule="auto"/>
        <w:ind w:firstLine="720"/>
        <w:rPr>
          <w:rFonts w:ascii="Times New Roman" w:hAnsi="Times New Roman"/>
          <w:sz w:val="24"/>
          <w:szCs w:val="24"/>
        </w:rPr>
      </w:pPr>
      <w:r w:rsidRPr="00DC5244">
        <w:rPr>
          <w:rFonts w:ascii="Times New Roman" w:hAnsi="Times New Roman"/>
          <w:sz w:val="24"/>
          <w:szCs w:val="24"/>
        </w:rPr>
        <w:t>Ten undergraduate students who did not take part in the eye-tracking experiment participated in a pilot study in which they read the paragraphs, answered the comprehension questions, and rated the difficulty of questions on a scale from 1 (easy) to 5 (difficult).</w:t>
      </w:r>
      <w:r w:rsidR="000160EE" w:rsidRPr="00DC5244">
        <w:rPr>
          <w:rFonts w:ascii="Times New Roman" w:hAnsi="Times New Roman"/>
          <w:sz w:val="24"/>
          <w:szCs w:val="24"/>
        </w:rPr>
        <w:t xml:space="preserve"> Each of the comprehension questions appeared on a separate screen and participants could not go back to re-read the text to</w:t>
      </w:r>
      <w:r w:rsidR="00DC578D" w:rsidRPr="00DC5244">
        <w:rPr>
          <w:rFonts w:ascii="Times New Roman" w:hAnsi="Times New Roman"/>
          <w:sz w:val="24"/>
          <w:szCs w:val="24"/>
        </w:rPr>
        <w:t xml:space="preserve"> help them</w:t>
      </w:r>
      <w:r w:rsidR="000160EE" w:rsidRPr="00DC5244">
        <w:rPr>
          <w:rFonts w:ascii="Times New Roman" w:hAnsi="Times New Roman"/>
          <w:sz w:val="24"/>
          <w:szCs w:val="24"/>
        </w:rPr>
        <w:t xml:space="preserve"> answer the questions.</w:t>
      </w:r>
      <w:r w:rsidRPr="00DC5244">
        <w:rPr>
          <w:rFonts w:ascii="Times New Roman" w:hAnsi="Times New Roman"/>
          <w:sz w:val="24"/>
          <w:szCs w:val="24"/>
        </w:rPr>
        <w:t xml:space="preserve"> The two difficulty conditions were presented in separate blocks that were counterbalanced across participants.</w:t>
      </w:r>
      <w:r w:rsidR="002F5434" w:rsidRPr="00DC5244">
        <w:rPr>
          <w:rFonts w:ascii="Times New Roman" w:hAnsi="Times New Roman"/>
          <w:sz w:val="24"/>
          <w:szCs w:val="24"/>
        </w:rPr>
        <w:t xml:space="preserve"> Because</w:t>
      </w:r>
      <w:r w:rsidRPr="00DC5244">
        <w:rPr>
          <w:rFonts w:ascii="Times New Roman" w:hAnsi="Times New Roman"/>
          <w:sz w:val="24"/>
          <w:szCs w:val="24"/>
        </w:rPr>
        <w:t xml:space="preserve"> </w:t>
      </w:r>
      <w:r w:rsidR="002F5434" w:rsidRPr="00DC5244">
        <w:rPr>
          <w:rFonts w:ascii="Times New Roman" w:hAnsi="Times New Roman"/>
          <w:sz w:val="24"/>
          <w:szCs w:val="24"/>
        </w:rPr>
        <w:t xml:space="preserve">the easy questions had only two answers and the difficult questions had four answers, participants’ comprehension was analysed as accuracy above chance level. This controlled for the difference in chance level </w:t>
      </w:r>
      <w:r w:rsidR="00C95F2E" w:rsidRPr="00DC5244">
        <w:rPr>
          <w:rFonts w:ascii="Times New Roman" w:hAnsi="Times New Roman"/>
          <w:sz w:val="24"/>
          <w:szCs w:val="24"/>
        </w:rPr>
        <w:t xml:space="preserve">performance </w:t>
      </w:r>
      <w:r w:rsidR="002F5434" w:rsidRPr="00DC5244">
        <w:rPr>
          <w:rFonts w:ascii="Times New Roman" w:hAnsi="Times New Roman"/>
          <w:sz w:val="24"/>
          <w:szCs w:val="24"/>
        </w:rPr>
        <w:t xml:space="preserve">between the easy (50%) and difficult (25%) </w:t>
      </w:r>
      <w:r w:rsidR="00CB59DD" w:rsidRPr="00DC5244">
        <w:rPr>
          <w:rFonts w:ascii="Times New Roman" w:hAnsi="Times New Roman"/>
          <w:sz w:val="24"/>
          <w:szCs w:val="24"/>
        </w:rPr>
        <w:t>questions</w:t>
      </w:r>
      <w:r w:rsidR="002F5434" w:rsidRPr="00DC5244">
        <w:rPr>
          <w:rFonts w:ascii="Times New Roman" w:hAnsi="Times New Roman"/>
          <w:sz w:val="24"/>
          <w:szCs w:val="24"/>
        </w:rPr>
        <w:t xml:space="preserve">. </w:t>
      </w:r>
      <w:r w:rsidRPr="00DC5244">
        <w:rPr>
          <w:rFonts w:ascii="Times New Roman" w:hAnsi="Times New Roman"/>
          <w:sz w:val="24"/>
          <w:szCs w:val="24"/>
        </w:rPr>
        <w:t>Comprehension accuracy was significantly better on the easy (</w:t>
      </w:r>
      <w:r w:rsidRPr="00DC5244">
        <w:rPr>
          <w:rFonts w:ascii="Times New Roman" w:hAnsi="Times New Roman"/>
          <w:i/>
          <w:sz w:val="24"/>
          <w:szCs w:val="24"/>
        </w:rPr>
        <w:t>M</w:t>
      </w:r>
      <w:r w:rsidRPr="00DC5244">
        <w:rPr>
          <w:rFonts w:ascii="Times New Roman" w:hAnsi="Times New Roman"/>
          <w:sz w:val="24"/>
          <w:szCs w:val="24"/>
        </w:rPr>
        <w:t xml:space="preserve">= </w:t>
      </w:r>
      <w:r w:rsidR="00BA3057" w:rsidRPr="00DC5244">
        <w:rPr>
          <w:rFonts w:ascii="Times New Roman" w:hAnsi="Times New Roman"/>
          <w:sz w:val="24"/>
          <w:szCs w:val="24"/>
        </w:rPr>
        <w:t>43.7</w:t>
      </w:r>
      <w:r w:rsidRPr="00DC5244">
        <w:rPr>
          <w:rFonts w:ascii="Times New Roman" w:hAnsi="Times New Roman"/>
          <w:sz w:val="24"/>
          <w:szCs w:val="24"/>
        </w:rPr>
        <w:t xml:space="preserve">.8 %; </w:t>
      </w:r>
      <w:r w:rsidRPr="00DC5244">
        <w:rPr>
          <w:rFonts w:ascii="Times New Roman" w:hAnsi="Times New Roman"/>
          <w:i/>
          <w:sz w:val="24"/>
          <w:szCs w:val="24"/>
        </w:rPr>
        <w:t>SD</w:t>
      </w:r>
      <w:r w:rsidRPr="00DC5244">
        <w:rPr>
          <w:rFonts w:ascii="Times New Roman" w:hAnsi="Times New Roman"/>
          <w:sz w:val="24"/>
          <w:szCs w:val="24"/>
        </w:rPr>
        <w:t xml:space="preserve">= </w:t>
      </w:r>
      <w:r w:rsidR="00BA3057" w:rsidRPr="00DC5244">
        <w:rPr>
          <w:rFonts w:ascii="Times New Roman" w:hAnsi="Times New Roman"/>
          <w:sz w:val="24"/>
          <w:szCs w:val="24"/>
        </w:rPr>
        <w:t>16.6</w:t>
      </w:r>
      <w:r w:rsidR="00EA7165" w:rsidRPr="00DC5244">
        <w:rPr>
          <w:rFonts w:ascii="Times New Roman" w:hAnsi="Times New Roman"/>
          <w:sz w:val="24"/>
          <w:szCs w:val="24"/>
        </w:rPr>
        <w:t>%</w:t>
      </w:r>
      <w:r w:rsidRPr="00DC5244">
        <w:rPr>
          <w:rFonts w:ascii="Times New Roman" w:hAnsi="Times New Roman"/>
          <w:sz w:val="24"/>
          <w:szCs w:val="24"/>
        </w:rPr>
        <w:t>) compared to the difficult questions (</w:t>
      </w:r>
      <w:r w:rsidRPr="00DC5244">
        <w:rPr>
          <w:rFonts w:ascii="Times New Roman" w:hAnsi="Times New Roman"/>
          <w:i/>
          <w:sz w:val="24"/>
          <w:szCs w:val="24"/>
        </w:rPr>
        <w:t>M</w:t>
      </w:r>
      <w:r w:rsidRPr="00DC5244">
        <w:rPr>
          <w:rFonts w:ascii="Times New Roman" w:hAnsi="Times New Roman"/>
          <w:sz w:val="24"/>
          <w:szCs w:val="24"/>
        </w:rPr>
        <w:t xml:space="preserve">= </w:t>
      </w:r>
      <w:r w:rsidR="00C601BC" w:rsidRPr="00DC5244">
        <w:rPr>
          <w:rFonts w:ascii="Times New Roman" w:hAnsi="Times New Roman"/>
          <w:sz w:val="24"/>
          <w:szCs w:val="24"/>
        </w:rPr>
        <w:t>31</w:t>
      </w:r>
      <w:r w:rsidRPr="00DC5244">
        <w:rPr>
          <w:rFonts w:ascii="Times New Roman" w:hAnsi="Times New Roman"/>
          <w:sz w:val="24"/>
          <w:szCs w:val="24"/>
        </w:rPr>
        <w:t xml:space="preserve">.2 %; </w:t>
      </w:r>
      <w:r w:rsidRPr="00DC5244">
        <w:rPr>
          <w:rFonts w:ascii="Times New Roman" w:hAnsi="Times New Roman"/>
          <w:i/>
          <w:sz w:val="24"/>
          <w:szCs w:val="24"/>
        </w:rPr>
        <w:t>SD</w:t>
      </w:r>
      <w:r w:rsidRPr="00DC5244">
        <w:rPr>
          <w:rFonts w:ascii="Times New Roman" w:hAnsi="Times New Roman"/>
          <w:sz w:val="24"/>
          <w:szCs w:val="24"/>
        </w:rPr>
        <w:t xml:space="preserve">= </w:t>
      </w:r>
      <w:r w:rsidR="00C601BC" w:rsidRPr="00DC5244">
        <w:rPr>
          <w:rFonts w:ascii="Times New Roman" w:hAnsi="Times New Roman"/>
          <w:sz w:val="24"/>
          <w:szCs w:val="24"/>
        </w:rPr>
        <w:t>34.6</w:t>
      </w:r>
      <w:r w:rsidR="00EA7165" w:rsidRPr="00DC5244">
        <w:rPr>
          <w:rFonts w:ascii="Times New Roman" w:hAnsi="Times New Roman"/>
          <w:sz w:val="24"/>
          <w:szCs w:val="24"/>
        </w:rPr>
        <w:t>%</w:t>
      </w:r>
      <w:r w:rsidRPr="00DC5244">
        <w:rPr>
          <w:rFonts w:ascii="Times New Roman" w:hAnsi="Times New Roman"/>
          <w:sz w:val="24"/>
          <w:szCs w:val="24"/>
        </w:rPr>
        <w:t xml:space="preserve">), </w:t>
      </w:r>
      <w:r w:rsidR="006C08D8" w:rsidRPr="00DC5244">
        <w:rPr>
          <w:rFonts w:ascii="Times New Roman" w:hAnsi="Times New Roman"/>
          <w:i/>
          <w:sz w:val="24"/>
          <w:szCs w:val="24"/>
        </w:rPr>
        <w:t>t</w:t>
      </w:r>
      <w:r w:rsidRPr="00DC5244">
        <w:rPr>
          <w:rFonts w:ascii="Times New Roman" w:hAnsi="Times New Roman"/>
          <w:sz w:val="24"/>
          <w:szCs w:val="24"/>
        </w:rPr>
        <w:t xml:space="preserve">= </w:t>
      </w:r>
      <w:r w:rsidR="006C08D8" w:rsidRPr="00DC5244">
        <w:rPr>
          <w:rFonts w:ascii="Times New Roman" w:hAnsi="Times New Roman"/>
          <w:sz w:val="24"/>
          <w:szCs w:val="24"/>
        </w:rPr>
        <w:t>-0.06</w:t>
      </w:r>
      <w:r w:rsidRPr="00DC5244">
        <w:rPr>
          <w:rFonts w:ascii="Times New Roman" w:hAnsi="Times New Roman"/>
          <w:sz w:val="24"/>
          <w:szCs w:val="24"/>
        </w:rPr>
        <w:t xml:space="preserve">., </w:t>
      </w:r>
      <w:r w:rsidRPr="00DC5244">
        <w:rPr>
          <w:rFonts w:ascii="Times New Roman" w:hAnsi="Times New Roman"/>
          <w:i/>
          <w:sz w:val="24"/>
          <w:szCs w:val="24"/>
        </w:rPr>
        <w:t>SE</w:t>
      </w:r>
      <w:r w:rsidRPr="00DC5244">
        <w:rPr>
          <w:rFonts w:ascii="Times New Roman" w:hAnsi="Times New Roman"/>
          <w:sz w:val="24"/>
          <w:szCs w:val="24"/>
        </w:rPr>
        <w:t>= 0.</w:t>
      </w:r>
      <w:r w:rsidR="006C08D8" w:rsidRPr="00DC5244">
        <w:rPr>
          <w:rFonts w:ascii="Times New Roman" w:hAnsi="Times New Roman"/>
          <w:sz w:val="24"/>
          <w:szCs w:val="24"/>
        </w:rPr>
        <w:t>02</w:t>
      </w:r>
      <w:r w:rsidRPr="00DC5244">
        <w:rPr>
          <w:rFonts w:ascii="Times New Roman" w:hAnsi="Times New Roman"/>
          <w:sz w:val="24"/>
          <w:szCs w:val="24"/>
        </w:rPr>
        <w:t xml:space="preserve">, </w:t>
      </w:r>
      <w:r w:rsidR="006C08D8" w:rsidRPr="00DC5244">
        <w:rPr>
          <w:rFonts w:ascii="Times New Roman" w:hAnsi="Times New Roman"/>
          <w:i/>
          <w:sz w:val="24"/>
          <w:szCs w:val="24"/>
        </w:rPr>
        <w:t>t</w:t>
      </w:r>
      <w:r w:rsidRPr="00DC5244">
        <w:rPr>
          <w:rFonts w:ascii="Times New Roman" w:hAnsi="Times New Roman"/>
          <w:sz w:val="24"/>
          <w:szCs w:val="24"/>
        </w:rPr>
        <w:t>=</w:t>
      </w:r>
      <w:r w:rsidR="006C08D8" w:rsidRPr="00DC5244">
        <w:rPr>
          <w:rFonts w:ascii="Times New Roman" w:hAnsi="Times New Roman"/>
          <w:sz w:val="24"/>
          <w:szCs w:val="24"/>
        </w:rPr>
        <w:t xml:space="preserve"> -3.</w:t>
      </w:r>
      <w:r w:rsidR="003A5143" w:rsidRPr="00DC5244">
        <w:rPr>
          <w:rFonts w:ascii="Times New Roman" w:hAnsi="Times New Roman"/>
          <w:sz w:val="24"/>
          <w:szCs w:val="24"/>
        </w:rPr>
        <w:t>72</w:t>
      </w:r>
      <w:r w:rsidRPr="00DC5244">
        <w:rPr>
          <w:rFonts w:ascii="Times New Roman" w:hAnsi="Times New Roman"/>
          <w:sz w:val="24"/>
          <w:szCs w:val="24"/>
        </w:rPr>
        <w:t xml:space="preserve">, </w:t>
      </w:r>
      <w:r w:rsidRPr="00DC5244">
        <w:rPr>
          <w:rFonts w:ascii="Times New Roman" w:hAnsi="Times New Roman"/>
          <w:i/>
          <w:sz w:val="24"/>
          <w:szCs w:val="24"/>
        </w:rPr>
        <w:t>p</w:t>
      </w:r>
      <w:r w:rsidRPr="00DC5244">
        <w:rPr>
          <w:rFonts w:ascii="Times New Roman" w:hAnsi="Times New Roman"/>
          <w:sz w:val="24"/>
          <w:szCs w:val="24"/>
        </w:rPr>
        <w:t>&lt; 0.001.</w:t>
      </w:r>
      <w:r w:rsidR="0034464C" w:rsidRPr="00DC5244">
        <w:rPr>
          <w:rFonts w:ascii="Times New Roman" w:hAnsi="Times New Roman"/>
          <w:sz w:val="24"/>
          <w:szCs w:val="24"/>
        </w:rPr>
        <w:t xml:space="preserve"> This shows</w:t>
      </w:r>
      <w:r w:rsidR="00BE2255" w:rsidRPr="00DC5244">
        <w:rPr>
          <w:rFonts w:ascii="Times New Roman" w:hAnsi="Times New Roman"/>
          <w:sz w:val="24"/>
          <w:szCs w:val="24"/>
        </w:rPr>
        <w:t xml:space="preserve"> that participants understood the paragraphs sufficiently well in both question difficulty conditions.</w:t>
      </w:r>
      <w:r w:rsidR="009E59D8" w:rsidRPr="00DC5244">
        <w:rPr>
          <w:rFonts w:ascii="Times New Roman" w:hAnsi="Times New Roman"/>
          <w:sz w:val="24"/>
          <w:szCs w:val="24"/>
        </w:rPr>
        <w:t xml:space="preserve"> </w:t>
      </w:r>
      <w:r w:rsidRPr="00DC5244">
        <w:rPr>
          <w:rFonts w:ascii="Times New Roman" w:hAnsi="Times New Roman"/>
          <w:sz w:val="24"/>
          <w:szCs w:val="24"/>
        </w:rPr>
        <w:t>Additionally, questions in the difficult condition (</w:t>
      </w:r>
      <w:r w:rsidRPr="00DC5244">
        <w:rPr>
          <w:rFonts w:ascii="Times New Roman" w:hAnsi="Times New Roman"/>
          <w:i/>
          <w:sz w:val="24"/>
          <w:szCs w:val="24"/>
        </w:rPr>
        <w:t>M</w:t>
      </w:r>
      <w:r w:rsidRPr="00DC5244">
        <w:rPr>
          <w:rFonts w:ascii="Times New Roman" w:hAnsi="Times New Roman"/>
          <w:sz w:val="24"/>
          <w:szCs w:val="24"/>
        </w:rPr>
        <w:t xml:space="preserve">= 2.70; </w:t>
      </w:r>
      <w:r w:rsidRPr="00DC5244">
        <w:rPr>
          <w:rFonts w:ascii="Times New Roman" w:hAnsi="Times New Roman"/>
          <w:i/>
          <w:sz w:val="24"/>
          <w:szCs w:val="24"/>
        </w:rPr>
        <w:t>SD</w:t>
      </w:r>
      <w:r w:rsidRPr="00DC5244">
        <w:rPr>
          <w:rFonts w:ascii="Times New Roman" w:hAnsi="Times New Roman"/>
          <w:sz w:val="24"/>
          <w:szCs w:val="24"/>
        </w:rPr>
        <w:t>= 1.33) were rated as significantly more difficult than questions in the easy condition (</w:t>
      </w:r>
      <w:r w:rsidRPr="00DC5244">
        <w:rPr>
          <w:rFonts w:ascii="Times New Roman" w:hAnsi="Times New Roman"/>
          <w:i/>
          <w:sz w:val="24"/>
          <w:szCs w:val="24"/>
        </w:rPr>
        <w:t>M</w:t>
      </w:r>
      <w:r w:rsidRPr="00DC5244">
        <w:rPr>
          <w:rFonts w:ascii="Times New Roman" w:hAnsi="Times New Roman"/>
          <w:sz w:val="24"/>
          <w:szCs w:val="24"/>
        </w:rPr>
        <w:t xml:space="preserve">= 1.61; </w:t>
      </w:r>
      <w:r w:rsidRPr="00DC5244">
        <w:rPr>
          <w:rFonts w:ascii="Times New Roman" w:hAnsi="Times New Roman"/>
          <w:i/>
          <w:sz w:val="24"/>
          <w:szCs w:val="24"/>
        </w:rPr>
        <w:t>SD</w:t>
      </w:r>
      <w:r w:rsidRPr="00DC5244">
        <w:rPr>
          <w:rFonts w:ascii="Times New Roman" w:hAnsi="Times New Roman"/>
          <w:sz w:val="24"/>
          <w:szCs w:val="24"/>
        </w:rPr>
        <w:t xml:space="preserve">= 1.02), </w:t>
      </w:r>
      <w:r w:rsidRPr="00DC5244">
        <w:rPr>
          <w:rFonts w:ascii="Times New Roman" w:hAnsi="Times New Roman"/>
          <w:i/>
          <w:sz w:val="24"/>
          <w:szCs w:val="24"/>
        </w:rPr>
        <w:t>b</w:t>
      </w:r>
      <w:r w:rsidRPr="00DC5244">
        <w:rPr>
          <w:rFonts w:ascii="Times New Roman" w:hAnsi="Times New Roman"/>
          <w:sz w:val="24"/>
          <w:szCs w:val="24"/>
        </w:rPr>
        <w:t xml:space="preserve">= 1.06, </w:t>
      </w:r>
      <w:r w:rsidRPr="00DC5244">
        <w:rPr>
          <w:rFonts w:ascii="Times New Roman" w:hAnsi="Times New Roman"/>
          <w:i/>
          <w:sz w:val="24"/>
          <w:szCs w:val="24"/>
        </w:rPr>
        <w:t>SE</w:t>
      </w:r>
      <w:r w:rsidRPr="00DC5244">
        <w:rPr>
          <w:rFonts w:ascii="Times New Roman" w:hAnsi="Times New Roman"/>
          <w:sz w:val="24"/>
          <w:szCs w:val="24"/>
        </w:rPr>
        <w:t xml:space="preserve">= 0.09, </w:t>
      </w:r>
      <w:r w:rsidRPr="00DC5244">
        <w:rPr>
          <w:rFonts w:ascii="Times New Roman" w:hAnsi="Times New Roman"/>
          <w:i/>
          <w:sz w:val="24"/>
          <w:szCs w:val="24"/>
        </w:rPr>
        <w:t>t</w:t>
      </w:r>
      <w:r w:rsidRPr="00DC5244">
        <w:rPr>
          <w:rFonts w:ascii="Times New Roman" w:hAnsi="Times New Roman"/>
          <w:sz w:val="24"/>
          <w:szCs w:val="24"/>
        </w:rPr>
        <w:t xml:space="preserve">= 10.98, </w:t>
      </w:r>
      <w:r w:rsidRPr="00DC5244">
        <w:rPr>
          <w:rFonts w:ascii="Times New Roman" w:hAnsi="Times New Roman"/>
          <w:i/>
          <w:sz w:val="24"/>
          <w:szCs w:val="24"/>
        </w:rPr>
        <w:t>p</w:t>
      </w:r>
      <w:r w:rsidRPr="00DC5244">
        <w:rPr>
          <w:rFonts w:ascii="Times New Roman" w:hAnsi="Times New Roman"/>
          <w:sz w:val="24"/>
          <w:szCs w:val="24"/>
        </w:rPr>
        <w:t xml:space="preserve"> &lt; 0.001. Finally, participants spent more time reading the paragraphs in the difficult </w:t>
      </w:r>
      <w:r w:rsidR="00EA7165" w:rsidRPr="00DC5244">
        <w:rPr>
          <w:rFonts w:ascii="Times New Roman" w:hAnsi="Times New Roman"/>
          <w:sz w:val="24"/>
          <w:szCs w:val="24"/>
        </w:rPr>
        <w:t xml:space="preserve">questions’ block </w:t>
      </w:r>
      <w:r w:rsidRPr="00DC5244">
        <w:rPr>
          <w:rFonts w:ascii="Times New Roman" w:hAnsi="Times New Roman"/>
          <w:sz w:val="24"/>
          <w:szCs w:val="24"/>
        </w:rPr>
        <w:t>(</w:t>
      </w:r>
      <w:r w:rsidRPr="00DC5244">
        <w:rPr>
          <w:rFonts w:ascii="Times New Roman" w:hAnsi="Times New Roman"/>
          <w:i/>
          <w:sz w:val="24"/>
          <w:szCs w:val="24"/>
        </w:rPr>
        <w:t>M</w:t>
      </w:r>
      <w:r w:rsidRPr="00DC5244">
        <w:rPr>
          <w:rFonts w:ascii="Times New Roman" w:hAnsi="Times New Roman"/>
          <w:sz w:val="24"/>
          <w:szCs w:val="24"/>
        </w:rPr>
        <w:t xml:space="preserve">= 34.8 s; </w:t>
      </w:r>
      <w:r w:rsidRPr="00DC5244">
        <w:rPr>
          <w:rFonts w:ascii="Times New Roman" w:hAnsi="Times New Roman"/>
          <w:i/>
          <w:sz w:val="24"/>
          <w:szCs w:val="24"/>
        </w:rPr>
        <w:t>SD</w:t>
      </w:r>
      <w:r w:rsidRPr="00DC5244">
        <w:rPr>
          <w:rFonts w:ascii="Times New Roman" w:hAnsi="Times New Roman"/>
          <w:sz w:val="24"/>
          <w:szCs w:val="24"/>
        </w:rPr>
        <w:t>= 14.48 s) compared to the easy questions’ block (</w:t>
      </w:r>
      <w:r w:rsidRPr="00DC5244">
        <w:rPr>
          <w:rFonts w:ascii="Times New Roman" w:hAnsi="Times New Roman"/>
          <w:i/>
          <w:sz w:val="24"/>
          <w:szCs w:val="24"/>
        </w:rPr>
        <w:t>M</w:t>
      </w:r>
      <w:r w:rsidRPr="00DC5244">
        <w:rPr>
          <w:rFonts w:ascii="Times New Roman" w:hAnsi="Times New Roman"/>
          <w:sz w:val="24"/>
          <w:szCs w:val="24"/>
        </w:rPr>
        <w:t xml:space="preserve">= 30.9 s; </w:t>
      </w:r>
      <w:r w:rsidRPr="00DC5244">
        <w:rPr>
          <w:rFonts w:ascii="Times New Roman" w:hAnsi="Times New Roman"/>
          <w:i/>
          <w:sz w:val="24"/>
          <w:szCs w:val="24"/>
        </w:rPr>
        <w:t>SD</w:t>
      </w:r>
      <w:r w:rsidRPr="00DC5244">
        <w:rPr>
          <w:rFonts w:ascii="Times New Roman" w:hAnsi="Times New Roman"/>
          <w:sz w:val="24"/>
          <w:szCs w:val="24"/>
        </w:rPr>
        <w:t xml:space="preserve">= 10.13 s), </w:t>
      </w:r>
      <w:r w:rsidRPr="00DC5244">
        <w:rPr>
          <w:rFonts w:ascii="Times New Roman" w:hAnsi="Times New Roman"/>
          <w:i/>
          <w:sz w:val="24"/>
          <w:szCs w:val="24"/>
        </w:rPr>
        <w:t>b</w:t>
      </w:r>
      <w:r w:rsidRPr="00DC5244">
        <w:rPr>
          <w:rFonts w:ascii="Times New Roman" w:hAnsi="Times New Roman"/>
          <w:sz w:val="24"/>
          <w:szCs w:val="24"/>
        </w:rPr>
        <w:t xml:space="preserve">= 3.48, </w:t>
      </w:r>
      <w:r w:rsidRPr="00DC5244">
        <w:rPr>
          <w:rFonts w:ascii="Times New Roman" w:hAnsi="Times New Roman"/>
          <w:i/>
          <w:sz w:val="24"/>
          <w:szCs w:val="24"/>
        </w:rPr>
        <w:t>SE</w:t>
      </w:r>
      <w:r w:rsidRPr="00DC5244">
        <w:rPr>
          <w:rFonts w:ascii="Times New Roman" w:hAnsi="Times New Roman"/>
          <w:sz w:val="24"/>
          <w:szCs w:val="24"/>
        </w:rPr>
        <w:t xml:space="preserve">= 1.43, </w:t>
      </w:r>
      <w:r w:rsidRPr="00DC5244">
        <w:rPr>
          <w:rFonts w:ascii="Times New Roman" w:hAnsi="Times New Roman"/>
          <w:i/>
          <w:sz w:val="24"/>
          <w:szCs w:val="24"/>
        </w:rPr>
        <w:t>t</w:t>
      </w:r>
      <w:r w:rsidRPr="00DC5244">
        <w:rPr>
          <w:rFonts w:ascii="Times New Roman" w:hAnsi="Times New Roman"/>
          <w:sz w:val="24"/>
          <w:szCs w:val="24"/>
        </w:rPr>
        <w:t xml:space="preserve">= 2.43, </w:t>
      </w:r>
      <w:r w:rsidRPr="00DC5244">
        <w:rPr>
          <w:rFonts w:ascii="Times New Roman" w:hAnsi="Times New Roman"/>
          <w:i/>
          <w:sz w:val="24"/>
          <w:szCs w:val="24"/>
        </w:rPr>
        <w:t>p</w:t>
      </w:r>
      <w:r w:rsidR="00F00130" w:rsidRPr="00DC5244">
        <w:rPr>
          <w:rFonts w:ascii="Times New Roman" w:hAnsi="Times New Roman"/>
          <w:sz w:val="24"/>
          <w:szCs w:val="24"/>
        </w:rPr>
        <w:t>= 0.01</w:t>
      </w:r>
      <w:r w:rsidRPr="00DC5244">
        <w:rPr>
          <w:rFonts w:ascii="Times New Roman" w:hAnsi="Times New Roman"/>
          <w:sz w:val="24"/>
          <w:szCs w:val="24"/>
        </w:rPr>
        <w:t>.</w:t>
      </w:r>
    </w:p>
    <w:p w14:paraId="0EAFBFC3" w14:textId="15C70FBC" w:rsidR="001F5444" w:rsidRPr="00DC5244" w:rsidRDefault="005D52B7" w:rsidP="005D52B7">
      <w:pPr>
        <w:spacing w:line="480" w:lineRule="auto"/>
        <w:ind w:firstLine="720"/>
        <w:rPr>
          <w:rFonts w:ascii="Times New Roman" w:hAnsi="Times New Roman"/>
          <w:sz w:val="24"/>
          <w:szCs w:val="24"/>
          <w:shd w:val="clear" w:color="auto" w:fill="FFFFFF"/>
        </w:rPr>
      </w:pPr>
      <w:r w:rsidRPr="00DC5244">
        <w:rPr>
          <w:rFonts w:ascii="Times New Roman" w:hAnsi="Times New Roman"/>
          <w:sz w:val="24"/>
          <w:szCs w:val="24"/>
        </w:rPr>
        <w:t>The speech stimuli were taken from the same two corpora used in Experiment 1</w:t>
      </w:r>
      <w:r w:rsidR="001F5444" w:rsidRPr="00DC5244">
        <w:rPr>
          <w:rFonts w:ascii="Times New Roman" w:hAnsi="Times New Roman"/>
          <w:sz w:val="24"/>
          <w:szCs w:val="24"/>
        </w:rPr>
        <w:t xml:space="preserve">. Six English and six Mandarin sound files were created by concatenating 40 unique speech sentences; </w:t>
      </w:r>
      <w:r w:rsidR="001F5444" w:rsidRPr="00DC5244">
        <w:rPr>
          <w:rFonts w:ascii="Times New Roman" w:hAnsi="Times New Roman"/>
          <w:sz w:val="24"/>
          <w:szCs w:val="24"/>
        </w:rPr>
        <w:lastRenderedPageBreak/>
        <w:t>each speech file lasted for at least 60 s</w:t>
      </w:r>
      <w:r w:rsidR="00A80E2B" w:rsidRPr="00DC5244">
        <w:rPr>
          <w:rStyle w:val="FootnoteReference"/>
        </w:rPr>
        <w:footnoteReference w:id="4"/>
      </w:r>
      <w:r w:rsidR="001F5444" w:rsidRPr="00DC5244">
        <w:rPr>
          <w:rFonts w:ascii="Times New Roman" w:hAnsi="Times New Roman"/>
          <w:sz w:val="24"/>
          <w:szCs w:val="24"/>
        </w:rPr>
        <w:t xml:space="preserve">. </w:t>
      </w:r>
      <w:r w:rsidR="00A93990" w:rsidRPr="00DC5244">
        <w:rPr>
          <w:rFonts w:ascii="Times New Roman" w:hAnsi="Times New Roman"/>
          <w:sz w:val="24"/>
          <w:szCs w:val="24"/>
        </w:rPr>
        <w:t>Silence</w:t>
      </w:r>
      <w:r w:rsidR="001F5444" w:rsidRPr="00DC5244">
        <w:rPr>
          <w:rFonts w:ascii="Times New Roman" w:hAnsi="Times New Roman"/>
          <w:sz w:val="24"/>
          <w:szCs w:val="24"/>
        </w:rPr>
        <w:t xml:space="preserve"> gaps were removed to create a continuous stream of speech. Half of the files contained speech that was spoken by a female actor and the remaining half contained speech spoken by a male actor. The English and Mandarin conditions were matched on average rate of speech (English speech: 3.09 words per second; Mandarin speech: 3.08 words per second). The </w:t>
      </w:r>
      <w:r w:rsidR="002A5E1C" w:rsidRPr="00DC5244">
        <w:rPr>
          <w:rFonts w:ascii="Times New Roman" w:hAnsi="Times New Roman"/>
          <w:sz w:val="24"/>
          <w:szCs w:val="24"/>
        </w:rPr>
        <w:t>same speech-spectrum noise</w:t>
      </w:r>
      <w:r w:rsidR="00765073" w:rsidRPr="00DC5244">
        <w:rPr>
          <w:rFonts w:ascii="Times New Roman" w:hAnsi="Times New Roman"/>
          <w:sz w:val="24"/>
          <w:szCs w:val="24"/>
        </w:rPr>
        <w:t xml:space="preserve"> as in Experiment 1</w:t>
      </w:r>
      <w:r w:rsidR="002A5E1C" w:rsidRPr="00DC5244">
        <w:rPr>
          <w:rFonts w:ascii="Times New Roman" w:hAnsi="Times New Roman"/>
          <w:sz w:val="24"/>
          <w:szCs w:val="24"/>
        </w:rPr>
        <w:t xml:space="preserve"> was used</w:t>
      </w:r>
      <w:r w:rsidR="001F5444" w:rsidRPr="00DC5244">
        <w:rPr>
          <w:rFonts w:ascii="Times New Roman" w:hAnsi="Times New Roman"/>
          <w:sz w:val="24"/>
          <w:szCs w:val="24"/>
        </w:rPr>
        <w:t>.</w:t>
      </w:r>
    </w:p>
    <w:p w14:paraId="075C4B0C" w14:textId="07634A04" w:rsidR="001F5444" w:rsidRPr="00DC5244" w:rsidRDefault="001F5444" w:rsidP="001F5444">
      <w:pPr>
        <w:spacing w:line="480" w:lineRule="auto"/>
        <w:ind w:firstLine="720"/>
        <w:rPr>
          <w:rFonts w:ascii="Times New Roman" w:hAnsi="Times New Roman"/>
          <w:sz w:val="24"/>
          <w:szCs w:val="24"/>
        </w:rPr>
      </w:pPr>
      <w:r w:rsidRPr="00DC5244">
        <w:rPr>
          <w:rFonts w:ascii="Times New Roman" w:hAnsi="Times New Roman"/>
          <w:sz w:val="24"/>
          <w:szCs w:val="24"/>
        </w:rPr>
        <w:t>The two question difficulty conditions were presented in separate blocks. Within each question difficulty block, the different sound conditions were also blocked. The assignment of paragraphs to conditions and the order of experimental blocks were counterbalanced with a full Latin square design. At the start of each question difficulty block, there were two practice paragraphs</w:t>
      </w:r>
      <w:r w:rsidR="00B5788C" w:rsidRPr="00DC5244">
        <w:rPr>
          <w:rFonts w:ascii="Times New Roman" w:hAnsi="Times New Roman"/>
          <w:sz w:val="24"/>
          <w:szCs w:val="24"/>
        </w:rPr>
        <w:t xml:space="preserve"> (</w:t>
      </w:r>
      <w:r w:rsidR="00721895" w:rsidRPr="00DC5244">
        <w:rPr>
          <w:rFonts w:ascii="Times New Roman" w:hAnsi="Times New Roman"/>
          <w:sz w:val="24"/>
          <w:szCs w:val="24"/>
        </w:rPr>
        <w:t xml:space="preserve">read </w:t>
      </w:r>
      <w:r w:rsidR="00B5788C" w:rsidRPr="00DC5244">
        <w:rPr>
          <w:rFonts w:ascii="Times New Roman" w:hAnsi="Times New Roman"/>
          <w:sz w:val="24"/>
          <w:szCs w:val="24"/>
        </w:rPr>
        <w:t>in silence)</w:t>
      </w:r>
      <w:r w:rsidRPr="00DC5244">
        <w:rPr>
          <w:rFonts w:ascii="Times New Roman" w:hAnsi="Times New Roman"/>
          <w:sz w:val="24"/>
          <w:szCs w:val="24"/>
        </w:rPr>
        <w:t xml:space="preserve"> that were used to in</w:t>
      </w:r>
      <w:r w:rsidR="000F73CC" w:rsidRPr="00DC5244">
        <w:rPr>
          <w:rFonts w:ascii="Times New Roman" w:hAnsi="Times New Roman"/>
          <w:sz w:val="24"/>
          <w:szCs w:val="24"/>
        </w:rPr>
        <w:t>tro</w:t>
      </w:r>
      <w:r w:rsidRPr="00DC5244">
        <w:rPr>
          <w:rFonts w:ascii="Times New Roman" w:hAnsi="Times New Roman"/>
          <w:sz w:val="24"/>
          <w:szCs w:val="24"/>
        </w:rPr>
        <w:t>duce participants to the different type of comprehension questions.</w:t>
      </w:r>
    </w:p>
    <w:p w14:paraId="2C05383E" w14:textId="62661728" w:rsidR="001F5444" w:rsidRPr="00DC5244" w:rsidRDefault="001F5444" w:rsidP="00F361C5">
      <w:pPr>
        <w:spacing w:line="480" w:lineRule="auto"/>
        <w:ind w:firstLine="720"/>
        <w:rPr>
          <w:rFonts w:ascii="Times New Roman" w:hAnsi="Times New Roman"/>
          <w:b/>
          <w:bCs/>
          <w:sz w:val="24"/>
          <w:szCs w:val="24"/>
        </w:rPr>
      </w:pPr>
      <w:r w:rsidRPr="00DC5244">
        <w:rPr>
          <w:rFonts w:ascii="Times New Roman" w:hAnsi="Times New Roman"/>
          <w:b/>
          <w:bCs/>
          <w:sz w:val="24"/>
          <w:szCs w:val="24"/>
        </w:rPr>
        <w:t>Apparatus</w:t>
      </w:r>
      <w:r w:rsidR="00AD3C86" w:rsidRPr="00DC5244">
        <w:rPr>
          <w:rFonts w:ascii="Times New Roman" w:hAnsi="Times New Roman"/>
          <w:b/>
          <w:bCs/>
          <w:sz w:val="24"/>
          <w:szCs w:val="24"/>
        </w:rPr>
        <w:t xml:space="preserve">. </w:t>
      </w:r>
      <w:r w:rsidR="0023348B" w:rsidRPr="00DC5244">
        <w:rPr>
          <w:rFonts w:ascii="Times New Roman" w:hAnsi="Times New Roman"/>
          <w:sz w:val="24"/>
          <w:szCs w:val="24"/>
        </w:rPr>
        <w:t>The equipment</w:t>
      </w:r>
      <w:r w:rsidR="00102AE2" w:rsidRPr="00DC5244">
        <w:rPr>
          <w:rFonts w:ascii="Times New Roman" w:hAnsi="Times New Roman"/>
          <w:sz w:val="24"/>
          <w:szCs w:val="24"/>
        </w:rPr>
        <w:t xml:space="preserve"> was the same</w:t>
      </w:r>
      <w:r w:rsidR="0023348B" w:rsidRPr="00DC5244">
        <w:rPr>
          <w:rFonts w:ascii="Times New Roman" w:hAnsi="Times New Roman"/>
          <w:sz w:val="24"/>
          <w:szCs w:val="24"/>
        </w:rPr>
        <w:t xml:space="preserve"> as in Experiment 1. </w:t>
      </w:r>
      <w:r w:rsidRPr="00DC5244">
        <w:rPr>
          <w:rFonts w:ascii="Times New Roman" w:hAnsi="Times New Roman"/>
          <w:sz w:val="24"/>
          <w:szCs w:val="24"/>
        </w:rPr>
        <w:t>The paragraphs appeared with a 50-pixel offset on the x axis</w:t>
      </w:r>
      <w:r w:rsidR="00A320C8" w:rsidRPr="00DC5244">
        <w:rPr>
          <w:rFonts w:ascii="Times New Roman" w:hAnsi="Times New Roman"/>
          <w:sz w:val="24"/>
          <w:szCs w:val="24"/>
        </w:rPr>
        <w:t xml:space="preserve"> </w:t>
      </w:r>
      <w:r w:rsidRPr="00DC5244">
        <w:rPr>
          <w:rFonts w:ascii="Times New Roman" w:hAnsi="Times New Roman"/>
          <w:sz w:val="24"/>
          <w:szCs w:val="24"/>
        </w:rPr>
        <w:t>and 150-pixel offset on the y axis</w:t>
      </w:r>
      <w:r w:rsidR="00E14D4F" w:rsidRPr="00DC5244">
        <w:rPr>
          <w:rFonts w:ascii="Times New Roman" w:hAnsi="Times New Roman"/>
          <w:sz w:val="24"/>
          <w:szCs w:val="24"/>
        </w:rPr>
        <w:t xml:space="preserve"> of the screen</w:t>
      </w:r>
      <w:r w:rsidRPr="00DC5244">
        <w:rPr>
          <w:rFonts w:ascii="Times New Roman" w:hAnsi="Times New Roman"/>
          <w:sz w:val="24"/>
          <w:szCs w:val="24"/>
        </w:rPr>
        <w:t>.</w:t>
      </w:r>
      <w:r w:rsidR="0086539B" w:rsidRPr="00DC5244">
        <w:rPr>
          <w:rFonts w:ascii="Times New Roman" w:hAnsi="Times New Roman"/>
          <w:sz w:val="24"/>
          <w:szCs w:val="24"/>
        </w:rPr>
        <w:t xml:space="preserve"> The text was double-spaced</w:t>
      </w:r>
      <w:r w:rsidR="008E6BC2" w:rsidRPr="00DC5244">
        <w:rPr>
          <w:rFonts w:ascii="Times New Roman" w:hAnsi="Times New Roman"/>
          <w:sz w:val="24"/>
          <w:szCs w:val="24"/>
        </w:rPr>
        <w:t xml:space="preserve"> and aligned to the left</w:t>
      </w:r>
      <w:r w:rsidR="0086539B" w:rsidRPr="00DC5244">
        <w:rPr>
          <w:rFonts w:ascii="Times New Roman" w:hAnsi="Times New Roman"/>
          <w:sz w:val="24"/>
          <w:szCs w:val="24"/>
        </w:rPr>
        <w:t>.</w:t>
      </w:r>
      <w:r w:rsidR="008D7C1A" w:rsidRPr="00DC5244">
        <w:rPr>
          <w:rFonts w:ascii="Times New Roman" w:hAnsi="Times New Roman"/>
          <w:sz w:val="24"/>
          <w:szCs w:val="24"/>
        </w:rPr>
        <w:t xml:space="preserve"> Line breaks occurred at the empty space between words, </w:t>
      </w:r>
      <w:r w:rsidR="00102AE2" w:rsidRPr="00DC5244">
        <w:rPr>
          <w:rFonts w:ascii="Times New Roman" w:hAnsi="Times New Roman"/>
          <w:sz w:val="24"/>
          <w:szCs w:val="24"/>
        </w:rPr>
        <w:t xml:space="preserve">but </w:t>
      </w:r>
      <w:r w:rsidR="008D7C1A" w:rsidRPr="00DC5244">
        <w:rPr>
          <w:rFonts w:ascii="Times New Roman" w:hAnsi="Times New Roman"/>
          <w:sz w:val="24"/>
          <w:szCs w:val="24"/>
        </w:rPr>
        <w:t>with the condition that there should be at least 50 pixels to the right of the last letter on the line.</w:t>
      </w:r>
      <w:r w:rsidR="006A34F9" w:rsidRPr="00DC5244">
        <w:rPr>
          <w:rFonts w:ascii="Times New Roman" w:hAnsi="Times New Roman"/>
          <w:sz w:val="24"/>
          <w:szCs w:val="24"/>
        </w:rPr>
        <w:t xml:space="preserve"> All paragraphs fitted on a single screen.</w:t>
      </w:r>
      <w:r w:rsidR="004D1566" w:rsidRPr="00DC5244">
        <w:rPr>
          <w:rFonts w:ascii="Times New Roman" w:hAnsi="Times New Roman"/>
          <w:sz w:val="24"/>
          <w:szCs w:val="24"/>
        </w:rPr>
        <w:t xml:space="preserve"> The auditory stimuli were presented at the same sound intensity level as in Experiment 1.</w:t>
      </w:r>
      <w:r w:rsidRPr="00DC5244">
        <w:rPr>
          <w:rFonts w:ascii="Times New Roman" w:hAnsi="Times New Roman"/>
          <w:sz w:val="24"/>
          <w:szCs w:val="24"/>
        </w:rPr>
        <w:t xml:space="preserve"> Participants pressed buttons on a gamepad</w:t>
      </w:r>
      <w:r w:rsidR="00102AE2" w:rsidRPr="00DC5244">
        <w:rPr>
          <w:rFonts w:ascii="Times New Roman" w:hAnsi="Times New Roman"/>
          <w:sz w:val="24"/>
          <w:szCs w:val="24"/>
        </w:rPr>
        <w:t xml:space="preserve"> </w:t>
      </w:r>
      <w:r w:rsidRPr="00DC5244">
        <w:rPr>
          <w:rFonts w:ascii="Times New Roman" w:hAnsi="Times New Roman"/>
          <w:sz w:val="24"/>
          <w:szCs w:val="24"/>
        </w:rPr>
        <w:t>controller to</w:t>
      </w:r>
      <w:r w:rsidR="00102AE2" w:rsidRPr="00DC5244">
        <w:rPr>
          <w:rFonts w:ascii="Times New Roman" w:hAnsi="Times New Roman"/>
          <w:sz w:val="24"/>
          <w:szCs w:val="24"/>
        </w:rPr>
        <w:t xml:space="preserve"> terminate the trial and</w:t>
      </w:r>
      <w:r w:rsidR="00092BC9" w:rsidRPr="00DC5244">
        <w:rPr>
          <w:rFonts w:ascii="Times New Roman" w:hAnsi="Times New Roman"/>
          <w:sz w:val="24"/>
          <w:szCs w:val="24"/>
        </w:rPr>
        <w:t xml:space="preserve"> to</w:t>
      </w:r>
      <w:r w:rsidRPr="00DC5244">
        <w:rPr>
          <w:rFonts w:ascii="Times New Roman" w:hAnsi="Times New Roman"/>
          <w:sz w:val="24"/>
          <w:szCs w:val="24"/>
        </w:rPr>
        <w:t xml:space="preserve"> answer the comprehension questions.</w:t>
      </w:r>
    </w:p>
    <w:p w14:paraId="4FF9E309" w14:textId="6CFF1752" w:rsidR="001F5444" w:rsidRPr="00DC5244" w:rsidRDefault="001F5444">
      <w:pPr>
        <w:spacing w:line="480" w:lineRule="auto"/>
        <w:ind w:firstLine="720"/>
        <w:rPr>
          <w:rFonts w:ascii="Times New Roman" w:hAnsi="Times New Roman"/>
          <w:sz w:val="24"/>
          <w:szCs w:val="24"/>
        </w:rPr>
      </w:pPr>
      <w:r w:rsidRPr="00DC5244">
        <w:rPr>
          <w:rFonts w:ascii="Times New Roman" w:hAnsi="Times New Roman"/>
          <w:b/>
          <w:bCs/>
          <w:sz w:val="24"/>
          <w:szCs w:val="24"/>
        </w:rPr>
        <w:t>Procedure</w:t>
      </w:r>
      <w:r w:rsidR="009D7888" w:rsidRPr="00DC5244">
        <w:rPr>
          <w:rFonts w:ascii="Times New Roman" w:hAnsi="Times New Roman"/>
          <w:b/>
          <w:bCs/>
          <w:sz w:val="24"/>
          <w:szCs w:val="24"/>
        </w:rPr>
        <w:t xml:space="preserve">. </w:t>
      </w:r>
      <w:r w:rsidRPr="00DC5244">
        <w:rPr>
          <w:rFonts w:ascii="Times New Roman" w:hAnsi="Times New Roman"/>
          <w:sz w:val="24"/>
          <w:szCs w:val="24"/>
        </w:rPr>
        <w:t>P</w:t>
      </w:r>
      <w:r w:rsidR="00A907E9" w:rsidRPr="00DC5244">
        <w:rPr>
          <w:rFonts w:ascii="Times New Roman" w:hAnsi="Times New Roman"/>
          <w:sz w:val="24"/>
          <w:szCs w:val="24"/>
        </w:rPr>
        <w:t>articipants</w:t>
      </w:r>
      <w:r w:rsidRPr="00DC5244">
        <w:rPr>
          <w:rFonts w:ascii="Times New Roman" w:hAnsi="Times New Roman"/>
          <w:sz w:val="24"/>
          <w:szCs w:val="24"/>
        </w:rPr>
        <w:t xml:space="preserve"> were calibrated on a 9-point calibration grid. The calibration accuracy was monitored with a drift check before each trial and participants were recalibrated </w:t>
      </w:r>
      <w:r w:rsidRPr="00DC5244">
        <w:rPr>
          <w:rFonts w:ascii="Times New Roman" w:hAnsi="Times New Roman"/>
          <w:sz w:val="24"/>
          <w:szCs w:val="24"/>
        </w:rPr>
        <w:lastRenderedPageBreak/>
        <w:t>whenever necessary. The average calibration error was kept at ≤ 0.4 º. Each trial started with a black gaze box that appeared at 50 pixels on the x-axis and 150 pixels on the y-axis of the screen. Once participants fixated the box, the paragraph appeared on the screen, with the first letter of the first sentence presented in the middle of where the box was. The onset of the background sound was simultaneous with the appearance of the paragraph on the screen.</w:t>
      </w:r>
      <w:r w:rsidR="00CA7216" w:rsidRPr="00DC5244">
        <w:rPr>
          <w:rFonts w:ascii="Times New Roman" w:hAnsi="Times New Roman"/>
          <w:sz w:val="24"/>
          <w:szCs w:val="24"/>
        </w:rPr>
        <w:t xml:space="preserve"> </w:t>
      </w:r>
      <w:r w:rsidRPr="00DC5244">
        <w:rPr>
          <w:rFonts w:ascii="Times New Roman" w:hAnsi="Times New Roman"/>
          <w:sz w:val="24"/>
          <w:szCs w:val="24"/>
        </w:rPr>
        <w:t>Each question difficulty block started with</w:t>
      </w:r>
      <w:r w:rsidR="00F90AA8" w:rsidRPr="00DC5244">
        <w:rPr>
          <w:rFonts w:ascii="Times New Roman" w:hAnsi="Times New Roman"/>
          <w:sz w:val="24"/>
          <w:szCs w:val="24"/>
        </w:rPr>
        <w:t xml:space="preserve"> the</w:t>
      </w:r>
      <w:r w:rsidRPr="00DC5244">
        <w:rPr>
          <w:rFonts w:ascii="Times New Roman" w:hAnsi="Times New Roman"/>
          <w:sz w:val="24"/>
          <w:szCs w:val="24"/>
        </w:rPr>
        <w:t xml:space="preserve"> two practice paragraphs. Participants were not informed about the difficulty of the questions prior to the experiment and were simply told that some of them will require a yes/no answer, while others will require a multiple-choice answer.</w:t>
      </w:r>
      <w:r w:rsidR="00ED1500" w:rsidRPr="00DC5244">
        <w:rPr>
          <w:rFonts w:ascii="Times New Roman" w:hAnsi="Times New Roman"/>
          <w:sz w:val="24"/>
          <w:szCs w:val="24"/>
        </w:rPr>
        <w:t xml:space="preserve"> </w:t>
      </w:r>
      <w:r w:rsidRPr="00DC5244">
        <w:rPr>
          <w:rFonts w:ascii="Times New Roman" w:hAnsi="Times New Roman"/>
          <w:sz w:val="24"/>
          <w:szCs w:val="24"/>
        </w:rPr>
        <w:t>The paragraphs and each of the comprehension questions appeared for a maximum of 60 s</w:t>
      </w:r>
      <w:r w:rsidR="004E02E2" w:rsidRPr="00DC5244">
        <w:rPr>
          <w:rFonts w:ascii="Times New Roman" w:hAnsi="Times New Roman"/>
          <w:sz w:val="24"/>
          <w:szCs w:val="24"/>
        </w:rPr>
        <w:t xml:space="preserve"> on the screen</w:t>
      </w:r>
      <w:r w:rsidRPr="00DC5244">
        <w:rPr>
          <w:rFonts w:ascii="Times New Roman" w:hAnsi="Times New Roman"/>
          <w:sz w:val="24"/>
          <w:szCs w:val="24"/>
        </w:rPr>
        <w:t xml:space="preserve">. This duration was determined to be </w:t>
      </w:r>
      <w:proofErr w:type="gramStart"/>
      <w:r w:rsidRPr="00DC5244">
        <w:rPr>
          <w:rFonts w:ascii="Times New Roman" w:hAnsi="Times New Roman"/>
          <w:sz w:val="24"/>
          <w:szCs w:val="24"/>
        </w:rPr>
        <w:t>sufficient</w:t>
      </w:r>
      <w:proofErr w:type="gramEnd"/>
      <w:r w:rsidRPr="00DC5244">
        <w:rPr>
          <w:rFonts w:ascii="Times New Roman" w:hAnsi="Times New Roman"/>
          <w:sz w:val="24"/>
          <w:szCs w:val="24"/>
        </w:rPr>
        <w:t xml:space="preserve"> based on the pilot results. The experiment lasted </w:t>
      </w:r>
      <w:r w:rsidR="007E5238" w:rsidRPr="00DC5244">
        <w:rPr>
          <w:rFonts w:ascii="Times New Roman" w:hAnsi="Times New Roman"/>
          <w:sz w:val="24"/>
          <w:szCs w:val="24"/>
        </w:rPr>
        <w:t xml:space="preserve">for </w:t>
      </w:r>
      <w:r w:rsidR="00E847BA" w:rsidRPr="00DC5244">
        <w:rPr>
          <w:rFonts w:ascii="Times New Roman" w:hAnsi="Times New Roman"/>
          <w:sz w:val="24"/>
          <w:szCs w:val="24"/>
        </w:rPr>
        <w:t>about</w:t>
      </w:r>
      <w:r w:rsidRPr="00DC5244">
        <w:rPr>
          <w:rFonts w:ascii="Times New Roman" w:hAnsi="Times New Roman"/>
          <w:sz w:val="24"/>
          <w:szCs w:val="24"/>
        </w:rPr>
        <w:t xml:space="preserve"> </w:t>
      </w:r>
      <w:r w:rsidR="00943945" w:rsidRPr="00DC5244">
        <w:rPr>
          <w:rFonts w:ascii="Times New Roman" w:hAnsi="Times New Roman"/>
          <w:sz w:val="24"/>
          <w:szCs w:val="24"/>
        </w:rPr>
        <w:t>4</w:t>
      </w:r>
      <w:r w:rsidR="00F959CE" w:rsidRPr="00DC5244">
        <w:rPr>
          <w:rFonts w:ascii="Times New Roman" w:hAnsi="Times New Roman"/>
          <w:sz w:val="24"/>
          <w:szCs w:val="24"/>
        </w:rPr>
        <w:t>0-50</w:t>
      </w:r>
      <w:r w:rsidRPr="00DC5244">
        <w:rPr>
          <w:rFonts w:ascii="Times New Roman" w:hAnsi="Times New Roman"/>
          <w:sz w:val="24"/>
          <w:szCs w:val="24"/>
        </w:rPr>
        <w:t xml:space="preserve"> minutes.</w:t>
      </w:r>
    </w:p>
    <w:p w14:paraId="2ECC8EE6" w14:textId="1A7FBD94" w:rsidR="001F5444" w:rsidRPr="00DC5244" w:rsidRDefault="00CA17BC" w:rsidP="00524E1A">
      <w:pPr>
        <w:tabs>
          <w:tab w:val="left" w:pos="1935"/>
          <w:tab w:val="center" w:pos="4680"/>
        </w:tabs>
        <w:spacing w:line="480" w:lineRule="auto"/>
        <w:ind w:firstLine="720"/>
        <w:rPr>
          <w:rFonts w:ascii="Times New Roman" w:hAnsi="Times New Roman"/>
          <w:sz w:val="24"/>
          <w:szCs w:val="24"/>
          <w:highlight w:val="yellow"/>
        </w:rPr>
      </w:pPr>
      <w:r w:rsidRPr="00DC5244">
        <w:rPr>
          <w:rFonts w:ascii="Times New Roman" w:hAnsi="Times New Roman"/>
          <w:b/>
          <w:bCs/>
          <w:sz w:val="24"/>
          <w:szCs w:val="24"/>
        </w:rPr>
        <w:t>Data a</w:t>
      </w:r>
      <w:r w:rsidR="001F5444" w:rsidRPr="00DC5244">
        <w:rPr>
          <w:rFonts w:ascii="Times New Roman" w:hAnsi="Times New Roman"/>
          <w:b/>
          <w:bCs/>
          <w:sz w:val="24"/>
          <w:szCs w:val="24"/>
        </w:rPr>
        <w:t>nalysis</w:t>
      </w:r>
      <w:r w:rsidRPr="00DC5244">
        <w:rPr>
          <w:rFonts w:ascii="Times New Roman" w:hAnsi="Times New Roman"/>
          <w:b/>
          <w:bCs/>
          <w:sz w:val="24"/>
          <w:szCs w:val="24"/>
        </w:rPr>
        <w:t xml:space="preserve">. </w:t>
      </w:r>
      <w:r w:rsidR="001F5444" w:rsidRPr="00DC5244">
        <w:rPr>
          <w:rFonts w:ascii="Times New Roman" w:hAnsi="Times New Roman"/>
          <w:sz w:val="24"/>
          <w:szCs w:val="24"/>
        </w:rPr>
        <w:t xml:space="preserve">A few measures of global reading were analyzed: </w:t>
      </w:r>
      <w:r w:rsidR="003363DD" w:rsidRPr="00DC5244">
        <w:rPr>
          <w:rFonts w:ascii="Times New Roman" w:hAnsi="Times New Roman"/>
          <w:sz w:val="24"/>
          <w:szCs w:val="24"/>
        </w:rPr>
        <w:t xml:space="preserve">paragraph reading time, </w:t>
      </w:r>
      <w:r w:rsidR="001F5444" w:rsidRPr="00DC5244">
        <w:rPr>
          <w:rFonts w:ascii="Times New Roman" w:hAnsi="Times New Roman"/>
          <w:sz w:val="24"/>
          <w:szCs w:val="24"/>
        </w:rPr>
        <w:t>number of first- and second-pass fixations, intra-sentence, inter-sentence regression probability</w:t>
      </w:r>
      <w:r w:rsidR="005A2C0E" w:rsidRPr="00DC5244">
        <w:rPr>
          <w:rFonts w:ascii="Times New Roman" w:hAnsi="Times New Roman"/>
          <w:sz w:val="24"/>
          <w:szCs w:val="24"/>
        </w:rPr>
        <w:t>, saccade length</w:t>
      </w:r>
      <w:r w:rsidR="00BD05DD" w:rsidRPr="00DC5244">
        <w:rPr>
          <w:rFonts w:ascii="Times New Roman" w:hAnsi="Times New Roman"/>
          <w:sz w:val="24"/>
          <w:szCs w:val="24"/>
        </w:rPr>
        <w:t>, and saccade landing position</w:t>
      </w:r>
      <w:r w:rsidR="001F5444" w:rsidRPr="00DC5244">
        <w:rPr>
          <w:rFonts w:ascii="Times New Roman" w:hAnsi="Times New Roman"/>
          <w:sz w:val="24"/>
          <w:szCs w:val="24"/>
        </w:rPr>
        <w:t xml:space="preserve">. </w:t>
      </w:r>
      <w:r w:rsidR="00CC4FCC" w:rsidRPr="00DC5244">
        <w:rPr>
          <w:rFonts w:ascii="Times New Roman" w:hAnsi="Times New Roman"/>
          <w:sz w:val="24"/>
          <w:szCs w:val="24"/>
        </w:rPr>
        <w:t>In Experiment 2, w</w:t>
      </w:r>
      <w:r w:rsidR="001F5444" w:rsidRPr="00DC5244">
        <w:rPr>
          <w:rFonts w:ascii="Times New Roman" w:hAnsi="Times New Roman"/>
          <w:sz w:val="24"/>
          <w:szCs w:val="24"/>
        </w:rPr>
        <w:t>e use the term “intra-sentence” regression to denote the probability of making a regression within the currently-read sentence. This is the traditional measure of regression probability</w:t>
      </w:r>
      <w:r w:rsidR="00460654" w:rsidRPr="00DC5244">
        <w:rPr>
          <w:rFonts w:ascii="Times New Roman" w:hAnsi="Times New Roman"/>
          <w:sz w:val="24"/>
          <w:szCs w:val="24"/>
        </w:rPr>
        <w:t xml:space="preserve"> that was reported in Experiment 1 and</w:t>
      </w:r>
      <w:r w:rsidR="00E92323" w:rsidRPr="00DC5244">
        <w:rPr>
          <w:rFonts w:ascii="Times New Roman" w:hAnsi="Times New Roman"/>
          <w:sz w:val="24"/>
          <w:szCs w:val="24"/>
        </w:rPr>
        <w:t xml:space="preserve"> in</w:t>
      </w:r>
      <w:r w:rsidR="001F5444" w:rsidRPr="00DC5244">
        <w:rPr>
          <w:rFonts w:ascii="Times New Roman" w:hAnsi="Times New Roman"/>
          <w:sz w:val="24"/>
          <w:szCs w:val="24"/>
        </w:rPr>
        <w:t xml:space="preserve"> </w:t>
      </w:r>
      <w:r w:rsidR="00460654" w:rsidRPr="00DC5244">
        <w:rPr>
          <w:rFonts w:ascii="Times New Roman" w:hAnsi="Times New Roman"/>
          <w:sz w:val="24"/>
          <w:szCs w:val="24"/>
        </w:rPr>
        <w:t xml:space="preserve">most of the </w:t>
      </w:r>
      <w:r w:rsidR="00AD720F" w:rsidRPr="00DC5244">
        <w:rPr>
          <w:rFonts w:ascii="Times New Roman" w:hAnsi="Times New Roman"/>
          <w:sz w:val="24"/>
          <w:szCs w:val="24"/>
        </w:rPr>
        <w:t>existing</w:t>
      </w:r>
      <w:r w:rsidR="00460654" w:rsidRPr="00DC5244">
        <w:rPr>
          <w:rFonts w:ascii="Times New Roman" w:hAnsi="Times New Roman"/>
          <w:sz w:val="24"/>
          <w:szCs w:val="24"/>
        </w:rPr>
        <w:t xml:space="preserve"> </w:t>
      </w:r>
      <w:r w:rsidR="001F5444" w:rsidRPr="00DC5244">
        <w:rPr>
          <w:rFonts w:ascii="Times New Roman" w:hAnsi="Times New Roman"/>
          <w:sz w:val="24"/>
          <w:szCs w:val="24"/>
        </w:rPr>
        <w:t>literature. In contrast, “inter-sentence” regression</w:t>
      </w:r>
      <w:r w:rsidR="0007025C" w:rsidRPr="00DC5244">
        <w:rPr>
          <w:rFonts w:ascii="Times New Roman" w:hAnsi="Times New Roman"/>
          <w:sz w:val="24"/>
          <w:szCs w:val="24"/>
        </w:rPr>
        <w:t xml:space="preserve"> refers to cases</w:t>
      </w:r>
      <w:r w:rsidR="001F5444" w:rsidRPr="00DC5244">
        <w:rPr>
          <w:rFonts w:ascii="Times New Roman" w:hAnsi="Times New Roman"/>
          <w:sz w:val="24"/>
          <w:szCs w:val="24"/>
        </w:rPr>
        <w:t xml:space="preserve"> </w:t>
      </w:r>
      <w:r w:rsidR="00452B2E" w:rsidRPr="00DC5244">
        <w:rPr>
          <w:rFonts w:ascii="Times New Roman" w:hAnsi="Times New Roman"/>
          <w:sz w:val="24"/>
          <w:szCs w:val="24"/>
        </w:rPr>
        <w:t>where</w:t>
      </w:r>
      <w:r w:rsidR="001F5444" w:rsidRPr="00DC5244">
        <w:rPr>
          <w:rFonts w:ascii="Times New Roman" w:hAnsi="Times New Roman"/>
          <w:sz w:val="24"/>
          <w:szCs w:val="24"/>
        </w:rPr>
        <w:t xml:space="preserve"> participants regress to a previous</w:t>
      </w:r>
      <w:r w:rsidR="00940610" w:rsidRPr="00DC5244">
        <w:rPr>
          <w:rFonts w:ascii="Times New Roman" w:hAnsi="Times New Roman"/>
          <w:sz w:val="24"/>
          <w:szCs w:val="24"/>
        </w:rPr>
        <w:t>ly-read</w:t>
      </w:r>
      <w:r w:rsidR="001F5444" w:rsidRPr="00DC5244">
        <w:rPr>
          <w:rFonts w:ascii="Times New Roman" w:hAnsi="Times New Roman"/>
          <w:sz w:val="24"/>
          <w:szCs w:val="24"/>
        </w:rPr>
        <w:t xml:space="preserve"> sentence.</w:t>
      </w:r>
      <w:r w:rsidR="00054469" w:rsidRPr="00DC5244">
        <w:rPr>
          <w:rFonts w:ascii="Times New Roman" w:hAnsi="Times New Roman"/>
          <w:sz w:val="24"/>
          <w:szCs w:val="24"/>
        </w:rPr>
        <w:t xml:space="preserve"> </w:t>
      </w:r>
      <w:r w:rsidR="001F5444" w:rsidRPr="00DC5244">
        <w:rPr>
          <w:rFonts w:ascii="Times New Roman" w:hAnsi="Times New Roman"/>
          <w:sz w:val="24"/>
          <w:szCs w:val="24"/>
        </w:rPr>
        <w:t>This distinction was introduced</w:t>
      </w:r>
      <w:r w:rsidR="0072735D" w:rsidRPr="00DC5244">
        <w:rPr>
          <w:rFonts w:ascii="Times New Roman" w:hAnsi="Times New Roman"/>
          <w:sz w:val="24"/>
          <w:szCs w:val="24"/>
        </w:rPr>
        <w:t xml:space="preserve"> to test whether background speech disrupts only</w:t>
      </w:r>
      <w:r w:rsidR="00EB4100" w:rsidRPr="00DC5244">
        <w:rPr>
          <w:rFonts w:ascii="Times New Roman" w:hAnsi="Times New Roman"/>
          <w:sz w:val="24"/>
          <w:szCs w:val="24"/>
        </w:rPr>
        <w:t xml:space="preserve"> the</w:t>
      </w:r>
      <w:r w:rsidR="0072735D" w:rsidRPr="00DC5244">
        <w:rPr>
          <w:rFonts w:ascii="Times New Roman" w:hAnsi="Times New Roman"/>
          <w:sz w:val="24"/>
          <w:szCs w:val="24"/>
        </w:rPr>
        <w:t xml:space="preserve"> integration</w:t>
      </w:r>
      <w:r w:rsidR="002A4DCD" w:rsidRPr="00DC5244">
        <w:rPr>
          <w:rFonts w:ascii="Times New Roman" w:hAnsi="Times New Roman"/>
          <w:sz w:val="24"/>
          <w:szCs w:val="24"/>
        </w:rPr>
        <w:t xml:space="preserve"> of text information</w:t>
      </w:r>
      <w:r w:rsidR="0072735D" w:rsidRPr="00DC5244">
        <w:rPr>
          <w:rFonts w:ascii="Times New Roman" w:hAnsi="Times New Roman"/>
          <w:sz w:val="24"/>
          <w:szCs w:val="24"/>
        </w:rPr>
        <w:t xml:space="preserve"> within sentences or also integration between sentences</w:t>
      </w:r>
      <w:r w:rsidR="001F5444" w:rsidRPr="00DC5244">
        <w:rPr>
          <w:rFonts w:ascii="Times New Roman" w:hAnsi="Times New Roman"/>
          <w:sz w:val="24"/>
          <w:szCs w:val="24"/>
        </w:rPr>
        <w:t>.</w:t>
      </w:r>
      <w:r w:rsidR="00E77289" w:rsidRPr="00DC5244">
        <w:rPr>
          <w:rFonts w:ascii="Times New Roman" w:hAnsi="Times New Roman"/>
          <w:sz w:val="24"/>
          <w:szCs w:val="24"/>
        </w:rPr>
        <w:t xml:space="preserve"> Additionally, sentence re-reading time</w:t>
      </w:r>
      <w:r w:rsidR="007E18F2" w:rsidRPr="00DC5244">
        <w:rPr>
          <w:rFonts w:ascii="Times New Roman" w:hAnsi="Times New Roman"/>
          <w:sz w:val="24"/>
          <w:szCs w:val="24"/>
        </w:rPr>
        <w:t xml:space="preserve"> and sentence look-back time</w:t>
      </w:r>
      <w:r w:rsidR="00E77289" w:rsidRPr="00DC5244">
        <w:rPr>
          <w:rFonts w:ascii="Times New Roman" w:hAnsi="Times New Roman"/>
          <w:sz w:val="24"/>
          <w:szCs w:val="24"/>
        </w:rPr>
        <w:t xml:space="preserve"> were also</w:t>
      </w:r>
      <w:r w:rsidR="004C4FBB" w:rsidRPr="00DC5244">
        <w:rPr>
          <w:rFonts w:ascii="Times New Roman" w:hAnsi="Times New Roman"/>
          <w:sz w:val="24"/>
          <w:szCs w:val="24"/>
        </w:rPr>
        <w:t xml:space="preserve"> </w:t>
      </w:r>
      <w:r w:rsidR="00E77289" w:rsidRPr="00DC5244">
        <w:rPr>
          <w:rFonts w:ascii="Times New Roman" w:hAnsi="Times New Roman"/>
          <w:sz w:val="24"/>
          <w:szCs w:val="24"/>
        </w:rPr>
        <w:t>analysed</w:t>
      </w:r>
      <w:r w:rsidR="007E18F2" w:rsidRPr="00DC5244">
        <w:rPr>
          <w:rFonts w:ascii="Times New Roman" w:hAnsi="Times New Roman"/>
          <w:sz w:val="24"/>
          <w:szCs w:val="24"/>
        </w:rPr>
        <w:t xml:space="preserve">. Sentence re-reading time </w:t>
      </w:r>
      <w:r w:rsidR="00E77289" w:rsidRPr="00DC5244">
        <w:rPr>
          <w:rFonts w:ascii="Times New Roman" w:hAnsi="Times New Roman"/>
          <w:sz w:val="24"/>
          <w:szCs w:val="24"/>
        </w:rPr>
        <w:t xml:space="preserve">was defined </w:t>
      </w:r>
      <w:r w:rsidR="00954428" w:rsidRPr="00DC5244">
        <w:rPr>
          <w:rFonts w:ascii="Times New Roman" w:hAnsi="Times New Roman"/>
          <w:sz w:val="24"/>
          <w:szCs w:val="24"/>
        </w:rPr>
        <w:t>as the sum of all re-reading fixations within the currently-read sentence before the eyes moved on to the next sentence (</w:t>
      </w:r>
      <w:r w:rsidR="00AE4CFA" w:rsidRPr="00DC5244">
        <w:fldChar w:fldCharType="begin" w:fldLock="1"/>
      </w:r>
      <w:r w:rsidR="00F47DAE" w:rsidRPr="00DC5244">
        <w:rPr>
          <w:rFonts w:ascii="Times New Roman" w:hAnsi="Times New Roman"/>
          <w:sz w:val="24"/>
          <w:szCs w:val="24"/>
        </w:rPr>
        <w:instrText>ADDIN CSL_CITATION {"citationItems":[{"id":"ITEM-1","itemData":{"DOI":"10.1016/B978-008043361-5/50004-3","ISBN":"978-0-08-043361-5","abstract":"Publisher Summary\\nThis chapter illustrates the use of reading time measures. The time measures sum fixation durations to gain an understanding of the difficulty experienced while reading texts. A distinction is made between two approaches to sum the duration of fixations. The first approach is to sum the duration of fixations which neighbor each other in a specified region of space. The second approach is to sum fixations that occur in a sequence over a specified period of time. It is argued that both types of reading time measures are needed if the experimenter is to understand the time course of the influence of a linguistic variable on readers' processing of text. Primarily, a number of hypothetical eye movement records are discussed to illustrate the differential sensitivities of different eye movement measures. An eye movement experiment investigates how people process reduced relative clause sentences with and without the focus operator only to examine the utility of different reading time measures is recorded. The results show that measures summing temporally contiguous fixations can make an important contribution to the experimenters' understanding of the precise pattern of eye movements which occur when a problem is encountered in the text.","author":[{"dropping-particle":"","family":"Liversedge","given":"Simon P.","non-dropping-particle":"","parse-names":false,"suffix":""},{"dropping-particle":"","family":"Paterson","given":"Kevin B.","non-dropping-particle":"","parse-names":false,"suffix":""},{"dropping-particle":"","family":"Pickering","given":"Martin J.","non-dropping-particle":"","parse-names":false,"suffix":""}],"container-title":"Eye guidance in reading and scene perception","editor":[{"dropping-particle":"","family":"Underwood","given":"G.","non-dropping-particle":"","parse-names":false,"suffix":""}],"id":"ITEM-1","issue":"July 2015","issued":{"date-parts":[["1998"]]},"page":"55-75","publisher":"Elsevier","publisher-place":"Oxford","title":"Eye movements and measures of reading time","type":"chapter"},"uris":["http://www.mendeley.com/documents/?uuid=2d30a365-3242-4e0b-b86c-e3cb386af74a"]}],"mendeley":{"formattedCitation":"(Liversedge, Paterson, &amp; Pickering, 1998)","manualFormatting":"Liversedge, Paterson, &amp; Pickering, 1998)","plainTextFormattedCitation":"(Liversedge, Paterson, &amp; Pickering, 1998)","previouslyFormattedCitation":"(Liversedge, Paterson, &amp; Pickering, 1998)"},"properties":{"noteIndex":0},"schema":"https://github.com/citation-style-language/schema/raw/master/csl-citation.json"}</w:instrText>
      </w:r>
      <w:r w:rsidR="00AE4CFA" w:rsidRPr="00DC5244">
        <w:rPr>
          <w:rFonts w:ascii="Times New Roman" w:hAnsi="Times New Roman"/>
          <w:sz w:val="24"/>
          <w:szCs w:val="24"/>
        </w:rPr>
        <w:fldChar w:fldCharType="separate"/>
      </w:r>
      <w:r w:rsidR="00AE4CFA" w:rsidRPr="00DC5244">
        <w:rPr>
          <w:rFonts w:ascii="Times New Roman" w:hAnsi="Times New Roman"/>
          <w:noProof/>
          <w:sz w:val="24"/>
          <w:szCs w:val="24"/>
        </w:rPr>
        <w:t xml:space="preserve">Liversedge, Paterson, </w:t>
      </w:r>
      <w:r w:rsidR="00954428" w:rsidRPr="00DC5244">
        <w:rPr>
          <w:rFonts w:ascii="Times New Roman" w:hAnsi="Times New Roman"/>
          <w:noProof/>
          <w:sz w:val="24"/>
          <w:szCs w:val="24"/>
        </w:rPr>
        <w:t xml:space="preserve">&amp; </w:t>
      </w:r>
      <w:r w:rsidR="00AE4CFA" w:rsidRPr="00DC5244">
        <w:rPr>
          <w:rFonts w:ascii="Times New Roman" w:hAnsi="Times New Roman"/>
          <w:noProof/>
          <w:sz w:val="24"/>
          <w:szCs w:val="24"/>
        </w:rPr>
        <w:t>Pickering</w:t>
      </w:r>
      <w:r w:rsidR="00954428" w:rsidRPr="00DC5244">
        <w:rPr>
          <w:rFonts w:ascii="Times New Roman" w:hAnsi="Times New Roman"/>
          <w:noProof/>
          <w:sz w:val="24"/>
          <w:szCs w:val="24"/>
        </w:rPr>
        <w:t>,</w:t>
      </w:r>
      <w:r w:rsidR="00AE4CFA" w:rsidRPr="00DC5244">
        <w:rPr>
          <w:rFonts w:ascii="Times New Roman" w:hAnsi="Times New Roman"/>
          <w:noProof/>
          <w:sz w:val="24"/>
          <w:szCs w:val="24"/>
        </w:rPr>
        <w:t xml:space="preserve"> 1998)</w:t>
      </w:r>
      <w:r w:rsidR="00AE4CFA" w:rsidRPr="00DC5244">
        <w:fldChar w:fldCharType="end"/>
      </w:r>
      <w:r w:rsidR="00954428" w:rsidRPr="00DC5244">
        <w:rPr>
          <w:rFonts w:ascii="Times New Roman" w:hAnsi="Times New Roman"/>
          <w:sz w:val="24"/>
          <w:szCs w:val="24"/>
        </w:rPr>
        <w:t>.</w:t>
      </w:r>
      <w:r w:rsidR="00137090" w:rsidRPr="00DC5244">
        <w:rPr>
          <w:rFonts w:ascii="Times New Roman" w:hAnsi="Times New Roman"/>
          <w:sz w:val="24"/>
          <w:szCs w:val="24"/>
        </w:rPr>
        <w:t xml:space="preserve"> Sentence look-back time was defined as the</w:t>
      </w:r>
      <w:r w:rsidR="00954428" w:rsidRPr="00DC5244">
        <w:rPr>
          <w:rFonts w:ascii="Times New Roman" w:hAnsi="Times New Roman"/>
          <w:sz w:val="24"/>
          <w:szCs w:val="24"/>
        </w:rPr>
        <w:t xml:space="preserve"> sum of </w:t>
      </w:r>
      <w:r w:rsidR="00954428" w:rsidRPr="00DC5244">
        <w:rPr>
          <w:rFonts w:ascii="Times New Roman" w:hAnsi="Times New Roman"/>
          <w:sz w:val="24"/>
          <w:szCs w:val="24"/>
        </w:rPr>
        <w:lastRenderedPageBreak/>
        <w:t>all re-reading fixations in a sentence</w:t>
      </w:r>
      <w:r w:rsidR="00137090" w:rsidRPr="00DC5244">
        <w:rPr>
          <w:rFonts w:ascii="Times New Roman" w:hAnsi="Times New Roman"/>
          <w:sz w:val="24"/>
          <w:szCs w:val="24"/>
        </w:rPr>
        <w:t xml:space="preserve"> when participants regress back </w:t>
      </w:r>
      <w:r w:rsidR="00CB1500" w:rsidRPr="00DC5244">
        <w:rPr>
          <w:rFonts w:ascii="Times New Roman" w:hAnsi="Times New Roman"/>
          <w:sz w:val="24"/>
          <w:szCs w:val="24"/>
        </w:rPr>
        <w:t xml:space="preserve">from </w:t>
      </w:r>
      <w:r w:rsidR="00A03EF0" w:rsidRPr="00DC5244">
        <w:rPr>
          <w:rFonts w:ascii="Times New Roman" w:hAnsi="Times New Roman"/>
          <w:sz w:val="24"/>
          <w:szCs w:val="24"/>
        </w:rPr>
        <w:t>a subsequen</w:t>
      </w:r>
      <w:r w:rsidR="00F04C46" w:rsidRPr="00DC5244">
        <w:rPr>
          <w:rFonts w:ascii="Times New Roman" w:hAnsi="Times New Roman"/>
          <w:sz w:val="24"/>
          <w:szCs w:val="24"/>
        </w:rPr>
        <w:t>t</w:t>
      </w:r>
      <w:r w:rsidR="00CB1500" w:rsidRPr="00DC5244">
        <w:rPr>
          <w:rFonts w:ascii="Times New Roman" w:hAnsi="Times New Roman"/>
          <w:sz w:val="24"/>
          <w:szCs w:val="24"/>
        </w:rPr>
        <w:t xml:space="preserve"> sentence </w:t>
      </w:r>
      <w:r w:rsidR="00CB1500" w:rsidRPr="00DC5244">
        <w:fldChar w:fldCharType="begin" w:fldLock="1"/>
      </w:r>
      <w:r w:rsidR="00F47DAE" w:rsidRPr="00DC5244">
        <w:rPr>
          <w:rFonts w:ascii="Times New Roman" w:hAnsi="Times New Roman"/>
          <w:sz w:val="24"/>
          <w:szCs w:val="24"/>
        </w:rPr>
        <w:instrText>ADDIN CSL_CITATION {"citationItems":[{"id":"ITEM-1","itemData":{"DOI":"10.1016/B978-044451020-4/50018-9","ISBN":"978-0-444-51020-4","abstract":"Publisher Summary This chapter describes the applicability of the eye-tracking method in studying global text processing. Eye tracking is used to study basic reading processes and syntactic parsing, but there are few studies where eye tracking is employed to examine global text processing. As one moves from the study of lexical processing to syntactic processing, the potential units of analysis increase in both number and size. There are four relevant levels of processing in the study of syntactic processing: (1) the word at which a parsing choice is expected to be made or a syntactic ambiguity to reveal itself, (2) the phrase, (3) the clause, and (4) the whole sentence. Related to the increase in the number and size of potentially interesting units of analysis, the mental processing associated with syntactic processes is more complex and varied than the mental processing associated with lexical processing. Thus, syntactic effects on eye movements are correspondingly more complex than lexical effects on eye movements.","author":[{"dropping-particle":"","family":"Hyönä","given":"Jukka","non-dropping-particle":"","parse-names":false,"suffix":""},{"dropping-particle":"","family":"Lorch","given":"Robert F Jr.","non-dropping-particle":"","parse-names":false,"suffix":""},{"dropping-particle":"","family":"Rinck","given":"Mike","non-dropping-particle":"","parse-names":false,"suffix":""}],"container-title":"The mind's eye: Cognitive and applied aspects of eye movement research","edition":"Elsevier","editor":[{"dropping-particle":"","family":"Hyönä","given":"Jukka","non-dropping-particle":"","parse-names":false,"suffix":""},{"dropping-particle":"","family":"Radach","given":"Ralph","non-dropping-particle":"","parse-names":false,"suffix":""},{"dropping-particle":"","family":"Deubel","given":"H.","non-dropping-particle":"","parse-names":false,"suffix":""}],"id":"ITEM-1","issued":{"date-parts":[["2003"]]},"page":"313-334","publisher-place":"Amsterdam","title":"Eye movement measures to study global text processing","type":"chapter"},"uris":["http://www.mendeley.com/documents/?uuid=0887ffd9-705b-454d-9d35-56f91e8d141f"]}],"mendeley":{"formattedCitation":"(Hyönä, Lorch, &amp; Rinck, 2003)","plainTextFormattedCitation":"(Hyönä, Lorch, &amp; Rinck, 2003)","previouslyFormattedCitation":"(Hyönä, Lorch, &amp; Rinck, 2003)"},"properties":{"noteIndex":0},"schema":"https://github.com/citation-style-language/schema/raw/master/csl-citation.json"}</w:instrText>
      </w:r>
      <w:r w:rsidR="00CB1500" w:rsidRPr="00DC5244">
        <w:rPr>
          <w:rFonts w:ascii="Times New Roman" w:hAnsi="Times New Roman"/>
          <w:sz w:val="24"/>
          <w:szCs w:val="24"/>
        </w:rPr>
        <w:fldChar w:fldCharType="separate"/>
      </w:r>
      <w:r w:rsidR="00CB1500" w:rsidRPr="00DC5244">
        <w:rPr>
          <w:rFonts w:ascii="Times New Roman" w:hAnsi="Times New Roman"/>
          <w:noProof/>
          <w:sz w:val="24"/>
          <w:szCs w:val="24"/>
        </w:rPr>
        <w:t>(Hyönä, Lorch, &amp; Rinck, 2003)</w:t>
      </w:r>
      <w:r w:rsidR="00CB1500" w:rsidRPr="00DC5244">
        <w:fldChar w:fldCharType="end"/>
      </w:r>
      <w:r w:rsidR="00DC16C2" w:rsidRPr="00DC5244">
        <w:rPr>
          <w:rFonts w:ascii="Times New Roman" w:hAnsi="Times New Roman"/>
          <w:sz w:val="24"/>
          <w:szCs w:val="24"/>
        </w:rPr>
        <w:t xml:space="preserve">. </w:t>
      </w:r>
      <w:r w:rsidR="00AE4CFA" w:rsidRPr="00DC5244">
        <w:rPr>
          <w:rFonts w:ascii="Times New Roman" w:hAnsi="Times New Roman"/>
          <w:sz w:val="24"/>
          <w:szCs w:val="24"/>
        </w:rPr>
        <w:t>Furthermore</w:t>
      </w:r>
      <w:r w:rsidR="001F5444" w:rsidRPr="00DC5244">
        <w:rPr>
          <w:rFonts w:ascii="Times New Roman" w:hAnsi="Times New Roman"/>
          <w:sz w:val="24"/>
          <w:szCs w:val="24"/>
        </w:rPr>
        <w:t>, the three local measures of word reading were also analyzed:</w:t>
      </w:r>
      <w:r w:rsidR="00F4313C" w:rsidRPr="00DC5244">
        <w:rPr>
          <w:rFonts w:ascii="Times New Roman" w:hAnsi="Times New Roman"/>
          <w:sz w:val="24"/>
          <w:szCs w:val="24"/>
        </w:rPr>
        <w:t xml:space="preserve"> FFD, GD,</w:t>
      </w:r>
      <w:r w:rsidR="00914C22" w:rsidRPr="00DC5244">
        <w:rPr>
          <w:rFonts w:ascii="Times New Roman" w:hAnsi="Times New Roman"/>
          <w:sz w:val="24"/>
          <w:szCs w:val="24"/>
        </w:rPr>
        <w:t xml:space="preserve"> and</w:t>
      </w:r>
      <w:r w:rsidR="00F4313C" w:rsidRPr="00DC5244">
        <w:rPr>
          <w:rFonts w:ascii="Times New Roman" w:hAnsi="Times New Roman"/>
          <w:sz w:val="24"/>
          <w:szCs w:val="24"/>
        </w:rPr>
        <w:t xml:space="preserve"> TVT</w:t>
      </w:r>
      <w:r w:rsidR="001F5444" w:rsidRPr="00DC5244">
        <w:rPr>
          <w:rFonts w:ascii="Times New Roman" w:hAnsi="Times New Roman"/>
          <w:sz w:val="24"/>
          <w:szCs w:val="24"/>
        </w:rPr>
        <w:t xml:space="preserve">. </w:t>
      </w:r>
      <w:r w:rsidR="609E5990" w:rsidRPr="00DC5244">
        <w:rPr>
          <w:rFonts w:ascii="Times New Roman" w:hAnsi="Times New Roman"/>
          <w:sz w:val="24"/>
          <w:szCs w:val="24"/>
        </w:rPr>
        <w:t xml:space="preserve">In the analyses </w:t>
      </w:r>
      <w:r w:rsidR="6411AFEB" w:rsidRPr="00DC5244">
        <w:rPr>
          <w:rFonts w:ascii="Times New Roman" w:hAnsi="Times New Roman"/>
          <w:sz w:val="24"/>
          <w:szCs w:val="24"/>
        </w:rPr>
        <w:t>of local reading measures, all words in all sentences were inclu</w:t>
      </w:r>
      <w:r w:rsidR="47CDF753" w:rsidRPr="00DC5244">
        <w:rPr>
          <w:rFonts w:ascii="Times New Roman" w:hAnsi="Times New Roman"/>
          <w:sz w:val="24"/>
          <w:szCs w:val="24"/>
        </w:rPr>
        <w:t>ded.</w:t>
      </w:r>
      <w:r w:rsidR="609E5990" w:rsidRPr="00DC5244">
        <w:rPr>
          <w:rFonts w:ascii="Times New Roman" w:hAnsi="Times New Roman"/>
          <w:sz w:val="24"/>
          <w:szCs w:val="24"/>
        </w:rPr>
        <w:t xml:space="preserve"> </w:t>
      </w:r>
      <w:r w:rsidR="001F5444" w:rsidRPr="00DC5244">
        <w:rPr>
          <w:rFonts w:ascii="Times New Roman" w:hAnsi="Times New Roman"/>
          <w:sz w:val="24"/>
          <w:szCs w:val="24"/>
        </w:rPr>
        <w:t xml:space="preserve">Finally, comprehension accuracy was analyzed </w:t>
      </w:r>
      <w:r w:rsidR="00B5325D" w:rsidRPr="00DC5244">
        <w:rPr>
          <w:rFonts w:ascii="Times New Roman" w:hAnsi="Times New Roman"/>
          <w:sz w:val="24"/>
          <w:szCs w:val="24"/>
        </w:rPr>
        <w:t>as accuracy above chance level due to the different chance levels in the two question difficulty conditions (50% for the easy questions and 25% for the difficult questions). Two separate models are reported for participants (b</w:t>
      </w:r>
      <w:r w:rsidR="00B5325D" w:rsidRPr="00DC5244">
        <w:rPr>
          <w:rFonts w:ascii="Times New Roman" w:hAnsi="Times New Roman"/>
          <w:sz w:val="24"/>
          <w:szCs w:val="24"/>
          <w:vertAlign w:val="subscript"/>
        </w:rPr>
        <w:t>1</w:t>
      </w:r>
      <w:r w:rsidR="00B5325D" w:rsidRPr="00DC5244">
        <w:rPr>
          <w:rFonts w:ascii="Times New Roman" w:hAnsi="Times New Roman"/>
          <w:sz w:val="24"/>
          <w:szCs w:val="24"/>
        </w:rPr>
        <w:t>) and items (b</w:t>
      </w:r>
      <w:r w:rsidR="00B5325D" w:rsidRPr="00DC5244">
        <w:rPr>
          <w:rFonts w:ascii="Times New Roman" w:hAnsi="Times New Roman"/>
          <w:sz w:val="24"/>
          <w:szCs w:val="24"/>
          <w:vertAlign w:val="subscript"/>
        </w:rPr>
        <w:t>2</w:t>
      </w:r>
      <w:r w:rsidR="00B5325D" w:rsidRPr="00DC5244">
        <w:rPr>
          <w:rFonts w:ascii="Times New Roman" w:hAnsi="Times New Roman"/>
          <w:sz w:val="24"/>
          <w:szCs w:val="24"/>
        </w:rPr>
        <w:t>) because analysing the data in terms of comprehension accuracy above chance level requires calculating the mean accuracy for each condition and then subtracting the chance level performance from it.</w:t>
      </w:r>
    </w:p>
    <w:p w14:paraId="7892D482" w14:textId="234251FE" w:rsidR="001F5444" w:rsidRPr="00DC5244" w:rsidRDefault="001F5444" w:rsidP="001F5444">
      <w:pPr>
        <w:spacing w:line="480" w:lineRule="auto"/>
        <w:ind w:firstLine="720"/>
        <w:rPr>
          <w:rFonts w:ascii="Times New Roman" w:hAnsi="Times New Roman"/>
          <w:sz w:val="24"/>
          <w:szCs w:val="24"/>
        </w:rPr>
      </w:pPr>
      <w:r w:rsidRPr="00DC5244">
        <w:rPr>
          <w:rFonts w:ascii="Times New Roman" w:hAnsi="Times New Roman"/>
          <w:sz w:val="24"/>
          <w:szCs w:val="24"/>
        </w:rPr>
        <w:t xml:space="preserve">The data were analyzed with (G)LMMs by using the “lme4” package v.1.1-12 </w:t>
      </w:r>
      <w:r w:rsidRPr="00DC5244">
        <w:fldChar w:fldCharType="begin" w:fldLock="1"/>
      </w:r>
      <w:r w:rsidR="00F47DAE" w:rsidRPr="00DC5244">
        <w:rPr>
          <w:rFonts w:ascii="Times New Roman" w:hAnsi="Times New Roman"/>
          <w:sz w:val="24"/>
          <w:szCs w:val="24"/>
        </w:rPr>
        <w:instrText>ADDIN CSL_CITATION {"citationItems":[{"id":"ITEM-1","itemData":{"DOI":"10.18637/jss.v067.i01","ISBN":"1548-7660","ISSN":"1548-7660","author":[{"dropping-particle":"","family":"Bates","given":"D M","non-dropping-particle":"","parse-names":false,"suffix":""},{"dropping-particle":"","family":"Machler","given":"M.","non-dropping-particle":"","parse-names":false,"suffix":""},{"dropping-particle":"","family":"Bolker","given":"B. M","non-dropping-particle":"","parse-names":false,"suffix":""},{"dropping-particle":"","family":"Walker","given":"S. C.","non-dropping-particle":"","parse-names":false,"suffix":""}],"container-title":"Journal of Statistical Software","id":"ITEM-1","issue":"1","issued":{"date-parts":[["2014"]]},"page":"1-48","title":"Fitting linear mixed-effects models using lme4","type":"article-journal","volume":"67"},"uris":["http://www.mendeley.com/documents/?uuid=148011b9-ff3e-418a-a43f-d6d0d5566a5e"]}],"mendeley":{"formattedCitation":"(Bates et al., 2014)","plainTextFormattedCitation":"(Bates et al., 2014)","previouslyFormattedCitation":"(Bates et al., 2014)"},"properties":{"noteIndex":0},"schema":"https://github.com/citation-style-language/schema/raw/master/csl-citation.json"}</w:instrText>
      </w:r>
      <w:r w:rsidRPr="00DC5244">
        <w:rPr>
          <w:rFonts w:ascii="Times New Roman" w:hAnsi="Times New Roman"/>
          <w:sz w:val="24"/>
          <w:szCs w:val="24"/>
        </w:rPr>
        <w:fldChar w:fldCharType="separate"/>
      </w:r>
      <w:r w:rsidR="00EA5ABA" w:rsidRPr="00DC5244">
        <w:rPr>
          <w:rFonts w:ascii="Times New Roman" w:hAnsi="Times New Roman"/>
          <w:noProof/>
          <w:sz w:val="24"/>
          <w:szCs w:val="24"/>
        </w:rPr>
        <w:t>(Bates et al., 2014)</w:t>
      </w:r>
      <w:r w:rsidRPr="00DC5244">
        <w:fldChar w:fldCharType="end"/>
      </w:r>
      <w:r w:rsidRPr="00DC5244">
        <w:rPr>
          <w:rFonts w:ascii="Times New Roman" w:hAnsi="Times New Roman"/>
          <w:sz w:val="24"/>
          <w:szCs w:val="24"/>
        </w:rPr>
        <w:t xml:space="preserve"> in the R statistical software v.3.3.1 </w:t>
      </w:r>
      <w:r w:rsidRPr="00DC5244">
        <w:fldChar w:fldCharType="begin" w:fldLock="1"/>
      </w:r>
      <w:r w:rsidR="00CD742D" w:rsidRPr="00DC5244">
        <w:rPr>
          <w:rFonts w:ascii="Times New Roman" w:hAnsi="Times New Roman"/>
          <w:sz w:val="24"/>
          <w:szCs w:val="24"/>
        </w:rPr>
        <w:instrText>ADDIN CSL_CITATION {"citationItems":[{"id":"ITEM-1","itemData":{"author":[{"dropping-particle":"","family":"Team","given":"R Core","non-dropping-particle":"","parse-names":false,"suffix":""}],"id":"ITEM-1","issued":{"date-parts":[["2018"]]},"number":"3.51","publisher":"R Foundation for Statistical Computing","publisher-place":"Vienna, Austria","title":"R: A language and environment for statistical computing","type":"article"},"uris":["http://www.mendeley.com/documents/?uuid=620727ce-7722-4cc6-83ad-5dbed30b24cb"]}],"mendeley":{"formattedCitation":"(Team, 2018)","manualFormatting":"(R Core Team, 2016)","plainTextFormattedCitation":"(Team, 2018)","previouslyFormattedCitation":"(Team, 2018)"},"properties":{"noteIndex":0},"schema":"https://github.com/citation-style-language/schema/raw/master/csl-citation.json"}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(R Core Team, 2016)</w:t>
      </w:r>
      <w:r w:rsidRPr="00DC5244">
        <w:fldChar w:fldCharType="end"/>
      </w:r>
      <w:r w:rsidRPr="00DC5244">
        <w:rPr>
          <w:rFonts w:ascii="Times New Roman" w:hAnsi="Times New Roman"/>
          <w:sz w:val="24"/>
          <w:szCs w:val="24"/>
        </w:rPr>
        <w:t xml:space="preserve">. Background sound and question difficulty were entered as fixed effects in the models. Random intercepts, as well as random slopes for background sound </w:t>
      </w:r>
      <w:r w:rsidR="00D85EBC" w:rsidRPr="00DC5244">
        <w:rPr>
          <w:rFonts w:ascii="Times New Roman" w:hAnsi="Times New Roman"/>
          <w:sz w:val="24"/>
          <w:szCs w:val="24"/>
        </w:rPr>
        <w:t xml:space="preserve">and question difficulty </w:t>
      </w:r>
      <w:r w:rsidRPr="00DC5244">
        <w:rPr>
          <w:rFonts w:ascii="Times New Roman" w:hAnsi="Times New Roman"/>
          <w:sz w:val="24"/>
          <w:szCs w:val="24"/>
        </w:rPr>
        <w:t xml:space="preserve">were specified for both participants and items </w:t>
      </w:r>
      <w:r w:rsidRPr="00DC5244">
        <w:fldChar w:fldCharType="begin" w:fldLock="1"/>
      </w:r>
      <w:r w:rsidR="00F47DAE" w:rsidRPr="00DC5244">
        <w:rPr>
          <w:rFonts w:ascii="Times New Roman" w:hAnsi="Times New Roman"/>
          <w:sz w:val="24"/>
          <w:szCs w:val="24"/>
        </w:rPr>
        <w:instrText>ADDIN CSL_CITATION {"citationItems":[{"id":"ITEM-1","itemData":{"DOI":"10.1016/j.jml.2007.12.005","ISBN":"0749-596X","ISSN":"0749596X","PMID":"261651700003","abstract":"This paper provides an introduction to mixed-effects models for the analysis of repeated measurement data with subjects and items as crossed random effects. A worked-out example of how to use recent software for mixed-effects modeling is provided. Simulation studies illustrate the advantages offered by mixed-effects analyses compared to traditional analyses based on quasi-F tests, by-subjects analyses, combined by-subjects and by-items analyses, and random regression. Applications and possibilities across a range of domains of inquiry are discussed. ?? 2007 Elsevier Inc. All rights reserved.","author":[{"dropping-particle":"","family":"Baayen","given":"R. H.","non-dropping-particle":"","parse-names":false,"suffix":""},{"dropping-particle":"","family":"Davidson","given":"D. J.","non-dropping-particle":"","parse-names":false,"suffix":""},{"dropping-particle":"","family":"Bates","given":"D. M.","non-dropping-particle":"","parse-names":false,"suffix":""}],"container-title":"Journal of Memory and Language","id":"ITEM-1","issue":"4","issued":{"date-parts":[["2008"]]},"page":"390-412","title":"Mixed-effects modeling with crossed random effects for subjects and items","type":"article-journal","volume":"59"},"uris":["http://www.mendeley.com/documents/?uuid=c619a24c-9482-478f-8935-5da24ebf5399"]}],"mendeley":{"formattedCitation":"(Baayen et al., 2008)","manualFormatting":"(Baayen, Davidson, &amp; Bates, 2008","plainTextFormattedCitation":"(Baayen et al., 2008)","previouslyFormattedCitation":"(Baayen et al., 2008)"},"properties":{"noteIndex":0},"schema":"https://github.com/citation-style-language/schema/raw/master/csl-citation.json"}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(Baayen, Davidson, &amp; Bates, 2008</w:t>
      </w:r>
      <w:r w:rsidRPr="00DC5244">
        <w:fldChar w:fldCharType="end"/>
      </w:r>
      <w:r w:rsidRPr="00DC5244">
        <w:rPr>
          <w:rFonts w:ascii="Times New Roman" w:hAnsi="Times New Roman"/>
          <w:sz w:val="24"/>
          <w:szCs w:val="24"/>
        </w:rPr>
        <w:t xml:space="preserve">; </w:t>
      </w:r>
      <w:r w:rsidRPr="00DC5244">
        <w:fldChar w:fldCharType="begin" w:fldLock="1"/>
      </w:r>
      <w:r w:rsidR="00F47DAE" w:rsidRPr="00DC5244">
        <w:rPr>
          <w:rFonts w:ascii="Times New Roman" w:hAnsi="Times New Roman"/>
          <w:sz w:val="24"/>
          <w:szCs w:val="24"/>
        </w:rPr>
        <w:instrText>ADDIN CSL_CITATION {"citationItems":[{"id":"ITEM-1","itemData":{"DOI":"10.1016/j.jml.2012.11.001","ISBN":"0749-596X (Print)\\r0749-596X (Linking)","ISSN":"0749596X","PMID":"24403724","abstract":"Linear mixed-effects models (LMEMs) have become increasingly prominent in psycholinguistics and related areas. However, many researchers do not seem to appreciate how random effects structures affect the generalizability of an analysis. Here, we argue that researchers using LMEMs for confirmatory hypothesis testing should minimally adhere to the standards that have been in place for many decades. Through theoretical arguments and Monte Carlo simulation, we show that LMEMs generalize best when they include the maximal random effects structure justified by the design. The generalization performance of LMEMs including data-driven random effects structures strongly depends upon modeling criteria and sample size, yielding reasonable results on moderately-sized samples when conservative criteria are used, but with little or no power advantage over maximal models. Finally, random-intercepts-only LMEMs used on within-subjects and/or within-items data from populations where subjects and/or items vary in their sensitivity to experimental manipulations always generalize worse than separate F1 and F2 tests, and in many cases, even worse than F1 alone. Maximal LMEMs should be the 'gold standard' for confirmatory hypothesis testing in psycholinguistics and beyond. ?? 2012 Elsevier Inc.","author":[{"dropping-particle":"","family":"Barr","given":"Dale J.","non-dropping-particle":"","parse-names":false,"suffix":""},{"dropping-particle":"","family":"Levy","given":"Roger","non-dropping-particle":"","parse-names":false,"suffix":""},{"dropping-particle":"","family":"Scheepers","given":"Christoph","non-dropping-particle":"","parse-names":false,"suffix":""},{"dropping-particle":"","family":"Tily","given":"Harry J.","non-dropping-particle":"","parse-names":false,"suffix":""}],"container-title":"Journal of Memory and Language","id":"ITEM-1","issue":"3","issued":{"date-parts":[["2013"]]},"page":"255-278","publisher":"Elsevier Inc.","title":"Random effects structure for confirmatory hypothesis testing: Keep it maximal","type":"article-journal","volume":"68"},"uris":["http://www.mendeley.com/documents/?uuid=d27c40d4-bf47-4c5f-85e1-96c2c478791c"]}],"mendeley":{"formattedCitation":"(Barr et al., 2013)","manualFormatting":"Barr, Levy, Scheepers, &amp; Tily, 2013)","plainTextFormattedCitation":"(Barr et al., 2013)","previouslyFormattedCitation":"(Barr et al., 2013)"},"properties":{"noteIndex":0},"schema":"https://github.com/citation-style-language/schema/raw/master/csl-citation.json"}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Barr, Levy, Scheepers, &amp; Tily, 2013)</w:t>
      </w:r>
      <w:r w:rsidRPr="00DC5244">
        <w:fldChar w:fldCharType="end"/>
      </w:r>
      <w:r w:rsidRPr="00DC5244">
        <w:rPr>
          <w:rFonts w:ascii="Times New Roman" w:hAnsi="Times New Roman"/>
          <w:sz w:val="24"/>
          <w:szCs w:val="24"/>
        </w:rPr>
        <w:t>.</w:t>
      </w:r>
      <w:r w:rsidR="00052A15" w:rsidRPr="00DC5244">
        <w:rPr>
          <w:rFonts w:ascii="Times New Roman" w:hAnsi="Times New Roman"/>
          <w:sz w:val="24"/>
          <w:szCs w:val="24"/>
        </w:rPr>
        <w:t xml:space="preserve"> Due to convergence failure, the following random slopes were removed: background sound was removed as a random slope for items for saccade length, number of first fixations, gaze duration, and sentence re-reading time; question difficulty was removed as a random slope for items for inter-regression probability and saccade landing position.</w:t>
      </w:r>
      <w:r w:rsidRPr="00DC5244">
        <w:rPr>
          <w:rFonts w:ascii="Times New Roman" w:hAnsi="Times New Roman"/>
          <w:sz w:val="24"/>
          <w:szCs w:val="24"/>
        </w:rPr>
        <w:t xml:space="preserve"> Treatment contrasts were used for the background sound condition (with </w:t>
      </w:r>
      <w:r w:rsidR="007B075A" w:rsidRPr="00DC5244">
        <w:rPr>
          <w:rFonts w:ascii="Times New Roman" w:hAnsi="Times New Roman"/>
          <w:sz w:val="24"/>
          <w:szCs w:val="24"/>
        </w:rPr>
        <w:t xml:space="preserve">English speech </w:t>
      </w:r>
      <w:r w:rsidRPr="00DC5244">
        <w:rPr>
          <w:rFonts w:ascii="Times New Roman" w:hAnsi="Times New Roman"/>
          <w:sz w:val="24"/>
          <w:szCs w:val="24"/>
        </w:rPr>
        <w:t>as the baseline). Sum contrasts were used for the question difficulty condition (-1: easy; 1: difficult). Fixation durations were log-transformed in all analyses.</w:t>
      </w:r>
      <w:r w:rsidR="008E65F1" w:rsidRPr="00DC5244">
        <w:rPr>
          <w:rFonts w:ascii="Times New Roman" w:hAnsi="Times New Roman"/>
          <w:sz w:val="24"/>
          <w:szCs w:val="24"/>
        </w:rPr>
        <w:t xml:space="preserve"> </w:t>
      </w:r>
      <w:proofErr w:type="gramStart"/>
      <w:r w:rsidR="008E65F1" w:rsidRPr="00DC5244">
        <w:rPr>
          <w:rFonts w:ascii="Times New Roman" w:hAnsi="Times New Roman"/>
          <w:sz w:val="24"/>
          <w:szCs w:val="24"/>
        </w:rPr>
        <w:t>Similar to</w:t>
      </w:r>
      <w:proofErr w:type="gramEnd"/>
      <w:r w:rsidR="008E65F1" w:rsidRPr="00DC5244">
        <w:rPr>
          <w:rFonts w:ascii="Times New Roman" w:hAnsi="Times New Roman"/>
          <w:sz w:val="24"/>
          <w:szCs w:val="24"/>
        </w:rPr>
        <w:t xml:space="preserve"> Experiment 1, the results were corrected for multiple comparisons due to the additional comparison between Mandarin and Noise.</w:t>
      </w:r>
      <w:r w:rsidRPr="00DC5244">
        <w:rPr>
          <w:rFonts w:ascii="Times New Roman" w:hAnsi="Times New Roman"/>
          <w:sz w:val="24"/>
          <w:szCs w:val="24"/>
        </w:rPr>
        <w:t xml:space="preserve"> Results were considered statistically significant if the </w:t>
      </w:r>
      <w:r w:rsidR="00DD2E0F" w:rsidRPr="00DC5244">
        <w:rPr>
          <w:rFonts w:ascii="Times New Roman" w:hAnsi="Times New Roman"/>
          <w:sz w:val="24"/>
          <w:szCs w:val="24"/>
        </w:rPr>
        <w:t xml:space="preserve">adjusted </w:t>
      </w:r>
      <w:r w:rsidR="00DD2E0F" w:rsidRPr="00DC5244">
        <w:rPr>
          <w:rFonts w:ascii="Times New Roman" w:hAnsi="Times New Roman"/>
          <w:i/>
          <w:sz w:val="24"/>
          <w:szCs w:val="24"/>
        </w:rPr>
        <w:t>p</w:t>
      </w:r>
      <w:r w:rsidR="00DD2E0F" w:rsidRPr="00DC5244">
        <w:rPr>
          <w:rFonts w:ascii="Times New Roman" w:hAnsi="Times New Roman"/>
          <w:sz w:val="24"/>
          <w:szCs w:val="24"/>
        </w:rPr>
        <w:t>-values were ≤ 0.05</w:t>
      </w:r>
      <w:r w:rsidRPr="00DC5244">
        <w:rPr>
          <w:rFonts w:ascii="Times New Roman" w:hAnsi="Times New Roman"/>
          <w:sz w:val="24"/>
          <w:szCs w:val="24"/>
        </w:rPr>
        <w:t>.</w:t>
      </w:r>
    </w:p>
    <w:p w14:paraId="33EF7FF4" w14:textId="77777777" w:rsidR="001F5444" w:rsidRPr="00DC5244" w:rsidRDefault="001F5444" w:rsidP="00F361C5">
      <w:pPr>
        <w:spacing w:line="480" w:lineRule="auto"/>
        <w:rPr>
          <w:rFonts w:ascii="Times New Roman" w:hAnsi="Times New Roman"/>
          <w:b/>
          <w:bCs/>
          <w:sz w:val="24"/>
          <w:szCs w:val="24"/>
        </w:rPr>
      </w:pPr>
      <w:r w:rsidRPr="00DC5244">
        <w:rPr>
          <w:rFonts w:ascii="Times New Roman" w:hAnsi="Times New Roman"/>
          <w:b/>
          <w:bCs/>
          <w:sz w:val="24"/>
          <w:szCs w:val="24"/>
        </w:rPr>
        <w:lastRenderedPageBreak/>
        <w:t>Results</w:t>
      </w:r>
    </w:p>
    <w:p w14:paraId="3C28DA2B" w14:textId="324D829C" w:rsidR="001F5444" w:rsidRPr="00DC5244" w:rsidRDefault="00B06764">
      <w:pPr>
        <w:spacing w:line="480" w:lineRule="auto"/>
        <w:ind w:firstLine="720"/>
        <w:rPr>
          <w:rFonts w:ascii="Times New Roman" w:hAnsi="Times New Roman"/>
          <w:sz w:val="24"/>
          <w:szCs w:val="24"/>
        </w:rPr>
      </w:pPr>
      <w:r w:rsidRPr="00DC5244">
        <w:rPr>
          <w:rFonts w:ascii="Times New Roman" w:hAnsi="Times New Roman"/>
          <w:b/>
          <w:bCs/>
          <w:sz w:val="24"/>
          <w:szCs w:val="24"/>
        </w:rPr>
        <w:t>Comprehension a</w:t>
      </w:r>
      <w:r w:rsidR="001F5444" w:rsidRPr="00DC5244">
        <w:rPr>
          <w:rFonts w:ascii="Times New Roman" w:hAnsi="Times New Roman"/>
          <w:b/>
          <w:bCs/>
          <w:sz w:val="24"/>
          <w:szCs w:val="24"/>
        </w:rPr>
        <w:t>ccuracy</w:t>
      </w:r>
      <w:r w:rsidRPr="00DC5244">
        <w:rPr>
          <w:rFonts w:ascii="Times New Roman" w:hAnsi="Times New Roman"/>
          <w:sz w:val="24"/>
          <w:szCs w:val="24"/>
        </w:rPr>
        <w:t xml:space="preserve">. </w:t>
      </w:r>
      <w:r w:rsidR="001F5444" w:rsidRPr="00DC5244">
        <w:rPr>
          <w:rFonts w:ascii="Times New Roman" w:hAnsi="Times New Roman"/>
          <w:sz w:val="24"/>
          <w:szCs w:val="24"/>
        </w:rPr>
        <w:t>The results for comprehension ac</w:t>
      </w:r>
      <w:r w:rsidR="00A569B5" w:rsidRPr="00DC5244">
        <w:rPr>
          <w:rFonts w:ascii="Times New Roman" w:hAnsi="Times New Roman"/>
          <w:sz w:val="24"/>
          <w:szCs w:val="24"/>
        </w:rPr>
        <w:t xml:space="preserve">curacy are presented in Figure </w:t>
      </w:r>
      <w:r w:rsidR="00C05715" w:rsidRPr="00DC5244">
        <w:rPr>
          <w:rFonts w:ascii="Times New Roman" w:hAnsi="Times New Roman"/>
          <w:sz w:val="24"/>
          <w:szCs w:val="24"/>
        </w:rPr>
        <w:t>3</w:t>
      </w:r>
      <w:r w:rsidR="00B81D87" w:rsidRPr="00DC5244">
        <w:rPr>
          <w:rFonts w:ascii="Times New Roman" w:hAnsi="Times New Roman"/>
          <w:sz w:val="24"/>
          <w:szCs w:val="24"/>
        </w:rPr>
        <w:t>a</w:t>
      </w:r>
      <w:r w:rsidR="001F5444" w:rsidRPr="00DC5244">
        <w:rPr>
          <w:rFonts w:ascii="Times New Roman" w:hAnsi="Times New Roman"/>
          <w:sz w:val="24"/>
          <w:szCs w:val="24"/>
        </w:rPr>
        <w:t xml:space="preserve">. </w:t>
      </w:r>
      <w:r w:rsidR="00BF29DD" w:rsidRPr="00DC5244">
        <w:rPr>
          <w:rFonts w:ascii="Times New Roman" w:hAnsi="Times New Roman"/>
          <w:sz w:val="24"/>
          <w:szCs w:val="24"/>
        </w:rPr>
        <w:t>There was</w:t>
      </w:r>
      <w:r w:rsidR="001F5444" w:rsidRPr="00DC5244">
        <w:rPr>
          <w:rFonts w:ascii="Times New Roman" w:hAnsi="Times New Roman"/>
          <w:sz w:val="24"/>
          <w:szCs w:val="24"/>
        </w:rPr>
        <w:t xml:space="preserve"> a main effect of question difficulty </w:t>
      </w:r>
      <w:r w:rsidR="00AE37DE" w:rsidRPr="00DC5244">
        <w:rPr>
          <w:rFonts w:ascii="Times New Roman" w:hAnsi="Times New Roman"/>
          <w:sz w:val="24"/>
          <w:szCs w:val="24"/>
        </w:rPr>
        <w:t>(</w:t>
      </w:r>
      <w:r w:rsidR="00AE37DE" w:rsidRPr="00DC5244">
        <w:rPr>
          <w:rFonts w:ascii="Times New Roman" w:eastAsia="Times New Roman" w:hAnsi="Times New Roman"/>
          <w:i/>
          <w:sz w:val="24"/>
          <w:szCs w:val="24"/>
        </w:rPr>
        <w:t>b</w:t>
      </w:r>
      <w:r w:rsidR="00AE37DE" w:rsidRPr="00DC5244">
        <w:rPr>
          <w:rFonts w:ascii="Times New Roman" w:eastAsia="Times New Roman" w:hAnsi="Times New Roman"/>
          <w:sz w:val="24"/>
          <w:szCs w:val="24"/>
          <w:vertAlign w:val="subscript"/>
        </w:rPr>
        <w:t>1</w:t>
      </w:r>
      <w:r w:rsidR="00AE37DE" w:rsidRPr="00DC5244">
        <w:rPr>
          <w:rFonts w:ascii="Times New Roman" w:eastAsia="Times New Roman" w:hAnsi="Times New Roman"/>
          <w:sz w:val="24"/>
          <w:szCs w:val="24"/>
        </w:rPr>
        <w:t xml:space="preserve">= 0.33, </w:t>
      </w:r>
      <w:r w:rsidR="00AE37DE" w:rsidRPr="00DC5244">
        <w:rPr>
          <w:rFonts w:ascii="Times New Roman" w:eastAsia="Times New Roman" w:hAnsi="Times New Roman"/>
          <w:i/>
          <w:sz w:val="24"/>
          <w:szCs w:val="24"/>
        </w:rPr>
        <w:t>SE</w:t>
      </w:r>
      <w:r w:rsidR="00AE37DE" w:rsidRPr="00DC5244">
        <w:rPr>
          <w:rFonts w:ascii="Times New Roman" w:eastAsia="Times New Roman" w:hAnsi="Times New Roman"/>
          <w:sz w:val="24"/>
          <w:szCs w:val="24"/>
        </w:rPr>
        <w:t xml:space="preserve">= 0.03, </w:t>
      </w:r>
      <w:r w:rsidR="00AE37DE" w:rsidRPr="00DC5244">
        <w:rPr>
          <w:rFonts w:ascii="Times New Roman" w:eastAsia="Times New Roman" w:hAnsi="Times New Roman"/>
          <w:i/>
          <w:sz w:val="24"/>
          <w:szCs w:val="24"/>
        </w:rPr>
        <w:t>t</w:t>
      </w:r>
      <w:r w:rsidR="00AE37DE" w:rsidRPr="00DC5244">
        <w:rPr>
          <w:rFonts w:ascii="Times New Roman" w:eastAsia="Times New Roman" w:hAnsi="Times New Roman"/>
          <w:sz w:val="24"/>
          <w:szCs w:val="24"/>
        </w:rPr>
        <w:t xml:space="preserve">= 9.89, </w:t>
      </w:r>
      <w:r w:rsidR="00AE37DE" w:rsidRPr="00DC5244">
        <w:rPr>
          <w:rFonts w:ascii="Times New Roman" w:eastAsia="Times New Roman" w:hAnsi="Times New Roman"/>
          <w:i/>
          <w:sz w:val="24"/>
          <w:szCs w:val="24"/>
        </w:rPr>
        <w:t>p</w:t>
      </w:r>
      <w:r w:rsidR="00AE37DE" w:rsidRPr="00DC5244">
        <w:rPr>
          <w:rFonts w:ascii="Times New Roman" w:eastAsia="Times New Roman" w:hAnsi="Times New Roman"/>
          <w:sz w:val="24"/>
          <w:szCs w:val="24"/>
        </w:rPr>
        <w:t xml:space="preserve">&lt; 0.001; </w:t>
      </w:r>
      <w:r w:rsidR="00AE37DE" w:rsidRPr="00DC5244">
        <w:rPr>
          <w:rFonts w:ascii="Times New Roman" w:eastAsia="Times New Roman" w:hAnsi="Times New Roman"/>
          <w:i/>
          <w:sz w:val="24"/>
          <w:szCs w:val="24"/>
        </w:rPr>
        <w:t>b</w:t>
      </w:r>
      <w:r w:rsidR="00AE37DE" w:rsidRPr="00DC5244">
        <w:rPr>
          <w:rFonts w:ascii="Times New Roman" w:eastAsia="Times New Roman" w:hAnsi="Times New Roman"/>
          <w:sz w:val="24"/>
          <w:szCs w:val="24"/>
          <w:vertAlign w:val="subscript"/>
        </w:rPr>
        <w:t>2</w:t>
      </w:r>
      <w:r w:rsidR="00AE37DE" w:rsidRPr="00DC5244">
        <w:rPr>
          <w:rFonts w:ascii="Times New Roman" w:eastAsia="Times New Roman" w:hAnsi="Times New Roman"/>
          <w:sz w:val="24"/>
          <w:szCs w:val="24"/>
        </w:rPr>
        <w:t xml:space="preserve">= 0.33, </w:t>
      </w:r>
      <w:r w:rsidR="00AE37DE" w:rsidRPr="00DC5244">
        <w:rPr>
          <w:rFonts w:ascii="Times New Roman" w:eastAsia="Times New Roman" w:hAnsi="Times New Roman"/>
          <w:i/>
          <w:sz w:val="24"/>
          <w:szCs w:val="24"/>
        </w:rPr>
        <w:t>SE</w:t>
      </w:r>
      <w:r w:rsidR="00AE37DE" w:rsidRPr="00DC5244">
        <w:rPr>
          <w:rFonts w:ascii="Times New Roman" w:eastAsia="Times New Roman" w:hAnsi="Times New Roman"/>
          <w:sz w:val="24"/>
          <w:szCs w:val="24"/>
        </w:rPr>
        <w:t xml:space="preserve">= 0.03, </w:t>
      </w:r>
      <w:r w:rsidR="00AE37DE" w:rsidRPr="00DC5244">
        <w:rPr>
          <w:rFonts w:ascii="Times New Roman" w:eastAsia="Times New Roman" w:hAnsi="Times New Roman"/>
          <w:i/>
          <w:sz w:val="24"/>
          <w:szCs w:val="24"/>
        </w:rPr>
        <w:t>t</w:t>
      </w:r>
      <w:r w:rsidR="00AE37DE" w:rsidRPr="00DC5244">
        <w:rPr>
          <w:rFonts w:ascii="Times New Roman" w:eastAsia="Times New Roman" w:hAnsi="Times New Roman"/>
          <w:sz w:val="24"/>
          <w:szCs w:val="24"/>
        </w:rPr>
        <w:t xml:space="preserve">= 9.49, </w:t>
      </w:r>
      <w:r w:rsidR="00AE37DE" w:rsidRPr="00DC5244">
        <w:rPr>
          <w:rFonts w:ascii="Times New Roman" w:eastAsia="Times New Roman" w:hAnsi="Times New Roman"/>
          <w:i/>
          <w:sz w:val="24"/>
          <w:szCs w:val="24"/>
        </w:rPr>
        <w:t>p</w:t>
      </w:r>
      <w:r w:rsidR="00AE37DE" w:rsidRPr="00DC5244">
        <w:rPr>
          <w:rFonts w:ascii="Times New Roman" w:eastAsia="Times New Roman" w:hAnsi="Times New Roman"/>
          <w:sz w:val="24"/>
          <w:szCs w:val="24"/>
        </w:rPr>
        <w:t xml:space="preserve">&lt;0.001; </w:t>
      </w:r>
      <w:r w:rsidR="00AE37DE" w:rsidRPr="00DC5244">
        <w:rPr>
          <w:rFonts w:ascii="Times New Roman" w:eastAsia="Times New Roman" w:hAnsi="Times New Roman"/>
          <w:i/>
          <w:sz w:val="24"/>
          <w:szCs w:val="24"/>
        </w:rPr>
        <w:t>d</w:t>
      </w:r>
      <w:r w:rsidR="00AE37DE" w:rsidRPr="00DC5244">
        <w:rPr>
          <w:rFonts w:ascii="Times New Roman" w:eastAsia="Times New Roman" w:hAnsi="Times New Roman"/>
          <w:sz w:val="24"/>
          <w:szCs w:val="24"/>
        </w:rPr>
        <w:t>= -0.41)</w:t>
      </w:r>
      <w:r w:rsidR="001F5444" w:rsidRPr="00DC5244">
        <w:rPr>
          <w:rFonts w:ascii="Times New Roman" w:hAnsi="Times New Roman"/>
          <w:sz w:val="24"/>
          <w:szCs w:val="24"/>
        </w:rPr>
        <w:t>, indicating that comprehension was significantly lower on the difficult compared to the easy questions. However, there w</w:t>
      </w:r>
      <w:r w:rsidR="00B3417A" w:rsidRPr="00DC5244">
        <w:rPr>
          <w:rFonts w:ascii="Times New Roman" w:hAnsi="Times New Roman"/>
          <w:sz w:val="24"/>
          <w:szCs w:val="24"/>
        </w:rPr>
        <w:t>as</w:t>
      </w:r>
      <w:r w:rsidR="001F5444" w:rsidRPr="00DC5244">
        <w:rPr>
          <w:rFonts w:ascii="Times New Roman" w:hAnsi="Times New Roman"/>
          <w:sz w:val="24"/>
          <w:szCs w:val="24"/>
        </w:rPr>
        <w:t xml:space="preserve"> no </w:t>
      </w:r>
      <w:r w:rsidR="00B3417A" w:rsidRPr="00DC5244">
        <w:rPr>
          <w:rFonts w:ascii="Times New Roman" w:hAnsi="Times New Roman"/>
          <w:sz w:val="24"/>
          <w:szCs w:val="24"/>
        </w:rPr>
        <w:t>significant difference in comprehension</w:t>
      </w:r>
      <w:r w:rsidR="00392AD1" w:rsidRPr="00DC5244">
        <w:rPr>
          <w:rFonts w:ascii="Times New Roman" w:hAnsi="Times New Roman"/>
          <w:sz w:val="24"/>
          <w:szCs w:val="24"/>
        </w:rPr>
        <w:t xml:space="preserve"> accuracy</w:t>
      </w:r>
      <w:r w:rsidR="00B3417A" w:rsidRPr="00DC5244">
        <w:rPr>
          <w:rFonts w:ascii="Times New Roman" w:hAnsi="Times New Roman"/>
          <w:sz w:val="24"/>
          <w:szCs w:val="24"/>
        </w:rPr>
        <w:t xml:space="preserve"> between English and Silence, English and Noise, or Mandarin </w:t>
      </w:r>
      <w:r w:rsidR="0016002A" w:rsidRPr="00DC5244">
        <w:rPr>
          <w:rFonts w:ascii="Times New Roman" w:hAnsi="Times New Roman"/>
          <w:sz w:val="24"/>
          <w:szCs w:val="24"/>
        </w:rPr>
        <w:t>and</w:t>
      </w:r>
      <w:r w:rsidR="00B3417A" w:rsidRPr="00DC5244">
        <w:rPr>
          <w:rFonts w:ascii="Times New Roman" w:hAnsi="Times New Roman"/>
          <w:sz w:val="24"/>
          <w:szCs w:val="24"/>
        </w:rPr>
        <w:t xml:space="preserve"> Noise (all </w:t>
      </w:r>
      <w:proofErr w:type="spellStart"/>
      <w:r w:rsidR="00B3417A" w:rsidRPr="00DC5244">
        <w:rPr>
          <w:rFonts w:ascii="Times New Roman" w:hAnsi="Times New Roman"/>
          <w:i/>
          <w:sz w:val="24"/>
          <w:szCs w:val="24"/>
        </w:rPr>
        <w:t>p</w:t>
      </w:r>
      <w:r w:rsidR="00B3417A" w:rsidRPr="00DC5244">
        <w:rPr>
          <w:rFonts w:ascii="Times New Roman" w:hAnsi="Times New Roman"/>
          <w:sz w:val="24"/>
          <w:szCs w:val="24"/>
        </w:rPr>
        <w:t>s</w:t>
      </w:r>
      <w:proofErr w:type="spellEnd"/>
      <w:r w:rsidR="00B3417A" w:rsidRPr="00DC5244">
        <w:rPr>
          <w:rFonts w:ascii="Times New Roman" w:hAnsi="Times New Roman"/>
          <w:sz w:val="24"/>
          <w:szCs w:val="24"/>
        </w:rPr>
        <w:t xml:space="preserve"> &gt;</w:t>
      </w:r>
      <w:r w:rsidR="00AE37DE" w:rsidRPr="00DC5244">
        <w:rPr>
          <w:rFonts w:ascii="Times New Roman" w:hAnsi="Times New Roman"/>
          <w:sz w:val="24"/>
          <w:szCs w:val="24"/>
        </w:rPr>
        <w:t xml:space="preserve"> 0.12</w:t>
      </w:r>
      <w:r w:rsidR="00B3417A" w:rsidRPr="00DC5244">
        <w:rPr>
          <w:rFonts w:ascii="Times New Roman" w:hAnsi="Times New Roman"/>
          <w:sz w:val="24"/>
          <w:szCs w:val="24"/>
        </w:rPr>
        <w:t>).</w:t>
      </w:r>
      <w:r w:rsidR="001F5444" w:rsidRPr="00DC5244">
        <w:rPr>
          <w:rFonts w:ascii="Times New Roman" w:hAnsi="Times New Roman"/>
          <w:sz w:val="24"/>
          <w:szCs w:val="24"/>
        </w:rPr>
        <w:t xml:space="preserve"> </w:t>
      </w:r>
      <w:r w:rsidR="00392AD1" w:rsidRPr="00DC5244">
        <w:rPr>
          <w:rFonts w:ascii="Times New Roman" w:hAnsi="Times New Roman"/>
          <w:sz w:val="24"/>
          <w:szCs w:val="24"/>
        </w:rPr>
        <w:t xml:space="preserve">The difference between English and Mandarin was significant by subjects </w:t>
      </w:r>
      <w:r w:rsidR="009F52E1" w:rsidRPr="00DC5244">
        <w:rPr>
          <w:rFonts w:ascii="Times New Roman" w:eastAsia="Times New Roman" w:hAnsi="Times New Roman"/>
          <w:sz w:val="24"/>
          <w:szCs w:val="24"/>
        </w:rPr>
        <w:t>(</w:t>
      </w:r>
      <w:r w:rsidR="009F52E1" w:rsidRPr="00DC5244">
        <w:rPr>
          <w:rFonts w:ascii="Times New Roman" w:eastAsia="Times New Roman" w:hAnsi="Times New Roman"/>
          <w:i/>
          <w:sz w:val="24"/>
          <w:szCs w:val="24"/>
        </w:rPr>
        <w:t>b</w:t>
      </w:r>
      <w:r w:rsidR="009F52E1" w:rsidRPr="00DC5244">
        <w:rPr>
          <w:rFonts w:ascii="Times New Roman" w:eastAsia="Times New Roman" w:hAnsi="Times New Roman"/>
          <w:sz w:val="24"/>
          <w:szCs w:val="24"/>
          <w:vertAlign w:val="subscript"/>
        </w:rPr>
        <w:t>1</w:t>
      </w:r>
      <w:r w:rsidR="009F52E1" w:rsidRPr="00DC5244">
        <w:rPr>
          <w:rFonts w:ascii="Times New Roman" w:eastAsia="Times New Roman" w:hAnsi="Times New Roman"/>
          <w:sz w:val="24"/>
          <w:szCs w:val="24"/>
        </w:rPr>
        <w:t xml:space="preserve">= 0.06, </w:t>
      </w:r>
      <w:r w:rsidR="009F52E1" w:rsidRPr="00DC5244">
        <w:rPr>
          <w:rFonts w:ascii="Times New Roman" w:eastAsia="Times New Roman" w:hAnsi="Times New Roman"/>
          <w:i/>
          <w:sz w:val="24"/>
          <w:szCs w:val="24"/>
        </w:rPr>
        <w:t>SE</w:t>
      </w:r>
      <w:r w:rsidR="009F52E1" w:rsidRPr="00DC5244">
        <w:rPr>
          <w:rFonts w:ascii="Times New Roman" w:eastAsia="Times New Roman" w:hAnsi="Times New Roman"/>
          <w:sz w:val="24"/>
          <w:szCs w:val="24"/>
        </w:rPr>
        <w:t xml:space="preserve">= 0.02, </w:t>
      </w:r>
      <w:r w:rsidR="009F52E1" w:rsidRPr="00DC5244">
        <w:rPr>
          <w:rFonts w:ascii="Times New Roman" w:eastAsia="Times New Roman" w:hAnsi="Times New Roman"/>
          <w:i/>
          <w:sz w:val="24"/>
          <w:szCs w:val="24"/>
        </w:rPr>
        <w:t>t</w:t>
      </w:r>
      <w:r w:rsidR="009F52E1" w:rsidRPr="00DC5244">
        <w:rPr>
          <w:rFonts w:ascii="Times New Roman" w:eastAsia="Times New Roman" w:hAnsi="Times New Roman"/>
          <w:sz w:val="24"/>
          <w:szCs w:val="24"/>
        </w:rPr>
        <w:t xml:space="preserve">= 2.51, </w:t>
      </w:r>
      <w:r w:rsidR="009F52E1" w:rsidRPr="00DC5244">
        <w:rPr>
          <w:rFonts w:ascii="Times New Roman" w:eastAsia="Times New Roman" w:hAnsi="Times New Roman"/>
          <w:i/>
          <w:sz w:val="24"/>
          <w:szCs w:val="24"/>
        </w:rPr>
        <w:t>p</w:t>
      </w:r>
      <w:r w:rsidR="009F52E1" w:rsidRPr="00DC5244">
        <w:rPr>
          <w:rFonts w:ascii="Times New Roman" w:eastAsia="Times New Roman" w:hAnsi="Times New Roman"/>
          <w:sz w:val="24"/>
          <w:szCs w:val="24"/>
        </w:rPr>
        <w:t>= 0.03)</w:t>
      </w:r>
      <w:r w:rsidR="00392AD1" w:rsidRPr="00DC5244">
        <w:rPr>
          <w:rFonts w:ascii="Times New Roman" w:hAnsi="Times New Roman"/>
          <w:sz w:val="24"/>
          <w:szCs w:val="24"/>
        </w:rPr>
        <w:t xml:space="preserve">, but not by items </w:t>
      </w:r>
      <w:r w:rsidR="009F52E1" w:rsidRPr="00DC5244">
        <w:rPr>
          <w:rFonts w:ascii="Times New Roman" w:eastAsia="Times New Roman" w:hAnsi="Times New Roman"/>
          <w:sz w:val="24"/>
          <w:szCs w:val="24"/>
        </w:rPr>
        <w:t>(</w:t>
      </w:r>
      <w:r w:rsidR="009F52E1" w:rsidRPr="00DC5244">
        <w:rPr>
          <w:rFonts w:ascii="Times New Roman" w:eastAsia="Times New Roman" w:hAnsi="Times New Roman"/>
          <w:i/>
          <w:sz w:val="24"/>
          <w:szCs w:val="24"/>
        </w:rPr>
        <w:t>b</w:t>
      </w:r>
      <w:r w:rsidR="009F52E1" w:rsidRPr="00DC5244">
        <w:rPr>
          <w:rFonts w:ascii="Times New Roman" w:eastAsia="Times New Roman" w:hAnsi="Times New Roman"/>
          <w:sz w:val="24"/>
          <w:szCs w:val="24"/>
          <w:vertAlign w:val="subscript"/>
        </w:rPr>
        <w:t>2</w:t>
      </w:r>
      <w:r w:rsidR="009F52E1" w:rsidRPr="00DC5244">
        <w:rPr>
          <w:rFonts w:ascii="Times New Roman" w:eastAsia="Times New Roman" w:hAnsi="Times New Roman"/>
          <w:sz w:val="24"/>
          <w:szCs w:val="24"/>
        </w:rPr>
        <w:t xml:space="preserve">= 0.06, </w:t>
      </w:r>
      <w:r w:rsidR="009F52E1" w:rsidRPr="00DC5244">
        <w:rPr>
          <w:rFonts w:ascii="Times New Roman" w:eastAsia="Times New Roman" w:hAnsi="Times New Roman"/>
          <w:i/>
          <w:sz w:val="24"/>
          <w:szCs w:val="24"/>
        </w:rPr>
        <w:t>SE</w:t>
      </w:r>
      <w:r w:rsidR="009F52E1" w:rsidRPr="00DC5244">
        <w:rPr>
          <w:rFonts w:ascii="Times New Roman" w:eastAsia="Times New Roman" w:hAnsi="Times New Roman"/>
          <w:sz w:val="24"/>
          <w:szCs w:val="24"/>
        </w:rPr>
        <w:t xml:space="preserve">= 0.03, </w:t>
      </w:r>
      <w:r w:rsidR="009F52E1" w:rsidRPr="00DC5244">
        <w:rPr>
          <w:rFonts w:ascii="Times New Roman" w:eastAsia="Times New Roman" w:hAnsi="Times New Roman"/>
          <w:i/>
          <w:sz w:val="24"/>
          <w:szCs w:val="24"/>
        </w:rPr>
        <w:t>t</w:t>
      </w:r>
      <w:r w:rsidR="009F52E1" w:rsidRPr="00DC5244">
        <w:rPr>
          <w:rFonts w:ascii="Times New Roman" w:eastAsia="Times New Roman" w:hAnsi="Times New Roman"/>
          <w:sz w:val="24"/>
          <w:szCs w:val="24"/>
        </w:rPr>
        <w:t xml:space="preserve">= 2.07, </w:t>
      </w:r>
      <w:r w:rsidR="009F52E1" w:rsidRPr="00DC5244">
        <w:rPr>
          <w:rFonts w:ascii="Times New Roman" w:eastAsia="Times New Roman" w:hAnsi="Times New Roman"/>
          <w:i/>
          <w:sz w:val="24"/>
          <w:szCs w:val="24"/>
        </w:rPr>
        <w:t>p</w:t>
      </w:r>
      <w:r w:rsidR="009F52E1" w:rsidRPr="00DC5244">
        <w:rPr>
          <w:rFonts w:ascii="Times New Roman" w:eastAsia="Times New Roman" w:hAnsi="Times New Roman"/>
          <w:sz w:val="24"/>
          <w:szCs w:val="24"/>
        </w:rPr>
        <w:t>= 0.10)</w:t>
      </w:r>
      <w:r w:rsidR="001274AF" w:rsidRPr="00DC5244">
        <w:rPr>
          <w:rFonts w:ascii="Times New Roman" w:hAnsi="Times New Roman"/>
          <w:sz w:val="24"/>
          <w:szCs w:val="24"/>
        </w:rPr>
        <w:t>.</w:t>
      </w:r>
      <w:r w:rsidR="00AF6035" w:rsidRPr="00DC5244">
        <w:rPr>
          <w:rFonts w:ascii="Times New Roman" w:hAnsi="Times New Roman"/>
          <w:sz w:val="24"/>
          <w:szCs w:val="24"/>
        </w:rPr>
        <w:t xml:space="preserve"> Therefore, there were generally no significant differences in comprehension</w:t>
      </w:r>
      <w:r w:rsidR="00D05797" w:rsidRPr="00DC5244">
        <w:rPr>
          <w:rFonts w:ascii="Times New Roman" w:hAnsi="Times New Roman"/>
          <w:sz w:val="24"/>
          <w:szCs w:val="24"/>
        </w:rPr>
        <w:t xml:space="preserve"> accuracy</w:t>
      </w:r>
      <w:r w:rsidR="00AF6035" w:rsidRPr="00DC5244">
        <w:rPr>
          <w:rFonts w:ascii="Times New Roman" w:hAnsi="Times New Roman"/>
          <w:sz w:val="24"/>
          <w:szCs w:val="24"/>
        </w:rPr>
        <w:t xml:space="preserve"> between the sound conditions and the hint of an effect in the comparison between English and Mandarin was driven by the slightly better accuracy in Mandarin compared to Silence.</w:t>
      </w:r>
      <w:r w:rsidR="008A53BA" w:rsidRPr="00DC5244">
        <w:rPr>
          <w:rFonts w:ascii="Times New Roman" w:hAnsi="Times New Roman"/>
          <w:sz w:val="24"/>
          <w:szCs w:val="24"/>
        </w:rPr>
        <w:t xml:space="preserve"> Contrary to hypothesis H3, t</w:t>
      </w:r>
      <w:r w:rsidR="001274AF" w:rsidRPr="00DC5244">
        <w:rPr>
          <w:rFonts w:ascii="Times New Roman" w:hAnsi="Times New Roman"/>
          <w:sz w:val="24"/>
          <w:szCs w:val="24"/>
        </w:rPr>
        <w:t>here were</w:t>
      </w:r>
      <w:r w:rsidR="004420B0" w:rsidRPr="00DC5244">
        <w:rPr>
          <w:rFonts w:ascii="Times New Roman" w:hAnsi="Times New Roman"/>
          <w:sz w:val="24"/>
          <w:szCs w:val="24"/>
        </w:rPr>
        <w:t xml:space="preserve"> also</w:t>
      </w:r>
      <w:r w:rsidR="001274AF" w:rsidRPr="00DC5244">
        <w:rPr>
          <w:rFonts w:ascii="Times New Roman" w:hAnsi="Times New Roman"/>
          <w:sz w:val="24"/>
          <w:szCs w:val="24"/>
        </w:rPr>
        <w:t xml:space="preserve"> no significant interactions between background sound and question difficulty for any of the comparisons (all </w:t>
      </w:r>
      <w:proofErr w:type="spellStart"/>
      <w:r w:rsidR="001274AF" w:rsidRPr="00DC5244">
        <w:rPr>
          <w:rFonts w:ascii="Times New Roman" w:hAnsi="Times New Roman"/>
          <w:i/>
          <w:sz w:val="24"/>
          <w:szCs w:val="24"/>
        </w:rPr>
        <w:t>p</w:t>
      </w:r>
      <w:r w:rsidR="001274AF" w:rsidRPr="00DC5244">
        <w:rPr>
          <w:rFonts w:ascii="Times New Roman" w:hAnsi="Times New Roman"/>
          <w:sz w:val="24"/>
          <w:szCs w:val="24"/>
        </w:rPr>
        <w:t>s</w:t>
      </w:r>
      <w:proofErr w:type="spellEnd"/>
      <w:r w:rsidR="001274AF" w:rsidRPr="00DC5244">
        <w:rPr>
          <w:rFonts w:ascii="Times New Roman" w:hAnsi="Times New Roman"/>
          <w:sz w:val="24"/>
          <w:szCs w:val="24"/>
        </w:rPr>
        <w:t xml:space="preserve"> ≥</w:t>
      </w:r>
      <w:r w:rsidR="009F09E3" w:rsidRPr="00DC5244">
        <w:rPr>
          <w:rFonts w:ascii="Times New Roman" w:hAnsi="Times New Roman"/>
          <w:sz w:val="24"/>
          <w:szCs w:val="24"/>
        </w:rPr>
        <w:t xml:space="preserve"> </w:t>
      </w:r>
      <w:r w:rsidR="00E52B82" w:rsidRPr="00DC5244">
        <w:rPr>
          <w:rFonts w:ascii="Times New Roman" w:hAnsi="Times New Roman"/>
          <w:sz w:val="24"/>
          <w:szCs w:val="24"/>
        </w:rPr>
        <w:t>0.61</w:t>
      </w:r>
      <w:r w:rsidR="001274AF" w:rsidRPr="00DC5244">
        <w:rPr>
          <w:rFonts w:ascii="Times New Roman" w:hAnsi="Times New Roman"/>
          <w:sz w:val="24"/>
          <w:szCs w:val="24"/>
        </w:rPr>
        <w:t>)</w:t>
      </w:r>
      <w:r w:rsidR="009F09E3" w:rsidRPr="00DC5244">
        <w:rPr>
          <w:rFonts w:ascii="Times New Roman" w:hAnsi="Times New Roman"/>
          <w:sz w:val="24"/>
          <w:szCs w:val="24"/>
        </w:rPr>
        <w:t>.</w:t>
      </w:r>
      <w:r w:rsidR="00AC3769" w:rsidRPr="00DC5244">
        <w:rPr>
          <w:rFonts w:ascii="Times New Roman" w:hAnsi="Times New Roman"/>
          <w:sz w:val="24"/>
          <w:szCs w:val="24"/>
        </w:rPr>
        <w:t xml:space="preserve"> </w:t>
      </w:r>
      <w:r w:rsidR="00B675C1" w:rsidRPr="00DC5244">
        <w:rPr>
          <w:rFonts w:ascii="Times New Roman" w:hAnsi="Times New Roman"/>
          <w:sz w:val="24"/>
          <w:szCs w:val="24"/>
        </w:rPr>
        <w:t xml:space="preserve">In summary, </w:t>
      </w:r>
      <w:r w:rsidR="00501F12" w:rsidRPr="00DC5244">
        <w:rPr>
          <w:rFonts w:ascii="Times New Roman" w:hAnsi="Times New Roman"/>
          <w:sz w:val="24"/>
          <w:szCs w:val="24"/>
        </w:rPr>
        <w:t xml:space="preserve">English speech did not impair </w:t>
      </w:r>
      <w:r w:rsidR="00B675C1" w:rsidRPr="00DC5244">
        <w:rPr>
          <w:rFonts w:ascii="Times New Roman" w:hAnsi="Times New Roman"/>
          <w:sz w:val="24"/>
          <w:szCs w:val="24"/>
        </w:rPr>
        <w:t xml:space="preserve">comprehension accuracy </w:t>
      </w:r>
      <w:r w:rsidR="00501F12" w:rsidRPr="00DC5244">
        <w:rPr>
          <w:rFonts w:ascii="Times New Roman" w:hAnsi="Times New Roman"/>
          <w:sz w:val="24"/>
          <w:szCs w:val="24"/>
        </w:rPr>
        <w:t>in Experiment 2</w:t>
      </w:r>
      <w:r w:rsidR="00B675C1" w:rsidRPr="00DC5244">
        <w:rPr>
          <w:rFonts w:ascii="Times New Roman" w:hAnsi="Times New Roman"/>
          <w:sz w:val="24"/>
          <w:szCs w:val="24"/>
        </w:rPr>
        <w:t xml:space="preserve">. Even though difficult questions resulted in significantly lower accuracy </w:t>
      </w:r>
      <w:r w:rsidR="00890BED" w:rsidRPr="00DC5244">
        <w:rPr>
          <w:rFonts w:ascii="Times New Roman" w:hAnsi="Times New Roman"/>
          <w:sz w:val="24"/>
          <w:szCs w:val="24"/>
        </w:rPr>
        <w:t>compared to</w:t>
      </w:r>
      <w:r w:rsidR="00B675C1" w:rsidRPr="00DC5244">
        <w:rPr>
          <w:rFonts w:ascii="Times New Roman" w:hAnsi="Times New Roman"/>
          <w:sz w:val="24"/>
          <w:szCs w:val="24"/>
        </w:rPr>
        <w:t xml:space="preserve"> easy questions, the accuracy on any of the sounds did not interact with question difficulty. In this sense, </w:t>
      </w:r>
      <w:r w:rsidR="00026806" w:rsidRPr="00DC5244">
        <w:rPr>
          <w:rFonts w:ascii="Times New Roman" w:hAnsi="Times New Roman"/>
          <w:sz w:val="24"/>
          <w:szCs w:val="24"/>
        </w:rPr>
        <w:t xml:space="preserve">there was no support for the </w:t>
      </w:r>
      <w:r w:rsidR="00FF1F91" w:rsidRPr="00DC5244">
        <w:rPr>
          <w:rFonts w:ascii="Times New Roman" w:hAnsi="Times New Roman"/>
          <w:sz w:val="24"/>
          <w:szCs w:val="24"/>
        </w:rPr>
        <w:t xml:space="preserve">suggestion </w:t>
      </w:r>
      <w:r w:rsidR="00B675C1" w:rsidRPr="00DC5244">
        <w:rPr>
          <w:rFonts w:ascii="Times New Roman" w:hAnsi="Times New Roman"/>
          <w:sz w:val="24"/>
          <w:szCs w:val="24"/>
        </w:rPr>
        <w:t>that English speech disrupt</w:t>
      </w:r>
      <w:r w:rsidR="00FF1F91" w:rsidRPr="00DC5244">
        <w:rPr>
          <w:rFonts w:ascii="Times New Roman" w:hAnsi="Times New Roman"/>
          <w:sz w:val="24"/>
          <w:szCs w:val="24"/>
        </w:rPr>
        <w:t>s</w:t>
      </w:r>
      <w:r w:rsidR="00B675C1" w:rsidRPr="00DC5244">
        <w:rPr>
          <w:rFonts w:ascii="Times New Roman" w:hAnsi="Times New Roman"/>
          <w:sz w:val="24"/>
          <w:szCs w:val="24"/>
        </w:rPr>
        <w:t xml:space="preserve"> comprehension accuracy only for the difficult, but not</w:t>
      </w:r>
      <w:r w:rsidR="00941F2E" w:rsidRPr="00DC5244">
        <w:rPr>
          <w:rFonts w:ascii="Times New Roman" w:hAnsi="Times New Roman"/>
          <w:sz w:val="24"/>
          <w:szCs w:val="24"/>
        </w:rPr>
        <w:t xml:space="preserve"> for</w:t>
      </w:r>
      <w:r w:rsidR="00B675C1" w:rsidRPr="00DC5244">
        <w:rPr>
          <w:rFonts w:ascii="Times New Roman" w:hAnsi="Times New Roman"/>
          <w:sz w:val="24"/>
          <w:szCs w:val="24"/>
        </w:rPr>
        <w:t xml:space="preserve"> the easy </w:t>
      </w:r>
      <w:r w:rsidR="00941F2E" w:rsidRPr="00DC5244">
        <w:rPr>
          <w:rFonts w:ascii="Times New Roman" w:hAnsi="Times New Roman"/>
          <w:sz w:val="24"/>
          <w:szCs w:val="24"/>
        </w:rPr>
        <w:t>questions</w:t>
      </w:r>
      <w:r w:rsidR="00AD5076" w:rsidRPr="00DC5244">
        <w:rPr>
          <w:rFonts w:ascii="Times New Roman" w:hAnsi="Times New Roman"/>
          <w:sz w:val="24"/>
          <w:szCs w:val="24"/>
        </w:rPr>
        <w:t>.</w:t>
      </w:r>
    </w:p>
    <w:p w14:paraId="06467D17" w14:textId="2B75E14C" w:rsidR="001F5444" w:rsidRPr="00DC5244" w:rsidRDefault="00BD0041" w:rsidP="00F361C5">
      <w:pPr>
        <w:spacing w:line="480" w:lineRule="auto"/>
        <w:rPr>
          <w:rFonts w:ascii="Times New Roman" w:hAnsi="Times New Roman"/>
          <w:sz w:val="24"/>
          <w:szCs w:val="24"/>
        </w:rPr>
      </w:pPr>
      <w:r w:rsidRPr="00DC5244">
        <w:rPr>
          <w:rFonts w:ascii="Times New Roman" w:hAnsi="Times New Roman"/>
          <w:i/>
          <w:iCs/>
          <w:noProof/>
          <w:sz w:val="24"/>
          <w:szCs w:val="24"/>
          <w:lang w:val="en-GB" w:eastAsia="en-GB"/>
        </w:rPr>
        <w:lastRenderedPageBreak/>
        <w:drawing>
          <wp:inline distT="0" distB="0" distL="0" distR="0" wp14:anchorId="1FA83012" wp14:editId="4800E458">
            <wp:extent cx="5581650" cy="6118347"/>
            <wp:effectExtent l="0" t="0" r="0" b="0"/>
            <wp:docPr id="2" name="Picture 2" descr="\\bournemouth.ac.uk\data\Staff\Home\mvasilev\Downloads\Exp2_desc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rnemouth.ac.uk\data\Staff\Home\mvasilev\Downloads\Exp2_desc_rev.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71" b="1994"/>
                    <a:stretch/>
                  </pic:blipFill>
                  <pic:spPr bwMode="auto">
                    <a:xfrm>
                      <a:off x="0" y="0"/>
                      <a:ext cx="5585949" cy="6123059"/>
                    </a:xfrm>
                    <a:prstGeom prst="rect">
                      <a:avLst/>
                    </a:prstGeom>
                    <a:noFill/>
                    <a:ln>
                      <a:noFill/>
                    </a:ln>
                    <a:extLst>
                      <a:ext uri="{53640926-AAD7-44D8-BBD7-CCE9431645EC}">
                        <a14:shadowObscured xmlns:a14="http://schemas.microsoft.com/office/drawing/2010/main"/>
                      </a:ext>
                    </a:extLst>
                  </pic:spPr>
                </pic:pic>
              </a:graphicData>
            </a:graphic>
          </wp:inline>
        </w:drawing>
      </w:r>
      <w:r w:rsidR="00A569B5" w:rsidRPr="00DC5244">
        <w:rPr>
          <w:rFonts w:ascii="Times New Roman" w:hAnsi="Times New Roman"/>
          <w:i/>
          <w:iCs/>
          <w:sz w:val="24"/>
          <w:szCs w:val="24"/>
        </w:rPr>
        <w:t xml:space="preserve">Figure </w:t>
      </w:r>
      <w:r w:rsidR="00C05715" w:rsidRPr="00DC5244">
        <w:rPr>
          <w:rFonts w:ascii="Times New Roman" w:hAnsi="Times New Roman"/>
          <w:i/>
          <w:iCs/>
          <w:sz w:val="24"/>
          <w:szCs w:val="24"/>
        </w:rPr>
        <w:t>3</w:t>
      </w:r>
      <w:r w:rsidR="001F5444" w:rsidRPr="00DC5244">
        <w:rPr>
          <w:rFonts w:ascii="Times New Roman" w:hAnsi="Times New Roman"/>
          <w:sz w:val="24"/>
          <w:szCs w:val="24"/>
        </w:rPr>
        <w:t>. Mean</w:t>
      </w:r>
      <w:r w:rsidR="00B7794F" w:rsidRPr="00DC5244">
        <w:rPr>
          <w:rFonts w:ascii="Times New Roman" w:hAnsi="Times New Roman"/>
          <w:sz w:val="24"/>
          <w:szCs w:val="24"/>
        </w:rPr>
        <w:t xml:space="preserve"> descriptive statistics for Experiment 2. Panel </w:t>
      </w:r>
      <w:r w:rsidR="00B7794F" w:rsidRPr="00DC5244">
        <w:rPr>
          <w:rFonts w:ascii="Times New Roman" w:hAnsi="Times New Roman"/>
          <w:b/>
          <w:sz w:val="24"/>
          <w:szCs w:val="24"/>
        </w:rPr>
        <w:t>A</w:t>
      </w:r>
      <w:r w:rsidR="00B7794F" w:rsidRPr="00DC5244">
        <w:rPr>
          <w:rFonts w:ascii="Times New Roman" w:hAnsi="Times New Roman"/>
          <w:sz w:val="24"/>
          <w:szCs w:val="24"/>
        </w:rPr>
        <w:t>: comprehension accuracy</w:t>
      </w:r>
      <w:r w:rsidR="00884BBC" w:rsidRPr="00DC5244">
        <w:rPr>
          <w:rFonts w:ascii="Times New Roman" w:hAnsi="Times New Roman"/>
          <w:sz w:val="24"/>
          <w:szCs w:val="24"/>
        </w:rPr>
        <w:t xml:space="preserve"> above chance level</w:t>
      </w:r>
      <w:r w:rsidR="00B7794F" w:rsidRPr="00DC5244">
        <w:rPr>
          <w:rFonts w:ascii="Times New Roman" w:hAnsi="Times New Roman"/>
          <w:sz w:val="24"/>
          <w:szCs w:val="24"/>
        </w:rPr>
        <w:t xml:space="preserve">. Panel </w:t>
      </w:r>
      <w:r w:rsidR="00B7794F" w:rsidRPr="00DC5244">
        <w:rPr>
          <w:rFonts w:ascii="Times New Roman" w:hAnsi="Times New Roman"/>
          <w:b/>
          <w:sz w:val="24"/>
          <w:szCs w:val="24"/>
        </w:rPr>
        <w:t>B</w:t>
      </w:r>
      <w:r w:rsidR="00B7794F" w:rsidRPr="00DC5244">
        <w:rPr>
          <w:rFonts w:ascii="Times New Roman" w:hAnsi="Times New Roman"/>
          <w:sz w:val="24"/>
          <w:szCs w:val="24"/>
        </w:rPr>
        <w:t>: sentence re-reading</w:t>
      </w:r>
      <w:r w:rsidR="00233C3B" w:rsidRPr="00DC5244">
        <w:rPr>
          <w:rFonts w:ascii="Times New Roman" w:hAnsi="Times New Roman"/>
          <w:sz w:val="24"/>
          <w:szCs w:val="24"/>
        </w:rPr>
        <w:t xml:space="preserve"> time</w:t>
      </w:r>
      <w:r w:rsidR="00B7794F" w:rsidRPr="00DC5244">
        <w:rPr>
          <w:rFonts w:ascii="Times New Roman" w:hAnsi="Times New Roman"/>
          <w:sz w:val="24"/>
          <w:szCs w:val="24"/>
        </w:rPr>
        <w:t xml:space="preserve"> and sentence look-back time. Panel </w:t>
      </w:r>
      <w:r w:rsidR="00B7794F" w:rsidRPr="00DC5244">
        <w:rPr>
          <w:rFonts w:ascii="Times New Roman" w:hAnsi="Times New Roman"/>
          <w:b/>
          <w:sz w:val="24"/>
          <w:szCs w:val="24"/>
        </w:rPr>
        <w:t>C</w:t>
      </w:r>
      <w:r w:rsidR="00B7794F" w:rsidRPr="00DC5244">
        <w:rPr>
          <w:rFonts w:ascii="Times New Roman" w:hAnsi="Times New Roman"/>
          <w:sz w:val="24"/>
          <w:szCs w:val="24"/>
        </w:rPr>
        <w:t>: Local word</w:t>
      </w:r>
      <w:r w:rsidR="0043534E" w:rsidRPr="00DC5244">
        <w:rPr>
          <w:rFonts w:ascii="Times New Roman" w:hAnsi="Times New Roman"/>
          <w:sz w:val="24"/>
          <w:szCs w:val="24"/>
        </w:rPr>
        <w:t>-level reading measures</w:t>
      </w:r>
      <w:r w:rsidR="001F5444" w:rsidRPr="00DC5244">
        <w:rPr>
          <w:rFonts w:ascii="Times New Roman" w:hAnsi="Times New Roman"/>
          <w:sz w:val="24"/>
          <w:szCs w:val="24"/>
        </w:rPr>
        <w:t>. Shading indicates the standard error.</w:t>
      </w:r>
    </w:p>
    <w:p w14:paraId="67A30E6F" w14:textId="77777777" w:rsidR="00CD4474" w:rsidRPr="00DC5244" w:rsidRDefault="00254139" w:rsidP="00CD4474">
      <w:pPr>
        <w:spacing w:line="480" w:lineRule="auto"/>
        <w:ind w:firstLine="720"/>
        <w:rPr>
          <w:rFonts w:ascii="Times New Roman" w:hAnsi="Times New Roman"/>
          <w:sz w:val="24"/>
          <w:szCs w:val="24"/>
        </w:rPr>
      </w:pPr>
      <w:r w:rsidRPr="00DC5244">
        <w:rPr>
          <w:rFonts w:ascii="Times New Roman" w:hAnsi="Times New Roman"/>
          <w:sz w:val="24"/>
          <w:szCs w:val="24"/>
        </w:rPr>
        <w:t xml:space="preserve">Although there </w:t>
      </w:r>
      <w:r w:rsidR="00E10E41" w:rsidRPr="00DC5244">
        <w:rPr>
          <w:rFonts w:ascii="Times New Roman" w:hAnsi="Times New Roman"/>
          <w:sz w:val="24"/>
          <w:szCs w:val="24"/>
        </w:rPr>
        <w:t xml:space="preserve">was </w:t>
      </w:r>
      <w:r w:rsidRPr="00DC5244">
        <w:rPr>
          <w:rFonts w:ascii="Times New Roman" w:hAnsi="Times New Roman"/>
          <w:sz w:val="24"/>
          <w:szCs w:val="24"/>
        </w:rPr>
        <w:t xml:space="preserve">no significant </w:t>
      </w:r>
      <w:r w:rsidR="00E10E41" w:rsidRPr="00DC5244">
        <w:rPr>
          <w:rFonts w:ascii="Times New Roman" w:hAnsi="Times New Roman"/>
          <w:sz w:val="24"/>
          <w:szCs w:val="24"/>
        </w:rPr>
        <w:t>difference</w:t>
      </w:r>
      <w:r w:rsidR="00E86C42" w:rsidRPr="00DC5244">
        <w:rPr>
          <w:rFonts w:ascii="Times New Roman" w:hAnsi="Times New Roman"/>
          <w:sz w:val="24"/>
          <w:szCs w:val="24"/>
        </w:rPr>
        <w:t xml:space="preserve"> in comprehension accuracy</w:t>
      </w:r>
      <w:r w:rsidR="00E10E41" w:rsidRPr="00DC5244">
        <w:rPr>
          <w:rFonts w:ascii="Times New Roman" w:hAnsi="Times New Roman"/>
          <w:sz w:val="24"/>
          <w:szCs w:val="24"/>
        </w:rPr>
        <w:t xml:space="preserve"> between English and Silence</w:t>
      </w:r>
      <w:r w:rsidRPr="00DC5244">
        <w:rPr>
          <w:rFonts w:ascii="Times New Roman" w:hAnsi="Times New Roman"/>
          <w:sz w:val="24"/>
          <w:szCs w:val="24"/>
        </w:rPr>
        <w:t xml:space="preserve">, </w:t>
      </w:r>
      <w:r w:rsidR="00C60343" w:rsidRPr="00DC5244">
        <w:rPr>
          <w:rFonts w:ascii="Times New Roman" w:hAnsi="Times New Roman"/>
          <w:sz w:val="24"/>
          <w:szCs w:val="24"/>
        </w:rPr>
        <w:t>it</w:t>
      </w:r>
      <w:r w:rsidRPr="00DC5244">
        <w:rPr>
          <w:rFonts w:ascii="Times New Roman" w:hAnsi="Times New Roman"/>
          <w:sz w:val="24"/>
          <w:szCs w:val="24"/>
        </w:rPr>
        <w:t xml:space="preserve"> is not immediately obvious why the lack of effect occurred</w:t>
      </w:r>
      <w:r w:rsidR="00DF1442" w:rsidRPr="00DC5244">
        <w:rPr>
          <w:rFonts w:ascii="Times New Roman" w:hAnsi="Times New Roman"/>
          <w:sz w:val="24"/>
          <w:szCs w:val="24"/>
        </w:rPr>
        <w:t xml:space="preserve">. </w:t>
      </w:r>
      <w:r w:rsidRPr="00DC5244">
        <w:rPr>
          <w:rFonts w:ascii="Times New Roman" w:hAnsi="Times New Roman"/>
          <w:sz w:val="24"/>
          <w:szCs w:val="24"/>
        </w:rPr>
        <w:t xml:space="preserve">It is important to </w:t>
      </w:r>
      <w:r w:rsidRPr="00DC5244">
        <w:rPr>
          <w:rFonts w:ascii="Times New Roman" w:hAnsi="Times New Roman"/>
          <w:sz w:val="24"/>
          <w:szCs w:val="24"/>
        </w:rPr>
        <w:lastRenderedPageBreak/>
        <w:t xml:space="preserve">determine whether </w:t>
      </w:r>
      <w:r w:rsidR="00DF1442" w:rsidRPr="00DC5244">
        <w:rPr>
          <w:rFonts w:ascii="Times New Roman" w:hAnsi="Times New Roman"/>
          <w:sz w:val="24"/>
          <w:szCs w:val="24"/>
        </w:rPr>
        <w:t xml:space="preserve">there is no true </w:t>
      </w:r>
      <w:r w:rsidR="00E10E41" w:rsidRPr="00DC5244">
        <w:rPr>
          <w:rFonts w:ascii="Times New Roman" w:hAnsi="Times New Roman"/>
          <w:sz w:val="24"/>
          <w:szCs w:val="24"/>
        </w:rPr>
        <w:t>difference in</w:t>
      </w:r>
      <w:r w:rsidR="00DF1442" w:rsidRPr="00DC5244">
        <w:rPr>
          <w:rFonts w:ascii="Times New Roman" w:hAnsi="Times New Roman"/>
          <w:sz w:val="24"/>
          <w:szCs w:val="24"/>
        </w:rPr>
        <w:t xml:space="preserve"> comprehension accuracy</w:t>
      </w:r>
      <w:r w:rsidRPr="00DC5244">
        <w:rPr>
          <w:rFonts w:ascii="Times New Roman" w:hAnsi="Times New Roman"/>
          <w:sz w:val="24"/>
          <w:szCs w:val="24"/>
        </w:rPr>
        <w:t xml:space="preserve"> when</w:t>
      </w:r>
      <w:r w:rsidR="00B03042" w:rsidRPr="00DC5244">
        <w:rPr>
          <w:rFonts w:ascii="Times New Roman" w:hAnsi="Times New Roman"/>
          <w:sz w:val="24"/>
          <w:szCs w:val="24"/>
        </w:rPr>
        <w:t xml:space="preserve"> the</w:t>
      </w:r>
      <w:r w:rsidRPr="00DC5244">
        <w:rPr>
          <w:rFonts w:ascii="Times New Roman" w:hAnsi="Times New Roman"/>
          <w:sz w:val="24"/>
          <w:szCs w:val="24"/>
        </w:rPr>
        <w:t xml:space="preserve"> text is </w:t>
      </w:r>
      <w:r w:rsidR="002634E5" w:rsidRPr="00DC5244">
        <w:rPr>
          <w:rFonts w:ascii="Times New Roman" w:hAnsi="Times New Roman"/>
          <w:sz w:val="24"/>
          <w:szCs w:val="24"/>
        </w:rPr>
        <w:t xml:space="preserve">read </w:t>
      </w:r>
      <w:r w:rsidRPr="00DC5244">
        <w:rPr>
          <w:rFonts w:ascii="Times New Roman" w:hAnsi="Times New Roman"/>
          <w:sz w:val="24"/>
          <w:szCs w:val="24"/>
        </w:rPr>
        <w:t xml:space="preserve">in </w:t>
      </w:r>
      <w:r w:rsidR="00CB1D29" w:rsidRPr="00DC5244">
        <w:rPr>
          <w:rFonts w:ascii="Times New Roman" w:hAnsi="Times New Roman"/>
          <w:sz w:val="24"/>
          <w:szCs w:val="24"/>
        </w:rPr>
        <w:t>S</w:t>
      </w:r>
      <w:r w:rsidR="00DF1442" w:rsidRPr="00DC5244">
        <w:rPr>
          <w:rFonts w:ascii="Times New Roman" w:hAnsi="Times New Roman"/>
          <w:sz w:val="24"/>
          <w:szCs w:val="24"/>
        </w:rPr>
        <w:t xml:space="preserve">ilence and </w:t>
      </w:r>
      <w:r w:rsidRPr="00DC5244">
        <w:rPr>
          <w:rFonts w:ascii="Times New Roman" w:hAnsi="Times New Roman"/>
          <w:sz w:val="24"/>
          <w:szCs w:val="24"/>
        </w:rPr>
        <w:t xml:space="preserve">under conditions of </w:t>
      </w:r>
      <w:r w:rsidR="00DF1442" w:rsidRPr="00DC5244">
        <w:rPr>
          <w:rFonts w:ascii="Times New Roman" w:hAnsi="Times New Roman"/>
          <w:sz w:val="24"/>
          <w:szCs w:val="24"/>
        </w:rPr>
        <w:t>English speech (i.e., the null hypothesis is true)</w:t>
      </w:r>
      <w:r w:rsidRPr="00DC5244">
        <w:rPr>
          <w:rFonts w:ascii="Times New Roman" w:hAnsi="Times New Roman"/>
          <w:sz w:val="24"/>
          <w:szCs w:val="24"/>
        </w:rPr>
        <w:t xml:space="preserve">, or alternatively, whether such a </w:t>
      </w:r>
      <w:r w:rsidR="00B03042" w:rsidRPr="00DC5244">
        <w:rPr>
          <w:rFonts w:ascii="Times New Roman" w:hAnsi="Times New Roman"/>
          <w:sz w:val="24"/>
          <w:szCs w:val="24"/>
        </w:rPr>
        <w:t xml:space="preserve">difference </w:t>
      </w:r>
      <w:r w:rsidRPr="00DC5244">
        <w:rPr>
          <w:rFonts w:ascii="Times New Roman" w:hAnsi="Times New Roman"/>
          <w:sz w:val="24"/>
          <w:szCs w:val="24"/>
        </w:rPr>
        <w:t xml:space="preserve">does exist </w:t>
      </w:r>
      <w:r w:rsidR="00DF1442" w:rsidRPr="00DC5244">
        <w:rPr>
          <w:rFonts w:ascii="Times New Roman" w:hAnsi="Times New Roman"/>
          <w:sz w:val="24"/>
          <w:szCs w:val="24"/>
        </w:rPr>
        <w:t>(i.e., the alternative hypothesis is true)</w:t>
      </w:r>
      <w:r w:rsidR="00126801" w:rsidRPr="00DC5244">
        <w:rPr>
          <w:rFonts w:ascii="Times New Roman" w:hAnsi="Times New Roman"/>
          <w:sz w:val="24"/>
          <w:szCs w:val="24"/>
        </w:rPr>
        <w:t xml:space="preserve">, but the </w:t>
      </w:r>
      <w:r w:rsidRPr="00DC5244">
        <w:rPr>
          <w:rFonts w:ascii="Times New Roman" w:hAnsi="Times New Roman"/>
          <w:sz w:val="24"/>
          <w:szCs w:val="24"/>
        </w:rPr>
        <w:t xml:space="preserve">present </w:t>
      </w:r>
      <w:r w:rsidR="00126801" w:rsidRPr="00DC5244">
        <w:rPr>
          <w:rFonts w:ascii="Times New Roman" w:hAnsi="Times New Roman"/>
          <w:sz w:val="24"/>
          <w:szCs w:val="24"/>
        </w:rPr>
        <w:t xml:space="preserve">experiment </w:t>
      </w:r>
      <w:r w:rsidRPr="00DC5244">
        <w:rPr>
          <w:rFonts w:ascii="Times New Roman" w:hAnsi="Times New Roman"/>
          <w:sz w:val="24"/>
          <w:szCs w:val="24"/>
        </w:rPr>
        <w:t>wa</w:t>
      </w:r>
      <w:r w:rsidR="00126801" w:rsidRPr="00DC5244">
        <w:rPr>
          <w:rFonts w:ascii="Times New Roman" w:hAnsi="Times New Roman"/>
          <w:sz w:val="24"/>
          <w:szCs w:val="24"/>
        </w:rPr>
        <w:t xml:space="preserve">s </w:t>
      </w:r>
      <w:r w:rsidRPr="00DC5244">
        <w:rPr>
          <w:rFonts w:ascii="Times New Roman" w:hAnsi="Times New Roman"/>
          <w:sz w:val="24"/>
          <w:szCs w:val="24"/>
        </w:rPr>
        <w:t xml:space="preserve">not sufficiently </w:t>
      </w:r>
      <w:r w:rsidR="00126801" w:rsidRPr="00DC5244">
        <w:rPr>
          <w:rFonts w:ascii="Times New Roman" w:hAnsi="Times New Roman"/>
          <w:sz w:val="24"/>
          <w:szCs w:val="24"/>
        </w:rPr>
        <w:t>powered</w:t>
      </w:r>
      <w:r w:rsidRPr="00DC5244">
        <w:rPr>
          <w:rFonts w:ascii="Times New Roman" w:hAnsi="Times New Roman"/>
          <w:sz w:val="24"/>
          <w:szCs w:val="24"/>
        </w:rPr>
        <w:t xml:space="preserve"> to detect it.</w:t>
      </w:r>
      <w:r w:rsidR="0029461B" w:rsidRPr="00DC5244">
        <w:rPr>
          <w:rFonts w:ascii="Times New Roman" w:hAnsi="Times New Roman"/>
          <w:sz w:val="24"/>
          <w:szCs w:val="24"/>
        </w:rPr>
        <w:t xml:space="preserve"> We used Bayes factors t</w:t>
      </w:r>
      <w:r w:rsidR="00D05EDB" w:rsidRPr="00DC5244">
        <w:rPr>
          <w:rFonts w:ascii="Times New Roman" w:hAnsi="Times New Roman"/>
          <w:sz w:val="24"/>
          <w:szCs w:val="24"/>
        </w:rPr>
        <w:t>o</w:t>
      </w:r>
      <w:r w:rsidR="00EC43C9" w:rsidRPr="00DC5244">
        <w:rPr>
          <w:rFonts w:ascii="Times New Roman" w:hAnsi="Times New Roman"/>
          <w:sz w:val="24"/>
          <w:szCs w:val="24"/>
        </w:rPr>
        <w:t xml:space="preserve"> </w:t>
      </w:r>
      <w:r w:rsidRPr="00DC5244">
        <w:rPr>
          <w:rFonts w:ascii="Times New Roman" w:hAnsi="Times New Roman"/>
          <w:sz w:val="24"/>
          <w:szCs w:val="24"/>
        </w:rPr>
        <w:t>discriminate between these two possibilities</w:t>
      </w:r>
      <w:r w:rsidR="00F945E1" w:rsidRPr="00DC5244">
        <w:rPr>
          <w:rFonts w:ascii="Times New Roman" w:hAnsi="Times New Roman"/>
          <w:sz w:val="24"/>
          <w:szCs w:val="24"/>
        </w:rPr>
        <w:t xml:space="preserve"> </w:t>
      </w:r>
      <w:r w:rsidR="00843D37" w:rsidRPr="00DC5244">
        <w:rPr>
          <w:rFonts w:ascii="Times New Roman" w:hAnsi="Times New Roman"/>
          <w:sz w:val="24"/>
          <w:szCs w:val="24"/>
        </w:rPr>
        <w:t xml:space="preserve">(see </w:t>
      </w:r>
      <w:r w:rsidR="003A1E15"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{"citationItems":[{"id":"ITEM-1","itemData":{"DOI":"10.3389/fpsyg.2014.00781","ISSN":"1664-1078","PMID":"25120503","abstract":"No scientific conclusion follows automatically from a statistically non-significant result, yet people routinely use non-significant results to guide conclusions about the status of theories (or the effectiveness of practices). To know whether a non-significant result counts against a theory, or if it just indicates data insensitivity, researchers must use one of: power, intervals (such as confidence or credibility intervals), or else an indicator of the relative evidence for one theory over another, such as a Bayes factor. I argue Bayes factors allow theory to be linked to data in a way that overcomes the weaknesses of the other approaches. Specifically, Bayes factors use the data themselves to determine their sensitivity in distinguishing theories (unlike power), and they make use of those aspects of a theory's predictions that are often easiest to specify (unlike power and intervals, which require specifying the minimal interesting value in order to address theory). Bayes factors provide a coherent approach to determining whether non-significant results support a null hypothesis over a theory, or whether the data are just insensitive. They allow accepting and rejecting the null hypothesis to be put on an equal footing. Concrete examples are provided to indicate the range of application of a simple online Bayes calculator, which reveal both the strengths and weaknesses of Bayes factors.","author":[{"dropping-particle":"","family":"Dienes","given":"Zoltan","non-dropping-particle":"","parse-names":false,"suffix":""}],"container-title":"Frontiers in Psychology","id":"ITEM-1","issued":{"date-parts":[["2014","7","29"]]},"page":"781","title":"Using Bayes to get the most out of non-significant results","type":"article-journal","volume":"5"},"uris":["http://www.mendeley.com/documents/?uuid=88466080-d4b6-4bfb-ae3f-0c4f5bf5af62"]}],"mendeley":{"formattedCitation":"(Dienes, 2014)","manualFormatting":"Dienes, 2014, ","plainTextFormattedCitation":"(Dienes, 2014)","previouslyFormattedCitation":"(Dienes, 2014)"},"properties":{"noteIndex":0},"schema":"https://github.com/citation-style-language/schema/raw/master/csl-citation.json"}</w:instrText>
      </w:r>
      <w:r w:rsidR="003A1E15" w:rsidRPr="00DC5244">
        <w:rPr>
          <w:rFonts w:ascii="Times New Roman" w:hAnsi="Times New Roman"/>
          <w:sz w:val="24"/>
          <w:szCs w:val="24"/>
        </w:rPr>
        <w:fldChar w:fldCharType="separate"/>
      </w:r>
      <w:r w:rsidR="003A1E15" w:rsidRPr="00DC5244">
        <w:rPr>
          <w:rFonts w:ascii="Times New Roman" w:hAnsi="Times New Roman"/>
          <w:noProof/>
          <w:sz w:val="24"/>
          <w:szCs w:val="24"/>
        </w:rPr>
        <w:t xml:space="preserve">Dienes, 2014, </w:t>
      </w:r>
      <w:r w:rsidR="003A1E15" w:rsidRPr="00DC5244">
        <w:rPr>
          <w:rFonts w:ascii="Times New Roman" w:hAnsi="Times New Roman"/>
          <w:sz w:val="24"/>
          <w:szCs w:val="24"/>
        </w:rPr>
        <w:fldChar w:fldCharType="end"/>
      </w:r>
      <w:r w:rsidR="003A1E15"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w:instrText>
      </w:r>
      <w:r w:rsidR="00F47DAE" w:rsidRPr="00DC5244">
        <w:rPr>
          <w:rFonts w:ascii="Times New Roman" w:hAnsi="Times New Roman"/>
          <w:sz w:val="24"/>
          <w:szCs w:val="24"/>
          <w:lang w:val="de-DE"/>
        </w:rPr>
        <w:instrText xml:space="preserve">016/j.jmp.2015.10.003","ISBN":"9780874216561","ISSN":"10960880","PMID":"15003161","abstract":"Bayes factors provide a symmetrical measure of evidence for one model versus another (e.g. H1 versus H0) in order to relate theory to data. These properties help solve some (but not all) of the problems underlying the credibility crisis in psychology. The symmetry of the measure of evidence means that there can be evidence for H0 just as much as for H1; or the Bayes factor may indicate insufficient evidence either way. P-values cannot make this three-way distinction. Thus, Bayes factors indicate when the data count against a theory (and when they count for </w:instrText>
      </w:r>
      <w:r w:rsidR="00F47DAE" w:rsidRPr="00DC5244">
        <w:rPr>
          <w:rFonts w:ascii="Times New Roman" w:hAnsi="Times New Roman"/>
          <w:sz w:val="24"/>
          <w:szCs w:val="24"/>
        </w:rPr>
        <w:instrText>nothing); and thus they indicate when replications actually support H0 or H1 (in ways that power cannot). There is every reason to publish evidence supporting the null as going against it, because the evidence can be measured to be just as strong either way (thus the published record can be more balanced). Bayes factors can be B-hacked but they mitigate the problem because a) they allow evidence in either direction so people will be less tempted to hack in just one direction; b) as a measure of evidence they are insensitive to the stopping rule; c) families of tests cannot be arbitrarily defined; and d) falsely implying a contrast is planned rather than post hoc becomes irrelevant (though the value of pre-registration is not mitigated).","author":[{"dropping-particle":"","family":"Dienes","given":"Zoltan","non-dropping-particle":"","parse-names":false,"suffix":""}],"container-title":"Journal of Mathematical Psychology","id":"ITEM-1","issued":{"date-parts":[["2016"]]},"page":"78-89","publisher":"Elsevier Inc.","title":"How Bayes factors change scientific practice","type":"article-journal","volume":"72"},"uris":["http://www.mendeley.com/documents/?uuid=cd0e0944-0608-4f7f-9f62-3256351af87d"]}],"mendeley":{"formattedCitation":"(Dienes, 2016)","manualFormatting":"2016)","plainTextFormattedCitation":"(Dienes, 2016)","previouslyFormattedCitation":"(Dienes, 2016)"},"properties":{"noteIndex":0},"schema":"https://github.com/citation-style-language/schema/raw/master/csl-citation.json"}</w:instrText>
      </w:r>
      <w:r w:rsidR="003A1E15" w:rsidRPr="00DC5244">
        <w:rPr>
          <w:rFonts w:ascii="Times New Roman" w:hAnsi="Times New Roman"/>
          <w:sz w:val="24"/>
          <w:szCs w:val="24"/>
        </w:rPr>
        <w:fldChar w:fldCharType="separate"/>
      </w:r>
      <w:r w:rsidR="003A1E15" w:rsidRPr="00DC5244">
        <w:rPr>
          <w:rFonts w:ascii="Times New Roman" w:hAnsi="Times New Roman"/>
          <w:noProof/>
          <w:sz w:val="24"/>
          <w:szCs w:val="24"/>
        </w:rPr>
        <w:t>2016)</w:t>
      </w:r>
      <w:r w:rsidR="003A1E15" w:rsidRPr="00DC5244">
        <w:rPr>
          <w:rFonts w:ascii="Times New Roman" w:hAnsi="Times New Roman"/>
          <w:sz w:val="24"/>
          <w:szCs w:val="24"/>
        </w:rPr>
        <w:fldChar w:fldCharType="end"/>
      </w:r>
      <w:r w:rsidR="00843D37" w:rsidRPr="00DC5244">
        <w:rPr>
          <w:rFonts w:ascii="Times New Roman" w:hAnsi="Times New Roman"/>
          <w:sz w:val="24"/>
          <w:szCs w:val="24"/>
        </w:rPr>
        <w:t xml:space="preserve">. </w:t>
      </w:r>
      <w:r w:rsidR="00A61D33" w:rsidRPr="00DC5244">
        <w:rPr>
          <w:rFonts w:ascii="Times New Roman" w:hAnsi="Times New Roman"/>
          <w:sz w:val="24"/>
          <w:szCs w:val="24"/>
        </w:rPr>
        <w:t>B</w:t>
      </w:r>
      <w:r w:rsidR="009E4B13" w:rsidRPr="00DC5244">
        <w:rPr>
          <w:rFonts w:ascii="Times New Roman" w:hAnsi="Times New Roman"/>
          <w:sz w:val="24"/>
          <w:szCs w:val="24"/>
        </w:rPr>
        <w:t>ayes factor regression analyse</w:t>
      </w:r>
      <w:r w:rsidR="00A61D33" w:rsidRPr="00DC5244">
        <w:rPr>
          <w:rFonts w:ascii="Times New Roman" w:hAnsi="Times New Roman"/>
          <w:sz w:val="24"/>
          <w:szCs w:val="24"/>
        </w:rPr>
        <w:t>s</w:t>
      </w:r>
      <w:r w:rsidR="00B35777" w:rsidRPr="00DC5244">
        <w:rPr>
          <w:rFonts w:ascii="Times New Roman" w:hAnsi="Times New Roman"/>
          <w:sz w:val="24"/>
          <w:szCs w:val="24"/>
        </w:rPr>
        <w:t xml:space="preserve"> </w:t>
      </w:r>
      <w:r w:rsidR="00691C04" w:rsidRPr="00DC5244">
        <w:rPr>
          <w:rFonts w:ascii="Times New Roman" w:hAnsi="Times New Roman"/>
          <w:sz w:val="24"/>
          <w:szCs w:val="24"/>
          <w:lang w:val="en-GB"/>
        </w:rPr>
        <w:fldChar w:fldCharType="begin" w:fldLock="1"/>
      </w:r>
      <w:r w:rsidR="00F47DAE" w:rsidRPr="00DC5244">
        <w:rPr>
          <w:rFonts w:ascii="Times New Roman" w:hAnsi="Times New Roman"/>
          <w:sz w:val="24"/>
          <w:szCs w:val="24"/>
        </w:rPr>
        <w:instrText>ADDIN CSL_CITATION {"citationItems":[{"id":"ITEM-1","itemData":{"DOI":"10.1080/00273171.2012.734737","ISBN":"0027-3171","ISSN":"00273171","abstract":"In this paper, we present a Bayes factor solution for inference in multiple regression. Bayes factors are principled measures of the relative evidence from data for various models or positions, including models that embed null hypotheses. In this regard, they may be used to state positive evidence for a lack of an effect, which is not possible in conventional significance testing. One obstacle to the adoption of Bayes factor in psychological science is a lack of guidance and software. Recently, Liang et al. (J. Am. Stat. Assoc., 2008, 410-423) have developed computationally attractive default Bayes factors for multiple regression designs. We provide a web applet for convenient computation, and guidance and context for use of these priors. We discuss the interpretation and advantages of the advocated Bayes factor evidence measures.","author":[{"dropping-particle":"","family":"Rouder","given":"Jeffrey N.","non-dropping-particle":"","parse-names":false,"suffix":""},{"dropping-particle":"","family":"Morey","given":"Richard D.","non-dropping-particle":"","parse-names":false,"suffix":""}],"container-title":"Multivariate Behavioral Research","id":"ITEM-1","issue":"6","issued":{"date-parts":[["2012"]]},"page":"877-903","title":"Default bayes factors for model selection in regression","type":"article-journal","volume":"47"},"uris":["http://www.mendeley.com/documents/?uuid=a24b8e09-665a-4549-9b07-63768657ba26"]}],"mendeley":{"formattedCitation":"(Rouder &amp; Morey, 2012)","plainTextFormattedCitation":"(Rouder &amp; Morey, 2012)","previouslyFormattedCitation":"(Rouder &amp; Morey, 2012)"},"properties":{"noteIndex":0},"schema":"https://github.com/citation-style-language/schema/raw/master/csl-citation.json"}</w:instrText>
      </w:r>
      <w:r w:rsidR="00691C04" w:rsidRPr="00DC5244">
        <w:rPr>
          <w:rFonts w:ascii="Times New Roman" w:hAnsi="Times New Roman"/>
          <w:sz w:val="24"/>
          <w:szCs w:val="24"/>
          <w:lang w:val="en-GB"/>
        </w:rPr>
        <w:fldChar w:fldCharType="separate"/>
      </w:r>
      <w:r w:rsidR="00691C04" w:rsidRPr="00DC5244">
        <w:rPr>
          <w:rFonts w:ascii="Times New Roman" w:hAnsi="Times New Roman"/>
          <w:noProof/>
          <w:sz w:val="24"/>
          <w:szCs w:val="24"/>
        </w:rPr>
        <w:t>(Rouder &amp; Morey, 2012)</w:t>
      </w:r>
      <w:r w:rsidR="00691C04" w:rsidRPr="00DC5244">
        <w:rPr>
          <w:rFonts w:ascii="Times New Roman" w:hAnsi="Times New Roman"/>
          <w:sz w:val="24"/>
          <w:szCs w:val="24"/>
          <w:lang w:val="en-GB"/>
        </w:rPr>
        <w:fldChar w:fldCharType="end"/>
      </w:r>
      <w:r w:rsidR="00B35777" w:rsidRPr="00DC5244">
        <w:rPr>
          <w:rFonts w:ascii="Times New Roman" w:hAnsi="Times New Roman"/>
          <w:sz w:val="24"/>
          <w:szCs w:val="24"/>
        </w:rPr>
        <w:t xml:space="preserve"> </w:t>
      </w:r>
      <w:r w:rsidR="00A61D33" w:rsidRPr="00DC5244">
        <w:rPr>
          <w:rFonts w:ascii="Times New Roman" w:hAnsi="Times New Roman"/>
          <w:sz w:val="24"/>
          <w:szCs w:val="24"/>
        </w:rPr>
        <w:t xml:space="preserve">were </w:t>
      </w:r>
      <w:r w:rsidR="009E4B13" w:rsidRPr="00DC5244">
        <w:rPr>
          <w:rFonts w:ascii="Times New Roman" w:hAnsi="Times New Roman"/>
          <w:sz w:val="24"/>
          <w:szCs w:val="24"/>
        </w:rPr>
        <w:t>carried out</w:t>
      </w:r>
      <w:r w:rsidR="003A1E15" w:rsidRPr="00DC5244">
        <w:rPr>
          <w:rFonts w:ascii="Times New Roman" w:hAnsi="Times New Roman"/>
          <w:sz w:val="24"/>
          <w:szCs w:val="24"/>
        </w:rPr>
        <w:t xml:space="preserve"> with the </w:t>
      </w:r>
      <w:r w:rsidR="00A61D33" w:rsidRPr="00DC5244">
        <w:rPr>
          <w:rFonts w:ascii="Times New Roman" w:hAnsi="Times New Roman"/>
          <w:sz w:val="24"/>
          <w:szCs w:val="24"/>
        </w:rPr>
        <w:t>“</w:t>
      </w:r>
      <w:proofErr w:type="spellStart"/>
      <w:r w:rsidR="00EA1954" w:rsidRPr="00DC5244">
        <w:rPr>
          <w:rFonts w:ascii="Times New Roman" w:hAnsi="Times New Roman"/>
          <w:sz w:val="24"/>
          <w:szCs w:val="24"/>
        </w:rPr>
        <w:t>BayesFactor</w:t>
      </w:r>
      <w:proofErr w:type="spellEnd"/>
      <w:r w:rsidR="00A61D33" w:rsidRPr="00DC5244">
        <w:rPr>
          <w:rFonts w:ascii="Times New Roman" w:hAnsi="Times New Roman"/>
          <w:sz w:val="24"/>
          <w:szCs w:val="24"/>
        </w:rPr>
        <w:t>”</w:t>
      </w:r>
      <w:r w:rsidR="00EA1954" w:rsidRPr="00DC5244">
        <w:rPr>
          <w:rFonts w:ascii="Times New Roman" w:hAnsi="Times New Roman"/>
          <w:sz w:val="24"/>
          <w:szCs w:val="24"/>
        </w:rPr>
        <w:t xml:space="preserve"> R package</w:t>
      </w:r>
      <w:r w:rsidR="00EF55E7" w:rsidRPr="00DC5244">
        <w:rPr>
          <w:rFonts w:ascii="Times New Roman" w:hAnsi="Times New Roman"/>
          <w:sz w:val="24"/>
          <w:szCs w:val="24"/>
        </w:rPr>
        <w:t xml:space="preserve"> </w:t>
      </w:r>
      <w:r w:rsidR="00EF55E7"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{"citationItems":[{"id":"ITEM-1","itemData":{"author":[{"dropping-particle":"","family":"Morey","given":"Richard D.","non-dropping-particle":"","parse-names":false,"suffix":""},{"dropping-particle":"","family":"Rouder","given":"Jeffrey N.","non-dropping-particle":"","parse-names":false,"suffix":""},{"dropping-particle":"","family":"Jamil","given":"T.","non-dropping-particle":"","parse-names":false,"suffix":""}],"id":"ITEM-1","issued":{"date-parts":[["2015"]]},"title":"BayesFactor: Computation of Bayes Factors for Common Designs [R package version 0.9.12-2]","type":"article"},"uris":["http://www.mendeley.com/documents/?uuid=bfb8fd91-67d7-41bf-9a32-319d59cc47e7"]}],"mendeley":{"formattedCitation":"(Morey, Rouder, &amp; Jamil, 2015)","manualFormatting":"(Morey, Rouder, &amp; Jamil, 2015","plainTextFormattedCitation":"(Morey, Rouder, &amp; Jamil, 2015)","previouslyFormattedCitation":"(Morey, Rouder, &amp; Jamil, 2015)"},"properties":{"noteIndex":0},"schema":"https://github.com/citation-style-language/schema/raw/master/csl-citation.json"}</w:instrText>
      </w:r>
      <w:r w:rsidR="00EF55E7" w:rsidRPr="00DC5244">
        <w:rPr>
          <w:rFonts w:ascii="Times New Roman" w:hAnsi="Times New Roman"/>
          <w:sz w:val="24"/>
          <w:szCs w:val="24"/>
        </w:rPr>
        <w:fldChar w:fldCharType="separate"/>
      </w:r>
      <w:r w:rsidR="00EF55E7" w:rsidRPr="00DC5244">
        <w:rPr>
          <w:rFonts w:ascii="Times New Roman" w:hAnsi="Times New Roman"/>
          <w:noProof/>
          <w:sz w:val="24"/>
          <w:szCs w:val="24"/>
        </w:rPr>
        <w:t>(Morey, Rouder, &amp; Jamil, 2015</w:t>
      </w:r>
      <w:r w:rsidR="00EF55E7" w:rsidRPr="00DC5244">
        <w:rPr>
          <w:rFonts w:ascii="Times New Roman" w:hAnsi="Times New Roman"/>
          <w:sz w:val="24"/>
          <w:szCs w:val="24"/>
        </w:rPr>
        <w:fldChar w:fldCharType="end"/>
      </w:r>
      <w:r w:rsidR="00B35777" w:rsidRPr="00DC5244">
        <w:rPr>
          <w:rFonts w:ascii="Times New Roman" w:hAnsi="Times New Roman"/>
          <w:sz w:val="24"/>
          <w:szCs w:val="24"/>
        </w:rPr>
        <w:t>)</w:t>
      </w:r>
      <w:r w:rsidR="00EF55E7" w:rsidRPr="00DC5244">
        <w:rPr>
          <w:rFonts w:ascii="Times New Roman" w:hAnsi="Times New Roman"/>
          <w:sz w:val="24"/>
          <w:szCs w:val="24"/>
        </w:rPr>
        <w:t>.</w:t>
      </w:r>
      <w:r w:rsidR="00855BFF" w:rsidRPr="00DC5244">
        <w:rPr>
          <w:rFonts w:ascii="Times New Roman" w:hAnsi="Times New Roman"/>
          <w:sz w:val="24"/>
          <w:szCs w:val="24"/>
        </w:rPr>
        <w:t xml:space="preserve"> </w:t>
      </w:r>
      <w:r w:rsidR="00B13664" w:rsidRPr="00DC5244">
        <w:rPr>
          <w:rFonts w:ascii="Times New Roman" w:hAnsi="Times New Roman"/>
          <w:sz w:val="24"/>
          <w:szCs w:val="24"/>
        </w:rPr>
        <w:t>This</w:t>
      </w:r>
      <w:r w:rsidR="00E6083D" w:rsidRPr="00DC5244">
        <w:rPr>
          <w:rFonts w:ascii="Times New Roman" w:hAnsi="Times New Roman"/>
          <w:sz w:val="24"/>
          <w:szCs w:val="24"/>
        </w:rPr>
        <w:t xml:space="preserve"> test yields a </w:t>
      </w:r>
      <w:r w:rsidR="00BB593E" w:rsidRPr="00DC5244">
        <w:rPr>
          <w:rFonts w:ascii="Times New Roman" w:hAnsi="Times New Roman"/>
          <w:sz w:val="24"/>
          <w:szCs w:val="24"/>
        </w:rPr>
        <w:t>Bayes factor</w:t>
      </w:r>
      <w:r w:rsidR="00E6083D" w:rsidRPr="00DC5244">
        <w:rPr>
          <w:rFonts w:ascii="Times New Roman" w:hAnsi="Times New Roman"/>
          <w:sz w:val="24"/>
          <w:szCs w:val="24"/>
        </w:rPr>
        <w:t>, which is the posterior odds of the null and</w:t>
      </w:r>
      <w:r w:rsidR="000F6053" w:rsidRPr="00DC5244">
        <w:rPr>
          <w:rFonts w:ascii="Times New Roman" w:hAnsi="Times New Roman"/>
          <w:sz w:val="24"/>
          <w:szCs w:val="24"/>
        </w:rPr>
        <w:t xml:space="preserve"> the</w:t>
      </w:r>
      <w:r w:rsidR="00E6083D" w:rsidRPr="00DC5244">
        <w:rPr>
          <w:rFonts w:ascii="Times New Roman" w:hAnsi="Times New Roman"/>
          <w:sz w:val="24"/>
          <w:szCs w:val="24"/>
        </w:rPr>
        <w:t xml:space="preserve"> alternative hypothesis, given the data. </w:t>
      </w:r>
      <w:r w:rsidR="00BB593E" w:rsidRPr="00DC5244">
        <w:rPr>
          <w:rFonts w:ascii="Times New Roman" w:hAnsi="Times New Roman"/>
          <w:sz w:val="24"/>
          <w:szCs w:val="24"/>
        </w:rPr>
        <w:t xml:space="preserve">Bayes factors </w:t>
      </w:r>
      <w:r w:rsidR="00DF53FE" w:rsidRPr="00DC5244">
        <w:rPr>
          <w:rFonts w:ascii="Times New Roman" w:hAnsi="Times New Roman"/>
          <w:sz w:val="24"/>
          <w:szCs w:val="24"/>
        </w:rPr>
        <w:t xml:space="preserve">greater than 1 favor the alternative hypothesis, whereas </w:t>
      </w:r>
      <w:r w:rsidR="00BB593E" w:rsidRPr="00DC5244">
        <w:rPr>
          <w:rFonts w:ascii="Times New Roman" w:hAnsi="Times New Roman"/>
          <w:sz w:val="24"/>
          <w:szCs w:val="24"/>
        </w:rPr>
        <w:t xml:space="preserve">Bayes factors </w:t>
      </w:r>
      <w:r w:rsidR="00DF53FE" w:rsidRPr="00DC5244">
        <w:rPr>
          <w:rFonts w:ascii="Times New Roman" w:hAnsi="Times New Roman"/>
          <w:sz w:val="24"/>
          <w:szCs w:val="24"/>
        </w:rPr>
        <w:t>smaller than 1 favor the null hypothesis</w:t>
      </w:r>
      <w:r w:rsidR="005F3982" w:rsidRPr="00DC5244">
        <w:rPr>
          <w:rFonts w:ascii="Times New Roman" w:hAnsi="Times New Roman"/>
          <w:sz w:val="24"/>
          <w:szCs w:val="24"/>
        </w:rPr>
        <w:t>.</w:t>
      </w:r>
      <w:r w:rsidR="00806DEE" w:rsidRPr="00DC5244">
        <w:rPr>
          <w:rFonts w:ascii="Times New Roman" w:hAnsi="Times New Roman"/>
          <w:sz w:val="24"/>
          <w:szCs w:val="24"/>
        </w:rPr>
        <w:t xml:space="preserve"> </w:t>
      </w:r>
      <w:r w:rsidR="00806DEE" w:rsidRPr="00DC5244">
        <w:rPr>
          <w:rFonts w:ascii="Times New Roman" w:hAnsi="Times New Roman" w:hint="eastAsia"/>
          <w:sz w:val="24"/>
          <w:szCs w:val="24"/>
        </w:rPr>
        <w:t>The default prior width of r=</w:t>
      </w:r>
      <w:r w:rsidR="00E45E36" w:rsidRPr="00DC5244">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/2</m:t>
        </m:r>
      </m:oMath>
      <w:r w:rsidR="00806DEE" w:rsidRPr="00DC5244">
        <w:rPr>
          <w:rFonts w:ascii="Times New Roman" w:hAnsi="Times New Roman" w:hint="eastAsia"/>
          <w:sz w:val="24"/>
          <w:szCs w:val="24"/>
        </w:rPr>
        <w:t xml:space="preserve"> was used from the package. We show in the Supplemental Materials that the choice of prior did not influence the conclusions from these analyses.</w:t>
      </w:r>
      <w:r w:rsidR="005F3982" w:rsidRPr="00DC5244">
        <w:rPr>
          <w:rFonts w:ascii="Times New Roman" w:hAnsi="Times New Roman"/>
          <w:sz w:val="24"/>
          <w:szCs w:val="24"/>
        </w:rPr>
        <w:t xml:space="preserve"> </w:t>
      </w:r>
    </w:p>
    <w:p w14:paraId="46051C55" w14:textId="77777777" w:rsidR="00C1365C" w:rsidRPr="00DC5244" w:rsidRDefault="00841450" w:rsidP="00C1365C">
      <w:pPr>
        <w:spacing w:line="480" w:lineRule="auto"/>
        <w:ind w:firstLine="720"/>
        <w:rPr>
          <w:rFonts w:ascii="Times New Roman" w:hAnsi="Times New Roman"/>
          <w:sz w:val="24"/>
          <w:szCs w:val="24"/>
        </w:rPr>
      </w:pPr>
      <w:r w:rsidRPr="00DC5244">
        <w:rPr>
          <w:rFonts w:ascii="Times New Roman" w:hAnsi="Times New Roman"/>
          <w:sz w:val="24"/>
          <w:szCs w:val="24"/>
        </w:rPr>
        <w:t>The comparison between</w:t>
      </w:r>
      <w:r w:rsidR="00EF764E" w:rsidRPr="00DC5244">
        <w:rPr>
          <w:rFonts w:ascii="Times New Roman" w:hAnsi="Times New Roman"/>
          <w:sz w:val="24"/>
          <w:szCs w:val="24"/>
        </w:rPr>
        <w:t xml:space="preserve"> English speech</w:t>
      </w:r>
      <w:r w:rsidRPr="00DC5244">
        <w:rPr>
          <w:rFonts w:ascii="Times New Roman" w:hAnsi="Times New Roman"/>
          <w:sz w:val="24"/>
          <w:szCs w:val="24"/>
        </w:rPr>
        <w:t xml:space="preserve"> and </w:t>
      </w:r>
      <w:r w:rsidR="0030593E" w:rsidRPr="00DC5244">
        <w:rPr>
          <w:rFonts w:ascii="Times New Roman" w:hAnsi="Times New Roman"/>
          <w:sz w:val="24"/>
          <w:szCs w:val="24"/>
        </w:rPr>
        <w:t>S</w:t>
      </w:r>
      <w:r w:rsidRPr="00DC5244">
        <w:rPr>
          <w:rFonts w:ascii="Times New Roman" w:hAnsi="Times New Roman"/>
          <w:sz w:val="24"/>
          <w:szCs w:val="24"/>
        </w:rPr>
        <w:t>ilence in comprehension accuracy</w:t>
      </w:r>
      <w:r w:rsidR="00EF764E" w:rsidRPr="00DC5244">
        <w:rPr>
          <w:rFonts w:ascii="Times New Roman" w:hAnsi="Times New Roman"/>
          <w:sz w:val="24"/>
          <w:szCs w:val="24"/>
        </w:rPr>
        <w:t xml:space="preserve"> </w:t>
      </w:r>
      <w:r w:rsidRPr="00DC5244">
        <w:rPr>
          <w:rFonts w:ascii="Times New Roman" w:hAnsi="Times New Roman"/>
          <w:sz w:val="24"/>
          <w:szCs w:val="24"/>
        </w:rPr>
        <w:t xml:space="preserve">showed </w:t>
      </w:r>
      <w:r w:rsidR="00090E7B" w:rsidRPr="00DC5244">
        <w:rPr>
          <w:rFonts w:ascii="Times New Roman" w:hAnsi="Times New Roman"/>
          <w:sz w:val="24"/>
          <w:szCs w:val="24"/>
        </w:rPr>
        <w:t xml:space="preserve">substantial evidence </w:t>
      </w:r>
      <w:r w:rsidR="0084783C" w:rsidRPr="00DC5244">
        <w:rPr>
          <w:rFonts w:ascii="Times New Roman" w:hAnsi="Times New Roman"/>
          <w:sz w:val="24"/>
          <w:szCs w:val="24"/>
        </w:rPr>
        <w:t>in support of</w:t>
      </w:r>
      <w:r w:rsidR="00090E7B" w:rsidRPr="00DC5244">
        <w:rPr>
          <w:rFonts w:ascii="Times New Roman" w:hAnsi="Times New Roman"/>
          <w:sz w:val="24"/>
          <w:szCs w:val="24"/>
        </w:rPr>
        <w:t xml:space="preserve"> the null hypothesis</w:t>
      </w:r>
      <w:r w:rsidRPr="00DC5244">
        <w:rPr>
          <w:rFonts w:ascii="Times New Roman" w:hAnsi="Times New Roman"/>
          <w:sz w:val="24"/>
          <w:szCs w:val="24"/>
        </w:rPr>
        <w:t xml:space="preserve"> of no difference</w:t>
      </w:r>
      <w:r w:rsidR="00090E7B" w:rsidRPr="00DC5244">
        <w:rPr>
          <w:rFonts w:ascii="Times New Roman" w:hAnsi="Times New Roman"/>
          <w:sz w:val="24"/>
          <w:szCs w:val="24"/>
        </w:rPr>
        <w:t xml:space="preserve"> (</w:t>
      </w:r>
      <w:r w:rsidR="00EB1693" w:rsidRPr="00DC5244">
        <w:rPr>
          <w:rFonts w:ascii="Times New Roman" w:hAnsi="Times New Roman"/>
          <w:sz w:val="24"/>
          <w:szCs w:val="24"/>
        </w:rPr>
        <w:t xml:space="preserve">subjects: BF= 0.18; items: BF= 0.21; </w:t>
      </w:r>
      <w:r w:rsidR="00112EE0" w:rsidRPr="00DC5244">
        <w:rPr>
          <w:rFonts w:ascii="Times New Roman" w:hAnsi="Times New Roman"/>
          <w:sz w:val="24"/>
          <w:szCs w:val="24"/>
        </w:rPr>
        <w:t>see</w:t>
      </w:r>
      <w:r w:rsidR="00C37A59" w:rsidRPr="00DC5244">
        <w:rPr>
          <w:rFonts w:ascii="Times New Roman" w:hAnsi="Times New Roman"/>
          <w:sz w:val="24"/>
          <w:szCs w:val="24"/>
        </w:rPr>
        <w:t xml:space="preserve"> </w:t>
      </w:r>
      <w:r w:rsidR="00C37A59"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{"citationItems":[{"id":"ITEM-1","itemData":{"author":[{"dropping-particle":"","family":"Jeffreys","given":"H.","non-dropping-particle":"","parse-names":false,"suffix":""}],"edition":"3","id":"ITEM-1","issued":{"date-parts":[["1961"]]},"publisher":"Oxford University Press.","publisher-place":"Oxford, UK","title":"Theory of probability","type":"book"},"uris":["http://www.mendeley.com/documents/?uuid=f95ea5ce-91f4-4bd0-909a-0f22f2fe41e1"]}],"mendeley":{"formattedCitation":"(Jeffreys, 1961)","manualFormatting":"Jeffreys, 1961","plainTextFormattedCitation":"(Jeffreys, 1961)","previouslyFormattedCitation":"(Jeffreys, 1961)"},"properties":{"noteIndex":0},"schema":"https://github.com/citation-style-language/schema/raw/master/csl-citation.json"}</w:instrText>
      </w:r>
      <w:r w:rsidR="00C37A59" w:rsidRPr="00DC5244">
        <w:rPr>
          <w:rFonts w:ascii="Times New Roman" w:hAnsi="Times New Roman"/>
          <w:sz w:val="24"/>
          <w:szCs w:val="24"/>
        </w:rPr>
        <w:fldChar w:fldCharType="separate"/>
      </w:r>
      <w:r w:rsidR="00C37A59" w:rsidRPr="00DC5244">
        <w:rPr>
          <w:rFonts w:ascii="Times New Roman" w:hAnsi="Times New Roman"/>
          <w:noProof/>
          <w:sz w:val="24"/>
          <w:szCs w:val="24"/>
        </w:rPr>
        <w:t>Jeffreys, 1961</w:t>
      </w:r>
      <w:r w:rsidR="00C37A59" w:rsidRPr="00DC5244">
        <w:rPr>
          <w:rFonts w:ascii="Times New Roman" w:hAnsi="Times New Roman"/>
          <w:sz w:val="24"/>
          <w:szCs w:val="24"/>
        </w:rPr>
        <w:fldChar w:fldCharType="end"/>
      </w:r>
      <w:r w:rsidR="00C37A59" w:rsidRPr="00DC5244">
        <w:rPr>
          <w:rFonts w:ascii="Times New Roman" w:hAnsi="Times New Roman"/>
          <w:sz w:val="24"/>
          <w:szCs w:val="24"/>
        </w:rPr>
        <w:t xml:space="preserve">; </w:t>
      </w:r>
      <w:r w:rsidR="008F4D39"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{"citationItems":[{"id":"ITEM-1","itemData":{"DOI":"10.1177/1745691611406923","ISBN":"1745-6916","ISSN":"1745-6916","PMID":"26168519","abstract":"Statistical inference in psychology has traditionally relied heavily on p-value significance testing. This approach to drawing conclusions from data, however, has been widely criticized, and two types of remedies have been advocated. The first proposal is to supplement p values with complementary measures of evidence, such as effect sizes. The second is to replace inference with Bayesian measures of evidence, such as the Bayes factor. The authors provide a practical comparison of p values, effect sizes, and default Bayes factors as measures of statistical evidence, using 855 recently published t tests in psychology. The comparison yields two main results. First, although p values and default Bayes factors almost always agree about what hypothesis is better supported by the data, the measures often disagree about the strength of this support; for 70% of the data sets for which the p value falls between .01 and .05, the default Bayes factor indicates that the evidence is only anecdotal. Second, effect sizes...","author":[{"dropping-particle":"","family":"Wetzels","given":"Ruud","non-dropping-particle":"","parse-names":false,"suffix":""},{"dropping-particle":"","family":"Matzke","given":"Dora","non-dropping-particle":"","parse-names":false,"suffix":""},{"dropping-particle":"","family":"Lee","given":"Michael D.","non-dropping-particle":"","parse-names":false,"suffix":""},{"dropping-particle":"","family":"Rouder","given":"Jeffrey N.","non-dropping-particle":"","parse-names":false,"suffix":""},{"dropping-particle":"","family":"Iverson","given":"Geoffrey J.","non-dropping-particle":"","parse-names":false,"suffix":""},{"dropping-particle":"","family":"Wagenmakers","given":"Eric-Jan","non-dropping-particle":"","parse-names":false,"suffix":""}],"container-title":"Perspectives on Psychological Science","id":"ITEM-1","issue":"3","issued":{"date-parts":[["2011","5","18"]]},"page":"291-298","title":"Statistical evidence in experimental psychology: An empirical comparison using 855 t tests","type":"article-journal","volume":"6"},"uris":["http://www.mendeley.com/documents/?uuid=f79e48b6-342f-4377-a126-5dbc6e8e450a"]}],"mendeley":{"formattedCitation":"(Wetzels et al., 2011)","manualFormatting":"Wetzels et al., 2011)","plainTextFormattedCitation":"(Wetzels et al., 2011)","previouslyFormattedCitation":"(Wetzels et al., 2011)"},"properties":{"noteIndex":0},"schema":"https://github.com/citation-style-language/schema/raw/master/csl-citation.json"}</w:instrText>
      </w:r>
      <w:r w:rsidR="008F4D39" w:rsidRPr="00DC5244">
        <w:rPr>
          <w:rFonts w:ascii="Times New Roman" w:hAnsi="Times New Roman"/>
          <w:sz w:val="24"/>
          <w:szCs w:val="24"/>
        </w:rPr>
        <w:fldChar w:fldCharType="separate"/>
      </w:r>
      <w:r w:rsidR="008F4D39" w:rsidRPr="00DC5244">
        <w:rPr>
          <w:rFonts w:ascii="Times New Roman" w:hAnsi="Times New Roman"/>
          <w:noProof/>
          <w:sz w:val="24"/>
          <w:szCs w:val="24"/>
        </w:rPr>
        <w:t>Wetzels et al., 2011)</w:t>
      </w:r>
      <w:r w:rsidR="008F4D39" w:rsidRPr="00DC5244">
        <w:rPr>
          <w:rFonts w:ascii="Times New Roman" w:hAnsi="Times New Roman"/>
          <w:sz w:val="24"/>
          <w:szCs w:val="24"/>
        </w:rPr>
        <w:fldChar w:fldCharType="end"/>
      </w:r>
      <w:r w:rsidR="001E6EB6" w:rsidRPr="00DC5244">
        <w:rPr>
          <w:rFonts w:ascii="Times New Roman" w:hAnsi="Times New Roman"/>
          <w:sz w:val="24"/>
          <w:szCs w:val="24"/>
        </w:rPr>
        <w:t>.</w:t>
      </w:r>
      <w:r w:rsidR="00C7519D" w:rsidRPr="00DC5244">
        <w:rPr>
          <w:rFonts w:ascii="Times New Roman" w:hAnsi="Times New Roman"/>
          <w:sz w:val="24"/>
          <w:szCs w:val="24"/>
        </w:rPr>
        <w:t xml:space="preserve"> </w:t>
      </w:r>
      <w:r w:rsidR="008A6EEB" w:rsidRPr="00DC5244">
        <w:rPr>
          <w:rFonts w:ascii="Times New Roman" w:hAnsi="Times New Roman"/>
          <w:sz w:val="24"/>
          <w:szCs w:val="24"/>
        </w:rPr>
        <w:t>Additionally, the analysis</w:t>
      </w:r>
      <w:r w:rsidR="00E70C9E" w:rsidRPr="00DC5244">
        <w:rPr>
          <w:rFonts w:ascii="Times New Roman" w:hAnsi="Times New Roman"/>
          <w:sz w:val="24"/>
          <w:szCs w:val="24"/>
        </w:rPr>
        <w:t xml:space="preserve"> </w:t>
      </w:r>
      <w:proofErr w:type="spellStart"/>
      <w:r w:rsidR="008A6EEB" w:rsidRPr="00DC5244">
        <w:rPr>
          <w:rFonts w:ascii="Times New Roman" w:hAnsi="Times New Roman"/>
          <w:sz w:val="24"/>
          <w:szCs w:val="24"/>
        </w:rPr>
        <w:t>favoured</w:t>
      </w:r>
      <w:proofErr w:type="spellEnd"/>
      <w:r w:rsidR="008A6EEB" w:rsidRPr="00DC5244">
        <w:rPr>
          <w:rFonts w:ascii="Times New Roman" w:hAnsi="Times New Roman"/>
          <w:sz w:val="24"/>
          <w:szCs w:val="24"/>
        </w:rPr>
        <w:t xml:space="preserve"> the null hypothesis of no interaction between question difficulty</w:t>
      </w:r>
      <w:r w:rsidR="00E70C9E" w:rsidRPr="00DC5244">
        <w:rPr>
          <w:rFonts w:ascii="Times New Roman" w:hAnsi="Times New Roman"/>
          <w:sz w:val="24"/>
          <w:szCs w:val="24"/>
        </w:rPr>
        <w:t xml:space="preserve"> and the contrast between English and Silence (subjects:</w:t>
      </w:r>
      <w:r w:rsidR="002D6593" w:rsidRPr="00DC5244">
        <w:rPr>
          <w:rFonts w:ascii="Times New Roman" w:hAnsi="Times New Roman"/>
          <w:sz w:val="24"/>
          <w:szCs w:val="24"/>
        </w:rPr>
        <w:t xml:space="preserve"> </w:t>
      </w:r>
      <w:r w:rsidR="00137072" w:rsidRPr="00DC5244">
        <w:rPr>
          <w:rFonts w:ascii="Times New Roman" w:hAnsi="Times New Roman"/>
          <w:sz w:val="24"/>
          <w:szCs w:val="24"/>
        </w:rPr>
        <w:t xml:space="preserve">BF= </w:t>
      </w:r>
      <w:r w:rsidR="002D6593" w:rsidRPr="00DC5244">
        <w:rPr>
          <w:rFonts w:ascii="Times New Roman" w:hAnsi="Times New Roman"/>
          <w:sz w:val="24"/>
          <w:szCs w:val="24"/>
        </w:rPr>
        <w:t>0.15</w:t>
      </w:r>
      <w:r w:rsidR="00E70C9E" w:rsidRPr="00DC5244">
        <w:rPr>
          <w:rFonts w:ascii="Times New Roman" w:hAnsi="Times New Roman"/>
          <w:sz w:val="24"/>
          <w:szCs w:val="24"/>
        </w:rPr>
        <w:t xml:space="preserve">; items: </w:t>
      </w:r>
      <w:r w:rsidR="00137072" w:rsidRPr="00DC5244">
        <w:rPr>
          <w:rFonts w:ascii="Times New Roman" w:hAnsi="Times New Roman"/>
          <w:sz w:val="24"/>
          <w:szCs w:val="24"/>
        </w:rPr>
        <w:t xml:space="preserve">BF= </w:t>
      </w:r>
      <w:r w:rsidR="002D6593" w:rsidRPr="00DC5244">
        <w:rPr>
          <w:rFonts w:ascii="Times New Roman" w:hAnsi="Times New Roman"/>
          <w:sz w:val="24"/>
          <w:szCs w:val="24"/>
        </w:rPr>
        <w:t>0.21</w:t>
      </w:r>
      <w:r w:rsidR="00E70C9E" w:rsidRPr="00DC5244">
        <w:rPr>
          <w:rFonts w:ascii="Times New Roman" w:hAnsi="Times New Roman"/>
          <w:sz w:val="24"/>
          <w:szCs w:val="24"/>
        </w:rPr>
        <w:t>).</w:t>
      </w:r>
      <w:r w:rsidR="004B7157" w:rsidRPr="00DC5244">
        <w:rPr>
          <w:rFonts w:ascii="Times New Roman" w:hAnsi="Times New Roman"/>
          <w:sz w:val="24"/>
          <w:szCs w:val="24"/>
        </w:rPr>
        <w:t xml:space="preserve"> The remaining contrasts between English and Mandarin,</w:t>
      </w:r>
      <w:r w:rsidR="006D1885" w:rsidRPr="00DC5244">
        <w:rPr>
          <w:rFonts w:ascii="Times New Roman" w:hAnsi="Times New Roman"/>
          <w:sz w:val="24"/>
          <w:szCs w:val="24"/>
        </w:rPr>
        <w:t xml:space="preserve"> English and Noise,</w:t>
      </w:r>
      <w:r w:rsidR="004B7157" w:rsidRPr="00DC5244">
        <w:rPr>
          <w:rFonts w:ascii="Times New Roman" w:hAnsi="Times New Roman"/>
          <w:sz w:val="24"/>
          <w:szCs w:val="24"/>
        </w:rPr>
        <w:t xml:space="preserve"> and Mandarin and Noise also </w:t>
      </w:r>
      <w:proofErr w:type="spellStart"/>
      <w:r w:rsidR="004B7157" w:rsidRPr="00DC5244">
        <w:rPr>
          <w:rFonts w:ascii="Times New Roman" w:hAnsi="Times New Roman"/>
          <w:sz w:val="24"/>
          <w:szCs w:val="24"/>
        </w:rPr>
        <w:t>favoured</w:t>
      </w:r>
      <w:proofErr w:type="spellEnd"/>
      <w:r w:rsidR="004B7157" w:rsidRPr="00DC5244">
        <w:rPr>
          <w:rFonts w:ascii="Times New Roman" w:hAnsi="Times New Roman"/>
          <w:sz w:val="24"/>
          <w:szCs w:val="24"/>
        </w:rPr>
        <w:t xml:space="preserve"> the null hypothesis of no difference and no interaction with question difficulty (</w:t>
      </w:r>
      <w:r w:rsidR="00FD79D8" w:rsidRPr="00DC5244">
        <w:rPr>
          <w:rFonts w:ascii="Times New Roman" w:hAnsi="Times New Roman"/>
          <w:sz w:val="24"/>
          <w:szCs w:val="24"/>
        </w:rPr>
        <w:t xml:space="preserve">range of BFs: </w:t>
      </w:r>
      <w:r w:rsidR="00FC3C03" w:rsidRPr="00DC5244">
        <w:rPr>
          <w:rFonts w:ascii="Times New Roman" w:hAnsi="Times New Roman"/>
          <w:sz w:val="24"/>
          <w:szCs w:val="24"/>
        </w:rPr>
        <w:t>0.12 - 0.44</w:t>
      </w:r>
      <w:r w:rsidR="004B7157" w:rsidRPr="00DC5244">
        <w:rPr>
          <w:rFonts w:ascii="Times New Roman" w:hAnsi="Times New Roman"/>
          <w:sz w:val="24"/>
          <w:szCs w:val="24"/>
        </w:rPr>
        <w:t>).</w:t>
      </w:r>
      <w:r w:rsidR="00770A12" w:rsidRPr="00DC5244">
        <w:rPr>
          <w:rFonts w:ascii="Times New Roman" w:hAnsi="Times New Roman"/>
          <w:sz w:val="24"/>
          <w:szCs w:val="24"/>
        </w:rPr>
        <w:t xml:space="preserve"> Therefore, the Bayes factor analysis </w:t>
      </w:r>
      <w:r w:rsidR="007E0568" w:rsidRPr="00DC5244">
        <w:rPr>
          <w:rFonts w:ascii="Times New Roman" w:hAnsi="Times New Roman"/>
          <w:sz w:val="24"/>
          <w:szCs w:val="24"/>
        </w:rPr>
        <w:t xml:space="preserve">suggested that there was no </w:t>
      </w:r>
      <w:r w:rsidR="00770A12" w:rsidRPr="00DC5244">
        <w:rPr>
          <w:rFonts w:ascii="Times New Roman" w:hAnsi="Times New Roman"/>
          <w:sz w:val="24"/>
          <w:szCs w:val="24"/>
        </w:rPr>
        <w:t xml:space="preserve">true mean difference in the contrast between English and Mandarin that was significant by </w:t>
      </w:r>
      <w:r w:rsidR="00943802" w:rsidRPr="00DC5244">
        <w:rPr>
          <w:rFonts w:ascii="Times New Roman" w:hAnsi="Times New Roman"/>
          <w:sz w:val="24"/>
          <w:szCs w:val="24"/>
        </w:rPr>
        <w:t>subjects</w:t>
      </w:r>
      <w:r w:rsidR="00770A12" w:rsidRPr="00DC5244">
        <w:rPr>
          <w:rFonts w:ascii="Times New Roman" w:hAnsi="Times New Roman"/>
          <w:sz w:val="24"/>
          <w:szCs w:val="24"/>
        </w:rPr>
        <w:t xml:space="preserve"> in the LMM analysis above. </w:t>
      </w:r>
      <w:r w:rsidR="008654B2" w:rsidRPr="00DC5244">
        <w:rPr>
          <w:rFonts w:ascii="Times New Roman" w:hAnsi="Times New Roman"/>
          <w:sz w:val="24"/>
          <w:szCs w:val="24"/>
        </w:rPr>
        <w:t xml:space="preserve">A Bayes factor analysis of the comprehension </w:t>
      </w:r>
      <w:r w:rsidR="002C7A7C" w:rsidRPr="00DC5244">
        <w:rPr>
          <w:rFonts w:ascii="Times New Roman" w:hAnsi="Times New Roman"/>
          <w:sz w:val="24"/>
          <w:szCs w:val="24"/>
        </w:rPr>
        <w:t xml:space="preserve">accuracy </w:t>
      </w:r>
      <w:r w:rsidR="008654B2" w:rsidRPr="00DC5244">
        <w:rPr>
          <w:rFonts w:ascii="Times New Roman" w:hAnsi="Times New Roman"/>
          <w:sz w:val="24"/>
          <w:szCs w:val="24"/>
        </w:rPr>
        <w:t>data from Experiment</w:t>
      </w:r>
      <w:r w:rsidR="002C7A7C" w:rsidRPr="00DC5244">
        <w:rPr>
          <w:rFonts w:ascii="Times New Roman" w:hAnsi="Times New Roman"/>
          <w:sz w:val="24"/>
          <w:szCs w:val="24"/>
        </w:rPr>
        <w:t xml:space="preserve"> 1</w:t>
      </w:r>
      <w:r w:rsidR="008654B2" w:rsidRPr="00DC5244">
        <w:rPr>
          <w:rFonts w:ascii="Times New Roman" w:hAnsi="Times New Roman"/>
          <w:sz w:val="24"/>
          <w:szCs w:val="24"/>
        </w:rPr>
        <w:t xml:space="preserve"> also supported the null hypothesis of no difference between English </w:t>
      </w:r>
      <w:r w:rsidR="002C7A7C" w:rsidRPr="00DC5244">
        <w:rPr>
          <w:rFonts w:ascii="Times New Roman" w:hAnsi="Times New Roman"/>
          <w:sz w:val="24"/>
          <w:szCs w:val="24"/>
        </w:rPr>
        <w:t xml:space="preserve">and Silence (BF= </w:t>
      </w:r>
      <w:r w:rsidR="00854088" w:rsidRPr="00DC5244">
        <w:rPr>
          <w:rFonts w:ascii="Times New Roman" w:hAnsi="Times New Roman"/>
          <w:sz w:val="24"/>
          <w:szCs w:val="24"/>
        </w:rPr>
        <w:t>0.17</w:t>
      </w:r>
      <w:r w:rsidR="002C7A7C" w:rsidRPr="00DC5244">
        <w:rPr>
          <w:rFonts w:ascii="Times New Roman" w:hAnsi="Times New Roman"/>
          <w:sz w:val="24"/>
          <w:szCs w:val="24"/>
        </w:rPr>
        <w:t>) or English and Mandarin (BF</w:t>
      </w:r>
      <w:r w:rsidR="007039E0" w:rsidRPr="00DC5244">
        <w:rPr>
          <w:rFonts w:ascii="Times New Roman" w:hAnsi="Times New Roman"/>
          <w:sz w:val="24"/>
          <w:szCs w:val="24"/>
        </w:rPr>
        <w:t xml:space="preserve">= </w:t>
      </w:r>
      <w:r w:rsidR="00854088" w:rsidRPr="00DC5244">
        <w:rPr>
          <w:rFonts w:ascii="Times New Roman" w:hAnsi="Times New Roman"/>
          <w:sz w:val="24"/>
          <w:szCs w:val="24"/>
        </w:rPr>
        <w:t>0.12</w:t>
      </w:r>
      <w:r w:rsidR="002C7A7C" w:rsidRPr="00DC5244">
        <w:rPr>
          <w:rFonts w:ascii="Times New Roman" w:hAnsi="Times New Roman"/>
          <w:sz w:val="24"/>
          <w:szCs w:val="24"/>
        </w:rPr>
        <w:t>), which is</w:t>
      </w:r>
      <w:r w:rsidR="002E2BB0" w:rsidRPr="00DC5244">
        <w:rPr>
          <w:rFonts w:ascii="Times New Roman" w:hAnsi="Times New Roman"/>
          <w:sz w:val="24"/>
          <w:szCs w:val="24"/>
        </w:rPr>
        <w:t xml:space="preserve"> also</w:t>
      </w:r>
      <w:r w:rsidR="002C7A7C" w:rsidRPr="00DC5244">
        <w:rPr>
          <w:rFonts w:ascii="Times New Roman" w:hAnsi="Times New Roman"/>
          <w:sz w:val="24"/>
          <w:szCs w:val="24"/>
        </w:rPr>
        <w:t xml:space="preserve"> in line with the present results</w:t>
      </w:r>
      <w:r w:rsidR="008654B2" w:rsidRPr="00DC5244">
        <w:rPr>
          <w:rFonts w:ascii="Times New Roman" w:hAnsi="Times New Roman"/>
          <w:sz w:val="24"/>
          <w:szCs w:val="24"/>
        </w:rPr>
        <w:t xml:space="preserve">. </w:t>
      </w:r>
      <w:r w:rsidR="00235147" w:rsidRPr="00DC5244">
        <w:rPr>
          <w:rFonts w:ascii="Times New Roman" w:hAnsi="Times New Roman"/>
          <w:sz w:val="24"/>
          <w:szCs w:val="24"/>
        </w:rPr>
        <w:t xml:space="preserve">In summary, the </w:t>
      </w:r>
      <w:r w:rsidR="00A82D38" w:rsidRPr="00DC5244">
        <w:rPr>
          <w:rFonts w:ascii="Times New Roman" w:hAnsi="Times New Roman"/>
          <w:sz w:val="24"/>
          <w:szCs w:val="24"/>
        </w:rPr>
        <w:t>B</w:t>
      </w:r>
      <w:r w:rsidR="003C755E" w:rsidRPr="00DC5244">
        <w:rPr>
          <w:rFonts w:ascii="Times New Roman" w:hAnsi="Times New Roman"/>
          <w:sz w:val="24"/>
          <w:szCs w:val="24"/>
        </w:rPr>
        <w:t>ayes factor</w:t>
      </w:r>
      <w:r w:rsidR="00235147" w:rsidRPr="00DC5244">
        <w:rPr>
          <w:rFonts w:ascii="Times New Roman" w:hAnsi="Times New Roman"/>
          <w:sz w:val="24"/>
          <w:szCs w:val="24"/>
        </w:rPr>
        <w:t xml:space="preserve"> analyses </w:t>
      </w:r>
      <w:r w:rsidR="00235147" w:rsidRPr="00DC5244">
        <w:rPr>
          <w:rFonts w:ascii="Times New Roman" w:hAnsi="Times New Roman"/>
          <w:sz w:val="24"/>
          <w:szCs w:val="24"/>
        </w:rPr>
        <w:lastRenderedPageBreak/>
        <w:t>provided</w:t>
      </w:r>
      <w:r w:rsidR="0086295F" w:rsidRPr="00DC5244">
        <w:rPr>
          <w:rFonts w:ascii="Times New Roman" w:hAnsi="Times New Roman"/>
          <w:sz w:val="24"/>
          <w:szCs w:val="24"/>
        </w:rPr>
        <w:t xml:space="preserve"> direct</w:t>
      </w:r>
      <w:r w:rsidR="00235147" w:rsidRPr="00DC5244">
        <w:rPr>
          <w:rFonts w:ascii="Times New Roman" w:hAnsi="Times New Roman"/>
          <w:sz w:val="24"/>
          <w:szCs w:val="24"/>
        </w:rPr>
        <w:t xml:space="preserve"> evidence</w:t>
      </w:r>
      <w:r w:rsidR="000F6053" w:rsidRPr="00DC5244">
        <w:rPr>
          <w:rFonts w:ascii="Times New Roman" w:hAnsi="Times New Roman"/>
          <w:sz w:val="24"/>
          <w:szCs w:val="24"/>
        </w:rPr>
        <w:t xml:space="preserve"> that there is no difference in comprehension accuracy between English speech and </w:t>
      </w:r>
      <w:r w:rsidR="004B7157" w:rsidRPr="00DC5244">
        <w:rPr>
          <w:rFonts w:ascii="Times New Roman" w:hAnsi="Times New Roman"/>
          <w:sz w:val="24"/>
          <w:szCs w:val="24"/>
        </w:rPr>
        <w:t>S</w:t>
      </w:r>
      <w:r w:rsidR="000F6053" w:rsidRPr="00DC5244">
        <w:rPr>
          <w:rFonts w:ascii="Times New Roman" w:hAnsi="Times New Roman"/>
          <w:sz w:val="24"/>
          <w:szCs w:val="24"/>
        </w:rPr>
        <w:t>ilence</w:t>
      </w:r>
      <w:r w:rsidR="00235147" w:rsidRPr="00DC5244">
        <w:rPr>
          <w:rFonts w:ascii="Times New Roman" w:hAnsi="Times New Roman"/>
          <w:sz w:val="24"/>
          <w:szCs w:val="24"/>
        </w:rPr>
        <w:t>.</w:t>
      </w:r>
      <w:r w:rsidR="004B7157" w:rsidRPr="00DC5244">
        <w:rPr>
          <w:rFonts w:ascii="Times New Roman" w:hAnsi="Times New Roman"/>
          <w:sz w:val="24"/>
          <w:szCs w:val="24"/>
        </w:rPr>
        <w:t xml:space="preserve"> </w:t>
      </w:r>
      <w:r w:rsidR="003E7334" w:rsidRPr="00DC5244">
        <w:rPr>
          <w:rFonts w:ascii="Times New Roman" w:hAnsi="Times New Roman"/>
          <w:sz w:val="24"/>
          <w:szCs w:val="24"/>
        </w:rPr>
        <w:t>They also confirmed the LMM results by showing that the disruption in comprehension by English speech is not modulated by the difficulty of the questions.</w:t>
      </w:r>
      <w:r w:rsidR="00C1365C" w:rsidRPr="00DC5244">
        <w:rPr>
          <w:rFonts w:ascii="Times New Roman" w:hAnsi="Times New Roman"/>
          <w:sz w:val="24"/>
          <w:szCs w:val="24"/>
        </w:rPr>
        <w:t xml:space="preserve"> </w:t>
      </w:r>
    </w:p>
    <w:p w14:paraId="22D6ABCA" w14:textId="6DC31320" w:rsidR="001F5444" w:rsidRPr="00DC5244" w:rsidRDefault="0046798D" w:rsidP="00C1365C">
      <w:pPr>
        <w:spacing w:line="480" w:lineRule="auto"/>
        <w:ind w:firstLine="720"/>
        <w:rPr>
          <w:rFonts w:ascii="Times New Roman" w:hAnsi="Times New Roman"/>
          <w:sz w:val="24"/>
          <w:szCs w:val="24"/>
        </w:rPr>
      </w:pPr>
      <w:r w:rsidRPr="00DC5244">
        <w:rPr>
          <w:rFonts w:ascii="Times New Roman" w:hAnsi="Times New Roman"/>
          <w:b/>
          <w:bCs/>
          <w:sz w:val="24"/>
          <w:szCs w:val="24"/>
        </w:rPr>
        <w:t>P</w:t>
      </w:r>
      <w:r w:rsidR="00C07C7C" w:rsidRPr="00DC5244">
        <w:rPr>
          <w:rFonts w:ascii="Times New Roman" w:hAnsi="Times New Roman"/>
          <w:b/>
          <w:bCs/>
          <w:sz w:val="24"/>
          <w:szCs w:val="24"/>
        </w:rPr>
        <w:t>re-processing</w:t>
      </w:r>
      <w:r w:rsidRPr="00DC5244">
        <w:rPr>
          <w:rFonts w:ascii="Times New Roman" w:hAnsi="Times New Roman"/>
          <w:b/>
          <w:bCs/>
          <w:sz w:val="24"/>
          <w:szCs w:val="24"/>
        </w:rPr>
        <w:t xml:space="preserve"> of eye-tracking data</w:t>
      </w:r>
      <w:r w:rsidR="004C3768" w:rsidRPr="00DC5244">
        <w:rPr>
          <w:rFonts w:ascii="Times New Roman" w:hAnsi="Times New Roman"/>
          <w:b/>
          <w:bCs/>
          <w:sz w:val="24"/>
          <w:szCs w:val="24"/>
        </w:rPr>
        <w:t xml:space="preserve">. </w:t>
      </w:r>
      <w:r w:rsidR="001F5444" w:rsidRPr="00DC5244">
        <w:rPr>
          <w:rFonts w:ascii="Times New Roman" w:hAnsi="Times New Roman"/>
          <w:sz w:val="24"/>
          <w:szCs w:val="24"/>
        </w:rPr>
        <w:t xml:space="preserve">Fixation durations were manually </w:t>
      </w:r>
      <w:r w:rsidR="00452B2E" w:rsidRPr="00DC5244">
        <w:rPr>
          <w:rFonts w:ascii="Times New Roman" w:hAnsi="Times New Roman"/>
          <w:sz w:val="24"/>
          <w:szCs w:val="24"/>
        </w:rPr>
        <w:t>pre-</w:t>
      </w:r>
      <w:r w:rsidR="001F5444" w:rsidRPr="00DC5244">
        <w:rPr>
          <w:rFonts w:ascii="Times New Roman" w:hAnsi="Times New Roman"/>
          <w:sz w:val="24"/>
          <w:szCs w:val="24"/>
        </w:rPr>
        <w:t xml:space="preserve">processed with the </w:t>
      </w:r>
      <w:proofErr w:type="spellStart"/>
      <w:r w:rsidR="001F5444" w:rsidRPr="00DC5244">
        <w:rPr>
          <w:rFonts w:ascii="Times New Roman" w:hAnsi="Times New Roman"/>
          <w:sz w:val="24"/>
          <w:szCs w:val="24"/>
        </w:rPr>
        <w:t>EyeDoctor</w:t>
      </w:r>
      <w:proofErr w:type="spellEnd"/>
      <w:r w:rsidR="001F5444" w:rsidRPr="00DC5244">
        <w:rPr>
          <w:rFonts w:ascii="Times New Roman" w:hAnsi="Times New Roman"/>
          <w:sz w:val="24"/>
          <w:szCs w:val="24"/>
        </w:rPr>
        <w:t xml:space="preserve"> software </w:t>
      </w:r>
      <w:r w:rsidR="001F5444" w:rsidRPr="00DC5244">
        <w:fldChar w:fldCharType="begin" w:fldLock="1"/>
      </w:r>
      <w:r w:rsidR="00F47DAE" w:rsidRPr="00DC5244">
        <w:rPr>
          <w:rFonts w:ascii="Times New Roman" w:hAnsi="Times New Roman"/>
          <w:sz w:val="24"/>
          <w:szCs w:val="24"/>
        </w:rPr>
        <w:instrText>ADDIN CSL_CITATION {"citationItems":[{"id":"ITEM-1","itemData":{"author":[{"dropping-particle":"","family":"Stracuzzi","given":"D. J.","non-dropping-particle":"","parse-names":false,"suffix":""},{"dropping-particle":"","family":"Kinsey","given":"J. D.","non-dropping-particle":"","parse-names":false,"suffix":""}],"id":"ITEM-1","issued":{"date-parts":[["2009"]]},"number":"0.6.5","title":"EyeDoctor (Version 0.6.5) [Computer Software]","type":"article"},"uris":["http://www.mendeley.com/documents/?uuid=293a1877-866a-4e6c-a0c8-297c090c1934"]}],"mendeley":{"formattedCitation":"(Stracuzzi &amp; Kinsey, 2009)","plainTextFormattedCitation":"(Stracuzzi &amp; Kinsey, 2009)","previouslyFormattedCitation":"(Stracuzzi &amp; Kinsey, 2009)"},"properties":{"noteIndex":0},"schema":"https://github.com/citation-style-language/schema/raw/master/csl-citation.json"}</w:instrText>
      </w:r>
      <w:r w:rsidR="001F5444" w:rsidRPr="00DC5244">
        <w:rPr>
          <w:rFonts w:ascii="Times New Roman" w:hAnsi="Times New Roman"/>
          <w:sz w:val="24"/>
          <w:szCs w:val="24"/>
        </w:rPr>
        <w:fldChar w:fldCharType="separate"/>
      </w:r>
      <w:r w:rsidR="001F5444" w:rsidRPr="00DC5244">
        <w:rPr>
          <w:rFonts w:ascii="Times New Roman" w:hAnsi="Times New Roman"/>
          <w:noProof/>
          <w:sz w:val="24"/>
          <w:szCs w:val="24"/>
        </w:rPr>
        <w:t>(Stracuzzi &amp; Kinsey, 2009)</w:t>
      </w:r>
      <w:r w:rsidR="001F5444" w:rsidRPr="00DC5244">
        <w:fldChar w:fldCharType="end"/>
      </w:r>
      <w:r w:rsidR="001F5444" w:rsidRPr="00DC5244">
        <w:rPr>
          <w:rFonts w:ascii="Times New Roman" w:hAnsi="Times New Roman"/>
          <w:sz w:val="24"/>
          <w:szCs w:val="24"/>
        </w:rPr>
        <w:t xml:space="preserve"> to align the vertical position of fixations (whenever necessary), and to remove blinks from the data (5.81 % of all fixations). Fixations shorter than 80 ms that occurred within one letter of another fixation were combined with that fixation. Any remaining fixations shorter than 80 ms were excluded (1.4 % of the data). Additionally, fixations greater than 1000 ms were excluded as outliers (0.11 % of the data). Furthermore, for the analyses of word time reading measures, FFD longer than 1000 ms, GD longer than 2200 ms, or TVT longer than </w:t>
      </w:r>
      <w:r w:rsidR="00570686" w:rsidRPr="00DC5244">
        <w:rPr>
          <w:rFonts w:ascii="Times New Roman" w:hAnsi="Times New Roman"/>
          <w:sz w:val="24"/>
          <w:szCs w:val="24"/>
        </w:rPr>
        <w:t>3</w:t>
      </w:r>
      <w:r w:rsidR="001F5444" w:rsidRPr="00DC5244">
        <w:rPr>
          <w:rFonts w:ascii="Times New Roman" w:hAnsi="Times New Roman"/>
          <w:sz w:val="24"/>
          <w:szCs w:val="24"/>
        </w:rPr>
        <w:t xml:space="preserve">000 </w:t>
      </w:r>
      <w:r w:rsidR="00882C75" w:rsidRPr="00DC5244">
        <w:rPr>
          <w:rFonts w:ascii="Times New Roman" w:hAnsi="Times New Roman"/>
          <w:sz w:val="24"/>
          <w:szCs w:val="24"/>
        </w:rPr>
        <w:t>ms were discarded as outliers (</w:t>
      </w:r>
      <w:r w:rsidR="001F5444" w:rsidRPr="00DC5244">
        <w:rPr>
          <w:rFonts w:ascii="Times New Roman" w:hAnsi="Times New Roman"/>
          <w:sz w:val="24"/>
          <w:szCs w:val="24"/>
        </w:rPr>
        <w:t xml:space="preserve">0.1 % of the data). Although cut-offs of 800 ms for FFD and 2000 ms for GD are typically used in single-line reading studies (e.g. </w:t>
      </w:r>
      <w:r w:rsidR="001F5444" w:rsidRPr="00DC5244">
        <w:fldChar w:fldCharType="begin" w:fldLock="1"/>
      </w:r>
      <w:r w:rsidR="00F47DAE" w:rsidRPr="00DC5244">
        <w:rPr>
          <w:rFonts w:ascii="Times New Roman" w:hAnsi="Times New Roman"/>
          <w:sz w:val="24"/>
          <w:szCs w:val="24"/>
        </w:rPr>
        <w:instrText>ADDIN CSL_CITATION {"citationItems":[{"id":"ITEM-1","itemData":{"DOI":"10.1037/a0034997","author":[{"dropping-particle":"","family":"Risse","given":"Sarah","non-dropping-particle":"","parse-names":false,"suffix":""},{"dropping-particle":"","family":"Kliegl","given":"Reinhold","non-dropping-particle":"","parse-names":false,"suffix":""}],"container-title":"Journal of Experimental Psychology: Human Perception and Performance","id":"ITEM-1","issue":"2","issued":{"date-parts":[["2014"]]},"page":"653-668","title":"Dissociating preview validity and preview difficulty in parafoveal processing of word n +1 during reading","type":"article-journal","volume":"40"},"uris":["http://www.mendeley.com/documents/?uuid=08f2076d-57c8-453a-981f-0757e7190e41"]}],"mendeley":{"formattedCitation":"(Risse &amp; Kliegl, 2014)","manualFormatting":"Risse &amp; Kliegl, 2014","plainTextFormattedCitation":"(Risse &amp; Kliegl, 2014)","previouslyFormattedCitation":"(Risse &amp; Kliegl, 2014)"},"properties":{"noteIndex":0},"schema":"https://github.com/citation-style-language/schema/raw/master/csl-citation.json"}</w:instrText>
      </w:r>
      <w:r w:rsidR="001F5444" w:rsidRPr="00DC5244">
        <w:rPr>
          <w:rFonts w:ascii="Times New Roman" w:hAnsi="Times New Roman"/>
          <w:sz w:val="24"/>
          <w:szCs w:val="24"/>
        </w:rPr>
        <w:fldChar w:fldCharType="separate"/>
      </w:r>
      <w:r w:rsidR="001F5444" w:rsidRPr="00DC5244">
        <w:rPr>
          <w:rFonts w:ascii="Times New Roman" w:hAnsi="Times New Roman"/>
          <w:noProof/>
          <w:sz w:val="24"/>
          <w:szCs w:val="24"/>
        </w:rPr>
        <w:t>Risse &amp; Kliegl, 2014</w:t>
      </w:r>
      <w:r w:rsidR="001F5444" w:rsidRPr="00DC5244">
        <w:fldChar w:fldCharType="end"/>
      </w:r>
      <w:r w:rsidR="001F5444" w:rsidRPr="00DC5244">
        <w:rPr>
          <w:rFonts w:ascii="Times New Roman" w:eastAsia="Times New Roman" w:hAnsi="Times New Roman"/>
          <w:sz w:val="24"/>
          <w:szCs w:val="24"/>
        </w:rPr>
        <w:t>;</w:t>
      </w:r>
      <w:r w:rsidR="001F5444" w:rsidRPr="00DC5244">
        <w:rPr>
          <w:rFonts w:ascii="Times New Roman" w:hAnsi="Times New Roman"/>
          <w:sz w:val="24"/>
          <w:szCs w:val="24"/>
        </w:rPr>
        <w:t xml:space="preserve"> </w:t>
      </w:r>
      <w:r w:rsidR="001F5444" w:rsidRPr="00DC5244">
        <w:fldChar w:fldCharType="begin" w:fldLock="1"/>
      </w:r>
      <w:r w:rsidR="00F47DAE" w:rsidRPr="00DC5244">
        <w:rPr>
          <w:rFonts w:ascii="Times New Roman" w:hAnsi="Times New Roman"/>
          <w:sz w:val="24"/>
          <w:szCs w:val="24"/>
        </w:rPr>
        <w:instrText>ADDIN CSL_CITATION {"citationItems":[{"id":"ITEM-1","itemData":{"DOI":"10.1016/j.jml.2015.04.005","ISSN":"0749596X","author":[{"dropping-particle":"","family":"Schotter","given":"Elizabeth R.","non-dropping-particle":"","parse-names":false,"suffix":""},{"dropping-particle":"","family":"Lee","given":"Michelle","non-dropping-particle":"","parse-names":false,"suffix":""},{"dropping-particle":"","family":"Reiderman","given":"Michael","non-dropping-particle":"","parse-names":false,"suffix":""},{"dropping-particle":"","family":"Rayner","given":"Keith","non-dropping-particle":"","parse-names":false,"suffix":""}],"container-title":"Journal of Memory and Language","id":"ITEM-1","issued":{"date-parts":[["2015"]]},"page":"118-139","title":"The effect of contextual constraint on parafoveal processing in reading","type":"article-journal","volume":"83"},"uris":["http://www.mendeley.com/documents/?uuid=cf142cbf-0146-4eab-8193-bbc6b70ec3ba"]}],"mendeley":{"formattedCitation":"(Schotter, Lee, Reiderman, &amp; Rayner, 2015)","manualFormatting":"Schotter, Lee, Reiderman, &amp; Rayner, 2015","plainTextFormattedCitation":"(Schotter, Lee, Reiderman, &amp; Rayner, 2015)","previouslyFormattedCitation":"(Schotter, Lee, Reiderman, &amp; Rayner, 2015)"},"properties":{"noteIndex":0},"schema":"https://github.com/citation-style-language/schema/raw/master/csl-citation.json"}</w:instrText>
      </w:r>
      <w:r w:rsidR="001F5444" w:rsidRPr="00DC5244">
        <w:rPr>
          <w:rFonts w:ascii="Times New Roman" w:hAnsi="Times New Roman"/>
          <w:sz w:val="24"/>
          <w:szCs w:val="24"/>
        </w:rPr>
        <w:fldChar w:fldCharType="separate"/>
      </w:r>
      <w:r w:rsidR="001F5444" w:rsidRPr="00DC5244">
        <w:rPr>
          <w:rFonts w:ascii="Times New Roman" w:hAnsi="Times New Roman"/>
          <w:noProof/>
          <w:sz w:val="24"/>
          <w:szCs w:val="24"/>
        </w:rPr>
        <w:t>Schotter, Lee, Reiderman, &amp; Rayner, 2015</w:t>
      </w:r>
      <w:r w:rsidR="001F5444" w:rsidRPr="00DC5244">
        <w:fldChar w:fldCharType="end"/>
      </w:r>
      <w:r w:rsidR="001F5444" w:rsidRPr="00DC5244">
        <w:rPr>
          <w:rFonts w:ascii="Times New Roman" w:hAnsi="Times New Roman"/>
          <w:sz w:val="24"/>
          <w:szCs w:val="24"/>
        </w:rPr>
        <w:t xml:space="preserve">), using them resulted in a highly disproportionate number of outliers excluded per sound condition (χ2 (3) = 14.548, </w:t>
      </w:r>
      <w:r w:rsidR="001F5444" w:rsidRPr="00DC5244">
        <w:rPr>
          <w:rFonts w:ascii="Times New Roman" w:hAnsi="Times New Roman"/>
          <w:i/>
          <w:sz w:val="24"/>
          <w:szCs w:val="24"/>
        </w:rPr>
        <w:t>p</w:t>
      </w:r>
      <w:r w:rsidR="001F5444" w:rsidRPr="00DC5244">
        <w:rPr>
          <w:rFonts w:ascii="Times New Roman" w:hAnsi="Times New Roman"/>
          <w:sz w:val="24"/>
          <w:szCs w:val="24"/>
        </w:rPr>
        <w:t>= 0.002). Increasing the cut-offs by 200 ms ensured there were no significant differences in the number of outliers excluded per conditio</w:t>
      </w:r>
      <w:r w:rsidR="00351D04" w:rsidRPr="00DC5244">
        <w:rPr>
          <w:rFonts w:ascii="Times New Roman" w:hAnsi="Times New Roman"/>
          <w:sz w:val="24"/>
          <w:szCs w:val="24"/>
        </w:rPr>
        <w:t>n</w:t>
      </w:r>
      <w:r w:rsidR="001F5444" w:rsidRPr="00DC5244">
        <w:rPr>
          <w:rFonts w:ascii="Times New Roman" w:hAnsi="Times New Roman"/>
          <w:sz w:val="24"/>
          <w:szCs w:val="24"/>
        </w:rPr>
        <w:t xml:space="preserve"> (χ</w:t>
      </w:r>
      <w:r w:rsidR="001F5444" w:rsidRPr="00DC5244">
        <w:rPr>
          <w:rFonts w:ascii="Times New Roman" w:hAnsi="Times New Roman"/>
          <w:sz w:val="24"/>
          <w:szCs w:val="24"/>
          <w:vertAlign w:val="superscript"/>
        </w:rPr>
        <w:t xml:space="preserve">2 </w:t>
      </w:r>
      <w:r w:rsidR="001F5444" w:rsidRPr="00DC5244">
        <w:rPr>
          <w:rFonts w:ascii="Times New Roman" w:hAnsi="Times New Roman"/>
          <w:sz w:val="24"/>
          <w:szCs w:val="24"/>
        </w:rPr>
        <w:t xml:space="preserve">(3) = 4.09, </w:t>
      </w:r>
      <w:r w:rsidR="001F5444" w:rsidRPr="00DC5244">
        <w:rPr>
          <w:rFonts w:ascii="Times New Roman" w:hAnsi="Times New Roman"/>
          <w:i/>
          <w:sz w:val="24"/>
          <w:szCs w:val="24"/>
        </w:rPr>
        <w:t>p</w:t>
      </w:r>
      <w:r w:rsidR="001F5444" w:rsidRPr="00DC5244">
        <w:rPr>
          <w:rFonts w:ascii="Times New Roman" w:hAnsi="Times New Roman"/>
          <w:sz w:val="24"/>
          <w:szCs w:val="24"/>
        </w:rPr>
        <w:t>= 0.27), while still removing the longest fixation durations that may not reflect normal reading</w:t>
      </w:r>
      <w:r w:rsidR="00325C85" w:rsidRPr="00DC5244">
        <w:rPr>
          <w:rStyle w:val="FootnoteReference"/>
        </w:rPr>
        <w:footnoteReference w:id="5"/>
      </w:r>
      <w:r w:rsidR="001F5444" w:rsidRPr="00DC5244">
        <w:rPr>
          <w:rFonts w:ascii="Times New Roman" w:hAnsi="Times New Roman"/>
          <w:sz w:val="24"/>
          <w:szCs w:val="24"/>
        </w:rPr>
        <w:t>. This was</w:t>
      </w:r>
      <w:r w:rsidR="00B16973" w:rsidRPr="00DC5244">
        <w:rPr>
          <w:rFonts w:ascii="Times New Roman" w:hAnsi="Times New Roman"/>
          <w:sz w:val="24"/>
          <w:szCs w:val="24"/>
        </w:rPr>
        <w:t xml:space="preserve"> also</w:t>
      </w:r>
      <w:r w:rsidR="001F5444" w:rsidRPr="00DC5244">
        <w:rPr>
          <w:rFonts w:ascii="Times New Roman" w:hAnsi="Times New Roman"/>
          <w:sz w:val="24"/>
          <w:szCs w:val="24"/>
        </w:rPr>
        <w:t xml:space="preserve"> justified by the fact that participants were reading paragraphs which </w:t>
      </w:r>
      <w:r w:rsidR="00EE3AF0" w:rsidRPr="00DC5244">
        <w:rPr>
          <w:rFonts w:ascii="Times New Roman" w:hAnsi="Times New Roman"/>
          <w:sz w:val="24"/>
          <w:szCs w:val="24"/>
        </w:rPr>
        <w:t>naturally</w:t>
      </w:r>
      <w:r w:rsidR="001F5444" w:rsidRPr="00DC5244">
        <w:rPr>
          <w:rFonts w:ascii="Times New Roman" w:hAnsi="Times New Roman"/>
          <w:sz w:val="24"/>
          <w:szCs w:val="24"/>
        </w:rPr>
        <w:t xml:space="preserve"> contai</w:t>
      </w:r>
      <w:r w:rsidR="00EE3AF0" w:rsidRPr="00DC5244">
        <w:rPr>
          <w:rFonts w:ascii="Times New Roman" w:hAnsi="Times New Roman"/>
          <w:sz w:val="24"/>
          <w:szCs w:val="24"/>
        </w:rPr>
        <w:t>n</w:t>
      </w:r>
      <w:r w:rsidR="00D63B72" w:rsidRPr="00DC5244">
        <w:rPr>
          <w:rFonts w:ascii="Times New Roman" w:hAnsi="Times New Roman"/>
          <w:sz w:val="24"/>
          <w:szCs w:val="24"/>
        </w:rPr>
        <w:t>ed</w:t>
      </w:r>
      <w:r w:rsidR="001F5444" w:rsidRPr="00DC5244">
        <w:rPr>
          <w:rFonts w:ascii="Times New Roman" w:hAnsi="Times New Roman"/>
          <w:sz w:val="24"/>
          <w:szCs w:val="24"/>
        </w:rPr>
        <w:t xml:space="preserve"> longer compound words tha</w:t>
      </w:r>
      <w:r w:rsidR="00536FE0" w:rsidRPr="00DC5244">
        <w:rPr>
          <w:rFonts w:ascii="Times New Roman" w:hAnsi="Times New Roman"/>
          <w:sz w:val="24"/>
          <w:szCs w:val="24"/>
        </w:rPr>
        <w:t>t</w:t>
      </w:r>
      <w:r w:rsidR="001F5444" w:rsidRPr="00DC5244">
        <w:rPr>
          <w:rFonts w:ascii="Times New Roman" w:hAnsi="Times New Roman"/>
          <w:sz w:val="24"/>
          <w:szCs w:val="24"/>
        </w:rPr>
        <w:t xml:space="preserve"> are </w:t>
      </w:r>
      <w:r w:rsidR="00773F38" w:rsidRPr="00DC5244">
        <w:rPr>
          <w:rFonts w:ascii="Times New Roman" w:hAnsi="Times New Roman"/>
          <w:sz w:val="24"/>
          <w:szCs w:val="24"/>
        </w:rPr>
        <w:t>less commonly</w:t>
      </w:r>
      <w:r w:rsidR="001F5444" w:rsidRPr="00DC5244">
        <w:rPr>
          <w:rFonts w:ascii="Times New Roman" w:hAnsi="Times New Roman"/>
          <w:sz w:val="24"/>
          <w:szCs w:val="24"/>
        </w:rPr>
        <w:t xml:space="preserve"> used in single</w:t>
      </w:r>
      <w:r w:rsidR="001F5444" w:rsidRPr="00DC5244">
        <w:rPr>
          <w:rFonts w:ascii="Times New Roman" w:hAnsi="Times New Roman"/>
          <w:sz w:val="24"/>
          <w:szCs w:val="24"/>
          <w:lang w:val="bg-BG"/>
        </w:rPr>
        <w:t>-</w:t>
      </w:r>
      <w:r w:rsidR="001F5444" w:rsidRPr="00DC5244">
        <w:rPr>
          <w:rFonts w:ascii="Times New Roman" w:hAnsi="Times New Roman"/>
          <w:sz w:val="24"/>
          <w:szCs w:val="24"/>
        </w:rPr>
        <w:t>line reading studies</w:t>
      </w:r>
      <w:r w:rsidR="00517965" w:rsidRPr="00DC5244">
        <w:rPr>
          <w:rFonts w:ascii="Times New Roman" w:hAnsi="Times New Roman"/>
          <w:sz w:val="24"/>
          <w:szCs w:val="24"/>
        </w:rPr>
        <w:t xml:space="preserve"> such as Experiment 1</w:t>
      </w:r>
      <w:r w:rsidR="00773F38" w:rsidRPr="00DC5244">
        <w:rPr>
          <w:rFonts w:ascii="Times New Roman" w:hAnsi="Times New Roman"/>
          <w:sz w:val="24"/>
          <w:szCs w:val="24"/>
        </w:rPr>
        <w:t xml:space="preserve"> (see the Supplemental Materials)</w:t>
      </w:r>
      <w:r w:rsidR="001F5444" w:rsidRPr="00DC5244">
        <w:rPr>
          <w:rFonts w:ascii="Times New Roman" w:hAnsi="Times New Roman"/>
          <w:sz w:val="24"/>
          <w:szCs w:val="24"/>
        </w:rPr>
        <w:t>.</w:t>
      </w:r>
    </w:p>
    <w:p w14:paraId="08F1A431" w14:textId="77777777" w:rsidR="00FB2DE7" w:rsidRPr="00DC5244" w:rsidRDefault="001F5444" w:rsidP="00FB2DE7">
      <w:pPr>
        <w:spacing w:line="480" w:lineRule="auto"/>
        <w:ind w:firstLine="720"/>
      </w:pPr>
      <w:r w:rsidRPr="00DC5244">
        <w:rPr>
          <w:rFonts w:ascii="Times New Roman" w:hAnsi="Times New Roman"/>
          <w:b/>
          <w:bCs/>
          <w:sz w:val="24"/>
          <w:szCs w:val="24"/>
        </w:rPr>
        <w:lastRenderedPageBreak/>
        <w:t xml:space="preserve">Global reading measures. </w:t>
      </w:r>
      <w:r w:rsidRPr="00DC5244">
        <w:rPr>
          <w:rFonts w:ascii="Times New Roman" w:hAnsi="Times New Roman"/>
          <w:sz w:val="24"/>
          <w:szCs w:val="24"/>
        </w:rPr>
        <w:t>The descriptive statistics</w:t>
      </w:r>
      <w:r w:rsidR="002F7635" w:rsidRPr="00DC5244">
        <w:rPr>
          <w:rFonts w:ascii="Times New Roman" w:hAnsi="Times New Roman"/>
          <w:sz w:val="24"/>
          <w:szCs w:val="24"/>
        </w:rPr>
        <w:t xml:space="preserve"> for global reading measures</w:t>
      </w:r>
      <w:r w:rsidRPr="00DC5244">
        <w:rPr>
          <w:rFonts w:ascii="Times New Roman" w:hAnsi="Times New Roman"/>
          <w:sz w:val="24"/>
          <w:szCs w:val="24"/>
        </w:rPr>
        <w:t xml:space="preserve"> are presented in Table</w:t>
      </w:r>
      <w:r w:rsidR="008A2735" w:rsidRPr="00DC5244">
        <w:rPr>
          <w:rFonts w:ascii="Times New Roman" w:hAnsi="Times New Roman"/>
          <w:sz w:val="24"/>
          <w:szCs w:val="24"/>
        </w:rPr>
        <w:t>s</w:t>
      </w:r>
      <w:r w:rsidRPr="00DC5244">
        <w:rPr>
          <w:rFonts w:ascii="Times New Roman" w:hAnsi="Times New Roman"/>
          <w:sz w:val="24"/>
          <w:szCs w:val="24"/>
        </w:rPr>
        <w:t xml:space="preserve"> </w:t>
      </w:r>
      <w:r w:rsidR="00CC2400" w:rsidRPr="00DC5244">
        <w:rPr>
          <w:rFonts w:ascii="Times New Roman" w:hAnsi="Times New Roman"/>
          <w:sz w:val="24"/>
          <w:szCs w:val="24"/>
        </w:rPr>
        <w:t>4</w:t>
      </w:r>
      <w:r w:rsidR="008A2735" w:rsidRPr="00DC5244">
        <w:rPr>
          <w:rFonts w:ascii="Times New Roman" w:hAnsi="Times New Roman"/>
          <w:sz w:val="24"/>
          <w:szCs w:val="24"/>
        </w:rPr>
        <w:t xml:space="preserve"> and 5</w:t>
      </w:r>
      <w:r w:rsidR="008A6F19" w:rsidRPr="00DC5244">
        <w:rPr>
          <w:rFonts w:ascii="Times New Roman" w:hAnsi="Times New Roman"/>
          <w:sz w:val="24"/>
          <w:szCs w:val="24"/>
        </w:rPr>
        <w:t>.</w:t>
      </w:r>
      <w:r w:rsidRPr="00DC5244">
        <w:rPr>
          <w:rFonts w:ascii="Times New Roman" w:hAnsi="Times New Roman"/>
          <w:sz w:val="24"/>
          <w:szCs w:val="24"/>
        </w:rPr>
        <w:t xml:space="preserve"> </w:t>
      </w:r>
      <w:r w:rsidR="008A6F19" w:rsidRPr="00DC5244">
        <w:rPr>
          <w:rFonts w:ascii="Times New Roman" w:eastAsia="Times New Roman" w:hAnsi="Times New Roman"/>
          <w:sz w:val="24"/>
          <w:szCs w:val="24"/>
        </w:rPr>
        <w:t xml:space="preserve">The results from the (G)LMMs are presented in Table 6 for all dependent measures, </w:t>
      </w:r>
      <w:proofErr w:type="gramStart"/>
      <w:r w:rsidR="008A6F19" w:rsidRPr="00DC5244">
        <w:rPr>
          <w:rFonts w:ascii="Times New Roman" w:eastAsia="Times New Roman" w:hAnsi="Times New Roman"/>
          <w:sz w:val="24"/>
          <w:szCs w:val="24"/>
        </w:rPr>
        <w:t>with the exception of</w:t>
      </w:r>
      <w:proofErr w:type="gramEnd"/>
      <w:r w:rsidR="008A6F19" w:rsidRPr="00DC5244">
        <w:rPr>
          <w:rFonts w:ascii="Times New Roman" w:eastAsia="Times New Roman" w:hAnsi="Times New Roman"/>
          <w:sz w:val="24"/>
          <w:szCs w:val="24"/>
        </w:rPr>
        <w:t xml:space="preserve"> saccade landing position, for which the results are reported in the text. English speech resulted in significantly longer paragraph reading time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-0.47), greater intra-sentence regression probability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-0.14), and more second-pass fixations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-0.15) compared to Silence. The difference between English and Noise was significant for paragraph reading time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-0.37), saccade length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0.02), intra-sentence regression probability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-0.13), and number of second-pass fixations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-0.14). The contrast between English and Mandarin was significant for paragraph reading time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-0.36), saccade length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0.02), intra-sentence regression probability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-0.09), number of first-pass fixations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-0.05) and number of second-pass fixations (</w:t>
      </w:r>
      <w:r w:rsidR="008A6F19" w:rsidRPr="00DC5244">
        <w:rPr>
          <w:rFonts w:ascii="Times New Roman" w:eastAsia="Times New Roman" w:hAnsi="Times New Roman"/>
          <w:i/>
          <w:sz w:val="24"/>
          <w:szCs w:val="24"/>
        </w:rPr>
        <w:t>d</w:t>
      </w:r>
      <w:r w:rsidR="008A6F19" w:rsidRPr="00DC5244">
        <w:rPr>
          <w:rFonts w:ascii="Times New Roman" w:eastAsia="Times New Roman" w:hAnsi="Times New Roman"/>
          <w:sz w:val="24"/>
          <w:szCs w:val="24"/>
        </w:rPr>
        <w:t xml:space="preserve">= -0.11). There were no differences in saccade landing position for any of the experimental conditions (all </w:t>
      </w:r>
      <w:proofErr w:type="spellStart"/>
      <w:r w:rsidR="008A6F19" w:rsidRPr="00DC5244">
        <w:rPr>
          <w:rFonts w:ascii="Times New Roman" w:eastAsia="Times New Roman" w:hAnsi="Times New Roman"/>
          <w:i/>
          <w:sz w:val="24"/>
          <w:szCs w:val="24"/>
        </w:rPr>
        <w:t>p</w:t>
      </w:r>
      <w:r w:rsidR="008A6F19" w:rsidRPr="00DC5244">
        <w:rPr>
          <w:rFonts w:ascii="Times New Roman" w:eastAsia="Times New Roman" w:hAnsi="Times New Roman"/>
          <w:sz w:val="24"/>
          <w:szCs w:val="24"/>
        </w:rPr>
        <w:t>s</w:t>
      </w:r>
      <w:proofErr w:type="spellEnd"/>
      <w:r w:rsidR="008A6F19" w:rsidRPr="00DC5244">
        <w:rPr>
          <w:rFonts w:ascii="Times New Roman" w:eastAsia="Times New Roman" w:hAnsi="Times New Roman"/>
          <w:sz w:val="24"/>
          <w:szCs w:val="24"/>
        </w:rPr>
        <w:t xml:space="preserve"> ≥ 0.07).</w:t>
      </w:r>
    </w:p>
    <w:p w14:paraId="5A868F55" w14:textId="76BE989D" w:rsidR="00147B6F" w:rsidRPr="00DC5244" w:rsidRDefault="00147B6F" w:rsidP="00FB2DE7">
      <w:pPr>
        <w:spacing w:line="480" w:lineRule="auto"/>
      </w:pPr>
      <w:r w:rsidRPr="00DC5244">
        <w:rPr>
          <w:rFonts w:ascii="Times New Roman" w:hAnsi="Times New Roman"/>
          <w:sz w:val="24"/>
          <w:szCs w:val="24"/>
        </w:rPr>
        <w:t xml:space="preserve">Table 4 </w:t>
      </w:r>
    </w:p>
    <w:p w14:paraId="7735891E" w14:textId="77777777" w:rsidR="00147B6F" w:rsidRPr="00DC5244" w:rsidRDefault="00147B6F" w:rsidP="00147B6F">
      <w:pPr>
        <w:spacing w:line="360" w:lineRule="auto"/>
        <w:ind w:left="720" w:hanging="720"/>
        <w:rPr>
          <w:rFonts w:ascii="Times New Roman" w:hAnsi="Times New Roman"/>
          <w:i/>
          <w:sz w:val="24"/>
          <w:szCs w:val="24"/>
        </w:rPr>
      </w:pPr>
      <w:r w:rsidRPr="00DC5244">
        <w:rPr>
          <w:rFonts w:ascii="Times New Roman" w:hAnsi="Times New Roman"/>
          <w:i/>
          <w:iCs/>
          <w:sz w:val="24"/>
          <w:szCs w:val="24"/>
        </w:rPr>
        <w:t>Mean Descriptive Statistics of Global Reading Measures in Experiment 2 (SDs in parenthesis)</w:t>
      </w:r>
    </w:p>
    <w:tbl>
      <w:tblPr>
        <w:tblW w:w="5385" w:type="pct"/>
        <w:jc w:val="center"/>
        <w:tblLayout w:type="fixed"/>
        <w:tblLook w:val="04A0" w:firstRow="1" w:lastRow="0" w:firstColumn="1" w:lastColumn="0" w:noHBand="0" w:noVBand="1"/>
      </w:tblPr>
      <w:tblGrid>
        <w:gridCol w:w="1170"/>
        <w:gridCol w:w="1170"/>
        <w:gridCol w:w="1536"/>
        <w:gridCol w:w="1343"/>
        <w:gridCol w:w="1351"/>
        <w:gridCol w:w="1079"/>
        <w:gridCol w:w="1081"/>
        <w:gridCol w:w="1351"/>
      </w:tblGrid>
      <w:tr w:rsidR="00DC5244" w:rsidRPr="00DC5244" w14:paraId="57B172DA" w14:textId="77777777" w:rsidTr="00FF190D">
        <w:trPr>
          <w:jc w:val="center"/>
        </w:trPr>
        <w:tc>
          <w:tcPr>
            <w:tcW w:w="580" w:type="pct"/>
            <w:vMerge w:val="restart"/>
            <w:tcBorders>
              <w:top w:val="single" w:sz="4" w:space="0" w:color="auto"/>
              <w:left w:val="nil"/>
              <w:right w:val="nil"/>
            </w:tcBorders>
            <w:vAlign w:val="center"/>
            <w:hideMark/>
          </w:tcPr>
          <w:p w14:paraId="5BDA2A8D"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Sound condition</w:t>
            </w:r>
          </w:p>
        </w:tc>
        <w:tc>
          <w:tcPr>
            <w:tcW w:w="580" w:type="pct"/>
            <w:vMerge w:val="restart"/>
            <w:tcBorders>
              <w:top w:val="single" w:sz="4" w:space="0" w:color="auto"/>
              <w:left w:val="nil"/>
              <w:right w:val="nil"/>
            </w:tcBorders>
            <w:vAlign w:val="center"/>
          </w:tcPr>
          <w:p w14:paraId="5B9F375E"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Question difficulty</w:t>
            </w:r>
          </w:p>
        </w:tc>
        <w:tc>
          <w:tcPr>
            <w:tcW w:w="762" w:type="pct"/>
            <w:vMerge w:val="restart"/>
            <w:tcBorders>
              <w:top w:val="single" w:sz="4" w:space="0" w:color="auto"/>
              <w:left w:val="nil"/>
              <w:right w:val="nil"/>
            </w:tcBorders>
            <w:vAlign w:val="center"/>
          </w:tcPr>
          <w:p w14:paraId="061BEA51"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Paragraph reading time (</w:t>
            </w:r>
            <w:proofErr w:type="spellStart"/>
            <w:r w:rsidRPr="00DC5244">
              <w:rPr>
                <w:rFonts w:ascii="Times New Roman" w:hAnsi="Times New Roman" w:cs="Times New Roman"/>
              </w:rPr>
              <w:t>in s</w:t>
            </w:r>
            <w:proofErr w:type="spellEnd"/>
            <w:r w:rsidRPr="00DC5244">
              <w:rPr>
                <w:rFonts w:ascii="Times New Roman" w:hAnsi="Times New Roman" w:cs="Times New Roman"/>
              </w:rPr>
              <w:t>)</w:t>
            </w:r>
          </w:p>
        </w:tc>
        <w:tc>
          <w:tcPr>
            <w:tcW w:w="666" w:type="pct"/>
            <w:vMerge w:val="restart"/>
            <w:tcBorders>
              <w:top w:val="single" w:sz="4" w:space="0" w:color="auto"/>
              <w:left w:val="nil"/>
              <w:right w:val="nil"/>
            </w:tcBorders>
            <w:vAlign w:val="center"/>
          </w:tcPr>
          <w:p w14:paraId="77F8DEBE"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Intra-</w:t>
            </w:r>
          </w:p>
          <w:p w14:paraId="21861D81"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sentence regression probability</w:t>
            </w:r>
          </w:p>
        </w:tc>
        <w:tc>
          <w:tcPr>
            <w:tcW w:w="670" w:type="pct"/>
            <w:vMerge w:val="restart"/>
            <w:tcBorders>
              <w:top w:val="single" w:sz="4" w:space="0" w:color="auto"/>
              <w:left w:val="nil"/>
              <w:right w:val="nil"/>
            </w:tcBorders>
            <w:vAlign w:val="center"/>
          </w:tcPr>
          <w:p w14:paraId="3126A8B8"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Inter-</w:t>
            </w:r>
          </w:p>
          <w:p w14:paraId="33235FEE"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sentence regression probability</w:t>
            </w:r>
          </w:p>
        </w:tc>
        <w:tc>
          <w:tcPr>
            <w:tcW w:w="1741" w:type="pct"/>
            <w:gridSpan w:val="3"/>
            <w:tcBorders>
              <w:top w:val="single" w:sz="4" w:space="0" w:color="auto"/>
              <w:left w:val="nil"/>
              <w:bottom w:val="single" w:sz="2" w:space="0" w:color="auto"/>
              <w:right w:val="nil"/>
            </w:tcBorders>
            <w:vAlign w:val="center"/>
          </w:tcPr>
          <w:p w14:paraId="6F23F311"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Number of</w:t>
            </w:r>
          </w:p>
          <w:p w14:paraId="5130C990"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fixations (per word)</w:t>
            </w:r>
          </w:p>
        </w:tc>
      </w:tr>
      <w:tr w:rsidR="00DC5244" w:rsidRPr="00DC5244" w14:paraId="4BA084E4" w14:textId="77777777" w:rsidTr="00A426CF">
        <w:trPr>
          <w:trHeight w:val="65"/>
          <w:jc w:val="center"/>
        </w:trPr>
        <w:tc>
          <w:tcPr>
            <w:tcW w:w="580" w:type="pct"/>
            <w:vMerge/>
            <w:tcBorders>
              <w:bottom w:val="single" w:sz="4" w:space="0" w:color="auto"/>
            </w:tcBorders>
            <w:vAlign w:val="center"/>
          </w:tcPr>
          <w:p w14:paraId="4D8FF15B" w14:textId="77777777" w:rsidR="00147B6F" w:rsidRPr="00DC5244" w:rsidRDefault="00147B6F" w:rsidP="001C338B">
            <w:pPr>
              <w:pStyle w:val="Compact"/>
              <w:spacing w:line="276" w:lineRule="auto"/>
              <w:jc w:val="center"/>
              <w:rPr>
                <w:rFonts w:ascii="Times New Roman" w:hAnsi="Times New Roman" w:cs="Times New Roman"/>
              </w:rPr>
            </w:pPr>
          </w:p>
        </w:tc>
        <w:tc>
          <w:tcPr>
            <w:tcW w:w="580" w:type="pct"/>
            <w:vMerge/>
            <w:tcBorders>
              <w:bottom w:val="single" w:sz="4" w:space="0" w:color="auto"/>
            </w:tcBorders>
            <w:vAlign w:val="center"/>
          </w:tcPr>
          <w:p w14:paraId="262B19EF" w14:textId="77777777" w:rsidR="00147B6F" w:rsidRPr="00DC5244" w:rsidRDefault="00147B6F" w:rsidP="001C338B">
            <w:pPr>
              <w:pStyle w:val="Compact"/>
              <w:spacing w:line="276" w:lineRule="auto"/>
              <w:jc w:val="center"/>
              <w:rPr>
                <w:rFonts w:ascii="Times New Roman" w:hAnsi="Times New Roman" w:cs="Times New Roman"/>
              </w:rPr>
            </w:pPr>
          </w:p>
        </w:tc>
        <w:tc>
          <w:tcPr>
            <w:tcW w:w="762" w:type="pct"/>
            <w:vMerge/>
            <w:tcBorders>
              <w:bottom w:val="single" w:sz="4" w:space="0" w:color="auto"/>
            </w:tcBorders>
          </w:tcPr>
          <w:p w14:paraId="5E8EB28D" w14:textId="77777777" w:rsidR="00147B6F" w:rsidRPr="00DC5244" w:rsidRDefault="00147B6F" w:rsidP="001C338B">
            <w:pPr>
              <w:pStyle w:val="Compact"/>
              <w:spacing w:line="276" w:lineRule="auto"/>
              <w:jc w:val="center"/>
              <w:rPr>
                <w:rFonts w:ascii="Times New Roman" w:hAnsi="Times New Roman" w:cs="Times New Roman"/>
              </w:rPr>
            </w:pPr>
          </w:p>
        </w:tc>
        <w:tc>
          <w:tcPr>
            <w:tcW w:w="666" w:type="pct"/>
            <w:vMerge/>
            <w:tcBorders>
              <w:bottom w:val="single" w:sz="4" w:space="0" w:color="auto"/>
            </w:tcBorders>
            <w:vAlign w:val="center"/>
          </w:tcPr>
          <w:p w14:paraId="2364A510" w14:textId="77777777" w:rsidR="00147B6F" w:rsidRPr="00DC5244" w:rsidRDefault="00147B6F" w:rsidP="001C338B">
            <w:pPr>
              <w:pStyle w:val="Compact"/>
              <w:tabs>
                <w:tab w:val="center" w:pos="599"/>
              </w:tabs>
              <w:spacing w:line="276" w:lineRule="auto"/>
              <w:jc w:val="center"/>
              <w:rPr>
                <w:rFonts w:ascii="Times New Roman" w:hAnsi="Times New Roman" w:cs="Times New Roman"/>
              </w:rPr>
            </w:pPr>
          </w:p>
        </w:tc>
        <w:tc>
          <w:tcPr>
            <w:tcW w:w="670" w:type="pct"/>
            <w:vMerge/>
            <w:tcBorders>
              <w:bottom w:val="single" w:sz="4" w:space="0" w:color="auto"/>
            </w:tcBorders>
            <w:vAlign w:val="center"/>
          </w:tcPr>
          <w:p w14:paraId="671D287B" w14:textId="77777777" w:rsidR="00147B6F" w:rsidRPr="00DC5244" w:rsidRDefault="00147B6F" w:rsidP="001C338B">
            <w:pPr>
              <w:pStyle w:val="Compact"/>
              <w:spacing w:line="276" w:lineRule="auto"/>
              <w:jc w:val="center"/>
              <w:rPr>
                <w:rFonts w:ascii="Times New Roman" w:hAnsi="Times New Roman" w:cs="Times New Roman"/>
              </w:rPr>
            </w:pPr>
          </w:p>
        </w:tc>
        <w:tc>
          <w:tcPr>
            <w:tcW w:w="535" w:type="pct"/>
            <w:tcBorders>
              <w:top w:val="single" w:sz="2" w:space="0" w:color="auto"/>
              <w:bottom w:val="single" w:sz="4" w:space="0" w:color="auto"/>
            </w:tcBorders>
            <w:vAlign w:val="center"/>
          </w:tcPr>
          <w:p w14:paraId="64A6F66F"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w:t>
            </w:r>
            <w:r w:rsidRPr="00DC5244">
              <w:rPr>
                <w:rFonts w:ascii="Times New Roman" w:hAnsi="Times New Roman" w:cs="Times New Roman"/>
                <w:vertAlign w:val="superscript"/>
              </w:rPr>
              <w:t>st</w:t>
            </w:r>
            <w:r w:rsidRPr="00DC5244">
              <w:rPr>
                <w:rFonts w:ascii="Times New Roman" w:hAnsi="Times New Roman" w:cs="Times New Roman"/>
              </w:rPr>
              <w:t>-pass</w:t>
            </w:r>
          </w:p>
        </w:tc>
        <w:tc>
          <w:tcPr>
            <w:tcW w:w="536" w:type="pct"/>
            <w:tcBorders>
              <w:top w:val="single" w:sz="2" w:space="0" w:color="auto"/>
              <w:bottom w:val="single" w:sz="4" w:space="0" w:color="auto"/>
            </w:tcBorders>
            <w:vAlign w:val="center"/>
          </w:tcPr>
          <w:p w14:paraId="7448F4E9"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w:t>
            </w:r>
            <w:r w:rsidRPr="00DC5244">
              <w:rPr>
                <w:rFonts w:ascii="Times New Roman" w:hAnsi="Times New Roman" w:cs="Times New Roman"/>
                <w:vertAlign w:val="superscript"/>
              </w:rPr>
              <w:t>nd</w:t>
            </w:r>
            <w:r w:rsidRPr="00DC5244">
              <w:rPr>
                <w:rFonts w:ascii="Times New Roman" w:hAnsi="Times New Roman" w:cs="Times New Roman"/>
              </w:rPr>
              <w:t>-pass</w:t>
            </w:r>
          </w:p>
        </w:tc>
        <w:tc>
          <w:tcPr>
            <w:tcW w:w="670" w:type="pct"/>
            <w:tcBorders>
              <w:top w:val="single" w:sz="2" w:space="0" w:color="auto"/>
              <w:bottom w:val="single" w:sz="4" w:space="0" w:color="auto"/>
            </w:tcBorders>
            <w:vAlign w:val="center"/>
          </w:tcPr>
          <w:p w14:paraId="2DE880C3"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Total</w:t>
            </w:r>
          </w:p>
        </w:tc>
      </w:tr>
      <w:tr w:rsidR="00DC5244" w:rsidRPr="00DC5244" w14:paraId="41400367" w14:textId="77777777" w:rsidTr="00A426CF">
        <w:trPr>
          <w:jc w:val="center"/>
        </w:trPr>
        <w:tc>
          <w:tcPr>
            <w:tcW w:w="580" w:type="pct"/>
            <w:tcBorders>
              <w:top w:val="single" w:sz="4" w:space="0" w:color="auto"/>
            </w:tcBorders>
            <w:vAlign w:val="center"/>
            <w:hideMark/>
          </w:tcPr>
          <w:p w14:paraId="681706AD"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Silence</w:t>
            </w:r>
          </w:p>
        </w:tc>
        <w:tc>
          <w:tcPr>
            <w:tcW w:w="580" w:type="pct"/>
            <w:tcBorders>
              <w:top w:val="single" w:sz="4" w:space="0" w:color="auto"/>
            </w:tcBorders>
          </w:tcPr>
          <w:p w14:paraId="5668119C"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difficult</w:t>
            </w:r>
          </w:p>
        </w:tc>
        <w:tc>
          <w:tcPr>
            <w:tcW w:w="762" w:type="pct"/>
            <w:tcBorders>
              <w:top w:val="single" w:sz="4" w:space="0" w:color="auto"/>
            </w:tcBorders>
          </w:tcPr>
          <w:p w14:paraId="717863B0"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25.9 (8.70)</w:t>
            </w:r>
          </w:p>
        </w:tc>
        <w:tc>
          <w:tcPr>
            <w:tcW w:w="666" w:type="pct"/>
            <w:tcBorders>
              <w:top w:val="single" w:sz="4" w:space="0" w:color="auto"/>
            </w:tcBorders>
          </w:tcPr>
          <w:p w14:paraId="329544DC" w14:textId="77777777" w:rsidR="00147B6F" w:rsidRPr="00DC5244" w:rsidRDefault="00147B6F" w:rsidP="001C338B">
            <w:pPr>
              <w:pStyle w:val="Compact"/>
              <w:tabs>
                <w:tab w:val="center" w:pos="599"/>
              </w:tabs>
              <w:spacing w:line="276" w:lineRule="auto"/>
              <w:jc w:val="center"/>
              <w:rPr>
                <w:rFonts w:ascii="Times New Roman" w:hAnsi="Times New Roman" w:cs="Times New Roman"/>
              </w:rPr>
            </w:pPr>
            <w:r w:rsidRPr="00DC5244">
              <w:rPr>
                <w:rFonts w:ascii="Times New Roman" w:hAnsi="Times New Roman" w:cs="Times New Roman"/>
              </w:rPr>
              <w:t>.25 (.43)</w:t>
            </w:r>
          </w:p>
        </w:tc>
        <w:tc>
          <w:tcPr>
            <w:tcW w:w="670" w:type="pct"/>
            <w:tcBorders>
              <w:top w:val="single" w:sz="4" w:space="0" w:color="auto"/>
            </w:tcBorders>
          </w:tcPr>
          <w:p w14:paraId="237F7162" w14:textId="77777777" w:rsidR="00147B6F" w:rsidRPr="00DC5244" w:rsidRDefault="00147B6F" w:rsidP="001C338B">
            <w:pPr>
              <w:pStyle w:val="Compact"/>
              <w:tabs>
                <w:tab w:val="left" w:pos="1050"/>
              </w:tabs>
              <w:spacing w:line="276" w:lineRule="auto"/>
              <w:jc w:val="center"/>
              <w:rPr>
                <w:rFonts w:ascii="Times New Roman" w:hAnsi="Times New Roman" w:cs="Times New Roman"/>
              </w:rPr>
            </w:pPr>
            <w:r w:rsidRPr="00DC5244">
              <w:rPr>
                <w:rFonts w:ascii="Times New Roman" w:hAnsi="Times New Roman" w:cs="Times New Roman"/>
              </w:rPr>
              <w:t>.11 (.31)</w:t>
            </w:r>
          </w:p>
        </w:tc>
        <w:tc>
          <w:tcPr>
            <w:tcW w:w="535" w:type="pct"/>
            <w:tcBorders>
              <w:top w:val="single" w:sz="4" w:space="0" w:color="auto"/>
            </w:tcBorders>
          </w:tcPr>
          <w:p w14:paraId="6B2D7EB0"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.81 (.83)</w:t>
            </w:r>
          </w:p>
        </w:tc>
        <w:tc>
          <w:tcPr>
            <w:tcW w:w="536" w:type="pct"/>
            <w:tcBorders>
              <w:top w:val="single" w:sz="4" w:space="0" w:color="auto"/>
            </w:tcBorders>
          </w:tcPr>
          <w:p w14:paraId="4B6207B8"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.28 (.61)</w:t>
            </w:r>
          </w:p>
        </w:tc>
        <w:tc>
          <w:tcPr>
            <w:tcW w:w="670" w:type="pct"/>
            <w:tcBorders>
              <w:top w:val="single" w:sz="4" w:space="0" w:color="auto"/>
            </w:tcBorders>
          </w:tcPr>
          <w:p w14:paraId="0ACEF956"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1.09 (1.02)</w:t>
            </w:r>
          </w:p>
        </w:tc>
      </w:tr>
      <w:tr w:rsidR="00DC5244" w:rsidRPr="00DC5244" w14:paraId="4132AB8D" w14:textId="77777777" w:rsidTr="00A426CF">
        <w:trPr>
          <w:jc w:val="center"/>
        </w:trPr>
        <w:tc>
          <w:tcPr>
            <w:tcW w:w="580" w:type="pct"/>
            <w:vAlign w:val="center"/>
          </w:tcPr>
          <w:p w14:paraId="4FCF51DF"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Silence</w:t>
            </w:r>
          </w:p>
        </w:tc>
        <w:tc>
          <w:tcPr>
            <w:tcW w:w="580" w:type="pct"/>
          </w:tcPr>
          <w:p w14:paraId="5F84AE7A"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easy</w:t>
            </w:r>
          </w:p>
        </w:tc>
        <w:tc>
          <w:tcPr>
            <w:tcW w:w="762" w:type="pct"/>
          </w:tcPr>
          <w:p w14:paraId="00266FB1"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24.3 (8.00)</w:t>
            </w:r>
          </w:p>
        </w:tc>
        <w:tc>
          <w:tcPr>
            <w:tcW w:w="666" w:type="pct"/>
          </w:tcPr>
          <w:p w14:paraId="5D9785F5" w14:textId="77777777" w:rsidR="00147B6F" w:rsidRPr="00DC5244" w:rsidRDefault="00147B6F" w:rsidP="001C338B">
            <w:pPr>
              <w:pStyle w:val="Compact"/>
              <w:tabs>
                <w:tab w:val="center" w:pos="599"/>
              </w:tabs>
              <w:spacing w:line="276" w:lineRule="auto"/>
              <w:jc w:val="center"/>
              <w:rPr>
                <w:rFonts w:ascii="Times New Roman" w:hAnsi="Times New Roman" w:cs="Times New Roman"/>
              </w:rPr>
            </w:pPr>
            <w:r w:rsidRPr="00DC5244">
              <w:rPr>
                <w:rFonts w:ascii="Times New Roman" w:hAnsi="Times New Roman" w:cs="Times New Roman"/>
              </w:rPr>
              <w:t>.25 (.43)</w:t>
            </w:r>
          </w:p>
        </w:tc>
        <w:tc>
          <w:tcPr>
            <w:tcW w:w="670" w:type="pct"/>
          </w:tcPr>
          <w:p w14:paraId="18FAEBBD"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.08 (.27)</w:t>
            </w:r>
          </w:p>
        </w:tc>
        <w:tc>
          <w:tcPr>
            <w:tcW w:w="535" w:type="pct"/>
          </w:tcPr>
          <w:p w14:paraId="6D326A74"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.78 (.79)</w:t>
            </w:r>
          </w:p>
        </w:tc>
        <w:tc>
          <w:tcPr>
            <w:tcW w:w="536" w:type="pct"/>
          </w:tcPr>
          <w:p w14:paraId="422AD834"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.26 (.61)</w:t>
            </w:r>
          </w:p>
        </w:tc>
        <w:tc>
          <w:tcPr>
            <w:tcW w:w="670" w:type="pct"/>
          </w:tcPr>
          <w:p w14:paraId="00B52AAC"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1.05 (0.99)</w:t>
            </w:r>
          </w:p>
        </w:tc>
      </w:tr>
      <w:tr w:rsidR="00DC5244" w:rsidRPr="00DC5244" w14:paraId="24E698EA" w14:textId="77777777" w:rsidTr="00A426CF">
        <w:trPr>
          <w:jc w:val="center"/>
        </w:trPr>
        <w:tc>
          <w:tcPr>
            <w:tcW w:w="580" w:type="pct"/>
            <w:vAlign w:val="center"/>
            <w:hideMark/>
          </w:tcPr>
          <w:p w14:paraId="4FEC1A5D"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Noise</w:t>
            </w:r>
          </w:p>
        </w:tc>
        <w:tc>
          <w:tcPr>
            <w:tcW w:w="580" w:type="pct"/>
          </w:tcPr>
          <w:p w14:paraId="2FBC346F"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difficult</w:t>
            </w:r>
          </w:p>
        </w:tc>
        <w:tc>
          <w:tcPr>
            <w:tcW w:w="762" w:type="pct"/>
          </w:tcPr>
          <w:p w14:paraId="62344736"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27.0 (9.79)</w:t>
            </w:r>
          </w:p>
        </w:tc>
        <w:tc>
          <w:tcPr>
            <w:tcW w:w="666" w:type="pct"/>
          </w:tcPr>
          <w:p w14:paraId="0A9CC800"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.27 (.44)</w:t>
            </w:r>
          </w:p>
        </w:tc>
        <w:tc>
          <w:tcPr>
            <w:tcW w:w="670" w:type="pct"/>
          </w:tcPr>
          <w:p w14:paraId="3BB15243"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.11 (.32)</w:t>
            </w:r>
          </w:p>
        </w:tc>
        <w:tc>
          <w:tcPr>
            <w:tcW w:w="535" w:type="pct"/>
          </w:tcPr>
          <w:p w14:paraId="1CAD98E7"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.83 (.85)</w:t>
            </w:r>
          </w:p>
        </w:tc>
        <w:tc>
          <w:tcPr>
            <w:tcW w:w="536" w:type="pct"/>
          </w:tcPr>
          <w:p w14:paraId="4ACF911C"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.30 (.66)</w:t>
            </w:r>
          </w:p>
        </w:tc>
        <w:tc>
          <w:tcPr>
            <w:tcW w:w="670" w:type="pct"/>
          </w:tcPr>
          <w:p w14:paraId="17FECC0C"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1.13 (1.08)</w:t>
            </w:r>
          </w:p>
        </w:tc>
      </w:tr>
      <w:tr w:rsidR="00DC5244" w:rsidRPr="00DC5244" w14:paraId="64C1A5D4" w14:textId="77777777" w:rsidTr="00A426CF">
        <w:trPr>
          <w:jc w:val="center"/>
        </w:trPr>
        <w:tc>
          <w:tcPr>
            <w:tcW w:w="580" w:type="pct"/>
            <w:vAlign w:val="center"/>
          </w:tcPr>
          <w:p w14:paraId="3D851775"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Noise</w:t>
            </w:r>
          </w:p>
        </w:tc>
        <w:tc>
          <w:tcPr>
            <w:tcW w:w="580" w:type="pct"/>
          </w:tcPr>
          <w:p w14:paraId="35E1C42A"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easy</w:t>
            </w:r>
          </w:p>
        </w:tc>
        <w:tc>
          <w:tcPr>
            <w:tcW w:w="762" w:type="pct"/>
          </w:tcPr>
          <w:p w14:paraId="312F3EE0"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24.6 (9.59)</w:t>
            </w:r>
          </w:p>
        </w:tc>
        <w:tc>
          <w:tcPr>
            <w:tcW w:w="666" w:type="pct"/>
          </w:tcPr>
          <w:p w14:paraId="7C8BD304"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.24 (.43)</w:t>
            </w:r>
          </w:p>
        </w:tc>
        <w:tc>
          <w:tcPr>
            <w:tcW w:w="670" w:type="pct"/>
          </w:tcPr>
          <w:p w14:paraId="1B2B30C6"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.09 (.28)</w:t>
            </w:r>
          </w:p>
        </w:tc>
        <w:tc>
          <w:tcPr>
            <w:tcW w:w="535" w:type="pct"/>
          </w:tcPr>
          <w:p w14:paraId="62FADA31"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.79 (.81)</w:t>
            </w:r>
          </w:p>
        </w:tc>
        <w:tc>
          <w:tcPr>
            <w:tcW w:w="536" w:type="pct"/>
          </w:tcPr>
          <w:p w14:paraId="4C9187D4"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.26 (.59)</w:t>
            </w:r>
          </w:p>
        </w:tc>
        <w:tc>
          <w:tcPr>
            <w:tcW w:w="670" w:type="pct"/>
          </w:tcPr>
          <w:p w14:paraId="0614BDCA"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1.04 (1.01)</w:t>
            </w:r>
          </w:p>
        </w:tc>
      </w:tr>
      <w:tr w:rsidR="00DC5244" w:rsidRPr="00DC5244" w14:paraId="2171D19F" w14:textId="77777777" w:rsidTr="00A426CF">
        <w:trPr>
          <w:jc w:val="center"/>
        </w:trPr>
        <w:tc>
          <w:tcPr>
            <w:tcW w:w="580" w:type="pct"/>
            <w:vAlign w:val="center"/>
            <w:hideMark/>
          </w:tcPr>
          <w:p w14:paraId="74039FBD"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Mandarin</w:t>
            </w:r>
          </w:p>
        </w:tc>
        <w:tc>
          <w:tcPr>
            <w:tcW w:w="580" w:type="pct"/>
          </w:tcPr>
          <w:p w14:paraId="4A13FAD0"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difficult</w:t>
            </w:r>
          </w:p>
        </w:tc>
        <w:tc>
          <w:tcPr>
            <w:tcW w:w="762" w:type="pct"/>
          </w:tcPr>
          <w:p w14:paraId="7B89DFCA"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26.9 (8.85)</w:t>
            </w:r>
          </w:p>
        </w:tc>
        <w:tc>
          <w:tcPr>
            <w:tcW w:w="666" w:type="pct"/>
          </w:tcPr>
          <w:p w14:paraId="735B4D9A"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.27 (.45)</w:t>
            </w:r>
          </w:p>
        </w:tc>
        <w:tc>
          <w:tcPr>
            <w:tcW w:w="670" w:type="pct"/>
          </w:tcPr>
          <w:p w14:paraId="10BD0BA7"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.12 (.32)</w:t>
            </w:r>
          </w:p>
        </w:tc>
        <w:tc>
          <w:tcPr>
            <w:tcW w:w="535" w:type="pct"/>
          </w:tcPr>
          <w:p w14:paraId="3F74BF23"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.81 (.86)</w:t>
            </w:r>
          </w:p>
        </w:tc>
        <w:tc>
          <w:tcPr>
            <w:tcW w:w="536" w:type="pct"/>
          </w:tcPr>
          <w:p w14:paraId="7CD587C4"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.31 (.68)</w:t>
            </w:r>
          </w:p>
        </w:tc>
        <w:tc>
          <w:tcPr>
            <w:tcW w:w="670" w:type="pct"/>
          </w:tcPr>
          <w:p w14:paraId="26C6532E"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1.12 (1.11)</w:t>
            </w:r>
          </w:p>
        </w:tc>
      </w:tr>
      <w:tr w:rsidR="00DC5244" w:rsidRPr="00DC5244" w14:paraId="4C73AC10" w14:textId="77777777" w:rsidTr="00A426CF">
        <w:trPr>
          <w:jc w:val="center"/>
        </w:trPr>
        <w:tc>
          <w:tcPr>
            <w:tcW w:w="580" w:type="pct"/>
            <w:vAlign w:val="center"/>
          </w:tcPr>
          <w:p w14:paraId="2683864C"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Mandarin</w:t>
            </w:r>
          </w:p>
        </w:tc>
        <w:tc>
          <w:tcPr>
            <w:tcW w:w="580" w:type="pct"/>
          </w:tcPr>
          <w:p w14:paraId="1EC3DAAB"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easy</w:t>
            </w:r>
          </w:p>
        </w:tc>
        <w:tc>
          <w:tcPr>
            <w:tcW w:w="762" w:type="pct"/>
          </w:tcPr>
          <w:p w14:paraId="5AA8896B"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25.0 (9.50)</w:t>
            </w:r>
          </w:p>
        </w:tc>
        <w:tc>
          <w:tcPr>
            <w:tcW w:w="666" w:type="pct"/>
          </w:tcPr>
          <w:p w14:paraId="0EACA9A9"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.27 (.44)</w:t>
            </w:r>
          </w:p>
        </w:tc>
        <w:tc>
          <w:tcPr>
            <w:tcW w:w="670" w:type="pct"/>
          </w:tcPr>
          <w:p w14:paraId="10F57F6E"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.08 (.27)</w:t>
            </w:r>
          </w:p>
        </w:tc>
        <w:tc>
          <w:tcPr>
            <w:tcW w:w="535" w:type="pct"/>
          </w:tcPr>
          <w:p w14:paraId="352659EE"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.77 (.79)</w:t>
            </w:r>
          </w:p>
        </w:tc>
        <w:tc>
          <w:tcPr>
            <w:tcW w:w="536" w:type="pct"/>
          </w:tcPr>
          <w:p w14:paraId="1B54D76E"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.28 (.65)</w:t>
            </w:r>
          </w:p>
        </w:tc>
        <w:tc>
          <w:tcPr>
            <w:tcW w:w="670" w:type="pct"/>
          </w:tcPr>
          <w:p w14:paraId="20D953E1"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1.05 (1.01)</w:t>
            </w:r>
          </w:p>
        </w:tc>
      </w:tr>
      <w:tr w:rsidR="00DC5244" w:rsidRPr="00DC5244" w14:paraId="5BDD9E58" w14:textId="77777777" w:rsidTr="00A426CF">
        <w:trPr>
          <w:jc w:val="center"/>
        </w:trPr>
        <w:tc>
          <w:tcPr>
            <w:tcW w:w="580" w:type="pct"/>
            <w:vAlign w:val="center"/>
            <w:hideMark/>
          </w:tcPr>
          <w:p w14:paraId="0C9CCD0A"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English</w:t>
            </w:r>
          </w:p>
        </w:tc>
        <w:tc>
          <w:tcPr>
            <w:tcW w:w="580" w:type="pct"/>
          </w:tcPr>
          <w:p w14:paraId="7672A955"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difficult</w:t>
            </w:r>
          </w:p>
        </w:tc>
        <w:tc>
          <w:tcPr>
            <w:tcW w:w="762" w:type="pct"/>
          </w:tcPr>
          <w:p w14:paraId="27D724A1"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30.5 (11.54)</w:t>
            </w:r>
          </w:p>
        </w:tc>
        <w:tc>
          <w:tcPr>
            <w:tcW w:w="666" w:type="pct"/>
          </w:tcPr>
          <w:p w14:paraId="03A50CFC"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.32 (.47)</w:t>
            </w:r>
          </w:p>
        </w:tc>
        <w:tc>
          <w:tcPr>
            <w:tcW w:w="670" w:type="pct"/>
          </w:tcPr>
          <w:p w14:paraId="6DEFC083"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.15 (.36)</w:t>
            </w:r>
          </w:p>
        </w:tc>
        <w:tc>
          <w:tcPr>
            <w:tcW w:w="535" w:type="pct"/>
          </w:tcPr>
          <w:p w14:paraId="21B95ECC"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.85 (.99)</w:t>
            </w:r>
          </w:p>
        </w:tc>
        <w:tc>
          <w:tcPr>
            <w:tcW w:w="536" w:type="pct"/>
          </w:tcPr>
          <w:p w14:paraId="5F767FAA"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.40 (.84)</w:t>
            </w:r>
          </w:p>
        </w:tc>
        <w:tc>
          <w:tcPr>
            <w:tcW w:w="670" w:type="pct"/>
          </w:tcPr>
          <w:p w14:paraId="600C8881"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1.25 (1.33)</w:t>
            </w:r>
          </w:p>
        </w:tc>
      </w:tr>
      <w:tr w:rsidR="00FF190D" w:rsidRPr="00DC5244" w14:paraId="10806948" w14:textId="77777777" w:rsidTr="00A426CF">
        <w:trPr>
          <w:jc w:val="center"/>
        </w:trPr>
        <w:tc>
          <w:tcPr>
            <w:tcW w:w="580" w:type="pct"/>
            <w:tcBorders>
              <w:bottom w:val="single" w:sz="4" w:space="0" w:color="auto"/>
            </w:tcBorders>
            <w:vAlign w:val="center"/>
          </w:tcPr>
          <w:p w14:paraId="60107BDF"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English</w:t>
            </w:r>
          </w:p>
        </w:tc>
        <w:tc>
          <w:tcPr>
            <w:tcW w:w="580" w:type="pct"/>
            <w:tcBorders>
              <w:bottom w:val="single" w:sz="4" w:space="0" w:color="auto"/>
            </w:tcBorders>
          </w:tcPr>
          <w:p w14:paraId="736CF50C" w14:textId="77777777" w:rsidR="00147B6F" w:rsidRPr="00DC5244" w:rsidRDefault="00147B6F" w:rsidP="001C338B">
            <w:pPr>
              <w:pStyle w:val="Compact"/>
              <w:spacing w:line="276" w:lineRule="auto"/>
              <w:rPr>
                <w:rFonts w:ascii="Times New Roman" w:hAnsi="Times New Roman" w:cs="Times New Roman"/>
              </w:rPr>
            </w:pPr>
            <w:r w:rsidRPr="00DC5244">
              <w:rPr>
                <w:rFonts w:ascii="Times New Roman" w:hAnsi="Times New Roman" w:cs="Times New Roman"/>
              </w:rPr>
              <w:t>easy</w:t>
            </w:r>
          </w:p>
        </w:tc>
        <w:tc>
          <w:tcPr>
            <w:tcW w:w="762" w:type="pct"/>
            <w:tcBorders>
              <w:bottom w:val="single" w:sz="4" w:space="0" w:color="auto"/>
            </w:tcBorders>
          </w:tcPr>
          <w:p w14:paraId="3601C1CD"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28.8 (10.54)</w:t>
            </w:r>
          </w:p>
        </w:tc>
        <w:tc>
          <w:tcPr>
            <w:tcW w:w="666" w:type="pct"/>
            <w:tcBorders>
              <w:bottom w:val="single" w:sz="4" w:space="0" w:color="auto"/>
            </w:tcBorders>
          </w:tcPr>
          <w:p w14:paraId="7C74936F"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.31 (.46)</w:t>
            </w:r>
          </w:p>
        </w:tc>
        <w:tc>
          <w:tcPr>
            <w:tcW w:w="670" w:type="pct"/>
            <w:tcBorders>
              <w:bottom w:val="single" w:sz="4" w:space="0" w:color="auto"/>
            </w:tcBorders>
          </w:tcPr>
          <w:p w14:paraId="1F4911D9"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.12 (.33)</w:t>
            </w:r>
          </w:p>
        </w:tc>
        <w:tc>
          <w:tcPr>
            <w:tcW w:w="535" w:type="pct"/>
            <w:tcBorders>
              <w:bottom w:val="single" w:sz="4" w:space="0" w:color="auto"/>
            </w:tcBorders>
          </w:tcPr>
          <w:p w14:paraId="513E6382"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.82 (.88)</w:t>
            </w:r>
          </w:p>
        </w:tc>
        <w:tc>
          <w:tcPr>
            <w:tcW w:w="536" w:type="pct"/>
            <w:tcBorders>
              <w:bottom w:val="single" w:sz="4" w:space="0" w:color="auto"/>
            </w:tcBorders>
          </w:tcPr>
          <w:p w14:paraId="617C5C79"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.36 (.80)</w:t>
            </w:r>
          </w:p>
        </w:tc>
        <w:tc>
          <w:tcPr>
            <w:tcW w:w="670" w:type="pct"/>
            <w:tcBorders>
              <w:bottom w:val="single" w:sz="4" w:space="0" w:color="auto"/>
            </w:tcBorders>
          </w:tcPr>
          <w:p w14:paraId="7AF47D86" w14:textId="77777777" w:rsidR="00147B6F" w:rsidRPr="00DC5244" w:rsidRDefault="00147B6F" w:rsidP="001C338B">
            <w:pPr>
              <w:pStyle w:val="Compact"/>
              <w:spacing w:line="276" w:lineRule="auto"/>
              <w:jc w:val="center"/>
              <w:rPr>
                <w:rFonts w:ascii="Times New Roman" w:hAnsi="Times New Roman" w:cs="Times New Roman"/>
              </w:rPr>
            </w:pPr>
            <w:r w:rsidRPr="00DC5244">
              <w:rPr>
                <w:rFonts w:ascii="Times New Roman" w:hAnsi="Times New Roman" w:cs="Times New Roman"/>
              </w:rPr>
              <w:t>1.18 (1.23)</w:t>
            </w:r>
          </w:p>
        </w:tc>
      </w:tr>
    </w:tbl>
    <w:p w14:paraId="664099AD" w14:textId="77777777" w:rsidR="00147B6F" w:rsidRPr="00DC5244" w:rsidRDefault="00147B6F">
      <w:pPr>
        <w:spacing w:line="480" w:lineRule="auto"/>
        <w:ind w:firstLine="720"/>
        <w:rPr>
          <w:rFonts w:ascii="Times New Roman" w:hAnsi="Times New Roman"/>
          <w:sz w:val="24"/>
          <w:szCs w:val="24"/>
        </w:rPr>
      </w:pPr>
    </w:p>
    <w:p w14:paraId="6E0892D9" w14:textId="54A5E2F2" w:rsidR="00741544" w:rsidRPr="00DC5244" w:rsidRDefault="00CF67B2" w:rsidP="00BD53F8">
      <w:pPr>
        <w:spacing w:line="480" w:lineRule="auto"/>
        <w:ind w:firstLine="720"/>
        <w:rPr>
          <w:rFonts w:ascii="Times New Roman" w:hAnsi="Times New Roman"/>
          <w:sz w:val="24"/>
          <w:szCs w:val="24"/>
        </w:rPr>
      </w:pPr>
      <w:r w:rsidRPr="00DC5244">
        <w:rPr>
          <w:rFonts w:ascii="Times New Roman" w:eastAsia="Times New Roman" w:hAnsi="Times New Roman"/>
          <w:sz w:val="24"/>
          <w:szCs w:val="24"/>
        </w:rPr>
        <w:lastRenderedPageBreak/>
        <w:t>The comparison between Mandarin and Noise revealed a significant difference only for intra-sentence regression probability (</w:t>
      </w:r>
      <w:r w:rsidRPr="00DC5244">
        <w:rPr>
          <w:rFonts w:ascii="Times New Roman" w:eastAsia="Times New Roman" w:hAnsi="Times New Roman"/>
          <w:i/>
          <w:sz w:val="24"/>
          <w:szCs w:val="24"/>
        </w:rPr>
        <w:t>b</w:t>
      </w:r>
      <w:r w:rsidRPr="00DC5244">
        <w:rPr>
          <w:rFonts w:ascii="Times New Roman" w:eastAsia="Times New Roman" w:hAnsi="Times New Roman"/>
          <w:sz w:val="24"/>
          <w:szCs w:val="24"/>
        </w:rPr>
        <w:t xml:space="preserve">= 0.11, </w:t>
      </w:r>
      <w:r w:rsidRPr="00DC5244">
        <w:rPr>
          <w:rFonts w:ascii="Times New Roman" w:eastAsia="Times New Roman" w:hAnsi="Times New Roman"/>
          <w:i/>
          <w:sz w:val="24"/>
          <w:szCs w:val="24"/>
        </w:rPr>
        <w:t>SE</w:t>
      </w:r>
      <w:r w:rsidRPr="00DC5244">
        <w:rPr>
          <w:rFonts w:ascii="Times New Roman" w:eastAsia="Times New Roman" w:hAnsi="Times New Roman"/>
          <w:sz w:val="24"/>
          <w:szCs w:val="24"/>
        </w:rPr>
        <w:t xml:space="preserve">= 0.05, </w:t>
      </w:r>
      <w:r w:rsidRPr="00DC5244">
        <w:rPr>
          <w:rFonts w:ascii="Times New Roman" w:eastAsia="Times New Roman" w:hAnsi="Times New Roman"/>
          <w:i/>
          <w:sz w:val="24"/>
          <w:szCs w:val="24"/>
        </w:rPr>
        <w:t>z</w:t>
      </w:r>
      <w:r w:rsidRPr="00DC5244">
        <w:rPr>
          <w:rFonts w:ascii="Times New Roman" w:eastAsia="Times New Roman" w:hAnsi="Times New Roman"/>
          <w:sz w:val="24"/>
          <w:szCs w:val="24"/>
        </w:rPr>
        <w:t xml:space="preserve">= -2.29, </w:t>
      </w:r>
      <w:r w:rsidRPr="00DC5244">
        <w:rPr>
          <w:rFonts w:ascii="Times New Roman" w:eastAsia="Times New Roman" w:hAnsi="Times New Roman"/>
          <w:i/>
          <w:sz w:val="24"/>
          <w:szCs w:val="24"/>
        </w:rPr>
        <w:t>p</w:t>
      </w:r>
      <w:r w:rsidRPr="00DC5244">
        <w:rPr>
          <w:rFonts w:ascii="Times New Roman" w:eastAsia="Times New Roman" w:hAnsi="Times New Roman"/>
          <w:sz w:val="24"/>
          <w:szCs w:val="24"/>
        </w:rPr>
        <w:t xml:space="preserve">= 0.022, </w:t>
      </w:r>
      <w:r w:rsidRPr="00DC5244">
        <w:rPr>
          <w:rFonts w:ascii="Times New Roman" w:eastAsia="Times New Roman" w:hAnsi="Times New Roman"/>
          <w:i/>
          <w:sz w:val="24"/>
          <w:szCs w:val="24"/>
        </w:rPr>
        <w:t>d</w:t>
      </w:r>
      <w:r w:rsidRPr="00DC5244">
        <w:rPr>
          <w:rFonts w:ascii="Times New Roman" w:eastAsia="Times New Roman" w:hAnsi="Times New Roman"/>
          <w:sz w:val="24"/>
          <w:szCs w:val="24"/>
        </w:rPr>
        <w:t xml:space="preserve">= -0.03). There were no significant differences for any other measures (all </w:t>
      </w:r>
      <w:proofErr w:type="spellStart"/>
      <w:r w:rsidRPr="00DC5244">
        <w:rPr>
          <w:rFonts w:ascii="Times New Roman" w:eastAsia="Times New Roman" w:hAnsi="Times New Roman"/>
          <w:i/>
          <w:iCs/>
          <w:sz w:val="24"/>
          <w:szCs w:val="24"/>
        </w:rPr>
        <w:t>p</w:t>
      </w:r>
      <w:r w:rsidRPr="00DC5244">
        <w:rPr>
          <w:rFonts w:ascii="Times New Roman" w:eastAsia="Times New Roman" w:hAnsi="Times New Roman"/>
          <w:sz w:val="24"/>
          <w:szCs w:val="24"/>
        </w:rPr>
        <w:t>s</w:t>
      </w:r>
      <w:proofErr w:type="spellEnd"/>
      <w:r w:rsidRPr="00DC5244">
        <w:rPr>
          <w:rFonts w:ascii="Times New Roman" w:eastAsia="Times New Roman" w:hAnsi="Times New Roman"/>
          <w:sz w:val="24"/>
          <w:szCs w:val="24"/>
        </w:rPr>
        <w:t xml:space="preserve"> ≥ 0.07). Therefore, </w:t>
      </w:r>
      <w:proofErr w:type="gramStart"/>
      <w:r w:rsidRPr="00DC5244">
        <w:rPr>
          <w:rFonts w:ascii="Times New Roman" w:eastAsia="Times New Roman" w:hAnsi="Times New Roman"/>
          <w:sz w:val="24"/>
          <w:szCs w:val="24"/>
        </w:rPr>
        <w:t>similar to</w:t>
      </w:r>
      <w:proofErr w:type="gramEnd"/>
      <w:r w:rsidRPr="00DC5244">
        <w:rPr>
          <w:rFonts w:ascii="Times New Roman" w:eastAsia="Times New Roman" w:hAnsi="Times New Roman"/>
          <w:sz w:val="24"/>
          <w:szCs w:val="24"/>
        </w:rPr>
        <w:t xml:space="preserve"> </w:t>
      </w:r>
      <w:r w:rsidR="00965E40" w:rsidRPr="00DC5244">
        <w:rPr>
          <w:rFonts w:ascii="Times New Roman" w:eastAsia="Times New Roman" w:hAnsi="Times New Roman"/>
          <w:sz w:val="24"/>
          <w:szCs w:val="24"/>
        </w:rPr>
        <w:t>Experiment 1</w:t>
      </w:r>
      <w:r w:rsidRPr="00DC5244">
        <w:rPr>
          <w:rFonts w:ascii="Times New Roman" w:eastAsia="Times New Roman" w:hAnsi="Times New Roman"/>
          <w:sz w:val="24"/>
          <w:szCs w:val="24"/>
        </w:rPr>
        <w:t xml:space="preserve">, the results supported most strongly hypothesis H2, which stated that disruption effects by intelligible speech are only semantic in nature. There was limited evidence in support of hypothesis H2.1, which stated that the disruption by intelligible speech has both a semantic and a phonological component. However, </w:t>
      </w:r>
      <w:proofErr w:type="gramStart"/>
      <w:r w:rsidRPr="00DC5244">
        <w:rPr>
          <w:rFonts w:ascii="Times New Roman" w:eastAsia="Times New Roman" w:hAnsi="Times New Roman"/>
          <w:sz w:val="24"/>
          <w:szCs w:val="24"/>
        </w:rPr>
        <w:t>similar to</w:t>
      </w:r>
      <w:proofErr w:type="gramEnd"/>
      <w:r w:rsidRPr="00DC5244">
        <w:rPr>
          <w:rFonts w:ascii="Times New Roman" w:eastAsia="Times New Roman" w:hAnsi="Times New Roman"/>
          <w:sz w:val="24"/>
          <w:szCs w:val="24"/>
        </w:rPr>
        <w:t xml:space="preserve"> </w:t>
      </w:r>
      <w:r w:rsidR="00965E40" w:rsidRPr="00DC5244">
        <w:rPr>
          <w:rFonts w:ascii="Times New Roman" w:eastAsia="Times New Roman" w:hAnsi="Times New Roman"/>
          <w:sz w:val="24"/>
          <w:szCs w:val="24"/>
        </w:rPr>
        <w:t>Experiment 1</w:t>
      </w:r>
      <w:r w:rsidRPr="00DC5244">
        <w:rPr>
          <w:rFonts w:ascii="Times New Roman" w:eastAsia="Times New Roman" w:hAnsi="Times New Roman"/>
          <w:sz w:val="24"/>
          <w:szCs w:val="24"/>
        </w:rPr>
        <w:t>, this limited support</w:t>
      </w:r>
      <w:r w:rsidR="00EE46B0" w:rsidRPr="00DC5244">
        <w:rPr>
          <w:rFonts w:ascii="Times New Roman" w:eastAsia="Times New Roman" w:hAnsi="Times New Roman"/>
          <w:sz w:val="24"/>
          <w:szCs w:val="24"/>
        </w:rPr>
        <w:t xml:space="preserve"> for a contribution of phonology</w:t>
      </w:r>
      <w:r w:rsidRPr="00DC5244">
        <w:rPr>
          <w:rFonts w:ascii="Times New Roman" w:eastAsia="Times New Roman" w:hAnsi="Times New Roman"/>
          <w:sz w:val="24"/>
          <w:szCs w:val="24"/>
        </w:rPr>
        <w:t xml:space="preserve"> was found in only one measure (intra-sentence regression probability), and even this measure was not the same as the one from </w:t>
      </w:r>
      <w:r w:rsidR="00965E40" w:rsidRPr="00DC5244">
        <w:rPr>
          <w:rFonts w:ascii="Times New Roman" w:eastAsia="Times New Roman" w:hAnsi="Times New Roman"/>
          <w:sz w:val="24"/>
          <w:szCs w:val="24"/>
        </w:rPr>
        <w:t>Experiment 1</w:t>
      </w:r>
      <w:r w:rsidRPr="00DC5244">
        <w:rPr>
          <w:rFonts w:ascii="Times New Roman" w:eastAsia="Times New Roman" w:hAnsi="Times New Roman"/>
          <w:sz w:val="24"/>
          <w:szCs w:val="24"/>
        </w:rPr>
        <w:t xml:space="preserve"> (number of second-pass fixations).</w:t>
      </w:r>
    </w:p>
    <w:p w14:paraId="5FEF6658" w14:textId="49D92A9D" w:rsidR="008A2735" w:rsidRPr="00DC5244" w:rsidRDefault="008A2735" w:rsidP="008A2735">
      <w:pPr>
        <w:spacing w:line="240" w:lineRule="auto"/>
        <w:rPr>
          <w:rFonts w:ascii="Times New Roman" w:hAnsi="Times New Roman"/>
          <w:sz w:val="24"/>
          <w:szCs w:val="24"/>
        </w:rPr>
      </w:pPr>
      <w:r w:rsidRPr="00DC5244">
        <w:rPr>
          <w:rFonts w:ascii="Times New Roman" w:hAnsi="Times New Roman"/>
          <w:sz w:val="24"/>
          <w:szCs w:val="24"/>
        </w:rPr>
        <w:t>Table 5</w:t>
      </w:r>
    </w:p>
    <w:p w14:paraId="7E36382C" w14:textId="34BFE7D9" w:rsidR="008A2735" w:rsidRPr="00DC5244" w:rsidRDefault="008A2735" w:rsidP="008A2735">
      <w:pPr>
        <w:spacing w:line="240" w:lineRule="auto"/>
        <w:rPr>
          <w:rFonts w:ascii="Times New Roman" w:hAnsi="Times New Roman"/>
          <w:i/>
          <w:sz w:val="24"/>
          <w:szCs w:val="24"/>
        </w:rPr>
      </w:pPr>
      <w:r w:rsidRPr="00DC5244">
        <w:rPr>
          <w:rFonts w:ascii="Times New Roman" w:hAnsi="Times New Roman"/>
          <w:i/>
          <w:sz w:val="24"/>
          <w:szCs w:val="24"/>
        </w:rPr>
        <w:t>Mean Saccade Length and Saccade Landing Position in Experiment</w:t>
      </w:r>
      <w:r w:rsidR="00D97E38" w:rsidRPr="00DC5244">
        <w:rPr>
          <w:rFonts w:ascii="Times New Roman" w:hAnsi="Times New Roman"/>
          <w:i/>
          <w:sz w:val="24"/>
          <w:szCs w:val="24"/>
        </w:rPr>
        <w:t>s</w:t>
      </w:r>
      <w:r w:rsidRPr="00DC5244">
        <w:rPr>
          <w:rFonts w:ascii="Times New Roman" w:hAnsi="Times New Roman"/>
          <w:i/>
          <w:sz w:val="24"/>
          <w:szCs w:val="24"/>
        </w:rPr>
        <w:t xml:space="preserve"> 2</w:t>
      </w:r>
      <w:r w:rsidR="00D97E38" w:rsidRPr="00DC5244">
        <w:rPr>
          <w:rFonts w:ascii="Times New Roman" w:hAnsi="Times New Roman"/>
          <w:i/>
          <w:sz w:val="24"/>
          <w:szCs w:val="24"/>
        </w:rPr>
        <w:t xml:space="preserve"> and 3</w:t>
      </w:r>
      <w:r w:rsidRPr="00DC5244">
        <w:rPr>
          <w:rFonts w:ascii="Times New Roman" w:hAnsi="Times New Roman"/>
          <w:i/>
          <w:sz w:val="24"/>
          <w:szCs w:val="24"/>
        </w:rPr>
        <w:t xml:space="preserve"> (in Letters</w:t>
      </w:r>
      <w:r w:rsidR="00B83CCB" w:rsidRPr="00DC5244">
        <w:rPr>
          <w:rFonts w:ascii="Times New Roman" w:hAnsi="Times New Roman"/>
          <w:i/>
          <w:sz w:val="24"/>
          <w:szCs w:val="24"/>
        </w:rPr>
        <w:t>; SDs in Parenthes</w:t>
      </w:r>
      <w:r w:rsidR="0063470F" w:rsidRPr="00DC5244">
        <w:rPr>
          <w:rFonts w:ascii="Times New Roman" w:hAnsi="Times New Roman"/>
          <w:i/>
          <w:sz w:val="24"/>
          <w:szCs w:val="24"/>
        </w:rPr>
        <w:t>i</w:t>
      </w:r>
      <w:r w:rsidR="00B83CCB" w:rsidRPr="00DC5244">
        <w:rPr>
          <w:rFonts w:ascii="Times New Roman" w:hAnsi="Times New Roman"/>
          <w:i/>
          <w:sz w:val="24"/>
          <w:szCs w:val="24"/>
        </w:rPr>
        <w:t>s</w:t>
      </w:r>
      <w:r w:rsidRPr="00DC5244">
        <w:rPr>
          <w:rFonts w:ascii="Times New Roman" w:hAnsi="Times New Roman"/>
          <w:i/>
          <w:sz w:val="24"/>
          <w:szCs w:val="24"/>
        </w:rPr>
        <w:t>)</w:t>
      </w:r>
    </w:p>
    <w:tbl>
      <w:tblPr>
        <w:tblpPr w:leftFromText="180" w:rightFromText="180" w:vertAnchor="text" w:tblpXSpec="center" w:tblpY="1"/>
        <w:tblOverlap w:val="never"/>
        <w:tblW w:w="11165" w:type="dxa"/>
        <w:tblLayout w:type="fixed"/>
        <w:tblLook w:val="04A0" w:firstRow="1" w:lastRow="0" w:firstColumn="1" w:lastColumn="0" w:noHBand="0" w:noVBand="1"/>
      </w:tblPr>
      <w:tblGrid>
        <w:gridCol w:w="1237"/>
        <w:gridCol w:w="1103"/>
        <w:gridCol w:w="70"/>
        <w:gridCol w:w="1263"/>
        <w:gridCol w:w="1384"/>
        <w:gridCol w:w="236"/>
        <w:gridCol w:w="1052"/>
        <w:gridCol w:w="1134"/>
        <w:gridCol w:w="1134"/>
        <w:gridCol w:w="1276"/>
        <w:gridCol w:w="1276"/>
      </w:tblGrid>
      <w:tr w:rsidR="00DC5244" w:rsidRPr="00DC5244" w14:paraId="7780B6B4" w14:textId="202128FE" w:rsidTr="00BD53F8">
        <w:trPr>
          <w:trHeight w:val="423"/>
        </w:trPr>
        <w:tc>
          <w:tcPr>
            <w:tcW w:w="5057" w:type="dxa"/>
            <w:gridSpan w:val="5"/>
            <w:tcBorders>
              <w:top w:val="single" w:sz="4" w:space="0" w:color="auto"/>
              <w:bottom w:val="single" w:sz="4" w:space="0" w:color="auto"/>
            </w:tcBorders>
          </w:tcPr>
          <w:p w14:paraId="31CF446C" w14:textId="3709909E" w:rsidR="00AE2101" w:rsidRPr="00DC5244" w:rsidRDefault="00AE2101" w:rsidP="00BD53F8">
            <w:pPr>
              <w:spacing w:line="276" w:lineRule="auto"/>
              <w:jc w:val="center"/>
              <w:rPr>
                <w:rFonts w:ascii="Times New Roman" w:hAnsi="Times New Roman"/>
                <w:sz w:val="24"/>
                <w:szCs w:val="24"/>
              </w:rPr>
            </w:pPr>
            <w:r w:rsidRPr="00DC5244">
              <w:rPr>
                <w:rFonts w:ascii="Times New Roman" w:hAnsi="Times New Roman"/>
                <w:sz w:val="24"/>
                <w:szCs w:val="24"/>
              </w:rPr>
              <w:t>Experiment 2</w:t>
            </w:r>
          </w:p>
        </w:tc>
        <w:tc>
          <w:tcPr>
            <w:tcW w:w="236" w:type="dxa"/>
            <w:tcBorders>
              <w:top w:val="single" w:sz="4" w:space="0" w:color="auto"/>
            </w:tcBorders>
          </w:tcPr>
          <w:p w14:paraId="396B9CA1" w14:textId="77777777" w:rsidR="00AE2101" w:rsidRPr="00DC5244" w:rsidRDefault="00AE2101" w:rsidP="00BD53F8">
            <w:pPr>
              <w:spacing w:line="276" w:lineRule="auto"/>
              <w:jc w:val="center"/>
              <w:rPr>
                <w:rFonts w:ascii="Times New Roman" w:hAnsi="Times New Roman"/>
                <w:sz w:val="24"/>
                <w:szCs w:val="24"/>
              </w:rPr>
            </w:pPr>
          </w:p>
        </w:tc>
        <w:tc>
          <w:tcPr>
            <w:tcW w:w="5872" w:type="dxa"/>
            <w:gridSpan w:val="5"/>
            <w:tcBorders>
              <w:top w:val="single" w:sz="4" w:space="0" w:color="auto"/>
              <w:bottom w:val="single" w:sz="4" w:space="0" w:color="auto"/>
            </w:tcBorders>
          </w:tcPr>
          <w:p w14:paraId="332E5B7C" w14:textId="73244268" w:rsidR="00AE2101" w:rsidRPr="00DC5244" w:rsidRDefault="00AE2101" w:rsidP="00BD53F8">
            <w:pPr>
              <w:spacing w:line="276" w:lineRule="auto"/>
              <w:jc w:val="center"/>
              <w:rPr>
                <w:rFonts w:ascii="Times New Roman" w:hAnsi="Times New Roman"/>
                <w:sz w:val="24"/>
                <w:szCs w:val="24"/>
              </w:rPr>
            </w:pPr>
            <w:r w:rsidRPr="00DC5244">
              <w:rPr>
                <w:rFonts w:ascii="Times New Roman" w:hAnsi="Times New Roman"/>
                <w:sz w:val="24"/>
                <w:szCs w:val="24"/>
              </w:rPr>
              <w:t>Experiment 3</w:t>
            </w:r>
          </w:p>
        </w:tc>
      </w:tr>
      <w:tr w:rsidR="00DC5244" w:rsidRPr="00DC5244" w14:paraId="617F57FE" w14:textId="251C80EF" w:rsidTr="00BD53F8">
        <w:trPr>
          <w:trHeight w:val="423"/>
        </w:trPr>
        <w:tc>
          <w:tcPr>
            <w:tcW w:w="1237" w:type="dxa"/>
            <w:tcBorders>
              <w:top w:val="single" w:sz="4" w:space="0" w:color="auto"/>
              <w:bottom w:val="single" w:sz="4" w:space="0" w:color="auto"/>
            </w:tcBorders>
            <w:vAlign w:val="center"/>
          </w:tcPr>
          <w:p w14:paraId="0115FA02" w14:textId="220D7461" w:rsidR="000119EC" w:rsidRPr="00DC5244" w:rsidRDefault="000119EC" w:rsidP="00BD53F8">
            <w:pPr>
              <w:spacing w:line="276" w:lineRule="auto"/>
              <w:jc w:val="center"/>
              <w:rPr>
                <w:rFonts w:ascii="Times New Roman" w:hAnsi="Times New Roman"/>
                <w:sz w:val="24"/>
                <w:szCs w:val="24"/>
              </w:rPr>
            </w:pPr>
            <w:r w:rsidRPr="00DC5244">
              <w:rPr>
                <w:rFonts w:ascii="Times New Roman" w:hAnsi="Times New Roman"/>
                <w:sz w:val="24"/>
                <w:szCs w:val="24"/>
              </w:rPr>
              <w:t>Sound</w:t>
            </w:r>
          </w:p>
        </w:tc>
        <w:tc>
          <w:tcPr>
            <w:tcW w:w="1173" w:type="dxa"/>
            <w:gridSpan w:val="2"/>
            <w:tcBorders>
              <w:top w:val="single" w:sz="4" w:space="0" w:color="auto"/>
              <w:bottom w:val="single" w:sz="4" w:space="0" w:color="auto"/>
            </w:tcBorders>
            <w:vAlign w:val="center"/>
          </w:tcPr>
          <w:p w14:paraId="4324C251" w14:textId="77777777" w:rsidR="000119EC" w:rsidRPr="00DC5244" w:rsidRDefault="000119EC" w:rsidP="00BD53F8">
            <w:pPr>
              <w:spacing w:line="276" w:lineRule="auto"/>
              <w:jc w:val="center"/>
              <w:rPr>
                <w:rFonts w:ascii="Times New Roman" w:hAnsi="Times New Roman"/>
                <w:sz w:val="24"/>
                <w:szCs w:val="24"/>
              </w:rPr>
            </w:pPr>
            <w:r w:rsidRPr="00DC5244">
              <w:rPr>
                <w:rFonts w:ascii="Times New Roman" w:hAnsi="Times New Roman"/>
                <w:sz w:val="24"/>
                <w:szCs w:val="24"/>
              </w:rPr>
              <w:t>Question difficulty</w:t>
            </w:r>
          </w:p>
        </w:tc>
        <w:tc>
          <w:tcPr>
            <w:tcW w:w="1263" w:type="dxa"/>
            <w:tcBorders>
              <w:top w:val="single" w:sz="4" w:space="0" w:color="auto"/>
              <w:bottom w:val="single" w:sz="4" w:space="0" w:color="auto"/>
            </w:tcBorders>
            <w:vAlign w:val="center"/>
          </w:tcPr>
          <w:p w14:paraId="743F81FA" w14:textId="77777777" w:rsidR="000119EC" w:rsidRPr="00DC5244" w:rsidRDefault="000119EC" w:rsidP="00BD53F8">
            <w:pPr>
              <w:spacing w:line="276" w:lineRule="auto"/>
              <w:jc w:val="center"/>
              <w:rPr>
                <w:rFonts w:ascii="Times New Roman" w:hAnsi="Times New Roman"/>
                <w:sz w:val="24"/>
                <w:szCs w:val="24"/>
              </w:rPr>
            </w:pPr>
            <w:r w:rsidRPr="00DC5244">
              <w:rPr>
                <w:rFonts w:ascii="Times New Roman" w:hAnsi="Times New Roman"/>
                <w:sz w:val="24"/>
                <w:szCs w:val="24"/>
              </w:rPr>
              <w:t>Saccade length</w:t>
            </w:r>
          </w:p>
        </w:tc>
        <w:tc>
          <w:tcPr>
            <w:tcW w:w="1384" w:type="dxa"/>
            <w:tcBorders>
              <w:top w:val="single" w:sz="4" w:space="0" w:color="auto"/>
              <w:bottom w:val="single" w:sz="4" w:space="0" w:color="auto"/>
            </w:tcBorders>
            <w:vAlign w:val="center"/>
          </w:tcPr>
          <w:p w14:paraId="436A5658" w14:textId="3B53558E" w:rsidR="000119EC" w:rsidRPr="00DC5244" w:rsidRDefault="000119EC" w:rsidP="00BD53F8">
            <w:pPr>
              <w:spacing w:line="276" w:lineRule="auto"/>
              <w:jc w:val="center"/>
              <w:rPr>
                <w:rFonts w:ascii="Times New Roman" w:hAnsi="Times New Roman"/>
                <w:sz w:val="24"/>
                <w:szCs w:val="24"/>
              </w:rPr>
            </w:pPr>
            <w:r w:rsidRPr="00DC5244">
              <w:rPr>
                <w:rFonts w:ascii="Times New Roman" w:hAnsi="Times New Roman"/>
                <w:sz w:val="24"/>
                <w:szCs w:val="24"/>
              </w:rPr>
              <w:t>Landing position</w:t>
            </w:r>
          </w:p>
        </w:tc>
        <w:tc>
          <w:tcPr>
            <w:tcW w:w="236" w:type="dxa"/>
            <w:vAlign w:val="center"/>
          </w:tcPr>
          <w:p w14:paraId="39875C88" w14:textId="77777777" w:rsidR="000119EC" w:rsidRPr="00DC5244" w:rsidRDefault="000119EC" w:rsidP="00BD53F8">
            <w:pPr>
              <w:spacing w:line="276" w:lineRule="auto"/>
              <w:jc w:val="center"/>
              <w:rPr>
                <w:rFonts w:ascii="Times New Roman" w:hAnsi="Times New Roman"/>
                <w:sz w:val="24"/>
                <w:szCs w:val="24"/>
              </w:rPr>
            </w:pPr>
          </w:p>
        </w:tc>
        <w:tc>
          <w:tcPr>
            <w:tcW w:w="1052" w:type="dxa"/>
            <w:tcBorders>
              <w:top w:val="single" w:sz="4" w:space="0" w:color="auto"/>
              <w:bottom w:val="single" w:sz="4" w:space="0" w:color="auto"/>
            </w:tcBorders>
            <w:vAlign w:val="center"/>
          </w:tcPr>
          <w:p w14:paraId="5CB08463" w14:textId="0F55061E" w:rsidR="000119EC" w:rsidRPr="00DC5244" w:rsidRDefault="000119EC" w:rsidP="00BD53F8">
            <w:pPr>
              <w:spacing w:line="276" w:lineRule="auto"/>
              <w:jc w:val="center"/>
              <w:rPr>
                <w:rFonts w:ascii="Times New Roman" w:hAnsi="Times New Roman"/>
                <w:sz w:val="24"/>
                <w:szCs w:val="24"/>
              </w:rPr>
            </w:pPr>
            <w:r w:rsidRPr="00DC5244">
              <w:rPr>
                <w:rFonts w:ascii="Times New Roman" w:hAnsi="Times New Roman"/>
                <w:sz w:val="24"/>
                <w:szCs w:val="24"/>
              </w:rPr>
              <w:t>Sound</w:t>
            </w:r>
          </w:p>
        </w:tc>
        <w:tc>
          <w:tcPr>
            <w:tcW w:w="1134" w:type="dxa"/>
            <w:tcBorders>
              <w:top w:val="single" w:sz="4" w:space="0" w:color="auto"/>
              <w:bottom w:val="single" w:sz="4" w:space="0" w:color="auto"/>
            </w:tcBorders>
            <w:vAlign w:val="center"/>
          </w:tcPr>
          <w:p w14:paraId="7E56586A" w14:textId="6C8E4D2C" w:rsidR="000119EC" w:rsidRPr="00DC5244" w:rsidRDefault="000119EC" w:rsidP="00BD53F8">
            <w:pPr>
              <w:spacing w:line="276" w:lineRule="auto"/>
              <w:jc w:val="center"/>
              <w:rPr>
                <w:rFonts w:ascii="Times New Roman" w:hAnsi="Times New Roman"/>
                <w:sz w:val="24"/>
                <w:szCs w:val="24"/>
              </w:rPr>
            </w:pPr>
            <w:r w:rsidRPr="00DC5244">
              <w:rPr>
                <w:rFonts w:ascii="Times New Roman" w:hAnsi="Times New Roman"/>
                <w:sz w:val="24"/>
                <w:szCs w:val="24"/>
              </w:rPr>
              <w:t>Question difficulty</w:t>
            </w:r>
          </w:p>
        </w:tc>
        <w:tc>
          <w:tcPr>
            <w:tcW w:w="1134" w:type="dxa"/>
            <w:tcBorders>
              <w:top w:val="single" w:sz="4" w:space="0" w:color="auto"/>
              <w:bottom w:val="single" w:sz="4" w:space="0" w:color="auto"/>
            </w:tcBorders>
            <w:vAlign w:val="center"/>
          </w:tcPr>
          <w:p w14:paraId="224303A0" w14:textId="134E1648" w:rsidR="000119EC" w:rsidRPr="00DC5244" w:rsidRDefault="000119EC" w:rsidP="00BD53F8">
            <w:pPr>
              <w:spacing w:line="276" w:lineRule="auto"/>
              <w:jc w:val="center"/>
              <w:rPr>
                <w:rFonts w:ascii="Times New Roman" w:hAnsi="Times New Roman"/>
                <w:sz w:val="24"/>
                <w:szCs w:val="24"/>
              </w:rPr>
            </w:pPr>
            <w:r w:rsidRPr="00DC5244">
              <w:rPr>
                <w:rFonts w:ascii="Times New Roman" w:hAnsi="Times New Roman"/>
                <w:sz w:val="24"/>
                <w:szCs w:val="24"/>
              </w:rPr>
              <w:t>Reading condition</w:t>
            </w:r>
          </w:p>
        </w:tc>
        <w:tc>
          <w:tcPr>
            <w:tcW w:w="1276" w:type="dxa"/>
            <w:tcBorders>
              <w:top w:val="single" w:sz="4" w:space="0" w:color="auto"/>
              <w:bottom w:val="single" w:sz="4" w:space="0" w:color="auto"/>
            </w:tcBorders>
            <w:vAlign w:val="center"/>
          </w:tcPr>
          <w:p w14:paraId="62BD4587" w14:textId="0CC815C1" w:rsidR="000119EC" w:rsidRPr="00DC5244" w:rsidRDefault="000119EC" w:rsidP="00BD53F8">
            <w:pPr>
              <w:spacing w:line="276" w:lineRule="auto"/>
              <w:jc w:val="center"/>
              <w:rPr>
                <w:rFonts w:ascii="Times New Roman" w:hAnsi="Times New Roman"/>
                <w:sz w:val="24"/>
                <w:szCs w:val="24"/>
              </w:rPr>
            </w:pPr>
            <w:r w:rsidRPr="00DC5244">
              <w:rPr>
                <w:rFonts w:ascii="Times New Roman" w:hAnsi="Times New Roman"/>
                <w:sz w:val="24"/>
                <w:szCs w:val="24"/>
              </w:rPr>
              <w:t>Saccade length</w:t>
            </w:r>
          </w:p>
        </w:tc>
        <w:tc>
          <w:tcPr>
            <w:tcW w:w="1276" w:type="dxa"/>
            <w:tcBorders>
              <w:top w:val="single" w:sz="4" w:space="0" w:color="auto"/>
              <w:bottom w:val="single" w:sz="4" w:space="0" w:color="auto"/>
            </w:tcBorders>
            <w:vAlign w:val="center"/>
          </w:tcPr>
          <w:p w14:paraId="518B1216" w14:textId="0706055A" w:rsidR="000119EC" w:rsidRPr="00DC5244" w:rsidRDefault="000119EC" w:rsidP="00BD53F8">
            <w:pPr>
              <w:spacing w:line="276" w:lineRule="auto"/>
              <w:jc w:val="center"/>
              <w:rPr>
                <w:rFonts w:ascii="Times New Roman" w:hAnsi="Times New Roman"/>
                <w:sz w:val="24"/>
                <w:szCs w:val="24"/>
              </w:rPr>
            </w:pPr>
            <w:r w:rsidRPr="00DC5244">
              <w:rPr>
                <w:rFonts w:ascii="Times New Roman" w:hAnsi="Times New Roman"/>
                <w:sz w:val="24"/>
                <w:szCs w:val="24"/>
              </w:rPr>
              <w:t>Landing position</w:t>
            </w:r>
          </w:p>
        </w:tc>
      </w:tr>
      <w:tr w:rsidR="00DC5244" w:rsidRPr="00DC5244" w14:paraId="7B2E5152" w14:textId="0F911E6B" w:rsidTr="00BD53F8">
        <w:trPr>
          <w:trHeight w:val="275"/>
        </w:trPr>
        <w:tc>
          <w:tcPr>
            <w:tcW w:w="1237" w:type="dxa"/>
            <w:tcBorders>
              <w:top w:val="single" w:sz="4" w:space="0" w:color="auto"/>
            </w:tcBorders>
          </w:tcPr>
          <w:p w14:paraId="6D5F85EF" w14:textId="77777777" w:rsidR="00FC48C9" w:rsidRPr="00DC5244" w:rsidRDefault="00FC48C9" w:rsidP="00BD53F8">
            <w:pPr>
              <w:spacing w:line="276" w:lineRule="auto"/>
              <w:rPr>
                <w:rFonts w:ascii="Times New Roman" w:hAnsi="Times New Roman"/>
                <w:sz w:val="24"/>
                <w:szCs w:val="24"/>
              </w:rPr>
            </w:pPr>
            <w:r w:rsidRPr="00DC5244">
              <w:rPr>
                <w:rFonts w:ascii="Times New Roman" w:hAnsi="Times New Roman"/>
                <w:sz w:val="24"/>
                <w:szCs w:val="24"/>
              </w:rPr>
              <w:t>Silence</w:t>
            </w:r>
          </w:p>
        </w:tc>
        <w:tc>
          <w:tcPr>
            <w:tcW w:w="1103" w:type="dxa"/>
            <w:tcBorders>
              <w:top w:val="single" w:sz="4" w:space="0" w:color="auto"/>
            </w:tcBorders>
          </w:tcPr>
          <w:p w14:paraId="04A219CA" w14:textId="77777777" w:rsidR="00FC48C9" w:rsidRPr="00DC5244" w:rsidRDefault="00FC48C9" w:rsidP="00BD53F8">
            <w:pPr>
              <w:spacing w:line="276" w:lineRule="auto"/>
              <w:rPr>
                <w:rFonts w:ascii="Times New Roman" w:hAnsi="Times New Roman"/>
                <w:sz w:val="24"/>
                <w:szCs w:val="24"/>
              </w:rPr>
            </w:pPr>
            <w:r w:rsidRPr="00DC5244">
              <w:rPr>
                <w:rFonts w:ascii="Times New Roman" w:hAnsi="Times New Roman"/>
                <w:sz w:val="24"/>
                <w:szCs w:val="24"/>
              </w:rPr>
              <w:t xml:space="preserve">difficult </w:t>
            </w:r>
          </w:p>
        </w:tc>
        <w:tc>
          <w:tcPr>
            <w:tcW w:w="1333" w:type="dxa"/>
            <w:gridSpan w:val="2"/>
            <w:tcBorders>
              <w:top w:val="single" w:sz="4" w:space="0" w:color="auto"/>
            </w:tcBorders>
          </w:tcPr>
          <w:p w14:paraId="59C40684" w14:textId="77777777" w:rsidR="00FC48C9" w:rsidRPr="00DC5244" w:rsidRDefault="00FC48C9" w:rsidP="00BD53F8">
            <w:pPr>
              <w:spacing w:line="276" w:lineRule="auto"/>
              <w:jc w:val="center"/>
              <w:rPr>
                <w:rFonts w:ascii="Times New Roman" w:hAnsi="Times New Roman"/>
                <w:sz w:val="24"/>
                <w:szCs w:val="24"/>
              </w:rPr>
            </w:pPr>
            <w:r w:rsidRPr="00DC5244">
              <w:rPr>
                <w:rFonts w:ascii="Times New Roman" w:eastAsia="Times New Roman" w:hAnsi="Times New Roman"/>
                <w:sz w:val="24"/>
                <w:szCs w:val="24"/>
                <w:lang w:val="en-GB" w:eastAsia="en-GB"/>
              </w:rPr>
              <w:t>8.47 (5.63)</w:t>
            </w:r>
          </w:p>
        </w:tc>
        <w:tc>
          <w:tcPr>
            <w:tcW w:w="1384" w:type="dxa"/>
            <w:tcBorders>
              <w:top w:val="single" w:sz="4" w:space="0" w:color="auto"/>
            </w:tcBorders>
          </w:tcPr>
          <w:p w14:paraId="503ACF44" w14:textId="77777777" w:rsidR="00FC48C9" w:rsidRPr="00DC5244" w:rsidRDefault="00FC48C9" w:rsidP="00BD53F8">
            <w:pPr>
              <w:spacing w:line="276" w:lineRule="auto"/>
              <w:jc w:val="center"/>
              <w:rPr>
                <w:rFonts w:ascii="Times New Roman" w:eastAsia="Times New Roman" w:hAnsi="Times New Roman"/>
                <w:sz w:val="24"/>
                <w:szCs w:val="24"/>
                <w:lang w:val="en-GB" w:eastAsia="en-GB"/>
              </w:rPr>
            </w:pPr>
            <w:r w:rsidRPr="00DC5244">
              <w:rPr>
                <w:rFonts w:ascii="Times New Roman" w:hAnsi="Times New Roman"/>
                <w:sz w:val="24"/>
                <w:szCs w:val="24"/>
              </w:rPr>
              <w:t>2.90 (2.29)</w:t>
            </w:r>
          </w:p>
        </w:tc>
        <w:tc>
          <w:tcPr>
            <w:tcW w:w="236" w:type="dxa"/>
          </w:tcPr>
          <w:p w14:paraId="080ED834" w14:textId="77777777" w:rsidR="00FC48C9" w:rsidRPr="00DC5244" w:rsidRDefault="00FC48C9" w:rsidP="00BD53F8">
            <w:pPr>
              <w:spacing w:line="276" w:lineRule="auto"/>
              <w:jc w:val="center"/>
              <w:rPr>
                <w:rFonts w:ascii="Times New Roman" w:hAnsi="Times New Roman"/>
                <w:sz w:val="24"/>
                <w:szCs w:val="24"/>
              </w:rPr>
            </w:pPr>
          </w:p>
        </w:tc>
        <w:tc>
          <w:tcPr>
            <w:tcW w:w="1052" w:type="dxa"/>
            <w:tcBorders>
              <w:top w:val="single" w:sz="4" w:space="0" w:color="auto"/>
            </w:tcBorders>
            <w:vAlign w:val="center"/>
          </w:tcPr>
          <w:p w14:paraId="27D3D46A" w14:textId="45477B69" w:rsidR="00FC48C9" w:rsidRPr="00DC5244" w:rsidRDefault="00FC48C9" w:rsidP="00BD53F8">
            <w:pPr>
              <w:spacing w:line="276" w:lineRule="auto"/>
              <w:jc w:val="center"/>
              <w:rPr>
                <w:rFonts w:ascii="Times New Roman" w:hAnsi="Times New Roman"/>
                <w:sz w:val="24"/>
                <w:szCs w:val="24"/>
              </w:rPr>
            </w:pPr>
            <w:r w:rsidRPr="00DC5244">
              <w:rPr>
                <w:rFonts w:ascii="Times New Roman" w:hAnsi="Times New Roman"/>
                <w:sz w:val="24"/>
                <w:szCs w:val="24"/>
              </w:rPr>
              <w:t>Silence</w:t>
            </w:r>
          </w:p>
        </w:tc>
        <w:tc>
          <w:tcPr>
            <w:tcW w:w="1134" w:type="dxa"/>
            <w:tcBorders>
              <w:top w:val="single" w:sz="4" w:space="0" w:color="auto"/>
            </w:tcBorders>
          </w:tcPr>
          <w:p w14:paraId="7BA19146" w14:textId="1A3CF405" w:rsidR="00FC48C9" w:rsidRPr="00DC5244" w:rsidRDefault="00AB19ED" w:rsidP="00BD53F8">
            <w:pPr>
              <w:spacing w:line="276" w:lineRule="auto"/>
              <w:jc w:val="center"/>
              <w:rPr>
                <w:rFonts w:ascii="Times New Roman" w:hAnsi="Times New Roman"/>
                <w:sz w:val="24"/>
                <w:szCs w:val="24"/>
              </w:rPr>
            </w:pPr>
            <w:r w:rsidRPr="00DC5244">
              <w:rPr>
                <w:rFonts w:ascii="Times New Roman" w:hAnsi="Times New Roman"/>
                <w:sz w:val="24"/>
                <w:szCs w:val="24"/>
              </w:rPr>
              <w:t>difficult</w:t>
            </w:r>
          </w:p>
        </w:tc>
        <w:tc>
          <w:tcPr>
            <w:tcW w:w="1134" w:type="dxa"/>
            <w:tcBorders>
              <w:top w:val="single" w:sz="4" w:space="0" w:color="auto"/>
            </w:tcBorders>
          </w:tcPr>
          <w:p w14:paraId="635FDD4C" w14:textId="55E025DD" w:rsidR="00FC48C9" w:rsidRPr="00DC5244" w:rsidRDefault="00AB19ED" w:rsidP="00BD53F8">
            <w:pPr>
              <w:spacing w:line="276" w:lineRule="auto"/>
              <w:jc w:val="center"/>
              <w:rPr>
                <w:rFonts w:ascii="Times New Roman" w:hAnsi="Times New Roman"/>
                <w:sz w:val="24"/>
                <w:szCs w:val="24"/>
              </w:rPr>
            </w:pPr>
            <w:r w:rsidRPr="00DC5244">
              <w:rPr>
                <w:rFonts w:ascii="Times New Roman" w:hAnsi="Times New Roman"/>
                <w:sz w:val="24"/>
                <w:szCs w:val="24"/>
              </w:rPr>
              <w:t>normal</w:t>
            </w:r>
          </w:p>
        </w:tc>
        <w:tc>
          <w:tcPr>
            <w:tcW w:w="1276" w:type="dxa"/>
            <w:tcBorders>
              <w:top w:val="single" w:sz="4" w:space="0" w:color="auto"/>
            </w:tcBorders>
          </w:tcPr>
          <w:p w14:paraId="509B5798" w14:textId="1C666D54" w:rsidR="00FC48C9" w:rsidRPr="00DC5244" w:rsidRDefault="00FC48C9" w:rsidP="00BD53F8">
            <w:pPr>
              <w:spacing w:line="276" w:lineRule="auto"/>
              <w:jc w:val="center"/>
              <w:rPr>
                <w:rFonts w:ascii="Times New Roman" w:hAnsi="Times New Roman"/>
                <w:sz w:val="24"/>
                <w:szCs w:val="24"/>
              </w:rPr>
            </w:pPr>
            <w:r w:rsidRPr="00DC5244">
              <w:rPr>
                <w:rFonts w:ascii="Times New Roman" w:hAnsi="Times New Roman"/>
                <w:sz w:val="24"/>
                <w:szCs w:val="24"/>
              </w:rPr>
              <w:t>9.16 (6.48)</w:t>
            </w:r>
          </w:p>
        </w:tc>
        <w:tc>
          <w:tcPr>
            <w:tcW w:w="1276" w:type="dxa"/>
            <w:tcBorders>
              <w:top w:val="single" w:sz="4" w:space="0" w:color="auto"/>
            </w:tcBorders>
          </w:tcPr>
          <w:p w14:paraId="4D489875" w14:textId="207CF188" w:rsidR="00FC48C9" w:rsidRPr="00DC5244" w:rsidRDefault="00FC48C9" w:rsidP="00BD53F8">
            <w:pPr>
              <w:spacing w:line="276" w:lineRule="auto"/>
              <w:jc w:val="center"/>
              <w:rPr>
                <w:rFonts w:ascii="Times New Roman" w:hAnsi="Times New Roman"/>
                <w:sz w:val="24"/>
                <w:szCs w:val="24"/>
              </w:rPr>
            </w:pPr>
            <w:r w:rsidRPr="00DC5244">
              <w:rPr>
                <w:rFonts w:ascii="Times New Roman" w:hAnsi="Times New Roman"/>
                <w:sz w:val="24"/>
                <w:szCs w:val="24"/>
              </w:rPr>
              <w:t>2.71 (2.34)</w:t>
            </w:r>
          </w:p>
        </w:tc>
      </w:tr>
      <w:tr w:rsidR="00DC5244" w:rsidRPr="00DC5244" w14:paraId="2BE4A266" w14:textId="5F6F94A6" w:rsidTr="00BD53F8">
        <w:trPr>
          <w:trHeight w:val="275"/>
        </w:trPr>
        <w:tc>
          <w:tcPr>
            <w:tcW w:w="1237" w:type="dxa"/>
          </w:tcPr>
          <w:p w14:paraId="3AF2AD07" w14:textId="77777777" w:rsidR="00B313BF" w:rsidRPr="00DC5244" w:rsidRDefault="00B313BF" w:rsidP="00BD53F8">
            <w:pPr>
              <w:spacing w:line="276" w:lineRule="auto"/>
              <w:rPr>
                <w:rFonts w:ascii="Times New Roman" w:hAnsi="Times New Roman"/>
                <w:sz w:val="24"/>
                <w:szCs w:val="24"/>
              </w:rPr>
            </w:pPr>
            <w:r w:rsidRPr="00DC5244">
              <w:rPr>
                <w:rFonts w:ascii="Times New Roman" w:hAnsi="Times New Roman"/>
                <w:sz w:val="24"/>
                <w:szCs w:val="24"/>
              </w:rPr>
              <w:t>Silence</w:t>
            </w:r>
          </w:p>
        </w:tc>
        <w:tc>
          <w:tcPr>
            <w:tcW w:w="1103" w:type="dxa"/>
          </w:tcPr>
          <w:p w14:paraId="0AE4B14D" w14:textId="6B1A129D" w:rsidR="00B313BF" w:rsidRPr="00DC5244" w:rsidRDefault="00480D03" w:rsidP="00BD53F8">
            <w:pPr>
              <w:spacing w:line="276" w:lineRule="auto"/>
              <w:rPr>
                <w:rFonts w:ascii="Times New Roman" w:hAnsi="Times New Roman"/>
                <w:sz w:val="24"/>
                <w:szCs w:val="24"/>
              </w:rPr>
            </w:pPr>
            <w:r w:rsidRPr="00DC5244">
              <w:rPr>
                <w:rFonts w:ascii="Times New Roman" w:hAnsi="Times New Roman"/>
                <w:sz w:val="24"/>
                <w:szCs w:val="24"/>
              </w:rPr>
              <w:t>e</w:t>
            </w:r>
            <w:r w:rsidR="00B313BF" w:rsidRPr="00DC5244">
              <w:rPr>
                <w:rFonts w:ascii="Times New Roman" w:hAnsi="Times New Roman"/>
                <w:sz w:val="24"/>
                <w:szCs w:val="24"/>
              </w:rPr>
              <w:t>asy</w:t>
            </w:r>
          </w:p>
        </w:tc>
        <w:tc>
          <w:tcPr>
            <w:tcW w:w="1333" w:type="dxa"/>
            <w:gridSpan w:val="2"/>
          </w:tcPr>
          <w:p w14:paraId="02727C97" w14:textId="77777777" w:rsidR="00B313BF" w:rsidRPr="00DC5244" w:rsidRDefault="00B313BF" w:rsidP="00BD53F8">
            <w:pPr>
              <w:spacing w:line="276" w:lineRule="auto"/>
              <w:jc w:val="center"/>
              <w:rPr>
                <w:rFonts w:ascii="Times New Roman" w:hAnsi="Times New Roman"/>
                <w:sz w:val="24"/>
                <w:szCs w:val="24"/>
              </w:rPr>
            </w:pPr>
            <w:r w:rsidRPr="00DC5244">
              <w:rPr>
                <w:rFonts w:ascii="Times New Roman" w:eastAsia="Times New Roman" w:hAnsi="Times New Roman"/>
                <w:sz w:val="24"/>
                <w:szCs w:val="24"/>
                <w:lang w:val="en-GB" w:eastAsia="en-GB"/>
              </w:rPr>
              <w:t>8.47 (5.48)</w:t>
            </w:r>
          </w:p>
        </w:tc>
        <w:tc>
          <w:tcPr>
            <w:tcW w:w="1384" w:type="dxa"/>
          </w:tcPr>
          <w:p w14:paraId="7D22675F" w14:textId="77777777" w:rsidR="00B313BF" w:rsidRPr="00DC5244" w:rsidRDefault="00B313BF" w:rsidP="00BD53F8">
            <w:pPr>
              <w:spacing w:line="276" w:lineRule="auto"/>
              <w:jc w:val="center"/>
              <w:rPr>
                <w:rFonts w:ascii="Times New Roman" w:eastAsia="Times New Roman" w:hAnsi="Times New Roman"/>
                <w:sz w:val="24"/>
                <w:szCs w:val="24"/>
                <w:lang w:val="en-GB" w:eastAsia="en-GB"/>
              </w:rPr>
            </w:pPr>
            <w:r w:rsidRPr="00DC5244">
              <w:rPr>
                <w:rFonts w:ascii="Times New Roman" w:hAnsi="Times New Roman"/>
                <w:sz w:val="24"/>
                <w:szCs w:val="24"/>
              </w:rPr>
              <w:t>2.88 (2.28)</w:t>
            </w:r>
          </w:p>
        </w:tc>
        <w:tc>
          <w:tcPr>
            <w:tcW w:w="236" w:type="dxa"/>
          </w:tcPr>
          <w:p w14:paraId="2DA5F6A5" w14:textId="77777777" w:rsidR="00B313BF" w:rsidRPr="00DC5244" w:rsidRDefault="00B313BF" w:rsidP="00BD53F8">
            <w:pPr>
              <w:spacing w:line="276" w:lineRule="auto"/>
              <w:jc w:val="center"/>
              <w:rPr>
                <w:rFonts w:ascii="Times New Roman" w:hAnsi="Times New Roman"/>
                <w:sz w:val="24"/>
                <w:szCs w:val="24"/>
              </w:rPr>
            </w:pPr>
          </w:p>
        </w:tc>
        <w:tc>
          <w:tcPr>
            <w:tcW w:w="1052" w:type="dxa"/>
            <w:vAlign w:val="center"/>
          </w:tcPr>
          <w:p w14:paraId="3EB2C2D5" w14:textId="3223D633" w:rsidR="00B313BF" w:rsidRPr="00DC5244" w:rsidRDefault="00B313BF" w:rsidP="00BD53F8">
            <w:pPr>
              <w:spacing w:line="276" w:lineRule="auto"/>
              <w:jc w:val="center"/>
              <w:rPr>
                <w:rFonts w:ascii="Times New Roman" w:hAnsi="Times New Roman"/>
                <w:sz w:val="24"/>
                <w:szCs w:val="24"/>
              </w:rPr>
            </w:pPr>
            <w:r w:rsidRPr="00DC5244">
              <w:rPr>
                <w:rFonts w:ascii="Times New Roman" w:hAnsi="Times New Roman"/>
                <w:sz w:val="24"/>
                <w:szCs w:val="24"/>
              </w:rPr>
              <w:t>Silence</w:t>
            </w:r>
          </w:p>
        </w:tc>
        <w:tc>
          <w:tcPr>
            <w:tcW w:w="1134" w:type="dxa"/>
          </w:tcPr>
          <w:p w14:paraId="55D6C47F" w14:textId="6FB083DF" w:rsidR="00B313BF" w:rsidRPr="00DC5244" w:rsidRDefault="00B313BF" w:rsidP="00BD53F8">
            <w:pPr>
              <w:spacing w:line="276" w:lineRule="auto"/>
              <w:jc w:val="center"/>
              <w:rPr>
                <w:rFonts w:ascii="Times New Roman" w:hAnsi="Times New Roman"/>
                <w:sz w:val="24"/>
                <w:szCs w:val="24"/>
              </w:rPr>
            </w:pPr>
            <w:r w:rsidRPr="00DC5244">
              <w:rPr>
                <w:rFonts w:ascii="Times New Roman" w:hAnsi="Times New Roman"/>
                <w:sz w:val="24"/>
                <w:szCs w:val="24"/>
              </w:rPr>
              <w:t>difficult</w:t>
            </w:r>
          </w:p>
        </w:tc>
        <w:tc>
          <w:tcPr>
            <w:tcW w:w="1134" w:type="dxa"/>
          </w:tcPr>
          <w:p w14:paraId="78305791" w14:textId="1373BA2C" w:rsidR="00B313BF" w:rsidRPr="00DC5244" w:rsidRDefault="00B313BF" w:rsidP="00BD53F8">
            <w:pPr>
              <w:spacing w:line="276" w:lineRule="auto"/>
              <w:jc w:val="center"/>
              <w:rPr>
                <w:rFonts w:ascii="Times New Roman" w:hAnsi="Times New Roman"/>
                <w:sz w:val="24"/>
                <w:szCs w:val="24"/>
              </w:rPr>
            </w:pPr>
            <w:r w:rsidRPr="00DC5244">
              <w:rPr>
                <w:rFonts w:ascii="Times New Roman" w:hAnsi="Times New Roman"/>
                <w:sz w:val="24"/>
                <w:szCs w:val="24"/>
              </w:rPr>
              <w:t>mask</w:t>
            </w:r>
          </w:p>
        </w:tc>
        <w:tc>
          <w:tcPr>
            <w:tcW w:w="1276" w:type="dxa"/>
          </w:tcPr>
          <w:p w14:paraId="26EE2C5B" w14:textId="49F3307F" w:rsidR="00B313BF" w:rsidRPr="00DC5244" w:rsidRDefault="00B313BF" w:rsidP="00BD53F8">
            <w:pPr>
              <w:spacing w:line="276" w:lineRule="auto"/>
              <w:jc w:val="center"/>
              <w:rPr>
                <w:rFonts w:ascii="Times New Roman" w:hAnsi="Times New Roman"/>
                <w:sz w:val="24"/>
                <w:szCs w:val="24"/>
              </w:rPr>
            </w:pPr>
            <w:r w:rsidRPr="00DC5244">
              <w:rPr>
                <w:rFonts w:ascii="Times New Roman" w:hAnsi="Times New Roman"/>
                <w:sz w:val="24"/>
                <w:szCs w:val="24"/>
              </w:rPr>
              <w:t>8.82 (6.21)</w:t>
            </w:r>
          </w:p>
        </w:tc>
        <w:tc>
          <w:tcPr>
            <w:tcW w:w="1276" w:type="dxa"/>
          </w:tcPr>
          <w:p w14:paraId="56A67B85" w14:textId="11984877" w:rsidR="00B313BF" w:rsidRPr="00DC5244" w:rsidRDefault="00B313BF" w:rsidP="00BD53F8">
            <w:pPr>
              <w:spacing w:line="276" w:lineRule="auto"/>
              <w:jc w:val="center"/>
              <w:rPr>
                <w:rFonts w:ascii="Times New Roman" w:hAnsi="Times New Roman"/>
                <w:sz w:val="24"/>
                <w:szCs w:val="24"/>
              </w:rPr>
            </w:pPr>
            <w:r w:rsidRPr="00DC5244">
              <w:rPr>
                <w:rFonts w:ascii="Times New Roman" w:hAnsi="Times New Roman"/>
                <w:sz w:val="24"/>
                <w:szCs w:val="24"/>
              </w:rPr>
              <w:t>2.85 (2.42)</w:t>
            </w:r>
          </w:p>
        </w:tc>
      </w:tr>
      <w:tr w:rsidR="00DC5244" w:rsidRPr="00DC5244" w14:paraId="224B0080" w14:textId="5B0AA33A" w:rsidTr="00BD53F8">
        <w:trPr>
          <w:trHeight w:val="290"/>
        </w:trPr>
        <w:tc>
          <w:tcPr>
            <w:tcW w:w="1237" w:type="dxa"/>
          </w:tcPr>
          <w:p w14:paraId="7D36E969" w14:textId="77777777" w:rsidR="00655413" w:rsidRPr="00DC5244" w:rsidRDefault="00655413" w:rsidP="00BD53F8">
            <w:pPr>
              <w:spacing w:line="276" w:lineRule="auto"/>
              <w:rPr>
                <w:rFonts w:ascii="Times New Roman" w:hAnsi="Times New Roman"/>
                <w:sz w:val="24"/>
                <w:szCs w:val="24"/>
              </w:rPr>
            </w:pPr>
            <w:r w:rsidRPr="00DC5244">
              <w:rPr>
                <w:rFonts w:ascii="Times New Roman" w:hAnsi="Times New Roman"/>
                <w:sz w:val="24"/>
                <w:szCs w:val="24"/>
              </w:rPr>
              <w:t>Noise</w:t>
            </w:r>
          </w:p>
        </w:tc>
        <w:tc>
          <w:tcPr>
            <w:tcW w:w="1103" w:type="dxa"/>
          </w:tcPr>
          <w:p w14:paraId="3EA5507D" w14:textId="77777777" w:rsidR="00655413" w:rsidRPr="00DC5244" w:rsidRDefault="00655413" w:rsidP="00BD53F8">
            <w:pPr>
              <w:spacing w:line="276" w:lineRule="auto"/>
              <w:rPr>
                <w:rFonts w:ascii="Times New Roman" w:hAnsi="Times New Roman"/>
                <w:sz w:val="24"/>
                <w:szCs w:val="24"/>
              </w:rPr>
            </w:pPr>
            <w:r w:rsidRPr="00DC5244">
              <w:rPr>
                <w:rFonts w:ascii="Times New Roman" w:hAnsi="Times New Roman"/>
                <w:sz w:val="24"/>
                <w:szCs w:val="24"/>
              </w:rPr>
              <w:t xml:space="preserve">difficult </w:t>
            </w:r>
          </w:p>
        </w:tc>
        <w:tc>
          <w:tcPr>
            <w:tcW w:w="1333" w:type="dxa"/>
            <w:gridSpan w:val="2"/>
          </w:tcPr>
          <w:p w14:paraId="670DA240" w14:textId="77777777" w:rsidR="00655413" w:rsidRPr="00DC5244" w:rsidRDefault="00655413" w:rsidP="00BD53F8">
            <w:pPr>
              <w:spacing w:line="276" w:lineRule="auto"/>
              <w:jc w:val="center"/>
              <w:rPr>
                <w:rFonts w:ascii="Times New Roman" w:hAnsi="Times New Roman"/>
                <w:sz w:val="24"/>
                <w:szCs w:val="24"/>
              </w:rPr>
            </w:pPr>
            <w:r w:rsidRPr="00DC5244">
              <w:rPr>
                <w:rFonts w:ascii="Times New Roman" w:eastAsia="Times New Roman" w:hAnsi="Times New Roman"/>
                <w:sz w:val="24"/>
                <w:szCs w:val="24"/>
                <w:lang w:val="en-GB" w:eastAsia="en-GB"/>
              </w:rPr>
              <w:t>8.50 (5.74)</w:t>
            </w:r>
          </w:p>
        </w:tc>
        <w:tc>
          <w:tcPr>
            <w:tcW w:w="1384" w:type="dxa"/>
          </w:tcPr>
          <w:p w14:paraId="11165F19" w14:textId="77777777" w:rsidR="00655413" w:rsidRPr="00DC5244" w:rsidRDefault="00655413" w:rsidP="00BD53F8">
            <w:pPr>
              <w:spacing w:line="276" w:lineRule="auto"/>
              <w:jc w:val="center"/>
              <w:rPr>
                <w:rFonts w:ascii="Times New Roman" w:eastAsia="Times New Roman" w:hAnsi="Times New Roman"/>
                <w:sz w:val="24"/>
                <w:szCs w:val="24"/>
                <w:lang w:val="en-GB" w:eastAsia="en-GB"/>
              </w:rPr>
            </w:pPr>
            <w:r w:rsidRPr="00DC5244">
              <w:rPr>
                <w:rFonts w:ascii="Times New Roman" w:hAnsi="Times New Roman"/>
                <w:sz w:val="24"/>
                <w:szCs w:val="24"/>
              </w:rPr>
              <w:t>2.90 (2.30)</w:t>
            </w:r>
          </w:p>
        </w:tc>
        <w:tc>
          <w:tcPr>
            <w:tcW w:w="236" w:type="dxa"/>
          </w:tcPr>
          <w:p w14:paraId="4F5C067B" w14:textId="77777777" w:rsidR="00655413" w:rsidRPr="00DC5244" w:rsidRDefault="00655413" w:rsidP="00BD53F8">
            <w:pPr>
              <w:spacing w:line="276" w:lineRule="auto"/>
              <w:jc w:val="center"/>
              <w:rPr>
                <w:rFonts w:ascii="Times New Roman" w:hAnsi="Times New Roman"/>
                <w:sz w:val="24"/>
                <w:szCs w:val="24"/>
              </w:rPr>
            </w:pPr>
          </w:p>
        </w:tc>
        <w:tc>
          <w:tcPr>
            <w:tcW w:w="1052" w:type="dxa"/>
            <w:vAlign w:val="center"/>
          </w:tcPr>
          <w:p w14:paraId="2DF39CAC" w14:textId="41D59551" w:rsidR="00655413" w:rsidRPr="00DC5244" w:rsidRDefault="00655413" w:rsidP="00BD53F8">
            <w:pPr>
              <w:spacing w:line="276" w:lineRule="auto"/>
              <w:jc w:val="center"/>
              <w:rPr>
                <w:rFonts w:ascii="Times New Roman" w:hAnsi="Times New Roman"/>
                <w:sz w:val="24"/>
                <w:szCs w:val="24"/>
              </w:rPr>
            </w:pPr>
            <w:r w:rsidRPr="00DC5244">
              <w:rPr>
                <w:rFonts w:ascii="Times New Roman" w:hAnsi="Times New Roman"/>
                <w:sz w:val="24"/>
                <w:szCs w:val="24"/>
              </w:rPr>
              <w:t>Silence</w:t>
            </w:r>
          </w:p>
        </w:tc>
        <w:tc>
          <w:tcPr>
            <w:tcW w:w="1134" w:type="dxa"/>
          </w:tcPr>
          <w:p w14:paraId="5B5C0275" w14:textId="39EABB0E" w:rsidR="00655413" w:rsidRPr="00DC5244" w:rsidRDefault="00655413" w:rsidP="00BD53F8">
            <w:pPr>
              <w:spacing w:line="276" w:lineRule="auto"/>
              <w:jc w:val="center"/>
              <w:rPr>
                <w:rFonts w:ascii="Times New Roman" w:hAnsi="Times New Roman"/>
                <w:sz w:val="24"/>
                <w:szCs w:val="24"/>
              </w:rPr>
            </w:pPr>
            <w:r w:rsidRPr="00DC5244">
              <w:rPr>
                <w:rFonts w:ascii="Times New Roman" w:hAnsi="Times New Roman"/>
                <w:sz w:val="24"/>
                <w:szCs w:val="24"/>
              </w:rPr>
              <w:t>easy</w:t>
            </w:r>
          </w:p>
        </w:tc>
        <w:tc>
          <w:tcPr>
            <w:tcW w:w="1134" w:type="dxa"/>
          </w:tcPr>
          <w:p w14:paraId="6768475F" w14:textId="497AD4CA" w:rsidR="00655413" w:rsidRPr="00DC5244" w:rsidRDefault="00655413" w:rsidP="00BD53F8">
            <w:pPr>
              <w:spacing w:line="276" w:lineRule="auto"/>
              <w:jc w:val="center"/>
              <w:rPr>
                <w:rFonts w:ascii="Times New Roman" w:hAnsi="Times New Roman"/>
                <w:sz w:val="24"/>
                <w:szCs w:val="24"/>
              </w:rPr>
            </w:pPr>
            <w:r w:rsidRPr="00DC5244">
              <w:rPr>
                <w:rFonts w:ascii="Times New Roman" w:hAnsi="Times New Roman"/>
                <w:sz w:val="24"/>
                <w:szCs w:val="24"/>
              </w:rPr>
              <w:t>normal</w:t>
            </w:r>
          </w:p>
        </w:tc>
        <w:tc>
          <w:tcPr>
            <w:tcW w:w="1276" w:type="dxa"/>
          </w:tcPr>
          <w:p w14:paraId="23323CB4" w14:textId="603800DD" w:rsidR="00655413" w:rsidRPr="00DC5244" w:rsidRDefault="00655413" w:rsidP="00BD53F8">
            <w:pPr>
              <w:spacing w:line="276" w:lineRule="auto"/>
              <w:jc w:val="center"/>
              <w:rPr>
                <w:rFonts w:ascii="Times New Roman" w:hAnsi="Times New Roman"/>
                <w:sz w:val="24"/>
                <w:szCs w:val="24"/>
              </w:rPr>
            </w:pPr>
            <w:r w:rsidRPr="00DC5244">
              <w:rPr>
                <w:rFonts w:ascii="Times New Roman" w:hAnsi="Times New Roman"/>
                <w:sz w:val="24"/>
                <w:szCs w:val="24"/>
              </w:rPr>
              <w:t>9.08 (6.94)</w:t>
            </w:r>
          </w:p>
        </w:tc>
        <w:tc>
          <w:tcPr>
            <w:tcW w:w="1276" w:type="dxa"/>
          </w:tcPr>
          <w:p w14:paraId="4224BBFD" w14:textId="5F86156B" w:rsidR="00655413" w:rsidRPr="00DC5244" w:rsidRDefault="00655413" w:rsidP="00BD53F8">
            <w:pPr>
              <w:spacing w:line="276" w:lineRule="auto"/>
              <w:jc w:val="center"/>
              <w:rPr>
                <w:rFonts w:ascii="Times New Roman" w:hAnsi="Times New Roman"/>
                <w:sz w:val="24"/>
                <w:szCs w:val="24"/>
              </w:rPr>
            </w:pPr>
            <w:r w:rsidRPr="00DC5244">
              <w:rPr>
                <w:rFonts w:ascii="Times New Roman" w:hAnsi="Times New Roman"/>
                <w:sz w:val="24"/>
                <w:szCs w:val="24"/>
              </w:rPr>
              <w:t>2.66 (2.37)</w:t>
            </w:r>
          </w:p>
        </w:tc>
      </w:tr>
      <w:tr w:rsidR="00DC5244" w:rsidRPr="00DC5244" w14:paraId="29A0367A" w14:textId="12E14D23" w:rsidTr="00BD53F8">
        <w:trPr>
          <w:trHeight w:val="275"/>
        </w:trPr>
        <w:tc>
          <w:tcPr>
            <w:tcW w:w="1237" w:type="dxa"/>
          </w:tcPr>
          <w:p w14:paraId="325EEDBE" w14:textId="77777777" w:rsidR="0055323A" w:rsidRPr="00DC5244" w:rsidRDefault="0055323A" w:rsidP="00BD53F8">
            <w:pPr>
              <w:spacing w:line="276" w:lineRule="auto"/>
              <w:rPr>
                <w:rFonts w:ascii="Times New Roman" w:hAnsi="Times New Roman"/>
                <w:sz w:val="24"/>
                <w:szCs w:val="24"/>
              </w:rPr>
            </w:pPr>
            <w:r w:rsidRPr="00DC5244">
              <w:rPr>
                <w:rFonts w:ascii="Times New Roman" w:hAnsi="Times New Roman"/>
                <w:sz w:val="24"/>
                <w:szCs w:val="24"/>
              </w:rPr>
              <w:t>Noise</w:t>
            </w:r>
          </w:p>
        </w:tc>
        <w:tc>
          <w:tcPr>
            <w:tcW w:w="1103" w:type="dxa"/>
          </w:tcPr>
          <w:p w14:paraId="7ED3512F" w14:textId="161972D4" w:rsidR="0055323A" w:rsidRPr="00DC5244" w:rsidRDefault="00480D03" w:rsidP="00BD53F8">
            <w:pPr>
              <w:spacing w:line="276" w:lineRule="auto"/>
              <w:rPr>
                <w:rFonts w:ascii="Times New Roman" w:hAnsi="Times New Roman"/>
                <w:sz w:val="24"/>
                <w:szCs w:val="24"/>
              </w:rPr>
            </w:pPr>
            <w:r w:rsidRPr="00DC5244">
              <w:rPr>
                <w:rFonts w:ascii="Times New Roman" w:hAnsi="Times New Roman"/>
                <w:sz w:val="24"/>
                <w:szCs w:val="24"/>
              </w:rPr>
              <w:t>e</w:t>
            </w:r>
            <w:r w:rsidR="0055323A" w:rsidRPr="00DC5244">
              <w:rPr>
                <w:rFonts w:ascii="Times New Roman" w:hAnsi="Times New Roman"/>
                <w:sz w:val="24"/>
                <w:szCs w:val="24"/>
              </w:rPr>
              <w:t>asy</w:t>
            </w:r>
          </w:p>
        </w:tc>
        <w:tc>
          <w:tcPr>
            <w:tcW w:w="1333" w:type="dxa"/>
            <w:gridSpan w:val="2"/>
          </w:tcPr>
          <w:p w14:paraId="0BDE7D00" w14:textId="77777777" w:rsidR="0055323A" w:rsidRPr="00DC5244" w:rsidRDefault="0055323A" w:rsidP="00BD53F8">
            <w:pPr>
              <w:spacing w:line="276" w:lineRule="auto"/>
              <w:jc w:val="center"/>
              <w:rPr>
                <w:rFonts w:ascii="Times New Roman" w:hAnsi="Times New Roman"/>
                <w:sz w:val="24"/>
                <w:szCs w:val="24"/>
              </w:rPr>
            </w:pPr>
            <w:r w:rsidRPr="00DC5244">
              <w:rPr>
                <w:rFonts w:ascii="Times New Roman" w:eastAsia="Times New Roman" w:hAnsi="Times New Roman"/>
                <w:sz w:val="24"/>
                <w:szCs w:val="24"/>
                <w:lang w:val="en-GB" w:eastAsia="en-GB"/>
              </w:rPr>
              <w:t>8.50 (5.37)</w:t>
            </w:r>
          </w:p>
        </w:tc>
        <w:tc>
          <w:tcPr>
            <w:tcW w:w="1384" w:type="dxa"/>
          </w:tcPr>
          <w:p w14:paraId="716E2577" w14:textId="77777777" w:rsidR="0055323A" w:rsidRPr="00DC5244" w:rsidRDefault="0055323A" w:rsidP="00BD53F8">
            <w:pPr>
              <w:spacing w:line="276" w:lineRule="auto"/>
              <w:jc w:val="center"/>
              <w:rPr>
                <w:rFonts w:ascii="Times New Roman" w:eastAsia="Times New Roman" w:hAnsi="Times New Roman"/>
                <w:sz w:val="24"/>
                <w:szCs w:val="24"/>
                <w:lang w:val="en-GB" w:eastAsia="en-GB"/>
              </w:rPr>
            </w:pPr>
            <w:r w:rsidRPr="00DC5244">
              <w:rPr>
                <w:rFonts w:ascii="Times New Roman" w:hAnsi="Times New Roman"/>
                <w:sz w:val="24"/>
                <w:szCs w:val="24"/>
              </w:rPr>
              <w:t>2.87 (2.28)</w:t>
            </w:r>
          </w:p>
        </w:tc>
        <w:tc>
          <w:tcPr>
            <w:tcW w:w="236" w:type="dxa"/>
          </w:tcPr>
          <w:p w14:paraId="0C5E7DDD" w14:textId="77777777" w:rsidR="0055323A" w:rsidRPr="00DC5244" w:rsidRDefault="0055323A" w:rsidP="00BD53F8">
            <w:pPr>
              <w:spacing w:line="276" w:lineRule="auto"/>
              <w:jc w:val="center"/>
              <w:rPr>
                <w:rFonts w:ascii="Times New Roman" w:hAnsi="Times New Roman"/>
                <w:sz w:val="24"/>
                <w:szCs w:val="24"/>
              </w:rPr>
            </w:pPr>
          </w:p>
        </w:tc>
        <w:tc>
          <w:tcPr>
            <w:tcW w:w="1052" w:type="dxa"/>
            <w:vAlign w:val="center"/>
          </w:tcPr>
          <w:p w14:paraId="0A4C00F7" w14:textId="0F2D877D" w:rsidR="0055323A" w:rsidRPr="00DC5244" w:rsidRDefault="0055323A" w:rsidP="00BD53F8">
            <w:pPr>
              <w:spacing w:line="276" w:lineRule="auto"/>
              <w:jc w:val="center"/>
              <w:rPr>
                <w:rFonts w:ascii="Times New Roman" w:hAnsi="Times New Roman"/>
                <w:sz w:val="24"/>
                <w:szCs w:val="24"/>
              </w:rPr>
            </w:pPr>
            <w:r w:rsidRPr="00DC5244">
              <w:rPr>
                <w:rFonts w:ascii="Times New Roman" w:hAnsi="Times New Roman"/>
                <w:sz w:val="24"/>
                <w:szCs w:val="24"/>
              </w:rPr>
              <w:t>Silence</w:t>
            </w:r>
          </w:p>
        </w:tc>
        <w:tc>
          <w:tcPr>
            <w:tcW w:w="1134" w:type="dxa"/>
          </w:tcPr>
          <w:p w14:paraId="2AF2D02E" w14:textId="59253309" w:rsidR="0055323A" w:rsidRPr="00DC5244" w:rsidRDefault="0055323A" w:rsidP="00BD53F8">
            <w:pPr>
              <w:spacing w:line="276" w:lineRule="auto"/>
              <w:jc w:val="center"/>
              <w:rPr>
                <w:rFonts w:ascii="Times New Roman" w:hAnsi="Times New Roman"/>
                <w:sz w:val="24"/>
                <w:szCs w:val="24"/>
              </w:rPr>
            </w:pPr>
            <w:r w:rsidRPr="00DC5244">
              <w:rPr>
                <w:rFonts w:ascii="Times New Roman" w:hAnsi="Times New Roman"/>
                <w:sz w:val="24"/>
                <w:szCs w:val="24"/>
              </w:rPr>
              <w:t>easy</w:t>
            </w:r>
          </w:p>
        </w:tc>
        <w:tc>
          <w:tcPr>
            <w:tcW w:w="1134" w:type="dxa"/>
          </w:tcPr>
          <w:p w14:paraId="0D50DAF8" w14:textId="1405DB01" w:rsidR="0055323A" w:rsidRPr="00DC5244" w:rsidRDefault="0055323A" w:rsidP="00BD53F8">
            <w:pPr>
              <w:spacing w:line="276" w:lineRule="auto"/>
              <w:jc w:val="center"/>
              <w:rPr>
                <w:rFonts w:ascii="Times New Roman" w:hAnsi="Times New Roman"/>
                <w:sz w:val="24"/>
                <w:szCs w:val="24"/>
              </w:rPr>
            </w:pPr>
            <w:r w:rsidRPr="00DC5244">
              <w:rPr>
                <w:rFonts w:ascii="Times New Roman" w:hAnsi="Times New Roman"/>
                <w:sz w:val="24"/>
                <w:szCs w:val="24"/>
              </w:rPr>
              <w:t>mask</w:t>
            </w:r>
          </w:p>
        </w:tc>
        <w:tc>
          <w:tcPr>
            <w:tcW w:w="1276" w:type="dxa"/>
          </w:tcPr>
          <w:p w14:paraId="067684BC" w14:textId="245E26EE" w:rsidR="0055323A" w:rsidRPr="00DC5244" w:rsidRDefault="0055323A" w:rsidP="00BD53F8">
            <w:pPr>
              <w:spacing w:line="276" w:lineRule="auto"/>
              <w:jc w:val="center"/>
              <w:rPr>
                <w:rFonts w:ascii="Times New Roman" w:hAnsi="Times New Roman"/>
                <w:sz w:val="24"/>
                <w:szCs w:val="24"/>
              </w:rPr>
            </w:pPr>
            <w:r w:rsidRPr="00DC5244">
              <w:rPr>
                <w:rFonts w:ascii="Times New Roman" w:hAnsi="Times New Roman"/>
                <w:sz w:val="24"/>
                <w:szCs w:val="24"/>
              </w:rPr>
              <w:t>8.88 (6.32)</w:t>
            </w:r>
          </w:p>
        </w:tc>
        <w:tc>
          <w:tcPr>
            <w:tcW w:w="1276" w:type="dxa"/>
          </w:tcPr>
          <w:p w14:paraId="6858E6C5" w14:textId="4B08476F" w:rsidR="0055323A" w:rsidRPr="00DC5244" w:rsidRDefault="0055323A" w:rsidP="00BD53F8">
            <w:pPr>
              <w:spacing w:line="276" w:lineRule="auto"/>
              <w:jc w:val="center"/>
              <w:rPr>
                <w:rFonts w:ascii="Times New Roman" w:hAnsi="Times New Roman"/>
                <w:sz w:val="24"/>
                <w:szCs w:val="24"/>
              </w:rPr>
            </w:pPr>
            <w:r w:rsidRPr="00DC5244">
              <w:rPr>
                <w:rFonts w:ascii="Times New Roman" w:hAnsi="Times New Roman"/>
                <w:sz w:val="24"/>
                <w:szCs w:val="24"/>
              </w:rPr>
              <w:t>2.72 (2.39)</w:t>
            </w:r>
          </w:p>
        </w:tc>
      </w:tr>
      <w:tr w:rsidR="00DC5244" w:rsidRPr="00DC5244" w14:paraId="7C8729BA" w14:textId="3A749F98" w:rsidTr="00BD53F8">
        <w:trPr>
          <w:trHeight w:val="290"/>
        </w:trPr>
        <w:tc>
          <w:tcPr>
            <w:tcW w:w="1237" w:type="dxa"/>
          </w:tcPr>
          <w:p w14:paraId="02569DB2" w14:textId="77777777" w:rsidR="00951914" w:rsidRPr="00DC5244" w:rsidRDefault="00951914" w:rsidP="00BD53F8">
            <w:pPr>
              <w:spacing w:line="276" w:lineRule="auto"/>
              <w:rPr>
                <w:rFonts w:ascii="Times New Roman" w:hAnsi="Times New Roman"/>
                <w:sz w:val="24"/>
                <w:szCs w:val="24"/>
              </w:rPr>
            </w:pPr>
            <w:r w:rsidRPr="00DC5244">
              <w:rPr>
                <w:rFonts w:ascii="Times New Roman" w:hAnsi="Times New Roman"/>
                <w:sz w:val="24"/>
                <w:szCs w:val="24"/>
              </w:rPr>
              <w:t>Mandarin</w:t>
            </w:r>
          </w:p>
        </w:tc>
        <w:tc>
          <w:tcPr>
            <w:tcW w:w="1103" w:type="dxa"/>
          </w:tcPr>
          <w:p w14:paraId="4FEC720E" w14:textId="77777777" w:rsidR="00951914" w:rsidRPr="00DC5244" w:rsidRDefault="00951914" w:rsidP="00BD53F8">
            <w:pPr>
              <w:spacing w:line="276" w:lineRule="auto"/>
              <w:rPr>
                <w:rFonts w:ascii="Times New Roman" w:hAnsi="Times New Roman"/>
                <w:sz w:val="24"/>
                <w:szCs w:val="24"/>
              </w:rPr>
            </w:pPr>
            <w:r w:rsidRPr="00DC5244">
              <w:rPr>
                <w:rFonts w:ascii="Times New Roman" w:hAnsi="Times New Roman"/>
                <w:sz w:val="24"/>
                <w:szCs w:val="24"/>
              </w:rPr>
              <w:t xml:space="preserve">difficult </w:t>
            </w:r>
          </w:p>
        </w:tc>
        <w:tc>
          <w:tcPr>
            <w:tcW w:w="1333" w:type="dxa"/>
            <w:gridSpan w:val="2"/>
          </w:tcPr>
          <w:p w14:paraId="3CE06C5D" w14:textId="77777777" w:rsidR="00951914" w:rsidRPr="00DC5244" w:rsidRDefault="00951914" w:rsidP="00BD53F8">
            <w:pPr>
              <w:spacing w:line="276" w:lineRule="auto"/>
              <w:jc w:val="center"/>
              <w:rPr>
                <w:rFonts w:ascii="Times New Roman" w:hAnsi="Times New Roman"/>
                <w:sz w:val="24"/>
                <w:szCs w:val="24"/>
              </w:rPr>
            </w:pPr>
            <w:r w:rsidRPr="00DC5244">
              <w:rPr>
                <w:rFonts w:ascii="Times New Roman" w:eastAsia="Times New Roman" w:hAnsi="Times New Roman"/>
                <w:sz w:val="24"/>
                <w:szCs w:val="24"/>
                <w:lang w:val="en-GB" w:eastAsia="en-GB"/>
              </w:rPr>
              <w:t>8.42 (5.70)</w:t>
            </w:r>
          </w:p>
        </w:tc>
        <w:tc>
          <w:tcPr>
            <w:tcW w:w="1384" w:type="dxa"/>
          </w:tcPr>
          <w:p w14:paraId="08A9FE23" w14:textId="77777777" w:rsidR="00951914" w:rsidRPr="00DC5244" w:rsidRDefault="00951914" w:rsidP="00BD53F8">
            <w:pPr>
              <w:spacing w:line="276" w:lineRule="auto"/>
              <w:jc w:val="center"/>
              <w:rPr>
                <w:rFonts w:ascii="Times New Roman" w:eastAsia="Times New Roman" w:hAnsi="Times New Roman"/>
                <w:sz w:val="24"/>
                <w:szCs w:val="24"/>
                <w:lang w:val="en-GB" w:eastAsia="en-GB"/>
              </w:rPr>
            </w:pPr>
            <w:r w:rsidRPr="00DC5244">
              <w:rPr>
                <w:rFonts w:ascii="Times New Roman" w:hAnsi="Times New Roman"/>
                <w:sz w:val="24"/>
                <w:szCs w:val="24"/>
              </w:rPr>
              <w:t>2.94 (2.33)</w:t>
            </w:r>
          </w:p>
        </w:tc>
        <w:tc>
          <w:tcPr>
            <w:tcW w:w="236" w:type="dxa"/>
          </w:tcPr>
          <w:p w14:paraId="1A2604B6" w14:textId="77777777" w:rsidR="00951914" w:rsidRPr="00DC5244" w:rsidRDefault="00951914" w:rsidP="00BD53F8">
            <w:pPr>
              <w:spacing w:line="276" w:lineRule="auto"/>
              <w:jc w:val="center"/>
              <w:rPr>
                <w:rFonts w:ascii="Times New Roman" w:hAnsi="Times New Roman"/>
                <w:sz w:val="24"/>
                <w:szCs w:val="24"/>
              </w:rPr>
            </w:pPr>
          </w:p>
        </w:tc>
        <w:tc>
          <w:tcPr>
            <w:tcW w:w="1052" w:type="dxa"/>
            <w:vAlign w:val="center"/>
          </w:tcPr>
          <w:p w14:paraId="59574984" w14:textId="15E94552" w:rsidR="00951914" w:rsidRPr="00DC5244" w:rsidRDefault="00951914" w:rsidP="00BD53F8">
            <w:pPr>
              <w:spacing w:line="276" w:lineRule="auto"/>
              <w:jc w:val="center"/>
              <w:rPr>
                <w:rFonts w:ascii="Times New Roman" w:hAnsi="Times New Roman"/>
                <w:sz w:val="24"/>
                <w:szCs w:val="24"/>
              </w:rPr>
            </w:pPr>
            <w:r w:rsidRPr="00DC5244">
              <w:rPr>
                <w:rFonts w:ascii="Times New Roman" w:hAnsi="Times New Roman"/>
                <w:sz w:val="24"/>
                <w:szCs w:val="24"/>
              </w:rPr>
              <w:t>English</w:t>
            </w:r>
          </w:p>
        </w:tc>
        <w:tc>
          <w:tcPr>
            <w:tcW w:w="1134" w:type="dxa"/>
          </w:tcPr>
          <w:p w14:paraId="11FFB38C" w14:textId="31459794" w:rsidR="00951914" w:rsidRPr="00DC5244" w:rsidRDefault="00951914" w:rsidP="00BD53F8">
            <w:pPr>
              <w:spacing w:line="276" w:lineRule="auto"/>
              <w:jc w:val="center"/>
              <w:rPr>
                <w:rFonts w:ascii="Times New Roman" w:hAnsi="Times New Roman"/>
                <w:sz w:val="24"/>
                <w:szCs w:val="24"/>
              </w:rPr>
            </w:pPr>
            <w:r w:rsidRPr="00DC5244">
              <w:rPr>
                <w:rFonts w:ascii="Times New Roman" w:hAnsi="Times New Roman"/>
                <w:sz w:val="24"/>
                <w:szCs w:val="24"/>
              </w:rPr>
              <w:t>difficult</w:t>
            </w:r>
          </w:p>
        </w:tc>
        <w:tc>
          <w:tcPr>
            <w:tcW w:w="1134" w:type="dxa"/>
          </w:tcPr>
          <w:p w14:paraId="5B507F0E" w14:textId="083E0DAD" w:rsidR="00951914" w:rsidRPr="00DC5244" w:rsidRDefault="00951914" w:rsidP="00BD53F8">
            <w:pPr>
              <w:spacing w:line="276" w:lineRule="auto"/>
              <w:jc w:val="center"/>
              <w:rPr>
                <w:rFonts w:ascii="Times New Roman" w:hAnsi="Times New Roman"/>
                <w:sz w:val="24"/>
                <w:szCs w:val="24"/>
              </w:rPr>
            </w:pPr>
            <w:r w:rsidRPr="00DC5244">
              <w:rPr>
                <w:rFonts w:ascii="Times New Roman" w:hAnsi="Times New Roman"/>
                <w:sz w:val="24"/>
                <w:szCs w:val="24"/>
              </w:rPr>
              <w:t>normal</w:t>
            </w:r>
          </w:p>
        </w:tc>
        <w:tc>
          <w:tcPr>
            <w:tcW w:w="1276" w:type="dxa"/>
          </w:tcPr>
          <w:p w14:paraId="537384B2" w14:textId="2EC9B4E5" w:rsidR="00951914" w:rsidRPr="00DC5244" w:rsidRDefault="00951914" w:rsidP="00BD53F8">
            <w:pPr>
              <w:spacing w:line="276" w:lineRule="auto"/>
              <w:jc w:val="center"/>
              <w:rPr>
                <w:rFonts w:ascii="Times New Roman" w:hAnsi="Times New Roman"/>
                <w:sz w:val="24"/>
                <w:szCs w:val="24"/>
              </w:rPr>
            </w:pPr>
            <w:r w:rsidRPr="00DC5244">
              <w:rPr>
                <w:rFonts w:ascii="Times New Roman" w:hAnsi="Times New Roman"/>
                <w:sz w:val="24"/>
                <w:szCs w:val="24"/>
              </w:rPr>
              <w:t>8.88 (6.53)</w:t>
            </w:r>
          </w:p>
        </w:tc>
        <w:tc>
          <w:tcPr>
            <w:tcW w:w="1276" w:type="dxa"/>
          </w:tcPr>
          <w:p w14:paraId="271B6602" w14:textId="0B2D7170" w:rsidR="00951914" w:rsidRPr="00DC5244" w:rsidRDefault="00951914" w:rsidP="00BD53F8">
            <w:pPr>
              <w:spacing w:line="276" w:lineRule="auto"/>
              <w:jc w:val="center"/>
              <w:rPr>
                <w:rFonts w:ascii="Times New Roman" w:hAnsi="Times New Roman"/>
                <w:sz w:val="24"/>
                <w:szCs w:val="24"/>
              </w:rPr>
            </w:pPr>
            <w:r w:rsidRPr="00DC5244">
              <w:rPr>
                <w:rFonts w:ascii="Times New Roman" w:hAnsi="Times New Roman"/>
                <w:sz w:val="24"/>
                <w:szCs w:val="24"/>
              </w:rPr>
              <w:t>2.75 (2.38)</w:t>
            </w:r>
          </w:p>
        </w:tc>
      </w:tr>
      <w:tr w:rsidR="00DC5244" w:rsidRPr="00DC5244" w14:paraId="0450D5A2" w14:textId="01FF0D2B" w:rsidTr="00BD53F8">
        <w:trPr>
          <w:trHeight w:val="275"/>
        </w:trPr>
        <w:tc>
          <w:tcPr>
            <w:tcW w:w="1237" w:type="dxa"/>
          </w:tcPr>
          <w:p w14:paraId="6858BA6E" w14:textId="77777777" w:rsidR="00C061D8" w:rsidRPr="00DC5244" w:rsidRDefault="00C061D8" w:rsidP="00BD53F8">
            <w:pPr>
              <w:spacing w:line="276" w:lineRule="auto"/>
              <w:rPr>
                <w:rFonts w:ascii="Times New Roman" w:hAnsi="Times New Roman"/>
                <w:sz w:val="24"/>
                <w:szCs w:val="24"/>
              </w:rPr>
            </w:pPr>
            <w:r w:rsidRPr="00DC5244">
              <w:rPr>
                <w:rFonts w:ascii="Times New Roman" w:hAnsi="Times New Roman"/>
                <w:sz w:val="24"/>
                <w:szCs w:val="24"/>
              </w:rPr>
              <w:t>Mandarin</w:t>
            </w:r>
          </w:p>
        </w:tc>
        <w:tc>
          <w:tcPr>
            <w:tcW w:w="1103" w:type="dxa"/>
          </w:tcPr>
          <w:p w14:paraId="2EF50386" w14:textId="48358B2C" w:rsidR="00C061D8" w:rsidRPr="00DC5244" w:rsidRDefault="00480D03" w:rsidP="00BD53F8">
            <w:pPr>
              <w:spacing w:line="276" w:lineRule="auto"/>
              <w:rPr>
                <w:rFonts w:ascii="Times New Roman" w:hAnsi="Times New Roman"/>
                <w:sz w:val="24"/>
                <w:szCs w:val="24"/>
              </w:rPr>
            </w:pPr>
            <w:r w:rsidRPr="00DC5244">
              <w:rPr>
                <w:rFonts w:ascii="Times New Roman" w:hAnsi="Times New Roman"/>
                <w:sz w:val="24"/>
                <w:szCs w:val="24"/>
              </w:rPr>
              <w:t>e</w:t>
            </w:r>
            <w:r w:rsidR="00C061D8" w:rsidRPr="00DC5244">
              <w:rPr>
                <w:rFonts w:ascii="Times New Roman" w:hAnsi="Times New Roman"/>
                <w:sz w:val="24"/>
                <w:szCs w:val="24"/>
              </w:rPr>
              <w:t>asy</w:t>
            </w:r>
          </w:p>
        </w:tc>
        <w:tc>
          <w:tcPr>
            <w:tcW w:w="1333" w:type="dxa"/>
            <w:gridSpan w:val="2"/>
          </w:tcPr>
          <w:p w14:paraId="0895054C" w14:textId="77777777" w:rsidR="00C061D8" w:rsidRPr="00DC5244" w:rsidRDefault="00C061D8" w:rsidP="00BD53F8">
            <w:pPr>
              <w:spacing w:line="276" w:lineRule="auto"/>
              <w:jc w:val="center"/>
              <w:rPr>
                <w:rFonts w:ascii="Times New Roman" w:hAnsi="Times New Roman"/>
                <w:sz w:val="24"/>
                <w:szCs w:val="24"/>
              </w:rPr>
            </w:pPr>
            <w:r w:rsidRPr="00DC5244">
              <w:rPr>
                <w:rFonts w:ascii="Times New Roman" w:eastAsia="Times New Roman" w:hAnsi="Times New Roman"/>
                <w:sz w:val="24"/>
                <w:szCs w:val="24"/>
                <w:lang w:val="en-GB" w:eastAsia="en-GB"/>
              </w:rPr>
              <w:t>8.52 (5.72)</w:t>
            </w:r>
          </w:p>
        </w:tc>
        <w:tc>
          <w:tcPr>
            <w:tcW w:w="1384" w:type="dxa"/>
          </w:tcPr>
          <w:p w14:paraId="57F8F160" w14:textId="77777777" w:rsidR="00C061D8" w:rsidRPr="00DC5244" w:rsidRDefault="00C061D8" w:rsidP="00BD53F8">
            <w:pPr>
              <w:spacing w:line="276" w:lineRule="auto"/>
              <w:jc w:val="center"/>
              <w:rPr>
                <w:rFonts w:ascii="Times New Roman" w:eastAsia="Times New Roman" w:hAnsi="Times New Roman"/>
                <w:sz w:val="24"/>
                <w:szCs w:val="24"/>
                <w:lang w:val="en-GB" w:eastAsia="en-GB"/>
              </w:rPr>
            </w:pPr>
            <w:r w:rsidRPr="00DC5244">
              <w:rPr>
                <w:rFonts w:ascii="Times New Roman" w:hAnsi="Times New Roman"/>
                <w:sz w:val="24"/>
                <w:szCs w:val="24"/>
              </w:rPr>
              <w:t>2.83 (2.24)</w:t>
            </w:r>
          </w:p>
        </w:tc>
        <w:tc>
          <w:tcPr>
            <w:tcW w:w="236" w:type="dxa"/>
          </w:tcPr>
          <w:p w14:paraId="37F178D3" w14:textId="77777777" w:rsidR="00C061D8" w:rsidRPr="00DC5244" w:rsidRDefault="00C061D8" w:rsidP="00BD53F8">
            <w:pPr>
              <w:spacing w:line="276" w:lineRule="auto"/>
              <w:jc w:val="center"/>
              <w:rPr>
                <w:rFonts w:ascii="Times New Roman" w:hAnsi="Times New Roman"/>
                <w:sz w:val="24"/>
                <w:szCs w:val="24"/>
              </w:rPr>
            </w:pPr>
          </w:p>
        </w:tc>
        <w:tc>
          <w:tcPr>
            <w:tcW w:w="1052" w:type="dxa"/>
            <w:vAlign w:val="center"/>
          </w:tcPr>
          <w:p w14:paraId="3EE9BAD6" w14:textId="781BA9D0" w:rsidR="00C061D8" w:rsidRPr="00DC5244" w:rsidRDefault="00C061D8" w:rsidP="00BD53F8">
            <w:pPr>
              <w:spacing w:line="276" w:lineRule="auto"/>
              <w:jc w:val="center"/>
              <w:rPr>
                <w:rFonts w:ascii="Times New Roman" w:hAnsi="Times New Roman"/>
                <w:sz w:val="24"/>
                <w:szCs w:val="24"/>
              </w:rPr>
            </w:pPr>
            <w:r w:rsidRPr="00DC5244">
              <w:rPr>
                <w:rFonts w:ascii="Times New Roman" w:hAnsi="Times New Roman"/>
                <w:sz w:val="24"/>
                <w:szCs w:val="24"/>
              </w:rPr>
              <w:t>English</w:t>
            </w:r>
          </w:p>
        </w:tc>
        <w:tc>
          <w:tcPr>
            <w:tcW w:w="1134" w:type="dxa"/>
          </w:tcPr>
          <w:p w14:paraId="4B3F45BA" w14:textId="4E69AFE0" w:rsidR="00C061D8" w:rsidRPr="00DC5244" w:rsidRDefault="00C061D8" w:rsidP="00BD53F8">
            <w:pPr>
              <w:spacing w:line="276" w:lineRule="auto"/>
              <w:jc w:val="center"/>
              <w:rPr>
                <w:rFonts w:ascii="Times New Roman" w:hAnsi="Times New Roman"/>
                <w:sz w:val="24"/>
                <w:szCs w:val="24"/>
              </w:rPr>
            </w:pPr>
            <w:r w:rsidRPr="00DC5244">
              <w:rPr>
                <w:rFonts w:ascii="Times New Roman" w:hAnsi="Times New Roman"/>
                <w:sz w:val="24"/>
                <w:szCs w:val="24"/>
              </w:rPr>
              <w:t>difficult</w:t>
            </w:r>
          </w:p>
        </w:tc>
        <w:tc>
          <w:tcPr>
            <w:tcW w:w="1134" w:type="dxa"/>
          </w:tcPr>
          <w:p w14:paraId="07696652" w14:textId="5B6AAEAC" w:rsidR="00C061D8" w:rsidRPr="00DC5244" w:rsidRDefault="00C061D8" w:rsidP="00BD53F8">
            <w:pPr>
              <w:spacing w:line="276" w:lineRule="auto"/>
              <w:jc w:val="center"/>
              <w:rPr>
                <w:rFonts w:ascii="Times New Roman" w:hAnsi="Times New Roman"/>
                <w:sz w:val="24"/>
                <w:szCs w:val="24"/>
              </w:rPr>
            </w:pPr>
            <w:r w:rsidRPr="00DC5244">
              <w:rPr>
                <w:rFonts w:ascii="Times New Roman" w:hAnsi="Times New Roman"/>
                <w:sz w:val="24"/>
                <w:szCs w:val="24"/>
              </w:rPr>
              <w:t>mask</w:t>
            </w:r>
          </w:p>
        </w:tc>
        <w:tc>
          <w:tcPr>
            <w:tcW w:w="1276" w:type="dxa"/>
          </w:tcPr>
          <w:p w14:paraId="5E3D20E5" w14:textId="2E1E15E1" w:rsidR="00C061D8" w:rsidRPr="00DC5244" w:rsidRDefault="00C061D8" w:rsidP="00BD53F8">
            <w:pPr>
              <w:spacing w:line="276" w:lineRule="auto"/>
              <w:jc w:val="center"/>
              <w:rPr>
                <w:rFonts w:ascii="Times New Roman" w:hAnsi="Times New Roman"/>
                <w:sz w:val="24"/>
                <w:szCs w:val="24"/>
              </w:rPr>
            </w:pPr>
            <w:r w:rsidRPr="00DC5244">
              <w:rPr>
                <w:rFonts w:ascii="Times New Roman" w:hAnsi="Times New Roman"/>
                <w:sz w:val="24"/>
                <w:szCs w:val="24"/>
              </w:rPr>
              <w:t>8.90 (6.58)</w:t>
            </w:r>
          </w:p>
        </w:tc>
        <w:tc>
          <w:tcPr>
            <w:tcW w:w="1276" w:type="dxa"/>
          </w:tcPr>
          <w:p w14:paraId="30A8E78A" w14:textId="533A11AF" w:rsidR="00C061D8" w:rsidRPr="00DC5244" w:rsidRDefault="00C061D8" w:rsidP="00BD53F8">
            <w:pPr>
              <w:spacing w:line="276" w:lineRule="auto"/>
              <w:jc w:val="center"/>
              <w:rPr>
                <w:rFonts w:ascii="Times New Roman" w:hAnsi="Times New Roman"/>
                <w:sz w:val="24"/>
                <w:szCs w:val="24"/>
              </w:rPr>
            </w:pPr>
            <w:r w:rsidRPr="00DC5244">
              <w:rPr>
                <w:rFonts w:ascii="Times New Roman" w:hAnsi="Times New Roman"/>
                <w:sz w:val="24"/>
                <w:szCs w:val="24"/>
              </w:rPr>
              <w:t>2.80 (2.38)</w:t>
            </w:r>
          </w:p>
        </w:tc>
      </w:tr>
      <w:tr w:rsidR="00DC5244" w:rsidRPr="00DC5244" w14:paraId="3931857E" w14:textId="149A0BF0" w:rsidTr="00BD53F8">
        <w:trPr>
          <w:trHeight w:val="81"/>
        </w:trPr>
        <w:tc>
          <w:tcPr>
            <w:tcW w:w="1237" w:type="dxa"/>
          </w:tcPr>
          <w:p w14:paraId="2C204E97" w14:textId="77777777" w:rsidR="000318D0" w:rsidRPr="00DC5244" w:rsidRDefault="000318D0" w:rsidP="00BD53F8">
            <w:pPr>
              <w:spacing w:line="276" w:lineRule="auto"/>
              <w:rPr>
                <w:rFonts w:ascii="Times New Roman" w:hAnsi="Times New Roman"/>
                <w:sz w:val="24"/>
                <w:szCs w:val="24"/>
              </w:rPr>
            </w:pPr>
            <w:r w:rsidRPr="00DC5244">
              <w:rPr>
                <w:rFonts w:ascii="Times New Roman" w:hAnsi="Times New Roman"/>
                <w:sz w:val="24"/>
                <w:szCs w:val="24"/>
              </w:rPr>
              <w:t>English</w:t>
            </w:r>
          </w:p>
        </w:tc>
        <w:tc>
          <w:tcPr>
            <w:tcW w:w="1103" w:type="dxa"/>
          </w:tcPr>
          <w:p w14:paraId="6E73CD2C" w14:textId="77777777" w:rsidR="000318D0" w:rsidRPr="00DC5244" w:rsidRDefault="000318D0" w:rsidP="00BD53F8">
            <w:pPr>
              <w:spacing w:line="276" w:lineRule="auto"/>
              <w:rPr>
                <w:rFonts w:ascii="Times New Roman" w:hAnsi="Times New Roman"/>
                <w:sz w:val="24"/>
                <w:szCs w:val="24"/>
              </w:rPr>
            </w:pPr>
            <w:r w:rsidRPr="00DC5244">
              <w:rPr>
                <w:rFonts w:ascii="Times New Roman" w:hAnsi="Times New Roman"/>
                <w:sz w:val="24"/>
                <w:szCs w:val="24"/>
              </w:rPr>
              <w:t xml:space="preserve">difficult </w:t>
            </w:r>
          </w:p>
        </w:tc>
        <w:tc>
          <w:tcPr>
            <w:tcW w:w="1333" w:type="dxa"/>
            <w:gridSpan w:val="2"/>
          </w:tcPr>
          <w:p w14:paraId="6B92F469" w14:textId="77777777" w:rsidR="000318D0" w:rsidRPr="00DC5244" w:rsidRDefault="000318D0" w:rsidP="00BD53F8">
            <w:pPr>
              <w:spacing w:line="276" w:lineRule="auto"/>
              <w:jc w:val="center"/>
              <w:rPr>
                <w:rFonts w:ascii="Times New Roman" w:hAnsi="Times New Roman"/>
                <w:sz w:val="24"/>
                <w:szCs w:val="24"/>
              </w:rPr>
            </w:pPr>
            <w:r w:rsidRPr="00DC5244">
              <w:rPr>
                <w:rFonts w:ascii="Times New Roman" w:eastAsia="Times New Roman" w:hAnsi="Times New Roman"/>
                <w:sz w:val="24"/>
                <w:szCs w:val="24"/>
                <w:lang w:val="en-GB" w:eastAsia="en-GB"/>
              </w:rPr>
              <w:t>8.30 (5.71)</w:t>
            </w:r>
          </w:p>
        </w:tc>
        <w:tc>
          <w:tcPr>
            <w:tcW w:w="1384" w:type="dxa"/>
          </w:tcPr>
          <w:p w14:paraId="7FB761D8" w14:textId="77777777" w:rsidR="000318D0" w:rsidRPr="00DC5244" w:rsidRDefault="000318D0" w:rsidP="00BD53F8">
            <w:pPr>
              <w:spacing w:line="276" w:lineRule="auto"/>
              <w:jc w:val="center"/>
              <w:rPr>
                <w:rFonts w:ascii="Times New Roman" w:eastAsia="Times New Roman" w:hAnsi="Times New Roman"/>
                <w:sz w:val="24"/>
                <w:szCs w:val="24"/>
                <w:lang w:val="en-GB" w:eastAsia="en-GB"/>
              </w:rPr>
            </w:pPr>
            <w:r w:rsidRPr="00DC5244">
              <w:rPr>
                <w:rFonts w:ascii="Times New Roman" w:hAnsi="Times New Roman"/>
                <w:sz w:val="24"/>
                <w:szCs w:val="24"/>
              </w:rPr>
              <w:t>2.93 (2.31)</w:t>
            </w:r>
          </w:p>
        </w:tc>
        <w:tc>
          <w:tcPr>
            <w:tcW w:w="236" w:type="dxa"/>
          </w:tcPr>
          <w:p w14:paraId="2D6B668F" w14:textId="77777777" w:rsidR="000318D0" w:rsidRPr="00DC5244" w:rsidRDefault="000318D0" w:rsidP="00BD53F8">
            <w:pPr>
              <w:spacing w:line="276" w:lineRule="auto"/>
              <w:jc w:val="center"/>
              <w:rPr>
                <w:rFonts w:ascii="Times New Roman" w:hAnsi="Times New Roman"/>
                <w:sz w:val="24"/>
                <w:szCs w:val="24"/>
              </w:rPr>
            </w:pPr>
          </w:p>
        </w:tc>
        <w:tc>
          <w:tcPr>
            <w:tcW w:w="1052" w:type="dxa"/>
            <w:vAlign w:val="center"/>
          </w:tcPr>
          <w:p w14:paraId="641F910F" w14:textId="5CB9377A" w:rsidR="000318D0" w:rsidRPr="00DC5244" w:rsidRDefault="000318D0" w:rsidP="00BD53F8">
            <w:pPr>
              <w:spacing w:line="276" w:lineRule="auto"/>
              <w:jc w:val="center"/>
              <w:rPr>
                <w:rFonts w:ascii="Times New Roman" w:hAnsi="Times New Roman"/>
                <w:sz w:val="24"/>
                <w:szCs w:val="24"/>
              </w:rPr>
            </w:pPr>
            <w:r w:rsidRPr="00DC5244">
              <w:rPr>
                <w:rFonts w:ascii="Times New Roman" w:hAnsi="Times New Roman"/>
                <w:sz w:val="24"/>
                <w:szCs w:val="24"/>
              </w:rPr>
              <w:t>English</w:t>
            </w:r>
          </w:p>
        </w:tc>
        <w:tc>
          <w:tcPr>
            <w:tcW w:w="1134" w:type="dxa"/>
          </w:tcPr>
          <w:p w14:paraId="30F30B23" w14:textId="7929DD75" w:rsidR="000318D0" w:rsidRPr="00DC5244" w:rsidRDefault="000318D0" w:rsidP="00BD53F8">
            <w:pPr>
              <w:spacing w:line="276" w:lineRule="auto"/>
              <w:jc w:val="center"/>
              <w:rPr>
                <w:rFonts w:ascii="Times New Roman" w:hAnsi="Times New Roman"/>
                <w:sz w:val="24"/>
                <w:szCs w:val="24"/>
              </w:rPr>
            </w:pPr>
            <w:r w:rsidRPr="00DC5244">
              <w:rPr>
                <w:rFonts w:ascii="Times New Roman" w:hAnsi="Times New Roman"/>
                <w:sz w:val="24"/>
                <w:szCs w:val="24"/>
              </w:rPr>
              <w:t>easy</w:t>
            </w:r>
          </w:p>
        </w:tc>
        <w:tc>
          <w:tcPr>
            <w:tcW w:w="1134" w:type="dxa"/>
          </w:tcPr>
          <w:p w14:paraId="18CD1C98" w14:textId="120EEE15" w:rsidR="000318D0" w:rsidRPr="00DC5244" w:rsidRDefault="000318D0" w:rsidP="00BD53F8">
            <w:pPr>
              <w:spacing w:line="276" w:lineRule="auto"/>
              <w:jc w:val="center"/>
              <w:rPr>
                <w:rFonts w:ascii="Times New Roman" w:hAnsi="Times New Roman"/>
                <w:sz w:val="24"/>
                <w:szCs w:val="24"/>
              </w:rPr>
            </w:pPr>
            <w:r w:rsidRPr="00DC5244">
              <w:rPr>
                <w:rFonts w:ascii="Times New Roman" w:hAnsi="Times New Roman"/>
                <w:sz w:val="24"/>
                <w:szCs w:val="24"/>
              </w:rPr>
              <w:t>normal</w:t>
            </w:r>
          </w:p>
        </w:tc>
        <w:tc>
          <w:tcPr>
            <w:tcW w:w="1276" w:type="dxa"/>
          </w:tcPr>
          <w:p w14:paraId="205B2B89" w14:textId="7E6E08DA" w:rsidR="000318D0" w:rsidRPr="00DC5244" w:rsidRDefault="000318D0" w:rsidP="00BD53F8">
            <w:pPr>
              <w:spacing w:line="276" w:lineRule="auto"/>
              <w:jc w:val="center"/>
              <w:rPr>
                <w:rFonts w:ascii="Times New Roman" w:hAnsi="Times New Roman"/>
                <w:sz w:val="24"/>
                <w:szCs w:val="24"/>
              </w:rPr>
            </w:pPr>
            <w:r w:rsidRPr="00DC5244">
              <w:rPr>
                <w:rFonts w:ascii="Times New Roman" w:hAnsi="Times New Roman"/>
                <w:sz w:val="24"/>
                <w:szCs w:val="24"/>
              </w:rPr>
              <w:t>8.96 (6.60)</w:t>
            </w:r>
          </w:p>
        </w:tc>
        <w:tc>
          <w:tcPr>
            <w:tcW w:w="1276" w:type="dxa"/>
          </w:tcPr>
          <w:p w14:paraId="74C8AD08" w14:textId="5E56835D" w:rsidR="000318D0" w:rsidRPr="00DC5244" w:rsidRDefault="000318D0" w:rsidP="00BD53F8">
            <w:pPr>
              <w:spacing w:line="276" w:lineRule="auto"/>
              <w:jc w:val="center"/>
              <w:rPr>
                <w:rFonts w:ascii="Times New Roman" w:hAnsi="Times New Roman"/>
                <w:sz w:val="24"/>
                <w:szCs w:val="24"/>
              </w:rPr>
            </w:pPr>
            <w:r w:rsidRPr="00DC5244">
              <w:rPr>
                <w:rFonts w:ascii="Times New Roman" w:hAnsi="Times New Roman"/>
                <w:sz w:val="24"/>
                <w:szCs w:val="24"/>
              </w:rPr>
              <w:t>2.69 (2.33)</w:t>
            </w:r>
          </w:p>
        </w:tc>
      </w:tr>
      <w:tr w:rsidR="00DC5244" w:rsidRPr="00DC5244" w14:paraId="09E6DE4E" w14:textId="463054EA" w:rsidTr="00BD53F8">
        <w:trPr>
          <w:trHeight w:val="203"/>
        </w:trPr>
        <w:tc>
          <w:tcPr>
            <w:tcW w:w="1237" w:type="dxa"/>
            <w:tcBorders>
              <w:bottom w:val="single" w:sz="4" w:space="0" w:color="auto"/>
            </w:tcBorders>
          </w:tcPr>
          <w:p w14:paraId="3BDB0D83" w14:textId="77777777" w:rsidR="0041166F" w:rsidRPr="00DC5244" w:rsidRDefault="0041166F" w:rsidP="00BD53F8">
            <w:pPr>
              <w:spacing w:line="276" w:lineRule="auto"/>
              <w:rPr>
                <w:rFonts w:ascii="Times New Roman" w:hAnsi="Times New Roman"/>
                <w:sz w:val="24"/>
                <w:szCs w:val="24"/>
              </w:rPr>
            </w:pPr>
            <w:r w:rsidRPr="00DC5244">
              <w:rPr>
                <w:rFonts w:ascii="Times New Roman" w:hAnsi="Times New Roman"/>
                <w:sz w:val="24"/>
                <w:szCs w:val="24"/>
              </w:rPr>
              <w:t>English</w:t>
            </w:r>
          </w:p>
        </w:tc>
        <w:tc>
          <w:tcPr>
            <w:tcW w:w="1103" w:type="dxa"/>
            <w:tcBorders>
              <w:bottom w:val="single" w:sz="4" w:space="0" w:color="auto"/>
            </w:tcBorders>
          </w:tcPr>
          <w:p w14:paraId="5DA23327" w14:textId="45AB1DCB" w:rsidR="0041166F" w:rsidRPr="00DC5244" w:rsidRDefault="00480D03" w:rsidP="00BD53F8">
            <w:pPr>
              <w:spacing w:line="276" w:lineRule="auto"/>
              <w:rPr>
                <w:rFonts w:ascii="Times New Roman" w:hAnsi="Times New Roman"/>
                <w:sz w:val="24"/>
                <w:szCs w:val="24"/>
              </w:rPr>
            </w:pPr>
            <w:r w:rsidRPr="00DC5244">
              <w:rPr>
                <w:rFonts w:ascii="Times New Roman" w:hAnsi="Times New Roman"/>
                <w:sz w:val="24"/>
                <w:szCs w:val="24"/>
              </w:rPr>
              <w:t>e</w:t>
            </w:r>
            <w:r w:rsidR="0041166F" w:rsidRPr="00DC5244">
              <w:rPr>
                <w:rFonts w:ascii="Times New Roman" w:hAnsi="Times New Roman"/>
                <w:sz w:val="24"/>
                <w:szCs w:val="24"/>
              </w:rPr>
              <w:t>asy</w:t>
            </w:r>
          </w:p>
        </w:tc>
        <w:tc>
          <w:tcPr>
            <w:tcW w:w="1333" w:type="dxa"/>
            <w:gridSpan w:val="2"/>
            <w:tcBorders>
              <w:bottom w:val="single" w:sz="4" w:space="0" w:color="auto"/>
            </w:tcBorders>
          </w:tcPr>
          <w:p w14:paraId="329153D5" w14:textId="77777777" w:rsidR="0041166F" w:rsidRPr="00DC5244" w:rsidRDefault="0041166F" w:rsidP="00BD53F8">
            <w:pPr>
              <w:spacing w:line="276" w:lineRule="auto"/>
              <w:jc w:val="center"/>
              <w:rPr>
                <w:rFonts w:ascii="Times New Roman" w:hAnsi="Times New Roman"/>
                <w:sz w:val="24"/>
                <w:szCs w:val="24"/>
              </w:rPr>
            </w:pPr>
            <w:r w:rsidRPr="00DC5244">
              <w:rPr>
                <w:rFonts w:ascii="Times New Roman" w:eastAsia="Times New Roman" w:hAnsi="Times New Roman"/>
                <w:sz w:val="24"/>
                <w:szCs w:val="24"/>
                <w:lang w:val="en-GB" w:eastAsia="en-GB"/>
              </w:rPr>
              <w:t>8.47 (5.63)</w:t>
            </w:r>
          </w:p>
        </w:tc>
        <w:tc>
          <w:tcPr>
            <w:tcW w:w="1384" w:type="dxa"/>
            <w:tcBorders>
              <w:bottom w:val="single" w:sz="4" w:space="0" w:color="auto"/>
            </w:tcBorders>
          </w:tcPr>
          <w:p w14:paraId="0C49E51A" w14:textId="77777777" w:rsidR="0041166F" w:rsidRPr="00DC5244" w:rsidRDefault="0041166F" w:rsidP="00BD53F8">
            <w:pPr>
              <w:spacing w:line="276" w:lineRule="auto"/>
              <w:jc w:val="center"/>
              <w:rPr>
                <w:rFonts w:ascii="Times New Roman" w:eastAsia="Times New Roman" w:hAnsi="Times New Roman"/>
                <w:sz w:val="24"/>
                <w:szCs w:val="24"/>
                <w:lang w:val="en-GB" w:eastAsia="en-GB"/>
              </w:rPr>
            </w:pPr>
            <w:r w:rsidRPr="00DC5244">
              <w:rPr>
                <w:rFonts w:ascii="Times New Roman" w:hAnsi="Times New Roman"/>
                <w:sz w:val="24"/>
                <w:szCs w:val="24"/>
              </w:rPr>
              <w:t>2.85 (2.25)</w:t>
            </w:r>
          </w:p>
        </w:tc>
        <w:tc>
          <w:tcPr>
            <w:tcW w:w="236" w:type="dxa"/>
            <w:tcBorders>
              <w:bottom w:val="single" w:sz="4" w:space="0" w:color="auto"/>
            </w:tcBorders>
          </w:tcPr>
          <w:p w14:paraId="059D6B97" w14:textId="77777777" w:rsidR="0041166F" w:rsidRPr="00DC5244" w:rsidRDefault="0041166F" w:rsidP="00BD53F8">
            <w:pPr>
              <w:spacing w:line="276" w:lineRule="auto"/>
              <w:jc w:val="center"/>
              <w:rPr>
                <w:rFonts w:ascii="Times New Roman" w:hAnsi="Times New Roman"/>
                <w:sz w:val="24"/>
                <w:szCs w:val="24"/>
              </w:rPr>
            </w:pPr>
          </w:p>
        </w:tc>
        <w:tc>
          <w:tcPr>
            <w:tcW w:w="1052" w:type="dxa"/>
            <w:tcBorders>
              <w:bottom w:val="single" w:sz="4" w:space="0" w:color="auto"/>
            </w:tcBorders>
            <w:vAlign w:val="center"/>
          </w:tcPr>
          <w:p w14:paraId="01103259" w14:textId="6DBD7B80" w:rsidR="0041166F" w:rsidRPr="00DC5244" w:rsidRDefault="0041166F" w:rsidP="00BD53F8">
            <w:pPr>
              <w:spacing w:line="276" w:lineRule="auto"/>
              <w:jc w:val="center"/>
              <w:rPr>
                <w:rFonts w:ascii="Times New Roman" w:hAnsi="Times New Roman"/>
                <w:sz w:val="24"/>
                <w:szCs w:val="24"/>
              </w:rPr>
            </w:pPr>
            <w:r w:rsidRPr="00DC5244">
              <w:rPr>
                <w:rFonts w:ascii="Times New Roman" w:hAnsi="Times New Roman"/>
                <w:sz w:val="24"/>
                <w:szCs w:val="24"/>
              </w:rPr>
              <w:t>English</w:t>
            </w:r>
          </w:p>
        </w:tc>
        <w:tc>
          <w:tcPr>
            <w:tcW w:w="1134" w:type="dxa"/>
            <w:tcBorders>
              <w:bottom w:val="single" w:sz="4" w:space="0" w:color="auto"/>
            </w:tcBorders>
          </w:tcPr>
          <w:p w14:paraId="2CBB446F" w14:textId="111B878D" w:rsidR="0041166F" w:rsidRPr="00DC5244" w:rsidRDefault="0041166F" w:rsidP="00BD53F8">
            <w:pPr>
              <w:spacing w:line="276" w:lineRule="auto"/>
              <w:jc w:val="center"/>
              <w:rPr>
                <w:rFonts w:ascii="Times New Roman" w:hAnsi="Times New Roman"/>
                <w:sz w:val="24"/>
                <w:szCs w:val="24"/>
              </w:rPr>
            </w:pPr>
            <w:r w:rsidRPr="00DC5244">
              <w:rPr>
                <w:rFonts w:ascii="Times New Roman" w:hAnsi="Times New Roman"/>
                <w:sz w:val="24"/>
                <w:szCs w:val="24"/>
              </w:rPr>
              <w:t>easy</w:t>
            </w:r>
          </w:p>
        </w:tc>
        <w:tc>
          <w:tcPr>
            <w:tcW w:w="1134" w:type="dxa"/>
            <w:tcBorders>
              <w:bottom w:val="single" w:sz="4" w:space="0" w:color="auto"/>
            </w:tcBorders>
          </w:tcPr>
          <w:p w14:paraId="53FC546A" w14:textId="2A197F03" w:rsidR="0041166F" w:rsidRPr="00DC5244" w:rsidRDefault="0041166F" w:rsidP="00BD53F8">
            <w:pPr>
              <w:spacing w:line="276" w:lineRule="auto"/>
              <w:jc w:val="center"/>
              <w:rPr>
                <w:rFonts w:ascii="Times New Roman" w:hAnsi="Times New Roman"/>
                <w:sz w:val="24"/>
                <w:szCs w:val="24"/>
              </w:rPr>
            </w:pPr>
            <w:r w:rsidRPr="00DC5244">
              <w:rPr>
                <w:rFonts w:ascii="Times New Roman" w:hAnsi="Times New Roman"/>
                <w:sz w:val="24"/>
                <w:szCs w:val="24"/>
              </w:rPr>
              <w:t>mask</w:t>
            </w:r>
          </w:p>
        </w:tc>
        <w:tc>
          <w:tcPr>
            <w:tcW w:w="1276" w:type="dxa"/>
            <w:tcBorders>
              <w:bottom w:val="single" w:sz="4" w:space="0" w:color="auto"/>
            </w:tcBorders>
          </w:tcPr>
          <w:p w14:paraId="5EF3D333" w14:textId="1D679981" w:rsidR="0041166F" w:rsidRPr="00DC5244" w:rsidRDefault="0041166F" w:rsidP="00BD53F8">
            <w:pPr>
              <w:spacing w:line="276" w:lineRule="auto"/>
              <w:jc w:val="center"/>
              <w:rPr>
                <w:rFonts w:ascii="Times New Roman" w:hAnsi="Times New Roman"/>
                <w:sz w:val="24"/>
                <w:szCs w:val="24"/>
              </w:rPr>
            </w:pPr>
            <w:r w:rsidRPr="00DC5244">
              <w:rPr>
                <w:rFonts w:ascii="Times New Roman" w:hAnsi="Times New Roman"/>
                <w:sz w:val="24"/>
                <w:szCs w:val="24"/>
              </w:rPr>
              <w:t>8.78 (6.45)</w:t>
            </w:r>
          </w:p>
        </w:tc>
        <w:tc>
          <w:tcPr>
            <w:tcW w:w="1276" w:type="dxa"/>
            <w:tcBorders>
              <w:bottom w:val="single" w:sz="4" w:space="0" w:color="auto"/>
            </w:tcBorders>
          </w:tcPr>
          <w:p w14:paraId="47367E22" w14:textId="2A78A22C" w:rsidR="0041166F" w:rsidRPr="00DC5244" w:rsidRDefault="0041166F" w:rsidP="00BD53F8">
            <w:pPr>
              <w:spacing w:line="276" w:lineRule="auto"/>
              <w:jc w:val="center"/>
              <w:rPr>
                <w:rFonts w:ascii="Times New Roman" w:hAnsi="Times New Roman"/>
                <w:sz w:val="24"/>
                <w:szCs w:val="24"/>
              </w:rPr>
            </w:pPr>
            <w:r w:rsidRPr="00DC5244">
              <w:rPr>
                <w:rFonts w:ascii="Times New Roman" w:hAnsi="Times New Roman"/>
                <w:sz w:val="24"/>
                <w:szCs w:val="24"/>
              </w:rPr>
              <w:t>2.74 (2.38)</w:t>
            </w:r>
          </w:p>
        </w:tc>
      </w:tr>
    </w:tbl>
    <w:p w14:paraId="606108A9" w14:textId="77777777" w:rsidR="00FC73CB" w:rsidRPr="00DC5244" w:rsidRDefault="00FC73CB" w:rsidP="00D83BB7">
      <w:pPr>
        <w:spacing w:line="360" w:lineRule="auto"/>
        <w:rPr>
          <w:rFonts w:ascii="Times New Roman" w:hAnsi="Times New Roman"/>
          <w:sz w:val="24"/>
          <w:szCs w:val="24"/>
        </w:rPr>
      </w:pPr>
    </w:p>
    <w:p w14:paraId="2FA04912" w14:textId="77777777" w:rsidR="00D4605E" w:rsidRDefault="00D4605E" w:rsidP="00BD5703">
      <w:pPr>
        <w:spacing w:line="480" w:lineRule="auto"/>
        <w:rPr>
          <w:rFonts w:ascii="Times New Roman" w:hAnsi="Times New Roman"/>
          <w:sz w:val="24"/>
          <w:szCs w:val="24"/>
        </w:rPr>
      </w:pPr>
    </w:p>
    <w:p w14:paraId="03DB7280" w14:textId="30AE73E1" w:rsidR="00D86D66" w:rsidRPr="00DC5244" w:rsidRDefault="00D86D66" w:rsidP="00BD5703">
      <w:pPr>
        <w:spacing w:line="480" w:lineRule="auto"/>
        <w:rPr>
          <w:rFonts w:ascii="Times New Roman" w:eastAsia="Times New Roman" w:hAnsi="Times New Roman"/>
          <w:sz w:val="24"/>
          <w:szCs w:val="24"/>
        </w:rPr>
      </w:pPr>
      <w:r w:rsidRPr="00DC5244">
        <w:rPr>
          <w:rFonts w:ascii="Times New Roman" w:hAnsi="Times New Roman"/>
          <w:sz w:val="24"/>
          <w:szCs w:val="24"/>
        </w:rPr>
        <w:lastRenderedPageBreak/>
        <w:t>Table 6</w:t>
      </w:r>
    </w:p>
    <w:p w14:paraId="14C451AC" w14:textId="77777777" w:rsidR="00D86D66" w:rsidRPr="00DC5244" w:rsidRDefault="00D86D66" w:rsidP="00D86D66">
      <w:pPr>
        <w:spacing w:line="360" w:lineRule="auto"/>
        <w:rPr>
          <w:rFonts w:ascii="Times New Roman" w:hAnsi="Times New Roman"/>
          <w:i/>
          <w:sz w:val="24"/>
          <w:szCs w:val="24"/>
        </w:rPr>
      </w:pPr>
      <w:r w:rsidRPr="00DC5244">
        <w:rPr>
          <w:rFonts w:ascii="Times New Roman" w:hAnsi="Times New Roman"/>
          <w:i/>
          <w:sz w:val="24"/>
          <w:szCs w:val="24"/>
        </w:rPr>
        <w:t>Results from (G)LMMs on Global Measures of Reading in Experiment 2</w:t>
      </w:r>
    </w:p>
    <w:tbl>
      <w:tblPr>
        <w:tblStyle w:val="TableGrid"/>
        <w:tblpPr w:leftFromText="180" w:rightFromText="180" w:vertAnchor="text" w:horzAnchor="margin" w:tblpXSpec="center" w:tblpY="16"/>
        <w:tblOverlap w:val="never"/>
        <w:tblW w:w="1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3"/>
        <w:gridCol w:w="864"/>
        <w:gridCol w:w="576"/>
        <w:gridCol w:w="723"/>
        <w:gridCol w:w="874"/>
        <w:gridCol w:w="724"/>
        <w:gridCol w:w="579"/>
        <w:gridCol w:w="724"/>
        <w:gridCol w:w="841"/>
        <w:gridCol w:w="757"/>
        <w:gridCol w:w="579"/>
        <w:gridCol w:w="873"/>
        <w:gridCol w:w="871"/>
        <w:gridCol w:w="13"/>
      </w:tblGrid>
      <w:tr w:rsidR="00DC5244" w:rsidRPr="00DC5244" w14:paraId="5B29C06A" w14:textId="77777777" w:rsidTr="001C338B">
        <w:trPr>
          <w:trHeight w:val="538"/>
        </w:trPr>
        <w:tc>
          <w:tcPr>
            <w:tcW w:w="2025" w:type="dxa"/>
            <w:vMerge w:val="restart"/>
            <w:tcBorders>
              <w:top w:val="single" w:sz="4" w:space="0" w:color="auto"/>
              <w:bottom w:val="single" w:sz="4" w:space="0" w:color="auto"/>
            </w:tcBorders>
            <w:vAlign w:val="center"/>
          </w:tcPr>
          <w:p w14:paraId="4A7DFDAA" w14:textId="77777777" w:rsidR="00D86D66" w:rsidRPr="00DC5244" w:rsidRDefault="00D86D66" w:rsidP="001C338B">
            <w:pPr>
              <w:keepNext/>
              <w:jc w:val="center"/>
              <w:rPr>
                <w:rFonts w:ascii="Times New Roman" w:hAnsi="Times New Roman"/>
                <w:sz w:val="24"/>
                <w:szCs w:val="24"/>
              </w:rPr>
            </w:pPr>
            <w:r w:rsidRPr="00DC5244">
              <w:rPr>
                <w:rFonts w:ascii="Times New Roman" w:eastAsia="Times New Roman" w:hAnsi="Times New Roman"/>
                <w:sz w:val="24"/>
                <w:szCs w:val="24"/>
              </w:rPr>
              <w:t>Effect</w:t>
            </w:r>
          </w:p>
        </w:tc>
        <w:tc>
          <w:tcPr>
            <w:tcW w:w="3039" w:type="dxa"/>
            <w:gridSpan w:val="4"/>
            <w:tcBorders>
              <w:top w:val="single" w:sz="4" w:space="0" w:color="auto"/>
              <w:bottom w:val="single" w:sz="4" w:space="0" w:color="auto"/>
            </w:tcBorders>
            <w:vAlign w:val="center"/>
          </w:tcPr>
          <w:p w14:paraId="5E7935DA"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Paragraph reading time</w:t>
            </w:r>
          </w:p>
        </w:tc>
        <w:tc>
          <w:tcPr>
            <w:tcW w:w="2868" w:type="dxa"/>
            <w:gridSpan w:val="4"/>
            <w:tcBorders>
              <w:top w:val="single" w:sz="4" w:space="0" w:color="auto"/>
              <w:bottom w:val="single" w:sz="4" w:space="0" w:color="auto"/>
            </w:tcBorders>
            <w:vAlign w:val="center"/>
          </w:tcPr>
          <w:p w14:paraId="6B13D6E4"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Saccade length</w:t>
            </w:r>
          </w:p>
        </w:tc>
        <w:tc>
          <w:tcPr>
            <w:tcW w:w="3089" w:type="dxa"/>
            <w:gridSpan w:val="5"/>
            <w:tcBorders>
              <w:top w:val="single" w:sz="4" w:space="0" w:color="auto"/>
              <w:bottom w:val="single" w:sz="4" w:space="0" w:color="auto"/>
            </w:tcBorders>
            <w:vAlign w:val="center"/>
          </w:tcPr>
          <w:p w14:paraId="7327DBD7"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Intra-sentence regression probability</w:t>
            </w:r>
          </w:p>
        </w:tc>
      </w:tr>
      <w:tr w:rsidR="00DC5244" w:rsidRPr="00DC5244" w14:paraId="4E9755F9" w14:textId="77777777" w:rsidTr="001C338B">
        <w:trPr>
          <w:gridAfter w:val="1"/>
          <w:wAfter w:w="13" w:type="dxa"/>
          <w:trHeight w:val="277"/>
        </w:trPr>
        <w:tc>
          <w:tcPr>
            <w:tcW w:w="2025" w:type="dxa"/>
            <w:vMerge/>
            <w:tcBorders>
              <w:bottom w:val="single" w:sz="4" w:space="0" w:color="auto"/>
            </w:tcBorders>
            <w:vAlign w:val="center"/>
          </w:tcPr>
          <w:p w14:paraId="6BC77F57" w14:textId="77777777" w:rsidR="00D86D66" w:rsidRPr="00DC5244" w:rsidRDefault="00D86D66" w:rsidP="001C338B">
            <w:pPr>
              <w:keepNext/>
              <w:jc w:val="right"/>
              <w:rPr>
                <w:rFonts w:ascii="Times New Roman" w:hAnsi="Times New Roman"/>
                <w:sz w:val="24"/>
                <w:szCs w:val="24"/>
              </w:rPr>
            </w:pPr>
          </w:p>
        </w:tc>
        <w:tc>
          <w:tcPr>
            <w:tcW w:w="865" w:type="dxa"/>
            <w:tcBorders>
              <w:top w:val="single" w:sz="4" w:space="0" w:color="auto"/>
              <w:bottom w:val="single" w:sz="4" w:space="0" w:color="auto"/>
            </w:tcBorders>
            <w:vAlign w:val="center"/>
          </w:tcPr>
          <w:p w14:paraId="5F6D2ED4"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b</w:t>
            </w:r>
          </w:p>
        </w:tc>
        <w:tc>
          <w:tcPr>
            <w:tcW w:w="577" w:type="dxa"/>
            <w:tcBorders>
              <w:top w:val="single" w:sz="4" w:space="0" w:color="auto"/>
              <w:bottom w:val="single" w:sz="4" w:space="0" w:color="auto"/>
            </w:tcBorders>
            <w:vAlign w:val="center"/>
          </w:tcPr>
          <w:p w14:paraId="7AAA6F87"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SE</w:t>
            </w:r>
          </w:p>
        </w:tc>
        <w:tc>
          <w:tcPr>
            <w:tcW w:w="723" w:type="dxa"/>
            <w:tcBorders>
              <w:top w:val="single" w:sz="4" w:space="0" w:color="auto"/>
              <w:bottom w:val="single" w:sz="4" w:space="0" w:color="auto"/>
            </w:tcBorders>
            <w:vAlign w:val="center"/>
          </w:tcPr>
          <w:p w14:paraId="77857930"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t</w:t>
            </w:r>
          </w:p>
        </w:tc>
        <w:tc>
          <w:tcPr>
            <w:tcW w:w="872" w:type="dxa"/>
            <w:tcBorders>
              <w:top w:val="single" w:sz="4" w:space="0" w:color="auto"/>
              <w:bottom w:val="single" w:sz="4" w:space="0" w:color="auto"/>
            </w:tcBorders>
          </w:tcPr>
          <w:p w14:paraId="56871D0C"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p</w:t>
            </w:r>
          </w:p>
        </w:tc>
        <w:tc>
          <w:tcPr>
            <w:tcW w:w="724" w:type="dxa"/>
            <w:tcBorders>
              <w:top w:val="single" w:sz="4" w:space="0" w:color="auto"/>
              <w:bottom w:val="single" w:sz="4" w:space="0" w:color="auto"/>
            </w:tcBorders>
            <w:vAlign w:val="center"/>
          </w:tcPr>
          <w:p w14:paraId="187243E2"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 xml:space="preserve">b </w:t>
            </w:r>
          </w:p>
        </w:tc>
        <w:tc>
          <w:tcPr>
            <w:tcW w:w="579" w:type="dxa"/>
            <w:tcBorders>
              <w:top w:val="single" w:sz="4" w:space="0" w:color="auto"/>
              <w:bottom w:val="single" w:sz="4" w:space="0" w:color="auto"/>
            </w:tcBorders>
            <w:vAlign w:val="center"/>
          </w:tcPr>
          <w:p w14:paraId="72A2E581"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SE</w:t>
            </w:r>
          </w:p>
        </w:tc>
        <w:tc>
          <w:tcPr>
            <w:tcW w:w="724" w:type="dxa"/>
            <w:tcBorders>
              <w:top w:val="single" w:sz="4" w:space="0" w:color="auto"/>
              <w:bottom w:val="single" w:sz="4" w:space="0" w:color="auto"/>
            </w:tcBorders>
            <w:vAlign w:val="center"/>
          </w:tcPr>
          <w:p w14:paraId="6E4B6CBD"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t</w:t>
            </w:r>
          </w:p>
        </w:tc>
        <w:tc>
          <w:tcPr>
            <w:tcW w:w="839" w:type="dxa"/>
            <w:tcBorders>
              <w:top w:val="single" w:sz="4" w:space="0" w:color="auto"/>
              <w:bottom w:val="single" w:sz="4" w:space="0" w:color="auto"/>
            </w:tcBorders>
          </w:tcPr>
          <w:p w14:paraId="5E9777A2" w14:textId="6ABBA052" w:rsidR="00D86D66" w:rsidRPr="00DC5244" w:rsidRDefault="00290DA9"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P</w:t>
            </w:r>
          </w:p>
        </w:tc>
        <w:tc>
          <w:tcPr>
            <w:tcW w:w="757" w:type="dxa"/>
            <w:tcBorders>
              <w:top w:val="single" w:sz="4" w:space="0" w:color="auto"/>
              <w:bottom w:val="single" w:sz="4" w:space="0" w:color="auto"/>
            </w:tcBorders>
            <w:vAlign w:val="center"/>
          </w:tcPr>
          <w:p w14:paraId="73D56E1F"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b</w:t>
            </w:r>
          </w:p>
        </w:tc>
        <w:tc>
          <w:tcPr>
            <w:tcW w:w="579" w:type="dxa"/>
            <w:tcBorders>
              <w:top w:val="single" w:sz="4" w:space="0" w:color="auto"/>
              <w:bottom w:val="single" w:sz="4" w:space="0" w:color="auto"/>
            </w:tcBorders>
            <w:vAlign w:val="center"/>
          </w:tcPr>
          <w:p w14:paraId="5DEE8728"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SE</w:t>
            </w:r>
          </w:p>
        </w:tc>
        <w:tc>
          <w:tcPr>
            <w:tcW w:w="873" w:type="dxa"/>
            <w:tcBorders>
              <w:top w:val="single" w:sz="4" w:space="0" w:color="auto"/>
              <w:bottom w:val="single" w:sz="4" w:space="0" w:color="auto"/>
            </w:tcBorders>
            <w:vAlign w:val="center"/>
          </w:tcPr>
          <w:p w14:paraId="22C3F8F4"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z</w:t>
            </w:r>
          </w:p>
        </w:tc>
        <w:tc>
          <w:tcPr>
            <w:tcW w:w="871" w:type="dxa"/>
            <w:tcBorders>
              <w:top w:val="single" w:sz="4" w:space="0" w:color="auto"/>
              <w:bottom w:val="single" w:sz="4" w:space="0" w:color="auto"/>
            </w:tcBorders>
          </w:tcPr>
          <w:p w14:paraId="53325FF0"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p</w:t>
            </w:r>
          </w:p>
        </w:tc>
      </w:tr>
      <w:tr w:rsidR="00DC5244" w:rsidRPr="00DC5244" w14:paraId="02964C03" w14:textId="77777777" w:rsidTr="001C338B">
        <w:trPr>
          <w:gridAfter w:val="1"/>
          <w:wAfter w:w="13" w:type="dxa"/>
          <w:trHeight w:val="399"/>
        </w:trPr>
        <w:tc>
          <w:tcPr>
            <w:tcW w:w="2025" w:type="dxa"/>
            <w:tcBorders>
              <w:top w:val="single" w:sz="4" w:space="0" w:color="auto"/>
            </w:tcBorders>
            <w:vAlign w:val="center"/>
          </w:tcPr>
          <w:p w14:paraId="1ECA1EDB" w14:textId="77777777" w:rsidR="00D86D66" w:rsidRPr="00DC5244" w:rsidRDefault="00D86D66" w:rsidP="001C338B">
            <w:pPr>
              <w:keepNext/>
              <w:spacing w:line="360" w:lineRule="auto"/>
              <w:rPr>
                <w:rFonts w:ascii="Times New Roman" w:eastAsia="Times New Roman" w:hAnsi="Times New Roman"/>
                <w:sz w:val="24"/>
                <w:szCs w:val="24"/>
              </w:rPr>
            </w:pPr>
            <w:r w:rsidRPr="00DC5244">
              <w:rPr>
                <w:rFonts w:ascii="Times New Roman" w:eastAsia="Times New Roman" w:hAnsi="Times New Roman"/>
                <w:sz w:val="24"/>
                <w:szCs w:val="24"/>
              </w:rPr>
              <w:t>Intercept</w:t>
            </w:r>
          </w:p>
        </w:tc>
        <w:tc>
          <w:tcPr>
            <w:tcW w:w="865" w:type="dxa"/>
            <w:tcBorders>
              <w:top w:val="single" w:sz="4" w:space="0" w:color="auto"/>
            </w:tcBorders>
            <w:vAlign w:val="center"/>
          </w:tcPr>
          <w:p w14:paraId="4B0E7287"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3.32</w:t>
            </w:r>
          </w:p>
        </w:tc>
        <w:tc>
          <w:tcPr>
            <w:tcW w:w="577" w:type="dxa"/>
            <w:tcBorders>
              <w:top w:val="single" w:sz="4" w:space="0" w:color="auto"/>
            </w:tcBorders>
            <w:vAlign w:val="center"/>
          </w:tcPr>
          <w:p w14:paraId="044C7D0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.05</w:t>
            </w:r>
          </w:p>
        </w:tc>
        <w:tc>
          <w:tcPr>
            <w:tcW w:w="723" w:type="dxa"/>
            <w:tcBorders>
              <w:top w:val="single" w:sz="4" w:space="0" w:color="auto"/>
            </w:tcBorders>
            <w:vAlign w:val="center"/>
          </w:tcPr>
          <w:p w14:paraId="0564990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63.9</w:t>
            </w:r>
          </w:p>
        </w:tc>
        <w:tc>
          <w:tcPr>
            <w:tcW w:w="872" w:type="dxa"/>
            <w:tcBorders>
              <w:top w:val="single" w:sz="4" w:space="0" w:color="auto"/>
            </w:tcBorders>
          </w:tcPr>
          <w:p w14:paraId="7F4EAF0D"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&lt;.001</w:t>
            </w:r>
          </w:p>
        </w:tc>
        <w:tc>
          <w:tcPr>
            <w:tcW w:w="724" w:type="dxa"/>
            <w:tcBorders>
              <w:top w:val="single" w:sz="4" w:space="0" w:color="auto"/>
            </w:tcBorders>
            <w:vAlign w:val="center"/>
          </w:tcPr>
          <w:p w14:paraId="089E70F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8.52</w:t>
            </w:r>
          </w:p>
        </w:tc>
        <w:tc>
          <w:tcPr>
            <w:tcW w:w="579" w:type="dxa"/>
            <w:tcBorders>
              <w:top w:val="single" w:sz="4" w:space="0" w:color="auto"/>
            </w:tcBorders>
            <w:vAlign w:val="center"/>
          </w:tcPr>
          <w:p w14:paraId="415FCB0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.21</w:t>
            </w:r>
          </w:p>
        </w:tc>
        <w:tc>
          <w:tcPr>
            <w:tcW w:w="724" w:type="dxa"/>
            <w:tcBorders>
              <w:top w:val="single" w:sz="4" w:space="0" w:color="auto"/>
            </w:tcBorders>
            <w:vAlign w:val="center"/>
          </w:tcPr>
          <w:p w14:paraId="12FDBB72"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40.4</w:t>
            </w:r>
          </w:p>
        </w:tc>
        <w:tc>
          <w:tcPr>
            <w:tcW w:w="839" w:type="dxa"/>
            <w:tcBorders>
              <w:top w:val="single" w:sz="4" w:space="0" w:color="auto"/>
            </w:tcBorders>
          </w:tcPr>
          <w:p w14:paraId="2B0CB259"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b/>
                <w:bCs/>
                <w:sz w:val="24"/>
                <w:szCs w:val="24"/>
              </w:rPr>
              <w:t>&lt;.001</w:t>
            </w:r>
          </w:p>
        </w:tc>
        <w:tc>
          <w:tcPr>
            <w:tcW w:w="757" w:type="dxa"/>
            <w:tcBorders>
              <w:top w:val="single" w:sz="4" w:space="0" w:color="auto"/>
            </w:tcBorders>
            <w:vAlign w:val="center"/>
          </w:tcPr>
          <w:p w14:paraId="2122C11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-.86</w:t>
            </w:r>
          </w:p>
        </w:tc>
        <w:tc>
          <w:tcPr>
            <w:tcW w:w="579" w:type="dxa"/>
            <w:tcBorders>
              <w:top w:val="single" w:sz="4" w:space="0" w:color="auto"/>
            </w:tcBorders>
            <w:vAlign w:val="center"/>
          </w:tcPr>
          <w:p w14:paraId="4D55A6F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.06</w:t>
            </w:r>
          </w:p>
        </w:tc>
        <w:tc>
          <w:tcPr>
            <w:tcW w:w="873" w:type="dxa"/>
            <w:tcBorders>
              <w:top w:val="single" w:sz="4" w:space="0" w:color="auto"/>
            </w:tcBorders>
            <w:vAlign w:val="center"/>
          </w:tcPr>
          <w:p w14:paraId="69F3C40C"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-13.6</w:t>
            </w:r>
          </w:p>
        </w:tc>
        <w:tc>
          <w:tcPr>
            <w:tcW w:w="871" w:type="dxa"/>
            <w:tcBorders>
              <w:top w:val="single" w:sz="4" w:space="0" w:color="auto"/>
            </w:tcBorders>
          </w:tcPr>
          <w:p w14:paraId="47B4EA88"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&lt;.001</w:t>
            </w:r>
          </w:p>
        </w:tc>
      </w:tr>
      <w:tr w:rsidR="00DC5244" w:rsidRPr="00DC5244" w14:paraId="53CEAB90" w14:textId="77777777" w:rsidTr="001C338B">
        <w:trPr>
          <w:gridAfter w:val="1"/>
          <w:wAfter w:w="13" w:type="dxa"/>
          <w:trHeight w:val="416"/>
        </w:trPr>
        <w:tc>
          <w:tcPr>
            <w:tcW w:w="2025" w:type="dxa"/>
            <w:vAlign w:val="center"/>
          </w:tcPr>
          <w:p w14:paraId="5AEEB214" w14:textId="77777777" w:rsidR="00D86D66" w:rsidRPr="00DC5244" w:rsidRDefault="00D86D66" w:rsidP="001C338B">
            <w:pPr>
              <w:keepNext/>
              <w:spacing w:line="360" w:lineRule="auto"/>
              <w:rPr>
                <w:rFonts w:ascii="Times New Roman" w:eastAsia="Times New Roman" w:hAnsi="Times New Roman"/>
                <w:sz w:val="24"/>
                <w:szCs w:val="24"/>
              </w:rPr>
            </w:pP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w:t>
            </w:r>
            <w:proofErr w:type="spellStart"/>
            <w:r w:rsidRPr="00DC5244">
              <w:rPr>
                <w:rFonts w:ascii="Times New Roman" w:eastAsia="Times New Roman" w:hAnsi="Times New Roman"/>
                <w:sz w:val="24"/>
                <w:szCs w:val="24"/>
              </w:rPr>
              <w:t>Slc</w:t>
            </w:r>
            <w:proofErr w:type="spellEnd"/>
          </w:p>
        </w:tc>
        <w:tc>
          <w:tcPr>
            <w:tcW w:w="865" w:type="dxa"/>
            <w:vAlign w:val="center"/>
          </w:tcPr>
          <w:p w14:paraId="1232A2C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-.18</w:t>
            </w:r>
          </w:p>
        </w:tc>
        <w:tc>
          <w:tcPr>
            <w:tcW w:w="577" w:type="dxa"/>
            <w:vAlign w:val="center"/>
          </w:tcPr>
          <w:p w14:paraId="3B9C74C7"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.04</w:t>
            </w:r>
          </w:p>
        </w:tc>
        <w:tc>
          <w:tcPr>
            <w:tcW w:w="723" w:type="dxa"/>
            <w:vAlign w:val="center"/>
          </w:tcPr>
          <w:p w14:paraId="7C38DC1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-4.64</w:t>
            </w:r>
          </w:p>
        </w:tc>
        <w:tc>
          <w:tcPr>
            <w:tcW w:w="872" w:type="dxa"/>
          </w:tcPr>
          <w:p w14:paraId="2C616555"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b/>
                <w:bCs/>
                <w:sz w:val="24"/>
                <w:szCs w:val="24"/>
              </w:rPr>
              <w:t>&lt;.001</w:t>
            </w:r>
          </w:p>
        </w:tc>
        <w:tc>
          <w:tcPr>
            <w:tcW w:w="724" w:type="dxa"/>
            <w:vAlign w:val="center"/>
          </w:tcPr>
          <w:p w14:paraId="2F79403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.19</w:t>
            </w:r>
          </w:p>
        </w:tc>
        <w:tc>
          <w:tcPr>
            <w:tcW w:w="579" w:type="dxa"/>
            <w:vAlign w:val="center"/>
          </w:tcPr>
          <w:p w14:paraId="59A1BC72"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.10</w:t>
            </w:r>
          </w:p>
        </w:tc>
        <w:tc>
          <w:tcPr>
            <w:tcW w:w="724" w:type="dxa"/>
            <w:vAlign w:val="center"/>
          </w:tcPr>
          <w:p w14:paraId="2CC75747"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1.89</w:t>
            </w:r>
          </w:p>
        </w:tc>
        <w:tc>
          <w:tcPr>
            <w:tcW w:w="839" w:type="dxa"/>
          </w:tcPr>
          <w:p w14:paraId="766C0DE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.13</w:t>
            </w:r>
          </w:p>
        </w:tc>
        <w:tc>
          <w:tcPr>
            <w:tcW w:w="757" w:type="dxa"/>
            <w:vAlign w:val="center"/>
          </w:tcPr>
          <w:p w14:paraId="2A5EC305"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-.32</w:t>
            </w:r>
          </w:p>
        </w:tc>
        <w:tc>
          <w:tcPr>
            <w:tcW w:w="579" w:type="dxa"/>
            <w:vAlign w:val="center"/>
          </w:tcPr>
          <w:p w14:paraId="106C57C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.06</w:t>
            </w:r>
          </w:p>
        </w:tc>
        <w:tc>
          <w:tcPr>
            <w:tcW w:w="873" w:type="dxa"/>
            <w:vAlign w:val="center"/>
          </w:tcPr>
          <w:p w14:paraId="277059A4"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-5.61</w:t>
            </w:r>
          </w:p>
        </w:tc>
        <w:tc>
          <w:tcPr>
            <w:tcW w:w="871" w:type="dxa"/>
          </w:tcPr>
          <w:p w14:paraId="1C2BB515"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&lt;.001</w:t>
            </w:r>
          </w:p>
        </w:tc>
      </w:tr>
      <w:tr w:rsidR="00DC5244" w:rsidRPr="00DC5244" w14:paraId="22DD59C3" w14:textId="77777777" w:rsidTr="001C338B">
        <w:trPr>
          <w:gridAfter w:val="1"/>
          <w:wAfter w:w="13" w:type="dxa"/>
          <w:trHeight w:val="399"/>
        </w:trPr>
        <w:tc>
          <w:tcPr>
            <w:tcW w:w="2025" w:type="dxa"/>
            <w:vAlign w:val="center"/>
          </w:tcPr>
          <w:p w14:paraId="3A989159" w14:textId="77777777" w:rsidR="00D86D66" w:rsidRPr="00DC5244" w:rsidRDefault="00D86D66" w:rsidP="001C338B">
            <w:pPr>
              <w:keepNext/>
              <w:spacing w:line="360" w:lineRule="auto"/>
              <w:rPr>
                <w:rFonts w:ascii="Times New Roman" w:eastAsia="Times New Roman" w:hAnsi="Times New Roman"/>
                <w:sz w:val="24"/>
                <w:szCs w:val="24"/>
              </w:rPr>
            </w:pP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Noise</w:t>
            </w:r>
          </w:p>
        </w:tc>
        <w:tc>
          <w:tcPr>
            <w:tcW w:w="865" w:type="dxa"/>
            <w:vAlign w:val="center"/>
          </w:tcPr>
          <w:p w14:paraId="0A0CDB9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-.14</w:t>
            </w:r>
          </w:p>
        </w:tc>
        <w:tc>
          <w:tcPr>
            <w:tcW w:w="577" w:type="dxa"/>
            <w:vAlign w:val="center"/>
          </w:tcPr>
          <w:p w14:paraId="2A51556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723" w:type="dxa"/>
            <w:vAlign w:val="center"/>
          </w:tcPr>
          <w:p w14:paraId="0D4500B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-5.77</w:t>
            </w:r>
          </w:p>
        </w:tc>
        <w:tc>
          <w:tcPr>
            <w:tcW w:w="872" w:type="dxa"/>
          </w:tcPr>
          <w:p w14:paraId="2B395934"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b/>
                <w:bCs/>
                <w:sz w:val="24"/>
                <w:szCs w:val="24"/>
              </w:rPr>
              <w:t>&lt;.001</w:t>
            </w:r>
          </w:p>
        </w:tc>
        <w:tc>
          <w:tcPr>
            <w:tcW w:w="724" w:type="dxa"/>
            <w:vAlign w:val="center"/>
          </w:tcPr>
          <w:p w14:paraId="521FE8DF"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.23</w:t>
            </w:r>
          </w:p>
        </w:tc>
        <w:tc>
          <w:tcPr>
            <w:tcW w:w="579" w:type="dxa"/>
            <w:vAlign w:val="center"/>
          </w:tcPr>
          <w:p w14:paraId="2D3589B5"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.09</w:t>
            </w:r>
          </w:p>
        </w:tc>
        <w:tc>
          <w:tcPr>
            <w:tcW w:w="724" w:type="dxa"/>
            <w:vAlign w:val="center"/>
          </w:tcPr>
          <w:p w14:paraId="79F09E4C"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2.69</w:t>
            </w:r>
          </w:p>
        </w:tc>
        <w:tc>
          <w:tcPr>
            <w:tcW w:w="839" w:type="dxa"/>
          </w:tcPr>
          <w:p w14:paraId="1EF5B6A2"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.02</w:t>
            </w:r>
          </w:p>
        </w:tc>
        <w:tc>
          <w:tcPr>
            <w:tcW w:w="757" w:type="dxa"/>
            <w:vAlign w:val="center"/>
          </w:tcPr>
          <w:p w14:paraId="536C236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-.32</w:t>
            </w:r>
          </w:p>
        </w:tc>
        <w:tc>
          <w:tcPr>
            <w:tcW w:w="579" w:type="dxa"/>
            <w:vAlign w:val="center"/>
          </w:tcPr>
          <w:p w14:paraId="76978D0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.06</w:t>
            </w:r>
          </w:p>
        </w:tc>
        <w:tc>
          <w:tcPr>
            <w:tcW w:w="873" w:type="dxa"/>
            <w:vAlign w:val="center"/>
          </w:tcPr>
          <w:p w14:paraId="2F0AE2A5"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-5.79</w:t>
            </w:r>
          </w:p>
        </w:tc>
        <w:tc>
          <w:tcPr>
            <w:tcW w:w="871" w:type="dxa"/>
          </w:tcPr>
          <w:p w14:paraId="4FA5B353"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&lt;.001</w:t>
            </w:r>
          </w:p>
        </w:tc>
      </w:tr>
      <w:tr w:rsidR="00DC5244" w:rsidRPr="00DC5244" w14:paraId="32EC073C" w14:textId="77777777" w:rsidTr="001C338B">
        <w:trPr>
          <w:gridAfter w:val="1"/>
          <w:wAfter w:w="13" w:type="dxa"/>
          <w:trHeight w:val="416"/>
        </w:trPr>
        <w:tc>
          <w:tcPr>
            <w:tcW w:w="2025" w:type="dxa"/>
            <w:vAlign w:val="center"/>
          </w:tcPr>
          <w:p w14:paraId="20C942D1" w14:textId="77777777" w:rsidR="00D86D66" w:rsidRPr="00DC5244" w:rsidRDefault="00D86D66" w:rsidP="001C338B">
            <w:pPr>
              <w:keepNext/>
              <w:spacing w:line="360" w:lineRule="auto"/>
              <w:rPr>
                <w:rFonts w:ascii="Times New Roman" w:eastAsia="Times New Roman" w:hAnsi="Times New Roman"/>
                <w:sz w:val="24"/>
                <w:szCs w:val="24"/>
              </w:rPr>
            </w:pP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w:t>
            </w:r>
            <w:proofErr w:type="spellStart"/>
            <w:r w:rsidRPr="00DC5244">
              <w:rPr>
                <w:rFonts w:ascii="Times New Roman" w:eastAsia="Times New Roman" w:hAnsi="Times New Roman"/>
                <w:sz w:val="24"/>
                <w:szCs w:val="24"/>
              </w:rPr>
              <w:t>Mnd</w:t>
            </w:r>
            <w:proofErr w:type="spellEnd"/>
          </w:p>
        </w:tc>
        <w:tc>
          <w:tcPr>
            <w:tcW w:w="865" w:type="dxa"/>
            <w:vAlign w:val="center"/>
          </w:tcPr>
          <w:p w14:paraId="64150F82"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-.13</w:t>
            </w:r>
          </w:p>
        </w:tc>
        <w:tc>
          <w:tcPr>
            <w:tcW w:w="577" w:type="dxa"/>
            <w:vAlign w:val="center"/>
          </w:tcPr>
          <w:p w14:paraId="1700E84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723" w:type="dxa"/>
            <w:vAlign w:val="center"/>
          </w:tcPr>
          <w:p w14:paraId="18DC0E3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-5.43</w:t>
            </w:r>
          </w:p>
        </w:tc>
        <w:tc>
          <w:tcPr>
            <w:tcW w:w="872" w:type="dxa"/>
          </w:tcPr>
          <w:p w14:paraId="4D1B0C35"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b/>
                <w:bCs/>
                <w:sz w:val="24"/>
                <w:szCs w:val="24"/>
              </w:rPr>
              <w:t>&lt;.001</w:t>
            </w:r>
          </w:p>
        </w:tc>
        <w:tc>
          <w:tcPr>
            <w:tcW w:w="724" w:type="dxa"/>
            <w:vAlign w:val="center"/>
          </w:tcPr>
          <w:p w14:paraId="21B0232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.20</w:t>
            </w:r>
          </w:p>
        </w:tc>
        <w:tc>
          <w:tcPr>
            <w:tcW w:w="579" w:type="dxa"/>
            <w:vAlign w:val="center"/>
          </w:tcPr>
          <w:p w14:paraId="7D403C3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.07</w:t>
            </w:r>
          </w:p>
        </w:tc>
        <w:tc>
          <w:tcPr>
            <w:tcW w:w="724" w:type="dxa"/>
            <w:vAlign w:val="center"/>
          </w:tcPr>
          <w:p w14:paraId="24540A84"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2.79</w:t>
            </w:r>
          </w:p>
        </w:tc>
        <w:tc>
          <w:tcPr>
            <w:tcW w:w="839" w:type="dxa"/>
          </w:tcPr>
          <w:p w14:paraId="47242452"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.02</w:t>
            </w:r>
          </w:p>
        </w:tc>
        <w:tc>
          <w:tcPr>
            <w:tcW w:w="757" w:type="dxa"/>
            <w:vAlign w:val="center"/>
          </w:tcPr>
          <w:p w14:paraId="50924ABC"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-.22</w:t>
            </w:r>
          </w:p>
        </w:tc>
        <w:tc>
          <w:tcPr>
            <w:tcW w:w="579" w:type="dxa"/>
            <w:vAlign w:val="center"/>
          </w:tcPr>
          <w:p w14:paraId="1749EC2F"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.05</w:t>
            </w:r>
          </w:p>
        </w:tc>
        <w:tc>
          <w:tcPr>
            <w:tcW w:w="873" w:type="dxa"/>
            <w:vAlign w:val="center"/>
          </w:tcPr>
          <w:p w14:paraId="09F6916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-4.58</w:t>
            </w:r>
          </w:p>
        </w:tc>
        <w:tc>
          <w:tcPr>
            <w:tcW w:w="871" w:type="dxa"/>
          </w:tcPr>
          <w:p w14:paraId="5334FD73"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&lt;.001</w:t>
            </w:r>
          </w:p>
        </w:tc>
      </w:tr>
      <w:tr w:rsidR="00DC5244" w:rsidRPr="00DC5244" w14:paraId="3A7EC05B" w14:textId="77777777" w:rsidTr="001C338B">
        <w:trPr>
          <w:gridAfter w:val="1"/>
          <w:wAfter w:w="13" w:type="dxa"/>
          <w:trHeight w:val="399"/>
        </w:trPr>
        <w:tc>
          <w:tcPr>
            <w:tcW w:w="2025" w:type="dxa"/>
            <w:vAlign w:val="center"/>
          </w:tcPr>
          <w:p w14:paraId="23DE5633" w14:textId="77777777" w:rsidR="00D86D66" w:rsidRPr="00DC5244" w:rsidRDefault="00D86D66" w:rsidP="001C338B">
            <w:pPr>
              <w:keepNext/>
              <w:spacing w:line="360" w:lineRule="auto"/>
              <w:rPr>
                <w:rFonts w:ascii="Times New Roman" w:eastAsia="Times New Roman" w:hAnsi="Times New Roman"/>
                <w:sz w:val="24"/>
                <w:szCs w:val="24"/>
              </w:rPr>
            </w:pPr>
            <w:r w:rsidRPr="00DC5244">
              <w:rPr>
                <w:rFonts w:ascii="Times New Roman" w:eastAsia="Times New Roman" w:hAnsi="Times New Roman"/>
                <w:sz w:val="24"/>
                <w:szCs w:val="24"/>
              </w:rPr>
              <w:t>Diff</w:t>
            </w:r>
          </w:p>
        </w:tc>
        <w:tc>
          <w:tcPr>
            <w:tcW w:w="865" w:type="dxa"/>
            <w:vAlign w:val="center"/>
          </w:tcPr>
          <w:p w14:paraId="239DAE5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.03</w:t>
            </w:r>
          </w:p>
        </w:tc>
        <w:tc>
          <w:tcPr>
            <w:tcW w:w="577" w:type="dxa"/>
            <w:vAlign w:val="center"/>
          </w:tcPr>
          <w:p w14:paraId="7336AC0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723" w:type="dxa"/>
            <w:vAlign w:val="center"/>
          </w:tcPr>
          <w:p w14:paraId="13717F21"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1.55</w:t>
            </w:r>
          </w:p>
        </w:tc>
        <w:tc>
          <w:tcPr>
            <w:tcW w:w="872" w:type="dxa"/>
          </w:tcPr>
          <w:p w14:paraId="0426C3AC"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.12</w:t>
            </w:r>
          </w:p>
        </w:tc>
        <w:tc>
          <w:tcPr>
            <w:tcW w:w="724" w:type="dxa"/>
            <w:vAlign w:val="center"/>
          </w:tcPr>
          <w:p w14:paraId="5E2D572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-.06</w:t>
            </w:r>
          </w:p>
        </w:tc>
        <w:tc>
          <w:tcPr>
            <w:tcW w:w="579" w:type="dxa"/>
            <w:vAlign w:val="center"/>
          </w:tcPr>
          <w:p w14:paraId="0C76544F"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.05</w:t>
            </w:r>
          </w:p>
        </w:tc>
        <w:tc>
          <w:tcPr>
            <w:tcW w:w="724" w:type="dxa"/>
            <w:vAlign w:val="center"/>
          </w:tcPr>
          <w:p w14:paraId="328D10F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-1.41</w:t>
            </w:r>
          </w:p>
        </w:tc>
        <w:tc>
          <w:tcPr>
            <w:tcW w:w="839" w:type="dxa"/>
          </w:tcPr>
          <w:p w14:paraId="68D0013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.32</w:t>
            </w:r>
          </w:p>
        </w:tc>
        <w:tc>
          <w:tcPr>
            <w:tcW w:w="757" w:type="dxa"/>
            <w:vAlign w:val="center"/>
          </w:tcPr>
          <w:p w14:paraId="0ECC352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.04</w:t>
            </w:r>
          </w:p>
        </w:tc>
        <w:tc>
          <w:tcPr>
            <w:tcW w:w="579" w:type="dxa"/>
            <w:vAlign w:val="center"/>
          </w:tcPr>
          <w:p w14:paraId="4B2041F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873" w:type="dxa"/>
            <w:vAlign w:val="center"/>
          </w:tcPr>
          <w:p w14:paraId="2F901D17"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1.66</w:t>
            </w:r>
          </w:p>
        </w:tc>
        <w:tc>
          <w:tcPr>
            <w:tcW w:w="871" w:type="dxa"/>
          </w:tcPr>
          <w:p w14:paraId="46B8CC34" w14:textId="77777777" w:rsidR="00D86D66" w:rsidRPr="00DC5244" w:rsidRDefault="00D86D66" w:rsidP="001C338B">
            <w:pPr>
              <w:keepNext/>
              <w:spacing w:line="360" w:lineRule="auto"/>
              <w:jc w:val="center"/>
              <w:rPr>
                <w:rFonts w:ascii="Times New Roman" w:eastAsia="Times New Roman" w:hAnsi="Times New Roman"/>
                <w:bCs/>
                <w:sz w:val="24"/>
                <w:szCs w:val="24"/>
              </w:rPr>
            </w:pPr>
            <w:r w:rsidRPr="00DC5244">
              <w:rPr>
                <w:rFonts w:ascii="Times New Roman" w:eastAsia="Times New Roman" w:hAnsi="Times New Roman"/>
                <w:bCs/>
                <w:sz w:val="24"/>
                <w:szCs w:val="24"/>
              </w:rPr>
              <w:t>.20</w:t>
            </w:r>
          </w:p>
        </w:tc>
      </w:tr>
      <w:tr w:rsidR="00DC5244" w:rsidRPr="00DC5244" w14:paraId="42A12E20" w14:textId="77777777" w:rsidTr="001C338B">
        <w:trPr>
          <w:gridAfter w:val="1"/>
          <w:wAfter w:w="13" w:type="dxa"/>
          <w:trHeight w:val="416"/>
        </w:trPr>
        <w:tc>
          <w:tcPr>
            <w:tcW w:w="2025" w:type="dxa"/>
            <w:vAlign w:val="center"/>
          </w:tcPr>
          <w:p w14:paraId="2BA63841" w14:textId="77777777" w:rsidR="00D86D66" w:rsidRPr="00DC5244" w:rsidRDefault="00D86D66" w:rsidP="001C338B">
            <w:pPr>
              <w:keepNext/>
              <w:spacing w:line="360" w:lineRule="auto"/>
              <w:rPr>
                <w:rFonts w:ascii="Times New Roman" w:eastAsia="Times New Roman" w:hAnsi="Times New Roman"/>
                <w:sz w:val="24"/>
                <w:szCs w:val="24"/>
              </w:rPr>
            </w:pPr>
            <w:r w:rsidRPr="00DC5244">
              <w:rPr>
                <w:rFonts w:ascii="Times New Roman" w:eastAsia="Times New Roman" w:hAnsi="Times New Roman"/>
                <w:sz w:val="24"/>
                <w:szCs w:val="24"/>
              </w:rPr>
              <w:t xml:space="preserve">Diff: </w:t>
            </w: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w:t>
            </w:r>
            <w:proofErr w:type="spellStart"/>
            <w:r w:rsidRPr="00DC5244">
              <w:rPr>
                <w:rFonts w:ascii="Times New Roman" w:eastAsia="Times New Roman" w:hAnsi="Times New Roman"/>
                <w:sz w:val="24"/>
                <w:szCs w:val="24"/>
              </w:rPr>
              <w:t>Slc</w:t>
            </w:r>
            <w:proofErr w:type="spellEnd"/>
          </w:p>
        </w:tc>
        <w:tc>
          <w:tcPr>
            <w:tcW w:w="865" w:type="dxa"/>
            <w:vAlign w:val="center"/>
          </w:tcPr>
          <w:p w14:paraId="22C8DD3F"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577" w:type="dxa"/>
            <w:vAlign w:val="center"/>
          </w:tcPr>
          <w:p w14:paraId="0EDC863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723" w:type="dxa"/>
            <w:vAlign w:val="center"/>
          </w:tcPr>
          <w:p w14:paraId="3D16AF85"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-.90</w:t>
            </w:r>
          </w:p>
        </w:tc>
        <w:tc>
          <w:tcPr>
            <w:tcW w:w="872" w:type="dxa"/>
          </w:tcPr>
          <w:p w14:paraId="2A58679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.74</w:t>
            </w:r>
          </w:p>
        </w:tc>
        <w:tc>
          <w:tcPr>
            <w:tcW w:w="724" w:type="dxa"/>
            <w:vAlign w:val="center"/>
          </w:tcPr>
          <w:p w14:paraId="1C8B09B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.05</w:t>
            </w:r>
          </w:p>
        </w:tc>
        <w:tc>
          <w:tcPr>
            <w:tcW w:w="579" w:type="dxa"/>
            <w:vAlign w:val="center"/>
          </w:tcPr>
          <w:p w14:paraId="1D015122"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.05</w:t>
            </w:r>
          </w:p>
        </w:tc>
        <w:tc>
          <w:tcPr>
            <w:tcW w:w="724" w:type="dxa"/>
            <w:vAlign w:val="center"/>
          </w:tcPr>
          <w:p w14:paraId="5692450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.96</w:t>
            </w:r>
          </w:p>
        </w:tc>
        <w:tc>
          <w:tcPr>
            <w:tcW w:w="839" w:type="dxa"/>
          </w:tcPr>
          <w:p w14:paraId="446F799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.67</w:t>
            </w:r>
          </w:p>
        </w:tc>
        <w:tc>
          <w:tcPr>
            <w:tcW w:w="757" w:type="dxa"/>
            <w:vAlign w:val="center"/>
          </w:tcPr>
          <w:p w14:paraId="03991B82"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579" w:type="dxa"/>
            <w:vAlign w:val="center"/>
          </w:tcPr>
          <w:p w14:paraId="23C108C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873" w:type="dxa"/>
            <w:vAlign w:val="center"/>
          </w:tcPr>
          <w:p w14:paraId="3F7B20EC"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-0.78</w:t>
            </w:r>
          </w:p>
        </w:tc>
        <w:tc>
          <w:tcPr>
            <w:tcW w:w="871" w:type="dxa"/>
          </w:tcPr>
          <w:p w14:paraId="71AADB04"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.43</w:t>
            </w:r>
          </w:p>
        </w:tc>
      </w:tr>
      <w:tr w:rsidR="00DC5244" w:rsidRPr="00DC5244" w14:paraId="572C0D19" w14:textId="77777777" w:rsidTr="001C338B">
        <w:trPr>
          <w:gridAfter w:val="1"/>
          <w:wAfter w:w="13" w:type="dxa"/>
          <w:trHeight w:val="399"/>
        </w:trPr>
        <w:tc>
          <w:tcPr>
            <w:tcW w:w="2025" w:type="dxa"/>
            <w:vAlign w:val="center"/>
          </w:tcPr>
          <w:p w14:paraId="3C735D43" w14:textId="77777777" w:rsidR="00D86D66" w:rsidRPr="00DC5244" w:rsidRDefault="00D86D66" w:rsidP="001C338B">
            <w:pPr>
              <w:keepNext/>
              <w:spacing w:line="360" w:lineRule="auto"/>
              <w:rPr>
                <w:rFonts w:ascii="Times New Roman" w:eastAsia="Times New Roman" w:hAnsi="Times New Roman"/>
                <w:sz w:val="24"/>
                <w:szCs w:val="24"/>
              </w:rPr>
            </w:pPr>
            <w:r w:rsidRPr="00DC5244">
              <w:rPr>
                <w:rFonts w:ascii="Times New Roman" w:eastAsia="Times New Roman" w:hAnsi="Times New Roman"/>
                <w:sz w:val="24"/>
                <w:szCs w:val="24"/>
              </w:rPr>
              <w:t xml:space="preserve">Diff: </w:t>
            </w: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Noise</w:t>
            </w:r>
          </w:p>
        </w:tc>
        <w:tc>
          <w:tcPr>
            <w:tcW w:w="865" w:type="dxa"/>
            <w:vAlign w:val="center"/>
          </w:tcPr>
          <w:p w14:paraId="30CDB2C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577" w:type="dxa"/>
            <w:vAlign w:val="center"/>
          </w:tcPr>
          <w:p w14:paraId="5E5125AF"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723" w:type="dxa"/>
            <w:vAlign w:val="center"/>
          </w:tcPr>
          <w:p w14:paraId="6A1F81C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1.08</w:t>
            </w:r>
          </w:p>
        </w:tc>
        <w:tc>
          <w:tcPr>
            <w:tcW w:w="872" w:type="dxa"/>
          </w:tcPr>
          <w:p w14:paraId="55C30CB4"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.56</w:t>
            </w:r>
          </w:p>
        </w:tc>
        <w:tc>
          <w:tcPr>
            <w:tcW w:w="724" w:type="dxa"/>
            <w:vAlign w:val="center"/>
          </w:tcPr>
          <w:p w14:paraId="36CB4BE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.06</w:t>
            </w:r>
          </w:p>
        </w:tc>
        <w:tc>
          <w:tcPr>
            <w:tcW w:w="579" w:type="dxa"/>
            <w:vAlign w:val="center"/>
          </w:tcPr>
          <w:p w14:paraId="302CAA9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.05</w:t>
            </w:r>
          </w:p>
        </w:tc>
        <w:tc>
          <w:tcPr>
            <w:tcW w:w="724" w:type="dxa"/>
            <w:vAlign w:val="center"/>
          </w:tcPr>
          <w:p w14:paraId="3C989D5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1.23</w:t>
            </w:r>
          </w:p>
        </w:tc>
        <w:tc>
          <w:tcPr>
            <w:tcW w:w="839" w:type="dxa"/>
          </w:tcPr>
          <w:p w14:paraId="45D83D69"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.44</w:t>
            </w:r>
          </w:p>
        </w:tc>
        <w:tc>
          <w:tcPr>
            <w:tcW w:w="757" w:type="dxa"/>
            <w:vAlign w:val="center"/>
          </w:tcPr>
          <w:p w14:paraId="13B8D132"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.04</w:t>
            </w:r>
          </w:p>
        </w:tc>
        <w:tc>
          <w:tcPr>
            <w:tcW w:w="579" w:type="dxa"/>
            <w:vAlign w:val="center"/>
          </w:tcPr>
          <w:p w14:paraId="343E1BC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873" w:type="dxa"/>
            <w:vAlign w:val="center"/>
          </w:tcPr>
          <w:p w14:paraId="4DBD102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1.92</w:t>
            </w:r>
          </w:p>
        </w:tc>
        <w:tc>
          <w:tcPr>
            <w:tcW w:w="871" w:type="dxa"/>
          </w:tcPr>
          <w:p w14:paraId="6921F7C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.09</w:t>
            </w:r>
          </w:p>
        </w:tc>
      </w:tr>
      <w:tr w:rsidR="00DC5244" w:rsidRPr="00DC5244" w14:paraId="49DB976D" w14:textId="77777777" w:rsidTr="001C338B">
        <w:trPr>
          <w:gridAfter w:val="1"/>
          <w:wAfter w:w="13" w:type="dxa"/>
          <w:trHeight w:val="399"/>
        </w:trPr>
        <w:tc>
          <w:tcPr>
            <w:tcW w:w="2025" w:type="dxa"/>
            <w:tcBorders>
              <w:bottom w:val="single" w:sz="4" w:space="0" w:color="auto"/>
            </w:tcBorders>
            <w:vAlign w:val="center"/>
          </w:tcPr>
          <w:p w14:paraId="4FFF5691" w14:textId="77777777" w:rsidR="00D86D66" w:rsidRPr="00DC5244" w:rsidRDefault="00D86D66" w:rsidP="001C338B">
            <w:pPr>
              <w:keepNext/>
              <w:spacing w:line="360" w:lineRule="auto"/>
              <w:rPr>
                <w:rFonts w:ascii="Times New Roman" w:eastAsia="Times New Roman" w:hAnsi="Times New Roman"/>
                <w:sz w:val="24"/>
                <w:szCs w:val="24"/>
              </w:rPr>
            </w:pPr>
            <w:r w:rsidRPr="00DC5244">
              <w:rPr>
                <w:rFonts w:ascii="Times New Roman" w:eastAsia="Times New Roman" w:hAnsi="Times New Roman"/>
                <w:sz w:val="24"/>
                <w:szCs w:val="24"/>
              </w:rPr>
              <w:t xml:space="preserve">Diff: </w:t>
            </w: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w:t>
            </w:r>
            <w:proofErr w:type="spellStart"/>
            <w:r w:rsidRPr="00DC5244">
              <w:rPr>
                <w:rFonts w:ascii="Times New Roman" w:eastAsia="Times New Roman" w:hAnsi="Times New Roman"/>
                <w:sz w:val="24"/>
                <w:szCs w:val="24"/>
              </w:rPr>
              <w:t>Mnd</w:t>
            </w:r>
            <w:proofErr w:type="spellEnd"/>
          </w:p>
        </w:tc>
        <w:tc>
          <w:tcPr>
            <w:tcW w:w="865" w:type="dxa"/>
            <w:tcBorders>
              <w:bottom w:val="single" w:sz="4" w:space="0" w:color="auto"/>
            </w:tcBorders>
            <w:vAlign w:val="center"/>
          </w:tcPr>
          <w:p w14:paraId="11A8D464"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577" w:type="dxa"/>
            <w:tcBorders>
              <w:bottom w:val="single" w:sz="4" w:space="0" w:color="auto"/>
            </w:tcBorders>
            <w:vAlign w:val="center"/>
          </w:tcPr>
          <w:p w14:paraId="14E8C065"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723" w:type="dxa"/>
            <w:tcBorders>
              <w:bottom w:val="single" w:sz="4" w:space="0" w:color="auto"/>
            </w:tcBorders>
            <w:vAlign w:val="center"/>
          </w:tcPr>
          <w:p w14:paraId="4029A1C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.89</w:t>
            </w:r>
          </w:p>
        </w:tc>
        <w:tc>
          <w:tcPr>
            <w:tcW w:w="872" w:type="dxa"/>
            <w:tcBorders>
              <w:bottom w:val="single" w:sz="4" w:space="0" w:color="auto"/>
            </w:tcBorders>
          </w:tcPr>
          <w:p w14:paraId="18304D4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.75</w:t>
            </w:r>
          </w:p>
        </w:tc>
        <w:tc>
          <w:tcPr>
            <w:tcW w:w="724" w:type="dxa"/>
            <w:tcBorders>
              <w:bottom w:val="single" w:sz="4" w:space="0" w:color="auto"/>
            </w:tcBorders>
            <w:vAlign w:val="center"/>
          </w:tcPr>
          <w:p w14:paraId="101050B1"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579" w:type="dxa"/>
            <w:tcBorders>
              <w:bottom w:val="single" w:sz="4" w:space="0" w:color="auto"/>
            </w:tcBorders>
            <w:vAlign w:val="center"/>
          </w:tcPr>
          <w:p w14:paraId="5CF451D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.05</w:t>
            </w:r>
          </w:p>
        </w:tc>
        <w:tc>
          <w:tcPr>
            <w:tcW w:w="724" w:type="dxa"/>
            <w:tcBorders>
              <w:bottom w:val="single" w:sz="4" w:space="0" w:color="auto"/>
            </w:tcBorders>
            <w:vAlign w:val="center"/>
          </w:tcPr>
          <w:p w14:paraId="23F59B0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.16</w:t>
            </w:r>
          </w:p>
        </w:tc>
        <w:tc>
          <w:tcPr>
            <w:tcW w:w="839" w:type="dxa"/>
            <w:tcBorders>
              <w:bottom w:val="single" w:sz="4" w:space="0" w:color="auto"/>
            </w:tcBorders>
          </w:tcPr>
          <w:p w14:paraId="2048115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.87</w:t>
            </w:r>
          </w:p>
        </w:tc>
        <w:tc>
          <w:tcPr>
            <w:tcW w:w="757" w:type="dxa"/>
            <w:tcBorders>
              <w:bottom w:val="single" w:sz="4" w:space="0" w:color="auto"/>
            </w:tcBorders>
            <w:vAlign w:val="center"/>
          </w:tcPr>
          <w:p w14:paraId="07CCFA64"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&lt;-.01</w:t>
            </w:r>
          </w:p>
        </w:tc>
        <w:tc>
          <w:tcPr>
            <w:tcW w:w="579" w:type="dxa"/>
            <w:tcBorders>
              <w:bottom w:val="single" w:sz="4" w:space="0" w:color="auto"/>
            </w:tcBorders>
            <w:vAlign w:val="center"/>
          </w:tcPr>
          <w:p w14:paraId="5DAE770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873" w:type="dxa"/>
            <w:tcBorders>
              <w:bottom w:val="single" w:sz="4" w:space="0" w:color="auto"/>
            </w:tcBorders>
            <w:vAlign w:val="center"/>
          </w:tcPr>
          <w:p w14:paraId="0918A022"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-.16</w:t>
            </w:r>
          </w:p>
        </w:tc>
        <w:tc>
          <w:tcPr>
            <w:tcW w:w="871" w:type="dxa"/>
            <w:tcBorders>
              <w:bottom w:val="single" w:sz="4" w:space="0" w:color="auto"/>
            </w:tcBorders>
          </w:tcPr>
          <w:p w14:paraId="10C3FD5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.87</w:t>
            </w:r>
          </w:p>
        </w:tc>
      </w:tr>
      <w:tr w:rsidR="00DC5244" w:rsidRPr="00DC5244" w14:paraId="74ACF417" w14:textId="77777777" w:rsidTr="001C338B">
        <w:trPr>
          <w:trHeight w:val="538"/>
        </w:trPr>
        <w:tc>
          <w:tcPr>
            <w:tcW w:w="2025" w:type="dxa"/>
            <w:vMerge w:val="restart"/>
            <w:tcBorders>
              <w:top w:val="single" w:sz="4" w:space="0" w:color="auto"/>
            </w:tcBorders>
            <w:vAlign w:val="center"/>
          </w:tcPr>
          <w:p w14:paraId="084D04BF" w14:textId="77777777" w:rsidR="00D86D66" w:rsidRPr="00DC5244" w:rsidRDefault="00D86D66" w:rsidP="001C338B">
            <w:pPr>
              <w:keepNext/>
              <w:rPr>
                <w:rFonts w:ascii="Times New Roman" w:eastAsia="Times New Roman" w:hAnsi="Times New Roman"/>
                <w:sz w:val="24"/>
                <w:szCs w:val="24"/>
              </w:rPr>
            </w:pPr>
            <w:r w:rsidRPr="00DC5244">
              <w:rPr>
                <w:rFonts w:ascii="Times New Roman" w:eastAsia="Times New Roman" w:hAnsi="Times New Roman"/>
                <w:sz w:val="24"/>
                <w:szCs w:val="24"/>
              </w:rPr>
              <w:t>Effect</w:t>
            </w:r>
          </w:p>
        </w:tc>
        <w:tc>
          <w:tcPr>
            <w:tcW w:w="3039" w:type="dxa"/>
            <w:gridSpan w:val="4"/>
            <w:tcBorders>
              <w:top w:val="single" w:sz="4" w:space="0" w:color="auto"/>
              <w:bottom w:val="single" w:sz="4" w:space="0" w:color="auto"/>
            </w:tcBorders>
            <w:vAlign w:val="center"/>
          </w:tcPr>
          <w:p w14:paraId="0DBBC631"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Inter-sentence regression probability</w:t>
            </w:r>
          </w:p>
        </w:tc>
        <w:tc>
          <w:tcPr>
            <w:tcW w:w="2868" w:type="dxa"/>
            <w:gridSpan w:val="4"/>
            <w:tcBorders>
              <w:top w:val="single" w:sz="4" w:space="0" w:color="auto"/>
              <w:bottom w:val="single" w:sz="4" w:space="0" w:color="auto"/>
            </w:tcBorders>
            <w:vAlign w:val="center"/>
          </w:tcPr>
          <w:p w14:paraId="77AEFF1E"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Number of 1</w:t>
            </w:r>
            <w:r w:rsidRPr="00DC5244">
              <w:rPr>
                <w:rFonts w:ascii="Times New Roman" w:eastAsia="Times New Roman" w:hAnsi="Times New Roman"/>
                <w:sz w:val="24"/>
                <w:szCs w:val="24"/>
                <w:vertAlign w:val="superscript"/>
              </w:rPr>
              <w:t>st</w:t>
            </w:r>
            <w:r w:rsidRPr="00DC5244">
              <w:rPr>
                <w:rFonts w:ascii="Times New Roman" w:eastAsia="Times New Roman" w:hAnsi="Times New Roman"/>
                <w:sz w:val="24"/>
                <w:szCs w:val="24"/>
              </w:rPr>
              <w:t>-pass fixations</w:t>
            </w:r>
          </w:p>
        </w:tc>
        <w:tc>
          <w:tcPr>
            <w:tcW w:w="3089" w:type="dxa"/>
            <w:gridSpan w:val="5"/>
            <w:tcBorders>
              <w:top w:val="single" w:sz="4" w:space="0" w:color="auto"/>
              <w:bottom w:val="single" w:sz="4" w:space="0" w:color="auto"/>
            </w:tcBorders>
            <w:vAlign w:val="center"/>
          </w:tcPr>
          <w:p w14:paraId="0F7E2061"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Number of 2</w:t>
            </w:r>
            <w:r w:rsidRPr="00DC5244">
              <w:rPr>
                <w:rFonts w:ascii="Times New Roman" w:eastAsia="Times New Roman" w:hAnsi="Times New Roman"/>
                <w:sz w:val="24"/>
                <w:szCs w:val="24"/>
                <w:vertAlign w:val="superscript"/>
              </w:rPr>
              <w:t>nd</w:t>
            </w:r>
            <w:r w:rsidRPr="00DC5244">
              <w:rPr>
                <w:rFonts w:ascii="Times New Roman" w:eastAsia="Times New Roman" w:hAnsi="Times New Roman"/>
                <w:sz w:val="24"/>
                <w:szCs w:val="24"/>
              </w:rPr>
              <w:t>-pass fixations</w:t>
            </w:r>
          </w:p>
        </w:tc>
      </w:tr>
      <w:tr w:rsidR="00DC5244" w:rsidRPr="00DC5244" w14:paraId="074033F4" w14:textId="77777777" w:rsidTr="001C338B">
        <w:trPr>
          <w:gridAfter w:val="1"/>
          <w:wAfter w:w="13" w:type="dxa"/>
          <w:trHeight w:val="293"/>
        </w:trPr>
        <w:tc>
          <w:tcPr>
            <w:tcW w:w="2025" w:type="dxa"/>
            <w:vMerge/>
            <w:tcBorders>
              <w:top w:val="single" w:sz="4" w:space="0" w:color="auto"/>
              <w:bottom w:val="single" w:sz="4" w:space="0" w:color="auto"/>
            </w:tcBorders>
            <w:vAlign w:val="center"/>
          </w:tcPr>
          <w:p w14:paraId="2A1D01CE" w14:textId="77777777" w:rsidR="00D86D66" w:rsidRPr="00DC5244" w:rsidRDefault="00D86D66" w:rsidP="001C338B">
            <w:pPr>
              <w:keepNext/>
              <w:rPr>
                <w:rFonts w:ascii="Times New Roman" w:hAnsi="Times New Roman"/>
                <w:sz w:val="24"/>
                <w:szCs w:val="24"/>
              </w:rPr>
            </w:pPr>
          </w:p>
        </w:tc>
        <w:tc>
          <w:tcPr>
            <w:tcW w:w="865" w:type="dxa"/>
            <w:tcBorders>
              <w:top w:val="single" w:sz="4" w:space="0" w:color="auto"/>
              <w:bottom w:val="single" w:sz="4" w:space="0" w:color="auto"/>
            </w:tcBorders>
            <w:vAlign w:val="center"/>
          </w:tcPr>
          <w:p w14:paraId="35DB0198"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 xml:space="preserve">b </w:t>
            </w:r>
          </w:p>
        </w:tc>
        <w:tc>
          <w:tcPr>
            <w:tcW w:w="577" w:type="dxa"/>
            <w:tcBorders>
              <w:top w:val="single" w:sz="4" w:space="0" w:color="auto"/>
              <w:bottom w:val="single" w:sz="4" w:space="0" w:color="auto"/>
            </w:tcBorders>
            <w:vAlign w:val="center"/>
          </w:tcPr>
          <w:p w14:paraId="2DD9022E"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SE</w:t>
            </w:r>
          </w:p>
        </w:tc>
        <w:tc>
          <w:tcPr>
            <w:tcW w:w="723" w:type="dxa"/>
            <w:tcBorders>
              <w:top w:val="single" w:sz="4" w:space="0" w:color="auto"/>
              <w:bottom w:val="single" w:sz="4" w:space="0" w:color="auto"/>
            </w:tcBorders>
            <w:vAlign w:val="center"/>
          </w:tcPr>
          <w:p w14:paraId="79357001"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z</w:t>
            </w:r>
          </w:p>
        </w:tc>
        <w:tc>
          <w:tcPr>
            <w:tcW w:w="872" w:type="dxa"/>
            <w:tcBorders>
              <w:top w:val="single" w:sz="4" w:space="0" w:color="auto"/>
              <w:bottom w:val="single" w:sz="4" w:space="0" w:color="auto"/>
            </w:tcBorders>
          </w:tcPr>
          <w:p w14:paraId="1216D9A4"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p</w:t>
            </w:r>
          </w:p>
        </w:tc>
        <w:tc>
          <w:tcPr>
            <w:tcW w:w="724" w:type="dxa"/>
            <w:tcBorders>
              <w:top w:val="single" w:sz="4" w:space="0" w:color="auto"/>
              <w:bottom w:val="single" w:sz="4" w:space="0" w:color="auto"/>
            </w:tcBorders>
            <w:vAlign w:val="center"/>
          </w:tcPr>
          <w:p w14:paraId="11A8250C"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 xml:space="preserve">b </w:t>
            </w:r>
          </w:p>
        </w:tc>
        <w:tc>
          <w:tcPr>
            <w:tcW w:w="579" w:type="dxa"/>
            <w:tcBorders>
              <w:top w:val="single" w:sz="4" w:space="0" w:color="auto"/>
              <w:bottom w:val="single" w:sz="4" w:space="0" w:color="auto"/>
            </w:tcBorders>
            <w:vAlign w:val="center"/>
          </w:tcPr>
          <w:p w14:paraId="7AA2073C"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SE</w:t>
            </w:r>
          </w:p>
        </w:tc>
        <w:tc>
          <w:tcPr>
            <w:tcW w:w="724" w:type="dxa"/>
            <w:tcBorders>
              <w:top w:val="single" w:sz="4" w:space="0" w:color="auto"/>
              <w:bottom w:val="single" w:sz="4" w:space="0" w:color="auto"/>
            </w:tcBorders>
            <w:vAlign w:val="center"/>
          </w:tcPr>
          <w:p w14:paraId="34FC8CBF"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z</w:t>
            </w:r>
          </w:p>
        </w:tc>
        <w:tc>
          <w:tcPr>
            <w:tcW w:w="839" w:type="dxa"/>
            <w:tcBorders>
              <w:top w:val="single" w:sz="4" w:space="0" w:color="auto"/>
              <w:bottom w:val="single" w:sz="4" w:space="0" w:color="auto"/>
            </w:tcBorders>
          </w:tcPr>
          <w:p w14:paraId="57B05048" w14:textId="63113054" w:rsidR="00D86D66" w:rsidRPr="00DC5244" w:rsidRDefault="00290DA9"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P</w:t>
            </w:r>
          </w:p>
        </w:tc>
        <w:tc>
          <w:tcPr>
            <w:tcW w:w="757" w:type="dxa"/>
            <w:tcBorders>
              <w:top w:val="single" w:sz="4" w:space="0" w:color="auto"/>
              <w:bottom w:val="single" w:sz="4" w:space="0" w:color="auto"/>
            </w:tcBorders>
            <w:vAlign w:val="center"/>
          </w:tcPr>
          <w:p w14:paraId="2204AC48"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b</w:t>
            </w:r>
          </w:p>
        </w:tc>
        <w:tc>
          <w:tcPr>
            <w:tcW w:w="579" w:type="dxa"/>
            <w:tcBorders>
              <w:top w:val="single" w:sz="4" w:space="0" w:color="auto"/>
              <w:bottom w:val="single" w:sz="4" w:space="0" w:color="auto"/>
            </w:tcBorders>
            <w:vAlign w:val="center"/>
          </w:tcPr>
          <w:p w14:paraId="2851FCA2"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SE</w:t>
            </w:r>
          </w:p>
        </w:tc>
        <w:tc>
          <w:tcPr>
            <w:tcW w:w="873" w:type="dxa"/>
            <w:tcBorders>
              <w:top w:val="single" w:sz="4" w:space="0" w:color="auto"/>
              <w:bottom w:val="single" w:sz="4" w:space="0" w:color="auto"/>
            </w:tcBorders>
            <w:vAlign w:val="center"/>
          </w:tcPr>
          <w:p w14:paraId="6C558859"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z</w:t>
            </w:r>
          </w:p>
        </w:tc>
        <w:tc>
          <w:tcPr>
            <w:tcW w:w="871" w:type="dxa"/>
            <w:tcBorders>
              <w:top w:val="single" w:sz="4" w:space="0" w:color="auto"/>
              <w:bottom w:val="single" w:sz="4" w:space="0" w:color="auto"/>
            </w:tcBorders>
          </w:tcPr>
          <w:p w14:paraId="285CB2B3" w14:textId="77777777" w:rsidR="00D86D66" w:rsidRPr="00DC5244" w:rsidRDefault="00D86D66" w:rsidP="001C338B">
            <w:pPr>
              <w:keepNext/>
              <w:jc w:val="center"/>
              <w:rPr>
                <w:rFonts w:ascii="Times New Roman" w:eastAsia="Times New Roman" w:hAnsi="Times New Roman"/>
                <w:sz w:val="24"/>
                <w:szCs w:val="24"/>
              </w:rPr>
            </w:pPr>
            <w:r w:rsidRPr="00DC5244">
              <w:rPr>
                <w:rFonts w:ascii="Times New Roman" w:eastAsia="Times New Roman" w:hAnsi="Times New Roman"/>
                <w:sz w:val="24"/>
                <w:szCs w:val="24"/>
              </w:rPr>
              <w:t>p</w:t>
            </w:r>
          </w:p>
        </w:tc>
      </w:tr>
      <w:tr w:rsidR="00DC5244" w:rsidRPr="00DC5244" w14:paraId="5A5194CC" w14:textId="77777777" w:rsidTr="001C338B">
        <w:trPr>
          <w:gridAfter w:val="1"/>
          <w:wAfter w:w="13" w:type="dxa"/>
          <w:trHeight w:val="399"/>
        </w:trPr>
        <w:tc>
          <w:tcPr>
            <w:tcW w:w="2025" w:type="dxa"/>
            <w:tcBorders>
              <w:top w:val="single" w:sz="4" w:space="0" w:color="auto"/>
            </w:tcBorders>
            <w:vAlign w:val="center"/>
          </w:tcPr>
          <w:p w14:paraId="4515D096" w14:textId="77777777" w:rsidR="00D86D66" w:rsidRPr="00DC5244" w:rsidRDefault="00D86D66" w:rsidP="001C338B">
            <w:pPr>
              <w:keepNext/>
              <w:spacing w:line="360" w:lineRule="auto"/>
              <w:rPr>
                <w:rFonts w:ascii="Times New Roman" w:eastAsia="Times New Roman" w:hAnsi="Times New Roman"/>
                <w:sz w:val="24"/>
                <w:szCs w:val="24"/>
              </w:rPr>
            </w:pPr>
            <w:r w:rsidRPr="00DC5244">
              <w:rPr>
                <w:rFonts w:ascii="Times New Roman" w:eastAsia="Times New Roman" w:hAnsi="Times New Roman"/>
                <w:sz w:val="24"/>
                <w:szCs w:val="24"/>
              </w:rPr>
              <w:t>Intercept</w:t>
            </w:r>
          </w:p>
        </w:tc>
        <w:tc>
          <w:tcPr>
            <w:tcW w:w="865" w:type="dxa"/>
            <w:tcBorders>
              <w:top w:val="single" w:sz="4" w:space="0" w:color="auto"/>
            </w:tcBorders>
            <w:vAlign w:val="center"/>
          </w:tcPr>
          <w:p w14:paraId="70EFE62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-2.84</w:t>
            </w:r>
          </w:p>
        </w:tc>
        <w:tc>
          <w:tcPr>
            <w:tcW w:w="577" w:type="dxa"/>
            <w:tcBorders>
              <w:top w:val="single" w:sz="4" w:space="0" w:color="auto"/>
            </w:tcBorders>
            <w:vAlign w:val="center"/>
          </w:tcPr>
          <w:p w14:paraId="3E5C5F7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.25</w:t>
            </w:r>
          </w:p>
        </w:tc>
        <w:tc>
          <w:tcPr>
            <w:tcW w:w="723" w:type="dxa"/>
            <w:tcBorders>
              <w:top w:val="single" w:sz="4" w:space="0" w:color="auto"/>
            </w:tcBorders>
            <w:vAlign w:val="center"/>
          </w:tcPr>
          <w:p w14:paraId="78C68222"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-11.5</w:t>
            </w:r>
          </w:p>
        </w:tc>
        <w:tc>
          <w:tcPr>
            <w:tcW w:w="872" w:type="dxa"/>
            <w:tcBorders>
              <w:top w:val="single" w:sz="4" w:space="0" w:color="auto"/>
            </w:tcBorders>
          </w:tcPr>
          <w:p w14:paraId="727B5DD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b/>
                <w:bCs/>
                <w:sz w:val="24"/>
                <w:szCs w:val="24"/>
              </w:rPr>
              <w:t>&lt;.001</w:t>
            </w:r>
          </w:p>
        </w:tc>
        <w:tc>
          <w:tcPr>
            <w:tcW w:w="724" w:type="dxa"/>
            <w:tcBorders>
              <w:top w:val="single" w:sz="4" w:space="0" w:color="auto"/>
            </w:tcBorders>
            <w:vAlign w:val="center"/>
          </w:tcPr>
          <w:p w14:paraId="01CCEFE2"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-.21</w:t>
            </w:r>
          </w:p>
        </w:tc>
        <w:tc>
          <w:tcPr>
            <w:tcW w:w="579" w:type="dxa"/>
            <w:tcBorders>
              <w:top w:val="single" w:sz="4" w:space="0" w:color="auto"/>
            </w:tcBorders>
            <w:vAlign w:val="center"/>
          </w:tcPr>
          <w:p w14:paraId="2E1B69A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.04</w:t>
            </w:r>
          </w:p>
        </w:tc>
        <w:tc>
          <w:tcPr>
            <w:tcW w:w="724" w:type="dxa"/>
            <w:tcBorders>
              <w:top w:val="single" w:sz="4" w:space="0" w:color="auto"/>
            </w:tcBorders>
            <w:vAlign w:val="center"/>
          </w:tcPr>
          <w:p w14:paraId="6CB1CAA5"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-5.65</w:t>
            </w:r>
          </w:p>
        </w:tc>
        <w:tc>
          <w:tcPr>
            <w:tcW w:w="839" w:type="dxa"/>
            <w:tcBorders>
              <w:top w:val="single" w:sz="4" w:space="0" w:color="auto"/>
            </w:tcBorders>
          </w:tcPr>
          <w:p w14:paraId="7BB800A4"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b/>
                <w:bCs/>
                <w:sz w:val="24"/>
                <w:szCs w:val="24"/>
              </w:rPr>
              <w:t>&lt;.001</w:t>
            </w:r>
          </w:p>
        </w:tc>
        <w:tc>
          <w:tcPr>
            <w:tcW w:w="757" w:type="dxa"/>
            <w:tcBorders>
              <w:top w:val="single" w:sz="4" w:space="0" w:color="auto"/>
            </w:tcBorders>
            <w:vAlign w:val="center"/>
          </w:tcPr>
          <w:p w14:paraId="5CFD989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-1.07</w:t>
            </w:r>
          </w:p>
        </w:tc>
        <w:tc>
          <w:tcPr>
            <w:tcW w:w="579" w:type="dxa"/>
            <w:tcBorders>
              <w:top w:val="single" w:sz="4" w:space="0" w:color="auto"/>
            </w:tcBorders>
            <w:vAlign w:val="center"/>
          </w:tcPr>
          <w:p w14:paraId="07D32921"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.07</w:t>
            </w:r>
          </w:p>
        </w:tc>
        <w:tc>
          <w:tcPr>
            <w:tcW w:w="873" w:type="dxa"/>
            <w:tcBorders>
              <w:top w:val="single" w:sz="4" w:space="0" w:color="auto"/>
            </w:tcBorders>
            <w:vAlign w:val="center"/>
          </w:tcPr>
          <w:p w14:paraId="4ADD95C7"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-15.4</w:t>
            </w:r>
          </w:p>
        </w:tc>
        <w:tc>
          <w:tcPr>
            <w:tcW w:w="871" w:type="dxa"/>
            <w:tcBorders>
              <w:top w:val="single" w:sz="4" w:space="0" w:color="auto"/>
            </w:tcBorders>
          </w:tcPr>
          <w:p w14:paraId="31C7D560"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&lt;.001</w:t>
            </w:r>
          </w:p>
        </w:tc>
      </w:tr>
      <w:tr w:rsidR="00DC5244" w:rsidRPr="00DC5244" w14:paraId="0322F84B" w14:textId="77777777" w:rsidTr="001C338B">
        <w:trPr>
          <w:gridAfter w:val="1"/>
          <w:wAfter w:w="13" w:type="dxa"/>
          <w:trHeight w:val="399"/>
        </w:trPr>
        <w:tc>
          <w:tcPr>
            <w:tcW w:w="2025" w:type="dxa"/>
            <w:vAlign w:val="center"/>
          </w:tcPr>
          <w:p w14:paraId="06C6368C" w14:textId="77777777" w:rsidR="00D86D66" w:rsidRPr="00DC5244" w:rsidRDefault="00D86D66" w:rsidP="001C338B">
            <w:pPr>
              <w:keepNext/>
              <w:spacing w:line="360" w:lineRule="auto"/>
              <w:rPr>
                <w:rFonts w:ascii="Times New Roman" w:eastAsia="Times New Roman" w:hAnsi="Times New Roman"/>
                <w:sz w:val="24"/>
                <w:szCs w:val="24"/>
              </w:rPr>
            </w:pP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w:t>
            </w:r>
            <w:proofErr w:type="spellStart"/>
            <w:r w:rsidRPr="00DC5244">
              <w:rPr>
                <w:rFonts w:ascii="Times New Roman" w:eastAsia="Times New Roman" w:hAnsi="Times New Roman"/>
                <w:sz w:val="24"/>
                <w:szCs w:val="24"/>
              </w:rPr>
              <w:t>Slc</w:t>
            </w:r>
            <w:proofErr w:type="spellEnd"/>
          </w:p>
        </w:tc>
        <w:tc>
          <w:tcPr>
            <w:tcW w:w="865" w:type="dxa"/>
            <w:vAlign w:val="center"/>
          </w:tcPr>
          <w:p w14:paraId="7D274391"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-.25</w:t>
            </w:r>
          </w:p>
        </w:tc>
        <w:tc>
          <w:tcPr>
            <w:tcW w:w="577" w:type="dxa"/>
            <w:vAlign w:val="center"/>
          </w:tcPr>
          <w:p w14:paraId="6658000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.24</w:t>
            </w:r>
          </w:p>
        </w:tc>
        <w:tc>
          <w:tcPr>
            <w:tcW w:w="723" w:type="dxa"/>
            <w:vAlign w:val="center"/>
          </w:tcPr>
          <w:p w14:paraId="5906954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-1.04</w:t>
            </w:r>
          </w:p>
        </w:tc>
        <w:tc>
          <w:tcPr>
            <w:tcW w:w="872" w:type="dxa"/>
          </w:tcPr>
          <w:p w14:paraId="6C99216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.59</w:t>
            </w:r>
          </w:p>
        </w:tc>
        <w:tc>
          <w:tcPr>
            <w:tcW w:w="724" w:type="dxa"/>
            <w:vAlign w:val="center"/>
          </w:tcPr>
          <w:p w14:paraId="49A436A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-.03</w:t>
            </w:r>
          </w:p>
        </w:tc>
        <w:tc>
          <w:tcPr>
            <w:tcW w:w="579" w:type="dxa"/>
            <w:vAlign w:val="center"/>
          </w:tcPr>
          <w:p w14:paraId="3BD084D9"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724" w:type="dxa"/>
            <w:vAlign w:val="center"/>
          </w:tcPr>
          <w:p w14:paraId="498541D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-1.78</w:t>
            </w:r>
          </w:p>
        </w:tc>
        <w:tc>
          <w:tcPr>
            <w:tcW w:w="839" w:type="dxa"/>
          </w:tcPr>
          <w:p w14:paraId="183A9F42"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.15</w:t>
            </w:r>
          </w:p>
        </w:tc>
        <w:tc>
          <w:tcPr>
            <w:tcW w:w="757" w:type="dxa"/>
            <w:vAlign w:val="center"/>
          </w:tcPr>
          <w:p w14:paraId="1BFC608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-.35</w:t>
            </w:r>
          </w:p>
        </w:tc>
        <w:tc>
          <w:tcPr>
            <w:tcW w:w="579" w:type="dxa"/>
            <w:vAlign w:val="center"/>
          </w:tcPr>
          <w:p w14:paraId="3C0FBB5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.05</w:t>
            </w:r>
          </w:p>
        </w:tc>
        <w:tc>
          <w:tcPr>
            <w:tcW w:w="873" w:type="dxa"/>
            <w:vAlign w:val="center"/>
          </w:tcPr>
          <w:p w14:paraId="4292B719"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-7.11</w:t>
            </w:r>
          </w:p>
        </w:tc>
        <w:tc>
          <w:tcPr>
            <w:tcW w:w="871" w:type="dxa"/>
          </w:tcPr>
          <w:p w14:paraId="1187004B"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&lt;.001</w:t>
            </w:r>
          </w:p>
        </w:tc>
      </w:tr>
      <w:tr w:rsidR="00DC5244" w:rsidRPr="00DC5244" w14:paraId="615DF475" w14:textId="77777777" w:rsidTr="001C338B">
        <w:trPr>
          <w:gridAfter w:val="1"/>
          <w:wAfter w:w="13" w:type="dxa"/>
          <w:trHeight w:val="416"/>
        </w:trPr>
        <w:tc>
          <w:tcPr>
            <w:tcW w:w="2025" w:type="dxa"/>
            <w:vAlign w:val="center"/>
          </w:tcPr>
          <w:p w14:paraId="6F9C0DD0" w14:textId="77777777" w:rsidR="00D86D66" w:rsidRPr="00DC5244" w:rsidRDefault="00D86D66" w:rsidP="001C338B">
            <w:pPr>
              <w:keepNext/>
              <w:spacing w:line="360" w:lineRule="auto"/>
              <w:rPr>
                <w:rFonts w:ascii="Times New Roman" w:eastAsia="Times New Roman" w:hAnsi="Times New Roman"/>
                <w:sz w:val="24"/>
                <w:szCs w:val="24"/>
              </w:rPr>
            </w:pP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Noise</w:t>
            </w:r>
          </w:p>
        </w:tc>
        <w:tc>
          <w:tcPr>
            <w:tcW w:w="865" w:type="dxa"/>
            <w:vAlign w:val="center"/>
          </w:tcPr>
          <w:p w14:paraId="50CAEA1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-.27</w:t>
            </w:r>
          </w:p>
        </w:tc>
        <w:tc>
          <w:tcPr>
            <w:tcW w:w="577" w:type="dxa"/>
            <w:vAlign w:val="center"/>
          </w:tcPr>
          <w:p w14:paraId="138332C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.19</w:t>
            </w:r>
          </w:p>
        </w:tc>
        <w:tc>
          <w:tcPr>
            <w:tcW w:w="723" w:type="dxa"/>
            <w:vAlign w:val="center"/>
          </w:tcPr>
          <w:p w14:paraId="2B3F952C"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-1.43</w:t>
            </w:r>
          </w:p>
        </w:tc>
        <w:tc>
          <w:tcPr>
            <w:tcW w:w="872" w:type="dxa"/>
          </w:tcPr>
          <w:p w14:paraId="414A782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.31</w:t>
            </w:r>
          </w:p>
        </w:tc>
        <w:tc>
          <w:tcPr>
            <w:tcW w:w="724" w:type="dxa"/>
            <w:vAlign w:val="center"/>
          </w:tcPr>
          <w:p w14:paraId="60F0285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-.03</w:t>
            </w:r>
          </w:p>
        </w:tc>
        <w:tc>
          <w:tcPr>
            <w:tcW w:w="579" w:type="dxa"/>
            <w:vAlign w:val="center"/>
          </w:tcPr>
          <w:p w14:paraId="78495A7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724" w:type="dxa"/>
            <w:vAlign w:val="center"/>
          </w:tcPr>
          <w:p w14:paraId="3120698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-1.65</w:t>
            </w:r>
          </w:p>
        </w:tc>
        <w:tc>
          <w:tcPr>
            <w:tcW w:w="839" w:type="dxa"/>
          </w:tcPr>
          <w:p w14:paraId="437D9299"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.20</w:t>
            </w:r>
          </w:p>
        </w:tc>
        <w:tc>
          <w:tcPr>
            <w:tcW w:w="757" w:type="dxa"/>
            <w:vAlign w:val="center"/>
          </w:tcPr>
          <w:p w14:paraId="436DCBA7"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-.35</w:t>
            </w:r>
          </w:p>
        </w:tc>
        <w:tc>
          <w:tcPr>
            <w:tcW w:w="579" w:type="dxa"/>
            <w:vAlign w:val="center"/>
          </w:tcPr>
          <w:p w14:paraId="662A97D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.06</w:t>
            </w:r>
          </w:p>
        </w:tc>
        <w:tc>
          <w:tcPr>
            <w:tcW w:w="873" w:type="dxa"/>
            <w:vAlign w:val="center"/>
          </w:tcPr>
          <w:p w14:paraId="0B10DD1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-6.42</w:t>
            </w:r>
          </w:p>
        </w:tc>
        <w:tc>
          <w:tcPr>
            <w:tcW w:w="871" w:type="dxa"/>
          </w:tcPr>
          <w:p w14:paraId="20FE9319"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&lt;.001</w:t>
            </w:r>
          </w:p>
        </w:tc>
      </w:tr>
      <w:tr w:rsidR="00DC5244" w:rsidRPr="00DC5244" w14:paraId="5E04A550" w14:textId="77777777" w:rsidTr="001C338B">
        <w:trPr>
          <w:gridAfter w:val="1"/>
          <w:wAfter w:w="13" w:type="dxa"/>
          <w:trHeight w:val="80"/>
        </w:trPr>
        <w:tc>
          <w:tcPr>
            <w:tcW w:w="2025" w:type="dxa"/>
            <w:vAlign w:val="center"/>
          </w:tcPr>
          <w:p w14:paraId="6C780631" w14:textId="77777777" w:rsidR="00D86D66" w:rsidRPr="00DC5244" w:rsidRDefault="00D86D66" w:rsidP="001C338B">
            <w:pPr>
              <w:keepNext/>
              <w:spacing w:line="360" w:lineRule="auto"/>
              <w:rPr>
                <w:rFonts w:ascii="Times New Roman" w:eastAsia="Times New Roman" w:hAnsi="Times New Roman"/>
                <w:sz w:val="24"/>
                <w:szCs w:val="24"/>
              </w:rPr>
            </w:pP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w:t>
            </w:r>
            <w:proofErr w:type="spellStart"/>
            <w:r w:rsidRPr="00DC5244">
              <w:rPr>
                <w:rFonts w:ascii="Times New Roman" w:eastAsia="Times New Roman" w:hAnsi="Times New Roman"/>
                <w:sz w:val="24"/>
                <w:szCs w:val="24"/>
              </w:rPr>
              <w:t>Mnd</w:t>
            </w:r>
            <w:proofErr w:type="spellEnd"/>
          </w:p>
        </w:tc>
        <w:tc>
          <w:tcPr>
            <w:tcW w:w="865" w:type="dxa"/>
            <w:vAlign w:val="center"/>
          </w:tcPr>
          <w:p w14:paraId="53926FE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-.14</w:t>
            </w:r>
          </w:p>
        </w:tc>
        <w:tc>
          <w:tcPr>
            <w:tcW w:w="577" w:type="dxa"/>
            <w:vAlign w:val="center"/>
          </w:tcPr>
          <w:p w14:paraId="33DBAC3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.18</w:t>
            </w:r>
          </w:p>
        </w:tc>
        <w:tc>
          <w:tcPr>
            <w:tcW w:w="723" w:type="dxa"/>
            <w:vAlign w:val="center"/>
          </w:tcPr>
          <w:p w14:paraId="0D697AE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-.76</w:t>
            </w:r>
          </w:p>
        </w:tc>
        <w:tc>
          <w:tcPr>
            <w:tcW w:w="872" w:type="dxa"/>
          </w:tcPr>
          <w:p w14:paraId="229D35C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.90</w:t>
            </w:r>
          </w:p>
        </w:tc>
        <w:tc>
          <w:tcPr>
            <w:tcW w:w="724" w:type="dxa"/>
            <w:vAlign w:val="center"/>
          </w:tcPr>
          <w:p w14:paraId="0425EEA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-.05</w:t>
            </w:r>
          </w:p>
        </w:tc>
        <w:tc>
          <w:tcPr>
            <w:tcW w:w="579" w:type="dxa"/>
            <w:vAlign w:val="center"/>
          </w:tcPr>
          <w:p w14:paraId="3E41A68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724" w:type="dxa"/>
            <w:vAlign w:val="center"/>
          </w:tcPr>
          <w:p w14:paraId="779E80C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-2.33</w:t>
            </w:r>
          </w:p>
        </w:tc>
        <w:tc>
          <w:tcPr>
            <w:tcW w:w="839" w:type="dxa"/>
          </w:tcPr>
          <w:p w14:paraId="16BF362D"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.04</w:t>
            </w:r>
          </w:p>
        </w:tc>
        <w:tc>
          <w:tcPr>
            <w:tcW w:w="757" w:type="dxa"/>
            <w:vAlign w:val="center"/>
          </w:tcPr>
          <w:p w14:paraId="408E14C5"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-.27</w:t>
            </w:r>
          </w:p>
        </w:tc>
        <w:tc>
          <w:tcPr>
            <w:tcW w:w="579" w:type="dxa"/>
            <w:vAlign w:val="center"/>
          </w:tcPr>
          <w:p w14:paraId="25BF9AC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.04</w:t>
            </w:r>
          </w:p>
        </w:tc>
        <w:tc>
          <w:tcPr>
            <w:tcW w:w="873" w:type="dxa"/>
            <w:vAlign w:val="center"/>
          </w:tcPr>
          <w:p w14:paraId="42A20D5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-6.16</w:t>
            </w:r>
          </w:p>
        </w:tc>
        <w:tc>
          <w:tcPr>
            <w:tcW w:w="871" w:type="dxa"/>
          </w:tcPr>
          <w:p w14:paraId="5DE6101A"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&lt;.001</w:t>
            </w:r>
          </w:p>
        </w:tc>
      </w:tr>
      <w:tr w:rsidR="00DC5244" w:rsidRPr="00DC5244" w14:paraId="2A0C9715" w14:textId="77777777" w:rsidTr="001C338B">
        <w:trPr>
          <w:gridAfter w:val="1"/>
          <w:wAfter w:w="13" w:type="dxa"/>
          <w:trHeight w:val="416"/>
        </w:trPr>
        <w:tc>
          <w:tcPr>
            <w:tcW w:w="2025" w:type="dxa"/>
            <w:vAlign w:val="center"/>
          </w:tcPr>
          <w:p w14:paraId="7346CF2B" w14:textId="77777777" w:rsidR="00D86D66" w:rsidRPr="00DC5244" w:rsidRDefault="00D86D66" w:rsidP="001C338B">
            <w:pPr>
              <w:keepNext/>
              <w:spacing w:line="360" w:lineRule="auto"/>
              <w:rPr>
                <w:rFonts w:ascii="Times New Roman" w:eastAsia="Times New Roman" w:hAnsi="Times New Roman"/>
                <w:sz w:val="24"/>
                <w:szCs w:val="24"/>
              </w:rPr>
            </w:pPr>
            <w:r w:rsidRPr="00DC5244">
              <w:rPr>
                <w:rFonts w:ascii="Times New Roman" w:eastAsia="Times New Roman" w:hAnsi="Times New Roman"/>
                <w:sz w:val="24"/>
                <w:szCs w:val="24"/>
              </w:rPr>
              <w:t>Diff</w:t>
            </w:r>
          </w:p>
        </w:tc>
        <w:tc>
          <w:tcPr>
            <w:tcW w:w="865" w:type="dxa"/>
            <w:vAlign w:val="center"/>
          </w:tcPr>
          <w:p w14:paraId="7E868E0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.18</w:t>
            </w:r>
          </w:p>
        </w:tc>
        <w:tc>
          <w:tcPr>
            <w:tcW w:w="577" w:type="dxa"/>
            <w:vAlign w:val="center"/>
          </w:tcPr>
          <w:p w14:paraId="0B042BB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.06</w:t>
            </w:r>
          </w:p>
        </w:tc>
        <w:tc>
          <w:tcPr>
            <w:tcW w:w="723" w:type="dxa"/>
            <w:vAlign w:val="center"/>
          </w:tcPr>
          <w:p w14:paraId="3A0DDEB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3.00</w:t>
            </w:r>
          </w:p>
        </w:tc>
        <w:tc>
          <w:tcPr>
            <w:tcW w:w="872" w:type="dxa"/>
          </w:tcPr>
          <w:p w14:paraId="412657D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b/>
                <w:bCs/>
                <w:sz w:val="24"/>
                <w:szCs w:val="24"/>
              </w:rPr>
              <w:t>.01</w:t>
            </w:r>
          </w:p>
        </w:tc>
        <w:tc>
          <w:tcPr>
            <w:tcW w:w="724" w:type="dxa"/>
            <w:vAlign w:val="center"/>
          </w:tcPr>
          <w:p w14:paraId="7704BDE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579" w:type="dxa"/>
            <w:vAlign w:val="center"/>
          </w:tcPr>
          <w:p w14:paraId="0BF5345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724" w:type="dxa"/>
            <w:vAlign w:val="center"/>
          </w:tcPr>
          <w:p w14:paraId="58E67C2C"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1.52</w:t>
            </w:r>
          </w:p>
        </w:tc>
        <w:tc>
          <w:tcPr>
            <w:tcW w:w="839" w:type="dxa"/>
          </w:tcPr>
          <w:p w14:paraId="1D367A28" w14:textId="77777777" w:rsidR="00D86D66" w:rsidRPr="00DC5244" w:rsidRDefault="00D86D66" w:rsidP="001C338B">
            <w:pPr>
              <w:keepNext/>
              <w:spacing w:line="360" w:lineRule="auto"/>
              <w:jc w:val="center"/>
              <w:rPr>
                <w:rFonts w:ascii="Times New Roman" w:eastAsia="Times New Roman" w:hAnsi="Times New Roman"/>
                <w:bCs/>
                <w:sz w:val="24"/>
                <w:szCs w:val="24"/>
              </w:rPr>
            </w:pPr>
            <w:r w:rsidRPr="00DC5244">
              <w:rPr>
                <w:rFonts w:ascii="Times New Roman" w:eastAsia="Times New Roman" w:hAnsi="Times New Roman"/>
                <w:bCs/>
                <w:sz w:val="24"/>
                <w:szCs w:val="24"/>
              </w:rPr>
              <w:t>.13</w:t>
            </w:r>
          </w:p>
        </w:tc>
        <w:tc>
          <w:tcPr>
            <w:tcW w:w="757" w:type="dxa"/>
            <w:vAlign w:val="center"/>
          </w:tcPr>
          <w:p w14:paraId="4DF8FFA9"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.06</w:t>
            </w:r>
          </w:p>
        </w:tc>
        <w:tc>
          <w:tcPr>
            <w:tcW w:w="579" w:type="dxa"/>
            <w:vAlign w:val="center"/>
          </w:tcPr>
          <w:p w14:paraId="6474D9E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873" w:type="dxa"/>
            <w:vAlign w:val="center"/>
          </w:tcPr>
          <w:p w14:paraId="71D82EC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2.39</w:t>
            </w:r>
          </w:p>
        </w:tc>
        <w:tc>
          <w:tcPr>
            <w:tcW w:w="871" w:type="dxa"/>
          </w:tcPr>
          <w:p w14:paraId="0D87B3E2"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.02</w:t>
            </w:r>
          </w:p>
        </w:tc>
      </w:tr>
      <w:tr w:rsidR="00DC5244" w:rsidRPr="00DC5244" w14:paraId="332A8504" w14:textId="77777777" w:rsidTr="001C338B">
        <w:trPr>
          <w:gridAfter w:val="1"/>
          <w:wAfter w:w="13" w:type="dxa"/>
          <w:trHeight w:val="399"/>
        </w:trPr>
        <w:tc>
          <w:tcPr>
            <w:tcW w:w="2025" w:type="dxa"/>
            <w:vAlign w:val="center"/>
          </w:tcPr>
          <w:p w14:paraId="400CBA06" w14:textId="77777777" w:rsidR="00D86D66" w:rsidRPr="00DC5244" w:rsidRDefault="00D86D66" w:rsidP="001C338B">
            <w:pPr>
              <w:keepNext/>
              <w:spacing w:line="360" w:lineRule="auto"/>
              <w:rPr>
                <w:rFonts w:ascii="Times New Roman" w:eastAsia="Times New Roman" w:hAnsi="Times New Roman"/>
                <w:sz w:val="24"/>
                <w:szCs w:val="24"/>
              </w:rPr>
            </w:pPr>
            <w:r w:rsidRPr="00DC5244">
              <w:rPr>
                <w:rFonts w:ascii="Times New Roman" w:eastAsia="Times New Roman" w:hAnsi="Times New Roman"/>
                <w:sz w:val="24"/>
                <w:szCs w:val="24"/>
              </w:rPr>
              <w:t xml:space="preserve">Diff: </w:t>
            </w: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w:t>
            </w:r>
            <w:proofErr w:type="spellStart"/>
            <w:r w:rsidRPr="00DC5244">
              <w:rPr>
                <w:rFonts w:ascii="Times New Roman" w:eastAsia="Times New Roman" w:hAnsi="Times New Roman"/>
                <w:sz w:val="24"/>
                <w:szCs w:val="24"/>
              </w:rPr>
              <w:t>Slc</w:t>
            </w:r>
            <w:proofErr w:type="spellEnd"/>
          </w:p>
        </w:tc>
        <w:tc>
          <w:tcPr>
            <w:tcW w:w="865" w:type="dxa"/>
            <w:vAlign w:val="center"/>
          </w:tcPr>
          <w:p w14:paraId="43495744"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577" w:type="dxa"/>
            <w:vAlign w:val="center"/>
          </w:tcPr>
          <w:p w14:paraId="6FA5926F"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.03</w:t>
            </w:r>
          </w:p>
        </w:tc>
        <w:tc>
          <w:tcPr>
            <w:tcW w:w="723" w:type="dxa"/>
            <w:vAlign w:val="center"/>
          </w:tcPr>
          <w:p w14:paraId="3DEF982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-.19</w:t>
            </w:r>
          </w:p>
        </w:tc>
        <w:tc>
          <w:tcPr>
            <w:tcW w:w="872" w:type="dxa"/>
          </w:tcPr>
          <w:p w14:paraId="2BACABF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.85</w:t>
            </w:r>
          </w:p>
        </w:tc>
        <w:tc>
          <w:tcPr>
            <w:tcW w:w="724" w:type="dxa"/>
            <w:vAlign w:val="center"/>
          </w:tcPr>
          <w:p w14:paraId="1A4E0B7C"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579" w:type="dxa"/>
            <w:vAlign w:val="center"/>
          </w:tcPr>
          <w:p w14:paraId="3F1B44F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724" w:type="dxa"/>
            <w:vAlign w:val="center"/>
          </w:tcPr>
          <w:p w14:paraId="1431F5C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.57</w:t>
            </w:r>
          </w:p>
        </w:tc>
        <w:tc>
          <w:tcPr>
            <w:tcW w:w="839" w:type="dxa"/>
          </w:tcPr>
          <w:p w14:paraId="5BAD92C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.91</w:t>
            </w:r>
          </w:p>
        </w:tc>
        <w:tc>
          <w:tcPr>
            <w:tcW w:w="757" w:type="dxa"/>
            <w:vAlign w:val="center"/>
          </w:tcPr>
          <w:p w14:paraId="2CE5AA53"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579" w:type="dxa"/>
            <w:vAlign w:val="center"/>
          </w:tcPr>
          <w:p w14:paraId="01C4028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873" w:type="dxa"/>
            <w:vAlign w:val="center"/>
          </w:tcPr>
          <w:p w14:paraId="57A2B13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-0.69</w:t>
            </w:r>
          </w:p>
        </w:tc>
        <w:tc>
          <w:tcPr>
            <w:tcW w:w="871" w:type="dxa"/>
          </w:tcPr>
          <w:p w14:paraId="17765F1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.49</w:t>
            </w:r>
          </w:p>
        </w:tc>
      </w:tr>
      <w:tr w:rsidR="00DC5244" w:rsidRPr="00DC5244" w14:paraId="58164993" w14:textId="77777777" w:rsidTr="001C338B">
        <w:trPr>
          <w:gridAfter w:val="1"/>
          <w:wAfter w:w="13" w:type="dxa"/>
          <w:trHeight w:val="416"/>
        </w:trPr>
        <w:tc>
          <w:tcPr>
            <w:tcW w:w="2025" w:type="dxa"/>
            <w:vAlign w:val="center"/>
          </w:tcPr>
          <w:p w14:paraId="013DC2DF" w14:textId="77777777" w:rsidR="00D86D66" w:rsidRPr="00DC5244" w:rsidRDefault="00D86D66" w:rsidP="001C338B">
            <w:pPr>
              <w:keepNext/>
              <w:spacing w:line="360" w:lineRule="auto"/>
              <w:rPr>
                <w:rFonts w:ascii="Times New Roman" w:eastAsia="Times New Roman" w:hAnsi="Times New Roman"/>
                <w:sz w:val="24"/>
                <w:szCs w:val="24"/>
              </w:rPr>
            </w:pPr>
            <w:r w:rsidRPr="00DC5244">
              <w:rPr>
                <w:rFonts w:ascii="Times New Roman" w:eastAsia="Times New Roman" w:hAnsi="Times New Roman"/>
                <w:sz w:val="24"/>
                <w:szCs w:val="24"/>
              </w:rPr>
              <w:t xml:space="preserve">Diff: </w:t>
            </w: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Noise</w:t>
            </w:r>
          </w:p>
        </w:tc>
        <w:tc>
          <w:tcPr>
            <w:tcW w:w="865" w:type="dxa"/>
            <w:vAlign w:val="center"/>
          </w:tcPr>
          <w:p w14:paraId="3969A560"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.11</w:t>
            </w:r>
          </w:p>
        </w:tc>
        <w:tc>
          <w:tcPr>
            <w:tcW w:w="577" w:type="dxa"/>
            <w:vAlign w:val="center"/>
          </w:tcPr>
          <w:p w14:paraId="24FA2ED7"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.03</w:t>
            </w:r>
          </w:p>
        </w:tc>
        <w:tc>
          <w:tcPr>
            <w:tcW w:w="723" w:type="dxa"/>
            <w:vAlign w:val="center"/>
          </w:tcPr>
          <w:p w14:paraId="2CE3C0A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3.46</w:t>
            </w:r>
          </w:p>
        </w:tc>
        <w:tc>
          <w:tcPr>
            <w:tcW w:w="872" w:type="dxa"/>
          </w:tcPr>
          <w:p w14:paraId="38638D22" w14:textId="77777777" w:rsidR="00D86D66" w:rsidRPr="00DC5244" w:rsidRDefault="00D86D66" w:rsidP="001C338B">
            <w:pPr>
              <w:keepNext/>
              <w:spacing w:line="360" w:lineRule="auto"/>
              <w:jc w:val="center"/>
              <w:rPr>
                <w:rFonts w:ascii="Times New Roman" w:eastAsia="Times New Roman" w:hAnsi="Times New Roman"/>
                <w:b/>
                <w:bCs/>
                <w:sz w:val="24"/>
                <w:szCs w:val="24"/>
              </w:rPr>
            </w:pPr>
            <w:r w:rsidRPr="00DC5244">
              <w:rPr>
                <w:rFonts w:ascii="Times New Roman" w:eastAsia="Times New Roman" w:hAnsi="Times New Roman"/>
                <w:b/>
                <w:bCs/>
                <w:sz w:val="24"/>
                <w:szCs w:val="24"/>
              </w:rPr>
              <w:t>.001</w:t>
            </w:r>
          </w:p>
        </w:tc>
        <w:tc>
          <w:tcPr>
            <w:tcW w:w="724" w:type="dxa"/>
            <w:vAlign w:val="center"/>
          </w:tcPr>
          <w:p w14:paraId="5E2A147C"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579" w:type="dxa"/>
            <w:vAlign w:val="center"/>
          </w:tcPr>
          <w:p w14:paraId="0F60CFA9"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724" w:type="dxa"/>
            <w:vAlign w:val="center"/>
          </w:tcPr>
          <w:p w14:paraId="100B4E7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.69</w:t>
            </w:r>
          </w:p>
        </w:tc>
        <w:tc>
          <w:tcPr>
            <w:tcW w:w="839" w:type="dxa"/>
          </w:tcPr>
          <w:p w14:paraId="1CCE6E1F"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.91</w:t>
            </w:r>
          </w:p>
        </w:tc>
        <w:tc>
          <w:tcPr>
            <w:tcW w:w="757" w:type="dxa"/>
            <w:vAlign w:val="center"/>
          </w:tcPr>
          <w:p w14:paraId="36635FE6"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.04</w:t>
            </w:r>
          </w:p>
        </w:tc>
        <w:tc>
          <w:tcPr>
            <w:tcW w:w="579" w:type="dxa"/>
            <w:vAlign w:val="center"/>
          </w:tcPr>
          <w:p w14:paraId="1D62BCB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873" w:type="dxa"/>
            <w:vAlign w:val="center"/>
          </w:tcPr>
          <w:p w14:paraId="6FEEA13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2.61</w:t>
            </w:r>
          </w:p>
        </w:tc>
        <w:tc>
          <w:tcPr>
            <w:tcW w:w="871" w:type="dxa"/>
          </w:tcPr>
          <w:p w14:paraId="30AC2BBA" w14:textId="77777777" w:rsidR="00D86D66" w:rsidRPr="00DC5244" w:rsidRDefault="00D86D66" w:rsidP="001C338B">
            <w:pPr>
              <w:keepNext/>
              <w:spacing w:line="360" w:lineRule="auto"/>
              <w:jc w:val="center"/>
              <w:rPr>
                <w:rFonts w:ascii="Times New Roman" w:eastAsia="Times New Roman" w:hAnsi="Times New Roman"/>
                <w:b/>
                <w:sz w:val="24"/>
                <w:szCs w:val="24"/>
              </w:rPr>
            </w:pPr>
            <w:r w:rsidRPr="00DC5244">
              <w:rPr>
                <w:rFonts w:ascii="Times New Roman" w:eastAsia="Times New Roman" w:hAnsi="Times New Roman"/>
                <w:b/>
                <w:sz w:val="24"/>
                <w:szCs w:val="24"/>
              </w:rPr>
              <w:t>.02</w:t>
            </w:r>
          </w:p>
        </w:tc>
      </w:tr>
      <w:tr w:rsidR="00DC5244" w:rsidRPr="00DC5244" w14:paraId="4366DE93" w14:textId="77777777" w:rsidTr="001C338B">
        <w:trPr>
          <w:gridAfter w:val="1"/>
          <w:wAfter w:w="13" w:type="dxa"/>
          <w:trHeight w:val="399"/>
        </w:trPr>
        <w:tc>
          <w:tcPr>
            <w:tcW w:w="2025" w:type="dxa"/>
            <w:tcBorders>
              <w:bottom w:val="single" w:sz="4" w:space="0" w:color="auto"/>
            </w:tcBorders>
            <w:vAlign w:val="center"/>
          </w:tcPr>
          <w:p w14:paraId="6A115F6C" w14:textId="77777777" w:rsidR="00D86D66" w:rsidRPr="00DC5244" w:rsidRDefault="00D86D66" w:rsidP="001C338B">
            <w:pPr>
              <w:keepNext/>
              <w:spacing w:line="360" w:lineRule="auto"/>
              <w:rPr>
                <w:rFonts w:ascii="Times New Roman" w:eastAsia="Times New Roman" w:hAnsi="Times New Roman"/>
                <w:sz w:val="24"/>
                <w:szCs w:val="24"/>
              </w:rPr>
            </w:pPr>
            <w:r w:rsidRPr="00DC5244">
              <w:rPr>
                <w:rFonts w:ascii="Times New Roman" w:eastAsia="Times New Roman" w:hAnsi="Times New Roman"/>
                <w:sz w:val="24"/>
                <w:szCs w:val="24"/>
              </w:rPr>
              <w:t xml:space="preserve">Diff: </w:t>
            </w:r>
            <w:proofErr w:type="spellStart"/>
            <w:r w:rsidRPr="00DC5244">
              <w:rPr>
                <w:rFonts w:ascii="Times New Roman" w:eastAsia="Times New Roman" w:hAnsi="Times New Roman"/>
                <w:sz w:val="24"/>
                <w:szCs w:val="24"/>
              </w:rPr>
              <w:t>Eng</w:t>
            </w:r>
            <w:proofErr w:type="spellEnd"/>
            <w:r w:rsidRPr="00DC5244">
              <w:rPr>
                <w:rFonts w:ascii="Times New Roman" w:eastAsia="Times New Roman" w:hAnsi="Times New Roman"/>
                <w:sz w:val="24"/>
                <w:szCs w:val="24"/>
              </w:rPr>
              <w:t xml:space="preserve"> vs </w:t>
            </w:r>
            <w:proofErr w:type="spellStart"/>
            <w:r w:rsidRPr="00DC5244">
              <w:rPr>
                <w:rFonts w:ascii="Times New Roman" w:eastAsia="Times New Roman" w:hAnsi="Times New Roman"/>
                <w:sz w:val="24"/>
                <w:szCs w:val="24"/>
              </w:rPr>
              <w:t>Mnd</w:t>
            </w:r>
            <w:proofErr w:type="spellEnd"/>
          </w:p>
        </w:tc>
        <w:tc>
          <w:tcPr>
            <w:tcW w:w="865" w:type="dxa"/>
            <w:tcBorders>
              <w:bottom w:val="single" w:sz="4" w:space="0" w:color="auto"/>
            </w:tcBorders>
            <w:vAlign w:val="center"/>
          </w:tcPr>
          <w:p w14:paraId="378695F7"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577" w:type="dxa"/>
            <w:tcBorders>
              <w:bottom w:val="single" w:sz="4" w:space="0" w:color="auto"/>
            </w:tcBorders>
            <w:vAlign w:val="center"/>
          </w:tcPr>
          <w:p w14:paraId="4133F581"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.03</w:t>
            </w:r>
          </w:p>
        </w:tc>
        <w:tc>
          <w:tcPr>
            <w:tcW w:w="723" w:type="dxa"/>
            <w:tcBorders>
              <w:bottom w:val="single" w:sz="4" w:space="0" w:color="auto"/>
            </w:tcBorders>
            <w:vAlign w:val="center"/>
          </w:tcPr>
          <w:p w14:paraId="015E285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.35</w:t>
            </w:r>
          </w:p>
        </w:tc>
        <w:tc>
          <w:tcPr>
            <w:tcW w:w="872" w:type="dxa"/>
            <w:tcBorders>
              <w:bottom w:val="single" w:sz="4" w:space="0" w:color="auto"/>
            </w:tcBorders>
          </w:tcPr>
          <w:p w14:paraId="143F2AB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.72</w:t>
            </w:r>
          </w:p>
        </w:tc>
        <w:tc>
          <w:tcPr>
            <w:tcW w:w="724" w:type="dxa"/>
            <w:tcBorders>
              <w:bottom w:val="single" w:sz="4" w:space="0" w:color="auto"/>
            </w:tcBorders>
            <w:vAlign w:val="center"/>
          </w:tcPr>
          <w:p w14:paraId="56575BE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579" w:type="dxa"/>
            <w:tcBorders>
              <w:bottom w:val="single" w:sz="4" w:space="0" w:color="auto"/>
            </w:tcBorders>
            <w:vAlign w:val="center"/>
          </w:tcPr>
          <w:p w14:paraId="706E21BE"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724" w:type="dxa"/>
            <w:tcBorders>
              <w:bottom w:val="single" w:sz="4" w:space="0" w:color="auto"/>
            </w:tcBorders>
            <w:vAlign w:val="center"/>
          </w:tcPr>
          <w:p w14:paraId="4C11769A"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1.51</w:t>
            </w:r>
          </w:p>
        </w:tc>
        <w:tc>
          <w:tcPr>
            <w:tcW w:w="839" w:type="dxa"/>
            <w:tcBorders>
              <w:bottom w:val="single" w:sz="4" w:space="0" w:color="auto"/>
            </w:tcBorders>
          </w:tcPr>
          <w:p w14:paraId="54FFC01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.26</w:t>
            </w:r>
          </w:p>
        </w:tc>
        <w:tc>
          <w:tcPr>
            <w:tcW w:w="757" w:type="dxa"/>
            <w:tcBorders>
              <w:bottom w:val="single" w:sz="4" w:space="0" w:color="auto"/>
            </w:tcBorders>
            <w:vAlign w:val="center"/>
          </w:tcPr>
          <w:p w14:paraId="727943DD"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.01</w:t>
            </w:r>
          </w:p>
        </w:tc>
        <w:tc>
          <w:tcPr>
            <w:tcW w:w="579" w:type="dxa"/>
            <w:tcBorders>
              <w:bottom w:val="single" w:sz="4" w:space="0" w:color="auto"/>
            </w:tcBorders>
            <w:vAlign w:val="center"/>
          </w:tcPr>
          <w:p w14:paraId="312D6BBF"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.02</w:t>
            </w:r>
          </w:p>
        </w:tc>
        <w:tc>
          <w:tcPr>
            <w:tcW w:w="873" w:type="dxa"/>
            <w:tcBorders>
              <w:bottom w:val="single" w:sz="4" w:space="0" w:color="auto"/>
            </w:tcBorders>
            <w:vAlign w:val="center"/>
          </w:tcPr>
          <w:p w14:paraId="368B5EF8"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.63</w:t>
            </w:r>
          </w:p>
        </w:tc>
        <w:tc>
          <w:tcPr>
            <w:tcW w:w="871" w:type="dxa"/>
            <w:tcBorders>
              <w:bottom w:val="single" w:sz="4" w:space="0" w:color="auto"/>
            </w:tcBorders>
          </w:tcPr>
          <w:p w14:paraId="1BC72F1B" w14:textId="77777777" w:rsidR="00D86D66" w:rsidRPr="00DC5244" w:rsidRDefault="00D86D66" w:rsidP="001C338B">
            <w:pPr>
              <w:keepNext/>
              <w:spacing w:line="360" w:lineRule="auto"/>
              <w:jc w:val="center"/>
              <w:rPr>
                <w:rFonts w:ascii="Times New Roman" w:eastAsia="Times New Roman" w:hAnsi="Times New Roman"/>
                <w:sz w:val="24"/>
                <w:szCs w:val="24"/>
              </w:rPr>
            </w:pPr>
            <w:r w:rsidRPr="00DC5244">
              <w:rPr>
                <w:rFonts w:ascii="Times New Roman" w:eastAsia="Times New Roman" w:hAnsi="Times New Roman"/>
                <w:sz w:val="24"/>
                <w:szCs w:val="24"/>
              </w:rPr>
              <w:t>.53</w:t>
            </w:r>
          </w:p>
        </w:tc>
      </w:tr>
    </w:tbl>
    <w:p w14:paraId="7F2828D9" w14:textId="0A68ACC9" w:rsidR="00D86D66" w:rsidRPr="00DC5244" w:rsidRDefault="00D86D66" w:rsidP="005C6F50">
      <w:pPr>
        <w:spacing w:line="360" w:lineRule="auto"/>
        <w:rPr>
          <w:rFonts w:ascii="Times New Roman" w:hAnsi="Times New Roman"/>
          <w:sz w:val="24"/>
          <w:szCs w:val="24"/>
        </w:rPr>
      </w:pPr>
      <w:r w:rsidRPr="00DC5244">
        <w:rPr>
          <w:rFonts w:ascii="Times New Roman" w:hAnsi="Times New Roman"/>
          <w:i/>
          <w:sz w:val="24"/>
          <w:szCs w:val="24"/>
        </w:rPr>
        <w:t>Note</w:t>
      </w:r>
      <w:r w:rsidRPr="00DC5244">
        <w:rPr>
          <w:rFonts w:ascii="Times New Roman" w:hAnsi="Times New Roman"/>
          <w:sz w:val="24"/>
          <w:szCs w:val="24"/>
        </w:rPr>
        <w:t xml:space="preserve">: </w:t>
      </w:r>
      <w:proofErr w:type="spellStart"/>
      <w:r w:rsidRPr="00DC5244">
        <w:rPr>
          <w:rFonts w:ascii="Times New Roman" w:hAnsi="Times New Roman"/>
          <w:sz w:val="24"/>
          <w:szCs w:val="24"/>
        </w:rPr>
        <w:t>Eng</w:t>
      </w:r>
      <w:proofErr w:type="spellEnd"/>
      <w:r w:rsidRPr="00DC5244">
        <w:rPr>
          <w:rFonts w:ascii="Times New Roman" w:hAnsi="Times New Roman"/>
          <w:sz w:val="24"/>
          <w:szCs w:val="24"/>
        </w:rPr>
        <w:t xml:space="preserve">: English. </w:t>
      </w:r>
      <w:proofErr w:type="spellStart"/>
      <w:r w:rsidRPr="00DC5244">
        <w:rPr>
          <w:rFonts w:ascii="Times New Roman" w:hAnsi="Times New Roman"/>
          <w:sz w:val="24"/>
          <w:szCs w:val="24"/>
        </w:rPr>
        <w:t>Slc</w:t>
      </w:r>
      <w:proofErr w:type="spellEnd"/>
      <w:r w:rsidRPr="00DC5244">
        <w:rPr>
          <w:rFonts w:ascii="Times New Roman" w:hAnsi="Times New Roman"/>
          <w:sz w:val="24"/>
          <w:szCs w:val="24"/>
        </w:rPr>
        <w:t xml:space="preserve">: Silence. </w:t>
      </w:r>
      <w:proofErr w:type="spellStart"/>
      <w:r w:rsidRPr="00DC5244">
        <w:rPr>
          <w:rFonts w:ascii="Times New Roman" w:hAnsi="Times New Roman"/>
          <w:sz w:val="24"/>
          <w:szCs w:val="24"/>
        </w:rPr>
        <w:t>Mnd</w:t>
      </w:r>
      <w:proofErr w:type="spellEnd"/>
      <w:r w:rsidRPr="00DC5244">
        <w:rPr>
          <w:rFonts w:ascii="Times New Roman" w:hAnsi="Times New Roman"/>
          <w:sz w:val="24"/>
          <w:szCs w:val="24"/>
        </w:rPr>
        <w:t xml:space="preserve">: Mandarin. Diff: question difficulty. Statistically significant </w:t>
      </w:r>
      <w:r w:rsidRPr="00DC5244">
        <w:rPr>
          <w:rFonts w:ascii="Times New Roman" w:hAnsi="Times New Roman"/>
          <w:i/>
          <w:sz w:val="24"/>
          <w:szCs w:val="24"/>
        </w:rPr>
        <w:t>p</w:t>
      </w:r>
      <w:r w:rsidRPr="00DC5244">
        <w:rPr>
          <w:rFonts w:ascii="Times New Roman" w:hAnsi="Times New Roman"/>
          <w:sz w:val="24"/>
          <w:szCs w:val="24"/>
        </w:rPr>
        <w:t>-values are formatted in bold.</w:t>
      </w:r>
    </w:p>
    <w:p w14:paraId="414E2E62" w14:textId="77777777" w:rsidR="001A56C7" w:rsidRPr="00DC5244" w:rsidRDefault="001A56C7" w:rsidP="001A56C7">
      <w:pPr>
        <w:spacing w:line="480" w:lineRule="auto"/>
        <w:ind w:firstLine="720"/>
        <w:rPr>
          <w:rFonts w:ascii="Times New Roman" w:eastAsia="Times New Roman" w:hAnsi="Times New Roman"/>
          <w:sz w:val="24"/>
          <w:szCs w:val="24"/>
        </w:rPr>
      </w:pPr>
      <w:r w:rsidRPr="00DC5244">
        <w:rPr>
          <w:rFonts w:ascii="Times New Roman" w:eastAsia="Times New Roman" w:hAnsi="Times New Roman"/>
          <w:sz w:val="24"/>
          <w:szCs w:val="24"/>
        </w:rPr>
        <w:t>The results also showed a significant main effect of question difficulty for two of the dependent measures. Participants made more inter-sentence regressions (</w:t>
      </w:r>
      <w:r w:rsidRPr="00DC5244">
        <w:rPr>
          <w:rFonts w:ascii="Times New Roman" w:eastAsia="Times New Roman" w:hAnsi="Times New Roman"/>
          <w:i/>
          <w:sz w:val="24"/>
          <w:szCs w:val="24"/>
        </w:rPr>
        <w:t>d</w:t>
      </w:r>
      <w:r w:rsidRPr="00DC5244">
        <w:rPr>
          <w:rFonts w:ascii="Times New Roman" w:eastAsia="Times New Roman" w:hAnsi="Times New Roman"/>
          <w:sz w:val="24"/>
          <w:szCs w:val="24"/>
        </w:rPr>
        <w:t>= 0.10) and more second-pass fixations (</w:t>
      </w:r>
      <w:r w:rsidRPr="00DC5244">
        <w:rPr>
          <w:rFonts w:ascii="Times New Roman" w:eastAsia="Times New Roman" w:hAnsi="Times New Roman"/>
          <w:i/>
          <w:sz w:val="24"/>
          <w:szCs w:val="24"/>
        </w:rPr>
        <w:t>d</w:t>
      </w:r>
      <w:r w:rsidRPr="00DC5244">
        <w:rPr>
          <w:rFonts w:ascii="Times New Roman" w:eastAsia="Times New Roman" w:hAnsi="Times New Roman"/>
          <w:sz w:val="24"/>
          <w:szCs w:val="24"/>
        </w:rPr>
        <w:t xml:space="preserve">= 0.05) when answering difficult compared to easy questions. These results show that the block of paragraphs with difficult questions prompted participants to adopt </w:t>
      </w:r>
      <w:r w:rsidRPr="00DC5244">
        <w:rPr>
          <w:rFonts w:ascii="Times New Roman" w:eastAsia="Times New Roman" w:hAnsi="Times New Roman"/>
          <w:sz w:val="24"/>
          <w:szCs w:val="24"/>
        </w:rPr>
        <w:lastRenderedPageBreak/>
        <w:t xml:space="preserve">a more careful reading strategy, in which they made more re-reading fixations, and regressed more often to previous words and sentences. Additionally, the contrast between English speech and Noise interacted significantly with question difficulty for inter-sentence regression probability and number of second-pass fixations. For both measures, the interaction was </w:t>
      </w:r>
      <w:proofErr w:type="gramStart"/>
      <w:r w:rsidRPr="00DC5244">
        <w:rPr>
          <w:rFonts w:ascii="Times New Roman" w:eastAsia="Times New Roman" w:hAnsi="Times New Roman"/>
          <w:sz w:val="24"/>
          <w:szCs w:val="24"/>
        </w:rPr>
        <w:t>due to the fact that</w:t>
      </w:r>
      <w:proofErr w:type="gramEnd"/>
      <w:r w:rsidRPr="00DC5244">
        <w:rPr>
          <w:rFonts w:ascii="Times New Roman" w:eastAsia="Times New Roman" w:hAnsi="Times New Roman"/>
          <w:sz w:val="24"/>
          <w:szCs w:val="24"/>
        </w:rPr>
        <w:t xml:space="preserve"> the difference between English speech and Noise was smaller in the difficult compared to the easy question condition.</w:t>
      </w:r>
    </w:p>
    <w:p w14:paraId="237B03D1" w14:textId="1302B5AA" w:rsidR="001A56C7" w:rsidRPr="00B272AE" w:rsidRDefault="001A56C7" w:rsidP="00B272AE">
      <w:pPr>
        <w:spacing w:line="480" w:lineRule="auto"/>
        <w:ind w:firstLine="720"/>
        <w:rPr>
          <w:rFonts w:ascii="Times New Roman" w:eastAsia="Times New Roman" w:hAnsi="Times New Roman"/>
          <w:color w:val="0070C0"/>
          <w:sz w:val="24"/>
          <w:szCs w:val="24"/>
        </w:rPr>
      </w:pPr>
      <w:r w:rsidRPr="00DC5244">
        <w:rPr>
          <w:rFonts w:ascii="Times New Roman" w:hAnsi="Times New Roman"/>
          <w:sz w:val="24"/>
          <w:szCs w:val="24"/>
        </w:rPr>
        <w:t xml:space="preserve">One question of </w:t>
      </w:r>
      <w:proofErr w:type="gramStart"/>
      <w:r w:rsidRPr="00DC5244">
        <w:rPr>
          <w:rFonts w:ascii="Times New Roman" w:hAnsi="Times New Roman"/>
          <w:sz w:val="24"/>
          <w:szCs w:val="24"/>
        </w:rPr>
        <w:t>particular interest</w:t>
      </w:r>
      <w:proofErr w:type="gramEnd"/>
      <w:r w:rsidRPr="00DC5244">
        <w:rPr>
          <w:rFonts w:ascii="Times New Roman" w:hAnsi="Times New Roman"/>
          <w:sz w:val="24"/>
          <w:szCs w:val="24"/>
        </w:rPr>
        <w:t xml:space="preserve"> in Experiment 2 was how intelligible speech affects the integration of information across sentences. To determine this, we compared the disruption in sentence re-reading time and sentence look-back time. If disruption is limited only to the currently-read sentence, there should be a disruption only in sentence re-reading time, but not in look-back time. On the other hand, if intelligible speech affects sentence integration processes, such a disruption should also be observed in look-back time. The descriptive statistics are plotted in Figure 3b. English speech resulted in longer sentence re-reading time compared to Silence </w:t>
      </w:r>
      <w:r w:rsidRPr="00DC5244">
        <w:rPr>
          <w:rFonts w:ascii="Times New Roman" w:eastAsia="Times New Roman" w:hAnsi="Times New Roman"/>
          <w:sz w:val="24"/>
          <w:szCs w:val="24"/>
        </w:rPr>
        <w:t>(</w:t>
      </w:r>
      <w:r w:rsidRPr="00DC5244">
        <w:rPr>
          <w:rFonts w:ascii="Times New Roman" w:eastAsia="Times New Roman" w:hAnsi="Times New Roman"/>
          <w:i/>
          <w:sz w:val="24"/>
          <w:szCs w:val="24"/>
        </w:rPr>
        <w:t>b</w:t>
      </w:r>
      <w:r w:rsidRPr="00DC5244">
        <w:rPr>
          <w:rFonts w:ascii="Times New Roman" w:eastAsia="Times New Roman" w:hAnsi="Times New Roman"/>
          <w:sz w:val="24"/>
          <w:szCs w:val="24"/>
        </w:rPr>
        <w:t xml:space="preserve">= -0.38, </w:t>
      </w:r>
      <w:r w:rsidRPr="00DC5244">
        <w:rPr>
          <w:rFonts w:ascii="Times New Roman" w:eastAsia="Times New Roman" w:hAnsi="Times New Roman"/>
          <w:i/>
          <w:sz w:val="24"/>
          <w:szCs w:val="24"/>
        </w:rPr>
        <w:t>SE</w:t>
      </w:r>
      <w:r w:rsidRPr="00DC5244">
        <w:rPr>
          <w:rFonts w:ascii="Times New Roman" w:eastAsia="Times New Roman" w:hAnsi="Times New Roman"/>
          <w:sz w:val="24"/>
          <w:szCs w:val="24"/>
        </w:rPr>
        <w:t xml:space="preserve">= 0.04, </w:t>
      </w:r>
      <w:r w:rsidRPr="00DC5244">
        <w:rPr>
          <w:rFonts w:ascii="Times New Roman" w:eastAsia="Times New Roman" w:hAnsi="Times New Roman"/>
          <w:i/>
          <w:sz w:val="24"/>
          <w:szCs w:val="24"/>
        </w:rPr>
        <w:t>t</w:t>
      </w:r>
      <w:r w:rsidRPr="00DC5244">
        <w:rPr>
          <w:rFonts w:ascii="Times New Roman" w:eastAsia="Times New Roman" w:hAnsi="Times New Roman"/>
          <w:sz w:val="24"/>
          <w:szCs w:val="24"/>
        </w:rPr>
        <w:t xml:space="preserve">= -9.14, </w:t>
      </w:r>
      <w:r w:rsidRPr="00DC5244">
        <w:rPr>
          <w:rFonts w:ascii="Times New Roman" w:eastAsia="Times New Roman" w:hAnsi="Times New Roman"/>
          <w:i/>
          <w:sz w:val="24"/>
          <w:szCs w:val="24"/>
        </w:rPr>
        <w:t>p</w:t>
      </w:r>
      <w:r w:rsidRPr="00DC5244">
        <w:rPr>
          <w:rFonts w:ascii="Times New Roman" w:eastAsia="Times New Roman" w:hAnsi="Times New Roman"/>
          <w:sz w:val="24"/>
          <w:szCs w:val="24"/>
        </w:rPr>
        <w:t xml:space="preserve">&lt; 0.001, </w:t>
      </w:r>
      <w:r w:rsidRPr="00DC5244">
        <w:rPr>
          <w:rFonts w:ascii="Times New Roman" w:eastAsia="Times New Roman" w:hAnsi="Times New Roman"/>
          <w:i/>
          <w:sz w:val="24"/>
          <w:szCs w:val="24"/>
        </w:rPr>
        <w:t>d</w:t>
      </w:r>
      <w:r w:rsidRPr="00DC5244">
        <w:rPr>
          <w:rFonts w:ascii="Times New Roman" w:eastAsia="Times New Roman" w:hAnsi="Times New Roman"/>
          <w:sz w:val="24"/>
          <w:szCs w:val="24"/>
        </w:rPr>
        <w:t>= -0.43), Noise (</w:t>
      </w:r>
      <w:r w:rsidRPr="00DC5244">
        <w:rPr>
          <w:rFonts w:ascii="Times New Roman" w:eastAsia="Times New Roman" w:hAnsi="Times New Roman"/>
          <w:i/>
          <w:sz w:val="24"/>
          <w:szCs w:val="24"/>
        </w:rPr>
        <w:t>b</w:t>
      </w:r>
      <w:r w:rsidRPr="00DC5244">
        <w:rPr>
          <w:rFonts w:ascii="Times New Roman" w:eastAsia="Times New Roman" w:hAnsi="Times New Roman"/>
          <w:sz w:val="24"/>
          <w:szCs w:val="24"/>
        </w:rPr>
        <w:t xml:space="preserve">= -0.34, </w:t>
      </w:r>
      <w:r w:rsidRPr="00DC5244">
        <w:rPr>
          <w:rFonts w:ascii="Times New Roman" w:eastAsia="Times New Roman" w:hAnsi="Times New Roman"/>
          <w:i/>
          <w:sz w:val="24"/>
          <w:szCs w:val="24"/>
        </w:rPr>
        <w:t>SE</w:t>
      </w:r>
      <w:r w:rsidRPr="00DC5244">
        <w:rPr>
          <w:rFonts w:ascii="Times New Roman" w:eastAsia="Times New Roman" w:hAnsi="Times New Roman"/>
          <w:sz w:val="24"/>
          <w:szCs w:val="24"/>
        </w:rPr>
        <w:t xml:space="preserve">= 0.05, </w:t>
      </w:r>
      <w:r w:rsidRPr="00DC5244">
        <w:rPr>
          <w:rFonts w:ascii="Times New Roman" w:eastAsia="Times New Roman" w:hAnsi="Times New Roman"/>
          <w:i/>
          <w:sz w:val="24"/>
          <w:szCs w:val="24"/>
        </w:rPr>
        <w:t>t</w:t>
      </w:r>
      <w:r w:rsidRPr="00DC5244">
        <w:rPr>
          <w:rFonts w:ascii="Times New Roman" w:eastAsia="Times New Roman" w:hAnsi="Times New Roman"/>
          <w:sz w:val="24"/>
          <w:szCs w:val="24"/>
        </w:rPr>
        <w:t xml:space="preserve">= -7.62, </w:t>
      </w:r>
      <w:r w:rsidRPr="00DC5244">
        <w:rPr>
          <w:rFonts w:ascii="Times New Roman" w:eastAsia="Times New Roman" w:hAnsi="Times New Roman"/>
          <w:i/>
          <w:sz w:val="24"/>
          <w:szCs w:val="24"/>
        </w:rPr>
        <w:t>p</w:t>
      </w:r>
      <w:r w:rsidRPr="00DC5244">
        <w:rPr>
          <w:rFonts w:ascii="Times New Roman" w:eastAsia="Times New Roman" w:hAnsi="Times New Roman"/>
          <w:sz w:val="24"/>
          <w:szCs w:val="24"/>
        </w:rPr>
        <w:t xml:space="preserve">&lt; 0.001, </w:t>
      </w:r>
      <w:r w:rsidRPr="00DC5244">
        <w:rPr>
          <w:rFonts w:ascii="Times New Roman" w:eastAsia="Times New Roman" w:hAnsi="Times New Roman"/>
          <w:i/>
          <w:sz w:val="24"/>
          <w:szCs w:val="24"/>
        </w:rPr>
        <w:t>d</w:t>
      </w:r>
      <w:r w:rsidRPr="00DC5244">
        <w:rPr>
          <w:rFonts w:ascii="Times New Roman" w:eastAsia="Times New Roman" w:hAnsi="Times New Roman"/>
          <w:sz w:val="24"/>
          <w:szCs w:val="24"/>
        </w:rPr>
        <w:t>= -0.36), and Mandarin (</w:t>
      </w:r>
      <w:r w:rsidRPr="00DC5244">
        <w:rPr>
          <w:rFonts w:ascii="Times New Roman" w:eastAsia="Times New Roman" w:hAnsi="Times New Roman"/>
          <w:i/>
          <w:sz w:val="24"/>
          <w:szCs w:val="24"/>
        </w:rPr>
        <w:t>b</w:t>
      </w:r>
      <w:r w:rsidRPr="00DC5244">
        <w:rPr>
          <w:rFonts w:ascii="Times New Roman" w:eastAsia="Times New Roman" w:hAnsi="Times New Roman"/>
          <w:sz w:val="24"/>
          <w:szCs w:val="24"/>
        </w:rPr>
        <w:t xml:space="preserve">= -0.26, </w:t>
      </w:r>
      <w:r w:rsidRPr="00DC5244">
        <w:rPr>
          <w:rFonts w:ascii="Times New Roman" w:eastAsia="Times New Roman" w:hAnsi="Times New Roman"/>
          <w:i/>
          <w:sz w:val="24"/>
          <w:szCs w:val="24"/>
        </w:rPr>
        <w:t>SE</w:t>
      </w:r>
      <w:r w:rsidRPr="00DC5244">
        <w:rPr>
          <w:rFonts w:ascii="Times New Roman" w:eastAsia="Times New Roman" w:hAnsi="Times New Roman"/>
          <w:sz w:val="24"/>
          <w:szCs w:val="24"/>
        </w:rPr>
        <w:t xml:space="preserve">= 0.04, </w:t>
      </w:r>
      <w:r w:rsidRPr="00DC5244">
        <w:rPr>
          <w:rFonts w:ascii="Times New Roman" w:eastAsia="Times New Roman" w:hAnsi="Times New Roman"/>
          <w:i/>
          <w:sz w:val="24"/>
          <w:szCs w:val="24"/>
        </w:rPr>
        <w:t>t</w:t>
      </w:r>
      <w:r w:rsidRPr="00DC5244">
        <w:rPr>
          <w:rFonts w:ascii="Times New Roman" w:eastAsia="Times New Roman" w:hAnsi="Times New Roman"/>
          <w:sz w:val="24"/>
          <w:szCs w:val="24"/>
        </w:rPr>
        <w:t xml:space="preserve">= -7.10, </w:t>
      </w:r>
      <w:r w:rsidRPr="00DC5244">
        <w:rPr>
          <w:rFonts w:ascii="Times New Roman" w:eastAsia="Times New Roman" w:hAnsi="Times New Roman"/>
          <w:i/>
          <w:sz w:val="24"/>
          <w:szCs w:val="24"/>
        </w:rPr>
        <w:t>p</w:t>
      </w:r>
      <w:r w:rsidRPr="00DC5244">
        <w:rPr>
          <w:rFonts w:ascii="Times New Roman" w:eastAsia="Times New Roman" w:hAnsi="Times New Roman"/>
          <w:sz w:val="24"/>
          <w:szCs w:val="24"/>
        </w:rPr>
        <w:t xml:space="preserve">&lt; 0.001, </w:t>
      </w:r>
      <w:r w:rsidRPr="00DC5244">
        <w:rPr>
          <w:rFonts w:ascii="Times New Roman" w:eastAsia="Times New Roman" w:hAnsi="Times New Roman"/>
          <w:i/>
          <w:sz w:val="24"/>
          <w:szCs w:val="24"/>
        </w:rPr>
        <w:t>d</w:t>
      </w:r>
      <w:r w:rsidRPr="00DC5244">
        <w:rPr>
          <w:rFonts w:ascii="Times New Roman" w:eastAsia="Times New Roman" w:hAnsi="Times New Roman"/>
          <w:sz w:val="24"/>
          <w:szCs w:val="24"/>
        </w:rPr>
        <w:t>= -0.30)</w:t>
      </w:r>
      <w:r w:rsidRPr="00DC5244">
        <w:rPr>
          <w:rFonts w:ascii="Times New Roman" w:hAnsi="Times New Roman"/>
          <w:sz w:val="24"/>
          <w:szCs w:val="24"/>
        </w:rPr>
        <w:t xml:space="preserve">. However, the difference between Mandarin and Noise was not significant </w:t>
      </w:r>
      <w:r w:rsidRPr="00DC5244">
        <w:rPr>
          <w:rFonts w:ascii="Times New Roman" w:eastAsia="Times New Roman" w:hAnsi="Times New Roman"/>
          <w:sz w:val="24"/>
          <w:szCs w:val="24"/>
        </w:rPr>
        <w:t>(</w:t>
      </w:r>
      <w:r w:rsidRPr="00DC5244">
        <w:rPr>
          <w:rFonts w:ascii="Times New Roman" w:eastAsia="Times New Roman" w:hAnsi="Times New Roman"/>
          <w:i/>
          <w:sz w:val="24"/>
          <w:szCs w:val="24"/>
        </w:rPr>
        <w:t>b</w:t>
      </w:r>
      <w:r w:rsidRPr="00DC5244">
        <w:rPr>
          <w:rFonts w:ascii="Times New Roman" w:eastAsia="Times New Roman" w:hAnsi="Times New Roman"/>
          <w:sz w:val="24"/>
          <w:szCs w:val="24"/>
        </w:rPr>
        <w:t xml:space="preserve">= -0.08, </w:t>
      </w:r>
      <w:r w:rsidRPr="00DC5244">
        <w:rPr>
          <w:rFonts w:ascii="Times New Roman" w:eastAsia="Times New Roman" w:hAnsi="Times New Roman"/>
          <w:i/>
          <w:sz w:val="24"/>
          <w:szCs w:val="24"/>
        </w:rPr>
        <w:t>SE</w:t>
      </w:r>
      <w:r w:rsidRPr="00DC5244">
        <w:rPr>
          <w:rFonts w:ascii="Times New Roman" w:eastAsia="Times New Roman" w:hAnsi="Times New Roman"/>
          <w:sz w:val="24"/>
          <w:szCs w:val="24"/>
        </w:rPr>
        <w:t xml:space="preserve">= 0.05, </w:t>
      </w:r>
      <w:r w:rsidRPr="00DC5244">
        <w:rPr>
          <w:rFonts w:ascii="Times New Roman" w:eastAsia="Times New Roman" w:hAnsi="Times New Roman"/>
          <w:i/>
          <w:sz w:val="24"/>
          <w:szCs w:val="24"/>
        </w:rPr>
        <w:t>t</w:t>
      </w:r>
      <w:r w:rsidRPr="00DC5244">
        <w:rPr>
          <w:rFonts w:ascii="Times New Roman" w:eastAsia="Times New Roman" w:hAnsi="Times New Roman"/>
          <w:sz w:val="24"/>
          <w:szCs w:val="24"/>
        </w:rPr>
        <w:t xml:space="preserve">= -1.61, </w:t>
      </w:r>
      <w:r w:rsidRPr="00DC5244">
        <w:rPr>
          <w:rFonts w:ascii="Times New Roman" w:eastAsia="Times New Roman" w:hAnsi="Times New Roman"/>
          <w:i/>
          <w:sz w:val="24"/>
          <w:szCs w:val="24"/>
        </w:rPr>
        <w:t>p</w:t>
      </w:r>
      <w:r w:rsidRPr="00DC5244">
        <w:rPr>
          <w:rFonts w:ascii="Times New Roman" w:eastAsia="Times New Roman" w:hAnsi="Times New Roman"/>
          <w:sz w:val="24"/>
          <w:szCs w:val="24"/>
        </w:rPr>
        <w:t xml:space="preserve">= 0.12, </w:t>
      </w:r>
      <w:r w:rsidRPr="00DC5244">
        <w:rPr>
          <w:rFonts w:ascii="Times New Roman" w:eastAsia="Times New Roman" w:hAnsi="Times New Roman"/>
          <w:i/>
          <w:sz w:val="24"/>
          <w:szCs w:val="24"/>
        </w:rPr>
        <w:t>d</w:t>
      </w:r>
      <w:r w:rsidRPr="00DC5244">
        <w:rPr>
          <w:rFonts w:ascii="Times New Roman" w:eastAsia="Times New Roman" w:hAnsi="Times New Roman"/>
          <w:sz w:val="24"/>
          <w:szCs w:val="24"/>
        </w:rPr>
        <w:t>= 0.06)</w:t>
      </w:r>
      <w:r w:rsidRPr="00DC5244">
        <w:rPr>
          <w:rFonts w:ascii="Times New Roman" w:hAnsi="Times New Roman"/>
          <w:sz w:val="24"/>
          <w:szCs w:val="24"/>
        </w:rPr>
        <w:t xml:space="preserve">. There were no differences in look-back time between any of the sound conditions (all </w:t>
      </w:r>
      <w:proofErr w:type="spellStart"/>
      <w:r w:rsidRPr="00DC5244">
        <w:rPr>
          <w:rFonts w:ascii="Times New Roman" w:hAnsi="Times New Roman"/>
          <w:i/>
          <w:sz w:val="24"/>
          <w:szCs w:val="24"/>
        </w:rPr>
        <w:t>p</w:t>
      </w:r>
      <w:r w:rsidRPr="00DC5244">
        <w:rPr>
          <w:rFonts w:ascii="Times New Roman" w:hAnsi="Times New Roman"/>
          <w:sz w:val="24"/>
          <w:szCs w:val="24"/>
        </w:rPr>
        <w:t>s</w:t>
      </w:r>
      <w:proofErr w:type="spellEnd"/>
      <w:r w:rsidRPr="00DC5244">
        <w:rPr>
          <w:rFonts w:ascii="Times New Roman" w:hAnsi="Times New Roman"/>
          <w:sz w:val="24"/>
          <w:szCs w:val="24"/>
        </w:rPr>
        <w:t xml:space="preserve"> ≥ 0.16). This suggests that the increase in re-reading </w:t>
      </w:r>
      <w:proofErr w:type="spellStart"/>
      <w:r w:rsidRPr="00DC5244">
        <w:rPr>
          <w:rFonts w:ascii="Times New Roman" w:hAnsi="Times New Roman"/>
          <w:sz w:val="24"/>
          <w:szCs w:val="24"/>
        </w:rPr>
        <w:t>behaviour</w:t>
      </w:r>
      <w:proofErr w:type="spellEnd"/>
      <w:r w:rsidRPr="00DC5244">
        <w:rPr>
          <w:rFonts w:ascii="Times New Roman" w:hAnsi="Times New Roman"/>
          <w:sz w:val="24"/>
          <w:szCs w:val="24"/>
        </w:rPr>
        <w:t xml:space="preserve"> was mostly constrained to the currently-read sentence as the difference in look-back time did not reach statistical significance.</w:t>
      </w:r>
      <w:r>
        <w:rPr>
          <w:rFonts w:ascii="Times New Roman" w:hAnsi="Times New Roman"/>
          <w:sz w:val="24"/>
          <w:szCs w:val="24"/>
        </w:rPr>
        <w:t xml:space="preserve"> </w:t>
      </w:r>
      <w:r w:rsidRPr="00FF7A69">
        <w:rPr>
          <w:rFonts w:ascii="Times New Roman" w:hAnsi="Times New Roman"/>
          <w:color w:val="000000" w:themeColor="text1"/>
          <w:sz w:val="24"/>
          <w:szCs w:val="24"/>
        </w:rPr>
        <w:t>Nevertheless, it should be noted that English speech resulted in a numerically similar increase in both sentence re-reading time and sentence look-back time (see Figure 3b). An examination of the subject means indicated that there was greater between-subject variability in sentence look-back</w:t>
      </w:r>
      <w:r w:rsidR="00C96651" w:rsidRPr="00FF7A69">
        <w:rPr>
          <w:rFonts w:ascii="Times New Roman" w:hAnsi="Times New Roman"/>
          <w:color w:val="000000" w:themeColor="text1"/>
          <w:sz w:val="24"/>
          <w:szCs w:val="24"/>
        </w:rPr>
        <w:t xml:space="preserve"> times</w:t>
      </w:r>
      <w:r w:rsidRPr="00FF7A69">
        <w:rPr>
          <w:rFonts w:ascii="Times New Roman" w:hAnsi="Times New Roman"/>
          <w:color w:val="000000" w:themeColor="text1"/>
          <w:sz w:val="24"/>
          <w:szCs w:val="24"/>
        </w:rPr>
        <w:t xml:space="preserve">, which may have contributed to the lack of a significant difference in that measure. </w:t>
      </w:r>
      <w:r w:rsidRPr="00FF7A69">
        <w:rPr>
          <w:rFonts w:ascii="Times New Roman" w:hAnsi="Times New Roman"/>
          <w:color w:val="000000" w:themeColor="text1"/>
          <w:sz w:val="24"/>
          <w:szCs w:val="24"/>
        </w:rPr>
        <w:lastRenderedPageBreak/>
        <w:t>Therefore, the difference in the results between the two measures may be more quantitative than qualitative in nature.</w:t>
      </w:r>
    </w:p>
    <w:p w14:paraId="578D9FB8" w14:textId="745CB43A" w:rsidR="00AE6016" w:rsidRPr="00DC5244" w:rsidRDefault="00230C63" w:rsidP="00AE6016">
      <w:pPr>
        <w:spacing w:line="480" w:lineRule="auto"/>
        <w:ind w:firstLine="720"/>
        <w:rPr>
          <w:rFonts w:ascii="Times New Roman" w:eastAsia="Times New Roman" w:hAnsi="Times New Roman"/>
          <w:sz w:val="24"/>
          <w:szCs w:val="24"/>
        </w:rPr>
      </w:pPr>
      <w:r w:rsidRPr="00DC5244">
        <w:rPr>
          <w:rFonts w:ascii="Times New Roman" w:hAnsi="Times New Roman"/>
          <w:b/>
          <w:bCs/>
          <w:sz w:val="24"/>
          <w:szCs w:val="24"/>
        </w:rPr>
        <w:t>Word-level</w:t>
      </w:r>
      <w:r w:rsidR="001F5444" w:rsidRPr="00DC5244">
        <w:rPr>
          <w:rFonts w:ascii="Times New Roman" w:hAnsi="Times New Roman"/>
          <w:b/>
          <w:bCs/>
          <w:sz w:val="24"/>
          <w:szCs w:val="24"/>
        </w:rPr>
        <w:t xml:space="preserve"> reading measures. </w:t>
      </w:r>
      <w:r w:rsidR="001F5444" w:rsidRPr="00DC5244">
        <w:rPr>
          <w:rFonts w:ascii="Times New Roman" w:hAnsi="Times New Roman"/>
          <w:sz w:val="24"/>
          <w:szCs w:val="24"/>
        </w:rPr>
        <w:t>The descriptive statistics for local fixation duration</w:t>
      </w:r>
      <w:r w:rsidR="009C0492" w:rsidRPr="00DC5244">
        <w:rPr>
          <w:rFonts w:ascii="Times New Roman" w:hAnsi="Times New Roman"/>
          <w:sz w:val="24"/>
          <w:szCs w:val="24"/>
        </w:rPr>
        <w:t xml:space="preserve"> measures are shown in Figure </w:t>
      </w:r>
      <w:r w:rsidR="00C05715" w:rsidRPr="00DC5244">
        <w:rPr>
          <w:rFonts w:ascii="Times New Roman" w:hAnsi="Times New Roman"/>
          <w:sz w:val="24"/>
          <w:szCs w:val="24"/>
        </w:rPr>
        <w:t>3</w:t>
      </w:r>
      <w:r w:rsidR="00B81D87" w:rsidRPr="00DC5244">
        <w:rPr>
          <w:rFonts w:ascii="Times New Roman" w:hAnsi="Times New Roman"/>
          <w:sz w:val="24"/>
          <w:szCs w:val="24"/>
        </w:rPr>
        <w:t>c</w:t>
      </w:r>
      <w:r w:rsidR="001F5444" w:rsidRPr="00DC5244">
        <w:rPr>
          <w:rFonts w:ascii="Times New Roman" w:hAnsi="Times New Roman"/>
          <w:sz w:val="24"/>
          <w:szCs w:val="24"/>
        </w:rPr>
        <w:t xml:space="preserve">. English speech resulted in significantly longer </w:t>
      </w:r>
      <w:r w:rsidR="00DE3395" w:rsidRPr="00DC5244">
        <w:rPr>
          <w:rFonts w:ascii="Times New Roman" w:hAnsi="Times New Roman"/>
          <w:sz w:val="24"/>
          <w:szCs w:val="24"/>
        </w:rPr>
        <w:t xml:space="preserve">TVT </w:t>
      </w:r>
      <w:r w:rsidR="00217C33" w:rsidRPr="00DC5244">
        <w:rPr>
          <w:rFonts w:ascii="Times New Roman" w:hAnsi="Times New Roman"/>
          <w:sz w:val="24"/>
          <w:szCs w:val="24"/>
        </w:rPr>
        <w:t xml:space="preserve">compared to </w:t>
      </w:r>
      <w:r w:rsidR="00DE3395" w:rsidRPr="00DC5244">
        <w:rPr>
          <w:rFonts w:ascii="Times New Roman" w:hAnsi="Times New Roman"/>
          <w:sz w:val="24"/>
          <w:szCs w:val="24"/>
        </w:rPr>
        <w:t>all other</w:t>
      </w:r>
      <w:r w:rsidR="007660AD" w:rsidRPr="00DC5244">
        <w:rPr>
          <w:rFonts w:ascii="Times New Roman" w:hAnsi="Times New Roman"/>
          <w:sz w:val="24"/>
          <w:szCs w:val="24"/>
        </w:rPr>
        <w:t xml:space="preserve"> sound</w:t>
      </w:r>
      <w:r w:rsidR="00DE3395" w:rsidRPr="00DC5244">
        <w:rPr>
          <w:rFonts w:ascii="Times New Roman" w:hAnsi="Times New Roman"/>
          <w:sz w:val="24"/>
          <w:szCs w:val="24"/>
        </w:rPr>
        <w:t xml:space="preserve"> conditions (Silence: </w:t>
      </w:r>
      <w:r w:rsidR="00DE3395" w:rsidRPr="00DC5244">
        <w:rPr>
          <w:rFonts w:ascii="Times New Roman" w:hAnsi="Times New Roman"/>
          <w:i/>
          <w:sz w:val="24"/>
          <w:szCs w:val="24"/>
        </w:rPr>
        <w:t>b</w:t>
      </w:r>
      <w:r w:rsidR="00DE3395" w:rsidRPr="00DC5244">
        <w:rPr>
          <w:rFonts w:ascii="Times New Roman" w:hAnsi="Times New Roman"/>
          <w:sz w:val="24"/>
          <w:szCs w:val="24"/>
        </w:rPr>
        <w:t xml:space="preserve">= -0.10, </w:t>
      </w:r>
      <w:r w:rsidR="00DE3395" w:rsidRPr="00DC5244">
        <w:rPr>
          <w:rFonts w:ascii="Times New Roman" w:hAnsi="Times New Roman"/>
          <w:i/>
          <w:sz w:val="24"/>
          <w:szCs w:val="24"/>
        </w:rPr>
        <w:t>SE</w:t>
      </w:r>
      <w:r w:rsidR="00DE3395" w:rsidRPr="00DC5244">
        <w:rPr>
          <w:rFonts w:ascii="Times New Roman" w:hAnsi="Times New Roman"/>
          <w:sz w:val="24"/>
          <w:szCs w:val="24"/>
        </w:rPr>
        <w:t xml:space="preserve">= 0.02, </w:t>
      </w:r>
      <w:r w:rsidR="00DE3395" w:rsidRPr="00DC5244">
        <w:rPr>
          <w:rFonts w:ascii="Times New Roman" w:hAnsi="Times New Roman"/>
          <w:i/>
          <w:sz w:val="24"/>
          <w:szCs w:val="24"/>
        </w:rPr>
        <w:t>t</w:t>
      </w:r>
      <w:r w:rsidR="00DE3395" w:rsidRPr="00DC5244">
        <w:rPr>
          <w:rFonts w:ascii="Times New Roman" w:hAnsi="Times New Roman"/>
          <w:sz w:val="24"/>
          <w:szCs w:val="24"/>
        </w:rPr>
        <w:t xml:space="preserve">= -5.31, </w:t>
      </w:r>
      <w:r w:rsidR="00DE3395" w:rsidRPr="00DC5244">
        <w:rPr>
          <w:rFonts w:ascii="Times New Roman" w:hAnsi="Times New Roman"/>
          <w:i/>
          <w:sz w:val="24"/>
          <w:szCs w:val="24"/>
        </w:rPr>
        <w:t>p</w:t>
      </w:r>
      <w:r w:rsidR="00DE3395" w:rsidRPr="00DC5244">
        <w:rPr>
          <w:rFonts w:ascii="Times New Roman" w:hAnsi="Times New Roman"/>
          <w:sz w:val="24"/>
          <w:szCs w:val="24"/>
        </w:rPr>
        <w:t xml:space="preserve">&lt; 0.001, </w:t>
      </w:r>
      <w:r w:rsidR="00DE3395" w:rsidRPr="00DC5244">
        <w:rPr>
          <w:rFonts w:ascii="Times New Roman" w:hAnsi="Times New Roman"/>
          <w:i/>
          <w:sz w:val="24"/>
          <w:szCs w:val="24"/>
        </w:rPr>
        <w:t>d</w:t>
      </w:r>
      <w:r w:rsidR="00DE3395" w:rsidRPr="00DC5244">
        <w:rPr>
          <w:rFonts w:ascii="Times New Roman" w:hAnsi="Times New Roman"/>
          <w:sz w:val="24"/>
          <w:szCs w:val="24"/>
        </w:rPr>
        <w:t xml:space="preserve">= -0.21; Noise: b= -0.09, SE= 0.02, t= </w:t>
      </w:r>
      <w:r w:rsidR="008D1C7A" w:rsidRPr="00DC5244">
        <w:rPr>
          <w:rFonts w:ascii="Times New Roman" w:hAnsi="Times New Roman"/>
          <w:sz w:val="24"/>
          <w:szCs w:val="24"/>
        </w:rPr>
        <w:t>-5.48</w:t>
      </w:r>
      <w:r w:rsidR="00DE3395" w:rsidRPr="00DC5244">
        <w:rPr>
          <w:rFonts w:ascii="Times New Roman" w:hAnsi="Times New Roman"/>
          <w:sz w:val="24"/>
          <w:szCs w:val="24"/>
        </w:rPr>
        <w:t xml:space="preserve">, d= -0.17; Mandarin: b= -0.08, SE= 0.02, t= </w:t>
      </w:r>
      <w:r w:rsidR="008D1C7A" w:rsidRPr="00DC5244">
        <w:rPr>
          <w:rFonts w:ascii="Times New Roman" w:hAnsi="Times New Roman"/>
          <w:sz w:val="24"/>
          <w:szCs w:val="24"/>
        </w:rPr>
        <w:t>-5.21</w:t>
      </w:r>
      <w:r w:rsidR="00DE3395" w:rsidRPr="00DC5244">
        <w:rPr>
          <w:rFonts w:ascii="Times New Roman" w:hAnsi="Times New Roman"/>
          <w:sz w:val="24"/>
          <w:szCs w:val="24"/>
        </w:rPr>
        <w:t>, d= -0.16)</w:t>
      </w:r>
      <w:r w:rsidR="001A6C72" w:rsidRPr="00DC5244">
        <w:rPr>
          <w:rFonts w:ascii="Times New Roman" w:hAnsi="Times New Roman"/>
          <w:sz w:val="24"/>
          <w:szCs w:val="24"/>
        </w:rPr>
        <w:t>.</w:t>
      </w:r>
      <w:r w:rsidR="00AE62E0" w:rsidRPr="00DC5244">
        <w:rPr>
          <w:rFonts w:ascii="Times New Roman" w:hAnsi="Times New Roman"/>
          <w:sz w:val="24"/>
          <w:szCs w:val="24"/>
        </w:rPr>
        <w:t xml:space="preserve"> English speech also resulted in longer GD compared to both Silence (</w:t>
      </w:r>
      <w:r w:rsidR="00AE62E0" w:rsidRPr="00DC5244">
        <w:rPr>
          <w:rFonts w:ascii="Times New Roman" w:hAnsi="Times New Roman"/>
          <w:i/>
          <w:sz w:val="24"/>
          <w:szCs w:val="24"/>
        </w:rPr>
        <w:t>b</w:t>
      </w:r>
      <w:r w:rsidR="00AE62E0" w:rsidRPr="00DC5244">
        <w:rPr>
          <w:rFonts w:ascii="Times New Roman" w:hAnsi="Times New Roman"/>
          <w:sz w:val="24"/>
          <w:szCs w:val="24"/>
        </w:rPr>
        <w:t xml:space="preserve">= -0.03, </w:t>
      </w:r>
      <w:r w:rsidR="00AE62E0" w:rsidRPr="00DC5244">
        <w:rPr>
          <w:rFonts w:ascii="Times New Roman" w:hAnsi="Times New Roman"/>
          <w:i/>
          <w:sz w:val="24"/>
          <w:szCs w:val="24"/>
        </w:rPr>
        <w:t>SE</w:t>
      </w:r>
      <w:r w:rsidR="00AE62E0" w:rsidRPr="00DC5244">
        <w:rPr>
          <w:rFonts w:ascii="Times New Roman" w:hAnsi="Times New Roman"/>
          <w:sz w:val="24"/>
          <w:szCs w:val="24"/>
        </w:rPr>
        <w:t xml:space="preserve">= 0.01, </w:t>
      </w:r>
      <w:r w:rsidR="00AE62E0" w:rsidRPr="00DC5244">
        <w:rPr>
          <w:rFonts w:ascii="Times New Roman" w:hAnsi="Times New Roman"/>
          <w:i/>
          <w:sz w:val="24"/>
          <w:szCs w:val="24"/>
        </w:rPr>
        <w:t>t</w:t>
      </w:r>
      <w:r w:rsidR="00AE62E0" w:rsidRPr="00DC5244">
        <w:rPr>
          <w:rFonts w:ascii="Times New Roman" w:hAnsi="Times New Roman"/>
          <w:sz w:val="24"/>
          <w:szCs w:val="24"/>
        </w:rPr>
        <w:t xml:space="preserve">= -3.54, </w:t>
      </w:r>
      <w:r w:rsidR="00AE62E0" w:rsidRPr="00DC5244">
        <w:rPr>
          <w:rFonts w:ascii="Times New Roman" w:hAnsi="Times New Roman"/>
          <w:i/>
          <w:sz w:val="24"/>
          <w:szCs w:val="24"/>
        </w:rPr>
        <w:t>p</w:t>
      </w:r>
      <w:r w:rsidR="00AE62E0" w:rsidRPr="00DC5244">
        <w:rPr>
          <w:rFonts w:ascii="Times New Roman" w:hAnsi="Times New Roman"/>
          <w:sz w:val="24"/>
          <w:szCs w:val="24"/>
        </w:rPr>
        <w:t xml:space="preserve">= .002, </w:t>
      </w:r>
      <w:r w:rsidR="00AE62E0" w:rsidRPr="00DC5244">
        <w:rPr>
          <w:rFonts w:ascii="Times New Roman" w:hAnsi="Times New Roman"/>
          <w:i/>
          <w:sz w:val="24"/>
          <w:szCs w:val="24"/>
        </w:rPr>
        <w:t>d</w:t>
      </w:r>
      <w:r w:rsidR="00AE62E0" w:rsidRPr="00DC5244">
        <w:rPr>
          <w:rFonts w:ascii="Times New Roman" w:hAnsi="Times New Roman"/>
          <w:sz w:val="24"/>
          <w:szCs w:val="24"/>
        </w:rPr>
        <w:t>= -0.08) and Mandarin (b= -0.02, SE= 0.01, t= -3.</w:t>
      </w:r>
      <w:r w:rsidR="00556848" w:rsidRPr="00DC5244">
        <w:rPr>
          <w:rFonts w:ascii="Times New Roman" w:hAnsi="Times New Roman"/>
          <w:sz w:val="24"/>
          <w:szCs w:val="24"/>
        </w:rPr>
        <w:t>01</w:t>
      </w:r>
      <w:r w:rsidR="00AE62E0" w:rsidRPr="00DC5244">
        <w:rPr>
          <w:rFonts w:ascii="Times New Roman" w:hAnsi="Times New Roman"/>
          <w:sz w:val="24"/>
          <w:szCs w:val="24"/>
        </w:rPr>
        <w:t>, p= 0.01, d= -0.05)</w:t>
      </w:r>
      <w:r w:rsidR="005A6462" w:rsidRPr="00DC5244">
        <w:rPr>
          <w:rFonts w:ascii="Times New Roman" w:hAnsi="Times New Roman"/>
          <w:sz w:val="24"/>
          <w:szCs w:val="24"/>
        </w:rPr>
        <w:t>. The only significant difference in FFD was between English speech and Silence</w:t>
      </w:r>
      <w:r w:rsidR="006D08F5" w:rsidRPr="00DC5244">
        <w:rPr>
          <w:rFonts w:ascii="Times New Roman" w:hAnsi="Times New Roman"/>
          <w:sz w:val="24"/>
          <w:szCs w:val="24"/>
        </w:rPr>
        <w:t xml:space="preserve"> </w:t>
      </w:r>
      <w:r w:rsidR="006D08F5" w:rsidRPr="00DC5244">
        <w:rPr>
          <w:rFonts w:ascii="Times New Roman" w:hAnsi="Times New Roman"/>
          <w:sz w:val="24"/>
          <w:szCs w:val="24"/>
          <w:lang w:val="en-GB"/>
        </w:rPr>
        <w:t>(</w:t>
      </w:r>
      <w:r w:rsidR="006D08F5" w:rsidRPr="00DC5244">
        <w:rPr>
          <w:rFonts w:ascii="Times New Roman" w:hAnsi="Times New Roman"/>
          <w:i/>
          <w:sz w:val="24"/>
          <w:szCs w:val="24"/>
          <w:lang w:val="en-GB"/>
        </w:rPr>
        <w:t>b</w:t>
      </w:r>
      <w:r w:rsidR="006D08F5" w:rsidRPr="00DC5244">
        <w:rPr>
          <w:rFonts w:ascii="Times New Roman" w:hAnsi="Times New Roman"/>
          <w:sz w:val="24"/>
          <w:szCs w:val="24"/>
          <w:lang w:val="en-GB"/>
        </w:rPr>
        <w:t xml:space="preserve">= -0.02, </w:t>
      </w:r>
      <w:r w:rsidR="006D08F5" w:rsidRPr="00DC5244">
        <w:rPr>
          <w:rFonts w:ascii="Times New Roman" w:hAnsi="Times New Roman"/>
          <w:i/>
          <w:sz w:val="24"/>
          <w:szCs w:val="24"/>
          <w:lang w:val="en-GB"/>
        </w:rPr>
        <w:t>SE</w:t>
      </w:r>
      <w:r w:rsidR="006D08F5" w:rsidRPr="00DC5244">
        <w:rPr>
          <w:rFonts w:ascii="Times New Roman" w:hAnsi="Times New Roman"/>
          <w:sz w:val="24"/>
          <w:szCs w:val="24"/>
          <w:lang w:val="en-GB"/>
        </w:rPr>
        <w:t xml:space="preserve">= 0.01, </w:t>
      </w:r>
      <w:r w:rsidR="006D08F5" w:rsidRPr="00DC5244">
        <w:rPr>
          <w:rFonts w:ascii="Times New Roman" w:hAnsi="Times New Roman"/>
          <w:i/>
          <w:sz w:val="24"/>
          <w:szCs w:val="24"/>
          <w:lang w:val="en-GB"/>
        </w:rPr>
        <w:t>t</w:t>
      </w:r>
      <w:r w:rsidR="006D08F5" w:rsidRPr="00DC5244">
        <w:rPr>
          <w:rFonts w:ascii="Times New Roman" w:hAnsi="Times New Roman"/>
          <w:sz w:val="24"/>
          <w:szCs w:val="24"/>
          <w:lang w:val="en-GB"/>
        </w:rPr>
        <w:t xml:space="preserve">= -2.33, </w:t>
      </w:r>
      <w:r w:rsidR="006D08F5" w:rsidRPr="00DC5244">
        <w:rPr>
          <w:rFonts w:ascii="Times New Roman" w:hAnsi="Times New Roman"/>
          <w:i/>
          <w:sz w:val="24"/>
          <w:szCs w:val="24"/>
          <w:lang w:val="en-GB"/>
        </w:rPr>
        <w:t>p</w:t>
      </w:r>
      <w:r w:rsidR="006D08F5" w:rsidRPr="00DC5244">
        <w:rPr>
          <w:rFonts w:ascii="Times New Roman" w:hAnsi="Times New Roman"/>
          <w:sz w:val="24"/>
          <w:szCs w:val="24"/>
          <w:lang w:val="en-GB"/>
        </w:rPr>
        <w:t xml:space="preserve">= 0.05, </w:t>
      </w:r>
      <w:r w:rsidR="006D08F5" w:rsidRPr="00DC5244">
        <w:rPr>
          <w:rFonts w:ascii="Times New Roman" w:hAnsi="Times New Roman"/>
          <w:i/>
          <w:sz w:val="24"/>
          <w:szCs w:val="24"/>
          <w:lang w:val="en-GB"/>
        </w:rPr>
        <w:t>d</w:t>
      </w:r>
      <w:r w:rsidR="006D08F5" w:rsidRPr="00DC5244">
        <w:rPr>
          <w:rFonts w:ascii="Times New Roman" w:hAnsi="Times New Roman"/>
          <w:sz w:val="24"/>
          <w:szCs w:val="24"/>
          <w:lang w:val="en-GB"/>
        </w:rPr>
        <w:t>= -0.05).</w:t>
      </w:r>
      <w:r w:rsidR="00AE6016" w:rsidRPr="00DC5244">
        <w:rPr>
          <w:rFonts w:ascii="Times New Roman" w:hAnsi="Times New Roman"/>
          <w:sz w:val="24"/>
          <w:szCs w:val="24"/>
          <w:lang w:val="en-GB"/>
        </w:rPr>
        <w:t xml:space="preserve"> </w:t>
      </w:r>
      <w:r w:rsidR="00AE6016" w:rsidRPr="00DC5244">
        <w:rPr>
          <w:rFonts w:ascii="Times New Roman" w:eastAsia="Times New Roman" w:hAnsi="Times New Roman"/>
          <w:sz w:val="24"/>
          <w:szCs w:val="24"/>
        </w:rPr>
        <w:t xml:space="preserve">Therefore, the disruption effects in TVT from Experiment 1 were replicated; additionally, there </w:t>
      </w:r>
      <w:r w:rsidR="00636792" w:rsidRPr="00DC5244">
        <w:rPr>
          <w:rFonts w:ascii="Times New Roman" w:eastAsia="Times New Roman" w:hAnsi="Times New Roman"/>
          <w:sz w:val="24"/>
          <w:szCs w:val="24"/>
        </w:rPr>
        <w:t>was</w:t>
      </w:r>
      <w:r w:rsidR="00AE6016" w:rsidRPr="00DC5244">
        <w:rPr>
          <w:rFonts w:ascii="Times New Roman" w:eastAsia="Times New Roman" w:hAnsi="Times New Roman"/>
          <w:sz w:val="24"/>
          <w:szCs w:val="24"/>
        </w:rPr>
        <w:t xml:space="preserve"> also </w:t>
      </w:r>
      <w:r w:rsidR="0089675F" w:rsidRPr="00DC5244">
        <w:rPr>
          <w:rFonts w:ascii="Times New Roman" w:eastAsia="Times New Roman" w:hAnsi="Times New Roman"/>
          <w:sz w:val="24"/>
          <w:szCs w:val="24"/>
        </w:rPr>
        <w:t>some evidence for disruption</w:t>
      </w:r>
      <w:r w:rsidR="00AE6016" w:rsidRPr="00DC5244">
        <w:rPr>
          <w:rFonts w:ascii="Times New Roman" w:eastAsia="Times New Roman" w:hAnsi="Times New Roman"/>
          <w:sz w:val="24"/>
          <w:szCs w:val="24"/>
        </w:rPr>
        <w:t xml:space="preserve"> in first-pass reading measures (FFD and GD). Consistent with </w:t>
      </w:r>
      <w:r w:rsidR="00636792" w:rsidRPr="00DC5244">
        <w:rPr>
          <w:rFonts w:ascii="Times New Roman" w:eastAsia="Times New Roman" w:hAnsi="Times New Roman"/>
          <w:sz w:val="24"/>
          <w:szCs w:val="24"/>
        </w:rPr>
        <w:t>Experiment 1</w:t>
      </w:r>
      <w:r w:rsidR="00AE6016" w:rsidRPr="00DC5244">
        <w:rPr>
          <w:rFonts w:ascii="Times New Roman" w:eastAsia="Times New Roman" w:hAnsi="Times New Roman"/>
          <w:sz w:val="24"/>
          <w:szCs w:val="24"/>
        </w:rPr>
        <w:t xml:space="preserve">, there were no differences between Mandarin and Noise in word-level reading measures (all </w:t>
      </w:r>
      <w:proofErr w:type="spellStart"/>
      <w:r w:rsidR="00AE6016" w:rsidRPr="00DC5244">
        <w:rPr>
          <w:rFonts w:ascii="Times New Roman" w:eastAsia="Times New Roman" w:hAnsi="Times New Roman"/>
          <w:i/>
          <w:iCs/>
          <w:sz w:val="24"/>
          <w:szCs w:val="24"/>
        </w:rPr>
        <w:t>p</w:t>
      </w:r>
      <w:r w:rsidR="00AE6016" w:rsidRPr="00DC5244">
        <w:rPr>
          <w:rFonts w:ascii="Times New Roman" w:eastAsia="Times New Roman" w:hAnsi="Times New Roman"/>
          <w:sz w:val="24"/>
          <w:szCs w:val="24"/>
        </w:rPr>
        <w:t>s</w:t>
      </w:r>
      <w:proofErr w:type="spellEnd"/>
      <w:r w:rsidR="00AE6016" w:rsidRPr="00DC5244">
        <w:rPr>
          <w:rFonts w:ascii="Times New Roman" w:eastAsia="Times New Roman" w:hAnsi="Times New Roman"/>
          <w:sz w:val="24"/>
          <w:szCs w:val="24"/>
        </w:rPr>
        <w:t xml:space="preserve"> ≥ 0.56). In summary, the analysis of local word-level reading measures supported hypothesis H2, which stated that the disruption effect by intelligible speech is only semantic in nature. Contrary to hypotheses, H1.2 and H2.1, there was no evidence for a contribution of phonology.</w:t>
      </w:r>
    </w:p>
    <w:p w14:paraId="202B5C42" w14:textId="3BB2A39C" w:rsidR="00D128BA" w:rsidRPr="00DC5244" w:rsidRDefault="00A95F6D" w:rsidP="008A6F19">
      <w:pPr>
        <w:spacing w:line="480" w:lineRule="auto"/>
        <w:ind w:firstLine="720"/>
      </w:pPr>
      <w:r w:rsidRPr="00DC5244">
        <w:rPr>
          <w:rFonts w:ascii="Times New Roman" w:eastAsia="Times New Roman" w:hAnsi="Times New Roman"/>
          <w:sz w:val="24"/>
          <w:szCs w:val="24"/>
        </w:rPr>
        <w:t>Furthermore, there was a significant effect of question difficulty for TVT (</w:t>
      </w:r>
      <w:r w:rsidRPr="00DC5244">
        <w:rPr>
          <w:rFonts w:ascii="Times New Roman" w:eastAsia="Times New Roman" w:hAnsi="Times New Roman"/>
          <w:i/>
          <w:sz w:val="24"/>
          <w:szCs w:val="24"/>
        </w:rPr>
        <w:t>d</w:t>
      </w:r>
      <w:r w:rsidRPr="00DC5244">
        <w:rPr>
          <w:rFonts w:ascii="Times New Roman" w:eastAsia="Times New Roman" w:hAnsi="Times New Roman"/>
          <w:sz w:val="24"/>
          <w:szCs w:val="24"/>
        </w:rPr>
        <w:t>= 0.08), which indicated that TVT was longer when participants were answering difficult compared to easy questions. Finally, question difficulty interacted significantly with the comparison between English and Noise for FFD. This was because FFD was longer in English speech compared to Noise, but only when the questions were easy to answer (</w:t>
      </w:r>
      <w:r w:rsidRPr="00DC5244">
        <w:rPr>
          <w:rFonts w:ascii="Times New Roman" w:eastAsia="Times New Roman" w:hAnsi="Times New Roman"/>
          <w:i/>
          <w:sz w:val="24"/>
          <w:szCs w:val="24"/>
        </w:rPr>
        <w:t>d</w:t>
      </w:r>
      <w:r w:rsidRPr="00DC5244">
        <w:rPr>
          <w:rFonts w:ascii="Times New Roman" w:eastAsia="Times New Roman" w:hAnsi="Times New Roman"/>
          <w:sz w:val="24"/>
          <w:szCs w:val="24"/>
        </w:rPr>
        <w:t xml:space="preserve">= 0.05). There were no other significant interactions between question difficulty and background sound (all </w:t>
      </w:r>
      <w:proofErr w:type="spellStart"/>
      <w:r w:rsidRPr="00DC5244">
        <w:rPr>
          <w:rFonts w:ascii="Times New Roman" w:eastAsia="Times New Roman" w:hAnsi="Times New Roman"/>
          <w:i/>
          <w:iCs/>
          <w:sz w:val="24"/>
          <w:szCs w:val="24"/>
        </w:rPr>
        <w:t>p</w:t>
      </w:r>
      <w:r w:rsidRPr="00DC5244">
        <w:rPr>
          <w:rFonts w:ascii="Times New Roman" w:eastAsia="Times New Roman" w:hAnsi="Times New Roman"/>
          <w:sz w:val="24"/>
          <w:szCs w:val="24"/>
        </w:rPr>
        <w:t>s</w:t>
      </w:r>
      <w:proofErr w:type="spellEnd"/>
      <w:r w:rsidRPr="00DC5244">
        <w:rPr>
          <w:rFonts w:ascii="Times New Roman" w:eastAsia="Times New Roman" w:hAnsi="Times New Roman"/>
          <w:sz w:val="24"/>
          <w:szCs w:val="24"/>
        </w:rPr>
        <w:t xml:space="preserve"> ≥ 0.1).</w:t>
      </w:r>
    </w:p>
    <w:p w14:paraId="7A0747D0" w14:textId="253198CC" w:rsidR="001F5444" w:rsidRPr="00DC5244" w:rsidRDefault="001F5444" w:rsidP="00F361C5">
      <w:pPr>
        <w:spacing w:line="360" w:lineRule="auto"/>
        <w:ind w:left="720" w:hanging="720"/>
        <w:rPr>
          <w:rFonts w:ascii="Times New Roman" w:hAnsi="Times New Roman"/>
          <w:b/>
          <w:bCs/>
          <w:sz w:val="24"/>
          <w:szCs w:val="24"/>
        </w:rPr>
      </w:pPr>
      <w:r w:rsidRPr="00DC5244">
        <w:rPr>
          <w:rFonts w:ascii="Times New Roman" w:hAnsi="Times New Roman"/>
          <w:b/>
          <w:bCs/>
          <w:sz w:val="24"/>
          <w:szCs w:val="24"/>
        </w:rPr>
        <w:t>Discussion</w:t>
      </w:r>
    </w:p>
    <w:p w14:paraId="62BA7774" w14:textId="236E07D5" w:rsidR="00810756" w:rsidRPr="00DC5244" w:rsidRDefault="007170E6" w:rsidP="00F361C5">
      <w:pPr>
        <w:spacing w:line="480" w:lineRule="auto"/>
        <w:ind w:firstLine="720"/>
        <w:rPr>
          <w:rFonts w:ascii="Times New Roman" w:eastAsia="Times New Roman" w:hAnsi="Times New Roman"/>
          <w:sz w:val="24"/>
          <w:szCs w:val="24"/>
        </w:rPr>
      </w:pPr>
      <w:r w:rsidRPr="00DC5244">
        <w:rPr>
          <w:rFonts w:ascii="Times New Roman" w:hAnsi="Times New Roman"/>
          <w:sz w:val="24"/>
          <w:szCs w:val="24"/>
        </w:rPr>
        <w:lastRenderedPageBreak/>
        <w:t>Experiment 2 investigate</w:t>
      </w:r>
      <w:r w:rsidR="00A31BA6" w:rsidRPr="00DC5244">
        <w:rPr>
          <w:rFonts w:ascii="Times New Roman" w:hAnsi="Times New Roman"/>
          <w:sz w:val="24"/>
          <w:szCs w:val="24"/>
        </w:rPr>
        <w:t>d</w:t>
      </w:r>
      <w:r w:rsidRPr="00DC5244">
        <w:rPr>
          <w:rFonts w:ascii="Times New Roman" w:hAnsi="Times New Roman"/>
          <w:sz w:val="24"/>
          <w:szCs w:val="24"/>
        </w:rPr>
        <w:t xml:space="preserve"> the effect of </w:t>
      </w:r>
      <w:r w:rsidR="00252151" w:rsidRPr="00DC5244">
        <w:rPr>
          <w:rFonts w:ascii="Times New Roman" w:hAnsi="Times New Roman"/>
          <w:sz w:val="24"/>
          <w:szCs w:val="24"/>
        </w:rPr>
        <w:t xml:space="preserve">intelligible </w:t>
      </w:r>
      <w:r w:rsidRPr="00DC5244">
        <w:rPr>
          <w:rFonts w:ascii="Times New Roman" w:hAnsi="Times New Roman"/>
          <w:sz w:val="24"/>
          <w:szCs w:val="24"/>
        </w:rPr>
        <w:t xml:space="preserve">background speech on comprehension </w:t>
      </w:r>
      <w:r w:rsidR="00252151" w:rsidRPr="00DC5244">
        <w:rPr>
          <w:rFonts w:ascii="Times New Roman" w:hAnsi="Times New Roman"/>
          <w:sz w:val="24"/>
          <w:szCs w:val="24"/>
        </w:rPr>
        <w:t xml:space="preserve">accuracy </w:t>
      </w:r>
      <w:r w:rsidR="00547D9D" w:rsidRPr="00DC5244">
        <w:rPr>
          <w:rFonts w:ascii="Times New Roman" w:hAnsi="Times New Roman"/>
          <w:sz w:val="24"/>
          <w:szCs w:val="24"/>
        </w:rPr>
        <w:t>and</w:t>
      </w:r>
      <w:r w:rsidR="00A96A3A" w:rsidRPr="00DC5244">
        <w:rPr>
          <w:rFonts w:ascii="Times New Roman" w:hAnsi="Times New Roman"/>
          <w:sz w:val="24"/>
          <w:szCs w:val="24"/>
        </w:rPr>
        <w:t xml:space="preserve"> online</w:t>
      </w:r>
      <w:r w:rsidR="00547D9D" w:rsidRPr="00DC5244">
        <w:rPr>
          <w:rFonts w:ascii="Times New Roman" w:hAnsi="Times New Roman"/>
          <w:sz w:val="24"/>
          <w:szCs w:val="24"/>
        </w:rPr>
        <w:t xml:space="preserve"> integration processes</w:t>
      </w:r>
      <w:r w:rsidR="00A96A3A" w:rsidRPr="00DC5244">
        <w:rPr>
          <w:rFonts w:ascii="Times New Roman" w:hAnsi="Times New Roman"/>
          <w:sz w:val="24"/>
          <w:szCs w:val="24"/>
        </w:rPr>
        <w:t xml:space="preserve"> during </w:t>
      </w:r>
      <w:r w:rsidR="00D15EB9" w:rsidRPr="00DC5244">
        <w:rPr>
          <w:rFonts w:ascii="Times New Roman" w:hAnsi="Times New Roman"/>
          <w:sz w:val="24"/>
          <w:szCs w:val="24"/>
        </w:rPr>
        <w:t>paragraph</w:t>
      </w:r>
      <w:r w:rsidR="00A96A3A" w:rsidRPr="00DC5244">
        <w:rPr>
          <w:rFonts w:ascii="Times New Roman" w:hAnsi="Times New Roman"/>
          <w:sz w:val="24"/>
          <w:szCs w:val="24"/>
        </w:rPr>
        <w:t xml:space="preserve"> rea</w:t>
      </w:r>
      <w:r w:rsidR="00D15EB9" w:rsidRPr="00DC5244">
        <w:rPr>
          <w:rFonts w:ascii="Times New Roman" w:hAnsi="Times New Roman"/>
          <w:sz w:val="24"/>
          <w:szCs w:val="24"/>
        </w:rPr>
        <w:t>ding.</w:t>
      </w:r>
      <w:r w:rsidR="00435DED" w:rsidRPr="00DC5244">
        <w:rPr>
          <w:rFonts w:ascii="Times New Roman" w:hAnsi="Times New Roman"/>
          <w:sz w:val="24"/>
          <w:szCs w:val="24"/>
        </w:rPr>
        <w:t xml:space="preserve"> The eye-movement measures </w:t>
      </w:r>
      <w:r w:rsidR="00AF06B4" w:rsidRPr="00DC5244">
        <w:rPr>
          <w:rFonts w:ascii="Times New Roman" w:hAnsi="Times New Roman"/>
          <w:sz w:val="24"/>
          <w:szCs w:val="24"/>
        </w:rPr>
        <w:t>replicated the disruption effect</w:t>
      </w:r>
      <w:r w:rsidR="00AE6E46" w:rsidRPr="00DC5244">
        <w:rPr>
          <w:rFonts w:ascii="Times New Roman" w:hAnsi="Times New Roman"/>
          <w:sz w:val="24"/>
          <w:szCs w:val="24"/>
        </w:rPr>
        <w:t>s</w:t>
      </w:r>
      <w:r w:rsidR="00AF06B4" w:rsidRPr="00DC5244">
        <w:rPr>
          <w:rFonts w:ascii="Times New Roman" w:hAnsi="Times New Roman"/>
          <w:sz w:val="24"/>
          <w:szCs w:val="24"/>
        </w:rPr>
        <w:t xml:space="preserve"> of </w:t>
      </w:r>
      <w:r w:rsidR="00252151" w:rsidRPr="00DC5244">
        <w:rPr>
          <w:rFonts w:ascii="Times New Roman" w:hAnsi="Times New Roman"/>
          <w:sz w:val="24"/>
          <w:szCs w:val="24"/>
        </w:rPr>
        <w:t xml:space="preserve">intelligible </w:t>
      </w:r>
      <w:r w:rsidR="003D06AF" w:rsidRPr="00DC5244">
        <w:rPr>
          <w:rFonts w:ascii="Times New Roman" w:hAnsi="Times New Roman"/>
          <w:sz w:val="24"/>
          <w:szCs w:val="24"/>
        </w:rPr>
        <w:t xml:space="preserve">speech </w:t>
      </w:r>
      <w:r w:rsidR="00AE6E46" w:rsidRPr="00DC5244">
        <w:rPr>
          <w:rFonts w:ascii="Times New Roman" w:hAnsi="Times New Roman"/>
          <w:sz w:val="24"/>
          <w:szCs w:val="24"/>
        </w:rPr>
        <w:t>found in</w:t>
      </w:r>
      <w:r w:rsidR="00252151" w:rsidRPr="00DC5244">
        <w:rPr>
          <w:rFonts w:ascii="Times New Roman" w:hAnsi="Times New Roman"/>
          <w:sz w:val="24"/>
          <w:szCs w:val="24"/>
        </w:rPr>
        <w:t xml:space="preserve"> measures of second-pass reading in</w:t>
      </w:r>
      <w:r w:rsidR="003D06AF" w:rsidRPr="00DC5244">
        <w:rPr>
          <w:rFonts w:ascii="Times New Roman" w:hAnsi="Times New Roman"/>
          <w:sz w:val="24"/>
          <w:szCs w:val="24"/>
        </w:rPr>
        <w:t xml:space="preserve"> Experiment 1. </w:t>
      </w:r>
      <w:r w:rsidR="00545BC2" w:rsidRPr="00DC5244">
        <w:rPr>
          <w:rFonts w:ascii="Times New Roman" w:hAnsi="Times New Roman"/>
          <w:sz w:val="24"/>
          <w:szCs w:val="24"/>
        </w:rPr>
        <w:t xml:space="preserve">In fact, the amount of disruption was greater than what was observed in the single-sentence reading paradigm of Experiment 1. </w:t>
      </w:r>
      <w:r w:rsidR="00D33697" w:rsidRPr="00DC5244">
        <w:rPr>
          <w:rFonts w:ascii="Times New Roman" w:hAnsi="Times New Roman"/>
          <w:sz w:val="24"/>
          <w:szCs w:val="24"/>
        </w:rPr>
        <w:t xml:space="preserve">This was because, </w:t>
      </w:r>
      <w:r w:rsidR="00252151" w:rsidRPr="00DC5244">
        <w:rPr>
          <w:rFonts w:ascii="Times New Roman" w:eastAsia="Times New Roman" w:hAnsi="Times New Roman"/>
          <w:sz w:val="24"/>
          <w:szCs w:val="24"/>
        </w:rPr>
        <w:t xml:space="preserve">on average, the size of the effects in Cohen’s </w:t>
      </w:r>
      <w:r w:rsidR="00252151" w:rsidRPr="00DC5244">
        <w:rPr>
          <w:rFonts w:ascii="Times New Roman" w:eastAsia="Times New Roman" w:hAnsi="Times New Roman"/>
          <w:i/>
          <w:iCs/>
          <w:sz w:val="24"/>
          <w:szCs w:val="24"/>
        </w:rPr>
        <w:t>d</w:t>
      </w:r>
      <w:r w:rsidR="00252151" w:rsidRPr="00DC5244">
        <w:rPr>
          <w:rFonts w:ascii="Times New Roman" w:eastAsia="Times New Roman" w:hAnsi="Times New Roman"/>
          <w:sz w:val="24"/>
          <w:szCs w:val="24"/>
        </w:rPr>
        <w:t xml:space="preserve"> was 76 % greater in the comparison between English speech and Silence and 84% greater in the comparison between English speech and Mandarin speech. Additionally, unlike Experiment</w:t>
      </w:r>
      <w:r w:rsidR="00365655" w:rsidRPr="00DC5244">
        <w:rPr>
          <w:rFonts w:ascii="Times New Roman" w:eastAsia="Times New Roman" w:hAnsi="Times New Roman"/>
          <w:sz w:val="24"/>
          <w:szCs w:val="24"/>
        </w:rPr>
        <w:t xml:space="preserve"> 1</w:t>
      </w:r>
      <w:r w:rsidR="00252151" w:rsidRPr="00DC5244">
        <w:rPr>
          <w:rFonts w:ascii="Times New Roman" w:eastAsia="Times New Roman" w:hAnsi="Times New Roman"/>
          <w:sz w:val="24"/>
          <w:szCs w:val="24"/>
        </w:rPr>
        <w:t xml:space="preserve">, there was some evidence that intelligible speech also disrupted first-pass reading. More specifically, gaze durations were longer in English speech compared to both Mandarin speech and Silence, and first fixation durations were also longer in English speech compared to Silence (but not compared to Mandarin). Participants also made more first-pass fixations in English speech compared to Mandarin (but not compared to Silence). </w:t>
      </w:r>
    </w:p>
    <w:p w14:paraId="5B5C8849" w14:textId="1F530CB3" w:rsidR="00252151" w:rsidRPr="00DC5244" w:rsidRDefault="00252151" w:rsidP="00F361C5">
      <w:pPr>
        <w:spacing w:line="480" w:lineRule="auto"/>
        <w:ind w:firstLine="720"/>
        <w:rPr>
          <w:rFonts w:ascii="Times New Roman" w:hAnsi="Times New Roman"/>
          <w:sz w:val="24"/>
          <w:szCs w:val="24"/>
        </w:rPr>
      </w:pPr>
      <w:r w:rsidRPr="00DC5244">
        <w:rPr>
          <w:rFonts w:ascii="Times New Roman" w:eastAsia="Times New Roman" w:hAnsi="Times New Roman"/>
          <w:sz w:val="24"/>
          <w:szCs w:val="24"/>
        </w:rPr>
        <w:t xml:space="preserve">In this sense, the disruption in paragraph reading was greater than the disruption in sentence reading (Experiment 1) because the magnitude of the effects in second-pass measures was greater and there was at least some evidence that first-pass reading measures were also affected. Because reading connected sentences requires the construction of a discourse model of the text </w:t>
      </w:r>
      <w:r w:rsidRPr="00DC5244">
        <w:fldChar w:fldCharType="begin" w:fldLock="1"/>
      </w:r>
      <w:r w:rsidR="00F47DAE" w:rsidRPr="00DC5244">
        <w:rPr>
          <w:rFonts w:ascii="Times New Roman" w:hAnsi="Times New Roman"/>
          <w:sz w:val="24"/>
          <w:szCs w:val="24"/>
        </w:rPr>
        <w:instrText>ADDIN CSL_CITATION {"citationItems":[{"id":"ITEM-1","itemData":{"ISBN":"0863778372","abstract":"Over the last two decades, language processing researchers have proposed models to explain how it is that people come to understand connected text and spoken language, a medium known as discourse. Many questions arise, such as how do comprehenders build mental representations of discourse? How do comprehenders link the elements of discourse with information that they already know? How do comprehenders retrieve information from their representation of a discourse? In this chapter, we shall describe three models of discourse comprehension that have come to dominate the field of psycholinguistics: Kintsch and van Dijk’s ever-evolving model of text comprehension (1978; van Dijk &amp; Kintsch, 1983), presently under the name of the Construction-Integration Model (Kintsch, 1988; 1990); Sanford and Garrod’s Memory-Focus Model (1981, 1994a, 1994b), and Gernsbacher’s Structure Building Framework (1990; 1991; 1997). Because we are intimately familiar with the latter model, we shall spend more time reviewing it than the others.","author":[{"dropping-particle":"","family":"Gernsbacher","given":"Morton Ann","non-dropping-particle":"","parse-names":false,"suffix":""},{"dropping-particle":"","family":"Foertsch","given":"Julie A","non-dropping-particle":"","parse-names":false,"suffix":""}],"chapter-number":"9","container-title":"Language processing","editor":[{"dropping-particle":"","family":"Garrod","given":"S.","non-dropping-particle":"","parse-names":false,"suffix":""},{"dropping-particle":"","family":"Pickering","given":"Martin J.","non-dropping-particle":"","parse-names":false,"suffix":""}],"id":"ITEM-1","issued":{"date-parts":[["2000"]]},"page":"283-299","publisher":"Psychology Press","publisher-place":"East Sussex, UK","title":"Three models of discourse comprehension","type":"chapter"},"uris":["http://www.mendeley.com/documents/?uuid=882512ae-8a1d-41da-8f1a-033d0a245fb6"]},{"id":"ITEM-2","itemData":{"author":[{"dropping-particle":"","family":"O'Brien","given":"E. J.","non-dropping-particle":"","parse-names":false,"suffix":""},{"dropping-particle":"","family":"Cook","given":"A. E.","non-dropping-particle":"","parse-names":false,"suffix":""}],"container-title":"The Oxford handbook of reading","editor":[{"dropping-particle":"","family":"Pollatsek","given":"A.","non-dropping-particle":"","parse-names":false,"suffix":""},{"dropping-particle":"","family":"Treiman","given":"R.","non-dropping-particle":"","parse-names":false,"suffix":""}],"id":"ITEM-2","issued":{"date-parts":[["2015"]]},"page":"217-231","publisher":"Oxford University Press","publisher-place":"New York, USA","title":"Models of discourse comprehension","type":"chapter"},"uris":["http://www.mendeley.com/documents/?uuid=ea0208fe-a601-48c8-9ee5-5ef54bbb933f"]}],"mendeley":{"formattedCitation":"(Gernsbacher &amp; Foertsch, 2000; O’Brien &amp; Cook, 2015)","manualFormatting":"(see Gernsbacher &amp; Foertsch, 2000; O’Brien &amp; Cook, 2015)","plainTextFormattedCitation":"(Gernsbacher &amp; Foertsch, 2000; O’Brien &amp; Cook, 2015)","previouslyFormattedCitation":"(Gernsbacher &amp; Foertsch, 2000; O’Brien &amp; Cook, 2015)"},"properties":{"noteIndex":0},"schema":"https://github.com/citation-style-language/schema/raw/master/csl-citation.json"}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eastAsia="Times New Roman" w:hAnsi="Times New Roman"/>
          <w:noProof/>
          <w:sz w:val="24"/>
          <w:szCs w:val="24"/>
        </w:rPr>
        <w:t>(see Gernsbacher &amp; Foertsch, 2000; O’Brien &amp; Cook, 2015)</w:t>
      </w:r>
      <w:r w:rsidRPr="00DC5244">
        <w:fldChar w:fldCharType="end"/>
      </w:r>
      <w:r w:rsidRPr="00DC5244">
        <w:rPr>
          <w:rFonts w:ascii="Times New Roman" w:eastAsia="Times New Roman" w:hAnsi="Times New Roman"/>
          <w:sz w:val="24"/>
          <w:szCs w:val="24"/>
        </w:rPr>
        <w:t xml:space="preserve">, the greater magnitude of the disruption in paragraph reading may be due to a difficulty in constructing a coherent discourse of the paragraph </w:t>
      </w:r>
      <w:r w:rsidRPr="00DC5244">
        <w:fldChar w:fldCharType="begin" w:fldLock="1"/>
      </w:r>
      <w:r w:rsidR="00F47DAE" w:rsidRPr="00DC5244">
        <w:rPr>
          <w:rFonts w:ascii="Times New Roman" w:hAnsi="Times New Roman"/>
          <w:sz w:val="24"/>
          <w:szCs w:val="24"/>
        </w:rPr>
        <w:instrText>ADDIN CSL_CITATION {"citationItems":[{"id":"ITEM-1","itemData":{"DOI":"10.1162/0891201054223977","ISBN":"0891-2017","ISSN":"0891-2017","abstract":"This article aims to present a set of discourse structure relations that are easy to code and to develop criteria for an appropriate data structure for representing these relations. Discourse structure here refers to informational relations that hold between sentences in a discourse. The set of discourse relations introduced here is based on Hobbs (1985).","author":[{"dropping-particle":"","family":"Wolf","given":"Florian","non-dropping-particle":"","parse-names":false,"suffix":""},{"dropping-particle":"","family":"Gibson","given":"Edward","non-dropping-particle":"","parse-names":false,"suffix":""}],"container-title":"Computational Linguistics","id":"ITEM-1","issue":"2","issued":{"date-parts":[["2005"]]},"page":"249-287","title":"Representing discourse coherence: A corpus-based study","type":"article-journal","volume":"31"},"uris":["http://www.mendeley.com/documents/?uuid=2a2ee5cc-ed0d-447b-80c4-88cba65b65ec"]},{"id":"ITEM-2","itemData":{"author":[{"dropping-particle":"","family":"Kehler","given":"A.","non-dropping-particle":"","parse-names":false,"suffix":""}],"container-title":"The handbook of pragmatics","editor":[{"dropping-particle":"","family":"Horn","given":"L. R.","non-dropping-particle":"","parse-names":false,"suffix":""},{"dropping-particle":"","family":"Ward","given":"G.","non-dropping-particle":"","parse-names":false,"suffix":""}],"id":"ITEM-2","issued":{"date-parts":[["2004"]]},"page":"241-265","publisher":"Blackwell Publishing","publisher-place":"Oxford, UK","title":"Discourse coherence","type":"chapter"},"uris":["http://www.mendeley.com/documents/?uuid=814397c6-cb9b-4120-81ff-2ed6882d6b30"]}],"mendeley":{"formattedCitation":"(Kehler, 2004; Wolf &amp; Gibson, 2005)","plainTextFormattedCitation":"(Kehler, 2004; Wolf &amp; Gibson, 2005)","previouslyFormattedCitation":"(Kehler, 2004; Wolf &amp; Gibson, 2005)"},"properties":{"noteIndex":0},"schema":"https://github.com/citation-style-language/schema/raw/master/csl-citation.json"}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eastAsia="Times New Roman" w:hAnsi="Times New Roman"/>
          <w:noProof/>
          <w:sz w:val="24"/>
          <w:szCs w:val="24"/>
        </w:rPr>
        <w:t>(Kehler, 2004; Wolf &amp; Gibson, 2005)</w:t>
      </w:r>
      <w:r w:rsidRPr="00DC5244">
        <w:fldChar w:fldCharType="end"/>
      </w:r>
      <w:r w:rsidR="00286ADA" w:rsidRPr="00DC5244">
        <w:t>.</w:t>
      </w:r>
      <w:r w:rsidR="00637CEC" w:rsidRPr="00DC5244">
        <w:rPr>
          <w:rFonts w:ascii="Times New Roman" w:hAnsi="Times New Roman"/>
          <w:sz w:val="24"/>
          <w:szCs w:val="24"/>
        </w:rPr>
        <w:t xml:space="preserve"> Additionally, the increase in text context may also </w:t>
      </w:r>
      <w:r w:rsidR="00E7725D" w:rsidRPr="00DC5244">
        <w:rPr>
          <w:rFonts w:ascii="Times New Roman" w:hAnsi="Times New Roman"/>
          <w:sz w:val="24"/>
          <w:szCs w:val="24"/>
        </w:rPr>
        <w:t>explain</w:t>
      </w:r>
      <w:r w:rsidR="00637CEC" w:rsidRPr="00DC5244">
        <w:rPr>
          <w:rFonts w:ascii="Times New Roman" w:hAnsi="Times New Roman"/>
          <w:sz w:val="24"/>
          <w:szCs w:val="24"/>
        </w:rPr>
        <w:t xml:space="preserve"> why an effect in first-pass measures of reading was observed in Experiment 2, but not in Experiment 1.</w:t>
      </w:r>
      <w:r w:rsidR="00637CEC" w:rsidRPr="00DC5244">
        <w:t xml:space="preserve"> </w:t>
      </w:r>
    </w:p>
    <w:p w14:paraId="6C5C7DD1" w14:textId="3EB1295C" w:rsidR="002646FA" w:rsidRPr="00DC5244" w:rsidRDefault="000E6499" w:rsidP="00F361C5">
      <w:pPr>
        <w:spacing w:line="480" w:lineRule="auto"/>
        <w:ind w:firstLine="720"/>
        <w:rPr>
          <w:rFonts w:ascii="Times New Roman" w:hAnsi="Times New Roman"/>
          <w:sz w:val="24"/>
          <w:szCs w:val="24"/>
        </w:rPr>
      </w:pPr>
      <w:r w:rsidRPr="00DC5244">
        <w:rPr>
          <w:rFonts w:ascii="Times New Roman" w:hAnsi="Times New Roman"/>
          <w:sz w:val="24"/>
          <w:szCs w:val="24"/>
        </w:rPr>
        <w:t>While</w:t>
      </w:r>
      <w:r w:rsidR="00C76CDB" w:rsidRPr="00DC5244">
        <w:rPr>
          <w:rFonts w:ascii="Times New Roman" w:hAnsi="Times New Roman"/>
          <w:sz w:val="24"/>
          <w:szCs w:val="24"/>
        </w:rPr>
        <w:t xml:space="preserve"> the text stimuli were longer in Experiment 2</w:t>
      </w:r>
      <w:r w:rsidR="004E1889" w:rsidRPr="00DC5244">
        <w:rPr>
          <w:rFonts w:ascii="Times New Roman" w:hAnsi="Times New Roman"/>
          <w:sz w:val="24"/>
          <w:szCs w:val="24"/>
        </w:rPr>
        <w:t xml:space="preserve"> and participants may have had more opportunity to go back and re-read the text, the probability of making a regression within the </w:t>
      </w:r>
      <w:r w:rsidR="004E1889" w:rsidRPr="00DC5244">
        <w:rPr>
          <w:rFonts w:ascii="Times New Roman" w:hAnsi="Times New Roman"/>
          <w:sz w:val="24"/>
          <w:szCs w:val="24"/>
        </w:rPr>
        <w:lastRenderedPageBreak/>
        <w:t>current sentence was comparable in the two experiments (23% in Experiment 1 vs. 25% in Experiment 2</w:t>
      </w:r>
      <w:r w:rsidR="002646FA" w:rsidRPr="00DC5244">
        <w:rPr>
          <w:rFonts w:ascii="Times New Roman" w:hAnsi="Times New Roman"/>
          <w:sz w:val="24"/>
          <w:szCs w:val="24"/>
        </w:rPr>
        <w:t xml:space="preserve"> in the silence condition</w:t>
      </w:r>
      <w:r w:rsidR="004E1889" w:rsidRPr="00DC5244">
        <w:rPr>
          <w:rFonts w:ascii="Times New Roman" w:hAnsi="Times New Roman"/>
          <w:sz w:val="24"/>
          <w:szCs w:val="24"/>
        </w:rPr>
        <w:t>)</w:t>
      </w:r>
      <w:r w:rsidR="002646FA" w:rsidRPr="00DC5244">
        <w:rPr>
          <w:rFonts w:ascii="Times New Roman" w:hAnsi="Times New Roman"/>
          <w:sz w:val="24"/>
          <w:szCs w:val="24"/>
        </w:rPr>
        <w:t>. Additionally, the probability of making a regression to previous sentences (9.5% in the silence condition)</w:t>
      </w:r>
      <w:r w:rsidR="009D61F8" w:rsidRPr="00DC5244">
        <w:rPr>
          <w:rFonts w:ascii="Times New Roman" w:hAnsi="Times New Roman"/>
          <w:sz w:val="24"/>
          <w:szCs w:val="24"/>
        </w:rPr>
        <w:t xml:space="preserve"> was more than twice as low, thus suggesting that such regressions were </w:t>
      </w:r>
      <w:r w:rsidR="00CB36AF" w:rsidRPr="00DC5244">
        <w:rPr>
          <w:rFonts w:ascii="Times New Roman" w:hAnsi="Times New Roman"/>
          <w:sz w:val="24"/>
          <w:szCs w:val="24"/>
        </w:rPr>
        <w:t>not as common as</w:t>
      </w:r>
      <w:r w:rsidR="00B15141" w:rsidRPr="00DC5244">
        <w:rPr>
          <w:rFonts w:ascii="Times New Roman" w:hAnsi="Times New Roman"/>
          <w:sz w:val="24"/>
          <w:szCs w:val="24"/>
        </w:rPr>
        <w:t xml:space="preserve"> regression</w:t>
      </w:r>
      <w:r w:rsidR="00CC7B81" w:rsidRPr="00DC5244">
        <w:rPr>
          <w:rFonts w:ascii="Times New Roman" w:hAnsi="Times New Roman"/>
          <w:sz w:val="24"/>
          <w:szCs w:val="24"/>
        </w:rPr>
        <w:t>s</w:t>
      </w:r>
      <w:r w:rsidR="00B15141" w:rsidRPr="00DC5244">
        <w:rPr>
          <w:rFonts w:ascii="Times New Roman" w:hAnsi="Times New Roman"/>
          <w:sz w:val="24"/>
          <w:szCs w:val="24"/>
        </w:rPr>
        <w:t xml:space="preserve"> within the currently-read sentence</w:t>
      </w:r>
      <w:r w:rsidR="002646FA" w:rsidRPr="00DC5244">
        <w:rPr>
          <w:rFonts w:ascii="Times New Roman" w:hAnsi="Times New Roman"/>
          <w:sz w:val="24"/>
          <w:szCs w:val="24"/>
        </w:rPr>
        <w:t>. Therefore, the stronger effects in measures of second-pass reading are not likely to be explained by the text stimuli being longer.</w:t>
      </w:r>
      <w:r w:rsidR="00A6307D" w:rsidRPr="00DC5244">
        <w:rPr>
          <w:rFonts w:ascii="Times New Roman" w:hAnsi="Times New Roman"/>
          <w:sz w:val="24"/>
          <w:szCs w:val="24"/>
        </w:rPr>
        <w:t xml:space="preserve"> In Experiment 2, participants also made 22.1% fewer first-pass fixations and 40.2% fewer second-pass fixations compared to Experiment 1. However,</w:t>
      </w:r>
      <w:r w:rsidR="00AE1279" w:rsidRPr="00DC5244">
        <w:rPr>
          <w:rFonts w:ascii="Times New Roman" w:hAnsi="Times New Roman"/>
          <w:sz w:val="24"/>
          <w:szCs w:val="24"/>
        </w:rPr>
        <w:t xml:space="preserve"> at the same time,</w:t>
      </w:r>
      <w:r w:rsidR="00A6307D" w:rsidRPr="00DC5244">
        <w:rPr>
          <w:rFonts w:ascii="Times New Roman" w:hAnsi="Times New Roman"/>
          <w:sz w:val="24"/>
          <w:szCs w:val="24"/>
        </w:rPr>
        <w:t xml:space="preserve"> fixation durations increased by 5.7 % for FFD and by 9.7 %</w:t>
      </w:r>
      <w:r w:rsidR="00AD21E3" w:rsidRPr="00DC5244">
        <w:rPr>
          <w:rFonts w:ascii="Times New Roman" w:hAnsi="Times New Roman"/>
          <w:sz w:val="24"/>
          <w:szCs w:val="24"/>
        </w:rPr>
        <w:t xml:space="preserve"> </w:t>
      </w:r>
      <w:r w:rsidR="002C5A79" w:rsidRPr="00DC5244">
        <w:rPr>
          <w:rFonts w:ascii="Times New Roman" w:hAnsi="Times New Roman"/>
          <w:sz w:val="24"/>
          <w:szCs w:val="24"/>
        </w:rPr>
        <w:t xml:space="preserve">for TVT </w:t>
      </w:r>
      <w:r w:rsidR="00AD21E3" w:rsidRPr="00DC5244">
        <w:rPr>
          <w:rFonts w:ascii="Times New Roman" w:hAnsi="Times New Roman"/>
          <w:sz w:val="24"/>
          <w:szCs w:val="24"/>
        </w:rPr>
        <w:t>across all conditions.</w:t>
      </w:r>
      <w:r w:rsidR="000322EC" w:rsidRPr="00DC5244">
        <w:rPr>
          <w:rFonts w:ascii="Times New Roman" w:hAnsi="Times New Roman"/>
          <w:sz w:val="24"/>
          <w:szCs w:val="24"/>
        </w:rPr>
        <w:t xml:space="preserve"> This suggests that, compared to Experiment 1, participants made f</w:t>
      </w:r>
      <w:r w:rsidR="000F4138" w:rsidRPr="00DC5244">
        <w:rPr>
          <w:rFonts w:ascii="Times New Roman" w:hAnsi="Times New Roman"/>
          <w:sz w:val="24"/>
          <w:szCs w:val="24"/>
        </w:rPr>
        <w:t>ewer but longer fixations in both first-pass and second-pass reading.</w:t>
      </w:r>
    </w:p>
    <w:p w14:paraId="04284EA6" w14:textId="51D65890" w:rsidR="00094AE5" w:rsidRPr="00DC5244" w:rsidRDefault="00094AE5" w:rsidP="00F361C5">
      <w:pPr>
        <w:spacing w:line="480" w:lineRule="auto"/>
        <w:ind w:firstLine="720"/>
        <w:rPr>
          <w:rFonts w:ascii="Times New Roman" w:hAnsi="Times New Roman"/>
          <w:sz w:val="24"/>
          <w:szCs w:val="24"/>
        </w:rPr>
      </w:pPr>
      <w:proofErr w:type="gramStart"/>
      <w:r w:rsidRPr="00DC5244">
        <w:rPr>
          <w:rFonts w:ascii="Times New Roman" w:hAnsi="Times New Roman"/>
          <w:sz w:val="24"/>
          <w:szCs w:val="24"/>
        </w:rPr>
        <w:t>Similar to</w:t>
      </w:r>
      <w:proofErr w:type="gramEnd"/>
      <w:r w:rsidRPr="00DC5244">
        <w:rPr>
          <w:rFonts w:ascii="Times New Roman" w:hAnsi="Times New Roman"/>
          <w:sz w:val="24"/>
          <w:szCs w:val="24"/>
        </w:rPr>
        <w:t xml:space="preserve"> Experiment 1, the results provided strong evidence for the semantic disruption account (Marsh et al., 2008, 2009; Martin et al., 1988).</w:t>
      </w:r>
      <w:r w:rsidR="00364355" w:rsidRPr="00DC5244">
        <w:rPr>
          <w:rFonts w:ascii="Times New Roman" w:hAnsi="Times New Roman"/>
          <w:sz w:val="24"/>
          <w:szCs w:val="24"/>
        </w:rPr>
        <w:t xml:space="preserve"> This was because English speech resulted in greater disruption compared to all other</w:t>
      </w:r>
      <w:r w:rsidR="006F6A6C" w:rsidRPr="00DC5244">
        <w:rPr>
          <w:rFonts w:ascii="Times New Roman" w:hAnsi="Times New Roman"/>
          <w:sz w:val="24"/>
          <w:szCs w:val="24"/>
        </w:rPr>
        <w:t xml:space="preserve"> sound</w:t>
      </w:r>
      <w:r w:rsidR="00364355" w:rsidRPr="00DC5244">
        <w:rPr>
          <w:rFonts w:ascii="Times New Roman" w:hAnsi="Times New Roman"/>
          <w:sz w:val="24"/>
          <w:szCs w:val="24"/>
        </w:rPr>
        <w:t xml:space="preserve"> conditions in measures of both second-pass reading and first-pass reading</w:t>
      </w:r>
      <w:r w:rsidR="00AE1279" w:rsidRPr="00DC5244">
        <w:rPr>
          <w:rFonts w:ascii="Times New Roman" w:hAnsi="Times New Roman"/>
          <w:sz w:val="24"/>
          <w:szCs w:val="24"/>
        </w:rPr>
        <w:t xml:space="preserve"> (gaze durations)</w:t>
      </w:r>
      <w:r w:rsidR="00364355" w:rsidRPr="00DC5244">
        <w:rPr>
          <w:rFonts w:ascii="Times New Roman" w:hAnsi="Times New Roman"/>
          <w:sz w:val="24"/>
          <w:szCs w:val="24"/>
        </w:rPr>
        <w:t>.</w:t>
      </w:r>
      <w:r w:rsidR="006B502E" w:rsidRPr="00DC5244">
        <w:rPr>
          <w:rFonts w:ascii="Times New Roman" w:hAnsi="Times New Roman"/>
          <w:sz w:val="24"/>
          <w:szCs w:val="24"/>
        </w:rPr>
        <w:t xml:space="preserve"> </w:t>
      </w:r>
      <w:r w:rsidR="00AE1279" w:rsidRPr="00DC5244">
        <w:rPr>
          <w:rFonts w:ascii="Times New Roman" w:eastAsia="Times New Roman" w:hAnsi="Times New Roman"/>
          <w:sz w:val="24"/>
          <w:szCs w:val="24"/>
        </w:rPr>
        <w:t xml:space="preserve">Therefore, because English speech resulted in a greater disruption compared to Mandarin speech, there was again no support for the strong form of the phonological disruption account </w:t>
      </w:r>
      <w:r w:rsidR="00AE1279"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{"citationItems":[{"id":"ITEM-1","itemData":{"DOI":"10.1016/S0022-5371(82)90521-7","ISBN":"0022-5371","ISSN":"00225371","abstract":"A series of experiments studied the effect of unattended speech on immediate memory for visually presented digits. Memory performance showed clear impairment, with the degree of impairment being a function of the phonological similarity of the irrelevant words to the visually presented digits. In contrast, the semantic characteristics of the unattended speech did not influence performance. Requiring the subject to suppress articulation removed the disrupting effect of irrelevant speech. These results are interpreted in terms of two separate memory systems of which one relies on a phonological code. The system is accessible in two ways, through auditory presentation leading to obligatory registration of the material, or through an optional subvocal rehearsal process. ?? 1982 Academic Press, Inc.","author":[{"dropping-particle":"","family":"Salamé","given":"P.","non-dropping-particle":"","parse-names":false,"suffix":""},{"dropping-particle":"","family":"Baddeley","given":"Alan D.","non-dropping-particle":"","parse-names":false,"suffix":""}],"container-title":"Journal of Verbal Learning and Verbal Behavior","id":"ITEM-1","issue":"2","issued":{"date-parts":[["1982"]]},"page":"150-164","title":"Disruption of short-term memory by unattended speech: Implications for the structure of working memory","type":"article-journal","volume":"21"},"uris":["http://www.mendeley.com/documents/?uuid=15bdc475-02f2-4a55-9bd2-8d482e94857c"]},{"id":"ITEM-2","itemData":{"DOI":"10.1080/00140138708966007","ISBN":"0014-0139 1366-5847","ISSN":"0014-0139","PMID":"3691472","abstract":"Studies of ‘noise pollution’ have typically used unpatterned white noise. The present study compares the effect of noise with that of unattended speech. Three experiments required the immediate serial recall of sequences of nine visually presented digits accompanied by silence, noise or unattended speech in an unfamiliar language. Experiments 1 and 2 showed a clear effect of unattended speech at both 75dB(A) and 95dB(A), while unattended noise had no effect in either study. Experiment 3 used a separate groups design combining 95 dB(A) noise and quiet with instructions either to remain silent or to rehearse overtly. Overt rehearsal enhanced recall, while unattended noise again had no effect. It is suggested that noise does not interfere with short-term memory but that unattended speech does impair performance by disrupting the articulatory loop component of working memory. Implications for studies of ‘noise pollution’ are discussed.","author":[{"dropping-particle":"","family":"Salamé","given":"P.","non-dropping-particle":"","parse-names":false,"suffix":""},{"dropping-particle":"","family":"Baddeley","given":"Alan D.","non-dropping-particle":"","parse-names":false,"suffix":""}],"container-title":"Ergonomics","id":"ITEM-2","issue":"8","issued":{"date-parts":[["1987"]]},"page":"1185-1194","title":"Noise, unattended speech and short-term memory","type":"article-journal","volume":"30"},"uris":["http://www.mendeley.com/documents/?uuid=5e01a01f-0a66-4cf6-a0be-96d9cc7c759b"]}],"mendeley":{"formattedCitation":"(Salamé &amp; Baddeley, 1982, 1987)","manualFormatting":"(H1; Salamé &amp; Baddeley, 1982, 1987)","plainTextFormattedCitation":"(Salamé &amp; Baddeley, 1982, 1987)","previouslyFormattedCitation":"(Salamé &amp; Baddeley, 1982, 1987)"},"properties":{"noteIndex":0},"schema":"https://github.com/citation-style-language/schema/raw/master/csl-citation.json"}</w:instrText>
      </w:r>
      <w:r w:rsidR="00AE1279" w:rsidRPr="00DC5244">
        <w:rPr>
          <w:rFonts w:ascii="Times New Roman" w:hAnsi="Times New Roman"/>
          <w:sz w:val="24"/>
          <w:szCs w:val="24"/>
        </w:rPr>
        <w:fldChar w:fldCharType="separate"/>
      </w:r>
      <w:r w:rsidR="00AE1279" w:rsidRPr="00DC5244">
        <w:rPr>
          <w:rFonts w:ascii="Times New Roman" w:eastAsia="Times New Roman" w:hAnsi="Times New Roman"/>
          <w:noProof/>
          <w:sz w:val="24"/>
          <w:szCs w:val="24"/>
        </w:rPr>
        <w:t>(H1; Salamé &amp; Baddeley, 1982, 1987)</w:t>
      </w:r>
      <w:r w:rsidR="00AE1279" w:rsidRPr="00DC5244">
        <w:rPr>
          <w:rFonts w:ascii="Times New Roman" w:hAnsi="Times New Roman"/>
          <w:sz w:val="24"/>
          <w:szCs w:val="24"/>
        </w:rPr>
        <w:fldChar w:fldCharType="end"/>
      </w:r>
      <w:r w:rsidR="00AE1279" w:rsidRPr="00DC5244">
        <w:rPr>
          <w:rFonts w:ascii="Times New Roman" w:hAnsi="Times New Roman"/>
          <w:sz w:val="24"/>
          <w:szCs w:val="24"/>
        </w:rPr>
        <w:t>, which</w:t>
      </w:r>
      <w:r w:rsidR="00AE1279" w:rsidRPr="00DC5244">
        <w:rPr>
          <w:rFonts w:ascii="Times New Roman" w:eastAsia="Times New Roman" w:hAnsi="Times New Roman"/>
          <w:sz w:val="24"/>
          <w:szCs w:val="24"/>
        </w:rPr>
        <w:t xml:space="preserve"> stated that any disruption is due only to the phonology of speech.</w:t>
      </w:r>
      <w:r w:rsidR="00226ED2" w:rsidRPr="00DC5244">
        <w:rPr>
          <w:rFonts w:ascii="Times New Roman" w:hAnsi="Times New Roman"/>
          <w:sz w:val="24"/>
          <w:szCs w:val="24"/>
        </w:rPr>
        <w:t xml:space="preserve"> However, there was limited support for the weaker version of the phonological disruption account</w:t>
      </w:r>
      <w:r w:rsidR="00DD7816" w:rsidRPr="00DC5244">
        <w:rPr>
          <w:rFonts w:ascii="Times New Roman" w:hAnsi="Times New Roman"/>
          <w:sz w:val="24"/>
          <w:szCs w:val="24"/>
        </w:rPr>
        <w:t xml:space="preserve"> </w:t>
      </w:r>
      <w:r w:rsidR="00AE1279" w:rsidRPr="00DC5244">
        <w:rPr>
          <w:rFonts w:ascii="Times New Roman" w:hAnsi="Times New Roman"/>
          <w:sz w:val="24"/>
          <w:szCs w:val="24"/>
        </w:rPr>
        <w:t xml:space="preserve">(H1.2) </w:t>
      </w:r>
      <w:r w:rsidR="00DD7816" w:rsidRPr="00DC5244">
        <w:rPr>
          <w:rFonts w:ascii="Times New Roman" w:hAnsi="Times New Roman"/>
          <w:sz w:val="24"/>
          <w:szCs w:val="24"/>
        </w:rPr>
        <w:t>because Mandarin</w:t>
      </w:r>
      <w:r w:rsidR="00AE1279" w:rsidRPr="00DC5244">
        <w:rPr>
          <w:rFonts w:ascii="Times New Roman" w:hAnsi="Times New Roman"/>
          <w:sz w:val="24"/>
          <w:szCs w:val="24"/>
        </w:rPr>
        <w:t xml:space="preserve"> speech</w:t>
      </w:r>
      <w:r w:rsidR="00DD7816" w:rsidRPr="00DC5244">
        <w:rPr>
          <w:rFonts w:ascii="Times New Roman" w:hAnsi="Times New Roman"/>
          <w:sz w:val="24"/>
          <w:szCs w:val="24"/>
        </w:rPr>
        <w:t xml:space="preserve"> resulted in greater intra-sentence regression probability compared to Noise. </w:t>
      </w:r>
      <w:r w:rsidR="006F6A6C" w:rsidRPr="00DC5244">
        <w:rPr>
          <w:rFonts w:ascii="Times New Roman" w:hAnsi="Times New Roman"/>
          <w:sz w:val="24"/>
          <w:szCs w:val="24"/>
        </w:rPr>
        <w:t>This suggests that there may be</w:t>
      </w:r>
      <w:r w:rsidR="00183DD4" w:rsidRPr="00DC5244">
        <w:rPr>
          <w:rFonts w:ascii="Times New Roman" w:hAnsi="Times New Roman"/>
          <w:sz w:val="24"/>
          <w:szCs w:val="24"/>
        </w:rPr>
        <w:t xml:space="preserve"> </w:t>
      </w:r>
      <w:r w:rsidR="006F6A6C" w:rsidRPr="00DC5244">
        <w:rPr>
          <w:rFonts w:ascii="Times New Roman" w:hAnsi="Times New Roman"/>
          <w:sz w:val="24"/>
          <w:szCs w:val="24"/>
        </w:rPr>
        <w:t>limited contribution of phonology to the disruption</w:t>
      </w:r>
      <w:r w:rsidR="00DD7816" w:rsidRPr="00DC5244">
        <w:rPr>
          <w:rFonts w:ascii="Times New Roman" w:hAnsi="Times New Roman"/>
          <w:sz w:val="24"/>
          <w:szCs w:val="24"/>
        </w:rPr>
        <w:t xml:space="preserve"> </w:t>
      </w:r>
      <w:r w:rsidR="006F6A6C" w:rsidRPr="00DC5244">
        <w:rPr>
          <w:rFonts w:ascii="Times New Roman" w:hAnsi="Times New Roman"/>
          <w:sz w:val="24"/>
          <w:szCs w:val="24"/>
        </w:rPr>
        <w:t>effects by intelligible speech</w:t>
      </w:r>
      <w:r w:rsidR="00AE1279" w:rsidRPr="00DC5244">
        <w:rPr>
          <w:rFonts w:ascii="Times New Roman" w:hAnsi="Times New Roman"/>
          <w:sz w:val="24"/>
          <w:szCs w:val="24"/>
        </w:rPr>
        <w:t xml:space="preserve"> </w:t>
      </w:r>
      <w:r w:rsidR="00AE1279" w:rsidRPr="00DC5244">
        <w:rPr>
          <w:rFonts w:ascii="Times New Roman" w:eastAsia="Times New Roman" w:hAnsi="Times New Roman"/>
          <w:sz w:val="24"/>
          <w:szCs w:val="24"/>
        </w:rPr>
        <w:t>(which would be consistent with hypothesis H2.1)</w:t>
      </w:r>
      <w:r w:rsidR="00183DD4" w:rsidRPr="00DC5244">
        <w:rPr>
          <w:rFonts w:ascii="Times New Roman" w:hAnsi="Times New Roman"/>
          <w:sz w:val="24"/>
          <w:szCs w:val="24"/>
        </w:rPr>
        <w:t>, but this was found in only one measure and the same effect was not observed in Experiment 1</w:t>
      </w:r>
      <w:r w:rsidR="00AE1279" w:rsidRPr="00DC5244">
        <w:rPr>
          <w:rFonts w:ascii="Times New Roman" w:hAnsi="Times New Roman"/>
          <w:sz w:val="24"/>
          <w:szCs w:val="24"/>
        </w:rPr>
        <w:t xml:space="preserve"> </w:t>
      </w:r>
      <w:r w:rsidR="00AE1279" w:rsidRPr="00DC5244">
        <w:rPr>
          <w:rFonts w:ascii="Times New Roman" w:eastAsia="Times New Roman" w:hAnsi="Times New Roman"/>
          <w:sz w:val="24"/>
          <w:szCs w:val="24"/>
        </w:rPr>
        <w:t>in that same measure</w:t>
      </w:r>
      <w:r w:rsidR="00183DD4" w:rsidRPr="00DC5244">
        <w:rPr>
          <w:rFonts w:ascii="Times New Roman" w:hAnsi="Times New Roman"/>
          <w:sz w:val="24"/>
          <w:szCs w:val="24"/>
        </w:rPr>
        <w:t xml:space="preserve">. Therefore, </w:t>
      </w:r>
      <w:r w:rsidR="00AE1279" w:rsidRPr="00DC5244">
        <w:rPr>
          <w:rFonts w:ascii="Times New Roman" w:hAnsi="Times New Roman"/>
          <w:sz w:val="24"/>
          <w:szCs w:val="24"/>
        </w:rPr>
        <w:t xml:space="preserve">the present findings are again most readily accounted by </w:t>
      </w:r>
      <w:r w:rsidR="00AE1279" w:rsidRPr="00DC5244">
        <w:rPr>
          <w:rFonts w:ascii="Times New Roman" w:eastAsia="Times New Roman" w:hAnsi="Times New Roman"/>
          <w:sz w:val="24"/>
          <w:szCs w:val="24"/>
        </w:rPr>
        <w:t xml:space="preserve">hypothesis H2, which stated that the disruption by </w:t>
      </w:r>
      <w:r w:rsidR="00AE1279" w:rsidRPr="00DC5244">
        <w:rPr>
          <w:rFonts w:ascii="Times New Roman" w:eastAsia="Times New Roman" w:hAnsi="Times New Roman"/>
          <w:sz w:val="24"/>
          <w:szCs w:val="24"/>
        </w:rPr>
        <w:lastRenderedPageBreak/>
        <w:t>intelligible speech is only semantic in nature</w:t>
      </w:r>
      <w:r w:rsidR="00504197" w:rsidRPr="00DC5244">
        <w:rPr>
          <w:rFonts w:ascii="Times New Roman" w:hAnsi="Times New Roman"/>
          <w:sz w:val="24"/>
          <w:szCs w:val="24"/>
        </w:rPr>
        <w:t>.</w:t>
      </w:r>
      <w:r w:rsidR="00183DD4" w:rsidRPr="00DC5244">
        <w:rPr>
          <w:rFonts w:ascii="Times New Roman" w:hAnsi="Times New Roman"/>
          <w:sz w:val="24"/>
          <w:szCs w:val="24"/>
        </w:rPr>
        <w:t xml:space="preserve"> We will revisit </w:t>
      </w:r>
      <w:r w:rsidR="00CD5BAC" w:rsidRPr="00DC5244">
        <w:rPr>
          <w:rFonts w:ascii="Times New Roman" w:eastAsia="Times New Roman" w:hAnsi="Times New Roman"/>
          <w:sz w:val="24"/>
          <w:szCs w:val="24"/>
        </w:rPr>
        <w:t>the role of</w:t>
      </w:r>
      <w:r w:rsidR="00AE1279" w:rsidRPr="00DC5244">
        <w:rPr>
          <w:rFonts w:ascii="Times New Roman" w:eastAsia="Times New Roman" w:hAnsi="Times New Roman"/>
          <w:sz w:val="24"/>
          <w:szCs w:val="24"/>
        </w:rPr>
        <w:t xml:space="preserve"> phonology in distraction by intelligible speech in the General Discussion, but for now we note that there was </w:t>
      </w:r>
      <w:r w:rsidR="00F05341" w:rsidRPr="00DC5244">
        <w:rPr>
          <w:rFonts w:ascii="Times New Roman" w:eastAsia="Times New Roman" w:hAnsi="Times New Roman"/>
          <w:sz w:val="24"/>
          <w:szCs w:val="24"/>
        </w:rPr>
        <w:t>only</w:t>
      </w:r>
      <w:r w:rsidR="00AE1279" w:rsidRPr="00DC5244">
        <w:rPr>
          <w:rFonts w:ascii="Times New Roman" w:eastAsia="Times New Roman" w:hAnsi="Times New Roman"/>
          <w:sz w:val="24"/>
          <w:szCs w:val="24"/>
        </w:rPr>
        <w:t xml:space="preserve"> limited evidence in support of a contribution by phonology.</w:t>
      </w:r>
    </w:p>
    <w:p w14:paraId="6A0741ED" w14:textId="67540DB3" w:rsidR="0096227C" w:rsidRPr="00DC5244" w:rsidRDefault="006A2451" w:rsidP="00E839BA">
      <w:pPr>
        <w:spacing w:line="480" w:lineRule="auto"/>
        <w:ind w:firstLine="720"/>
        <w:rPr>
          <w:rFonts w:ascii="Times New Roman" w:eastAsia="Times New Roman" w:hAnsi="Times New Roman"/>
          <w:sz w:val="24"/>
          <w:szCs w:val="24"/>
        </w:rPr>
      </w:pPr>
      <w:r w:rsidRPr="00DC5244">
        <w:rPr>
          <w:rFonts w:ascii="Times New Roman" w:hAnsi="Times New Roman"/>
          <w:sz w:val="24"/>
          <w:szCs w:val="24"/>
        </w:rPr>
        <w:t>One of the contributions of Experiment 2 was that it investigated how information is integrated across multiple sentences.</w:t>
      </w:r>
      <w:r w:rsidR="0096227C" w:rsidRPr="00DC5244">
        <w:rPr>
          <w:rFonts w:ascii="Times New Roman" w:hAnsi="Times New Roman"/>
          <w:sz w:val="24"/>
          <w:szCs w:val="24"/>
        </w:rPr>
        <w:t xml:space="preserve"> </w:t>
      </w:r>
      <w:proofErr w:type="gramStart"/>
      <w:r w:rsidR="0096227C" w:rsidRPr="00DC5244">
        <w:rPr>
          <w:rFonts w:ascii="Times New Roman" w:eastAsia="Times New Roman" w:hAnsi="Times New Roman"/>
          <w:sz w:val="24"/>
          <w:szCs w:val="24"/>
        </w:rPr>
        <w:t>Generally speaking,</w:t>
      </w:r>
      <w:r w:rsidR="002D0084" w:rsidRPr="00DC5244">
        <w:rPr>
          <w:rFonts w:ascii="Times New Roman" w:hAnsi="Times New Roman"/>
          <w:sz w:val="24"/>
          <w:szCs w:val="24"/>
        </w:rPr>
        <w:t xml:space="preserve"> </w:t>
      </w:r>
      <w:r w:rsidR="0096227C" w:rsidRPr="00DC5244">
        <w:rPr>
          <w:rFonts w:ascii="Times New Roman" w:hAnsi="Times New Roman"/>
          <w:sz w:val="24"/>
          <w:szCs w:val="24"/>
        </w:rPr>
        <w:t>t</w:t>
      </w:r>
      <w:r w:rsidR="002D0084" w:rsidRPr="00DC5244">
        <w:rPr>
          <w:rFonts w:ascii="Times New Roman" w:hAnsi="Times New Roman"/>
          <w:sz w:val="24"/>
          <w:szCs w:val="24"/>
        </w:rPr>
        <w:t>here</w:t>
      </w:r>
      <w:proofErr w:type="gramEnd"/>
      <w:r w:rsidR="00D31303" w:rsidRPr="00DC5244">
        <w:rPr>
          <w:rFonts w:ascii="Times New Roman" w:hAnsi="Times New Roman"/>
          <w:sz w:val="24"/>
          <w:szCs w:val="24"/>
        </w:rPr>
        <w:t xml:space="preserve"> was</w:t>
      </w:r>
      <w:r w:rsidR="00AE7D59" w:rsidRPr="00DC5244">
        <w:rPr>
          <w:rFonts w:ascii="Times New Roman" w:hAnsi="Times New Roman"/>
          <w:sz w:val="24"/>
          <w:szCs w:val="24"/>
        </w:rPr>
        <w:t xml:space="preserve"> </w:t>
      </w:r>
      <w:r w:rsidR="0096227C" w:rsidRPr="00DC5244">
        <w:rPr>
          <w:rFonts w:ascii="Times New Roman" w:hAnsi="Times New Roman"/>
          <w:sz w:val="24"/>
          <w:szCs w:val="24"/>
        </w:rPr>
        <w:t xml:space="preserve">no </w:t>
      </w:r>
      <w:r w:rsidR="002D0084" w:rsidRPr="00DC5244">
        <w:rPr>
          <w:rFonts w:ascii="Times New Roman" w:hAnsi="Times New Roman"/>
          <w:sz w:val="24"/>
          <w:szCs w:val="24"/>
        </w:rPr>
        <w:t xml:space="preserve">evidence </w:t>
      </w:r>
      <w:r w:rsidR="0096227C" w:rsidRPr="00DC5244">
        <w:rPr>
          <w:rFonts w:ascii="Times New Roman" w:hAnsi="Times New Roman"/>
          <w:sz w:val="24"/>
          <w:szCs w:val="24"/>
        </w:rPr>
        <w:t xml:space="preserve">to suggest </w:t>
      </w:r>
      <w:r w:rsidR="002D0084" w:rsidRPr="00DC5244">
        <w:rPr>
          <w:rFonts w:ascii="Times New Roman" w:hAnsi="Times New Roman"/>
          <w:sz w:val="24"/>
          <w:szCs w:val="24"/>
        </w:rPr>
        <w:t>that th</w:t>
      </w:r>
      <w:r w:rsidR="0096227C" w:rsidRPr="00DC5244">
        <w:rPr>
          <w:rFonts w:ascii="Times New Roman" w:hAnsi="Times New Roman"/>
          <w:sz w:val="24"/>
          <w:szCs w:val="24"/>
        </w:rPr>
        <w:t>e</w:t>
      </w:r>
      <w:r w:rsidR="002D0084" w:rsidRPr="00DC5244">
        <w:rPr>
          <w:rFonts w:ascii="Times New Roman" w:hAnsi="Times New Roman"/>
          <w:sz w:val="24"/>
          <w:szCs w:val="24"/>
        </w:rPr>
        <w:t xml:space="preserve"> integration</w:t>
      </w:r>
      <w:r w:rsidR="0096227C" w:rsidRPr="00DC5244">
        <w:rPr>
          <w:rFonts w:ascii="Times New Roman" w:hAnsi="Times New Roman"/>
          <w:sz w:val="24"/>
          <w:szCs w:val="24"/>
        </w:rPr>
        <w:t xml:space="preserve"> of information across sentences</w:t>
      </w:r>
      <w:r w:rsidR="002D0084" w:rsidRPr="00DC5244">
        <w:rPr>
          <w:rFonts w:ascii="Times New Roman" w:hAnsi="Times New Roman"/>
          <w:sz w:val="24"/>
          <w:szCs w:val="24"/>
        </w:rPr>
        <w:t xml:space="preserve"> is disrupted because participants made more regressions to previous sentences </w:t>
      </w:r>
      <w:r w:rsidR="006C706B" w:rsidRPr="00DC5244">
        <w:rPr>
          <w:rFonts w:ascii="Times New Roman" w:hAnsi="Times New Roman"/>
          <w:sz w:val="24"/>
          <w:szCs w:val="24"/>
        </w:rPr>
        <w:t>when listening to</w:t>
      </w:r>
      <w:r w:rsidR="002D0084" w:rsidRPr="00DC5244">
        <w:rPr>
          <w:rFonts w:ascii="Times New Roman" w:hAnsi="Times New Roman"/>
          <w:sz w:val="24"/>
          <w:szCs w:val="24"/>
        </w:rPr>
        <w:t xml:space="preserve"> English speech</w:t>
      </w:r>
      <w:r w:rsidR="006C706B" w:rsidRPr="00DC5244">
        <w:rPr>
          <w:rFonts w:ascii="Times New Roman" w:hAnsi="Times New Roman"/>
          <w:sz w:val="24"/>
          <w:szCs w:val="24"/>
        </w:rPr>
        <w:t xml:space="preserve"> in the background</w:t>
      </w:r>
      <w:r w:rsidR="009173F9" w:rsidRPr="00DC5244">
        <w:rPr>
          <w:rFonts w:ascii="Times New Roman" w:hAnsi="Times New Roman"/>
          <w:sz w:val="24"/>
          <w:szCs w:val="24"/>
        </w:rPr>
        <w:t xml:space="preserve"> compared to silence</w:t>
      </w:r>
      <w:r w:rsidR="002D0084" w:rsidRPr="00DC5244">
        <w:rPr>
          <w:rFonts w:ascii="Times New Roman" w:hAnsi="Times New Roman"/>
          <w:sz w:val="24"/>
          <w:szCs w:val="24"/>
        </w:rPr>
        <w:t xml:space="preserve">. </w:t>
      </w:r>
      <w:r w:rsidR="0096227C" w:rsidRPr="00DC5244">
        <w:rPr>
          <w:rFonts w:ascii="Times New Roman" w:hAnsi="Times New Roman"/>
          <w:sz w:val="24"/>
          <w:szCs w:val="24"/>
        </w:rPr>
        <w:t>Additionally</w:t>
      </w:r>
      <w:r w:rsidR="000B2945" w:rsidRPr="00DC5244">
        <w:rPr>
          <w:rFonts w:ascii="Times New Roman" w:hAnsi="Times New Roman"/>
          <w:sz w:val="24"/>
          <w:szCs w:val="24"/>
        </w:rPr>
        <w:t>, the time</w:t>
      </w:r>
      <w:r w:rsidR="00D53851" w:rsidRPr="00DC5244">
        <w:rPr>
          <w:rFonts w:ascii="Times New Roman" w:hAnsi="Times New Roman"/>
          <w:sz w:val="24"/>
          <w:szCs w:val="24"/>
        </w:rPr>
        <w:t xml:space="preserve"> that</w:t>
      </w:r>
      <w:r w:rsidR="000B2945" w:rsidRPr="00DC5244">
        <w:rPr>
          <w:rFonts w:ascii="Times New Roman" w:hAnsi="Times New Roman"/>
          <w:sz w:val="24"/>
          <w:szCs w:val="24"/>
        </w:rPr>
        <w:t xml:space="preserve"> the</w:t>
      </w:r>
      <w:r w:rsidR="00D53851" w:rsidRPr="00DC5244">
        <w:rPr>
          <w:rFonts w:ascii="Times New Roman" w:hAnsi="Times New Roman"/>
          <w:sz w:val="24"/>
          <w:szCs w:val="24"/>
        </w:rPr>
        <w:t>y</w:t>
      </w:r>
      <w:r w:rsidR="000B2945" w:rsidRPr="00DC5244">
        <w:rPr>
          <w:rFonts w:ascii="Times New Roman" w:hAnsi="Times New Roman"/>
          <w:sz w:val="24"/>
          <w:szCs w:val="24"/>
        </w:rPr>
        <w:t xml:space="preserve"> spent re-reading</w:t>
      </w:r>
      <w:r w:rsidR="00D53851" w:rsidRPr="00DC5244">
        <w:rPr>
          <w:rFonts w:ascii="Times New Roman" w:hAnsi="Times New Roman"/>
          <w:sz w:val="24"/>
          <w:szCs w:val="24"/>
        </w:rPr>
        <w:t xml:space="preserve"> the sentence</w:t>
      </w:r>
      <w:r w:rsidR="000B2945" w:rsidRPr="00DC5244">
        <w:rPr>
          <w:rFonts w:ascii="Times New Roman" w:hAnsi="Times New Roman"/>
          <w:sz w:val="24"/>
          <w:szCs w:val="24"/>
        </w:rPr>
        <w:t xml:space="preserve"> during such regressions (i.e., look-back time) did not differ</w:t>
      </w:r>
      <w:r w:rsidR="0096227C" w:rsidRPr="00DC5244">
        <w:rPr>
          <w:rFonts w:ascii="Times New Roman" w:hAnsi="Times New Roman"/>
          <w:sz w:val="24"/>
          <w:szCs w:val="24"/>
        </w:rPr>
        <w:t xml:space="preserve"> </w:t>
      </w:r>
      <w:r w:rsidR="0096227C" w:rsidRPr="00DC5244">
        <w:rPr>
          <w:rFonts w:ascii="Times New Roman" w:eastAsia="Times New Roman" w:hAnsi="Times New Roman"/>
          <w:sz w:val="24"/>
          <w:szCs w:val="24"/>
        </w:rPr>
        <w:t xml:space="preserve">between the sound conditions. This is largely consistent with </w:t>
      </w:r>
      <w:proofErr w:type="spellStart"/>
      <w:r w:rsidR="0096227C" w:rsidRPr="00DC5244">
        <w:rPr>
          <w:rFonts w:ascii="Times New Roman" w:eastAsia="Times New Roman" w:hAnsi="Times New Roman"/>
          <w:sz w:val="24"/>
          <w:szCs w:val="24"/>
        </w:rPr>
        <w:t>Hyönä</w:t>
      </w:r>
      <w:proofErr w:type="spellEnd"/>
      <w:r w:rsidR="0096227C" w:rsidRPr="00DC5244">
        <w:rPr>
          <w:rFonts w:ascii="Times New Roman" w:eastAsia="Times New Roman" w:hAnsi="Times New Roman"/>
          <w:sz w:val="24"/>
          <w:szCs w:val="24"/>
        </w:rPr>
        <w:t xml:space="preserve"> and </w:t>
      </w:r>
      <w:proofErr w:type="spellStart"/>
      <w:r w:rsidR="0096227C" w:rsidRPr="00DC5244">
        <w:rPr>
          <w:rFonts w:ascii="Times New Roman" w:eastAsia="Times New Roman" w:hAnsi="Times New Roman"/>
          <w:sz w:val="24"/>
          <w:szCs w:val="24"/>
        </w:rPr>
        <w:t>Ekholm’s</w:t>
      </w:r>
      <w:proofErr w:type="spellEnd"/>
      <w:r w:rsidR="0096227C" w:rsidRPr="00DC5244">
        <w:rPr>
          <w:rFonts w:ascii="Times New Roman" w:eastAsia="Times New Roman" w:hAnsi="Times New Roman"/>
          <w:sz w:val="24"/>
          <w:szCs w:val="24"/>
        </w:rPr>
        <w:t xml:space="preserve"> (2016) findings, because the authors also reported no effects in look-back times in three out of their four experiments (the only significant difference was between silence and scrambled speech in Experiment 3). Furthermore, there was no difference between (non-scrambled) intelligible speech and silence in </w:t>
      </w:r>
      <w:proofErr w:type="spellStart"/>
      <w:r w:rsidR="0096227C" w:rsidRPr="00DC5244">
        <w:rPr>
          <w:rFonts w:ascii="Times New Roman" w:eastAsia="Times New Roman" w:hAnsi="Times New Roman"/>
          <w:sz w:val="24"/>
          <w:szCs w:val="24"/>
        </w:rPr>
        <w:t>Hyönä</w:t>
      </w:r>
      <w:proofErr w:type="spellEnd"/>
      <w:r w:rsidR="0096227C" w:rsidRPr="00DC5244">
        <w:rPr>
          <w:rFonts w:ascii="Times New Roman" w:eastAsia="Times New Roman" w:hAnsi="Times New Roman"/>
          <w:sz w:val="24"/>
          <w:szCs w:val="24"/>
        </w:rPr>
        <w:t xml:space="preserve"> and </w:t>
      </w:r>
      <w:proofErr w:type="spellStart"/>
      <w:r w:rsidR="0096227C" w:rsidRPr="00DC5244">
        <w:rPr>
          <w:rFonts w:ascii="Times New Roman" w:eastAsia="Times New Roman" w:hAnsi="Times New Roman"/>
          <w:sz w:val="24"/>
          <w:szCs w:val="24"/>
        </w:rPr>
        <w:t>Ekholm’s</w:t>
      </w:r>
      <w:proofErr w:type="spellEnd"/>
      <w:r w:rsidR="0096227C" w:rsidRPr="00DC5244">
        <w:rPr>
          <w:rFonts w:ascii="Times New Roman" w:eastAsia="Times New Roman" w:hAnsi="Times New Roman"/>
          <w:sz w:val="24"/>
          <w:szCs w:val="24"/>
        </w:rPr>
        <w:t xml:space="preserve"> (2016) Experiments 1 and 3, which is also in agreement with the present results. Interestingly, </w:t>
      </w:r>
      <w:r w:rsidR="0096227C" w:rsidRPr="00DC5244">
        <w:rPr>
          <w:rFonts w:ascii="Times New Roman" w:eastAsia="Times New Roman" w:hAnsi="Times New Roman"/>
          <w:sz w:val="24"/>
          <w:szCs w:val="24"/>
        </w:rPr>
        <w:fldChar w:fldCharType="begin" w:fldLock="1"/>
      </w:r>
      <w:r w:rsidR="00F47DAE" w:rsidRPr="00DC5244">
        <w:rPr>
          <w:rFonts w:ascii="Times New Roman" w:eastAsia="Times New Roman" w:hAnsi="Times New Roman"/>
          <w:sz w:val="24"/>
          <w:szCs w:val="24"/>
        </w:rPr>
        <w:instrText>ADDIN CSL_CITATION {"citationItems":[{"id":"ITEM-1","itemData":{"DOI":"10.1002/acp.1837","ISBN":"0888-4080","ISSN":"08884080","abstract":"The current study examined the influence of interruption, background speech and music on reading, using an eye movement paradigm. Participants either read paragraphs while being exposed to background speech or music or read the texts in silence. On half of the trials, participants were interrupted by a 60-second audio story before resuming reading the paragraph. Interruptions increased overall reading time, but the reading of text following the interruption was quicker compared with baseline. Background speech and music did not modulate the interruption effects, but the background speech slowed down the reading rate compared with reading in the presence of music or reading in silence. The increase in reading time was primarily due to an increase in the time spent rereading previously read words. We argue that the observed interruption effects are in line with a theory of long-term working memory, and we present practical implications for the reported background speech effects.","author":[{"dropping-particle":"","family":"Cauchard","given":"Fabrice","non-dropping-particle":"","parse-names":false,"suffix":""},{"dropping-particle":"","family":"Cane","given":"James E.","non-dropping-particle":"","parse-names":false,"suffix":""},{"dropping-particle":"","family":"Weger","given":"Ulrich W.","non-dropping-particle":"","parse-names":false,"suffix":""}],"container-title":"Applied Cognitive Psychology","id":"ITEM-1","issue":"3","issued":{"date-parts":[["2012"]]},"page":"381-390","title":"Influence of background speech and music in interrupted reading: An eye-tracking study","type":"article-journal","volume":"26"},"uris":["http://www.mendeley.com/documents/?uuid=76088c57-af85-4bdd-8789-6b43ec3be04b"]}],"mendeley":{"formattedCitation":"(Cauchard et al., 2012)","manualFormatting":"Cauchard et al.'s (2012)","plainTextFormattedCitation":"(Cauchard et al., 2012)","previouslyFormattedCitation":"(Cauchard et al., 2012)"},"properties":{"noteIndex":0},"schema":"https://github.com/citation-style-language/schema/raw/master/csl-citation.json"}</w:instrText>
      </w:r>
      <w:r w:rsidR="0096227C" w:rsidRPr="00DC5244">
        <w:rPr>
          <w:rFonts w:ascii="Times New Roman" w:eastAsia="Times New Roman" w:hAnsi="Times New Roman"/>
          <w:sz w:val="24"/>
          <w:szCs w:val="24"/>
        </w:rPr>
        <w:fldChar w:fldCharType="separate"/>
      </w:r>
      <w:r w:rsidR="0096227C" w:rsidRPr="00DC5244">
        <w:rPr>
          <w:rFonts w:ascii="Times New Roman" w:eastAsia="Times New Roman" w:hAnsi="Times New Roman"/>
          <w:noProof/>
          <w:sz w:val="24"/>
          <w:szCs w:val="24"/>
        </w:rPr>
        <w:t>Cauchard et al.'s (2012)</w:t>
      </w:r>
      <w:r w:rsidR="0096227C" w:rsidRPr="00DC5244">
        <w:rPr>
          <w:rFonts w:ascii="Times New Roman" w:eastAsia="Times New Roman" w:hAnsi="Times New Roman"/>
          <w:sz w:val="24"/>
          <w:szCs w:val="24"/>
        </w:rPr>
        <w:fldChar w:fldCharType="end"/>
      </w:r>
      <w:r w:rsidR="0096227C" w:rsidRPr="00DC5244">
        <w:rPr>
          <w:rFonts w:ascii="Times New Roman" w:eastAsia="Times New Roman" w:hAnsi="Times New Roman"/>
          <w:sz w:val="24"/>
          <w:szCs w:val="24"/>
        </w:rPr>
        <w:t xml:space="preserve"> finding that intelligible speech led to longer sentence look-back times is contrary to both the present findings and </w:t>
      </w:r>
      <w:proofErr w:type="spellStart"/>
      <w:r w:rsidR="0096227C" w:rsidRPr="00DC5244">
        <w:rPr>
          <w:rFonts w:ascii="Times New Roman" w:eastAsia="Times New Roman" w:hAnsi="Times New Roman"/>
          <w:sz w:val="24"/>
          <w:szCs w:val="24"/>
        </w:rPr>
        <w:t>Hyönä</w:t>
      </w:r>
      <w:proofErr w:type="spellEnd"/>
      <w:r w:rsidR="0096227C" w:rsidRPr="00DC5244">
        <w:rPr>
          <w:rFonts w:ascii="Times New Roman" w:eastAsia="Times New Roman" w:hAnsi="Times New Roman"/>
          <w:sz w:val="24"/>
          <w:szCs w:val="24"/>
        </w:rPr>
        <w:t xml:space="preserve"> and </w:t>
      </w:r>
      <w:proofErr w:type="spellStart"/>
      <w:r w:rsidR="0096227C" w:rsidRPr="00DC5244">
        <w:rPr>
          <w:rFonts w:ascii="Times New Roman" w:eastAsia="Times New Roman" w:hAnsi="Times New Roman"/>
          <w:sz w:val="24"/>
          <w:szCs w:val="24"/>
        </w:rPr>
        <w:t>Ekholm’s</w:t>
      </w:r>
      <w:proofErr w:type="spellEnd"/>
      <w:r w:rsidR="0096227C" w:rsidRPr="00DC5244">
        <w:rPr>
          <w:rFonts w:ascii="Times New Roman" w:eastAsia="Times New Roman" w:hAnsi="Times New Roman"/>
          <w:sz w:val="24"/>
          <w:szCs w:val="24"/>
        </w:rPr>
        <w:t xml:space="preserve"> (2016) results. Therefore, further research is required to determine the boundary conditions under which such an effect is observed. We speculate that this discrepancy could potentially be due to differences in the speech stimuli or the text that participants were reading. These are potential mediating factors that have not been thoroughly investigated so far in studies on auditory distraction by intelligible speech.</w:t>
      </w:r>
    </w:p>
    <w:p w14:paraId="4C937A78" w14:textId="58133291" w:rsidR="0096227C" w:rsidRPr="00DC5244" w:rsidRDefault="00E839BA" w:rsidP="00E839BA">
      <w:pPr>
        <w:spacing w:line="480" w:lineRule="auto"/>
        <w:ind w:firstLine="720"/>
        <w:rPr>
          <w:rFonts w:ascii="Times New Roman" w:eastAsia="Times New Roman" w:hAnsi="Times New Roman"/>
          <w:sz w:val="24"/>
          <w:szCs w:val="24"/>
        </w:rPr>
      </w:pPr>
      <w:r w:rsidRPr="00FF7A69">
        <w:rPr>
          <w:rFonts w:ascii="Times New Roman" w:eastAsia="Times New Roman" w:hAnsi="Times New Roman"/>
          <w:color w:val="000000" w:themeColor="text1"/>
          <w:sz w:val="24"/>
          <w:szCs w:val="24"/>
        </w:rPr>
        <w:t xml:space="preserve">While the difference was not significant, it is also worth noting that English speech resulted in a numerically greater look-back time compared to Silence and this difference was similar in its numerical magnitude to the disruption effect in sentence re-reading time. An </w:t>
      </w:r>
      <w:r w:rsidRPr="00FF7A69">
        <w:rPr>
          <w:rFonts w:ascii="Times New Roman" w:eastAsia="Times New Roman" w:hAnsi="Times New Roman"/>
          <w:color w:val="000000" w:themeColor="text1"/>
          <w:sz w:val="24"/>
          <w:szCs w:val="24"/>
        </w:rPr>
        <w:lastRenderedPageBreak/>
        <w:t xml:space="preserve">examination of the participant means indicated that there was considerable between-subject variability. Because of this, future studies </w:t>
      </w:r>
      <w:r w:rsidR="00702050" w:rsidRPr="00FF7A69">
        <w:rPr>
          <w:rFonts w:ascii="Times New Roman" w:eastAsia="Times New Roman" w:hAnsi="Times New Roman"/>
          <w:color w:val="000000" w:themeColor="text1"/>
          <w:sz w:val="24"/>
          <w:szCs w:val="24"/>
        </w:rPr>
        <w:t>might</w:t>
      </w:r>
      <w:r w:rsidRPr="00FF7A69">
        <w:rPr>
          <w:rFonts w:ascii="Times New Roman" w:eastAsia="Times New Roman" w:hAnsi="Times New Roman"/>
          <w:color w:val="000000" w:themeColor="text1"/>
          <w:sz w:val="24"/>
          <w:szCs w:val="24"/>
        </w:rPr>
        <w:t xml:space="preserve"> investigate whether individual differences may modulate the effect of intelligible speech on sentence look-back time. For example, the time that participants spend re-reading previous sentences could be related to their ability to suppress the irrelevant background speech (see </w:t>
      </w:r>
      <w:proofErr w:type="spellStart"/>
      <w:r w:rsidRPr="00FF7A69">
        <w:rPr>
          <w:rFonts w:ascii="Times New Roman" w:eastAsia="Times New Roman" w:hAnsi="Times New Roman"/>
          <w:color w:val="000000" w:themeColor="text1"/>
          <w:sz w:val="24"/>
          <w:szCs w:val="24"/>
        </w:rPr>
        <w:t>Sörqvist</w:t>
      </w:r>
      <w:proofErr w:type="spellEnd"/>
      <w:r w:rsidRPr="00FF7A69">
        <w:rPr>
          <w:rFonts w:ascii="Times New Roman" w:eastAsia="Times New Roman" w:hAnsi="Times New Roman"/>
          <w:color w:val="000000" w:themeColor="text1"/>
          <w:sz w:val="24"/>
          <w:szCs w:val="24"/>
        </w:rPr>
        <w:t xml:space="preserve">, </w:t>
      </w:r>
      <w:proofErr w:type="spellStart"/>
      <w:r w:rsidRPr="00FF7A69">
        <w:rPr>
          <w:rFonts w:ascii="Times New Roman" w:eastAsia="Times New Roman" w:hAnsi="Times New Roman"/>
          <w:color w:val="000000" w:themeColor="text1"/>
          <w:sz w:val="24"/>
          <w:szCs w:val="24"/>
        </w:rPr>
        <w:t>Halin</w:t>
      </w:r>
      <w:proofErr w:type="spellEnd"/>
      <w:r w:rsidRPr="00FF7A69">
        <w:rPr>
          <w:rFonts w:ascii="Times New Roman" w:eastAsia="Times New Roman" w:hAnsi="Times New Roman"/>
          <w:color w:val="000000" w:themeColor="text1"/>
          <w:sz w:val="24"/>
          <w:szCs w:val="24"/>
        </w:rPr>
        <w:t xml:space="preserve">, et al., 2010; </w:t>
      </w:r>
      <w:proofErr w:type="spellStart"/>
      <w:r w:rsidRPr="00FF7A69">
        <w:rPr>
          <w:rFonts w:ascii="Times New Roman" w:eastAsia="Times New Roman" w:hAnsi="Times New Roman"/>
          <w:color w:val="000000" w:themeColor="text1"/>
          <w:sz w:val="24"/>
          <w:szCs w:val="24"/>
        </w:rPr>
        <w:t>Sörqvist</w:t>
      </w:r>
      <w:proofErr w:type="spellEnd"/>
      <w:r w:rsidRPr="00FF7A69">
        <w:rPr>
          <w:rFonts w:ascii="Times New Roman" w:eastAsia="Times New Roman" w:hAnsi="Times New Roman"/>
          <w:color w:val="000000" w:themeColor="text1"/>
          <w:sz w:val="24"/>
          <w:szCs w:val="24"/>
        </w:rPr>
        <w:t xml:space="preserve">, Ljungberg, &amp; </w:t>
      </w:r>
      <w:proofErr w:type="spellStart"/>
      <w:r w:rsidRPr="00FF7A69">
        <w:rPr>
          <w:rFonts w:ascii="Times New Roman" w:eastAsia="Times New Roman" w:hAnsi="Times New Roman"/>
          <w:color w:val="000000" w:themeColor="text1"/>
          <w:sz w:val="24"/>
          <w:szCs w:val="24"/>
        </w:rPr>
        <w:t>Ljung</w:t>
      </w:r>
      <w:proofErr w:type="spellEnd"/>
      <w:r w:rsidRPr="00FF7A69">
        <w:rPr>
          <w:rFonts w:ascii="Times New Roman" w:eastAsia="Times New Roman" w:hAnsi="Times New Roman"/>
          <w:color w:val="000000" w:themeColor="text1"/>
          <w:sz w:val="24"/>
          <w:szCs w:val="24"/>
        </w:rPr>
        <w:t xml:space="preserve">, 2010). </w:t>
      </w:r>
      <w:r w:rsidR="0096227C" w:rsidRPr="00FF7A69">
        <w:rPr>
          <w:rFonts w:ascii="Times New Roman" w:eastAsia="Times New Roman" w:hAnsi="Times New Roman"/>
          <w:color w:val="000000" w:themeColor="text1"/>
          <w:sz w:val="24"/>
          <w:szCs w:val="24"/>
        </w:rPr>
        <w:t xml:space="preserve">At any rate, the present study suggests that the increase in re-reading </w:t>
      </w:r>
      <w:proofErr w:type="spellStart"/>
      <w:r w:rsidR="0096227C" w:rsidRPr="00FF7A69">
        <w:rPr>
          <w:rFonts w:ascii="Times New Roman" w:eastAsia="Times New Roman" w:hAnsi="Times New Roman"/>
          <w:color w:val="000000" w:themeColor="text1"/>
          <w:sz w:val="24"/>
          <w:szCs w:val="24"/>
        </w:rPr>
        <w:t>behaviour</w:t>
      </w:r>
      <w:proofErr w:type="spellEnd"/>
      <w:r w:rsidR="0096227C" w:rsidRPr="00FF7A69">
        <w:rPr>
          <w:rFonts w:ascii="Times New Roman" w:eastAsia="Times New Roman" w:hAnsi="Times New Roman"/>
          <w:color w:val="000000" w:themeColor="text1"/>
          <w:sz w:val="24"/>
          <w:szCs w:val="24"/>
        </w:rPr>
        <w:t xml:space="preserve"> in response to intelligible speech is</w:t>
      </w:r>
      <w:r w:rsidR="00F3054E" w:rsidRPr="00FF7A69">
        <w:rPr>
          <w:rFonts w:ascii="Times New Roman" w:eastAsia="Times New Roman" w:hAnsi="Times New Roman"/>
          <w:color w:val="000000" w:themeColor="text1"/>
          <w:sz w:val="24"/>
          <w:szCs w:val="24"/>
        </w:rPr>
        <w:t xml:space="preserve"> mostly</w:t>
      </w:r>
      <w:r w:rsidR="0096227C" w:rsidRPr="00FF7A69">
        <w:rPr>
          <w:rFonts w:ascii="Times New Roman" w:eastAsia="Times New Roman" w:hAnsi="Times New Roman"/>
          <w:color w:val="000000" w:themeColor="text1"/>
          <w:sz w:val="24"/>
          <w:szCs w:val="24"/>
        </w:rPr>
        <w:t xml:space="preserve"> constrained to the currently-read sentence and</w:t>
      </w:r>
      <w:r w:rsidR="00F3054E" w:rsidRPr="00FF7A69">
        <w:rPr>
          <w:rFonts w:ascii="Times New Roman" w:eastAsia="Times New Roman" w:hAnsi="Times New Roman"/>
          <w:color w:val="000000" w:themeColor="text1"/>
          <w:sz w:val="24"/>
          <w:szCs w:val="24"/>
        </w:rPr>
        <w:t xml:space="preserve"> likely</w:t>
      </w:r>
      <w:r w:rsidR="0096227C" w:rsidRPr="00FF7A69">
        <w:rPr>
          <w:rFonts w:ascii="Times New Roman" w:eastAsia="Times New Roman" w:hAnsi="Times New Roman"/>
          <w:color w:val="000000" w:themeColor="text1"/>
          <w:sz w:val="24"/>
          <w:szCs w:val="24"/>
        </w:rPr>
        <w:t xml:space="preserve"> </w:t>
      </w:r>
      <w:r w:rsidR="0096227C" w:rsidRPr="00DC5244">
        <w:rPr>
          <w:rFonts w:ascii="Times New Roman" w:eastAsia="Times New Roman" w:hAnsi="Times New Roman"/>
          <w:sz w:val="24"/>
          <w:szCs w:val="24"/>
        </w:rPr>
        <w:t>does not also extend to previously-read sentences. Therefore, the observed disruption in second-pass reading in the present research is likely not related to a difficulty in integrating text meaning across multiple sentences. Rather, it likely reflects a transient difficulty in integrating the meaning of individual words within the current sentence in order to for</w:t>
      </w:r>
      <w:r w:rsidR="004F05F0" w:rsidRPr="00DC5244">
        <w:rPr>
          <w:rFonts w:ascii="Times New Roman" w:eastAsia="Times New Roman" w:hAnsi="Times New Roman"/>
          <w:sz w:val="24"/>
          <w:szCs w:val="24"/>
        </w:rPr>
        <w:t>m the meaning of that sentence.</w:t>
      </w:r>
    </w:p>
    <w:p w14:paraId="37B4E777" w14:textId="77777777" w:rsidR="00A533D8" w:rsidRPr="00DC5244" w:rsidRDefault="0081423B" w:rsidP="00A533D8">
      <w:pPr>
        <w:tabs>
          <w:tab w:val="left" w:pos="1565"/>
        </w:tabs>
        <w:spacing w:line="480" w:lineRule="auto"/>
        <w:ind w:firstLine="624"/>
        <w:rPr>
          <w:rFonts w:ascii="Times New Roman" w:hAnsi="Times New Roman"/>
          <w:sz w:val="24"/>
          <w:szCs w:val="24"/>
        </w:rPr>
      </w:pPr>
      <w:r w:rsidRPr="00DC5244">
        <w:rPr>
          <w:rFonts w:ascii="Times New Roman" w:hAnsi="Times New Roman"/>
          <w:sz w:val="24"/>
          <w:szCs w:val="24"/>
        </w:rPr>
        <w:t>Although</w:t>
      </w:r>
      <w:r w:rsidR="00A46C5E" w:rsidRPr="00DC5244">
        <w:rPr>
          <w:rFonts w:ascii="Times New Roman" w:hAnsi="Times New Roman"/>
          <w:sz w:val="24"/>
          <w:szCs w:val="24"/>
        </w:rPr>
        <w:t xml:space="preserve"> </w:t>
      </w:r>
      <w:r w:rsidR="0096227C" w:rsidRPr="00DC5244">
        <w:rPr>
          <w:rFonts w:ascii="Times New Roman" w:hAnsi="Times New Roman"/>
          <w:sz w:val="24"/>
          <w:szCs w:val="24"/>
        </w:rPr>
        <w:t xml:space="preserve">intelligible </w:t>
      </w:r>
      <w:r w:rsidR="00A46C5E" w:rsidRPr="00DC5244">
        <w:rPr>
          <w:rFonts w:ascii="Times New Roman" w:hAnsi="Times New Roman"/>
          <w:sz w:val="24"/>
          <w:szCs w:val="24"/>
        </w:rPr>
        <w:t>speech</w:t>
      </w:r>
      <w:r w:rsidR="00752169" w:rsidRPr="00DC5244">
        <w:rPr>
          <w:rFonts w:ascii="Times New Roman" w:hAnsi="Times New Roman"/>
          <w:sz w:val="24"/>
          <w:szCs w:val="24"/>
        </w:rPr>
        <w:t xml:space="preserve"> resulted in</w:t>
      </w:r>
      <w:r w:rsidR="00330A98" w:rsidRPr="00DC5244">
        <w:rPr>
          <w:rFonts w:ascii="Times New Roman" w:hAnsi="Times New Roman"/>
          <w:sz w:val="24"/>
          <w:szCs w:val="24"/>
        </w:rPr>
        <w:t xml:space="preserve"> a</w:t>
      </w:r>
      <w:r w:rsidR="00752169" w:rsidRPr="00DC5244">
        <w:rPr>
          <w:rFonts w:ascii="Times New Roman" w:hAnsi="Times New Roman"/>
          <w:sz w:val="24"/>
          <w:szCs w:val="24"/>
        </w:rPr>
        <w:t xml:space="preserve"> </w:t>
      </w:r>
      <w:r w:rsidR="00D72B4A" w:rsidRPr="00DC5244">
        <w:rPr>
          <w:rFonts w:ascii="Times New Roman" w:hAnsi="Times New Roman"/>
          <w:sz w:val="24"/>
          <w:szCs w:val="24"/>
        </w:rPr>
        <w:t>considerable</w:t>
      </w:r>
      <w:r w:rsidR="00752169" w:rsidRPr="00DC5244">
        <w:rPr>
          <w:rFonts w:ascii="Times New Roman" w:hAnsi="Times New Roman"/>
          <w:sz w:val="24"/>
          <w:szCs w:val="24"/>
        </w:rPr>
        <w:t xml:space="preserve"> disruption</w:t>
      </w:r>
      <w:r w:rsidR="008C3059" w:rsidRPr="00DC5244">
        <w:rPr>
          <w:rFonts w:ascii="Times New Roman" w:hAnsi="Times New Roman"/>
          <w:sz w:val="24"/>
          <w:szCs w:val="24"/>
        </w:rPr>
        <w:t xml:space="preserve"> </w:t>
      </w:r>
      <w:r w:rsidR="003267A4" w:rsidRPr="00DC5244">
        <w:rPr>
          <w:rFonts w:ascii="Times New Roman" w:hAnsi="Times New Roman"/>
          <w:sz w:val="24"/>
          <w:szCs w:val="24"/>
        </w:rPr>
        <w:t>of</w:t>
      </w:r>
      <w:r w:rsidR="00A46C5E" w:rsidRPr="00DC5244">
        <w:rPr>
          <w:rFonts w:ascii="Times New Roman" w:hAnsi="Times New Roman"/>
          <w:sz w:val="24"/>
          <w:szCs w:val="24"/>
        </w:rPr>
        <w:t xml:space="preserve"> eye-movement</w:t>
      </w:r>
      <w:r w:rsidR="00201CB2" w:rsidRPr="00DC5244">
        <w:rPr>
          <w:rFonts w:ascii="Times New Roman" w:hAnsi="Times New Roman"/>
          <w:sz w:val="24"/>
          <w:szCs w:val="24"/>
        </w:rPr>
        <w:t>s</w:t>
      </w:r>
      <w:r w:rsidR="00A46C5E" w:rsidRPr="00DC5244">
        <w:rPr>
          <w:rFonts w:ascii="Times New Roman" w:hAnsi="Times New Roman"/>
          <w:sz w:val="24"/>
          <w:szCs w:val="24"/>
        </w:rPr>
        <w:t xml:space="preserve">, comprehension accuracy </w:t>
      </w:r>
      <w:r w:rsidR="006E3A0A" w:rsidRPr="00DC5244">
        <w:rPr>
          <w:rFonts w:ascii="Times New Roman" w:hAnsi="Times New Roman"/>
          <w:sz w:val="24"/>
          <w:szCs w:val="24"/>
        </w:rPr>
        <w:t xml:space="preserve">remained </w:t>
      </w:r>
      <w:r w:rsidR="00E91B8B" w:rsidRPr="00DC5244">
        <w:rPr>
          <w:rFonts w:ascii="Times New Roman" w:hAnsi="Times New Roman"/>
          <w:sz w:val="24"/>
          <w:szCs w:val="24"/>
        </w:rPr>
        <w:t>unaffected</w:t>
      </w:r>
      <w:r w:rsidR="006E3A0A" w:rsidRPr="00DC5244">
        <w:rPr>
          <w:rFonts w:ascii="Times New Roman" w:hAnsi="Times New Roman"/>
          <w:sz w:val="24"/>
          <w:szCs w:val="24"/>
        </w:rPr>
        <w:t xml:space="preserve"> in both question difficulty conditions</w:t>
      </w:r>
      <w:r w:rsidR="00A46C5E" w:rsidRPr="00DC5244">
        <w:rPr>
          <w:rFonts w:ascii="Times New Roman" w:hAnsi="Times New Roman"/>
          <w:sz w:val="24"/>
          <w:szCs w:val="24"/>
        </w:rPr>
        <w:t xml:space="preserve">. </w:t>
      </w:r>
      <w:r w:rsidR="00BE71E6" w:rsidRPr="00DC5244">
        <w:rPr>
          <w:rFonts w:ascii="Times New Roman" w:hAnsi="Times New Roman"/>
          <w:sz w:val="24"/>
          <w:szCs w:val="24"/>
        </w:rPr>
        <w:t>This suggest</w:t>
      </w:r>
      <w:r w:rsidR="00F132C0" w:rsidRPr="00DC5244">
        <w:rPr>
          <w:rFonts w:ascii="Times New Roman" w:hAnsi="Times New Roman"/>
          <w:sz w:val="24"/>
          <w:szCs w:val="24"/>
        </w:rPr>
        <w:t>s</w:t>
      </w:r>
      <w:r w:rsidR="00BE71E6" w:rsidRPr="00DC5244">
        <w:rPr>
          <w:rFonts w:ascii="Times New Roman" w:hAnsi="Times New Roman"/>
          <w:sz w:val="24"/>
          <w:szCs w:val="24"/>
        </w:rPr>
        <w:t xml:space="preserve"> that participants </w:t>
      </w:r>
      <w:r w:rsidR="00960BBF" w:rsidRPr="00DC5244">
        <w:rPr>
          <w:rFonts w:ascii="Times New Roman" w:hAnsi="Times New Roman"/>
          <w:sz w:val="24"/>
          <w:szCs w:val="24"/>
        </w:rPr>
        <w:t>could</w:t>
      </w:r>
      <w:r w:rsidR="00BE71E6" w:rsidRPr="00DC5244">
        <w:rPr>
          <w:rFonts w:ascii="Times New Roman" w:hAnsi="Times New Roman"/>
          <w:sz w:val="24"/>
          <w:szCs w:val="24"/>
        </w:rPr>
        <w:t xml:space="preserve"> maintain a similar level of text comprehension with English speech in the background</w:t>
      </w:r>
      <w:r w:rsidR="00FF2057" w:rsidRPr="00DC5244">
        <w:rPr>
          <w:rFonts w:ascii="Times New Roman" w:hAnsi="Times New Roman"/>
          <w:sz w:val="24"/>
          <w:szCs w:val="24"/>
        </w:rPr>
        <w:t>, even when the questions</w:t>
      </w:r>
      <w:r w:rsidR="0085297A" w:rsidRPr="00DC5244">
        <w:rPr>
          <w:rFonts w:ascii="Times New Roman" w:hAnsi="Times New Roman"/>
          <w:sz w:val="24"/>
          <w:szCs w:val="24"/>
        </w:rPr>
        <w:t xml:space="preserve"> probed a deeper level of text understanding</w:t>
      </w:r>
      <w:r w:rsidR="00BE71E6" w:rsidRPr="00DC5244">
        <w:rPr>
          <w:rFonts w:ascii="Times New Roman" w:hAnsi="Times New Roman"/>
          <w:sz w:val="24"/>
          <w:szCs w:val="24"/>
        </w:rPr>
        <w:t>.</w:t>
      </w:r>
      <w:r w:rsidR="002E1C4C" w:rsidRPr="00DC5244">
        <w:rPr>
          <w:rFonts w:ascii="Times New Roman" w:hAnsi="Times New Roman"/>
          <w:sz w:val="24"/>
          <w:szCs w:val="24"/>
        </w:rPr>
        <w:t xml:space="preserve"> This </w:t>
      </w:r>
      <w:r w:rsidR="00031402" w:rsidRPr="00DC5244">
        <w:rPr>
          <w:rFonts w:ascii="Times New Roman" w:hAnsi="Times New Roman"/>
          <w:sz w:val="24"/>
          <w:szCs w:val="24"/>
        </w:rPr>
        <w:t>points to the fact</w:t>
      </w:r>
      <w:r w:rsidR="002E1C4C" w:rsidRPr="00DC5244">
        <w:rPr>
          <w:rFonts w:ascii="Times New Roman" w:hAnsi="Times New Roman"/>
          <w:sz w:val="24"/>
          <w:szCs w:val="24"/>
        </w:rPr>
        <w:t xml:space="preserve"> that the </w:t>
      </w:r>
      <w:r w:rsidR="00E30D8E" w:rsidRPr="00DC5244">
        <w:rPr>
          <w:rFonts w:ascii="Times New Roman" w:hAnsi="Times New Roman"/>
          <w:sz w:val="24"/>
          <w:szCs w:val="24"/>
        </w:rPr>
        <w:t>disruption observed in eye-movement measures</w:t>
      </w:r>
      <w:r w:rsidR="00C2177A" w:rsidRPr="00DC5244">
        <w:rPr>
          <w:rFonts w:ascii="Times New Roman" w:hAnsi="Times New Roman"/>
          <w:sz w:val="24"/>
          <w:szCs w:val="24"/>
        </w:rPr>
        <w:t xml:space="preserve"> in the English speech condition reflects participants’ attempt to successfully attain comprehension</w:t>
      </w:r>
      <w:r w:rsidR="009D67C8" w:rsidRPr="00DC5244">
        <w:rPr>
          <w:rFonts w:ascii="Times New Roman" w:hAnsi="Times New Roman"/>
          <w:sz w:val="24"/>
          <w:szCs w:val="24"/>
        </w:rPr>
        <w:t xml:space="preserve"> in the distracting reading conditions.</w:t>
      </w:r>
      <w:r w:rsidR="00C91765" w:rsidRPr="00DC5244">
        <w:rPr>
          <w:rFonts w:ascii="Times New Roman" w:hAnsi="Times New Roman"/>
          <w:sz w:val="24"/>
          <w:szCs w:val="24"/>
        </w:rPr>
        <w:t xml:space="preserve"> The results from</w:t>
      </w:r>
      <w:r w:rsidR="00752169" w:rsidRPr="00DC5244">
        <w:rPr>
          <w:rFonts w:ascii="Times New Roman" w:hAnsi="Times New Roman"/>
          <w:sz w:val="24"/>
          <w:szCs w:val="24"/>
        </w:rPr>
        <w:t xml:space="preserve"> eye-movement measures</w:t>
      </w:r>
      <w:r w:rsidR="00C91765" w:rsidRPr="00DC5244">
        <w:rPr>
          <w:rFonts w:ascii="Times New Roman" w:hAnsi="Times New Roman"/>
          <w:sz w:val="24"/>
          <w:szCs w:val="24"/>
        </w:rPr>
        <w:t xml:space="preserve"> provide converging evidence to the same effect</w:t>
      </w:r>
      <w:r w:rsidR="007D5F4A" w:rsidRPr="00DC5244">
        <w:rPr>
          <w:rFonts w:ascii="Times New Roman" w:hAnsi="Times New Roman"/>
          <w:sz w:val="24"/>
          <w:szCs w:val="24"/>
        </w:rPr>
        <w:t>. The</w:t>
      </w:r>
      <w:r w:rsidR="00D9340C" w:rsidRPr="00DC5244">
        <w:rPr>
          <w:rFonts w:ascii="Times New Roman" w:hAnsi="Times New Roman"/>
          <w:sz w:val="24"/>
          <w:szCs w:val="24"/>
        </w:rPr>
        <w:t xml:space="preserve"> </w:t>
      </w:r>
      <w:r w:rsidR="00677281" w:rsidRPr="00DC5244">
        <w:rPr>
          <w:rFonts w:ascii="Times New Roman" w:hAnsi="Times New Roman"/>
          <w:sz w:val="24"/>
          <w:szCs w:val="24"/>
        </w:rPr>
        <w:t>experimental</w:t>
      </w:r>
      <w:r w:rsidR="007D5F4A" w:rsidRPr="00DC5244">
        <w:rPr>
          <w:rFonts w:ascii="Times New Roman" w:hAnsi="Times New Roman"/>
          <w:sz w:val="24"/>
          <w:szCs w:val="24"/>
        </w:rPr>
        <w:t xml:space="preserve"> block with difficult comprehension questions led to a change in eye-movement </w:t>
      </w:r>
      <w:proofErr w:type="spellStart"/>
      <w:r w:rsidR="007D5F4A" w:rsidRPr="00DC5244">
        <w:rPr>
          <w:rFonts w:ascii="Times New Roman" w:hAnsi="Times New Roman"/>
          <w:sz w:val="24"/>
          <w:szCs w:val="24"/>
        </w:rPr>
        <w:t>behaviour</w:t>
      </w:r>
      <w:proofErr w:type="spellEnd"/>
      <w:r w:rsidR="000003A6" w:rsidRPr="00DC5244">
        <w:rPr>
          <w:rFonts w:ascii="Times New Roman" w:hAnsi="Times New Roman"/>
          <w:sz w:val="24"/>
          <w:szCs w:val="24"/>
        </w:rPr>
        <w:t>, which was</w:t>
      </w:r>
      <w:r w:rsidR="00376928" w:rsidRPr="00DC5244">
        <w:rPr>
          <w:rFonts w:ascii="Times New Roman" w:hAnsi="Times New Roman"/>
          <w:sz w:val="24"/>
          <w:szCs w:val="24"/>
        </w:rPr>
        <w:t xml:space="preserve"> </w:t>
      </w:r>
      <w:proofErr w:type="spellStart"/>
      <w:r w:rsidR="00376928" w:rsidRPr="00DC5244">
        <w:rPr>
          <w:rFonts w:ascii="Times New Roman" w:hAnsi="Times New Roman"/>
          <w:sz w:val="24"/>
          <w:szCs w:val="24"/>
        </w:rPr>
        <w:t>characterised</w:t>
      </w:r>
      <w:proofErr w:type="spellEnd"/>
      <w:r w:rsidR="00376928" w:rsidRPr="00DC5244">
        <w:rPr>
          <w:rFonts w:ascii="Times New Roman" w:hAnsi="Times New Roman"/>
          <w:sz w:val="24"/>
          <w:szCs w:val="24"/>
        </w:rPr>
        <w:t xml:space="preserve"> by more </w:t>
      </w:r>
      <w:r w:rsidR="0096227C" w:rsidRPr="00DC5244">
        <w:rPr>
          <w:rFonts w:ascii="Times New Roman" w:hAnsi="Times New Roman"/>
          <w:sz w:val="24"/>
          <w:szCs w:val="24"/>
        </w:rPr>
        <w:t xml:space="preserve">regressions to previous sentences </w:t>
      </w:r>
      <w:r w:rsidR="00376928" w:rsidRPr="00DC5244">
        <w:rPr>
          <w:rFonts w:ascii="Times New Roman" w:hAnsi="Times New Roman"/>
          <w:sz w:val="24"/>
          <w:szCs w:val="24"/>
        </w:rPr>
        <w:t xml:space="preserve">and longer word re-reading times. </w:t>
      </w:r>
      <w:r w:rsidR="00AF5C04" w:rsidRPr="00DC5244">
        <w:rPr>
          <w:rFonts w:ascii="Times New Roman" w:hAnsi="Times New Roman"/>
          <w:sz w:val="24"/>
          <w:szCs w:val="24"/>
        </w:rPr>
        <w:t xml:space="preserve">However, the disruption effect by </w:t>
      </w:r>
      <w:r w:rsidR="002F27AB" w:rsidRPr="00DC5244">
        <w:rPr>
          <w:rFonts w:ascii="Times New Roman" w:hAnsi="Times New Roman"/>
          <w:sz w:val="24"/>
          <w:szCs w:val="24"/>
        </w:rPr>
        <w:t>English</w:t>
      </w:r>
      <w:r w:rsidR="00AF5C04" w:rsidRPr="00DC5244">
        <w:rPr>
          <w:rFonts w:ascii="Times New Roman" w:hAnsi="Times New Roman"/>
          <w:sz w:val="24"/>
          <w:szCs w:val="24"/>
        </w:rPr>
        <w:t xml:space="preserve"> speech did not interact with question difficulty, </w:t>
      </w:r>
      <w:r w:rsidR="00003F29" w:rsidRPr="00DC5244">
        <w:rPr>
          <w:rFonts w:ascii="Times New Roman" w:hAnsi="Times New Roman"/>
          <w:sz w:val="24"/>
          <w:szCs w:val="24"/>
        </w:rPr>
        <w:t xml:space="preserve">thus suggesting that the amount of disruption did </w:t>
      </w:r>
      <w:r w:rsidR="00003F29" w:rsidRPr="00DC5244">
        <w:rPr>
          <w:rFonts w:ascii="Times New Roman" w:hAnsi="Times New Roman"/>
          <w:sz w:val="24"/>
          <w:szCs w:val="24"/>
        </w:rPr>
        <w:lastRenderedPageBreak/>
        <w:t xml:space="preserve">not depend on the task demands imposed by the question difficulty </w:t>
      </w:r>
      <w:r w:rsidR="009051FC" w:rsidRPr="00DC5244">
        <w:rPr>
          <w:rFonts w:ascii="Times New Roman" w:hAnsi="Times New Roman"/>
          <w:sz w:val="24"/>
          <w:szCs w:val="24"/>
        </w:rPr>
        <w:t>manipulation</w:t>
      </w:r>
      <w:r w:rsidR="00D51F43" w:rsidRPr="00DC5244">
        <w:rPr>
          <w:rFonts w:ascii="Times New Roman" w:hAnsi="Times New Roman"/>
          <w:sz w:val="24"/>
          <w:szCs w:val="24"/>
        </w:rPr>
        <w:t>.</w:t>
      </w:r>
      <w:r w:rsidR="002F2746" w:rsidRPr="00DC5244">
        <w:rPr>
          <w:rFonts w:ascii="Times New Roman" w:hAnsi="Times New Roman"/>
          <w:sz w:val="24"/>
          <w:szCs w:val="24"/>
        </w:rPr>
        <w:t xml:space="preserve"> </w:t>
      </w:r>
      <w:r w:rsidR="00B11487" w:rsidRPr="00DC5244">
        <w:rPr>
          <w:rFonts w:ascii="Times New Roman" w:hAnsi="Times New Roman"/>
          <w:sz w:val="24"/>
          <w:szCs w:val="24"/>
        </w:rPr>
        <w:t xml:space="preserve">In </w:t>
      </w:r>
      <w:r w:rsidR="00F5396A" w:rsidRPr="00DC5244">
        <w:rPr>
          <w:rFonts w:ascii="Times New Roman" w:hAnsi="Times New Roman"/>
          <w:sz w:val="24"/>
          <w:szCs w:val="24"/>
        </w:rPr>
        <w:t>this sense</w:t>
      </w:r>
      <w:r w:rsidR="00B11487" w:rsidRPr="00DC5244">
        <w:rPr>
          <w:rFonts w:ascii="Times New Roman" w:hAnsi="Times New Roman"/>
          <w:sz w:val="24"/>
          <w:szCs w:val="24"/>
        </w:rPr>
        <w:t>, the</w:t>
      </w:r>
      <w:r w:rsidR="00F460E6" w:rsidRPr="00DC5244">
        <w:rPr>
          <w:rFonts w:ascii="Times New Roman" w:hAnsi="Times New Roman"/>
          <w:sz w:val="24"/>
          <w:szCs w:val="24"/>
        </w:rPr>
        <w:t>re was no evidence that the</w:t>
      </w:r>
      <w:r w:rsidR="00C93795" w:rsidRPr="00DC5244">
        <w:rPr>
          <w:rFonts w:ascii="Times New Roman" w:hAnsi="Times New Roman"/>
          <w:sz w:val="24"/>
          <w:szCs w:val="24"/>
        </w:rPr>
        <w:t xml:space="preserve"> </w:t>
      </w:r>
      <w:r w:rsidR="00F460E6" w:rsidRPr="00DC5244">
        <w:rPr>
          <w:rFonts w:ascii="Times New Roman" w:hAnsi="Times New Roman"/>
          <w:sz w:val="24"/>
          <w:szCs w:val="24"/>
        </w:rPr>
        <w:t xml:space="preserve">disruption effect in </w:t>
      </w:r>
      <w:r w:rsidR="00C73CA8" w:rsidRPr="00DC5244">
        <w:rPr>
          <w:rFonts w:ascii="Times New Roman" w:hAnsi="Times New Roman"/>
          <w:sz w:val="24"/>
          <w:szCs w:val="24"/>
        </w:rPr>
        <w:t xml:space="preserve">eye-movement measures </w:t>
      </w:r>
      <w:r w:rsidR="0090798F" w:rsidRPr="00DC5244">
        <w:rPr>
          <w:rFonts w:ascii="Times New Roman" w:hAnsi="Times New Roman"/>
          <w:sz w:val="24"/>
          <w:szCs w:val="24"/>
        </w:rPr>
        <w:t>increased in</w:t>
      </w:r>
      <w:r w:rsidR="00F460E6" w:rsidRPr="00DC5244">
        <w:rPr>
          <w:rFonts w:ascii="Times New Roman" w:hAnsi="Times New Roman"/>
          <w:sz w:val="24"/>
          <w:szCs w:val="24"/>
        </w:rPr>
        <w:t xml:space="preserve"> the </w:t>
      </w:r>
      <w:r w:rsidR="00EC695C" w:rsidRPr="00DC5244">
        <w:rPr>
          <w:rFonts w:ascii="Times New Roman" w:hAnsi="Times New Roman"/>
          <w:sz w:val="24"/>
          <w:szCs w:val="24"/>
        </w:rPr>
        <w:t>block</w:t>
      </w:r>
      <w:r w:rsidR="00CC600C" w:rsidRPr="00DC5244">
        <w:rPr>
          <w:rFonts w:ascii="Times New Roman" w:hAnsi="Times New Roman"/>
          <w:sz w:val="24"/>
          <w:szCs w:val="24"/>
        </w:rPr>
        <w:t xml:space="preserve"> with difficult questions</w:t>
      </w:r>
      <w:r w:rsidR="00F460E6" w:rsidRPr="00DC5244">
        <w:rPr>
          <w:rFonts w:ascii="Times New Roman" w:hAnsi="Times New Roman"/>
          <w:sz w:val="24"/>
          <w:szCs w:val="24"/>
        </w:rPr>
        <w:t>.</w:t>
      </w:r>
      <w:r w:rsidR="00F5396A" w:rsidRPr="00DC5244">
        <w:rPr>
          <w:rFonts w:ascii="Times New Roman" w:hAnsi="Times New Roman"/>
          <w:sz w:val="24"/>
          <w:szCs w:val="24"/>
        </w:rPr>
        <w:t xml:space="preserve"> Rather, participants were able to adapt to the different task demands</w:t>
      </w:r>
      <w:r w:rsidR="00DD16BF" w:rsidRPr="00DC5244">
        <w:rPr>
          <w:rFonts w:ascii="Times New Roman" w:hAnsi="Times New Roman"/>
          <w:sz w:val="24"/>
          <w:szCs w:val="24"/>
        </w:rPr>
        <w:t>, and the magnitude of the disruption was proportional to these demands.</w:t>
      </w:r>
    </w:p>
    <w:p w14:paraId="18010859" w14:textId="0FD3496F" w:rsidR="002B72AA" w:rsidRPr="00DC5244" w:rsidRDefault="00127098" w:rsidP="00A533D8">
      <w:pPr>
        <w:tabs>
          <w:tab w:val="left" w:pos="1565"/>
        </w:tabs>
        <w:spacing w:line="480" w:lineRule="auto"/>
        <w:ind w:firstLine="624"/>
        <w:rPr>
          <w:rFonts w:ascii="Times New Roman" w:hAnsi="Times New Roman"/>
          <w:sz w:val="24"/>
          <w:szCs w:val="24"/>
        </w:rPr>
      </w:pPr>
      <w:r w:rsidRPr="00DC5244">
        <w:rPr>
          <w:rFonts w:ascii="Times New Roman" w:hAnsi="Times New Roman"/>
          <w:sz w:val="24"/>
          <w:szCs w:val="24"/>
        </w:rPr>
        <w:t xml:space="preserve">The effect of question difficulty on eye-movements </w:t>
      </w:r>
      <w:r w:rsidR="005C00AB" w:rsidRPr="00DC5244">
        <w:rPr>
          <w:rFonts w:ascii="Times New Roman" w:hAnsi="Times New Roman"/>
          <w:sz w:val="24"/>
          <w:szCs w:val="24"/>
        </w:rPr>
        <w:t>further</w:t>
      </w:r>
      <w:r w:rsidRPr="00DC5244">
        <w:rPr>
          <w:rFonts w:ascii="Times New Roman" w:hAnsi="Times New Roman"/>
          <w:sz w:val="24"/>
          <w:szCs w:val="24"/>
        </w:rPr>
        <w:t xml:space="preserve"> suggests that participants can make strategic decisions about the nature of the reading task and adjust their reading behavior accordingly. For example, the increase in number of fixations and</w:t>
      </w:r>
      <w:r w:rsidR="009B7A54" w:rsidRPr="00DC5244">
        <w:rPr>
          <w:rFonts w:ascii="Times New Roman" w:hAnsi="Times New Roman"/>
          <w:sz w:val="24"/>
          <w:szCs w:val="24"/>
        </w:rPr>
        <w:t xml:space="preserve"> the probability of making a regression</w:t>
      </w:r>
      <w:r w:rsidRPr="00DC5244">
        <w:rPr>
          <w:rFonts w:ascii="Times New Roman" w:hAnsi="Times New Roman"/>
          <w:sz w:val="24"/>
          <w:szCs w:val="24"/>
        </w:rPr>
        <w:t xml:space="preserve"> to previous sentences</w:t>
      </w:r>
      <w:r w:rsidR="000F752B" w:rsidRPr="00DC5244">
        <w:rPr>
          <w:rFonts w:ascii="Times New Roman" w:hAnsi="Times New Roman"/>
          <w:sz w:val="24"/>
          <w:szCs w:val="24"/>
        </w:rPr>
        <w:t xml:space="preserve"> in the condition</w:t>
      </w:r>
      <w:r w:rsidR="005030EA" w:rsidRPr="00DC5244">
        <w:rPr>
          <w:rFonts w:ascii="Times New Roman" w:hAnsi="Times New Roman"/>
          <w:sz w:val="24"/>
          <w:szCs w:val="24"/>
        </w:rPr>
        <w:t xml:space="preserve"> with difficult questions</w:t>
      </w:r>
      <w:r w:rsidRPr="00DC5244">
        <w:rPr>
          <w:rFonts w:ascii="Times New Roman" w:hAnsi="Times New Roman"/>
          <w:sz w:val="24"/>
          <w:szCs w:val="24"/>
        </w:rPr>
        <w:t xml:space="preserve"> could be due to an attempt to engage in more effective </w:t>
      </w:r>
      <w:r w:rsidR="0043247A" w:rsidRPr="00DC5244">
        <w:rPr>
          <w:rFonts w:ascii="Times New Roman" w:hAnsi="Times New Roman"/>
          <w:sz w:val="24"/>
          <w:szCs w:val="24"/>
        </w:rPr>
        <w:t>discourse</w:t>
      </w:r>
      <w:r w:rsidRPr="00DC5244">
        <w:rPr>
          <w:rFonts w:ascii="Times New Roman" w:hAnsi="Times New Roman"/>
          <w:sz w:val="24"/>
          <w:szCs w:val="24"/>
        </w:rPr>
        <w:t xml:space="preserve"> processing in order to develop a richer </w:t>
      </w:r>
      <w:r w:rsidR="005C00AB" w:rsidRPr="00DC5244">
        <w:rPr>
          <w:rFonts w:ascii="Times New Roman" w:hAnsi="Times New Roman"/>
          <w:sz w:val="24"/>
          <w:szCs w:val="24"/>
        </w:rPr>
        <w:t xml:space="preserve">representation of the </w:t>
      </w:r>
      <w:r w:rsidRPr="00DC5244">
        <w:rPr>
          <w:rFonts w:ascii="Times New Roman" w:hAnsi="Times New Roman"/>
          <w:sz w:val="24"/>
          <w:szCs w:val="24"/>
        </w:rPr>
        <w:t>meaning</w:t>
      </w:r>
      <w:r w:rsidR="005C00AB" w:rsidRPr="00DC5244">
        <w:rPr>
          <w:rFonts w:ascii="Times New Roman" w:hAnsi="Times New Roman"/>
          <w:sz w:val="24"/>
          <w:szCs w:val="24"/>
        </w:rPr>
        <w:t xml:space="preserve"> of the text</w:t>
      </w:r>
      <w:r w:rsidRPr="00DC5244">
        <w:rPr>
          <w:rFonts w:ascii="Times New Roman" w:hAnsi="Times New Roman"/>
          <w:sz w:val="24"/>
          <w:szCs w:val="24"/>
        </w:rPr>
        <w:t>.</w:t>
      </w:r>
      <w:r w:rsidR="000F752B" w:rsidRPr="00DC5244">
        <w:rPr>
          <w:rFonts w:ascii="Times New Roman" w:hAnsi="Times New Roman"/>
          <w:sz w:val="24"/>
          <w:szCs w:val="24"/>
        </w:rPr>
        <w:t xml:space="preserve"> This </w:t>
      </w:r>
      <w:r w:rsidR="0061571B" w:rsidRPr="00DC5244">
        <w:rPr>
          <w:rFonts w:ascii="Times New Roman" w:hAnsi="Times New Roman"/>
          <w:sz w:val="24"/>
          <w:szCs w:val="24"/>
        </w:rPr>
        <w:t>may</w:t>
      </w:r>
      <w:r w:rsidR="000F752B" w:rsidRPr="00DC5244">
        <w:rPr>
          <w:rFonts w:ascii="Times New Roman" w:hAnsi="Times New Roman"/>
          <w:sz w:val="24"/>
          <w:szCs w:val="24"/>
        </w:rPr>
        <w:t xml:space="preserve"> </w:t>
      </w:r>
      <w:r w:rsidR="009B7A54" w:rsidRPr="00DC5244">
        <w:rPr>
          <w:rFonts w:ascii="Times New Roman" w:hAnsi="Times New Roman"/>
          <w:sz w:val="24"/>
          <w:szCs w:val="24"/>
        </w:rPr>
        <w:t>occur</w:t>
      </w:r>
      <w:r w:rsidR="000F752B" w:rsidRPr="00DC5244">
        <w:rPr>
          <w:rFonts w:ascii="Times New Roman" w:hAnsi="Times New Roman"/>
          <w:sz w:val="24"/>
          <w:szCs w:val="24"/>
        </w:rPr>
        <w:t xml:space="preserve"> in response to the expectation </w:t>
      </w:r>
      <w:r w:rsidR="005030EA" w:rsidRPr="00DC5244">
        <w:rPr>
          <w:rFonts w:ascii="Times New Roman" w:hAnsi="Times New Roman"/>
          <w:sz w:val="24"/>
          <w:szCs w:val="24"/>
        </w:rPr>
        <w:t>that participants will be asked</w:t>
      </w:r>
      <w:r w:rsidR="009B5ADC" w:rsidRPr="00DC5244">
        <w:rPr>
          <w:rFonts w:ascii="Times New Roman" w:hAnsi="Times New Roman"/>
          <w:sz w:val="24"/>
          <w:szCs w:val="24"/>
        </w:rPr>
        <w:t xml:space="preserve"> more difficult</w:t>
      </w:r>
      <w:r w:rsidR="00821F67" w:rsidRPr="00DC5244">
        <w:rPr>
          <w:rFonts w:ascii="Times New Roman" w:hAnsi="Times New Roman"/>
          <w:sz w:val="24"/>
          <w:szCs w:val="24"/>
        </w:rPr>
        <w:t xml:space="preserve"> and more detailed</w:t>
      </w:r>
      <w:r w:rsidR="009B5ADC" w:rsidRPr="00DC5244">
        <w:rPr>
          <w:rFonts w:ascii="Times New Roman" w:hAnsi="Times New Roman"/>
          <w:sz w:val="24"/>
          <w:szCs w:val="24"/>
        </w:rPr>
        <w:t xml:space="preserve"> comprehension questions</w:t>
      </w:r>
      <w:r w:rsidR="005030EA" w:rsidRPr="00DC5244">
        <w:rPr>
          <w:rFonts w:ascii="Times New Roman" w:hAnsi="Times New Roman"/>
          <w:sz w:val="24"/>
          <w:szCs w:val="24"/>
        </w:rPr>
        <w:t>. Similar evidence of</w:t>
      </w:r>
      <w:r w:rsidR="00830826" w:rsidRPr="00DC5244">
        <w:rPr>
          <w:rFonts w:ascii="Times New Roman" w:hAnsi="Times New Roman"/>
          <w:sz w:val="24"/>
          <w:szCs w:val="24"/>
        </w:rPr>
        <w:t xml:space="preserve"> such</w:t>
      </w:r>
      <w:r w:rsidR="005030EA" w:rsidRPr="00DC5244">
        <w:rPr>
          <w:rFonts w:ascii="Times New Roman" w:hAnsi="Times New Roman"/>
          <w:sz w:val="24"/>
          <w:szCs w:val="24"/>
        </w:rPr>
        <w:t xml:space="preserve"> “meta” control over eye-movement</w:t>
      </w:r>
      <w:r w:rsidR="00986ADD" w:rsidRPr="00DC5244">
        <w:rPr>
          <w:rFonts w:ascii="Times New Roman" w:hAnsi="Times New Roman"/>
          <w:sz w:val="24"/>
          <w:szCs w:val="24"/>
        </w:rPr>
        <w:t>s</w:t>
      </w:r>
      <w:r w:rsidR="005030EA" w:rsidRPr="00DC5244">
        <w:rPr>
          <w:rFonts w:ascii="Times New Roman" w:hAnsi="Times New Roman"/>
          <w:sz w:val="24"/>
          <w:szCs w:val="24"/>
        </w:rPr>
        <w:t xml:space="preserve"> has also been </w:t>
      </w:r>
      <w:r w:rsidR="007F3C64" w:rsidRPr="00DC5244">
        <w:rPr>
          <w:rFonts w:ascii="Times New Roman" w:hAnsi="Times New Roman"/>
          <w:sz w:val="24"/>
          <w:szCs w:val="24"/>
        </w:rPr>
        <w:t>found in response to the type of text that participants are reading. For example,</w:t>
      </w:r>
      <w:r w:rsidR="00D51898" w:rsidRPr="00DC5244">
        <w:rPr>
          <w:rFonts w:ascii="Times New Roman" w:hAnsi="Times New Roman"/>
          <w:sz w:val="24"/>
          <w:szCs w:val="24"/>
        </w:rPr>
        <w:t xml:space="preserve"> participants make more regressions and have longer fixation durations when </w:t>
      </w:r>
      <w:r w:rsidR="007F3C64" w:rsidRPr="00DC5244">
        <w:rPr>
          <w:rFonts w:ascii="Times New Roman" w:hAnsi="Times New Roman"/>
          <w:sz w:val="24"/>
          <w:szCs w:val="24"/>
        </w:rPr>
        <w:t xml:space="preserve">reading scientific texts </w:t>
      </w:r>
      <w:r w:rsidR="00D51898" w:rsidRPr="00DC5244">
        <w:rPr>
          <w:rFonts w:ascii="Times New Roman" w:hAnsi="Times New Roman"/>
          <w:sz w:val="24"/>
          <w:szCs w:val="24"/>
        </w:rPr>
        <w:t xml:space="preserve">compared to reading newspaper articles or light fiction </w:t>
      </w:r>
      <w:r w:rsidR="00D51898"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{"citationItems":[{"id":"ITEM-1","itemData":{"ISBN":"1848729758","abstract":"2nd ed. \"Reading is a highly complex skill that is prerequisite to success in many societies in which a great deal of information is communicated in written form. Since the 1970s, much has been learned about the reading process from research by cognitive psychologists. This book summarizes that important work and puts it into a coherent framework. The book's central theme is how readers go about extracting information from the printed page and comprehending the text. Like its predecessor, this thoroughly updated 2nd Edition encompasses all aspects of the psychology of reading with chapters on writing systems, word recognition, the work of the eyes during reading, inner speech, sentence processing, discourse processing, learning to read, dyslexia, individual differences and speed reading. Psychology of Reading, 2nd Edition, is essential reading for undergraduates, graduates, and researchers in cognitive psychology and could be used as a core textbook on courses on the psychology of reading and related topics. In addition, the clear writing style makes the book accessible to people without a background in psychology but who have a personal or professional interest in the process of reading.\"--Publisher's website. Part 1. Background information. Introduction and preliminary information ; Writing systems ; Word perception I: some basic issues and methods -- Part 2. Skilled reading of text. The work of the eyes ; Word perception II: word Identification in text ; A model of eye movements in reading -- Part 3. Understanding text. Inner speech ; Words and sentences ; Comprehension of discourse -- Part 4. Beginning reading, reading disorders, and individual differences. Stages of reading development ; Learning to read ; Reading disorders ; Speed reading, proofreading, and individual differences -- Final overview.","author":[{"dropping-particle":"","family":"Rayner","given":"Keith","non-dropping-particle":"","parse-names":false,"suffix":""},{"dropping-particle":"","family":"Pollatsek","given":"A.","non-dropping-particle":"","parse-names":false,"suffix":""},{"dropping-particle":"","family":"Ashby","given":"J.","non-dropping-particle":"","parse-names":false,"suffix":""},{"dropping-particle":"","family":"Clifton","given":"C. Jr.","non-dropping-particle":"","parse-names":false,"suffix":""}],"edition":"2nd ed.","id":"ITEM-1","issued":{"date-parts":[["2012"]]},"number-of-pages":"486","publisher":"Psychology Press","publisher-place":"New York, USA","title":"Psychology of reading","type":"book"},"uris":["http://www.mendeley.com/documents/?uuid=9551757b-9f2c-3806-b050-10d028dc0e59"]}],"mendeley":{"formattedCitation":"(Rayner, Pollatsek, Ashby, &amp; Clifton, 2012)","plainTextFormattedCitation":"(Rayner, Pollatsek, Ashby, &amp; Clifton, 2012)","previouslyFormattedCitation":"(Rayner, Pollatsek, Ashby, &amp; Clifton, 2012)"},"properties":{"noteIndex":0},"schema":"https://github.com/citation-style-language/schema/raw/master/csl-citation.json"}</w:instrText>
      </w:r>
      <w:r w:rsidR="00D51898" w:rsidRPr="00DC5244">
        <w:rPr>
          <w:rFonts w:ascii="Times New Roman" w:hAnsi="Times New Roman"/>
          <w:sz w:val="24"/>
          <w:szCs w:val="24"/>
        </w:rPr>
        <w:fldChar w:fldCharType="separate"/>
      </w:r>
      <w:r w:rsidR="00D51898" w:rsidRPr="00DC5244">
        <w:rPr>
          <w:rFonts w:ascii="Times New Roman" w:hAnsi="Times New Roman"/>
          <w:noProof/>
          <w:sz w:val="24"/>
          <w:szCs w:val="24"/>
        </w:rPr>
        <w:t>(Rayner, Pollatsek, Ashby, &amp; Clifton, 2012)</w:t>
      </w:r>
      <w:r w:rsidR="00D51898" w:rsidRPr="00DC5244">
        <w:rPr>
          <w:rFonts w:ascii="Times New Roman" w:hAnsi="Times New Roman"/>
          <w:sz w:val="24"/>
          <w:szCs w:val="24"/>
        </w:rPr>
        <w:fldChar w:fldCharType="end"/>
      </w:r>
      <w:r w:rsidR="00D51898" w:rsidRPr="00DC5244">
        <w:rPr>
          <w:rFonts w:ascii="Times New Roman" w:hAnsi="Times New Roman"/>
          <w:sz w:val="24"/>
          <w:szCs w:val="24"/>
        </w:rPr>
        <w:t>.</w:t>
      </w:r>
    </w:p>
    <w:p w14:paraId="201CFA4E" w14:textId="5F4D6D30" w:rsidR="00E307EC" w:rsidRPr="00DC5244" w:rsidRDefault="00E307EC">
      <w:pPr>
        <w:tabs>
          <w:tab w:val="left" w:pos="1565"/>
        </w:tabs>
        <w:spacing w:line="480" w:lineRule="auto"/>
        <w:ind w:firstLine="624"/>
        <w:rPr>
          <w:rFonts w:ascii="Times New Roman" w:eastAsia="Times New Roman" w:hAnsi="Times New Roman"/>
          <w:sz w:val="24"/>
          <w:szCs w:val="24"/>
        </w:rPr>
      </w:pPr>
      <w:r w:rsidRPr="00DC5244">
        <w:rPr>
          <w:rFonts w:ascii="Times New Roman" w:eastAsia="Times New Roman" w:hAnsi="Times New Roman"/>
          <w:sz w:val="24"/>
          <w:szCs w:val="24"/>
        </w:rPr>
        <w:t xml:space="preserve">Finally, because the difficult questions received a difficulty rating of 2.7 on a 5-point scale in the pilot study, it could be argued that the lack of interaction between question difficulty and background sound in comprehension accuracy could be due to the difficult questions still not being challenging enough. However, the fact that the block with difficult questions prompted participants to read the paragraphs more carefully clearly suggests that the difficult questions were more challenging than the easy ones. Additionally, the difficulty rating was subjective in nature and thus may not perfectly correlate with participants’ actual performance (i.e., one can </w:t>
      </w:r>
      <w:r w:rsidRPr="00DC5244">
        <w:rPr>
          <w:rFonts w:ascii="Times New Roman" w:eastAsia="Times New Roman" w:hAnsi="Times New Roman"/>
          <w:sz w:val="24"/>
          <w:szCs w:val="24"/>
        </w:rPr>
        <w:lastRenderedPageBreak/>
        <w:t>judge the questions to be easy and still answer them incorrectly)</w:t>
      </w:r>
      <w:r w:rsidRPr="00DC5244">
        <w:rPr>
          <w:rStyle w:val="FootnoteReference"/>
        </w:rPr>
        <w:footnoteReference w:id="6"/>
      </w:r>
      <w:r w:rsidRPr="00DC5244">
        <w:rPr>
          <w:rFonts w:ascii="Times New Roman" w:eastAsia="Times New Roman" w:hAnsi="Times New Roman"/>
          <w:sz w:val="24"/>
          <w:szCs w:val="24"/>
        </w:rPr>
        <w:t xml:space="preserve">. Therefore, even though the difficult questions were still </w:t>
      </w:r>
      <w:proofErr w:type="gramStart"/>
      <w:r w:rsidRPr="00DC5244">
        <w:rPr>
          <w:rFonts w:ascii="Times New Roman" w:eastAsia="Times New Roman" w:hAnsi="Times New Roman"/>
          <w:sz w:val="24"/>
          <w:szCs w:val="24"/>
        </w:rPr>
        <w:t>fairly challenging</w:t>
      </w:r>
      <w:proofErr w:type="gramEnd"/>
      <w:r w:rsidRPr="00DC5244">
        <w:rPr>
          <w:rFonts w:ascii="Times New Roman" w:eastAsia="Times New Roman" w:hAnsi="Times New Roman"/>
          <w:sz w:val="24"/>
          <w:szCs w:val="24"/>
        </w:rPr>
        <w:t xml:space="preserve">, future studies may wish to </w:t>
      </w:r>
      <w:proofErr w:type="spellStart"/>
      <w:r w:rsidRPr="00DC5244">
        <w:rPr>
          <w:rFonts w:ascii="Times New Roman" w:eastAsia="Times New Roman" w:hAnsi="Times New Roman"/>
          <w:sz w:val="24"/>
          <w:szCs w:val="24"/>
        </w:rPr>
        <w:t>utilise</w:t>
      </w:r>
      <w:proofErr w:type="spellEnd"/>
      <w:r w:rsidRPr="00DC5244">
        <w:rPr>
          <w:rFonts w:ascii="Times New Roman" w:eastAsia="Times New Roman" w:hAnsi="Times New Roman"/>
          <w:sz w:val="24"/>
          <w:szCs w:val="24"/>
        </w:rPr>
        <w:t xml:space="preserve"> even more difficult questions. However, it</w:t>
      </w:r>
      <w:r w:rsidR="006E1D73" w:rsidRPr="00DC5244">
        <w:rPr>
          <w:rFonts w:ascii="Times New Roman" w:eastAsia="Times New Roman" w:hAnsi="Times New Roman"/>
          <w:sz w:val="24"/>
          <w:szCs w:val="24"/>
        </w:rPr>
        <w:t xml:space="preserve"> i</w:t>
      </w:r>
      <w:r w:rsidRPr="00DC5244">
        <w:rPr>
          <w:rFonts w:ascii="Times New Roman" w:eastAsia="Times New Roman" w:hAnsi="Times New Roman"/>
          <w:sz w:val="24"/>
          <w:szCs w:val="24"/>
        </w:rPr>
        <w:t>s worth noting that if the questions are so difficult that accuracy is close to chance-level performance, they will have a poor psychometric sensitivity to detect any potential auditory distraction effects.</w:t>
      </w:r>
    </w:p>
    <w:p w14:paraId="3671555F" w14:textId="77777777" w:rsidR="00550730" w:rsidRPr="00DC5244" w:rsidRDefault="00550730" w:rsidP="00550730">
      <w:pPr>
        <w:spacing w:line="360" w:lineRule="auto"/>
        <w:ind w:left="720" w:hanging="720"/>
        <w:jc w:val="center"/>
        <w:rPr>
          <w:rFonts w:ascii="Times New Roman" w:hAnsi="Times New Roman"/>
          <w:b/>
          <w:bCs/>
          <w:sz w:val="24"/>
          <w:szCs w:val="24"/>
        </w:rPr>
      </w:pPr>
      <w:r w:rsidRPr="00DC5244">
        <w:rPr>
          <w:rFonts w:ascii="Times New Roman" w:hAnsi="Times New Roman"/>
          <w:b/>
          <w:bCs/>
          <w:sz w:val="24"/>
          <w:szCs w:val="24"/>
        </w:rPr>
        <w:t>Experiment 3</w:t>
      </w:r>
    </w:p>
    <w:p w14:paraId="2CD619DF" w14:textId="736E265A" w:rsidR="007A0133" w:rsidRPr="00DC5244" w:rsidRDefault="00550730" w:rsidP="00550730">
      <w:pPr>
        <w:spacing w:line="480" w:lineRule="auto"/>
        <w:ind w:firstLine="720"/>
        <w:rPr>
          <w:rFonts w:ascii="Times New Roman" w:hAnsi="Times New Roman"/>
          <w:sz w:val="24"/>
          <w:szCs w:val="24"/>
        </w:rPr>
      </w:pPr>
      <w:r w:rsidRPr="00DC5244">
        <w:rPr>
          <w:rFonts w:ascii="Times New Roman" w:hAnsi="Times New Roman"/>
          <w:sz w:val="24"/>
          <w:szCs w:val="24"/>
        </w:rPr>
        <w:t>In Experiment 2, participants could re-read the paragraphs as they wished until their allocated time was over. Therefore,</w:t>
      </w:r>
      <w:r w:rsidR="004837E4" w:rsidRPr="00DC5244">
        <w:rPr>
          <w:rFonts w:ascii="Times New Roman" w:hAnsi="Times New Roman"/>
          <w:sz w:val="24"/>
          <w:szCs w:val="24"/>
        </w:rPr>
        <w:t xml:space="preserve"> </w:t>
      </w:r>
      <w:r w:rsidR="00657766" w:rsidRPr="00DC5244">
        <w:rPr>
          <w:rFonts w:ascii="Times New Roman" w:hAnsi="Times New Roman"/>
          <w:sz w:val="24"/>
          <w:szCs w:val="24"/>
        </w:rPr>
        <w:t>the lack of</w:t>
      </w:r>
      <w:r w:rsidRPr="00DC5244">
        <w:rPr>
          <w:rFonts w:ascii="Times New Roman" w:hAnsi="Times New Roman"/>
          <w:sz w:val="24"/>
          <w:szCs w:val="24"/>
        </w:rPr>
        <w:t xml:space="preserve"> difference in comprehension accuracy between</w:t>
      </w:r>
      <w:r w:rsidR="00200F3F" w:rsidRPr="00DC5244">
        <w:rPr>
          <w:rFonts w:ascii="Times New Roman" w:hAnsi="Times New Roman"/>
          <w:sz w:val="24"/>
          <w:szCs w:val="24"/>
        </w:rPr>
        <w:t xml:space="preserve"> the</w:t>
      </w:r>
      <w:r w:rsidRPr="00DC5244">
        <w:rPr>
          <w:rFonts w:ascii="Times New Roman" w:hAnsi="Times New Roman"/>
          <w:sz w:val="24"/>
          <w:szCs w:val="24"/>
        </w:rPr>
        <w:t xml:space="preserve"> silence and English speech</w:t>
      </w:r>
      <w:r w:rsidR="00657766" w:rsidRPr="00DC5244">
        <w:rPr>
          <w:rFonts w:ascii="Times New Roman" w:hAnsi="Times New Roman"/>
          <w:sz w:val="24"/>
          <w:szCs w:val="24"/>
        </w:rPr>
        <w:t xml:space="preserve"> conditions</w:t>
      </w:r>
      <w:r w:rsidR="001F2DF5" w:rsidRPr="00DC5244">
        <w:rPr>
          <w:rFonts w:ascii="Times New Roman" w:hAnsi="Times New Roman"/>
          <w:sz w:val="24"/>
          <w:szCs w:val="24"/>
        </w:rPr>
        <w:t xml:space="preserve"> may have</w:t>
      </w:r>
      <w:r w:rsidRPr="00DC5244">
        <w:rPr>
          <w:rFonts w:ascii="Times New Roman" w:hAnsi="Times New Roman"/>
          <w:sz w:val="24"/>
          <w:szCs w:val="24"/>
        </w:rPr>
        <w:t xml:space="preserve"> </w:t>
      </w:r>
      <w:r w:rsidR="00CC6C3D" w:rsidRPr="00DC5244">
        <w:rPr>
          <w:rFonts w:ascii="Times New Roman" w:hAnsi="Times New Roman"/>
          <w:sz w:val="24"/>
          <w:szCs w:val="24"/>
        </w:rPr>
        <w:t xml:space="preserve">occurred </w:t>
      </w:r>
      <w:r w:rsidR="00657766" w:rsidRPr="00DC5244">
        <w:rPr>
          <w:rFonts w:ascii="Times New Roman" w:hAnsi="Times New Roman"/>
          <w:sz w:val="24"/>
          <w:szCs w:val="24"/>
        </w:rPr>
        <w:t>because</w:t>
      </w:r>
      <w:r w:rsidRPr="00DC5244">
        <w:rPr>
          <w:rFonts w:ascii="Times New Roman" w:hAnsi="Times New Roman"/>
          <w:sz w:val="24"/>
          <w:szCs w:val="24"/>
        </w:rPr>
        <w:t xml:space="preserve"> participants were able to compensate for the</w:t>
      </w:r>
      <w:r w:rsidR="00E50DDA" w:rsidRPr="00DC5244">
        <w:rPr>
          <w:rFonts w:ascii="Times New Roman" w:hAnsi="Times New Roman"/>
          <w:sz w:val="24"/>
          <w:szCs w:val="24"/>
        </w:rPr>
        <w:t xml:space="preserve"> experienced</w:t>
      </w:r>
      <w:r w:rsidRPr="00DC5244">
        <w:rPr>
          <w:rFonts w:ascii="Times New Roman" w:hAnsi="Times New Roman"/>
          <w:sz w:val="24"/>
          <w:szCs w:val="24"/>
        </w:rPr>
        <w:t xml:space="preserve"> distraction by making more regressions and more second-pass fixations.</w:t>
      </w:r>
      <w:r w:rsidR="0061440D" w:rsidRPr="00DC5244">
        <w:rPr>
          <w:rFonts w:ascii="Times New Roman" w:hAnsi="Times New Roman"/>
          <w:sz w:val="24"/>
          <w:szCs w:val="24"/>
        </w:rPr>
        <w:t xml:space="preserve"> In </w:t>
      </w:r>
      <w:r w:rsidR="00955175" w:rsidRPr="00DC5244">
        <w:rPr>
          <w:rFonts w:ascii="Times New Roman" w:hAnsi="Times New Roman"/>
          <w:sz w:val="24"/>
          <w:szCs w:val="24"/>
        </w:rPr>
        <w:t>other words</w:t>
      </w:r>
      <w:r w:rsidR="0061440D" w:rsidRPr="00DC5244">
        <w:rPr>
          <w:rFonts w:ascii="Times New Roman" w:hAnsi="Times New Roman"/>
          <w:sz w:val="24"/>
          <w:szCs w:val="24"/>
        </w:rPr>
        <w:t>,</w:t>
      </w:r>
      <w:r w:rsidR="007A0133" w:rsidRPr="00DC5244">
        <w:rPr>
          <w:rFonts w:ascii="Times New Roman" w:hAnsi="Times New Roman"/>
          <w:sz w:val="24"/>
          <w:szCs w:val="24"/>
        </w:rPr>
        <w:t xml:space="preserve"> the increase in re-reading </w:t>
      </w:r>
      <w:proofErr w:type="spellStart"/>
      <w:r w:rsidR="007A0133" w:rsidRPr="00DC5244">
        <w:rPr>
          <w:rFonts w:ascii="Times New Roman" w:hAnsi="Times New Roman"/>
          <w:sz w:val="24"/>
          <w:szCs w:val="24"/>
        </w:rPr>
        <w:t>behaviour</w:t>
      </w:r>
      <w:proofErr w:type="spellEnd"/>
      <w:r w:rsidR="007A0133" w:rsidRPr="00DC5244">
        <w:rPr>
          <w:rFonts w:ascii="Times New Roman" w:hAnsi="Times New Roman"/>
          <w:sz w:val="24"/>
          <w:szCs w:val="24"/>
        </w:rPr>
        <w:t xml:space="preserve"> may occur because participants are actively trying to comprehend the passages at the same level as when they read them in silence. However, because intelligible speech occasionally leads to a transient interference in processing the meaning of the text, participants may need to temporarily interrupt the progressive reading of the text</w:t>
      </w:r>
      <w:r w:rsidR="00EC10AD" w:rsidRPr="00DC5244">
        <w:rPr>
          <w:rFonts w:ascii="Times New Roman" w:hAnsi="Times New Roman"/>
          <w:sz w:val="24"/>
          <w:szCs w:val="24"/>
        </w:rPr>
        <w:t xml:space="preserve"> </w:t>
      </w:r>
      <w:r w:rsidR="003F4D16" w:rsidRPr="00DC5244">
        <w:rPr>
          <w:rFonts w:ascii="Times New Roman" w:hAnsi="Times New Roman"/>
          <w:sz w:val="24"/>
          <w:szCs w:val="24"/>
        </w:rPr>
        <w:t>to resolve this</w:t>
      </w:r>
      <w:r w:rsidR="00EC10AD" w:rsidRPr="00DC5244">
        <w:rPr>
          <w:rFonts w:ascii="Times New Roman" w:hAnsi="Times New Roman"/>
          <w:sz w:val="24"/>
          <w:szCs w:val="24"/>
        </w:rPr>
        <w:t xml:space="preserve"> interference before </w:t>
      </w:r>
      <w:r w:rsidR="003F4D16" w:rsidRPr="00DC5244">
        <w:rPr>
          <w:rFonts w:ascii="Times New Roman" w:hAnsi="Times New Roman"/>
          <w:sz w:val="24"/>
          <w:szCs w:val="24"/>
        </w:rPr>
        <w:t>moving on to</w:t>
      </w:r>
      <w:r w:rsidR="00EC10AD" w:rsidRPr="00DC5244">
        <w:rPr>
          <w:rFonts w:ascii="Times New Roman" w:hAnsi="Times New Roman"/>
          <w:sz w:val="24"/>
          <w:szCs w:val="24"/>
        </w:rPr>
        <w:t xml:space="preserve"> the unexplored text.</w:t>
      </w:r>
      <w:r w:rsidR="003F4D16" w:rsidRPr="00DC5244">
        <w:rPr>
          <w:rFonts w:ascii="Times New Roman" w:hAnsi="Times New Roman"/>
          <w:sz w:val="24"/>
          <w:szCs w:val="24"/>
        </w:rPr>
        <w:t xml:space="preserve"> We will refer to this explanation as the </w:t>
      </w:r>
      <w:r w:rsidR="003F4D16" w:rsidRPr="00DC5244">
        <w:rPr>
          <w:rFonts w:ascii="Times New Roman" w:hAnsi="Times New Roman"/>
          <w:i/>
          <w:sz w:val="24"/>
          <w:szCs w:val="24"/>
        </w:rPr>
        <w:t>distraction re-reading</w:t>
      </w:r>
      <w:r w:rsidR="003F4D16" w:rsidRPr="00DC5244">
        <w:rPr>
          <w:rFonts w:ascii="Times New Roman" w:hAnsi="Times New Roman"/>
          <w:sz w:val="24"/>
          <w:szCs w:val="24"/>
        </w:rPr>
        <w:t xml:space="preserve"> hypothesis.</w:t>
      </w:r>
    </w:p>
    <w:p w14:paraId="58A691C3" w14:textId="1FC18C8B" w:rsidR="00E97D54" w:rsidRPr="00DC5244" w:rsidRDefault="003F4D16" w:rsidP="00550730">
      <w:pPr>
        <w:spacing w:line="480" w:lineRule="auto"/>
        <w:ind w:firstLine="720"/>
        <w:rPr>
          <w:rFonts w:ascii="Times New Roman" w:hAnsi="Times New Roman"/>
          <w:sz w:val="24"/>
          <w:szCs w:val="24"/>
        </w:rPr>
      </w:pPr>
      <w:r w:rsidRPr="00DC5244">
        <w:rPr>
          <w:rFonts w:ascii="Times New Roman" w:hAnsi="Times New Roman"/>
          <w:sz w:val="24"/>
          <w:szCs w:val="24"/>
        </w:rPr>
        <w:t xml:space="preserve">Previous </w:t>
      </w:r>
      <w:r w:rsidR="00620CDC" w:rsidRPr="00DC5244">
        <w:rPr>
          <w:rFonts w:ascii="Times New Roman" w:hAnsi="Times New Roman"/>
          <w:sz w:val="24"/>
          <w:szCs w:val="24"/>
        </w:rPr>
        <w:t>evidence</w:t>
      </w:r>
      <w:r w:rsidR="00F6155B" w:rsidRPr="00DC5244">
        <w:rPr>
          <w:rFonts w:ascii="Times New Roman" w:hAnsi="Times New Roman"/>
          <w:sz w:val="24"/>
          <w:szCs w:val="24"/>
        </w:rPr>
        <w:t xml:space="preserve"> showing</w:t>
      </w:r>
      <w:r w:rsidR="00620CDC" w:rsidRPr="00DC5244">
        <w:rPr>
          <w:rFonts w:ascii="Times New Roman" w:hAnsi="Times New Roman"/>
          <w:sz w:val="24"/>
          <w:szCs w:val="24"/>
        </w:rPr>
        <w:t xml:space="preserve"> that eye-movements are sensitive to online processing difficulty (see </w:t>
      </w:r>
      <w:r w:rsidR="00620CDC"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{"citationItems":[{"id":"ITEM-1","itemData":{"DOI":"10.1037/0033-2909.124.3.372","ISSN":"1939-1455","PMID":"9849112","abstract":"Recent studies of eye movements in reading and other information processing tasks, such as music reading, typing, visual search, and scene perception, are reviewed. The major emphasis of the review is on reading as a specific example of cognitive processing. Basic topics discussed with respect to reading are (a) the characteristics of eye movements, (b) the perceptual span, (c) integration of information across saccades, (d) eye movement control, and (e) individual differences (including dyslexia). Similar topics are discussed with respect to the other tasks examined. The basic theme of the review is that eye movement data reflect moment-to-moment cognitive processes in the various tasks examined. Theoretical and practical considerations concerning the use of eye movement data are also discussed.","author":[{"dropping-particle":"","family":"Rayner","given":"Keith","non-dropping-particle":"","parse-names":false,"suffix":""}],"container-title":"Psychological Bulletin","id":"ITEM-1","issue":"3","issued":{"date-parts":[["1998","11"]]},"note":"- Between the saccades, our eyes remain relatively still during fixations for about 200-300 ms. (p.2)\n\n\n- The duration of a saccade is also influenced by the distance covered; a 2° saccade typical of reading takes around 30 ms, whereas a 5° saccade, typical of scene perception, takes around 40-50 ms (p.2)\n\n\n- saccade latency is at least 150-175 ms (p.3)\n\n\n- Although acu- ity is very good in the fovea (the central 2° of vision), it is not nearly so good in the parafovea (which extends out to 5° on either side of fixation), and it is even poorer in the periphery (the region beyond the parafovea) (p.3). \n\n\n- When reading English, eye fixations last about 200-250 msand the mean saccade size is 7-9 letter spaces (p.4).\n\n\n- there is now abundant evidence that the frequency of a fixated word influences how long readers look at the word (p.5)\n\n\n- there is no correlation between fixation duration and saccade length (p.5)\n\n\n- the size of the perceptual span is relatively small; for readers of alphabetical orthographies (e.g., English, Prench, and Dutch) the span extends from the beginning of the currently fixated word but no more than 3-4 letters to the left of fixation6 (McConkie &amp;amp; Rayner, 1976a; Rayner, Well, &amp;amp; Pollatsek, 1980; N. R. Underwood &amp;amp; McConkie, 1985) to about 14-15 letter spaces to the right of fixation (p.9).\n\n\n- A final important finding is that the size of the perceptualspan is not constant but varies as a function of text difficulty (p.10). \n\n\n- Inhoff found that readers obtained considerable facilitation when the first 3 letters of the parafoveal word were available prior to fixating it when reading from left to right. (p.10)\n\n\n- The currently used display change tech- niques generally mean that in moving window experiments the movement of the window is completed within 3-8 ms of the end of the saccade10 and the speed of the display change in studies using the boundary technique guarantees that the change occurs during the saccade (p.13).\n\n\n- Briihl and Inhoff (1995) and Inhoff, Starr, Liu, and Wang (1998) directly tested the idea that display changes per se influence the outcome of eye-contingent display change studies. They varied the speed of a display change and the refresh rate of the display monitor and found no evidence to suggest that the results of eye-contingent change experiments were artifacts of the paradigm (p.13) .\n\n\n- Balota et al. (1985) demonstrated that letter information to the right of fixation was important in determining whether a word was skipped (p.14).\n\n\n- Although the average landing position in a word lies between the beginning and middle of a word, this position varies as a function of the distance from the prior launch site (p.15)\n\n\n- roughly 10-15% of all fixations are regressions (p.16)\n\n\n- First, there is a spillover effect from fixating low-frequency words as fixation time on the next word is inflated (p.17)\n\n\n- It could be argued that the following variables influence lexical access: word frequency, contextual constraint, semantic relationships between words, lexical ambiguity, and phonological ambiguity (p.20)\n\n\n- Finally, a technique called fast priming (S. C. Sereno &amp;amp;Rayner, 1992) combines priming techniques with eye movement paradigms. In this technique, a random string of letters initially occupies a target location in a sentence. When the reader's eye movement crosses a boundary location, the random letter string is replaced by a prime word that is presented briefly (30-40 ms) at the onset of the fixation and then changes to the target word. Studies using this technique have examined semantic priming (S. C. Sereno, 1995; S. C. Sereno &amp;amp; Rayner, 1992), phonological priming (Lee, Binder, Kim, Pollatsek, &amp;amp; Rayner, in press; Rayner, Sereno, Lesch, &amp;amp; Pollatsek, 1995), and ortho- graphic priming (Lee et al., in press; Rayner, Sereno, et al., 1995). (p.21)","page":"372-422","title":"Eye movements in reading and information processing: 20 years of research.","type":"article-journal","volume":"124"},"uris":["http://www.mendeley.com/documents/?uuid=a8e8fd94-9dd5-4669-ae85-75eef4e7deaa"]}],"mendeley":{"formattedCitation":"(Rayner, 1998)","manualFormatting":"Rayner, 1998","plainTextFormattedCitation":"(Rayner, 1998)","previouslyFormattedCitation":"(Rayner, 1998)"},"properties":{"noteIndex":0},"schema":"https://github.com/citation-style-language/schema/raw/master/csl-citation.json"}</w:instrText>
      </w:r>
      <w:r w:rsidR="00620CDC" w:rsidRPr="00DC5244">
        <w:rPr>
          <w:rFonts w:ascii="Times New Roman" w:hAnsi="Times New Roman"/>
          <w:bCs/>
          <w:sz w:val="24"/>
          <w:szCs w:val="24"/>
        </w:rPr>
        <w:fldChar w:fldCharType="separate"/>
      </w:r>
      <w:r w:rsidR="00620CDC" w:rsidRPr="00DC5244">
        <w:rPr>
          <w:rFonts w:ascii="Times New Roman" w:hAnsi="Times New Roman"/>
          <w:bCs/>
          <w:noProof/>
          <w:sz w:val="24"/>
          <w:szCs w:val="24"/>
        </w:rPr>
        <w:t>Rayner, 1998</w:t>
      </w:r>
      <w:r w:rsidR="00620CDC" w:rsidRPr="00DC5244">
        <w:rPr>
          <w:rFonts w:ascii="Times New Roman" w:hAnsi="Times New Roman"/>
          <w:bCs/>
          <w:sz w:val="24"/>
          <w:szCs w:val="24"/>
        </w:rPr>
        <w:fldChar w:fldCharType="end"/>
      </w:r>
      <w:r w:rsidR="00620CDC" w:rsidRPr="00DC5244">
        <w:rPr>
          <w:rFonts w:ascii="Times New Roman" w:hAnsi="Times New Roman"/>
          <w:sz w:val="24"/>
          <w:szCs w:val="24"/>
        </w:rPr>
        <w:t xml:space="preserve">, </w:t>
      </w:r>
      <w:r w:rsidR="00620CDC"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{"citationItems":[{"id":"ITEM-1","itemData":{"DOI":"10.1080/17470210902816461","ISBN":"1747021090281","ISSN":"1747-0226","PMID":"19449261","abstract":"Eye movements are now widely used to investigate cognitive processes during reading, scene perception, and visual search. In this article, research on the following topics is reviewed with respect to reading: (a) the perceptual span (or span of effective vision), (b) preview benefit, (c) eye movement control, and (d) models of eye movements. Related issues with respect to eye movements during scene perception and visual search are also reviewed. It is argued that research on eye movements during reading has been somewhat advanced over research on eye movements in scene perception and visual search and that some of the paradigms developed to study reading should be more widely adopted in the study of scene perception and visual search. Research dealing with \"real-world\" tasks and research utilizing the visual-world paradigm are also briefly discussed.","author":[{"dropping-particle":"","family":"Rayner","given":"Keith","non-dropping-particle":"","parse-names":false,"suffix":""}],"container-title":"Quarterly Journal of Experimental Psychology","id":"ITEM-1","issue":"8","issued":{"date-parts":[["2009"]]},"page":"1457-1506","title":"Eye movements and attention in reading, scene perception, and visual search.","type":"article-journal","volume":"62"},"uris":["http://www.mendeley.com/documents/?uuid=b12756b6-95ae-49da-9396-f674c60cf8cd"]}],"mendeley":{"formattedCitation":"(Rayner, 2009)","manualFormatting":"2009","plainTextFormattedCitation":"(Rayner, 2009)","previouslyFormattedCitation":"(Rayner, 2009)"},"properties":{"noteIndex":0},"schema":"https://github.com/citation-style-language/schema/raw/master/csl-citation.json"}</w:instrText>
      </w:r>
      <w:r w:rsidR="00620CDC" w:rsidRPr="00DC5244">
        <w:rPr>
          <w:rFonts w:ascii="Times New Roman" w:hAnsi="Times New Roman"/>
          <w:bCs/>
          <w:sz w:val="24"/>
          <w:szCs w:val="24"/>
        </w:rPr>
        <w:fldChar w:fldCharType="separate"/>
      </w:r>
      <w:r w:rsidR="00620CDC" w:rsidRPr="00DC5244">
        <w:rPr>
          <w:rFonts w:ascii="Times New Roman" w:hAnsi="Times New Roman"/>
          <w:bCs/>
          <w:noProof/>
          <w:sz w:val="24"/>
          <w:szCs w:val="24"/>
        </w:rPr>
        <w:t>2009</w:t>
      </w:r>
      <w:r w:rsidR="00620CDC" w:rsidRPr="00DC5244">
        <w:rPr>
          <w:rFonts w:ascii="Times New Roman" w:hAnsi="Times New Roman"/>
          <w:bCs/>
          <w:sz w:val="24"/>
          <w:szCs w:val="24"/>
        </w:rPr>
        <w:fldChar w:fldCharType="end"/>
      </w:r>
      <w:r w:rsidR="00620CDC" w:rsidRPr="00DC5244">
        <w:rPr>
          <w:rFonts w:ascii="Times New Roman" w:hAnsi="Times New Roman"/>
          <w:sz w:val="24"/>
          <w:szCs w:val="24"/>
        </w:rPr>
        <w:t>)</w:t>
      </w:r>
      <w:r w:rsidRPr="00DC5244">
        <w:rPr>
          <w:rFonts w:ascii="Times New Roman" w:hAnsi="Times New Roman"/>
          <w:sz w:val="24"/>
          <w:szCs w:val="24"/>
        </w:rPr>
        <w:t xml:space="preserve"> lends</w:t>
      </w:r>
      <w:r w:rsidR="00EE44D5" w:rsidRPr="00DC5244">
        <w:rPr>
          <w:rFonts w:ascii="Times New Roman" w:hAnsi="Times New Roman"/>
          <w:sz w:val="24"/>
          <w:szCs w:val="24"/>
        </w:rPr>
        <w:t xml:space="preserve"> some</w:t>
      </w:r>
      <w:r w:rsidRPr="00DC5244">
        <w:rPr>
          <w:rFonts w:ascii="Times New Roman" w:hAnsi="Times New Roman"/>
          <w:sz w:val="24"/>
          <w:szCs w:val="24"/>
        </w:rPr>
        <w:t xml:space="preserve"> plausibility to this hypothesis</w:t>
      </w:r>
      <w:r w:rsidR="00620CDC" w:rsidRPr="00DC5244">
        <w:rPr>
          <w:rFonts w:ascii="Times New Roman" w:hAnsi="Times New Roman"/>
          <w:sz w:val="24"/>
          <w:szCs w:val="24"/>
        </w:rPr>
        <w:t xml:space="preserve">. For example, regressive eye-movements play an important role in resolving temporary sentence ambiguities (e.g., </w:t>
      </w:r>
      <w:r w:rsidR="00620CDC"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{"citationItems":[{"id":"ITEM-1","itemData":{"DOI":"10.1016/0010-0285(82)90008-1","ISBN":"0285182102","ISSN":"00100285","abstract":"Eye movements were recorded as subjects read sentences containing temporary structural ambiguities. In accord with the garden-path theory of sentence comprehension, shorter reading times were found for sentences conforming to certain independently motivated parsing strategies (late closure and minimal attachment) than for comparable sentences which violate these strategies. Further, longer fixation durations were associated with the very first fixation in the region of the sentence which disambiguated the sentence, suggesting that the human sentence-parsing mechanism operates in a rather systematic fashion, immediately computing the structural consequences of fixated material for the analysis of preceding material. The pattern of regressive eye movements did not conform to the view that the parsing mechanism automatically returns to the beginning of the sentence to revise an incorrect analysis of linguistic material nor did it support the view that the parsing mechanism systematica</w:instrText>
      </w:r>
      <w:r w:rsidR="00F47DAE" w:rsidRPr="00E54E30">
        <w:rPr>
          <w:rFonts w:ascii="Times New Roman" w:hAnsi="Times New Roman"/>
          <w:bCs/>
          <w:sz w:val="24"/>
          <w:szCs w:val="24"/>
          <w:lang w:val="de-DE"/>
        </w:rPr>
        <w:instrText>lly backtracks through the sentence until the source of the erroneous analysis is located. Rather, the pattern of regressions indicated that the parsing mechanism typically engages in selective reanalysis, exploiting whatever information it</w:instrText>
      </w:r>
      <w:r w:rsidR="00F47DAE" w:rsidRPr="00D074F1">
        <w:rPr>
          <w:rFonts w:ascii="Times New Roman" w:hAnsi="Times New Roman"/>
          <w:bCs/>
          <w:sz w:val="24"/>
          <w:szCs w:val="24"/>
          <w:lang w:val="de-DE"/>
        </w:rPr>
        <w:instrText xml:space="preserve"> has available about the type of error it has committed to guide its reanalysis attempts. Finally, it is empha</w:instrText>
      </w:r>
      <w:r w:rsidR="00F47DAE" w:rsidRPr="00DC5244">
        <w:rPr>
          <w:rFonts w:ascii="Times New Roman" w:hAnsi="Times New Roman"/>
          <w:bCs/>
          <w:sz w:val="24"/>
          <w:szCs w:val="24"/>
          <w:lang w:val="de-DE"/>
        </w:rPr>
        <w:instrText>sized that an understanding of the parser's revision procedures is essential to an explanation of why certain linguistic structures cannot be successfully parsed by humans. © 1982.","author":[{"dropping-particle":"","family":"Frazier","given":"Lyn","non-dropping-particle":"","parse-names":false,"suffix":""},{"dropping-particle":"","family":"Rayner","given":"Keith","non-dropping-particle":"","parse-names":false,"suffix":""}],"container-title":"Cognitive Psychology","id":"ITEM-1","issue":"2","issued":{"date-parts":[["1982"]]},"page":"178-210","title":"Making and correcting errors during sentence comprehension: Eye movements in the analysis of structurally ambiguous sentences","type":"article-journal","volume":"14"},"uris":["http://www.mendeley.com/documents/?uuid=fa7c899a-ada4-4bc8-b601-1f18a77e85e6"]}],"mendeley":{"formattedCitation":"(Frazier &amp; Rayner, 1982)","manualFormatting":"Frazier &amp; Rayner, 1982","plainTextFormattedCitation":"(Frazier &amp; Rayner, 1982)","previouslyFormattedCitation":"(Frazier &amp; Rayner, 1982)"},"properties":{"noteIndex":0},"schema":"https://github.com/citation-style-language/schema/raw/master/csl-citation.json"}</w:instrText>
      </w:r>
      <w:r w:rsidR="00620CDC" w:rsidRPr="00DC5244">
        <w:rPr>
          <w:rFonts w:ascii="Times New Roman" w:hAnsi="Times New Roman"/>
          <w:bCs/>
          <w:sz w:val="24"/>
          <w:szCs w:val="24"/>
        </w:rPr>
        <w:fldChar w:fldCharType="separate"/>
      </w:r>
      <w:r w:rsidR="00620CDC" w:rsidRPr="00DC5244">
        <w:rPr>
          <w:rFonts w:ascii="Times New Roman" w:hAnsi="Times New Roman"/>
          <w:bCs/>
          <w:noProof/>
          <w:sz w:val="24"/>
          <w:szCs w:val="24"/>
          <w:lang w:val="de-DE"/>
        </w:rPr>
        <w:t>Frazier &amp; Rayner, 1982</w:t>
      </w:r>
      <w:r w:rsidR="00620CDC" w:rsidRPr="00DC5244">
        <w:rPr>
          <w:rFonts w:ascii="Times New Roman" w:hAnsi="Times New Roman"/>
          <w:bCs/>
          <w:sz w:val="24"/>
          <w:szCs w:val="24"/>
        </w:rPr>
        <w:fldChar w:fldCharType="end"/>
      </w:r>
      <w:r w:rsidR="00620CDC" w:rsidRPr="00DC5244">
        <w:rPr>
          <w:rFonts w:ascii="Times New Roman" w:hAnsi="Times New Roman"/>
          <w:sz w:val="24"/>
          <w:szCs w:val="24"/>
          <w:lang w:val="de-DE"/>
        </w:rPr>
        <w:t xml:space="preserve">; </w:t>
      </w:r>
      <w:r w:rsidR="00620CDC" w:rsidRPr="00DC5244">
        <w:rPr>
          <w:rFonts w:ascii="Times New Roman" w:hAnsi="Times New Roman"/>
          <w:bCs/>
          <w:sz w:val="24"/>
          <w:szCs w:val="24"/>
        </w:rPr>
        <w:fldChar w:fldCharType="begin" w:fldLock="1"/>
      </w:r>
      <w:r w:rsidR="00F47DAE" w:rsidRPr="00DC5244">
        <w:rPr>
          <w:rFonts w:ascii="Times New Roman" w:hAnsi="Times New Roman"/>
          <w:bCs/>
          <w:sz w:val="24"/>
          <w:szCs w:val="24"/>
          <w:lang w:val="de-DE"/>
        </w:rPr>
        <w:instrText>ADDIN CSL_CITATION {"citationItems":[{"id":"ITEM-1","itemData":{"DOI":"10.3758/BF03194956","ISBN":"0090-502X","ISSN":"0090-502X","PMID":"12184556","abstract":"In an eye movement experiment, we examined the use of reanalysis strategies during the reading of locally ambiguous but globally unambiguous Spanish sentences. Among other measures, we examined regressive eye movements made while readers were recovering in reading mild garden path sentences. The sentences had an adverbial clause that, depending on the mood (indicative vs. subjunctive) of the subordinate clause verb, could attach high (to the main verb of the sentence) or low (to the verb in the subordinate clause). Although Spanish speakers favor low attachment, the high attachment version was quite easy to understand. Readers predominately used two alternative strategies to recover from the mild garden path in our sentences. In the more common reanalysis strategy, their eyes regressed from the last region (disambiguation+ 1) directly to the main verb in the sentence. Following this, they reread the rest of the sentence, fixating the next region and the adverb (the beginning of the ambiguous part of the sentence). Less frequently, readers regressed from the last region (disambiguation+1) directly to the adverb. We argue that both types of strategies are consistent with a selective reanalysis process as described by Frazier and Rayner (1982).","author":[{"dropping-particle":"","family":"Meseguer","given":"Enrique","non-dropping-particle":"","parse-names":false,"suffix":""},{"dropping-particle":"","family":"Carreiras","given":"Manuel","non-dropping-particle":"","parse-names":false,"suffix":""},{"dropping-particle":"","family":"Clifton","given":"Charles","non-dropping-particle":"","parse-names":false,"suffix":""}],"container-title":"Memory &amp; Cognition","id":"ITEM-1","issue":"4","issued":{"date-parts":[["2002"]]},"page":"551-561","title":"Overt reanalysis strategies and eye movements during the reading of mild garden path sentences","type":"article-journal","volume":"30"},"uris":["http://www.mendeley.com/documents/?uuid=428fe3a5-bfbb-44d4-b13a-28d8fb5930d2"]}],"mendeley":{"formattedCitation":"(Meseguer, Carreiras, &amp; Clifton, 2002)","manualFormatting":"Meseguer, Carreiras, &amp; Clifton, 2002","plainTextFormattedCitation":"(Meseguer, Carreiras, &amp; Clifton, 2002)","previouslyFormattedCitation":"(Meseguer, Carreiras, &amp; Clifton, 2002)"},"properties":{"noteIndex":0},"schema":"https://github.com/citation-style-language/schema/raw/master/csl-citation.json"}</w:instrText>
      </w:r>
      <w:r w:rsidR="00620CDC" w:rsidRPr="00DC5244">
        <w:rPr>
          <w:rFonts w:ascii="Times New Roman" w:hAnsi="Times New Roman"/>
          <w:bCs/>
          <w:sz w:val="24"/>
          <w:szCs w:val="24"/>
        </w:rPr>
        <w:fldChar w:fldCharType="separate"/>
      </w:r>
      <w:r w:rsidR="00620CDC" w:rsidRPr="00DC5244">
        <w:rPr>
          <w:rFonts w:ascii="Times New Roman" w:hAnsi="Times New Roman"/>
          <w:bCs/>
          <w:noProof/>
          <w:sz w:val="24"/>
          <w:szCs w:val="24"/>
          <w:lang w:val="de-DE"/>
        </w:rPr>
        <w:t>Meseguer, Carreiras, &amp; Clifton, 2002</w:t>
      </w:r>
      <w:r w:rsidR="00620CDC" w:rsidRPr="00DC5244">
        <w:rPr>
          <w:rFonts w:ascii="Times New Roman" w:hAnsi="Times New Roman"/>
          <w:bCs/>
          <w:sz w:val="24"/>
          <w:szCs w:val="24"/>
        </w:rPr>
        <w:fldChar w:fldCharType="end"/>
      </w:r>
      <w:r w:rsidR="00620CDC" w:rsidRPr="00DC5244">
        <w:rPr>
          <w:rFonts w:ascii="Times New Roman" w:hAnsi="Times New Roman"/>
          <w:sz w:val="24"/>
          <w:szCs w:val="24"/>
          <w:lang w:val="de-DE"/>
        </w:rPr>
        <w:t xml:space="preserve">). </w:t>
      </w:r>
      <w:r w:rsidR="00620CDC" w:rsidRPr="00D074F1">
        <w:rPr>
          <w:rFonts w:ascii="Times New Roman" w:hAnsi="Times New Roman"/>
          <w:sz w:val="24"/>
          <w:szCs w:val="24"/>
          <w:lang w:val="de-DE"/>
        </w:rPr>
        <w:t xml:space="preserve">Additionally, the number of fixations that participants make </w:t>
      </w:r>
      <w:r w:rsidR="00502F97" w:rsidRPr="00D074F1">
        <w:rPr>
          <w:rFonts w:ascii="Times New Roman" w:hAnsi="Times New Roman"/>
          <w:sz w:val="24"/>
          <w:szCs w:val="24"/>
          <w:lang w:val="de-DE"/>
        </w:rPr>
        <w:t xml:space="preserve">is a </w:t>
      </w:r>
      <w:r w:rsidR="00620CDC" w:rsidRPr="00D074F1">
        <w:rPr>
          <w:rFonts w:ascii="Times New Roman" w:hAnsi="Times New Roman"/>
          <w:sz w:val="24"/>
          <w:szCs w:val="24"/>
          <w:lang w:val="de-DE"/>
        </w:rPr>
        <w:t>sensitive</w:t>
      </w:r>
      <w:r w:rsidR="00502F97" w:rsidRPr="00D074F1">
        <w:rPr>
          <w:rFonts w:ascii="Times New Roman" w:hAnsi="Times New Roman"/>
          <w:sz w:val="24"/>
          <w:szCs w:val="24"/>
          <w:lang w:val="de-DE"/>
        </w:rPr>
        <w:t xml:space="preserve"> measure of</w:t>
      </w:r>
      <w:r w:rsidR="00620CDC" w:rsidRPr="00D074F1">
        <w:rPr>
          <w:rFonts w:ascii="Times New Roman" w:hAnsi="Times New Roman"/>
          <w:sz w:val="24"/>
          <w:szCs w:val="24"/>
          <w:lang w:val="de-DE"/>
        </w:rPr>
        <w:t xml:space="preserve"> </w:t>
      </w:r>
      <w:r w:rsidR="0098532C" w:rsidRPr="00D074F1">
        <w:rPr>
          <w:rFonts w:ascii="Times New Roman" w:hAnsi="Times New Roman"/>
          <w:sz w:val="24"/>
          <w:szCs w:val="24"/>
          <w:lang w:val="de-DE"/>
        </w:rPr>
        <w:t xml:space="preserve">text </w:t>
      </w:r>
      <w:r w:rsidR="00620CDC" w:rsidRPr="00D074F1">
        <w:rPr>
          <w:rFonts w:ascii="Times New Roman" w:hAnsi="Times New Roman"/>
          <w:sz w:val="24"/>
          <w:szCs w:val="24"/>
          <w:lang w:val="de-DE"/>
        </w:rPr>
        <w:t>difficulty</w:t>
      </w:r>
      <w:r w:rsidR="005D1C9E" w:rsidRPr="00D074F1">
        <w:rPr>
          <w:rFonts w:ascii="Times New Roman" w:hAnsi="Times New Roman"/>
          <w:sz w:val="24"/>
          <w:szCs w:val="24"/>
          <w:lang w:val="de-DE"/>
        </w:rPr>
        <w:t xml:space="preserve"> </w:t>
      </w:r>
      <w:r w:rsidR="00620CDC" w:rsidRPr="00D074F1">
        <w:rPr>
          <w:rFonts w:ascii="Times New Roman" w:hAnsi="Times New Roman"/>
          <w:sz w:val="24"/>
          <w:szCs w:val="24"/>
          <w:lang w:val="de-DE"/>
        </w:rPr>
        <w:t>and regressive eye-</w:t>
      </w:r>
      <w:r w:rsidR="00620CDC" w:rsidRPr="00D074F1">
        <w:rPr>
          <w:rFonts w:ascii="Times New Roman" w:hAnsi="Times New Roman"/>
          <w:sz w:val="24"/>
          <w:szCs w:val="24"/>
          <w:lang w:val="de-DE"/>
        </w:rPr>
        <w:lastRenderedPageBreak/>
        <w:t>movements increase when there are inconsistencies in the text (</w:t>
      </w:r>
      <w:r w:rsidR="00620CDC" w:rsidRPr="00DC5244">
        <w:rPr>
          <w:rFonts w:ascii="Times New Roman" w:hAnsi="Times New Roman"/>
          <w:bCs/>
          <w:sz w:val="24"/>
          <w:szCs w:val="24"/>
        </w:rPr>
        <w:fldChar w:fldCharType="begin" w:fldLock="1"/>
      </w:r>
      <w:r w:rsidR="00F47DAE" w:rsidRPr="00D074F1">
        <w:rPr>
          <w:rFonts w:ascii="Times New Roman" w:hAnsi="Times New Roman"/>
          <w:bCs/>
          <w:sz w:val="24"/>
          <w:szCs w:val="24"/>
          <w:lang w:val="de-DE"/>
        </w:rPr>
        <w:instrText>ADDIN CSL_CITATION {"citationItems":[{"id":"ITEM-1","itemData":{"DOI":"10.1207/s1532799xssr1003","ISBN":"1088-8438","ISSN":"1088-8438","abstract":"One source of potential difficulty for struggling readers is the variability of texts across grade levels. This article explores the use of automatic natural language processing techniques to identify dimensions of variation within a corpus of school-appropriate texts. Specifically, we asked: Are there identifiable dimensions of lexical and discourse/genre variation among these texts, and what are major differences among 3rd- to 6th-grade texts? At the lexical level, we identified sets of nonspecific lexical terms that appear to be used across wide sets of texts, another that appears to be more “academic” in nature, and a large number of topic specific sets. Additional analyses detected several dimens</w:instrText>
      </w:r>
      <w:r w:rsidR="00F47DAE" w:rsidRPr="00E54E30">
        <w:rPr>
          <w:rFonts w:ascii="Times New Roman" w:hAnsi="Times New Roman"/>
          <w:bCs/>
          <w:sz w:val="24"/>
          <w:szCs w:val="24"/>
        </w:rPr>
        <w:instrText>ions of variation that were fairly similar to the dimensions detected in previous studies (e.g., Biber, 1988; Reppen, 2001), as well as several new dimensions. In comparing 3rd and 6th grade level texts, we observed a shift in the distribution of texts on several dimensions.","author":[{"dropping-particle":"","family":"Rayner","given":"Keith","non-dropping-particle":"","parse-names":false,"suffix":""},{"dropping-particle":"","family":"Chace","given":"K.</w:instrText>
      </w:r>
      <w:r w:rsidR="00F47DAE" w:rsidRPr="00DC5244">
        <w:rPr>
          <w:rFonts w:ascii="Times New Roman" w:hAnsi="Times New Roman"/>
          <w:bCs/>
          <w:sz w:val="24"/>
          <w:szCs w:val="24"/>
        </w:rPr>
        <w:instrText xml:space="preserve"> H.","non-dropping-particle":"","parse-names":false,"suffix":""},{"dropping-particle":"","family":"Slattery","given":"Timothy J.","non-dropping-particle":"","parse-names":false,"suffix":""},{"dropping-particle":"","family":"Ashby","given":"Jane","non-dropping-particle":"","parse-names":false,"suffix":""}],"container-title":"Scientific Studies of Reading","id":"ITEM-1","issue":"3","issued":{"date-parts":[["2006"]]},"page":"241-255","title":"Eye movements as reflections of comprehension processes in reading","type":"article-journal","volume":"10"},"uris":["http://www.mendeley.com/documents/?uuid=aec20600-c596-4751-a69e-47c27f2c321c"]}],"mendeley":{"formattedCitation":"(Rayner, Chace, Slattery, &amp; Ashby, 2006)","manualFormatting":"Rayner, Chace, Slattery, &amp; Ashby, 2006","plainTextFormattedCitation":"(Rayner, Chace, Slattery, &amp; Ashby, 2006)","previouslyFormattedCitation":"(Rayner, Chace, Slattery, &amp; Ashby, 2006)"},"properties":{"noteIndex":0},"schema":"https://github.com/citation-style-language/schema/raw/master/csl-citation.json"}</w:instrText>
      </w:r>
      <w:r w:rsidR="00620CDC" w:rsidRPr="00DC5244">
        <w:rPr>
          <w:rFonts w:ascii="Times New Roman" w:hAnsi="Times New Roman"/>
          <w:bCs/>
          <w:sz w:val="24"/>
          <w:szCs w:val="24"/>
        </w:rPr>
        <w:fldChar w:fldCharType="separate"/>
      </w:r>
      <w:r w:rsidR="00620CDC" w:rsidRPr="00DC5244">
        <w:rPr>
          <w:rFonts w:ascii="Times New Roman" w:hAnsi="Times New Roman"/>
          <w:bCs/>
          <w:noProof/>
          <w:sz w:val="24"/>
          <w:szCs w:val="24"/>
          <w:lang w:val="en-GB"/>
        </w:rPr>
        <w:t>Rayner, Chace, Slattery, &amp; Ashby, 2006</w:t>
      </w:r>
      <w:r w:rsidR="00620CDC" w:rsidRPr="00DC5244">
        <w:rPr>
          <w:rFonts w:ascii="Times New Roman" w:hAnsi="Times New Roman"/>
          <w:bCs/>
          <w:sz w:val="24"/>
          <w:szCs w:val="24"/>
        </w:rPr>
        <w:fldChar w:fldCharType="end"/>
      </w:r>
      <w:r w:rsidR="00620CDC" w:rsidRPr="00DC5244">
        <w:rPr>
          <w:rFonts w:ascii="Times New Roman" w:hAnsi="Times New Roman"/>
          <w:sz w:val="24"/>
          <w:szCs w:val="24"/>
          <w:lang w:val="en-GB"/>
        </w:rPr>
        <w:t>)</w:t>
      </w:r>
      <w:r w:rsidR="00620CDC" w:rsidRPr="00DC5244">
        <w:rPr>
          <w:rFonts w:ascii="Times New Roman" w:hAnsi="Times New Roman"/>
          <w:sz w:val="24"/>
          <w:szCs w:val="24"/>
        </w:rPr>
        <w:t xml:space="preserve">. </w:t>
      </w:r>
      <w:r w:rsidR="00BD12DA" w:rsidRPr="00DC5244">
        <w:rPr>
          <w:rFonts w:ascii="Times New Roman" w:hAnsi="Times New Roman"/>
          <w:sz w:val="24"/>
          <w:szCs w:val="24"/>
        </w:rPr>
        <w:t xml:space="preserve">Furthermore, </w:t>
      </w:r>
      <w:r w:rsidR="00D658CF" w:rsidRPr="00DC5244">
        <w:rPr>
          <w:rFonts w:ascii="Times New Roman" w:hAnsi="Times New Roman"/>
          <w:sz w:val="24"/>
          <w:szCs w:val="24"/>
        </w:rPr>
        <w:t>regression</w:t>
      </w:r>
      <w:r w:rsidR="00990037" w:rsidRPr="00DC5244">
        <w:rPr>
          <w:rFonts w:ascii="Times New Roman" w:hAnsi="Times New Roman"/>
          <w:sz w:val="24"/>
          <w:szCs w:val="24"/>
        </w:rPr>
        <w:t>s</w:t>
      </w:r>
      <w:r w:rsidR="009D6731" w:rsidRPr="00DC5244">
        <w:rPr>
          <w:rFonts w:ascii="Times New Roman" w:hAnsi="Times New Roman"/>
          <w:sz w:val="24"/>
          <w:szCs w:val="24"/>
        </w:rPr>
        <w:t xml:space="preserve"> seem to allow</w:t>
      </w:r>
      <w:r w:rsidR="00D658CF" w:rsidRPr="00DC5244">
        <w:rPr>
          <w:rFonts w:ascii="Times New Roman" w:hAnsi="Times New Roman"/>
          <w:sz w:val="24"/>
          <w:szCs w:val="24"/>
        </w:rPr>
        <w:t xml:space="preserve"> </w:t>
      </w:r>
      <w:r w:rsidR="003E4C7E" w:rsidRPr="00DC5244">
        <w:rPr>
          <w:rFonts w:ascii="Times New Roman" w:hAnsi="Times New Roman"/>
          <w:sz w:val="24"/>
          <w:szCs w:val="24"/>
        </w:rPr>
        <w:t>for additional word processing to occur</w:t>
      </w:r>
      <w:r w:rsidR="00990037" w:rsidRPr="00DC5244">
        <w:rPr>
          <w:rFonts w:ascii="Times New Roman" w:hAnsi="Times New Roman"/>
          <w:sz w:val="24"/>
          <w:szCs w:val="24"/>
        </w:rPr>
        <w:t xml:space="preserve">, which can subsequently influence </w:t>
      </w:r>
      <w:r w:rsidR="00261C1A" w:rsidRPr="00DC5244">
        <w:rPr>
          <w:rFonts w:ascii="Times New Roman" w:hAnsi="Times New Roman"/>
          <w:sz w:val="24"/>
          <w:szCs w:val="24"/>
        </w:rPr>
        <w:t>participants’</w:t>
      </w:r>
      <w:r w:rsidR="00990037" w:rsidRPr="00DC5244">
        <w:rPr>
          <w:rFonts w:ascii="Times New Roman" w:hAnsi="Times New Roman"/>
          <w:sz w:val="24"/>
          <w:szCs w:val="24"/>
        </w:rPr>
        <w:t xml:space="preserve"> understanding of the sentence </w:t>
      </w:r>
      <w:r w:rsidR="00990037" w:rsidRPr="00DC5244">
        <w:rPr>
          <w:rFonts w:ascii="Times New Roman" w:hAnsi="Times New Roman"/>
          <w:sz w:val="24"/>
          <w:szCs w:val="24"/>
        </w:rPr>
        <w:fldChar w:fldCharType="begin" w:fldLock="1"/>
      </w:r>
      <w:r w:rsidR="00BD4825" w:rsidRPr="00DC5244">
        <w:rPr>
          <w:rFonts w:ascii="Times New Roman" w:hAnsi="Times New Roman"/>
          <w:sz w:val="24"/>
          <w:szCs w:val="24"/>
        </w:rPr>
        <w:instrText>ADDIN CSL_CITATION {"citationItems":[{"id":"ITEM-1","itemData":{"DOI":"10.3758/s13421-012-0244-y","ISBN":"0090-502x","ISSN":"0090-502X","PMID":"22886737","abstract":"Standard text reading involves frequent eye movements that go against normal reading order. The function of these \"regressions\" is still largely unknown. The most obvious explanation is that regressions allow for the rereading of previously fixated words. Alternatively, physically returning the eyes to a word's location could cue the reader's memory for that word, effectively aiding the comprehension process via location priming (the \"deictic pointer hypothesis\"). In Experiment 1, regression frequency was reduced when readers knew that information was no longer available for rereading. In Experiment 2, readers listened to auditorily presented text while moving their eyes across visual placeholders on the screen. Here, rereading was impossible, but deictic pointers remained available, yet the readers did not make targeted regressions in this experiment. In Experiment 3, target words in normal sentences were changed after reading. Where the eyes later regressed to these words, participants generally remained unaware of the change, and their answers to comprehension questions indicated that the new meaning of the changed word was what determined their sentence representations. These results suggest that readers use regressions to reread words and not to cue their memory for previously read words.","author":[{"dropping-particle":"","family":"Booth","given":"Robert W.","non-dropping-particle":"","parse-names":false,"suffix":""},{"dropping-particle":"","family":"Weger","given":"Ulrich W.","non-dropping-particle":"","parse-names":false,"suffix":""}],"container-title":"Memory &amp; Cognition","id":"ITEM-1","issue":"1","issued":{"date-parts":[["2013","1","11"]]},"page":"82-97","title":"The function of regressions in reading: Backward eye movements allow rereading","type":"article-journal","volume":"41"},"uris":["http://www.mendeley.com/documents/?uuid=e8ec9cba-8d13-4008-9369-a25fc05efb6e"]}],"mendeley":{"formattedCitation":"(Booth &amp; Weger, 2013)","plainTextFormattedCitation":"(Booth &amp; Weger, 2013)","previouslyFormattedCitation":"(Booth &amp; Weger, 2013)"},"properties":{"noteIndex":0},"schema":"https://github.com/citation-style-language/schema/raw/master/csl-citation.json"}</w:instrText>
      </w:r>
      <w:r w:rsidR="00990037" w:rsidRPr="00DC5244">
        <w:rPr>
          <w:rFonts w:ascii="Times New Roman" w:hAnsi="Times New Roman"/>
          <w:sz w:val="24"/>
          <w:szCs w:val="24"/>
        </w:rPr>
        <w:fldChar w:fldCharType="separate"/>
      </w:r>
      <w:r w:rsidR="00990037" w:rsidRPr="00DC5244">
        <w:rPr>
          <w:rFonts w:ascii="Times New Roman" w:hAnsi="Times New Roman"/>
          <w:noProof/>
          <w:sz w:val="24"/>
          <w:szCs w:val="24"/>
        </w:rPr>
        <w:t>(Booth &amp; Weger, 2013)</w:t>
      </w:r>
      <w:r w:rsidR="00990037" w:rsidRPr="00DC5244">
        <w:rPr>
          <w:rFonts w:ascii="Times New Roman" w:hAnsi="Times New Roman"/>
          <w:sz w:val="24"/>
          <w:szCs w:val="24"/>
        </w:rPr>
        <w:fldChar w:fldCharType="end"/>
      </w:r>
      <w:r w:rsidR="002353D0" w:rsidRPr="00DC5244">
        <w:rPr>
          <w:rFonts w:ascii="Times New Roman" w:hAnsi="Times New Roman"/>
          <w:sz w:val="24"/>
          <w:szCs w:val="24"/>
        </w:rPr>
        <w:t>.</w:t>
      </w:r>
    </w:p>
    <w:p w14:paraId="78862321" w14:textId="0391CB36" w:rsidR="00620CDC" w:rsidRPr="00DC5244" w:rsidRDefault="00517A59" w:rsidP="00550730">
      <w:pPr>
        <w:spacing w:line="480" w:lineRule="auto"/>
        <w:ind w:firstLine="720"/>
        <w:rPr>
          <w:rFonts w:ascii="Times New Roman" w:hAnsi="Times New Roman"/>
          <w:sz w:val="24"/>
          <w:szCs w:val="24"/>
        </w:rPr>
      </w:pPr>
      <w:r w:rsidRPr="00DC5244">
        <w:rPr>
          <w:rFonts w:ascii="Times New Roman" w:hAnsi="Times New Roman"/>
          <w:sz w:val="24"/>
          <w:szCs w:val="24"/>
        </w:rPr>
        <w:t>There is also more direct evidence showing that regressions support comprehension.</w:t>
      </w:r>
      <w:r w:rsidR="00620CDC" w:rsidRPr="00DC5244">
        <w:rPr>
          <w:rFonts w:ascii="Times New Roman" w:hAnsi="Times New Roman"/>
          <w:sz w:val="24"/>
          <w:szCs w:val="24"/>
        </w:rPr>
        <w:t xml:space="preserve"> </w:t>
      </w:r>
      <w:r w:rsidR="00F358AD" w:rsidRPr="00DC5244">
        <w:rPr>
          <w:rFonts w:ascii="Times New Roman" w:hAnsi="Times New Roman"/>
          <w:sz w:val="24"/>
          <w:szCs w:val="24"/>
        </w:rPr>
        <w:t xml:space="preserve">For example, </w:t>
      </w:r>
      <w:r w:rsidR="00620CDC"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{"citationItems":[{"id":"ITEM-1","itemData":{"DOI":"10.1177/0956797614531148","ISBN":"1467-9280","ISSN":"0956-7976","PMID":"24747167","abstract":"Recent Web apps have spurred excitement around the prospect of achieving speed reading by eliminating eye movements (i.e., with rapid serial visual presentation, or RSVP, in which words are presented briefly one at a time and sequentially). Our experiment using a novel trailing-mask paradigm contradicts these claims. Subjects read normally or while the display of text was manipulated such that each word was masked once the reader's eyes moved past it. This manipulation created a scenario similar to RSVP: The reader could read each word only once; regressions (i.e., rereadings of words), which are a natural part of the reading process, were functionally eliminated. Crucially, the inability to regress affected comprehension negatively. Furthermore, this effect was not confined to ambiguous sentences. These data suggest that regressions contribute to the ability to understand what one has read and call into question the viability of speed-reading apps that eliminate eye movements (e.g., those that use RSVP).","author":[{"dropping-particle":"","family":"Schotter","given":"Elizabeth R.","non-dropping-particle":"","parse-names":false,"suffix":""},{"dropping-particle":"","family":"Tran","given":"Randy","non-dropping-particle":"","parse-names":false,"suffix":""},{"dropping-particle":"","family":"Rayner","given":"Keith","non-dropping-particle":"","parse-names":false,"suffix":""}],"container-title":"Psychological Science","id":"ITEM-1","issue":"6","issued":{"date-parts":[["2014"]]},"page":"1218-1226","title":"Don’t believe what you read (only once): Comprehension is supported by regressions during reading","type":"article-journal","volume":"25"},"uris":["http://www.mendeley.com/documents/?uuid=ee92e83e-620e-4e8e-8162-56bbb38e8a37"]}],"mendeley":{"formattedCitation":"(Schotter, Tran, &amp; Rayner, 2014)","manualFormatting":"Schotter, Tran, and Rayner (2014)","plainTextFormattedCitation":"(Schotter, Tran, &amp; Rayner, 2014)","previouslyFormattedCitation":"(Schotter, Tran, &amp; Rayner, 2014)"},"properties":{"noteIndex":0},"schema":"https://github.com/citation-style-language/schema/raw/master/csl-citation.json"}</w:instrText>
      </w:r>
      <w:r w:rsidR="00620CDC" w:rsidRPr="00DC5244">
        <w:rPr>
          <w:rFonts w:ascii="Times New Roman" w:hAnsi="Times New Roman"/>
          <w:bCs/>
          <w:sz w:val="24"/>
          <w:szCs w:val="24"/>
        </w:rPr>
        <w:fldChar w:fldCharType="separate"/>
      </w:r>
      <w:r w:rsidR="00620CDC" w:rsidRPr="00DC5244">
        <w:rPr>
          <w:rFonts w:ascii="Times New Roman" w:hAnsi="Times New Roman"/>
          <w:bCs/>
          <w:noProof/>
          <w:sz w:val="24"/>
          <w:szCs w:val="24"/>
        </w:rPr>
        <w:t>Schotter, Tran, and Rayner (2014)</w:t>
      </w:r>
      <w:r w:rsidR="00620CDC" w:rsidRPr="00DC5244">
        <w:rPr>
          <w:rFonts w:ascii="Times New Roman" w:hAnsi="Times New Roman"/>
          <w:bCs/>
          <w:sz w:val="24"/>
          <w:szCs w:val="24"/>
        </w:rPr>
        <w:fldChar w:fldCharType="end"/>
      </w:r>
      <w:r w:rsidR="003A3679" w:rsidRPr="00DC5244">
        <w:rPr>
          <w:rFonts w:ascii="Times New Roman" w:hAnsi="Times New Roman"/>
          <w:bCs/>
          <w:sz w:val="24"/>
          <w:szCs w:val="24"/>
        </w:rPr>
        <w:t xml:space="preserve"> used a new manipulation (the so-called </w:t>
      </w:r>
      <w:r w:rsidR="003A3679" w:rsidRPr="00DC5244">
        <w:rPr>
          <w:rFonts w:ascii="Times New Roman" w:hAnsi="Times New Roman"/>
          <w:bCs/>
          <w:i/>
          <w:sz w:val="24"/>
          <w:szCs w:val="24"/>
        </w:rPr>
        <w:t>trailing mask</w:t>
      </w:r>
      <w:r w:rsidR="003A3679" w:rsidRPr="00DC5244">
        <w:rPr>
          <w:rFonts w:ascii="Times New Roman" w:hAnsi="Times New Roman"/>
          <w:bCs/>
          <w:sz w:val="24"/>
          <w:szCs w:val="24"/>
        </w:rPr>
        <w:t xml:space="preserve"> paradigm) </w:t>
      </w:r>
      <w:r w:rsidR="00681B8E" w:rsidRPr="00DC5244">
        <w:rPr>
          <w:rFonts w:ascii="Times New Roman" w:hAnsi="Times New Roman"/>
          <w:bCs/>
          <w:sz w:val="24"/>
          <w:szCs w:val="24"/>
        </w:rPr>
        <w:t>to pr</w:t>
      </w:r>
      <w:r w:rsidR="00F358AD" w:rsidRPr="00DC5244">
        <w:rPr>
          <w:rFonts w:ascii="Times New Roman" w:hAnsi="Times New Roman"/>
          <w:bCs/>
          <w:sz w:val="24"/>
          <w:szCs w:val="24"/>
        </w:rPr>
        <w:t>event</w:t>
      </w:r>
      <w:r w:rsidR="003A3679" w:rsidRPr="00DC5244">
        <w:rPr>
          <w:rFonts w:ascii="Times New Roman" w:hAnsi="Times New Roman"/>
          <w:bCs/>
          <w:sz w:val="24"/>
          <w:szCs w:val="24"/>
        </w:rPr>
        <w:t xml:space="preserve"> participant</w:t>
      </w:r>
      <w:r w:rsidR="00F358AD" w:rsidRPr="00DC5244">
        <w:rPr>
          <w:rFonts w:ascii="Times New Roman" w:hAnsi="Times New Roman"/>
          <w:bCs/>
          <w:sz w:val="24"/>
          <w:szCs w:val="24"/>
        </w:rPr>
        <w:t>s</w:t>
      </w:r>
      <w:r w:rsidR="003A3679" w:rsidRPr="00DC5244">
        <w:rPr>
          <w:rFonts w:ascii="Times New Roman" w:hAnsi="Times New Roman"/>
          <w:bCs/>
          <w:sz w:val="24"/>
          <w:szCs w:val="24"/>
        </w:rPr>
        <w:t xml:space="preserve"> </w:t>
      </w:r>
      <w:r w:rsidR="00F358AD" w:rsidRPr="00DC5244">
        <w:rPr>
          <w:rFonts w:ascii="Times New Roman" w:hAnsi="Times New Roman"/>
          <w:bCs/>
          <w:sz w:val="24"/>
          <w:szCs w:val="24"/>
        </w:rPr>
        <w:t>from</w:t>
      </w:r>
      <w:r w:rsidR="003A3679" w:rsidRPr="00DC5244">
        <w:rPr>
          <w:rFonts w:ascii="Times New Roman" w:hAnsi="Times New Roman"/>
          <w:bCs/>
          <w:sz w:val="24"/>
          <w:szCs w:val="24"/>
        </w:rPr>
        <w:t xml:space="preserve"> re-read</w:t>
      </w:r>
      <w:r w:rsidR="00F358AD" w:rsidRPr="00DC5244">
        <w:rPr>
          <w:rFonts w:ascii="Times New Roman" w:hAnsi="Times New Roman"/>
          <w:bCs/>
          <w:sz w:val="24"/>
          <w:szCs w:val="24"/>
        </w:rPr>
        <w:t>ing</w:t>
      </w:r>
      <w:r w:rsidR="003A3679" w:rsidRPr="00DC5244">
        <w:rPr>
          <w:rFonts w:ascii="Times New Roman" w:hAnsi="Times New Roman"/>
          <w:bCs/>
          <w:sz w:val="24"/>
          <w:szCs w:val="24"/>
        </w:rPr>
        <w:t xml:space="preserve"> previous words during a regression. In this paradigm, words are masked by a string of ‘x’s once participants move to the right of them, thus rendering re-reading useless. </w:t>
      </w:r>
      <w:proofErr w:type="spellStart"/>
      <w:r w:rsidR="003A3679" w:rsidRPr="00DC5244">
        <w:rPr>
          <w:rFonts w:ascii="Times New Roman" w:hAnsi="Times New Roman"/>
          <w:bCs/>
          <w:sz w:val="24"/>
          <w:szCs w:val="24"/>
        </w:rPr>
        <w:t>Schotter</w:t>
      </w:r>
      <w:proofErr w:type="spellEnd"/>
      <w:r w:rsidR="003A3679" w:rsidRPr="00DC5244">
        <w:rPr>
          <w:rFonts w:ascii="Times New Roman" w:hAnsi="Times New Roman"/>
          <w:bCs/>
          <w:sz w:val="24"/>
          <w:szCs w:val="24"/>
        </w:rPr>
        <w:t xml:space="preserve"> et al.</w:t>
      </w:r>
      <w:r w:rsidR="003A3679" w:rsidRPr="00DC5244">
        <w:rPr>
          <w:rFonts w:ascii="Times New Roman" w:hAnsi="Times New Roman"/>
          <w:sz w:val="24"/>
          <w:szCs w:val="24"/>
        </w:rPr>
        <w:t xml:space="preserve"> </w:t>
      </w:r>
      <w:r w:rsidR="00620CDC" w:rsidRPr="00DC5244">
        <w:rPr>
          <w:rFonts w:ascii="Times New Roman" w:hAnsi="Times New Roman"/>
          <w:sz w:val="24"/>
          <w:szCs w:val="24"/>
        </w:rPr>
        <w:t xml:space="preserve">found that preventing participants from re-reading words in </w:t>
      </w:r>
      <w:r w:rsidR="00502F97" w:rsidRPr="00DC5244">
        <w:rPr>
          <w:rFonts w:ascii="Times New Roman" w:hAnsi="Times New Roman"/>
          <w:sz w:val="24"/>
          <w:szCs w:val="24"/>
        </w:rPr>
        <w:t xml:space="preserve">a </w:t>
      </w:r>
      <w:r w:rsidR="00620CDC" w:rsidRPr="00DC5244">
        <w:rPr>
          <w:rFonts w:ascii="Times New Roman" w:hAnsi="Times New Roman"/>
          <w:sz w:val="24"/>
          <w:szCs w:val="24"/>
        </w:rPr>
        <w:t xml:space="preserve">sentence had a negative effect on their comprehension. In the light of </w:t>
      </w:r>
      <w:r w:rsidR="00C6004A" w:rsidRPr="00DC5244">
        <w:rPr>
          <w:rFonts w:ascii="Times New Roman" w:hAnsi="Times New Roman"/>
          <w:sz w:val="24"/>
          <w:szCs w:val="24"/>
        </w:rPr>
        <w:t>these findings</w:t>
      </w:r>
      <w:r w:rsidR="00620CDC" w:rsidRPr="00DC5244">
        <w:rPr>
          <w:rFonts w:ascii="Times New Roman" w:hAnsi="Times New Roman"/>
          <w:sz w:val="24"/>
          <w:szCs w:val="24"/>
        </w:rPr>
        <w:t>, we hypothesize</w:t>
      </w:r>
      <w:r w:rsidR="00625A65" w:rsidRPr="00DC5244">
        <w:rPr>
          <w:rFonts w:ascii="Times New Roman" w:hAnsi="Times New Roman"/>
          <w:sz w:val="24"/>
          <w:szCs w:val="24"/>
        </w:rPr>
        <w:t>d</w:t>
      </w:r>
      <w:r w:rsidR="00620CDC" w:rsidRPr="00DC5244">
        <w:rPr>
          <w:rFonts w:ascii="Times New Roman" w:hAnsi="Times New Roman"/>
          <w:sz w:val="24"/>
          <w:szCs w:val="24"/>
        </w:rPr>
        <w:t xml:space="preserve"> that the increase in regressions and re-reading fixations</w:t>
      </w:r>
      <w:r w:rsidR="00625A65" w:rsidRPr="00DC5244">
        <w:rPr>
          <w:rFonts w:ascii="Times New Roman" w:hAnsi="Times New Roman"/>
          <w:sz w:val="24"/>
          <w:szCs w:val="24"/>
        </w:rPr>
        <w:t xml:space="preserve"> in the intelligible speech condition</w:t>
      </w:r>
      <w:r w:rsidR="00620CDC" w:rsidRPr="00DC5244">
        <w:rPr>
          <w:rFonts w:ascii="Times New Roman" w:hAnsi="Times New Roman"/>
          <w:sz w:val="24"/>
          <w:szCs w:val="24"/>
        </w:rPr>
        <w:t xml:space="preserve"> is crucial for maintaining the immediate text comprehension in the face of</w:t>
      </w:r>
      <w:r w:rsidR="00930224" w:rsidRPr="00DC5244">
        <w:rPr>
          <w:rFonts w:ascii="Times New Roman" w:hAnsi="Times New Roman"/>
          <w:sz w:val="24"/>
          <w:szCs w:val="24"/>
        </w:rPr>
        <w:t xml:space="preserve"> </w:t>
      </w:r>
      <w:r w:rsidR="00620CDC" w:rsidRPr="00DC5244">
        <w:rPr>
          <w:rFonts w:ascii="Times New Roman" w:hAnsi="Times New Roman"/>
          <w:sz w:val="24"/>
          <w:szCs w:val="24"/>
        </w:rPr>
        <w:t>distraction. We expect</w:t>
      </w:r>
      <w:r w:rsidR="002F310C" w:rsidRPr="00DC5244">
        <w:rPr>
          <w:rFonts w:ascii="Times New Roman" w:hAnsi="Times New Roman"/>
          <w:sz w:val="24"/>
          <w:szCs w:val="24"/>
        </w:rPr>
        <w:t>ed</w:t>
      </w:r>
      <w:r w:rsidR="00620CDC" w:rsidRPr="00DC5244">
        <w:rPr>
          <w:rFonts w:ascii="Times New Roman" w:hAnsi="Times New Roman"/>
          <w:sz w:val="24"/>
          <w:szCs w:val="24"/>
        </w:rPr>
        <w:t xml:space="preserve"> that comprehension would be compromised if</w:t>
      </w:r>
      <w:r w:rsidR="00CC6C3D" w:rsidRPr="00DC5244">
        <w:rPr>
          <w:rFonts w:ascii="Times New Roman" w:hAnsi="Times New Roman"/>
          <w:sz w:val="24"/>
          <w:szCs w:val="24"/>
        </w:rPr>
        <w:t xml:space="preserve"> </w:t>
      </w:r>
      <w:r w:rsidR="00620CDC" w:rsidRPr="00DC5244">
        <w:rPr>
          <w:rFonts w:ascii="Times New Roman" w:hAnsi="Times New Roman"/>
          <w:sz w:val="24"/>
          <w:szCs w:val="24"/>
        </w:rPr>
        <w:t xml:space="preserve">participants could no longer re-read previous words </w:t>
      </w:r>
      <w:r w:rsidR="00FD4C75" w:rsidRPr="00DC5244">
        <w:rPr>
          <w:rFonts w:ascii="Times New Roman" w:hAnsi="Times New Roman"/>
          <w:sz w:val="24"/>
          <w:szCs w:val="24"/>
        </w:rPr>
        <w:t>in the text</w:t>
      </w:r>
      <w:r w:rsidR="00620CDC" w:rsidRPr="00DC5244">
        <w:rPr>
          <w:rFonts w:ascii="Times New Roman" w:hAnsi="Times New Roman"/>
          <w:sz w:val="24"/>
          <w:szCs w:val="24"/>
        </w:rPr>
        <w:t>.</w:t>
      </w:r>
    </w:p>
    <w:p w14:paraId="76500828" w14:textId="21C0C378" w:rsidR="0068170B" w:rsidRPr="00DC5244" w:rsidRDefault="00301EDA" w:rsidP="00ED59AD">
      <w:pPr>
        <w:spacing w:line="480" w:lineRule="auto"/>
        <w:ind w:firstLine="720"/>
        <w:rPr>
          <w:rFonts w:ascii="Times New Roman" w:hAnsi="Times New Roman"/>
          <w:sz w:val="24"/>
          <w:szCs w:val="24"/>
        </w:rPr>
      </w:pPr>
      <w:r w:rsidRPr="00DC5244">
        <w:rPr>
          <w:rFonts w:ascii="Times New Roman" w:hAnsi="Times New Roman"/>
          <w:sz w:val="24"/>
          <w:szCs w:val="24"/>
        </w:rPr>
        <w:t xml:space="preserve">In </w:t>
      </w:r>
      <w:r w:rsidR="00E93402" w:rsidRPr="00DC5244">
        <w:rPr>
          <w:rFonts w:ascii="Times New Roman" w:hAnsi="Times New Roman"/>
          <w:sz w:val="24"/>
          <w:szCs w:val="24"/>
        </w:rPr>
        <w:t>Experiment 3</w:t>
      </w:r>
      <w:r w:rsidRPr="00DC5244">
        <w:rPr>
          <w:rFonts w:ascii="Times New Roman" w:hAnsi="Times New Roman"/>
          <w:sz w:val="24"/>
          <w:szCs w:val="24"/>
        </w:rPr>
        <w:t xml:space="preserve">, we used </w:t>
      </w:r>
      <w:proofErr w:type="spellStart"/>
      <w:r w:rsidRPr="00DC5244">
        <w:rPr>
          <w:rFonts w:ascii="Times New Roman" w:hAnsi="Times New Roman"/>
          <w:sz w:val="24"/>
          <w:szCs w:val="24"/>
        </w:rPr>
        <w:t>Schotter</w:t>
      </w:r>
      <w:proofErr w:type="spellEnd"/>
      <w:r w:rsidRPr="00DC5244">
        <w:rPr>
          <w:rFonts w:ascii="Times New Roman" w:hAnsi="Times New Roman"/>
          <w:sz w:val="24"/>
          <w:szCs w:val="24"/>
        </w:rPr>
        <w:t xml:space="preserve"> et al.’s (2014) trailing mask paradigm to prevent participants from re-reading previous words and sentences. </w:t>
      </w:r>
      <w:r w:rsidR="0068170B" w:rsidRPr="00DC5244">
        <w:rPr>
          <w:rFonts w:ascii="Times New Roman" w:hAnsi="Times New Roman"/>
          <w:sz w:val="24"/>
          <w:szCs w:val="24"/>
        </w:rPr>
        <w:t xml:space="preserve">The experiment had a 2 x 2 x 2 within-subject design with the following factors: background sound (English speech vs silence), reading condition (normal text vs trailing mask text), comprehension question difficulty (easy vs difficult). To preserve statistical power and because the critical comparison for the present hypothesis is between silence and English speech, the Mandarin and speech-spectrum noise conditions were removed. </w:t>
      </w:r>
      <w:r w:rsidRPr="00DC5244">
        <w:rPr>
          <w:rFonts w:ascii="Times New Roman" w:hAnsi="Times New Roman"/>
          <w:sz w:val="24"/>
          <w:szCs w:val="24"/>
        </w:rPr>
        <w:t>W</w:t>
      </w:r>
      <w:r w:rsidR="0068170B" w:rsidRPr="00DC5244">
        <w:rPr>
          <w:rFonts w:ascii="Times New Roman" w:hAnsi="Times New Roman"/>
          <w:sz w:val="24"/>
          <w:szCs w:val="24"/>
        </w:rPr>
        <w:t>e expected that English speech will disrupt comprehension compared to the silence condition, but only in the trailing mask condition whe</w:t>
      </w:r>
      <w:r w:rsidR="00072913" w:rsidRPr="00DC5244">
        <w:rPr>
          <w:rFonts w:ascii="Times New Roman" w:hAnsi="Times New Roman"/>
          <w:sz w:val="24"/>
          <w:szCs w:val="24"/>
        </w:rPr>
        <w:t>re no</w:t>
      </w:r>
      <w:r w:rsidRPr="00DC5244">
        <w:rPr>
          <w:rFonts w:ascii="Times New Roman" w:hAnsi="Times New Roman"/>
          <w:sz w:val="24"/>
          <w:szCs w:val="24"/>
        </w:rPr>
        <w:t xml:space="preserve"> re-reading is</w:t>
      </w:r>
      <w:r w:rsidR="00072913" w:rsidRPr="00DC5244">
        <w:rPr>
          <w:rFonts w:ascii="Times New Roman" w:hAnsi="Times New Roman"/>
          <w:sz w:val="24"/>
          <w:szCs w:val="24"/>
        </w:rPr>
        <w:t xml:space="preserve"> </w:t>
      </w:r>
      <w:r w:rsidRPr="00DC5244">
        <w:rPr>
          <w:rFonts w:ascii="Times New Roman" w:hAnsi="Times New Roman"/>
          <w:sz w:val="24"/>
          <w:szCs w:val="24"/>
        </w:rPr>
        <w:t>possible</w:t>
      </w:r>
      <w:r w:rsidR="0068170B" w:rsidRPr="00DC5244">
        <w:rPr>
          <w:rFonts w:ascii="Times New Roman" w:hAnsi="Times New Roman"/>
          <w:sz w:val="24"/>
          <w:szCs w:val="24"/>
        </w:rPr>
        <w:t xml:space="preserve">. Additionally, </w:t>
      </w:r>
      <w:proofErr w:type="gramStart"/>
      <w:r w:rsidR="001613D5" w:rsidRPr="00DC5244">
        <w:rPr>
          <w:rFonts w:ascii="Times New Roman" w:hAnsi="Times New Roman"/>
          <w:sz w:val="24"/>
          <w:szCs w:val="24"/>
        </w:rPr>
        <w:t>similar to</w:t>
      </w:r>
      <w:proofErr w:type="gramEnd"/>
      <w:r w:rsidR="001613D5" w:rsidRPr="00DC5244">
        <w:rPr>
          <w:rFonts w:ascii="Times New Roman" w:hAnsi="Times New Roman"/>
          <w:sz w:val="24"/>
          <w:szCs w:val="24"/>
        </w:rPr>
        <w:t xml:space="preserve"> Experiment 2, we also predicted that the disruption in </w:t>
      </w:r>
      <w:r w:rsidR="001613D5" w:rsidRPr="00DC5244">
        <w:rPr>
          <w:rFonts w:ascii="Times New Roman" w:hAnsi="Times New Roman"/>
          <w:sz w:val="24"/>
          <w:szCs w:val="24"/>
        </w:rPr>
        <w:lastRenderedPageBreak/>
        <w:t xml:space="preserve">comprehension accuracy in the trailing mask condition </w:t>
      </w:r>
      <w:r w:rsidR="00CD147C" w:rsidRPr="00DC5244">
        <w:rPr>
          <w:rFonts w:ascii="Times New Roman" w:hAnsi="Times New Roman"/>
          <w:sz w:val="24"/>
          <w:szCs w:val="24"/>
        </w:rPr>
        <w:t>w</w:t>
      </w:r>
      <w:r w:rsidR="000E5B00" w:rsidRPr="00DC5244">
        <w:rPr>
          <w:rFonts w:ascii="Times New Roman" w:hAnsi="Times New Roman"/>
          <w:sz w:val="24"/>
          <w:szCs w:val="24"/>
        </w:rPr>
        <w:t>ill</w:t>
      </w:r>
      <w:r w:rsidR="001613D5" w:rsidRPr="00DC5244">
        <w:rPr>
          <w:rFonts w:ascii="Times New Roman" w:hAnsi="Times New Roman"/>
          <w:sz w:val="24"/>
          <w:szCs w:val="24"/>
        </w:rPr>
        <w:t xml:space="preserve"> be greater for the difficult compared to easy questions. Finally, </w:t>
      </w:r>
      <w:r w:rsidR="0068170B" w:rsidRPr="00DC5244">
        <w:rPr>
          <w:rFonts w:ascii="Times New Roman" w:hAnsi="Times New Roman"/>
          <w:sz w:val="24"/>
          <w:szCs w:val="24"/>
        </w:rPr>
        <w:t>we also expected to replicate the disruptio</w:t>
      </w:r>
      <w:r w:rsidRPr="00DC5244">
        <w:rPr>
          <w:rFonts w:ascii="Times New Roman" w:hAnsi="Times New Roman"/>
          <w:sz w:val="24"/>
          <w:szCs w:val="24"/>
        </w:rPr>
        <w:t>n effects by English speech</w:t>
      </w:r>
      <w:r w:rsidR="0068170B" w:rsidRPr="00DC5244">
        <w:rPr>
          <w:rFonts w:ascii="Times New Roman" w:hAnsi="Times New Roman"/>
          <w:sz w:val="24"/>
          <w:szCs w:val="24"/>
        </w:rPr>
        <w:t xml:space="preserve"> in measures of second-pass reading</w:t>
      </w:r>
      <w:r w:rsidRPr="00DC5244">
        <w:rPr>
          <w:rFonts w:ascii="Times New Roman" w:hAnsi="Times New Roman"/>
          <w:sz w:val="24"/>
          <w:szCs w:val="24"/>
        </w:rPr>
        <w:t xml:space="preserve"> from the previous experiment</w:t>
      </w:r>
      <w:r w:rsidR="004A481E" w:rsidRPr="00DC5244">
        <w:rPr>
          <w:rFonts w:ascii="Times New Roman" w:hAnsi="Times New Roman"/>
          <w:sz w:val="24"/>
          <w:szCs w:val="24"/>
        </w:rPr>
        <w:t>s. In summary</w:t>
      </w:r>
      <w:r w:rsidR="0018448B" w:rsidRPr="00DC5244">
        <w:rPr>
          <w:rFonts w:ascii="Times New Roman" w:hAnsi="Times New Roman"/>
          <w:sz w:val="24"/>
          <w:szCs w:val="24"/>
        </w:rPr>
        <w:t>,</w:t>
      </w:r>
      <w:r w:rsidR="004A481E" w:rsidRPr="00DC5244">
        <w:rPr>
          <w:rFonts w:ascii="Times New Roman" w:hAnsi="Times New Roman"/>
          <w:sz w:val="24"/>
          <w:szCs w:val="24"/>
        </w:rPr>
        <w:t xml:space="preserve"> the predictions were:</w:t>
      </w:r>
    </w:p>
    <w:p w14:paraId="6BC6FFA1" w14:textId="73EF8E98" w:rsidR="004A481E" w:rsidRPr="00DC5244" w:rsidRDefault="004A481E" w:rsidP="00485877">
      <w:pPr>
        <w:spacing w:line="480" w:lineRule="auto"/>
        <w:ind w:left="720"/>
        <w:rPr>
          <w:rFonts w:ascii="Times New Roman" w:hAnsi="Times New Roman"/>
          <w:sz w:val="24"/>
          <w:szCs w:val="24"/>
        </w:rPr>
      </w:pPr>
      <w:r w:rsidRPr="00DC5244">
        <w:rPr>
          <w:rFonts w:ascii="Times New Roman" w:hAnsi="Times New Roman"/>
          <w:b/>
          <w:sz w:val="24"/>
          <w:szCs w:val="24"/>
        </w:rPr>
        <w:t>H1</w:t>
      </w:r>
      <w:r w:rsidRPr="00DC5244">
        <w:rPr>
          <w:rFonts w:ascii="Times New Roman" w:hAnsi="Times New Roman"/>
          <w:sz w:val="24"/>
          <w:szCs w:val="24"/>
        </w:rPr>
        <w:t xml:space="preserve">: English speech will disrupt comprehension </w:t>
      </w:r>
      <w:r w:rsidR="006C6D3B" w:rsidRPr="00DC5244">
        <w:rPr>
          <w:rFonts w:ascii="Times New Roman" w:hAnsi="Times New Roman"/>
          <w:sz w:val="24"/>
          <w:szCs w:val="24"/>
        </w:rPr>
        <w:t xml:space="preserve">accuracy </w:t>
      </w:r>
      <w:r w:rsidRPr="00DC5244">
        <w:rPr>
          <w:rFonts w:ascii="Times New Roman" w:hAnsi="Times New Roman"/>
          <w:sz w:val="24"/>
          <w:szCs w:val="24"/>
        </w:rPr>
        <w:t xml:space="preserve">only when participants cannot re-read </w:t>
      </w:r>
      <w:r w:rsidR="00782BD0" w:rsidRPr="00DC5244">
        <w:rPr>
          <w:rFonts w:ascii="Times New Roman" w:hAnsi="Times New Roman"/>
          <w:sz w:val="24"/>
          <w:szCs w:val="24"/>
        </w:rPr>
        <w:t>previous</w:t>
      </w:r>
      <w:r w:rsidRPr="00DC5244">
        <w:rPr>
          <w:rFonts w:ascii="Times New Roman" w:hAnsi="Times New Roman"/>
          <w:sz w:val="24"/>
          <w:szCs w:val="24"/>
        </w:rPr>
        <w:t xml:space="preserve"> text in the trailing mask condition (distraction re-reading hypothesis).</w:t>
      </w:r>
    </w:p>
    <w:p w14:paraId="5CFCB167" w14:textId="20D911D5" w:rsidR="004A481E" w:rsidRPr="00DC5244" w:rsidRDefault="004A481E" w:rsidP="00485877">
      <w:pPr>
        <w:spacing w:line="480" w:lineRule="auto"/>
        <w:ind w:left="720"/>
        <w:rPr>
          <w:rFonts w:ascii="Times New Roman" w:hAnsi="Times New Roman"/>
          <w:sz w:val="24"/>
          <w:szCs w:val="24"/>
        </w:rPr>
      </w:pPr>
      <w:r w:rsidRPr="00DC5244">
        <w:rPr>
          <w:rFonts w:ascii="Times New Roman" w:hAnsi="Times New Roman"/>
          <w:b/>
          <w:sz w:val="24"/>
          <w:szCs w:val="24"/>
        </w:rPr>
        <w:t>H2</w:t>
      </w:r>
      <w:r w:rsidRPr="00DC5244">
        <w:rPr>
          <w:rFonts w:ascii="Times New Roman" w:hAnsi="Times New Roman"/>
          <w:sz w:val="24"/>
          <w:szCs w:val="24"/>
        </w:rPr>
        <w:t xml:space="preserve">: In the trailing mask condition, English speech will disrupt comprehension more on the difficult compared to the easy questions. </w:t>
      </w:r>
    </w:p>
    <w:p w14:paraId="7755E9BA" w14:textId="77777777" w:rsidR="0068170B" w:rsidRPr="00DC5244" w:rsidRDefault="0068170B" w:rsidP="00485877">
      <w:pPr>
        <w:pStyle w:val="Compact"/>
        <w:rPr>
          <w:rFonts w:ascii="Times New Roman" w:hAnsi="Times New Roman" w:cs="Times New Roman"/>
          <w:b/>
        </w:rPr>
      </w:pPr>
      <w:r w:rsidRPr="00DC5244">
        <w:rPr>
          <w:rFonts w:ascii="Times New Roman" w:hAnsi="Times New Roman" w:cs="Times New Roman"/>
          <w:b/>
        </w:rPr>
        <w:t>Method</w:t>
      </w:r>
    </w:p>
    <w:p w14:paraId="35F486DF" w14:textId="742B1ACC" w:rsidR="0068170B" w:rsidRPr="00DC5244" w:rsidRDefault="0068170B" w:rsidP="0068170B">
      <w:pPr>
        <w:pStyle w:val="Compact"/>
        <w:spacing w:line="480" w:lineRule="auto"/>
        <w:ind w:firstLine="720"/>
        <w:rPr>
          <w:rFonts w:ascii="Times New Roman" w:hAnsi="Times New Roman" w:cs="Times New Roman"/>
        </w:rPr>
      </w:pPr>
      <w:r w:rsidRPr="00DC5244">
        <w:rPr>
          <w:rStyle w:val="Heading4Char"/>
          <w:rFonts w:ascii="Times New Roman" w:hAnsi="Times New Roman" w:cs="Times New Roman"/>
          <w:b/>
          <w:i w:val="0"/>
          <w:color w:val="auto"/>
        </w:rPr>
        <w:t>Participants</w:t>
      </w:r>
      <w:r w:rsidRPr="00DC5244">
        <w:rPr>
          <w:rStyle w:val="Heading4Char"/>
          <w:rFonts w:ascii="Times New Roman" w:hAnsi="Times New Roman" w:cs="Times New Roman"/>
          <w:color w:val="auto"/>
        </w:rPr>
        <w:t>.</w:t>
      </w:r>
      <w:r w:rsidRPr="00DC5244">
        <w:rPr>
          <w:rFonts w:ascii="Times New Roman" w:hAnsi="Times New Roman" w:cs="Times New Roman"/>
          <w:bCs/>
        </w:rPr>
        <w:t xml:space="preserve"> </w:t>
      </w:r>
      <w:r w:rsidRPr="00DC5244">
        <w:rPr>
          <w:rFonts w:ascii="Times New Roman" w:hAnsi="Times New Roman" w:cs="Times New Roman"/>
        </w:rPr>
        <w:t>Forty-eight</w:t>
      </w:r>
      <w:r w:rsidRPr="00DC5244">
        <w:rPr>
          <w:rFonts w:ascii="Times New Roman" w:hAnsi="Times New Roman" w:cs="Times New Roman"/>
          <w:bCs/>
        </w:rPr>
        <w:t xml:space="preserve"> </w:t>
      </w:r>
      <w:r w:rsidRPr="00DC5244">
        <w:rPr>
          <w:rFonts w:ascii="Times New Roman" w:hAnsi="Times New Roman" w:cs="Times New Roman"/>
        </w:rPr>
        <w:t>Bournemouth University students participated for course credit or a payment of £10 (60.4% female).</w:t>
      </w:r>
      <w:r w:rsidR="008C5CDA" w:rsidRPr="00DC5244">
        <w:rPr>
          <w:rFonts w:ascii="Times New Roman" w:hAnsi="Times New Roman" w:cs="Times New Roman"/>
        </w:rPr>
        <w:t xml:space="preserve"> None of them had participated in the previous experiments.</w:t>
      </w:r>
      <w:r w:rsidRPr="00DC5244">
        <w:rPr>
          <w:rFonts w:ascii="Times New Roman" w:hAnsi="Times New Roman" w:cs="Times New Roman"/>
        </w:rPr>
        <w:t xml:space="preserve"> Their mean age was 20.6 years (</w:t>
      </w:r>
      <w:r w:rsidRPr="00DC5244">
        <w:rPr>
          <w:rFonts w:ascii="Times New Roman" w:hAnsi="Times New Roman" w:cs="Times New Roman"/>
          <w:i/>
        </w:rPr>
        <w:t>SD</w:t>
      </w:r>
      <w:r w:rsidRPr="00DC5244">
        <w:rPr>
          <w:rFonts w:ascii="Times New Roman" w:hAnsi="Times New Roman" w:cs="Times New Roman"/>
        </w:rPr>
        <w:t xml:space="preserve">= 2.4 years; range: 18-32 years). </w:t>
      </w:r>
      <w:r w:rsidR="009A4130" w:rsidRPr="00DC5244">
        <w:rPr>
          <w:rFonts w:ascii="Times New Roman" w:hAnsi="Times New Roman" w:cs="Times New Roman"/>
        </w:rPr>
        <w:t>Two</w:t>
      </w:r>
      <w:r w:rsidR="00164D40" w:rsidRPr="00DC5244">
        <w:rPr>
          <w:rFonts w:ascii="Times New Roman" w:hAnsi="Times New Roman" w:cs="Times New Roman"/>
        </w:rPr>
        <w:t xml:space="preserve"> more participant were</w:t>
      </w:r>
      <w:r w:rsidRPr="00DC5244">
        <w:rPr>
          <w:rFonts w:ascii="Times New Roman" w:hAnsi="Times New Roman" w:cs="Times New Roman"/>
        </w:rPr>
        <w:t xml:space="preserve"> tested, but their data were ex</w:t>
      </w:r>
      <w:r w:rsidR="00164D40" w:rsidRPr="00DC5244">
        <w:rPr>
          <w:rFonts w:ascii="Times New Roman" w:hAnsi="Times New Roman" w:cs="Times New Roman"/>
        </w:rPr>
        <w:t>cluded due to tracking problems</w:t>
      </w:r>
      <w:r w:rsidRPr="00DC5244">
        <w:rPr>
          <w:rFonts w:ascii="Times New Roman" w:hAnsi="Times New Roman" w:cs="Times New Roman"/>
        </w:rPr>
        <w:t xml:space="preserve">. The study had the same statistical power as </w:t>
      </w:r>
      <w:r w:rsidR="005E4DF1" w:rsidRPr="00DC5244">
        <w:rPr>
          <w:rFonts w:ascii="Times New Roman" w:hAnsi="Times New Roman" w:cs="Times New Roman"/>
        </w:rPr>
        <w:t>Experiment 2</w:t>
      </w:r>
      <w:r w:rsidR="00F21BE9" w:rsidRPr="00DC5244">
        <w:rPr>
          <w:rFonts w:ascii="Times New Roman" w:hAnsi="Times New Roman" w:cs="Times New Roman"/>
        </w:rPr>
        <w:t xml:space="preserve"> and</w:t>
      </w:r>
      <w:r w:rsidRPr="00DC5244">
        <w:rPr>
          <w:rFonts w:ascii="Times New Roman" w:hAnsi="Times New Roman" w:cs="Times New Roman"/>
        </w:rPr>
        <w:t xml:space="preserve"> was therefore sufficiently powered.</w:t>
      </w:r>
    </w:p>
    <w:p w14:paraId="76410DFF" w14:textId="77777777" w:rsidR="007E4CF4" w:rsidRPr="00DC5244" w:rsidRDefault="001667E8" w:rsidP="0068170B">
      <w:pPr>
        <w:pStyle w:val="Compact"/>
        <w:spacing w:line="480" w:lineRule="auto"/>
        <w:ind w:firstLine="720"/>
        <w:rPr>
          <w:rFonts w:ascii="Times New Roman" w:hAnsi="Times New Roman" w:cs="Times New Roman"/>
        </w:rPr>
      </w:pPr>
      <w:r w:rsidRPr="00DC5244">
        <w:rPr>
          <w:rFonts w:ascii="Times New Roman" w:hAnsi="Times New Roman" w:cs="Times New Roman"/>
          <w:b/>
        </w:rPr>
        <w:t>Materials and d</w:t>
      </w:r>
      <w:r w:rsidR="0068170B" w:rsidRPr="00DC5244">
        <w:rPr>
          <w:rFonts w:ascii="Times New Roman" w:hAnsi="Times New Roman" w:cs="Times New Roman"/>
          <w:b/>
        </w:rPr>
        <w:t>esign</w:t>
      </w:r>
      <w:r w:rsidR="0068170B" w:rsidRPr="00DC5244">
        <w:rPr>
          <w:rFonts w:ascii="Times New Roman" w:hAnsi="Times New Roman" w:cs="Times New Roman"/>
          <w:b/>
          <w:i/>
        </w:rPr>
        <w:t>.</w:t>
      </w:r>
      <w:r w:rsidR="0068170B" w:rsidRPr="00DC5244">
        <w:rPr>
          <w:rFonts w:ascii="Times New Roman" w:hAnsi="Times New Roman" w:cs="Times New Roman"/>
        </w:rPr>
        <w:t xml:space="preserve"> The</w:t>
      </w:r>
      <w:r w:rsidR="004D4989" w:rsidRPr="00DC5244">
        <w:rPr>
          <w:rFonts w:ascii="Times New Roman" w:hAnsi="Times New Roman" w:cs="Times New Roman"/>
        </w:rPr>
        <w:t xml:space="preserve"> same reading materials from Experiment 2</w:t>
      </w:r>
      <w:r w:rsidR="0068170B" w:rsidRPr="00DC5244">
        <w:rPr>
          <w:rFonts w:ascii="Times New Roman" w:hAnsi="Times New Roman" w:cs="Times New Roman"/>
        </w:rPr>
        <w:t xml:space="preserve"> were used. The English speech was taken from the BKB (Bench et al., 1979) and IHR (MacLeod &amp; Summerfield, 1990) corpora. Twelve 60 s speech files were created by concatenating between 40 to 42 unique speech sentences each and removing the silence gaps between sentences. Half of the sound files contained speech spoken by a male British English speaker and the remaining half contained speech spoken by a female British English speaker. </w:t>
      </w:r>
    </w:p>
    <w:p w14:paraId="00E6EE0F" w14:textId="0B5800DF" w:rsidR="0068170B" w:rsidRPr="00DC5244" w:rsidRDefault="0068170B" w:rsidP="0068170B">
      <w:pPr>
        <w:pStyle w:val="Compact"/>
        <w:spacing w:line="480" w:lineRule="auto"/>
        <w:ind w:firstLine="720"/>
        <w:rPr>
          <w:rFonts w:ascii="Times New Roman" w:hAnsi="Times New Roman" w:cs="Times New Roman"/>
          <w:b/>
        </w:rPr>
      </w:pPr>
      <w:r w:rsidRPr="00DC5244">
        <w:rPr>
          <w:rFonts w:ascii="Times New Roman" w:hAnsi="Times New Roman" w:cs="Times New Roman"/>
        </w:rPr>
        <w:t xml:space="preserve">There were two reading conditions in the experiment: </w:t>
      </w:r>
      <w:r w:rsidRPr="00DC5244">
        <w:rPr>
          <w:rFonts w:ascii="Times New Roman" w:hAnsi="Times New Roman" w:cs="Times New Roman"/>
          <w:i/>
        </w:rPr>
        <w:t>normal text</w:t>
      </w:r>
      <w:r w:rsidRPr="00DC5244">
        <w:rPr>
          <w:rFonts w:ascii="Times New Roman" w:hAnsi="Times New Roman" w:cs="Times New Roman"/>
        </w:rPr>
        <w:t xml:space="preserve"> (i.e., with no visual changes on the screen) and </w:t>
      </w:r>
      <w:r w:rsidRPr="00DC5244">
        <w:rPr>
          <w:rFonts w:ascii="Times New Roman" w:hAnsi="Times New Roman" w:cs="Times New Roman"/>
          <w:i/>
        </w:rPr>
        <w:t>trailing mask</w:t>
      </w:r>
      <w:r w:rsidRPr="00DC5244">
        <w:rPr>
          <w:rFonts w:ascii="Times New Roman" w:hAnsi="Times New Roman" w:cs="Times New Roman"/>
        </w:rPr>
        <w:t xml:space="preserve"> text. In the trailing mask condition, each word in the text was permanently masked by a string of ‘x’s once participants made a saccade</w:t>
      </w:r>
      <w:r w:rsidR="00903B14" w:rsidRPr="00DC5244">
        <w:rPr>
          <w:rFonts w:ascii="Times New Roman" w:hAnsi="Times New Roman" w:cs="Times New Roman"/>
        </w:rPr>
        <w:t xml:space="preserve"> to the right of </w:t>
      </w:r>
      <w:r w:rsidR="00505481" w:rsidRPr="00DC5244">
        <w:rPr>
          <w:rFonts w:ascii="Times New Roman" w:hAnsi="Times New Roman" w:cs="Times New Roman"/>
        </w:rPr>
        <w:lastRenderedPageBreak/>
        <w:t>it</w:t>
      </w:r>
      <w:r w:rsidR="00903B14" w:rsidRPr="00DC5244">
        <w:rPr>
          <w:rFonts w:ascii="Times New Roman" w:hAnsi="Times New Roman" w:cs="Times New Roman"/>
        </w:rPr>
        <w:t xml:space="preserve"> (see Figure 4b </w:t>
      </w:r>
      <w:r w:rsidRPr="00DC5244">
        <w:rPr>
          <w:rFonts w:ascii="Times New Roman" w:hAnsi="Times New Roman" w:cs="Times New Roman"/>
        </w:rPr>
        <w:t xml:space="preserve">for an illustration). The empty spaces between words were kept in the masked text, which preserved </w:t>
      </w:r>
      <w:r w:rsidR="007E4CF4" w:rsidRPr="00DC5244">
        <w:rPr>
          <w:rFonts w:ascii="Times New Roman" w:hAnsi="Times New Roman" w:cs="Times New Roman"/>
        </w:rPr>
        <w:t>its</w:t>
      </w:r>
      <w:r w:rsidRPr="00DC5244">
        <w:rPr>
          <w:rFonts w:ascii="Times New Roman" w:hAnsi="Times New Roman" w:cs="Times New Roman"/>
        </w:rPr>
        <w:t xml:space="preserve"> general outline. This type of masking was identical to the one used by </w:t>
      </w:r>
      <w:proofErr w:type="spellStart"/>
      <w:r w:rsidRPr="00DC5244">
        <w:rPr>
          <w:rFonts w:ascii="Times New Roman" w:hAnsi="Times New Roman" w:cs="Times New Roman"/>
        </w:rPr>
        <w:t>Schotter</w:t>
      </w:r>
      <w:proofErr w:type="spellEnd"/>
      <w:r w:rsidRPr="00DC5244">
        <w:rPr>
          <w:rFonts w:ascii="Times New Roman" w:hAnsi="Times New Roman" w:cs="Times New Roman"/>
        </w:rPr>
        <w:t xml:space="preserve"> et al. (2014).</w:t>
      </w:r>
    </w:p>
    <w:p w14:paraId="355ECA0A" w14:textId="0715210F" w:rsidR="007E4CF4" w:rsidRPr="00DC5244" w:rsidRDefault="007B0AD6">
      <w:pPr>
        <w:spacing w:line="480" w:lineRule="auto"/>
        <w:ind w:firstLine="720"/>
        <w:rPr>
          <w:rFonts w:ascii="Times New Roman" w:hAnsi="Times New Roman"/>
          <w:sz w:val="24"/>
          <w:szCs w:val="24"/>
        </w:rPr>
      </w:pPr>
      <w:r w:rsidRPr="00DC5244">
        <w:rPr>
          <w:rFonts w:ascii="Times New Roman" w:hAnsi="Times New Roman"/>
          <w:sz w:val="24"/>
          <w:szCs w:val="24"/>
        </w:rPr>
        <w:t>Because Experiment 3</w:t>
      </w:r>
      <w:r w:rsidR="0068170B" w:rsidRPr="00DC5244">
        <w:rPr>
          <w:rFonts w:ascii="Times New Roman" w:hAnsi="Times New Roman"/>
          <w:sz w:val="24"/>
          <w:szCs w:val="24"/>
        </w:rPr>
        <w:t xml:space="preserve"> used paragraphs instead of single sentences, it was necessary to extend </w:t>
      </w:r>
      <w:proofErr w:type="spellStart"/>
      <w:r w:rsidR="0068170B" w:rsidRPr="00DC5244">
        <w:rPr>
          <w:rFonts w:ascii="Times New Roman" w:hAnsi="Times New Roman"/>
          <w:sz w:val="24"/>
          <w:szCs w:val="24"/>
        </w:rPr>
        <w:t>Schotter</w:t>
      </w:r>
      <w:proofErr w:type="spellEnd"/>
      <w:r w:rsidR="0068170B" w:rsidRPr="00DC5244">
        <w:rPr>
          <w:rFonts w:ascii="Times New Roman" w:hAnsi="Times New Roman"/>
          <w:sz w:val="24"/>
          <w:szCs w:val="24"/>
        </w:rPr>
        <w:t xml:space="preserve"> et al.’s (2014) trailing mask manipulation for use in a multiple-line reading paradigm</w:t>
      </w:r>
      <w:r w:rsidR="00BD4825" w:rsidRPr="00DC5244">
        <w:rPr>
          <w:rStyle w:val="FootnoteReference"/>
          <w:rFonts w:ascii="Times New Roman" w:hAnsi="Times New Roman"/>
          <w:sz w:val="24"/>
          <w:szCs w:val="24"/>
        </w:rPr>
        <w:footnoteReference w:id="7"/>
      </w:r>
      <w:r w:rsidR="0068170B" w:rsidRPr="00DC5244">
        <w:rPr>
          <w:rFonts w:ascii="Times New Roman" w:hAnsi="Times New Roman"/>
          <w:sz w:val="24"/>
          <w:szCs w:val="24"/>
        </w:rPr>
        <w:t xml:space="preserve">. This was needed as the error in tracking the vertical position of the eye can cause incorrect triggering of the display changes in the experiment. Pilot testing indicated that the least obtrusive way to implement this was to add a gaze-contingent check (a small square) at the end of each line that participants had to fixate to indicate they had finished reading the current line. At the start of each </w:t>
      </w:r>
      <w:r w:rsidR="00894660" w:rsidRPr="00DC5244">
        <w:rPr>
          <w:rFonts w:ascii="Times New Roman" w:hAnsi="Times New Roman"/>
          <w:sz w:val="24"/>
          <w:szCs w:val="24"/>
        </w:rPr>
        <w:t>trial</w:t>
      </w:r>
      <w:r w:rsidR="0068170B" w:rsidRPr="00DC5244">
        <w:rPr>
          <w:rFonts w:ascii="Times New Roman" w:hAnsi="Times New Roman"/>
          <w:sz w:val="24"/>
          <w:szCs w:val="24"/>
        </w:rPr>
        <w:t xml:space="preserve">, only the first line was visible. Once the gaze-contingent check at the end of the first line was triggered, the square </w:t>
      </w:r>
      <w:proofErr w:type="gramStart"/>
      <w:r w:rsidR="0068170B" w:rsidRPr="00DC5244">
        <w:rPr>
          <w:rFonts w:ascii="Times New Roman" w:hAnsi="Times New Roman"/>
          <w:sz w:val="24"/>
          <w:szCs w:val="24"/>
        </w:rPr>
        <w:t>disappeared</w:t>
      </w:r>
      <w:proofErr w:type="gramEnd"/>
      <w:r w:rsidR="0068170B" w:rsidRPr="00DC5244">
        <w:rPr>
          <w:rFonts w:ascii="Times New Roman" w:hAnsi="Times New Roman"/>
          <w:sz w:val="24"/>
          <w:szCs w:val="24"/>
        </w:rPr>
        <w:t xml:space="preserve"> and the next </w:t>
      </w:r>
      <w:r w:rsidR="000512DA" w:rsidRPr="00DC5244">
        <w:rPr>
          <w:rFonts w:ascii="Times New Roman" w:hAnsi="Times New Roman"/>
          <w:sz w:val="24"/>
          <w:szCs w:val="24"/>
        </w:rPr>
        <w:t>line was automatically revealed</w:t>
      </w:r>
      <w:r w:rsidR="0068170B" w:rsidRPr="00DC5244">
        <w:rPr>
          <w:rStyle w:val="FootnoteReference"/>
        </w:rPr>
        <w:footnoteReference w:id="8"/>
      </w:r>
      <w:r w:rsidR="0068170B" w:rsidRPr="00DC5244">
        <w:rPr>
          <w:rFonts w:ascii="Times New Roman" w:hAnsi="Times New Roman"/>
          <w:sz w:val="24"/>
          <w:szCs w:val="24"/>
        </w:rPr>
        <w:t>. This procedure was then repeated until the whole paragraph had been presented (see</w:t>
      </w:r>
      <w:r w:rsidR="008C05B0" w:rsidRPr="00DC5244">
        <w:rPr>
          <w:rFonts w:ascii="Times New Roman" w:hAnsi="Times New Roman"/>
          <w:sz w:val="24"/>
          <w:szCs w:val="24"/>
        </w:rPr>
        <w:t xml:space="preserve"> Figure 4a </w:t>
      </w:r>
      <w:r w:rsidR="0068170B" w:rsidRPr="00DC5244">
        <w:rPr>
          <w:rFonts w:ascii="Times New Roman" w:hAnsi="Times New Roman"/>
          <w:sz w:val="24"/>
          <w:szCs w:val="24"/>
        </w:rPr>
        <w:t xml:space="preserve">for an illustration of the method). To avoid delays </w:t>
      </w:r>
      <w:r w:rsidR="00363871" w:rsidRPr="00DC5244">
        <w:rPr>
          <w:rFonts w:ascii="Times New Roman" w:hAnsi="Times New Roman"/>
          <w:sz w:val="24"/>
          <w:szCs w:val="24"/>
        </w:rPr>
        <w:t>due to</w:t>
      </w:r>
      <w:r w:rsidR="0068170B" w:rsidRPr="00DC5244">
        <w:rPr>
          <w:rFonts w:ascii="Times New Roman" w:hAnsi="Times New Roman"/>
          <w:sz w:val="24"/>
          <w:szCs w:val="24"/>
        </w:rPr>
        <w:t xml:space="preserve"> having to fixate exactly within the square, the line check was triggered immediately after participants’ gaze moved to </w:t>
      </w:r>
      <w:r w:rsidR="0068170B" w:rsidRPr="00DC5244">
        <w:rPr>
          <w:rFonts w:ascii="Times New Roman" w:hAnsi="Times New Roman"/>
          <w:sz w:val="24"/>
          <w:szCs w:val="24"/>
        </w:rPr>
        <w:lastRenderedPageBreak/>
        <w:t>right of the last word on the line (i.e., the square and the space around it simply acted as a catchment a</w:t>
      </w:r>
      <w:r w:rsidR="007E4CF4" w:rsidRPr="00DC5244">
        <w:rPr>
          <w:rFonts w:ascii="Times New Roman" w:hAnsi="Times New Roman"/>
          <w:sz w:val="24"/>
          <w:szCs w:val="24"/>
        </w:rPr>
        <w:t>rea).</w:t>
      </w:r>
    </w:p>
    <w:p w14:paraId="6D7FB309" w14:textId="0FD5CAF5" w:rsidR="0068170B" w:rsidRPr="00DC5244" w:rsidRDefault="0068170B" w:rsidP="0068170B">
      <w:pPr>
        <w:spacing w:line="480" w:lineRule="auto"/>
        <w:ind w:firstLine="720"/>
        <w:rPr>
          <w:rFonts w:ascii="Times New Roman" w:hAnsi="Times New Roman"/>
          <w:sz w:val="24"/>
          <w:szCs w:val="24"/>
        </w:rPr>
      </w:pPr>
      <w:r w:rsidRPr="00DC5244">
        <w:rPr>
          <w:rFonts w:ascii="Times New Roman" w:hAnsi="Times New Roman"/>
          <w:sz w:val="24"/>
          <w:szCs w:val="24"/>
        </w:rPr>
        <w:t xml:space="preserve">The text stimuli were presented in this way in all trials to keep the reading conditions constant </w:t>
      </w:r>
      <w:r w:rsidR="000605CD" w:rsidRPr="00DC5244">
        <w:rPr>
          <w:rFonts w:ascii="Times New Roman" w:hAnsi="Times New Roman"/>
          <w:sz w:val="24"/>
          <w:szCs w:val="24"/>
        </w:rPr>
        <w:t>across</w:t>
      </w:r>
      <w:r w:rsidRPr="00DC5244">
        <w:rPr>
          <w:rFonts w:ascii="Times New Roman" w:hAnsi="Times New Roman"/>
          <w:sz w:val="24"/>
          <w:szCs w:val="24"/>
        </w:rPr>
        <w:t xml:space="preserve"> the experiment. </w:t>
      </w:r>
      <w:proofErr w:type="gramStart"/>
      <w:r w:rsidRPr="00DC5244">
        <w:rPr>
          <w:rFonts w:ascii="Times New Roman" w:hAnsi="Times New Roman"/>
          <w:sz w:val="24"/>
          <w:szCs w:val="24"/>
        </w:rPr>
        <w:t>Similar to</w:t>
      </w:r>
      <w:proofErr w:type="gramEnd"/>
      <w:r w:rsidRPr="00DC5244">
        <w:rPr>
          <w:rFonts w:ascii="Times New Roman" w:hAnsi="Times New Roman"/>
          <w:sz w:val="24"/>
          <w:szCs w:val="24"/>
        </w:rPr>
        <w:t xml:space="preserve"> Experiment </w:t>
      </w:r>
      <w:r w:rsidR="00E373DC" w:rsidRPr="00DC5244">
        <w:rPr>
          <w:rFonts w:ascii="Times New Roman" w:hAnsi="Times New Roman"/>
          <w:sz w:val="24"/>
          <w:szCs w:val="24"/>
        </w:rPr>
        <w:t>2</w:t>
      </w:r>
      <w:r w:rsidRPr="00DC5244">
        <w:rPr>
          <w:rFonts w:ascii="Times New Roman" w:hAnsi="Times New Roman"/>
          <w:sz w:val="24"/>
          <w:szCs w:val="24"/>
        </w:rPr>
        <w:t xml:space="preserve">, the background sound and question difficulty conditions were presented in separate blocks. The order of items within each block was </w:t>
      </w:r>
      <w:proofErr w:type="spellStart"/>
      <w:r w:rsidRPr="00DC5244">
        <w:rPr>
          <w:rFonts w:ascii="Times New Roman" w:hAnsi="Times New Roman"/>
          <w:sz w:val="24"/>
          <w:szCs w:val="24"/>
        </w:rPr>
        <w:t>randomised</w:t>
      </w:r>
      <w:proofErr w:type="spellEnd"/>
      <w:r w:rsidRPr="00DC5244">
        <w:rPr>
          <w:rFonts w:ascii="Times New Roman" w:hAnsi="Times New Roman"/>
          <w:sz w:val="24"/>
          <w:szCs w:val="24"/>
        </w:rPr>
        <w:t xml:space="preserve">. </w:t>
      </w:r>
      <w:proofErr w:type="gramStart"/>
      <w:r w:rsidRPr="00DC5244">
        <w:rPr>
          <w:rFonts w:ascii="Times New Roman" w:hAnsi="Times New Roman"/>
          <w:sz w:val="24"/>
          <w:szCs w:val="24"/>
        </w:rPr>
        <w:t>Similar to</w:t>
      </w:r>
      <w:proofErr w:type="gramEnd"/>
      <w:r w:rsidRPr="00DC5244">
        <w:rPr>
          <w:rFonts w:ascii="Times New Roman" w:hAnsi="Times New Roman"/>
          <w:sz w:val="24"/>
          <w:szCs w:val="24"/>
        </w:rPr>
        <w:t xml:space="preserve"> </w:t>
      </w:r>
      <w:proofErr w:type="spellStart"/>
      <w:r w:rsidRPr="00DC5244">
        <w:rPr>
          <w:rFonts w:ascii="Times New Roman" w:hAnsi="Times New Roman"/>
          <w:sz w:val="24"/>
          <w:szCs w:val="24"/>
        </w:rPr>
        <w:t>Schotter</w:t>
      </w:r>
      <w:proofErr w:type="spellEnd"/>
      <w:r w:rsidRPr="00DC5244">
        <w:rPr>
          <w:rFonts w:ascii="Times New Roman" w:hAnsi="Times New Roman"/>
          <w:sz w:val="24"/>
          <w:szCs w:val="24"/>
        </w:rPr>
        <w:t xml:space="preserve"> et al.’s (2014) experiment, the normal text and trailing mask text trials were intermixed within blocks, but participants received a cue before the start of each trial that told them what type of text they will be reading. In the present study, a black gaze box at the start of each trial indicated that participants will be reading normal text, whereas a blue gaze box indicated that they will be reading the trailing mask text</w:t>
      </w:r>
      <w:r w:rsidR="00C87613" w:rsidRPr="00DC5244">
        <w:rPr>
          <w:rFonts w:ascii="Times New Roman" w:hAnsi="Times New Roman"/>
          <w:sz w:val="24"/>
          <w:szCs w:val="24"/>
        </w:rPr>
        <w:t>.</w:t>
      </w:r>
      <w:r w:rsidRPr="00DC5244">
        <w:rPr>
          <w:rFonts w:ascii="Times New Roman" w:hAnsi="Times New Roman"/>
          <w:sz w:val="24"/>
          <w:szCs w:val="24"/>
        </w:rPr>
        <w:t xml:space="preserve"> All blocks and conditions were counter-balanced with a full Latin square design across participants.</w:t>
      </w:r>
    </w:p>
    <w:p w14:paraId="5A583D58" w14:textId="54048CAC" w:rsidR="0068170B" w:rsidRPr="00DC5244" w:rsidRDefault="0068170B" w:rsidP="00007CF6">
      <w:pPr>
        <w:spacing w:line="480" w:lineRule="auto"/>
        <w:rPr>
          <w:rFonts w:ascii="Times New Roman" w:hAnsi="Times New Roman"/>
          <w:sz w:val="24"/>
          <w:szCs w:val="24"/>
        </w:rPr>
      </w:pPr>
      <w:r w:rsidRPr="00DC5244">
        <w:rPr>
          <w:rFonts w:ascii="Times New Roman" w:hAnsi="Times New Roman"/>
          <w:sz w:val="24"/>
          <w:szCs w:val="24"/>
        </w:rPr>
        <w:tab/>
      </w:r>
      <w:r w:rsidRPr="00DC5244">
        <w:rPr>
          <w:rStyle w:val="Heading4Char"/>
          <w:rFonts w:ascii="Times New Roman" w:hAnsi="Times New Roman" w:cs="Times New Roman"/>
          <w:b/>
          <w:i w:val="0"/>
          <w:color w:val="auto"/>
          <w:sz w:val="24"/>
          <w:szCs w:val="24"/>
        </w:rPr>
        <w:t>Apparatus</w:t>
      </w:r>
      <w:r w:rsidRPr="00DC5244">
        <w:rPr>
          <w:rStyle w:val="Heading4Char"/>
          <w:color w:val="auto"/>
        </w:rPr>
        <w:t>.</w:t>
      </w:r>
      <w:r w:rsidR="000C03F7" w:rsidRPr="00DC5244">
        <w:rPr>
          <w:rFonts w:ascii="Times New Roman" w:hAnsi="Times New Roman"/>
          <w:b/>
          <w:sz w:val="24"/>
          <w:szCs w:val="24"/>
        </w:rPr>
        <w:t xml:space="preserve"> </w:t>
      </w:r>
      <w:r w:rsidR="000C03F7" w:rsidRPr="00DC5244">
        <w:rPr>
          <w:rFonts w:ascii="Times New Roman" w:hAnsi="Times New Roman"/>
          <w:sz w:val="24"/>
          <w:szCs w:val="24"/>
        </w:rPr>
        <w:t>The equipment</w:t>
      </w:r>
      <w:r w:rsidR="002A0B72" w:rsidRPr="00DC5244">
        <w:rPr>
          <w:rFonts w:ascii="Times New Roman" w:hAnsi="Times New Roman"/>
          <w:sz w:val="24"/>
          <w:szCs w:val="24"/>
        </w:rPr>
        <w:t xml:space="preserve"> was the same</w:t>
      </w:r>
      <w:r w:rsidR="000C03F7" w:rsidRPr="00DC5244">
        <w:rPr>
          <w:rFonts w:ascii="Times New Roman" w:hAnsi="Times New Roman"/>
          <w:sz w:val="24"/>
          <w:szCs w:val="24"/>
        </w:rPr>
        <w:t xml:space="preserve"> as in Experiment 2, except for the following differences. </w:t>
      </w:r>
      <w:r w:rsidRPr="00DC5244">
        <w:rPr>
          <w:rFonts w:ascii="Times New Roman" w:hAnsi="Times New Roman"/>
          <w:sz w:val="24"/>
          <w:szCs w:val="24"/>
        </w:rPr>
        <w:t xml:space="preserve">The experiment was programmed in </w:t>
      </w:r>
      <w:proofErr w:type="spellStart"/>
      <w:r w:rsidRPr="00DC5244">
        <w:rPr>
          <w:rFonts w:ascii="Times New Roman" w:hAnsi="Times New Roman"/>
          <w:sz w:val="24"/>
          <w:szCs w:val="24"/>
        </w:rPr>
        <w:t>Matlab</w:t>
      </w:r>
      <w:proofErr w:type="spellEnd"/>
      <w:r w:rsidRPr="00DC5244">
        <w:rPr>
          <w:rFonts w:ascii="Times New Roman" w:hAnsi="Times New Roman"/>
          <w:sz w:val="24"/>
          <w:szCs w:val="24"/>
        </w:rPr>
        <w:t xml:space="preserve"> 2014a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{"citationItems":[{"id":"ITEM-1","itemData":{"author":[{"dropping-particle":"","family":"MathWorks","given":"","non-dropping-particle":"","parse-names":false,"suffix":""}],"id":"ITEM-1","issued":{"date-parts":[["2014"]]},"publisher-place":"Natick, Massachusetts, USA","title":"Matlab R2014a [Computer software]","type":"article"},"uris":["http://www.mendeley.com/documents/?uuid=c002f2de-9e02-4624-9705-f3a2df93583c"]}],"mendeley":{"formattedCitation":"(MathWorks, 2014)","plainTextFormattedCitation":"(MathWorks, 2014)","previouslyFormattedCitation":"(MathWorks, 2014)"},"properties":{"noteIndex":0},"schema":"https://github.com/citation-style-language/schema/raw/master/csl-citation.json"}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(MathWorks, 2014)</w:t>
      </w:r>
      <w:r w:rsidRPr="00DC5244">
        <w:rPr>
          <w:rFonts w:ascii="Times New Roman" w:hAnsi="Times New Roman"/>
          <w:sz w:val="24"/>
          <w:szCs w:val="24"/>
        </w:rPr>
        <w:fldChar w:fldCharType="end"/>
      </w:r>
      <w:r w:rsidRPr="00DC5244">
        <w:rPr>
          <w:rFonts w:ascii="Times New Roman" w:hAnsi="Times New Roman"/>
          <w:sz w:val="24"/>
          <w:szCs w:val="24"/>
        </w:rPr>
        <w:t xml:space="preserve"> </w:t>
      </w:r>
      <w:r w:rsidR="00FD19F5" w:rsidRPr="00DC5244">
        <w:rPr>
          <w:rFonts w:ascii="Times New Roman" w:hAnsi="Times New Roman"/>
          <w:sz w:val="24"/>
          <w:szCs w:val="24"/>
        </w:rPr>
        <w:t>with</w:t>
      </w:r>
      <w:r w:rsidRPr="00DC5244">
        <w:rPr>
          <w:rFonts w:ascii="Times New Roman" w:hAnsi="Times New Roman"/>
          <w:sz w:val="24"/>
          <w:szCs w:val="24"/>
        </w:rPr>
        <w:t xml:space="preserve"> the Psychophysics toolbox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{"citationItems":[{"id":"ITEM-1","itemData":{"DOI":"10.1163/156856897X00366","ISBN":"0169-1015","ISSN":"0169-1015","PMID":"9176953","abstract":"The VideoToolbox is a free collection of two hundred C subroutines for Macintosh computers that calibrates and controls the computer-display interface to create accurately specified visual stimuli. High-level platform-independent languages like MATLAB are best for creating the numbers that describe the desired images. Low-level, computer-specific VideoToolbox routines control the hardware that transforms those numbers into a movie. Transcending the particular computer and language, we discuss the nature of the computer-display interface, and how to calibrate and control it.","author":[{"dropping-particle":"","family":"Pelli","given":"Denis G.","non-dropping-particle":"","parse-names":false,"suffix":""}],"container-title":"Spatial Vision","id":"ITEM-1","issue":"4","issued":{"date-parts":[["1997"]]},"page":"437-442","title":"The VideoToolbox software for visual psychophysics: Transforming numbers into movies","type":"article-journal","volume":"10"},"uris":["http://www.mendeley.com/documents/?uuid=27a7039d-50ed-4de7-8098-03231409ac56"]},{"id":"ITEM-2","itemData":{"DOI":"10.1163/156856897X00357","ISBN":"0169-1015 (Print)","ISSN":"0169-1015","PMID":"9176952","abstract":"The Psychophysics Toolbox is a software package that supports visual psychophysics. Its\\nroutines provide an interface between a high-level interpreted language (MATLAB on the Macintosh)\\nand the video display hardware. A set of example programs is included with the toolbox distribution.","author":[{"dropping-particle":"","family":"Brainard","given":"David H.","non-dropping-particle":"","parse-names":false,"suffix":""}],"container-title":"Spatial Vision","id":"ITEM-2","issue":"4","issued":{"date-parts":[["1997"]]},"page":"433-436","title":"The Psychophysics Toolbox","type":"article-journal","volume":"10"},"uris":["http://www.mendeley.com/documents/?uuid=0f5edd22-d7a4-4e33-be30-3fef380aee1e"]}],"mendeley":{"formattedCitation":"(Brainard, 1997; Pelli, 1997)","plainTextFormattedCitation":"(Brainard, 1997; Pelli, 1997)","previouslyFormattedCitation":"(Brainard, 1997; Pelli, 1997)"},"properties":{"noteIndex":0},"schema":"https://github.com/citation-style-language/schema/raw/master/csl-citation.json"}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(Brainard, 1997; Pelli, 1997)</w:t>
      </w:r>
      <w:r w:rsidRPr="00DC5244">
        <w:rPr>
          <w:rFonts w:ascii="Times New Roman" w:hAnsi="Times New Roman"/>
          <w:sz w:val="24"/>
          <w:szCs w:val="24"/>
        </w:rPr>
        <w:fldChar w:fldCharType="end"/>
      </w:r>
      <w:r w:rsidRPr="00DC5244">
        <w:rPr>
          <w:rFonts w:ascii="Times New Roman" w:hAnsi="Times New Roman"/>
          <w:sz w:val="24"/>
          <w:szCs w:val="24"/>
        </w:rPr>
        <w:t xml:space="preserve"> and </w:t>
      </w:r>
      <w:proofErr w:type="spellStart"/>
      <w:r w:rsidRPr="00DC5244">
        <w:rPr>
          <w:rFonts w:ascii="Times New Roman" w:hAnsi="Times New Roman"/>
          <w:sz w:val="24"/>
          <w:szCs w:val="24"/>
        </w:rPr>
        <w:t>Eyelink</w:t>
      </w:r>
      <w:proofErr w:type="spellEnd"/>
      <w:r w:rsidRPr="00DC5244">
        <w:rPr>
          <w:rFonts w:ascii="Times New Roman" w:hAnsi="Times New Roman"/>
          <w:sz w:val="24"/>
          <w:szCs w:val="24"/>
        </w:rPr>
        <w:t xml:space="preserve"> libraries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{"citationItems":[{"id":"ITEM-1","itemData":{"DOI":"10.3758/BF03195489","ISBN":"0743-3808 (Print)\\r0743-3808 (Linking)","ISSN":"0743-3808","PMID":"12564564","abstract":"Abstract The Eyelink Toolbox software supports the measurement of eye movements. The toolbox provides an interface between a high-level interpreted language (MATLAB), a visual display programming toolbox (Psychophysics Toolbox), and a video-based eyetracker ( ...\\n","author":[{"dropping-particle":"","family":"Cornelissen","given":"Frans W.","non-dropping-particle":"","parse-names":false,"suffix":""},{"dropping-particle":"","family":"Peters","given":"Enno M.","non-dropping-particle":"","parse-names":false,"suffix":""},{"dropping-particle":"","family":"Palmer","given":"John","non-dropping-particle":"","parse-names":false,"suffix":""}],"container-title":"Behavior Research Methods, Instruments, &amp; Computers","id":"ITEM-1","issue":"4","issued":{"date-parts":[["2002"]]},"page":"613-617","title":"The Eyelink Toolbox: Eye tracking with MATLAB and the Psychophysics Toolbox","type":"article-journal","volume":"34"},"uris":["http://www.mendeley.com/documents/?uuid=df9a2578-07d3-4ece-a8b1-3d5c6935fee4"]}],"mendeley":{"formattedCitation":"(Cornelissen, Peters, &amp; Palmer, 2002)","plainTextFormattedCitation":"(Cornelissen, Peters, &amp; Palmer, 2002)","previouslyFormattedCitation":"(Cornelissen, Peters, &amp; Palmer, 2002)"},"properties":{"noteIndex":0},"schema":"https://github.com/citation-style-language/schema/raw/master/csl-citation.json"}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(Cornelissen, Peters, &amp; Palmer, 2002)</w:t>
      </w:r>
      <w:r w:rsidRPr="00DC5244">
        <w:rPr>
          <w:rFonts w:ascii="Times New Roman" w:hAnsi="Times New Roman"/>
          <w:sz w:val="24"/>
          <w:szCs w:val="24"/>
        </w:rPr>
        <w:fldChar w:fldCharType="end"/>
      </w:r>
      <w:r w:rsidRPr="00DC5244">
        <w:rPr>
          <w:rFonts w:ascii="Times New Roman" w:hAnsi="Times New Roman"/>
          <w:sz w:val="24"/>
          <w:szCs w:val="24"/>
        </w:rPr>
        <w:t>.</w:t>
      </w:r>
      <w:r w:rsidR="00EC053C" w:rsidRPr="00DC5244">
        <w:rPr>
          <w:rFonts w:ascii="Times New Roman" w:hAnsi="Times New Roman"/>
          <w:sz w:val="24"/>
          <w:szCs w:val="24"/>
        </w:rPr>
        <w:t xml:space="preserve"> </w:t>
      </w:r>
      <w:r w:rsidRPr="00DC5244">
        <w:rPr>
          <w:rFonts w:ascii="Times New Roman" w:hAnsi="Times New Roman"/>
          <w:sz w:val="24"/>
          <w:szCs w:val="24"/>
        </w:rPr>
        <w:t xml:space="preserve">The text was displayed with the same dimensions and spatial layout as in </w:t>
      </w:r>
      <w:r w:rsidR="003851B5" w:rsidRPr="00DC5244">
        <w:rPr>
          <w:rFonts w:ascii="Times New Roman" w:hAnsi="Times New Roman"/>
          <w:sz w:val="24"/>
          <w:szCs w:val="24"/>
        </w:rPr>
        <w:t>Experiment 2</w:t>
      </w:r>
      <w:r w:rsidR="00B12E10" w:rsidRPr="00DC5244">
        <w:rPr>
          <w:rFonts w:ascii="Times New Roman" w:hAnsi="Times New Roman"/>
          <w:sz w:val="24"/>
          <w:szCs w:val="24"/>
        </w:rPr>
        <w:t>, but</w:t>
      </w:r>
      <w:r w:rsidRPr="00DC5244">
        <w:rPr>
          <w:rFonts w:ascii="Times New Roman" w:hAnsi="Times New Roman"/>
          <w:sz w:val="24"/>
          <w:szCs w:val="24"/>
        </w:rPr>
        <w:t xml:space="preserve"> some lines were made shorter to make enough space for the fixation check at the end of each line. The fixation check was a 16 x 16-pixel black square that was situated 3 letter spaces (33 pixels) to the right of the last word on the line. All paragraphs fitted on a single screen. The display changes were completed</w:t>
      </w:r>
      <w:r w:rsidR="007C6502" w:rsidRPr="00DC5244">
        <w:rPr>
          <w:rFonts w:ascii="Times New Roman" w:hAnsi="Times New Roman"/>
          <w:sz w:val="24"/>
          <w:szCs w:val="24"/>
        </w:rPr>
        <w:t>,</w:t>
      </w:r>
      <w:r w:rsidRPr="00DC5244">
        <w:rPr>
          <w:rFonts w:ascii="Times New Roman" w:hAnsi="Times New Roman"/>
          <w:sz w:val="24"/>
          <w:szCs w:val="24"/>
        </w:rPr>
        <w:t xml:space="preserve"> on average</w:t>
      </w:r>
      <w:r w:rsidR="007C6502" w:rsidRPr="00DC5244">
        <w:rPr>
          <w:rFonts w:ascii="Times New Roman" w:hAnsi="Times New Roman"/>
          <w:sz w:val="24"/>
          <w:szCs w:val="24"/>
        </w:rPr>
        <w:t>,</w:t>
      </w:r>
      <w:r w:rsidRPr="00DC5244">
        <w:rPr>
          <w:rFonts w:ascii="Times New Roman" w:hAnsi="Times New Roman"/>
          <w:sz w:val="24"/>
          <w:szCs w:val="24"/>
        </w:rPr>
        <w:t xml:space="preserve"> within 9.12 ms of the eye moving to the right of each individual word (</w:t>
      </w:r>
      <w:r w:rsidRPr="00DC5244">
        <w:rPr>
          <w:rFonts w:ascii="Times New Roman" w:hAnsi="Times New Roman"/>
          <w:i/>
          <w:sz w:val="24"/>
          <w:szCs w:val="24"/>
        </w:rPr>
        <w:t>SD</w:t>
      </w:r>
      <w:r w:rsidRPr="00DC5244">
        <w:rPr>
          <w:rFonts w:ascii="Times New Roman" w:hAnsi="Times New Roman"/>
          <w:sz w:val="24"/>
          <w:szCs w:val="24"/>
        </w:rPr>
        <w:t>= 1.98 ms).</w:t>
      </w:r>
    </w:p>
    <w:p w14:paraId="06364FF5" w14:textId="37EC737A" w:rsidR="0068170B" w:rsidRPr="00DC5244" w:rsidRDefault="0068170B" w:rsidP="0068170B">
      <w:pPr>
        <w:pStyle w:val="Compact"/>
        <w:spacing w:line="480" w:lineRule="auto"/>
        <w:ind w:firstLine="720"/>
        <w:rPr>
          <w:rFonts w:ascii="Times New Roman" w:hAnsi="Times New Roman" w:cs="Times New Roman"/>
        </w:rPr>
      </w:pPr>
      <w:r w:rsidRPr="00DC5244">
        <w:rPr>
          <w:rStyle w:val="Heading4Char"/>
          <w:rFonts w:ascii="Times New Roman" w:hAnsi="Times New Roman" w:cs="Times New Roman"/>
          <w:b/>
          <w:i w:val="0"/>
          <w:color w:val="auto"/>
        </w:rPr>
        <w:t>Procedure</w:t>
      </w:r>
      <w:r w:rsidRPr="00DC5244">
        <w:rPr>
          <w:rStyle w:val="Heading4Char"/>
          <w:rFonts w:ascii="Times New Roman" w:hAnsi="Times New Roman" w:cs="Times New Roman"/>
          <w:i w:val="0"/>
          <w:color w:val="auto"/>
        </w:rPr>
        <w:t>.</w:t>
      </w:r>
      <w:r w:rsidRPr="00DC5244">
        <w:rPr>
          <w:rFonts w:ascii="Times New Roman" w:hAnsi="Times New Roman" w:cs="Times New Roman"/>
        </w:rPr>
        <w:t xml:space="preserve"> Participants were tested individually in a</w:t>
      </w:r>
      <w:r w:rsidR="007B340C" w:rsidRPr="00DC5244">
        <w:rPr>
          <w:rFonts w:ascii="Times New Roman" w:hAnsi="Times New Roman" w:cs="Times New Roman"/>
        </w:rPr>
        <w:t xml:space="preserve"> 45-minute</w:t>
      </w:r>
      <w:r w:rsidRPr="00DC5244">
        <w:rPr>
          <w:rFonts w:ascii="Times New Roman" w:hAnsi="Times New Roman" w:cs="Times New Roman"/>
        </w:rPr>
        <w:t xml:space="preserve"> session. They were </w:t>
      </w:r>
      <w:r w:rsidR="00D13F08" w:rsidRPr="00DC5244">
        <w:rPr>
          <w:rFonts w:ascii="Times New Roman" w:hAnsi="Times New Roman" w:cs="Times New Roman"/>
        </w:rPr>
        <w:t>told</w:t>
      </w:r>
      <w:r w:rsidRPr="00DC5244">
        <w:rPr>
          <w:rFonts w:ascii="Times New Roman" w:hAnsi="Times New Roman" w:cs="Times New Roman"/>
        </w:rPr>
        <w:t xml:space="preserve"> that the paragraph will be revealed line by line and that they will need to fixate a small square at the end of each line to reveal the next line. Furthermore, participants were informed that the </w:t>
      </w:r>
      <w:r w:rsidRPr="00DC5244">
        <w:rPr>
          <w:rFonts w:ascii="Times New Roman" w:hAnsi="Times New Roman" w:cs="Times New Roman"/>
        </w:rPr>
        <w:lastRenderedPageBreak/>
        <w:t xml:space="preserve">words in some paragraphs will be masked by ‘x’s after they have read them, but that they should try to read the text as normally as possible. They were also told that the </w:t>
      </w:r>
      <w:proofErr w:type="spellStart"/>
      <w:r w:rsidRPr="00DC5244">
        <w:rPr>
          <w:rFonts w:ascii="Times New Roman" w:hAnsi="Times New Roman" w:cs="Times New Roman"/>
        </w:rPr>
        <w:t>colour</w:t>
      </w:r>
      <w:proofErr w:type="spellEnd"/>
      <w:r w:rsidRPr="00DC5244">
        <w:rPr>
          <w:rFonts w:ascii="Times New Roman" w:hAnsi="Times New Roman" w:cs="Times New Roman"/>
        </w:rPr>
        <w:t xml:space="preserve"> of the gaze box will indicate what type of text they will be reading.</w:t>
      </w:r>
    </w:p>
    <w:p w14:paraId="6CA62E90" w14:textId="77777777" w:rsidR="0068170B" w:rsidRPr="00DC5244" w:rsidRDefault="0068170B" w:rsidP="0068170B">
      <w:pPr>
        <w:spacing w:line="480" w:lineRule="auto"/>
        <w:rPr>
          <w:rFonts w:ascii="Times New Roman" w:hAnsi="Times New Roman"/>
          <w:sz w:val="24"/>
          <w:szCs w:val="24"/>
        </w:rPr>
      </w:pPr>
      <w:r w:rsidRPr="00DC5244">
        <w:rPr>
          <w:noProof/>
          <w:lang w:val="en-GB" w:eastAsia="en-GB"/>
        </w:rPr>
        <w:drawing>
          <wp:inline distT="0" distB="0" distL="0" distR="0" wp14:anchorId="3394E668" wp14:editId="7257F813">
            <wp:extent cx="6358209" cy="1967024"/>
            <wp:effectExtent l="0" t="0" r="5080" b="0"/>
            <wp:docPr id="23" name="Picture 23" descr="\\bournemouth.ac.uk\data\Staff\Home\mvasilev\Downloads\TM_metho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rnemouth.ac.uk\data\Staff\Home\mvasilev\Downloads\TM_method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53" r="2654" b="11387"/>
                    <a:stretch/>
                  </pic:blipFill>
                  <pic:spPr bwMode="auto">
                    <a:xfrm>
                      <a:off x="0" y="0"/>
                      <a:ext cx="6376198" cy="1972589"/>
                    </a:xfrm>
                    <a:prstGeom prst="rect">
                      <a:avLst/>
                    </a:prstGeom>
                    <a:noFill/>
                    <a:ln>
                      <a:noFill/>
                    </a:ln>
                    <a:extLst>
                      <a:ext uri="{53640926-AAD7-44D8-BBD7-CCE9431645EC}">
                        <a14:shadowObscured xmlns:a14="http://schemas.microsoft.com/office/drawing/2010/main"/>
                      </a:ext>
                    </a:extLst>
                  </pic:spPr>
                </pic:pic>
              </a:graphicData>
            </a:graphic>
          </wp:inline>
        </w:drawing>
      </w:r>
    </w:p>
    <w:p w14:paraId="3E552BDF" w14:textId="6D7EACCD" w:rsidR="0068170B" w:rsidRPr="00DC5244" w:rsidRDefault="00966D53" w:rsidP="0068170B">
      <w:pPr>
        <w:pStyle w:val="Caption"/>
        <w:spacing w:line="480" w:lineRule="auto"/>
        <w:rPr>
          <w:rFonts w:ascii="Times New Roman" w:hAnsi="Times New Roman" w:cs="Times New Roman"/>
          <w:i w:val="0"/>
          <w:color w:val="auto"/>
          <w:sz w:val="24"/>
          <w:szCs w:val="24"/>
        </w:rPr>
      </w:pPr>
      <w:r w:rsidRPr="00DC5244">
        <w:rPr>
          <w:rFonts w:ascii="Times New Roman" w:hAnsi="Times New Roman" w:cs="Times New Roman"/>
          <w:color w:val="auto"/>
          <w:sz w:val="24"/>
          <w:szCs w:val="24"/>
        </w:rPr>
        <w:t>Figure 4</w:t>
      </w:r>
      <w:r w:rsidRPr="00DC5244">
        <w:rPr>
          <w:rFonts w:ascii="Times New Roman" w:hAnsi="Times New Roman" w:cs="Times New Roman"/>
          <w:i w:val="0"/>
          <w:color w:val="auto"/>
          <w:sz w:val="24"/>
          <w:szCs w:val="24"/>
        </w:rPr>
        <w:t xml:space="preserve">. </w:t>
      </w:r>
      <w:r w:rsidR="0068170B" w:rsidRPr="00DC5244">
        <w:rPr>
          <w:rFonts w:ascii="Times New Roman" w:hAnsi="Times New Roman" w:cs="Times New Roman"/>
          <w:i w:val="0"/>
          <w:color w:val="auto"/>
          <w:sz w:val="24"/>
          <w:szCs w:val="24"/>
        </w:rPr>
        <w:t xml:space="preserve">An illustration of the text stimuli </w:t>
      </w:r>
      <w:r w:rsidRPr="00DC5244">
        <w:rPr>
          <w:rFonts w:ascii="Times New Roman" w:hAnsi="Times New Roman" w:cs="Times New Roman"/>
          <w:i w:val="0"/>
          <w:color w:val="auto"/>
          <w:sz w:val="24"/>
          <w:szCs w:val="24"/>
        </w:rPr>
        <w:t>presentation in Experiment 3</w:t>
      </w:r>
      <w:r w:rsidR="0068170B" w:rsidRPr="00DC5244">
        <w:rPr>
          <w:rFonts w:ascii="Times New Roman" w:hAnsi="Times New Roman" w:cs="Times New Roman"/>
          <w:i w:val="0"/>
          <w:color w:val="auto"/>
          <w:sz w:val="24"/>
          <w:szCs w:val="24"/>
        </w:rPr>
        <w:t xml:space="preserve">. Panel </w:t>
      </w:r>
      <w:r w:rsidR="0068170B" w:rsidRPr="00DC5244">
        <w:rPr>
          <w:rFonts w:ascii="Times New Roman" w:hAnsi="Times New Roman" w:cs="Times New Roman"/>
          <w:b/>
          <w:i w:val="0"/>
          <w:color w:val="auto"/>
          <w:sz w:val="24"/>
          <w:szCs w:val="24"/>
        </w:rPr>
        <w:t>a</w:t>
      </w:r>
      <w:r w:rsidR="0068170B" w:rsidRPr="00DC5244">
        <w:rPr>
          <w:rFonts w:ascii="Times New Roman" w:hAnsi="Times New Roman" w:cs="Times New Roman"/>
          <w:i w:val="0"/>
          <w:color w:val="auto"/>
          <w:sz w:val="24"/>
          <w:szCs w:val="24"/>
        </w:rPr>
        <w:t xml:space="preserve"> </w:t>
      </w:r>
      <w:proofErr w:type="gramStart"/>
      <w:r w:rsidR="0068170B" w:rsidRPr="00DC5244">
        <w:rPr>
          <w:rFonts w:ascii="Times New Roman" w:hAnsi="Times New Roman" w:cs="Times New Roman"/>
          <w:i w:val="0"/>
          <w:color w:val="auto"/>
          <w:sz w:val="24"/>
          <w:szCs w:val="24"/>
        </w:rPr>
        <w:t>shows</w:t>
      </w:r>
      <w:proofErr w:type="gramEnd"/>
      <w:r w:rsidR="0068170B" w:rsidRPr="00DC5244">
        <w:rPr>
          <w:rFonts w:ascii="Times New Roman" w:hAnsi="Times New Roman" w:cs="Times New Roman"/>
          <w:i w:val="0"/>
          <w:color w:val="auto"/>
          <w:sz w:val="24"/>
          <w:szCs w:val="24"/>
        </w:rPr>
        <w:t xml:space="preserve"> a schematic representation of the line-by-line text presentation (with horizontal lines denoting the text). At the start of each trial, only the first line was visible. Participants then revealed each new line of text by fixating a small black square at the end of each line until the whole paragraph was revealed. Panel </w:t>
      </w:r>
      <w:r w:rsidR="0068170B" w:rsidRPr="00DC5244">
        <w:rPr>
          <w:rFonts w:ascii="Times New Roman" w:hAnsi="Times New Roman" w:cs="Times New Roman"/>
          <w:b/>
          <w:i w:val="0"/>
          <w:color w:val="auto"/>
          <w:sz w:val="24"/>
          <w:szCs w:val="24"/>
        </w:rPr>
        <w:t xml:space="preserve">b </w:t>
      </w:r>
      <w:r w:rsidR="0068170B" w:rsidRPr="00DC5244">
        <w:rPr>
          <w:rFonts w:ascii="Times New Roman" w:hAnsi="Times New Roman" w:cs="Times New Roman"/>
          <w:i w:val="0"/>
          <w:color w:val="auto"/>
          <w:sz w:val="24"/>
          <w:szCs w:val="24"/>
        </w:rPr>
        <w:t>shows an example of the trailing mask reading condition. Words were permanently masked by a string of ‘x’s once the eye moved to the right of each word.</w:t>
      </w:r>
    </w:p>
    <w:p w14:paraId="6480D0AB" w14:textId="01B798A6" w:rsidR="0068170B" w:rsidRPr="00DC5244" w:rsidRDefault="00E119C1" w:rsidP="0068170B">
      <w:pPr>
        <w:pStyle w:val="Compact"/>
        <w:spacing w:line="480" w:lineRule="auto"/>
        <w:ind w:firstLine="720"/>
        <w:rPr>
          <w:rFonts w:ascii="Times New Roman" w:hAnsi="Times New Roman" w:cs="Times New Roman"/>
        </w:rPr>
      </w:pPr>
      <w:r w:rsidRPr="00DC5244">
        <w:rPr>
          <w:rFonts w:ascii="Times New Roman" w:hAnsi="Times New Roman" w:cs="Times New Roman"/>
        </w:rPr>
        <w:t>E</w:t>
      </w:r>
      <w:r w:rsidR="0068170B" w:rsidRPr="00DC5244">
        <w:rPr>
          <w:rFonts w:ascii="Times New Roman" w:hAnsi="Times New Roman" w:cs="Times New Roman"/>
        </w:rPr>
        <w:t>ach question difficulty block started with two practice trials. One practice trial was displayed in the normal text condition, while the other one was displayed in the trailing mask condition.</w:t>
      </w:r>
      <w:r w:rsidR="00570A24" w:rsidRPr="00DC5244">
        <w:rPr>
          <w:rFonts w:ascii="Times New Roman" w:hAnsi="Times New Roman" w:cs="Times New Roman"/>
        </w:rPr>
        <w:t xml:space="preserve"> In the trailing mask condition, each word was masked after participants made a saccade to the right of it. This was accomplished by placing an invisible boundary </w:t>
      </w:r>
      <w:r w:rsidR="00570A24" w:rsidRPr="00DC5244">
        <w:rPr>
          <w:rFonts w:ascii="Times New Roman" w:hAnsi="Times New Roman" w:cs="Times New Roman"/>
        </w:rPr>
        <w:fldChar w:fldCharType="begin" w:fldLock="1"/>
      </w:r>
      <w:r w:rsidR="00F47DAE" w:rsidRPr="00DC5244">
        <w:rPr>
          <w:rFonts w:ascii="Times New Roman" w:hAnsi="Times New Roman" w:cs="Times New Roman"/>
        </w:rPr>
        <w:instrText>ADDIN CSL_CITATION {"citationItems":[{"id":"ITEM-1","itemData":{"DOI":"10.1016/0010-0285(75)90005-5","author":[{"dropping-particle":"","family":"Rayner","given":"Keith","non-dropping-particle":"","parse-names":false,"suffix":""}],"container-title":"Cognitive Psychology","id":"ITEM-1","issue":"7","issued":{"date-parts":[["1975"]]},"page":"65-81","title":"The perceptual span and peripheral cues in reading","type":"article-journal","volume":"81"},"uris":["http://www.mendeley.com/documents/?uuid=ac94655d-de60-43d2-81b2-08399b109294"]}],"mendeley":{"formattedCitation":"(Rayner, 1975)","plainTextFormattedCitation":"(Rayner, 1975)","previouslyFormattedCitation":"(Rayner, 1975)"},"properties":{"noteIndex":0},"schema":"https://github.com/citation-style-language/schema/raw/master/csl-citation.json"}</w:instrText>
      </w:r>
      <w:r w:rsidR="00570A24" w:rsidRPr="00DC5244">
        <w:rPr>
          <w:rFonts w:ascii="Times New Roman" w:hAnsi="Times New Roman" w:cs="Times New Roman"/>
        </w:rPr>
        <w:fldChar w:fldCharType="separate"/>
      </w:r>
      <w:r w:rsidR="00570A24" w:rsidRPr="00DC5244">
        <w:rPr>
          <w:rFonts w:ascii="Times New Roman" w:hAnsi="Times New Roman" w:cs="Times New Roman"/>
          <w:noProof/>
        </w:rPr>
        <w:t>(Rayner, 1975)</w:t>
      </w:r>
      <w:r w:rsidR="00570A24" w:rsidRPr="00DC5244">
        <w:rPr>
          <w:rFonts w:ascii="Times New Roman" w:hAnsi="Times New Roman" w:cs="Times New Roman"/>
        </w:rPr>
        <w:fldChar w:fldCharType="end"/>
      </w:r>
      <w:r w:rsidR="00570A24" w:rsidRPr="00DC5244">
        <w:rPr>
          <w:rFonts w:ascii="Times New Roman" w:hAnsi="Times New Roman" w:cs="Times New Roman"/>
        </w:rPr>
        <w:t xml:space="preserve"> </w:t>
      </w:r>
      <w:r w:rsidR="007A45E1" w:rsidRPr="00DC5244">
        <w:rPr>
          <w:rFonts w:ascii="Times New Roman" w:hAnsi="Times New Roman" w:cs="Times New Roman"/>
        </w:rPr>
        <w:t xml:space="preserve">located </w:t>
      </w:r>
      <w:r w:rsidR="00570A24" w:rsidRPr="00DC5244">
        <w:rPr>
          <w:rFonts w:ascii="Times New Roman" w:hAnsi="Times New Roman" w:cs="Times New Roman"/>
        </w:rPr>
        <w:t>at the first pixel after the end of each word.</w:t>
      </w:r>
      <w:r w:rsidR="004C56E9" w:rsidRPr="00DC5244">
        <w:rPr>
          <w:rFonts w:ascii="Times New Roman" w:hAnsi="Times New Roman" w:cs="Times New Roman"/>
        </w:rPr>
        <w:t xml:space="preserve"> Once the boundary was crossed, the word was permanently masked for the remainder of the trial.</w:t>
      </w:r>
      <w:r w:rsidR="0068170B" w:rsidRPr="00DC5244">
        <w:rPr>
          <w:rFonts w:ascii="Times New Roman" w:hAnsi="Times New Roman" w:cs="Times New Roman"/>
        </w:rPr>
        <w:t xml:space="preserve"> Participants clicked the left button of the mouse to </w:t>
      </w:r>
      <w:r w:rsidR="005E205C" w:rsidRPr="00DC5244">
        <w:rPr>
          <w:rFonts w:ascii="Times New Roman" w:hAnsi="Times New Roman" w:cs="Times New Roman"/>
        </w:rPr>
        <w:t>terminate the trial and to select the</w:t>
      </w:r>
      <w:r w:rsidR="0068170B" w:rsidRPr="00DC5244">
        <w:rPr>
          <w:rFonts w:ascii="Times New Roman" w:hAnsi="Times New Roman" w:cs="Times New Roman"/>
        </w:rPr>
        <w:t xml:space="preserve"> correct answer to the comprehension questions. </w:t>
      </w:r>
      <w:r w:rsidR="00D90FA7" w:rsidRPr="00DC5244">
        <w:rPr>
          <w:rFonts w:ascii="Times New Roman" w:hAnsi="Times New Roman" w:cs="Times New Roman"/>
        </w:rPr>
        <w:t>T</w:t>
      </w:r>
      <w:r w:rsidR="0068170B" w:rsidRPr="00DC5244">
        <w:rPr>
          <w:rFonts w:ascii="Times New Roman" w:hAnsi="Times New Roman" w:cs="Times New Roman"/>
        </w:rPr>
        <w:t>rial</w:t>
      </w:r>
      <w:r w:rsidR="00D90FA7" w:rsidRPr="00DC5244">
        <w:rPr>
          <w:rFonts w:ascii="Times New Roman" w:hAnsi="Times New Roman" w:cs="Times New Roman"/>
        </w:rPr>
        <w:t>s could be terminated</w:t>
      </w:r>
      <w:r w:rsidR="0068170B" w:rsidRPr="00DC5244">
        <w:rPr>
          <w:rFonts w:ascii="Times New Roman" w:hAnsi="Times New Roman" w:cs="Times New Roman"/>
        </w:rPr>
        <w:t xml:space="preserve"> only after all lines had been r</w:t>
      </w:r>
      <w:r w:rsidR="00CB68C5" w:rsidRPr="00DC5244">
        <w:rPr>
          <w:rFonts w:ascii="Times New Roman" w:hAnsi="Times New Roman" w:cs="Times New Roman"/>
        </w:rPr>
        <w:t>evealed.</w:t>
      </w:r>
    </w:p>
    <w:p w14:paraId="3CD214FA" w14:textId="1C69FAE8" w:rsidR="0068170B" w:rsidRPr="00DC5244" w:rsidRDefault="0068170B" w:rsidP="0068170B">
      <w:pPr>
        <w:pStyle w:val="Compact"/>
        <w:spacing w:line="480" w:lineRule="auto"/>
        <w:ind w:firstLine="720"/>
        <w:rPr>
          <w:rFonts w:ascii="Times New Roman" w:hAnsi="Times New Roman" w:cs="Times New Roman"/>
        </w:rPr>
      </w:pPr>
      <w:r w:rsidRPr="00DC5244">
        <w:rPr>
          <w:rStyle w:val="Heading4Char"/>
          <w:rFonts w:ascii="Times New Roman" w:hAnsi="Times New Roman" w:cs="Times New Roman"/>
          <w:b/>
          <w:i w:val="0"/>
          <w:color w:val="auto"/>
        </w:rPr>
        <w:lastRenderedPageBreak/>
        <w:t>Data analysis</w:t>
      </w:r>
      <w:r w:rsidRPr="00DC5244">
        <w:rPr>
          <w:rStyle w:val="Heading4Char"/>
          <w:rFonts w:ascii="Times New Roman" w:hAnsi="Times New Roman" w:cs="Times New Roman"/>
          <w:i w:val="0"/>
          <w:color w:val="auto"/>
        </w:rPr>
        <w:t>.</w:t>
      </w:r>
      <w:r w:rsidRPr="00DC5244">
        <w:rPr>
          <w:rFonts w:ascii="Times New Roman" w:hAnsi="Times New Roman" w:cs="Times New Roman"/>
        </w:rPr>
        <w:t xml:space="preserve"> The experiment had a 2 (background sound: English speech vs silence) x 2 (reading condition: trailing mask text vs normal text) x 2(comprehension question difficulty: easy vs difficult) design. The same global reading</w:t>
      </w:r>
      <w:r w:rsidR="005B4797" w:rsidRPr="00DC5244">
        <w:rPr>
          <w:rFonts w:ascii="Times New Roman" w:hAnsi="Times New Roman" w:cs="Times New Roman"/>
        </w:rPr>
        <w:t xml:space="preserve"> measures</w:t>
      </w:r>
      <w:r w:rsidRPr="00DC5244">
        <w:rPr>
          <w:rFonts w:ascii="Times New Roman" w:hAnsi="Times New Roman" w:cs="Times New Roman"/>
        </w:rPr>
        <w:t xml:space="preserve"> from </w:t>
      </w:r>
      <w:r w:rsidR="00625B76" w:rsidRPr="00DC5244">
        <w:rPr>
          <w:rFonts w:ascii="Times New Roman" w:hAnsi="Times New Roman" w:cs="Times New Roman"/>
        </w:rPr>
        <w:t>Experiment 2</w:t>
      </w:r>
      <w:r w:rsidRPr="00DC5244">
        <w:rPr>
          <w:rFonts w:ascii="Times New Roman" w:hAnsi="Times New Roman" w:cs="Times New Roman"/>
        </w:rPr>
        <w:t xml:space="preserve"> were analysed: </w:t>
      </w:r>
      <w:r w:rsidR="006866CD" w:rsidRPr="00DC5244">
        <w:rPr>
          <w:rFonts w:ascii="Times New Roman" w:hAnsi="Times New Roman" w:cs="Times New Roman"/>
        </w:rPr>
        <w:t>paragraph reading time,</w:t>
      </w:r>
      <w:r w:rsidRPr="00DC5244">
        <w:rPr>
          <w:rFonts w:ascii="Times New Roman" w:hAnsi="Times New Roman" w:cs="Times New Roman"/>
        </w:rPr>
        <w:t xml:space="preserve"> number of first- and second-pass fixations, intra-sentence, inter-sentence regression probability, saccade length</w:t>
      </w:r>
      <w:r w:rsidR="008C792F" w:rsidRPr="00DC5244">
        <w:rPr>
          <w:rFonts w:ascii="Times New Roman" w:hAnsi="Times New Roman" w:cs="Times New Roman"/>
        </w:rPr>
        <w:t>, and saccade landing position</w:t>
      </w:r>
      <w:r w:rsidRPr="00DC5244">
        <w:rPr>
          <w:rFonts w:ascii="Times New Roman" w:hAnsi="Times New Roman" w:cs="Times New Roman"/>
        </w:rPr>
        <w:t xml:space="preserve">. Additionally, FFD, GD, and TVT were analysed as local word-level measures. Sum contrast coding was used for all variables: background sound (silence: -1; English: 1), reading condition (trailing mask: -1; normal text: 1), comprehension question difficulty (easy: -1; difficult: 1). Participants and items were added as random intercepts in all analyses </w:t>
      </w:r>
      <w:r w:rsidRPr="00DC5244">
        <w:rPr>
          <w:rFonts w:ascii="Times New Roman" w:hAnsi="Times New Roman" w:cs="Times New Roman"/>
        </w:rPr>
        <w:fldChar w:fldCharType="begin" w:fldLock="1"/>
      </w:r>
      <w:r w:rsidR="00F47DAE" w:rsidRPr="00DC5244">
        <w:rPr>
          <w:rFonts w:ascii="Times New Roman" w:hAnsi="Times New Roman" w:cs="Times New Roman"/>
        </w:rPr>
        <w:instrText>ADDIN CSL_CITATION {"citationItems":[{"id":"ITEM-1","itemData":{"DOI":"10.1016/j.jml.2007.12.005","ISBN":"0749-596X","ISSN":"0749596X","PMID":"261651700003","abstract":"This paper provides an introduction to mixed-effects models for the analysis of repeated measurement data with subjects and items as crossed random effects. A worked-out example of how to use recent software for mixed-effects modeling is provided. Simulation studies illustrate the advantages offered by mixed-effects analyses compared to traditional analyses based on quasi-F tests, by-subjects analyses, combined by-subjects and by-items analyses, and random regression. Applications and possibilities across a range of domains of inquiry are discussed. ?? 2007 Elsevier Inc. All rights reserved.","author":[{"dropping-particle":"","family":"Baayen","given":"R. H.","non-dropping-particle":"","parse-names":false,"suffix":""},{"dropping-particle":"","family":"Davidson","given":"D. J.","non-dropping-particle":"","parse-names":false,"suffix":""},{"dropping-particle":"","family":"Bates","given":"D. M.","non-dropping-particle":"","parse-names":false,"suffix":""}],"container-title":"Journal of Memory and Language","id":"ITEM-1","issue":"4","issued":{"date-parts":[["2008"]]},"page":"390-412","title":"Mixed-effects modeling with crossed random effects for subjects and items","type":"article-journal","volume":"59"},"uris":["http://www.mendeley.com/documents/?uuid=c619a24c-9482-478f-8935-5da24ebf5399"]}],"mendeley":{"formattedCitation":"(Baayen et al., 2008)","plainTextFormattedCitation":"(Baayen et al., 2008)","previouslyFormattedCitation":"(Baayen et al., 2008)"},"properties":{"noteIndex":0},"schema":"https://github.com/citation-style-language/schema/raw/master/csl-citation.json"}</w:instrText>
      </w:r>
      <w:r w:rsidRPr="00DC5244">
        <w:rPr>
          <w:rFonts w:ascii="Times New Roman" w:hAnsi="Times New Roman" w:cs="Times New Roman"/>
        </w:rPr>
        <w:fldChar w:fldCharType="separate"/>
      </w:r>
      <w:r w:rsidRPr="00DC5244">
        <w:rPr>
          <w:rFonts w:ascii="Times New Roman" w:hAnsi="Times New Roman" w:cs="Times New Roman"/>
          <w:noProof/>
        </w:rPr>
        <w:t>(Baayen et al., 2008)</w:t>
      </w:r>
      <w:r w:rsidRPr="00DC5244">
        <w:rPr>
          <w:rFonts w:ascii="Times New Roman" w:hAnsi="Times New Roman" w:cs="Times New Roman"/>
        </w:rPr>
        <w:fldChar w:fldCharType="end"/>
      </w:r>
      <w:r w:rsidRPr="00DC5244">
        <w:rPr>
          <w:rFonts w:ascii="Times New Roman" w:hAnsi="Times New Roman" w:cs="Times New Roman"/>
        </w:rPr>
        <w:t xml:space="preserve">. Background sound, reading condition, and question difficulty were added as random slopes for participants and items in all analyses </w:t>
      </w:r>
      <w:r w:rsidRPr="00DC5244">
        <w:rPr>
          <w:rFonts w:ascii="Times New Roman" w:hAnsi="Times New Roman" w:cs="Times New Roman"/>
        </w:rPr>
        <w:fldChar w:fldCharType="begin" w:fldLock="1"/>
      </w:r>
      <w:r w:rsidR="00F47DAE" w:rsidRPr="00DC5244">
        <w:rPr>
          <w:rFonts w:ascii="Times New Roman" w:hAnsi="Times New Roman" w:cs="Times New Roman"/>
        </w:rPr>
        <w:instrText>ADDIN CSL_CITATION {"citationItems":[{"id":"ITEM-1","itemData":{"DOI":"10.1016/j.jml.2012.11.001","ISBN":"0749-596X (Print)\\r0749-596X (Linking)","ISSN":"0749596X","PMID":"24403724","abstract":"Linear mixed-effects models (LMEMs) have become increasingly prominent in psycholinguistics and related areas. However, many researchers do not seem to appreciate how random effects structures affect the generalizability of an analysis. Here, we argue that researchers using LMEMs for confirmatory hypothesis testing should minimally adhere to the standards that have been in place for many decades. Through theoretical arguments and Monte Carlo simulation, we show that LMEMs generalize best when they include the maximal random effects structure justified by the design. The generalization performance of LMEMs including data-driven random effects structures strongly depends upon modeling criteria and sample size, yielding reasonable results on moderately-sized samples when conservative criteria are used, but with little or no power advantage over maximal models. Finally, random-intercepts-only LMEMs used on within-subjects and/or within-items data from populations where subjects and/or items vary in their sensitivity to experimental manipulations always generalize worse than separate F1 and F2 tests, and in many cases, even worse than F1 alone. Maximal LMEMs should be the 'gold standard' for confirmatory hypothesis testing in psycholinguistics and beyond. ?? 2012 Elsevier Inc.","author":[{"dropping-particle":"","family":"Barr","given":"Dale J.","non-dropping-particle":"","parse-names":false,"suffix":""},{"dropping-particle":"","family":"Levy","given":"Roger","non-dropping-particle":"","parse-names":false,"suffix":""},{"dropping-particle":"","family":"Scheepers","given":"Christoph","non-dropping-particle":"","parse-names":false,"suffix":""},{"dropping-particle":"","family":"Tily","given":"Harry J.","non-dropping-particle":"","parse-names":false,"suffix":""}],"container-title":"Journal of Memory and Language","id":"ITEM-1","issue":"3","issued":{"date-parts":[["2013"]]},"page":"255-278","publisher":"Elsevier Inc.","title":"Random effects structure for confirmatory hypothesis testing: Keep it maximal","type":"article-journal","volume":"68"},"uris":["http://www.mendeley.com/documents/?uuid=d27c40d4-bf47-4c5f-85e1-96c2c478791c"]}],"mendeley":{"formattedCitation":"(Barr et al., 2013)","plainTextFormattedCitation":"(Barr et al., 2013)","previouslyFormattedCitation":"(Barr et al., 2013)"},"properties":{"noteIndex":0},"schema":"https://github.com/citation-style-language/schema/raw/master/csl-citation.json"}</w:instrText>
      </w:r>
      <w:r w:rsidRPr="00DC5244">
        <w:rPr>
          <w:rFonts w:ascii="Times New Roman" w:hAnsi="Times New Roman" w:cs="Times New Roman"/>
        </w:rPr>
        <w:fldChar w:fldCharType="separate"/>
      </w:r>
      <w:r w:rsidRPr="00DC5244">
        <w:rPr>
          <w:rFonts w:ascii="Times New Roman" w:hAnsi="Times New Roman" w:cs="Times New Roman"/>
          <w:noProof/>
        </w:rPr>
        <w:t>(Barr et al., 2013)</w:t>
      </w:r>
      <w:r w:rsidRPr="00DC5244">
        <w:rPr>
          <w:rFonts w:ascii="Times New Roman" w:hAnsi="Times New Roman" w:cs="Times New Roman"/>
        </w:rPr>
        <w:fldChar w:fldCharType="end"/>
      </w:r>
      <w:r w:rsidRPr="00DC5244">
        <w:rPr>
          <w:rFonts w:ascii="Times New Roman" w:hAnsi="Times New Roman" w:cs="Times New Roman"/>
        </w:rPr>
        <w:t>.</w:t>
      </w:r>
      <w:r w:rsidR="005E3CCA" w:rsidRPr="00DC5244">
        <w:rPr>
          <w:rFonts w:ascii="Times New Roman" w:hAnsi="Times New Roman" w:cs="Times New Roman"/>
        </w:rPr>
        <w:t xml:space="preserve"> However, due to convergence failure, question difficulty was removed as a random slope for items in the inter-sentence regression probability model. Additionally, question difficulty was removed as a random slope for both participants and items in the landing position model.</w:t>
      </w:r>
    </w:p>
    <w:p w14:paraId="627B8107" w14:textId="3A0898EC" w:rsidR="0068170B" w:rsidRPr="00DC5244" w:rsidRDefault="0068170B" w:rsidP="00007CF6">
      <w:pPr>
        <w:pStyle w:val="Compact"/>
        <w:rPr>
          <w:rFonts w:ascii="Times New Roman" w:hAnsi="Times New Roman" w:cs="Times New Roman"/>
          <w:b/>
        </w:rPr>
      </w:pPr>
      <w:r w:rsidRPr="00DC5244">
        <w:rPr>
          <w:rFonts w:ascii="Times New Roman" w:hAnsi="Times New Roman" w:cs="Times New Roman"/>
          <w:b/>
        </w:rPr>
        <w:t>Results</w:t>
      </w:r>
      <w:r w:rsidR="005E3CCA" w:rsidRPr="00DC5244">
        <w:rPr>
          <w:rFonts w:ascii="Times New Roman" w:hAnsi="Times New Roman" w:cs="Times New Roman"/>
          <w:b/>
        </w:rPr>
        <w:t xml:space="preserve"> </w:t>
      </w:r>
    </w:p>
    <w:p w14:paraId="3711CAF3" w14:textId="305F7DE6" w:rsidR="0068170B" w:rsidRPr="00DC5244" w:rsidRDefault="0068170B" w:rsidP="0068170B">
      <w:pPr>
        <w:spacing w:line="480" w:lineRule="auto"/>
        <w:rPr>
          <w:rFonts w:ascii="Times New Roman" w:hAnsi="Times New Roman"/>
          <w:b/>
          <w:sz w:val="24"/>
          <w:szCs w:val="24"/>
        </w:rPr>
      </w:pPr>
      <w:r w:rsidRPr="00DC5244">
        <w:rPr>
          <w:rFonts w:ascii="Times New Roman" w:hAnsi="Times New Roman"/>
          <w:b/>
          <w:sz w:val="24"/>
          <w:szCs w:val="24"/>
        </w:rPr>
        <w:tab/>
      </w:r>
      <w:r w:rsidR="00491ED0" w:rsidRPr="00DC5244">
        <w:rPr>
          <w:rFonts w:ascii="Times New Roman" w:hAnsi="Times New Roman"/>
          <w:sz w:val="24"/>
          <w:szCs w:val="24"/>
        </w:rPr>
        <w:t xml:space="preserve">The fixation data </w:t>
      </w:r>
      <w:r w:rsidR="000832D1" w:rsidRPr="00DC5244">
        <w:rPr>
          <w:rFonts w:ascii="Times New Roman" w:hAnsi="Times New Roman"/>
          <w:sz w:val="24"/>
          <w:szCs w:val="24"/>
        </w:rPr>
        <w:t>were</w:t>
      </w:r>
      <w:r w:rsidR="00491ED0" w:rsidRPr="00DC5244">
        <w:rPr>
          <w:rFonts w:ascii="Times New Roman" w:hAnsi="Times New Roman"/>
          <w:sz w:val="24"/>
          <w:szCs w:val="24"/>
        </w:rPr>
        <w:t xml:space="preserve"> pre-processed in the same way as in Experiment 2. Overall, 7.16% of all observations were removed (</w:t>
      </w:r>
      <w:r w:rsidRPr="00DC5244">
        <w:rPr>
          <w:rFonts w:ascii="Times New Roman" w:hAnsi="Times New Roman"/>
          <w:sz w:val="24"/>
          <w:szCs w:val="24"/>
        </w:rPr>
        <w:t xml:space="preserve">4.47% </w:t>
      </w:r>
      <w:r w:rsidR="00491ED0" w:rsidRPr="00DC5244">
        <w:rPr>
          <w:rFonts w:ascii="Times New Roman" w:hAnsi="Times New Roman"/>
          <w:sz w:val="24"/>
          <w:szCs w:val="24"/>
        </w:rPr>
        <w:t xml:space="preserve">due to blinks, </w:t>
      </w:r>
      <w:r w:rsidRPr="00DC5244">
        <w:rPr>
          <w:rFonts w:ascii="Times New Roman" w:hAnsi="Times New Roman"/>
          <w:sz w:val="24"/>
          <w:szCs w:val="24"/>
        </w:rPr>
        <w:t>2.4%</w:t>
      </w:r>
      <w:r w:rsidR="00491ED0" w:rsidRPr="00DC5244">
        <w:rPr>
          <w:rFonts w:ascii="Times New Roman" w:hAnsi="Times New Roman"/>
          <w:sz w:val="24"/>
          <w:szCs w:val="24"/>
        </w:rPr>
        <w:t xml:space="preserve"> due to fixations smaller than 80 ms, and </w:t>
      </w:r>
      <w:r w:rsidRPr="00DC5244">
        <w:rPr>
          <w:rFonts w:ascii="Times New Roman" w:hAnsi="Times New Roman"/>
          <w:sz w:val="24"/>
          <w:szCs w:val="24"/>
        </w:rPr>
        <w:t>0.29%</w:t>
      </w:r>
      <w:r w:rsidR="00212B19" w:rsidRPr="00DC5244">
        <w:rPr>
          <w:rFonts w:ascii="Times New Roman" w:hAnsi="Times New Roman"/>
          <w:sz w:val="24"/>
          <w:szCs w:val="24"/>
        </w:rPr>
        <w:t xml:space="preserve"> due to outliers</w:t>
      </w:r>
      <w:r w:rsidRPr="00DC5244">
        <w:rPr>
          <w:rFonts w:ascii="Times New Roman" w:hAnsi="Times New Roman"/>
          <w:sz w:val="24"/>
          <w:szCs w:val="24"/>
        </w:rPr>
        <w:t xml:space="preserve">). There were no significant differences in the number of </w:t>
      </w:r>
      <w:r w:rsidR="00212B19" w:rsidRPr="00DC5244">
        <w:rPr>
          <w:rFonts w:ascii="Times New Roman" w:hAnsi="Times New Roman"/>
          <w:sz w:val="24"/>
          <w:szCs w:val="24"/>
        </w:rPr>
        <w:t>outliers</w:t>
      </w:r>
      <w:r w:rsidRPr="00DC5244">
        <w:rPr>
          <w:rFonts w:ascii="Times New Roman" w:hAnsi="Times New Roman"/>
          <w:sz w:val="24"/>
          <w:szCs w:val="24"/>
        </w:rPr>
        <w:t xml:space="preserve"> excluded per condition (all </w:t>
      </w:r>
      <w:proofErr w:type="spellStart"/>
      <w:r w:rsidRPr="00DC5244">
        <w:rPr>
          <w:rFonts w:ascii="Times New Roman" w:hAnsi="Times New Roman"/>
          <w:i/>
          <w:sz w:val="24"/>
          <w:szCs w:val="24"/>
        </w:rPr>
        <w:t>p</w:t>
      </w:r>
      <w:r w:rsidRPr="00DC5244">
        <w:rPr>
          <w:rFonts w:ascii="Times New Roman" w:hAnsi="Times New Roman"/>
          <w:sz w:val="24"/>
          <w:szCs w:val="24"/>
        </w:rPr>
        <w:t>s</w:t>
      </w:r>
      <w:proofErr w:type="spellEnd"/>
      <w:r w:rsidRPr="00DC5244">
        <w:rPr>
          <w:rFonts w:ascii="Times New Roman" w:hAnsi="Times New Roman"/>
          <w:sz w:val="24"/>
          <w:szCs w:val="24"/>
        </w:rPr>
        <w:t xml:space="preserve"> ≥ 0.11).</w:t>
      </w:r>
    </w:p>
    <w:p w14:paraId="5EBD7DD5" w14:textId="52958683" w:rsidR="002F7D01" w:rsidRPr="00DC5244" w:rsidRDefault="0068170B" w:rsidP="0068170B">
      <w:pPr>
        <w:spacing w:line="480" w:lineRule="auto"/>
        <w:ind w:firstLine="720"/>
        <w:rPr>
          <w:rFonts w:ascii="Times New Roman" w:hAnsi="Times New Roman"/>
          <w:sz w:val="24"/>
          <w:szCs w:val="24"/>
        </w:rPr>
      </w:pPr>
      <w:r w:rsidRPr="00DC5244">
        <w:rPr>
          <w:rStyle w:val="Heading4Char"/>
          <w:rFonts w:ascii="Times New Roman" w:hAnsi="Times New Roman" w:cs="Times New Roman"/>
          <w:b/>
          <w:i w:val="0"/>
          <w:color w:val="auto"/>
          <w:sz w:val="24"/>
          <w:szCs w:val="24"/>
        </w:rPr>
        <w:t>Comprehension accuracy</w:t>
      </w:r>
      <w:r w:rsidRPr="00DC5244">
        <w:rPr>
          <w:rStyle w:val="Heading4Char"/>
          <w:rFonts w:ascii="Times New Roman" w:hAnsi="Times New Roman" w:cs="Times New Roman"/>
          <w:color w:val="auto"/>
          <w:sz w:val="24"/>
          <w:szCs w:val="24"/>
        </w:rPr>
        <w:t>.</w:t>
      </w:r>
      <w:r w:rsidRPr="00DC5244">
        <w:rPr>
          <w:rFonts w:ascii="Times New Roman" w:hAnsi="Times New Roman"/>
          <w:sz w:val="24"/>
          <w:szCs w:val="24"/>
        </w:rPr>
        <w:t xml:space="preserve"> The descriptive statistics for comprehension accuracy are presented</w:t>
      </w:r>
      <w:r w:rsidR="00DC7536" w:rsidRPr="00DC5244">
        <w:rPr>
          <w:rFonts w:ascii="Times New Roman" w:hAnsi="Times New Roman"/>
          <w:sz w:val="24"/>
          <w:szCs w:val="24"/>
        </w:rPr>
        <w:t xml:space="preserve"> in Figure 5</w:t>
      </w:r>
      <w:r w:rsidRPr="00DC5244">
        <w:rPr>
          <w:rFonts w:ascii="Times New Roman" w:hAnsi="Times New Roman"/>
          <w:sz w:val="24"/>
          <w:szCs w:val="24"/>
        </w:rPr>
        <w:t>. The</w:t>
      </w:r>
      <w:r w:rsidR="00510B4D" w:rsidRPr="00DC5244">
        <w:rPr>
          <w:rFonts w:ascii="Times New Roman" w:hAnsi="Times New Roman"/>
          <w:sz w:val="24"/>
          <w:szCs w:val="24"/>
        </w:rPr>
        <w:t>re was</w:t>
      </w:r>
      <w:r w:rsidRPr="00DC5244">
        <w:rPr>
          <w:rFonts w:ascii="Times New Roman" w:hAnsi="Times New Roman"/>
          <w:sz w:val="24"/>
          <w:szCs w:val="24"/>
        </w:rPr>
        <w:t xml:space="preserve"> a main effect of question difficulty (</w:t>
      </w:r>
      <w:r w:rsidRPr="00DC5244">
        <w:rPr>
          <w:rFonts w:ascii="Times New Roman" w:hAnsi="Times New Roman"/>
          <w:i/>
          <w:sz w:val="24"/>
          <w:szCs w:val="24"/>
        </w:rPr>
        <w:t>b</w:t>
      </w:r>
      <w:r w:rsidRPr="00DC5244">
        <w:rPr>
          <w:rFonts w:ascii="Times New Roman" w:hAnsi="Times New Roman"/>
          <w:sz w:val="24"/>
          <w:szCs w:val="24"/>
          <w:vertAlign w:val="subscript"/>
        </w:rPr>
        <w:t>1</w:t>
      </w:r>
      <w:r w:rsidRPr="00DC5244">
        <w:rPr>
          <w:rFonts w:ascii="Times New Roman" w:hAnsi="Times New Roman"/>
          <w:sz w:val="24"/>
          <w:szCs w:val="24"/>
        </w:rPr>
        <w:t xml:space="preserve">= -0.06, </w:t>
      </w:r>
      <w:r w:rsidRPr="00DC5244">
        <w:rPr>
          <w:rFonts w:ascii="Times New Roman" w:hAnsi="Times New Roman"/>
          <w:i/>
          <w:sz w:val="24"/>
          <w:szCs w:val="24"/>
        </w:rPr>
        <w:t>SE</w:t>
      </w:r>
      <w:r w:rsidRPr="00DC5244">
        <w:rPr>
          <w:rFonts w:ascii="Times New Roman" w:hAnsi="Times New Roman"/>
          <w:sz w:val="24"/>
          <w:szCs w:val="24"/>
        </w:rPr>
        <w:t xml:space="preserve">= 0.01, </w:t>
      </w:r>
      <w:r w:rsidRPr="00DC5244">
        <w:rPr>
          <w:rFonts w:ascii="Times New Roman" w:hAnsi="Times New Roman"/>
          <w:i/>
          <w:sz w:val="24"/>
          <w:szCs w:val="24"/>
        </w:rPr>
        <w:t>t</w:t>
      </w:r>
      <w:r w:rsidRPr="00DC5244">
        <w:rPr>
          <w:rFonts w:ascii="Times New Roman" w:hAnsi="Times New Roman"/>
          <w:sz w:val="24"/>
          <w:szCs w:val="24"/>
        </w:rPr>
        <w:t>= -5.62</w:t>
      </w:r>
      <w:r w:rsidR="00486E8B" w:rsidRPr="00DC5244">
        <w:rPr>
          <w:rFonts w:ascii="Times New Roman" w:hAnsi="Times New Roman"/>
          <w:sz w:val="24"/>
          <w:szCs w:val="24"/>
        </w:rPr>
        <w:t xml:space="preserve">, </w:t>
      </w:r>
      <w:r w:rsidR="00486E8B" w:rsidRPr="00DC5244">
        <w:rPr>
          <w:rFonts w:ascii="Times New Roman" w:hAnsi="Times New Roman"/>
          <w:i/>
          <w:sz w:val="24"/>
          <w:szCs w:val="24"/>
        </w:rPr>
        <w:t>p</w:t>
      </w:r>
      <w:r w:rsidR="00486E8B" w:rsidRPr="00DC5244">
        <w:rPr>
          <w:rFonts w:ascii="Times New Roman" w:hAnsi="Times New Roman"/>
          <w:sz w:val="24"/>
          <w:szCs w:val="24"/>
        </w:rPr>
        <w:t>&lt; 0.001</w:t>
      </w:r>
      <w:r w:rsidRPr="00DC5244">
        <w:rPr>
          <w:rFonts w:ascii="Times New Roman" w:hAnsi="Times New Roman"/>
          <w:sz w:val="24"/>
          <w:szCs w:val="24"/>
        </w:rPr>
        <w:t xml:space="preserve">; </w:t>
      </w:r>
      <w:r w:rsidRPr="00DC5244">
        <w:rPr>
          <w:rFonts w:ascii="Times New Roman" w:hAnsi="Times New Roman"/>
          <w:i/>
          <w:sz w:val="24"/>
          <w:szCs w:val="24"/>
        </w:rPr>
        <w:t>b</w:t>
      </w:r>
      <w:r w:rsidRPr="00DC5244">
        <w:rPr>
          <w:rFonts w:ascii="Times New Roman" w:hAnsi="Times New Roman"/>
          <w:sz w:val="24"/>
          <w:szCs w:val="24"/>
          <w:vertAlign w:val="subscript"/>
        </w:rPr>
        <w:t>2</w:t>
      </w:r>
      <w:r w:rsidRPr="00DC5244">
        <w:rPr>
          <w:rFonts w:ascii="Times New Roman" w:hAnsi="Times New Roman"/>
          <w:sz w:val="24"/>
          <w:szCs w:val="24"/>
        </w:rPr>
        <w:t xml:space="preserve">= -0.06, </w:t>
      </w:r>
      <w:r w:rsidRPr="00DC5244">
        <w:rPr>
          <w:rFonts w:ascii="Times New Roman" w:hAnsi="Times New Roman"/>
          <w:i/>
          <w:sz w:val="24"/>
          <w:szCs w:val="24"/>
        </w:rPr>
        <w:t>SE</w:t>
      </w:r>
      <w:r w:rsidRPr="00DC5244">
        <w:rPr>
          <w:rFonts w:ascii="Times New Roman" w:hAnsi="Times New Roman"/>
          <w:sz w:val="24"/>
          <w:szCs w:val="24"/>
        </w:rPr>
        <w:t xml:space="preserve">= 0.01, </w:t>
      </w:r>
      <w:r w:rsidRPr="00DC5244">
        <w:rPr>
          <w:rFonts w:ascii="Times New Roman" w:hAnsi="Times New Roman"/>
          <w:i/>
          <w:sz w:val="24"/>
          <w:szCs w:val="24"/>
        </w:rPr>
        <w:t>t</w:t>
      </w:r>
      <w:r w:rsidRPr="00DC5244">
        <w:rPr>
          <w:rFonts w:ascii="Times New Roman" w:hAnsi="Times New Roman"/>
          <w:sz w:val="24"/>
          <w:szCs w:val="24"/>
        </w:rPr>
        <w:t>= -4.97</w:t>
      </w:r>
      <w:r w:rsidR="00486E8B" w:rsidRPr="00DC5244">
        <w:rPr>
          <w:rFonts w:ascii="Times New Roman" w:hAnsi="Times New Roman"/>
          <w:sz w:val="24"/>
          <w:szCs w:val="24"/>
        </w:rPr>
        <w:t xml:space="preserve">, </w:t>
      </w:r>
      <w:r w:rsidR="00486E8B" w:rsidRPr="00DC5244">
        <w:rPr>
          <w:rFonts w:ascii="Times New Roman" w:hAnsi="Times New Roman"/>
          <w:i/>
          <w:sz w:val="24"/>
          <w:szCs w:val="24"/>
        </w:rPr>
        <w:t>p</w:t>
      </w:r>
      <w:r w:rsidR="00486E8B" w:rsidRPr="00DC5244">
        <w:rPr>
          <w:rFonts w:ascii="Times New Roman" w:hAnsi="Times New Roman"/>
          <w:sz w:val="24"/>
          <w:szCs w:val="24"/>
        </w:rPr>
        <w:t>&lt; 0.001</w:t>
      </w:r>
      <w:r w:rsidRPr="00DC5244">
        <w:rPr>
          <w:rFonts w:ascii="Times New Roman" w:hAnsi="Times New Roman"/>
          <w:sz w:val="24"/>
          <w:szCs w:val="24"/>
        </w:rPr>
        <w:t xml:space="preserve">; </w:t>
      </w:r>
      <w:r w:rsidRPr="00DC5244">
        <w:rPr>
          <w:rFonts w:ascii="Times New Roman" w:hAnsi="Times New Roman"/>
          <w:i/>
          <w:sz w:val="24"/>
          <w:szCs w:val="24"/>
        </w:rPr>
        <w:t>d</w:t>
      </w:r>
      <w:r w:rsidRPr="00DC5244">
        <w:rPr>
          <w:rFonts w:ascii="Times New Roman" w:hAnsi="Times New Roman"/>
          <w:sz w:val="24"/>
          <w:szCs w:val="24"/>
        </w:rPr>
        <w:t xml:space="preserve">= -1.67), </w:t>
      </w:r>
      <w:r w:rsidR="00E665AA" w:rsidRPr="00DC5244">
        <w:rPr>
          <w:rFonts w:ascii="Times New Roman" w:hAnsi="Times New Roman"/>
          <w:sz w:val="24"/>
          <w:szCs w:val="24"/>
        </w:rPr>
        <w:t xml:space="preserve">indicating that </w:t>
      </w:r>
      <w:r w:rsidRPr="00DC5244">
        <w:rPr>
          <w:rFonts w:ascii="Times New Roman" w:hAnsi="Times New Roman"/>
          <w:sz w:val="24"/>
          <w:szCs w:val="24"/>
        </w:rPr>
        <w:t xml:space="preserve">comprehension </w:t>
      </w:r>
      <w:r w:rsidR="00693F80" w:rsidRPr="00DC5244">
        <w:rPr>
          <w:rFonts w:ascii="Times New Roman" w:hAnsi="Times New Roman"/>
          <w:sz w:val="24"/>
          <w:szCs w:val="24"/>
        </w:rPr>
        <w:t>was</w:t>
      </w:r>
      <w:r w:rsidRPr="00DC5244">
        <w:rPr>
          <w:rFonts w:ascii="Times New Roman" w:hAnsi="Times New Roman"/>
          <w:sz w:val="24"/>
          <w:szCs w:val="24"/>
        </w:rPr>
        <w:t xml:space="preserve"> significantly lower on the difficult compared to the easy questions. Additionally, there was a main effect of background sound (</w:t>
      </w:r>
      <w:r w:rsidRPr="00DC5244">
        <w:rPr>
          <w:rFonts w:ascii="Times New Roman" w:hAnsi="Times New Roman"/>
          <w:i/>
          <w:sz w:val="24"/>
          <w:szCs w:val="24"/>
        </w:rPr>
        <w:t>b</w:t>
      </w:r>
      <w:r w:rsidRPr="00DC5244">
        <w:rPr>
          <w:rFonts w:ascii="Times New Roman" w:hAnsi="Times New Roman"/>
          <w:sz w:val="24"/>
          <w:szCs w:val="24"/>
          <w:vertAlign w:val="subscript"/>
        </w:rPr>
        <w:t>1</w:t>
      </w:r>
      <w:r w:rsidRPr="00DC5244">
        <w:rPr>
          <w:rFonts w:ascii="Times New Roman" w:hAnsi="Times New Roman"/>
          <w:sz w:val="24"/>
          <w:szCs w:val="24"/>
        </w:rPr>
        <w:t xml:space="preserve">= 0.02, </w:t>
      </w:r>
      <w:r w:rsidRPr="00DC5244">
        <w:rPr>
          <w:rFonts w:ascii="Times New Roman" w:hAnsi="Times New Roman"/>
          <w:i/>
          <w:sz w:val="24"/>
          <w:szCs w:val="24"/>
        </w:rPr>
        <w:t>SE</w:t>
      </w:r>
      <w:r w:rsidRPr="00DC5244">
        <w:rPr>
          <w:rFonts w:ascii="Times New Roman" w:hAnsi="Times New Roman"/>
          <w:sz w:val="24"/>
          <w:szCs w:val="24"/>
        </w:rPr>
        <w:t xml:space="preserve">= 0.01, </w:t>
      </w:r>
      <w:r w:rsidRPr="00DC5244">
        <w:rPr>
          <w:rFonts w:ascii="Times New Roman" w:hAnsi="Times New Roman"/>
          <w:i/>
          <w:sz w:val="24"/>
          <w:szCs w:val="24"/>
        </w:rPr>
        <w:t>t</w:t>
      </w:r>
      <w:r w:rsidRPr="00DC5244">
        <w:rPr>
          <w:rFonts w:ascii="Times New Roman" w:hAnsi="Times New Roman"/>
          <w:sz w:val="24"/>
          <w:szCs w:val="24"/>
        </w:rPr>
        <w:t>= 2.24</w:t>
      </w:r>
      <w:r w:rsidR="00D75779" w:rsidRPr="00DC5244">
        <w:rPr>
          <w:rFonts w:ascii="Times New Roman" w:hAnsi="Times New Roman"/>
          <w:sz w:val="24"/>
          <w:szCs w:val="24"/>
        </w:rPr>
        <w:t xml:space="preserve">, </w:t>
      </w:r>
      <w:r w:rsidR="00D75779" w:rsidRPr="00DC5244">
        <w:rPr>
          <w:rFonts w:ascii="Times New Roman" w:hAnsi="Times New Roman"/>
          <w:i/>
          <w:sz w:val="24"/>
          <w:szCs w:val="24"/>
        </w:rPr>
        <w:t>p</w:t>
      </w:r>
      <w:r w:rsidR="00D75779" w:rsidRPr="00DC5244">
        <w:rPr>
          <w:rFonts w:ascii="Times New Roman" w:hAnsi="Times New Roman"/>
          <w:sz w:val="24"/>
          <w:szCs w:val="24"/>
        </w:rPr>
        <w:t>= 0.03</w:t>
      </w:r>
      <w:r w:rsidRPr="00DC5244">
        <w:rPr>
          <w:rFonts w:ascii="Times New Roman" w:hAnsi="Times New Roman"/>
          <w:sz w:val="24"/>
          <w:szCs w:val="24"/>
        </w:rPr>
        <w:t xml:space="preserve">; </w:t>
      </w:r>
      <w:r w:rsidRPr="00DC5244">
        <w:rPr>
          <w:rFonts w:ascii="Times New Roman" w:hAnsi="Times New Roman"/>
          <w:i/>
          <w:sz w:val="24"/>
          <w:szCs w:val="24"/>
        </w:rPr>
        <w:t>b</w:t>
      </w:r>
      <w:r w:rsidRPr="00DC5244">
        <w:rPr>
          <w:rFonts w:ascii="Times New Roman" w:hAnsi="Times New Roman"/>
          <w:sz w:val="24"/>
          <w:szCs w:val="24"/>
          <w:vertAlign w:val="subscript"/>
        </w:rPr>
        <w:t>2</w:t>
      </w:r>
      <w:r w:rsidRPr="00DC5244">
        <w:rPr>
          <w:rFonts w:ascii="Times New Roman" w:hAnsi="Times New Roman"/>
          <w:sz w:val="24"/>
          <w:szCs w:val="24"/>
        </w:rPr>
        <w:t xml:space="preserve">= 0.02, </w:t>
      </w:r>
      <w:r w:rsidRPr="00DC5244">
        <w:rPr>
          <w:rFonts w:ascii="Times New Roman" w:hAnsi="Times New Roman"/>
          <w:i/>
          <w:sz w:val="24"/>
          <w:szCs w:val="24"/>
        </w:rPr>
        <w:t>SE</w:t>
      </w:r>
      <w:r w:rsidRPr="00DC5244">
        <w:rPr>
          <w:rFonts w:ascii="Times New Roman" w:hAnsi="Times New Roman"/>
          <w:sz w:val="24"/>
          <w:szCs w:val="24"/>
        </w:rPr>
        <w:t xml:space="preserve">= 0.01, </w:t>
      </w:r>
      <w:r w:rsidRPr="00DC5244">
        <w:rPr>
          <w:rFonts w:ascii="Times New Roman" w:hAnsi="Times New Roman"/>
          <w:i/>
          <w:sz w:val="24"/>
          <w:szCs w:val="24"/>
        </w:rPr>
        <w:t>t</w:t>
      </w:r>
      <w:r w:rsidRPr="00DC5244">
        <w:rPr>
          <w:rFonts w:ascii="Times New Roman" w:hAnsi="Times New Roman"/>
          <w:sz w:val="24"/>
          <w:szCs w:val="24"/>
        </w:rPr>
        <w:t xml:space="preserve">= </w:t>
      </w:r>
      <w:r w:rsidRPr="00DC5244">
        <w:rPr>
          <w:rFonts w:ascii="Times New Roman" w:hAnsi="Times New Roman"/>
          <w:sz w:val="24"/>
          <w:szCs w:val="24"/>
        </w:rPr>
        <w:lastRenderedPageBreak/>
        <w:t>2.08</w:t>
      </w:r>
      <w:r w:rsidR="00D75779" w:rsidRPr="00DC5244">
        <w:rPr>
          <w:rFonts w:ascii="Times New Roman" w:hAnsi="Times New Roman"/>
          <w:sz w:val="24"/>
          <w:szCs w:val="24"/>
        </w:rPr>
        <w:t xml:space="preserve">, </w:t>
      </w:r>
      <w:r w:rsidR="00D75779" w:rsidRPr="00DC5244">
        <w:rPr>
          <w:rFonts w:ascii="Times New Roman" w:hAnsi="Times New Roman"/>
          <w:i/>
          <w:sz w:val="24"/>
          <w:szCs w:val="24"/>
        </w:rPr>
        <w:t>p</w:t>
      </w:r>
      <w:r w:rsidR="00D75779" w:rsidRPr="00DC5244">
        <w:rPr>
          <w:rFonts w:ascii="Times New Roman" w:hAnsi="Times New Roman"/>
          <w:sz w:val="24"/>
          <w:szCs w:val="24"/>
        </w:rPr>
        <w:t xml:space="preserve">= </w:t>
      </w:r>
      <w:r w:rsidR="000867C7" w:rsidRPr="00DC5244">
        <w:rPr>
          <w:rFonts w:ascii="Times New Roman" w:hAnsi="Times New Roman"/>
          <w:sz w:val="24"/>
          <w:szCs w:val="24"/>
        </w:rPr>
        <w:t>0.04</w:t>
      </w:r>
      <w:r w:rsidRPr="00DC5244">
        <w:rPr>
          <w:rFonts w:ascii="Times New Roman" w:hAnsi="Times New Roman"/>
          <w:sz w:val="24"/>
          <w:szCs w:val="24"/>
        </w:rPr>
        <w:t xml:space="preserve">; </w:t>
      </w:r>
      <w:r w:rsidRPr="00DC5244">
        <w:rPr>
          <w:rFonts w:ascii="Times New Roman" w:hAnsi="Times New Roman"/>
          <w:i/>
          <w:sz w:val="24"/>
          <w:szCs w:val="24"/>
        </w:rPr>
        <w:t>d</w:t>
      </w:r>
      <w:r w:rsidRPr="00DC5244">
        <w:rPr>
          <w:rFonts w:ascii="Times New Roman" w:hAnsi="Times New Roman"/>
          <w:sz w:val="24"/>
          <w:szCs w:val="24"/>
        </w:rPr>
        <w:t xml:space="preserve">= 0.33), which shows that accuracy was significantly lower in the English speech compared to the </w:t>
      </w:r>
      <w:r w:rsidR="00E655D6" w:rsidRPr="00DC5244">
        <w:rPr>
          <w:rFonts w:ascii="Times New Roman" w:hAnsi="Times New Roman"/>
          <w:sz w:val="24"/>
          <w:szCs w:val="24"/>
        </w:rPr>
        <w:t>S</w:t>
      </w:r>
      <w:r w:rsidRPr="00DC5244">
        <w:rPr>
          <w:rFonts w:ascii="Times New Roman" w:hAnsi="Times New Roman"/>
          <w:sz w:val="24"/>
          <w:szCs w:val="24"/>
        </w:rPr>
        <w:t>ilence condition. Furthermore, the main effect of reading condition was also significant (</w:t>
      </w:r>
      <w:r w:rsidRPr="00DC5244">
        <w:rPr>
          <w:rFonts w:ascii="Times New Roman" w:hAnsi="Times New Roman"/>
          <w:i/>
          <w:sz w:val="24"/>
          <w:szCs w:val="24"/>
        </w:rPr>
        <w:t>b</w:t>
      </w:r>
      <w:r w:rsidRPr="00DC5244">
        <w:rPr>
          <w:rFonts w:ascii="Times New Roman" w:hAnsi="Times New Roman"/>
          <w:sz w:val="24"/>
          <w:szCs w:val="24"/>
          <w:vertAlign w:val="subscript"/>
        </w:rPr>
        <w:t>1</w:t>
      </w:r>
      <w:r w:rsidRPr="00DC5244">
        <w:rPr>
          <w:rFonts w:ascii="Times New Roman" w:hAnsi="Times New Roman"/>
          <w:sz w:val="24"/>
          <w:szCs w:val="24"/>
        </w:rPr>
        <w:t xml:space="preserve">= 0.03, </w:t>
      </w:r>
      <w:r w:rsidRPr="00DC5244">
        <w:rPr>
          <w:rFonts w:ascii="Times New Roman" w:hAnsi="Times New Roman"/>
          <w:i/>
          <w:sz w:val="24"/>
          <w:szCs w:val="24"/>
        </w:rPr>
        <w:t>SE</w:t>
      </w:r>
      <w:r w:rsidRPr="00DC5244">
        <w:rPr>
          <w:rFonts w:ascii="Times New Roman" w:hAnsi="Times New Roman"/>
          <w:sz w:val="24"/>
          <w:szCs w:val="24"/>
        </w:rPr>
        <w:t xml:space="preserve">= 0.01, </w:t>
      </w:r>
      <w:r w:rsidRPr="00DC5244">
        <w:rPr>
          <w:rFonts w:ascii="Times New Roman" w:hAnsi="Times New Roman"/>
          <w:i/>
          <w:sz w:val="24"/>
          <w:szCs w:val="24"/>
        </w:rPr>
        <w:t>t</w:t>
      </w:r>
      <w:r w:rsidRPr="00DC5244">
        <w:rPr>
          <w:rFonts w:ascii="Times New Roman" w:hAnsi="Times New Roman"/>
          <w:sz w:val="24"/>
          <w:szCs w:val="24"/>
        </w:rPr>
        <w:t>= 3.56</w:t>
      </w:r>
      <w:r w:rsidR="00F62EB4" w:rsidRPr="00DC5244">
        <w:rPr>
          <w:rFonts w:ascii="Times New Roman" w:hAnsi="Times New Roman"/>
          <w:sz w:val="24"/>
          <w:szCs w:val="24"/>
        </w:rPr>
        <w:t xml:space="preserve">, </w:t>
      </w:r>
      <w:r w:rsidR="00F62EB4" w:rsidRPr="00DC5244">
        <w:rPr>
          <w:rFonts w:ascii="Times New Roman" w:hAnsi="Times New Roman"/>
          <w:i/>
          <w:sz w:val="24"/>
          <w:szCs w:val="24"/>
        </w:rPr>
        <w:t>p</w:t>
      </w:r>
      <w:r w:rsidR="00F62EB4" w:rsidRPr="00DC5244">
        <w:rPr>
          <w:rFonts w:ascii="Times New Roman" w:hAnsi="Times New Roman"/>
          <w:sz w:val="24"/>
          <w:szCs w:val="24"/>
        </w:rPr>
        <w:t>= 0.001</w:t>
      </w:r>
      <w:r w:rsidRPr="00DC5244">
        <w:rPr>
          <w:rFonts w:ascii="Times New Roman" w:hAnsi="Times New Roman"/>
          <w:sz w:val="24"/>
          <w:szCs w:val="24"/>
        </w:rPr>
        <w:t xml:space="preserve">; </w:t>
      </w:r>
      <w:r w:rsidRPr="00DC5244">
        <w:rPr>
          <w:rFonts w:ascii="Times New Roman" w:hAnsi="Times New Roman"/>
          <w:i/>
          <w:sz w:val="24"/>
          <w:szCs w:val="24"/>
        </w:rPr>
        <w:t>b</w:t>
      </w:r>
      <w:r w:rsidRPr="00DC5244">
        <w:rPr>
          <w:rFonts w:ascii="Times New Roman" w:hAnsi="Times New Roman"/>
          <w:sz w:val="24"/>
          <w:szCs w:val="24"/>
          <w:vertAlign w:val="subscript"/>
        </w:rPr>
        <w:t>2</w:t>
      </w:r>
      <w:r w:rsidRPr="00DC5244">
        <w:rPr>
          <w:rFonts w:ascii="Times New Roman" w:hAnsi="Times New Roman"/>
          <w:sz w:val="24"/>
          <w:szCs w:val="24"/>
        </w:rPr>
        <w:t xml:space="preserve">= 0.03, </w:t>
      </w:r>
      <w:r w:rsidRPr="00DC5244">
        <w:rPr>
          <w:rFonts w:ascii="Times New Roman" w:hAnsi="Times New Roman"/>
          <w:i/>
          <w:sz w:val="24"/>
          <w:szCs w:val="24"/>
        </w:rPr>
        <w:t>SE</w:t>
      </w:r>
      <w:r w:rsidRPr="00DC5244">
        <w:rPr>
          <w:rFonts w:ascii="Times New Roman" w:hAnsi="Times New Roman"/>
          <w:sz w:val="24"/>
          <w:szCs w:val="24"/>
        </w:rPr>
        <w:t xml:space="preserve">= 0.01, </w:t>
      </w:r>
      <w:r w:rsidRPr="00DC5244">
        <w:rPr>
          <w:rFonts w:ascii="Times New Roman" w:hAnsi="Times New Roman"/>
          <w:i/>
          <w:sz w:val="24"/>
          <w:szCs w:val="24"/>
        </w:rPr>
        <w:t>t</w:t>
      </w:r>
      <w:r w:rsidRPr="00DC5244">
        <w:rPr>
          <w:rFonts w:ascii="Times New Roman" w:hAnsi="Times New Roman"/>
          <w:sz w:val="24"/>
          <w:szCs w:val="24"/>
        </w:rPr>
        <w:t>= 3.15</w:t>
      </w:r>
      <w:r w:rsidR="00F62EB4" w:rsidRPr="00DC5244">
        <w:rPr>
          <w:rFonts w:ascii="Times New Roman" w:hAnsi="Times New Roman"/>
          <w:sz w:val="24"/>
          <w:szCs w:val="24"/>
        </w:rPr>
        <w:t xml:space="preserve">, </w:t>
      </w:r>
      <w:r w:rsidR="00F62EB4" w:rsidRPr="00DC5244">
        <w:rPr>
          <w:rFonts w:ascii="Times New Roman" w:hAnsi="Times New Roman"/>
          <w:i/>
          <w:sz w:val="24"/>
          <w:szCs w:val="24"/>
        </w:rPr>
        <w:t>p</w:t>
      </w:r>
      <w:r w:rsidR="00F62EB4" w:rsidRPr="00DC5244">
        <w:rPr>
          <w:rFonts w:ascii="Times New Roman" w:hAnsi="Times New Roman"/>
          <w:sz w:val="24"/>
          <w:szCs w:val="24"/>
        </w:rPr>
        <w:t>= 0.002</w:t>
      </w:r>
      <w:r w:rsidRPr="00DC5244">
        <w:rPr>
          <w:rFonts w:ascii="Times New Roman" w:hAnsi="Times New Roman"/>
          <w:sz w:val="24"/>
          <w:szCs w:val="24"/>
        </w:rPr>
        <w:t xml:space="preserve">; </w:t>
      </w:r>
      <w:r w:rsidRPr="00DC5244">
        <w:rPr>
          <w:rFonts w:ascii="Times New Roman" w:hAnsi="Times New Roman"/>
          <w:i/>
          <w:sz w:val="24"/>
          <w:szCs w:val="24"/>
        </w:rPr>
        <w:t>d</w:t>
      </w:r>
      <w:r w:rsidRPr="00DC5244">
        <w:rPr>
          <w:rFonts w:ascii="Times New Roman" w:hAnsi="Times New Roman"/>
          <w:sz w:val="24"/>
          <w:szCs w:val="24"/>
        </w:rPr>
        <w:t xml:space="preserve">= 0.49), </w:t>
      </w:r>
      <w:r w:rsidR="00873863" w:rsidRPr="00DC5244">
        <w:rPr>
          <w:rFonts w:ascii="Times New Roman" w:hAnsi="Times New Roman"/>
          <w:sz w:val="24"/>
          <w:szCs w:val="24"/>
        </w:rPr>
        <w:t>indicating that</w:t>
      </w:r>
      <w:r w:rsidRPr="00DC5244">
        <w:rPr>
          <w:rFonts w:ascii="Times New Roman" w:hAnsi="Times New Roman"/>
          <w:sz w:val="24"/>
          <w:szCs w:val="24"/>
        </w:rPr>
        <w:t xml:space="preserve"> comprehension </w:t>
      </w:r>
      <w:r w:rsidR="00873863" w:rsidRPr="00DC5244">
        <w:rPr>
          <w:rFonts w:ascii="Times New Roman" w:hAnsi="Times New Roman"/>
          <w:sz w:val="24"/>
          <w:szCs w:val="24"/>
        </w:rPr>
        <w:t>was</w:t>
      </w:r>
      <w:r w:rsidRPr="00DC5244">
        <w:rPr>
          <w:rFonts w:ascii="Times New Roman" w:hAnsi="Times New Roman"/>
          <w:sz w:val="24"/>
          <w:szCs w:val="24"/>
        </w:rPr>
        <w:t xml:space="preserve"> lower in the trailing mask compared to the normal reading condition. </w:t>
      </w:r>
    </w:p>
    <w:p w14:paraId="40A3AB36" w14:textId="0A9F0E1E" w:rsidR="0068170B" w:rsidRPr="00DC5244" w:rsidRDefault="0068170B" w:rsidP="0068170B">
      <w:pPr>
        <w:spacing w:line="480" w:lineRule="auto"/>
        <w:ind w:firstLine="720"/>
        <w:rPr>
          <w:rFonts w:ascii="Times New Roman" w:hAnsi="Times New Roman"/>
          <w:sz w:val="24"/>
          <w:szCs w:val="24"/>
        </w:rPr>
      </w:pPr>
      <w:r w:rsidRPr="00DC5244">
        <w:rPr>
          <w:rFonts w:ascii="Times New Roman" w:hAnsi="Times New Roman"/>
          <w:sz w:val="24"/>
          <w:szCs w:val="24"/>
        </w:rPr>
        <w:t xml:space="preserve">In line with </w:t>
      </w:r>
      <w:r w:rsidR="001E521E" w:rsidRPr="00DC5244">
        <w:rPr>
          <w:rFonts w:ascii="Times New Roman" w:hAnsi="Times New Roman"/>
          <w:sz w:val="24"/>
          <w:szCs w:val="24"/>
        </w:rPr>
        <w:t>the distraction re-reading hypothesis</w:t>
      </w:r>
      <w:r w:rsidR="00B80349" w:rsidRPr="00DC5244">
        <w:rPr>
          <w:rFonts w:ascii="Times New Roman" w:hAnsi="Times New Roman"/>
          <w:sz w:val="24"/>
          <w:szCs w:val="24"/>
        </w:rPr>
        <w:t xml:space="preserve"> (H1)</w:t>
      </w:r>
      <w:r w:rsidRPr="00DC5244">
        <w:rPr>
          <w:rFonts w:ascii="Times New Roman" w:hAnsi="Times New Roman"/>
          <w:sz w:val="24"/>
          <w:szCs w:val="24"/>
        </w:rPr>
        <w:t>, there was a significant interaction between background sound and reading condition (</w:t>
      </w:r>
      <w:r w:rsidRPr="00DC5244">
        <w:rPr>
          <w:rFonts w:ascii="Times New Roman" w:hAnsi="Times New Roman"/>
          <w:i/>
          <w:sz w:val="24"/>
          <w:szCs w:val="24"/>
        </w:rPr>
        <w:t>b</w:t>
      </w:r>
      <w:r w:rsidRPr="00DC5244">
        <w:rPr>
          <w:rFonts w:ascii="Times New Roman" w:hAnsi="Times New Roman"/>
          <w:sz w:val="24"/>
          <w:szCs w:val="24"/>
          <w:vertAlign w:val="subscript"/>
        </w:rPr>
        <w:t>1</w:t>
      </w:r>
      <w:r w:rsidRPr="00DC5244">
        <w:rPr>
          <w:rFonts w:ascii="Times New Roman" w:hAnsi="Times New Roman"/>
          <w:sz w:val="24"/>
          <w:szCs w:val="24"/>
        </w:rPr>
        <w:t xml:space="preserve">= -0.03, </w:t>
      </w:r>
      <w:r w:rsidRPr="00DC5244">
        <w:rPr>
          <w:rFonts w:ascii="Times New Roman" w:hAnsi="Times New Roman"/>
          <w:i/>
          <w:sz w:val="24"/>
          <w:szCs w:val="24"/>
        </w:rPr>
        <w:t>SE</w:t>
      </w:r>
      <w:r w:rsidRPr="00DC5244">
        <w:rPr>
          <w:rFonts w:ascii="Times New Roman" w:hAnsi="Times New Roman"/>
          <w:sz w:val="24"/>
          <w:szCs w:val="24"/>
        </w:rPr>
        <w:t xml:space="preserve">= 0.01, </w:t>
      </w:r>
      <w:r w:rsidRPr="00DC5244">
        <w:rPr>
          <w:rFonts w:ascii="Times New Roman" w:hAnsi="Times New Roman"/>
          <w:i/>
          <w:sz w:val="24"/>
          <w:szCs w:val="24"/>
        </w:rPr>
        <w:t>t</w:t>
      </w:r>
      <w:r w:rsidRPr="00DC5244">
        <w:rPr>
          <w:rFonts w:ascii="Times New Roman" w:hAnsi="Times New Roman"/>
          <w:sz w:val="24"/>
          <w:szCs w:val="24"/>
        </w:rPr>
        <w:t>= -3.67</w:t>
      </w:r>
      <w:r w:rsidR="005B08DD" w:rsidRPr="00DC5244">
        <w:rPr>
          <w:rFonts w:ascii="Times New Roman" w:hAnsi="Times New Roman"/>
          <w:sz w:val="24"/>
          <w:szCs w:val="24"/>
        </w:rPr>
        <w:t xml:space="preserve">, </w:t>
      </w:r>
      <w:r w:rsidR="005B08DD" w:rsidRPr="00DC5244">
        <w:rPr>
          <w:rFonts w:ascii="Times New Roman" w:hAnsi="Times New Roman"/>
          <w:i/>
          <w:sz w:val="24"/>
          <w:szCs w:val="24"/>
        </w:rPr>
        <w:t>p</w:t>
      </w:r>
      <w:r w:rsidR="005B08DD" w:rsidRPr="00DC5244">
        <w:rPr>
          <w:rFonts w:ascii="Times New Roman" w:hAnsi="Times New Roman"/>
          <w:sz w:val="24"/>
          <w:szCs w:val="24"/>
        </w:rPr>
        <w:t>&lt; 0.001</w:t>
      </w:r>
      <w:r w:rsidRPr="00DC5244">
        <w:rPr>
          <w:rFonts w:ascii="Times New Roman" w:hAnsi="Times New Roman"/>
          <w:sz w:val="24"/>
          <w:szCs w:val="24"/>
        </w:rPr>
        <w:t xml:space="preserve">; </w:t>
      </w:r>
      <w:r w:rsidRPr="00DC5244">
        <w:rPr>
          <w:rFonts w:ascii="Times New Roman" w:hAnsi="Times New Roman"/>
          <w:i/>
          <w:sz w:val="24"/>
          <w:szCs w:val="24"/>
        </w:rPr>
        <w:t>b</w:t>
      </w:r>
      <w:r w:rsidRPr="00DC5244">
        <w:rPr>
          <w:rFonts w:ascii="Times New Roman" w:hAnsi="Times New Roman"/>
          <w:sz w:val="24"/>
          <w:szCs w:val="24"/>
          <w:vertAlign w:val="subscript"/>
        </w:rPr>
        <w:t>2</w:t>
      </w:r>
      <w:r w:rsidRPr="00DC5244">
        <w:rPr>
          <w:rFonts w:ascii="Times New Roman" w:hAnsi="Times New Roman"/>
          <w:sz w:val="24"/>
          <w:szCs w:val="24"/>
        </w:rPr>
        <w:t xml:space="preserve">= -0.03, </w:t>
      </w:r>
      <w:r w:rsidRPr="00DC5244">
        <w:rPr>
          <w:rFonts w:ascii="Times New Roman" w:hAnsi="Times New Roman"/>
          <w:i/>
          <w:sz w:val="24"/>
          <w:szCs w:val="24"/>
        </w:rPr>
        <w:t>SE</w:t>
      </w:r>
      <w:r w:rsidRPr="00DC5244">
        <w:rPr>
          <w:rFonts w:ascii="Times New Roman" w:hAnsi="Times New Roman"/>
          <w:sz w:val="24"/>
          <w:szCs w:val="24"/>
        </w:rPr>
        <w:t xml:space="preserve">= 0.01, </w:t>
      </w:r>
      <w:r w:rsidRPr="00DC5244">
        <w:rPr>
          <w:rFonts w:ascii="Times New Roman" w:hAnsi="Times New Roman"/>
          <w:i/>
          <w:sz w:val="24"/>
          <w:szCs w:val="24"/>
        </w:rPr>
        <w:t>t</w:t>
      </w:r>
      <w:r w:rsidRPr="00DC5244">
        <w:rPr>
          <w:rFonts w:ascii="Times New Roman" w:hAnsi="Times New Roman"/>
          <w:sz w:val="24"/>
          <w:szCs w:val="24"/>
        </w:rPr>
        <w:t>= -3.15</w:t>
      </w:r>
      <w:r w:rsidR="005B08DD" w:rsidRPr="00DC5244">
        <w:rPr>
          <w:rFonts w:ascii="Times New Roman" w:hAnsi="Times New Roman"/>
          <w:sz w:val="24"/>
          <w:szCs w:val="24"/>
        </w:rPr>
        <w:t xml:space="preserve">, </w:t>
      </w:r>
      <w:r w:rsidR="005B08DD" w:rsidRPr="00DC5244">
        <w:rPr>
          <w:rFonts w:ascii="Times New Roman" w:hAnsi="Times New Roman"/>
          <w:i/>
          <w:sz w:val="24"/>
          <w:szCs w:val="24"/>
        </w:rPr>
        <w:t>p</w:t>
      </w:r>
      <w:r w:rsidR="005B08DD" w:rsidRPr="00DC5244">
        <w:rPr>
          <w:rFonts w:ascii="Times New Roman" w:hAnsi="Times New Roman"/>
          <w:sz w:val="24"/>
          <w:szCs w:val="24"/>
        </w:rPr>
        <w:t>= 0.002</w:t>
      </w:r>
      <w:r w:rsidRPr="00DC5244">
        <w:rPr>
          <w:rFonts w:ascii="Times New Roman" w:hAnsi="Times New Roman"/>
          <w:sz w:val="24"/>
          <w:szCs w:val="24"/>
        </w:rPr>
        <w:t xml:space="preserve">). This was due to accuracy being lower in English speech compared to </w:t>
      </w:r>
      <w:r w:rsidR="00D97B36" w:rsidRPr="00DC5244">
        <w:rPr>
          <w:rFonts w:ascii="Times New Roman" w:hAnsi="Times New Roman"/>
          <w:sz w:val="24"/>
          <w:szCs w:val="24"/>
        </w:rPr>
        <w:t>S</w:t>
      </w:r>
      <w:r w:rsidRPr="00DC5244">
        <w:rPr>
          <w:rFonts w:ascii="Times New Roman" w:hAnsi="Times New Roman"/>
          <w:sz w:val="24"/>
          <w:szCs w:val="24"/>
        </w:rPr>
        <w:t>ilence, but only in the trailing mask (</w:t>
      </w:r>
      <w:r w:rsidRPr="00DC5244">
        <w:rPr>
          <w:rFonts w:ascii="Times New Roman" w:hAnsi="Times New Roman"/>
          <w:i/>
          <w:sz w:val="24"/>
          <w:szCs w:val="24"/>
        </w:rPr>
        <w:t>d</w:t>
      </w:r>
      <w:r w:rsidRPr="00DC5244">
        <w:rPr>
          <w:rFonts w:ascii="Times New Roman" w:hAnsi="Times New Roman"/>
          <w:sz w:val="24"/>
          <w:szCs w:val="24"/>
        </w:rPr>
        <w:t>= -0.65) and not</w:t>
      </w:r>
      <w:r w:rsidR="00AF0D8C" w:rsidRPr="00DC5244">
        <w:rPr>
          <w:rFonts w:ascii="Times New Roman" w:hAnsi="Times New Roman"/>
          <w:sz w:val="24"/>
          <w:szCs w:val="24"/>
        </w:rPr>
        <w:t xml:space="preserve"> in</w:t>
      </w:r>
      <w:r w:rsidRPr="00DC5244">
        <w:rPr>
          <w:rFonts w:ascii="Times New Roman" w:hAnsi="Times New Roman"/>
          <w:sz w:val="24"/>
          <w:szCs w:val="24"/>
        </w:rPr>
        <w:t xml:space="preserve"> the normal reading condition (</w:t>
      </w:r>
      <w:r w:rsidRPr="00DC5244">
        <w:rPr>
          <w:rFonts w:ascii="Times New Roman" w:hAnsi="Times New Roman"/>
          <w:i/>
          <w:sz w:val="24"/>
          <w:szCs w:val="24"/>
        </w:rPr>
        <w:t>d</w:t>
      </w:r>
      <w:r w:rsidRPr="00DC5244">
        <w:rPr>
          <w:rFonts w:ascii="Times New Roman" w:hAnsi="Times New Roman"/>
          <w:sz w:val="24"/>
          <w:szCs w:val="24"/>
        </w:rPr>
        <w:t>= 0.12</w:t>
      </w:r>
      <w:r w:rsidR="00C8521A" w:rsidRPr="00DC5244">
        <w:rPr>
          <w:rFonts w:ascii="Times New Roman" w:hAnsi="Times New Roman"/>
          <w:sz w:val="24"/>
          <w:szCs w:val="24"/>
        </w:rPr>
        <w:t>).</w:t>
      </w:r>
      <w:r w:rsidR="00B80349" w:rsidRPr="00DC5244">
        <w:rPr>
          <w:rFonts w:ascii="Times New Roman" w:hAnsi="Times New Roman"/>
          <w:sz w:val="24"/>
          <w:szCs w:val="24"/>
        </w:rPr>
        <w:t xml:space="preserve"> However, the three-way interaction with question difficulty was not significant (</w:t>
      </w:r>
      <w:proofErr w:type="spellStart"/>
      <w:r w:rsidR="002F4D5C" w:rsidRPr="00DC5244">
        <w:rPr>
          <w:rFonts w:ascii="Times New Roman" w:hAnsi="Times New Roman"/>
          <w:i/>
          <w:sz w:val="24"/>
          <w:szCs w:val="24"/>
        </w:rPr>
        <w:t>p</w:t>
      </w:r>
      <w:r w:rsidR="002F4D5C" w:rsidRPr="00DC5244">
        <w:rPr>
          <w:rFonts w:ascii="Times New Roman" w:hAnsi="Times New Roman"/>
          <w:sz w:val="24"/>
          <w:szCs w:val="24"/>
        </w:rPr>
        <w:t>s</w:t>
      </w:r>
      <w:proofErr w:type="spellEnd"/>
      <w:r w:rsidR="00007CF6" w:rsidRPr="00DC5244">
        <w:rPr>
          <w:rFonts w:ascii="Times New Roman" w:hAnsi="Times New Roman"/>
          <w:sz w:val="24"/>
          <w:szCs w:val="24"/>
        </w:rPr>
        <w:t>≥</w:t>
      </w:r>
      <w:r w:rsidR="002F4D5C" w:rsidRPr="00DC5244">
        <w:rPr>
          <w:rFonts w:ascii="Times New Roman" w:hAnsi="Times New Roman"/>
          <w:sz w:val="24"/>
          <w:szCs w:val="24"/>
        </w:rPr>
        <w:t xml:space="preserve"> 0.87</w:t>
      </w:r>
      <w:r w:rsidR="00B80349" w:rsidRPr="00DC5244">
        <w:rPr>
          <w:rFonts w:ascii="Times New Roman" w:hAnsi="Times New Roman"/>
          <w:sz w:val="24"/>
          <w:szCs w:val="24"/>
        </w:rPr>
        <w:t>), which shows that the magnitude of the disruption did not differ as a function of the difficulty of questions.</w:t>
      </w:r>
      <w:r w:rsidR="007B2075" w:rsidRPr="00DC5244">
        <w:rPr>
          <w:rFonts w:ascii="Times New Roman" w:hAnsi="Times New Roman"/>
          <w:sz w:val="24"/>
          <w:szCs w:val="24"/>
        </w:rPr>
        <w:t xml:space="preserve"> This </w:t>
      </w:r>
      <w:r w:rsidR="006A4B43" w:rsidRPr="00DC5244">
        <w:rPr>
          <w:rFonts w:ascii="Times New Roman" w:hAnsi="Times New Roman"/>
          <w:sz w:val="24"/>
          <w:szCs w:val="24"/>
        </w:rPr>
        <w:t>is contrary to</w:t>
      </w:r>
      <w:r w:rsidR="007B2075" w:rsidRPr="00DC5244">
        <w:rPr>
          <w:rFonts w:ascii="Times New Roman" w:hAnsi="Times New Roman"/>
          <w:sz w:val="24"/>
          <w:szCs w:val="24"/>
        </w:rPr>
        <w:t xml:space="preserve"> hypothesis H2.</w:t>
      </w:r>
    </w:p>
    <w:p w14:paraId="61EC15C6" w14:textId="77777777" w:rsidR="0068170B" w:rsidRPr="00DC5244" w:rsidRDefault="0068170B" w:rsidP="0068170B">
      <w:r w:rsidRPr="00DC5244">
        <w:rPr>
          <w:noProof/>
          <w:lang w:val="en-GB" w:eastAsia="en-GB"/>
        </w:rPr>
        <w:drawing>
          <wp:inline distT="0" distB="0" distL="0" distR="0" wp14:anchorId="33D4D801" wp14:editId="076F75CF">
            <wp:extent cx="4593266" cy="3062177"/>
            <wp:effectExtent l="0" t="0" r="0" b="5080"/>
            <wp:docPr id="21" name="Picture 21" descr="C:\Users\Martin Vasilev\AppData\Local\Microsoft\Windows\INetCache\Content.Word\Qacc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 Vasilev\AppData\Local\Microsoft\Windows\INetCache\Content.Word\Qacc_A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6962" cy="3064641"/>
                    </a:xfrm>
                    <a:prstGeom prst="rect">
                      <a:avLst/>
                    </a:prstGeom>
                    <a:noFill/>
                    <a:ln>
                      <a:noFill/>
                    </a:ln>
                  </pic:spPr>
                </pic:pic>
              </a:graphicData>
            </a:graphic>
          </wp:inline>
        </w:drawing>
      </w:r>
    </w:p>
    <w:p w14:paraId="390C40FF" w14:textId="7347A7F3" w:rsidR="0068170B" w:rsidRPr="00DC5244" w:rsidRDefault="00D84D3C" w:rsidP="0068170B">
      <w:pPr>
        <w:spacing w:line="480" w:lineRule="auto"/>
        <w:rPr>
          <w:rFonts w:ascii="Times New Roman" w:hAnsi="Times New Roman"/>
          <w:sz w:val="24"/>
          <w:szCs w:val="24"/>
        </w:rPr>
      </w:pPr>
      <w:r w:rsidRPr="00DC5244">
        <w:rPr>
          <w:rFonts w:ascii="Times New Roman" w:hAnsi="Times New Roman"/>
          <w:i/>
          <w:sz w:val="24"/>
          <w:szCs w:val="24"/>
        </w:rPr>
        <w:t>Figure 5</w:t>
      </w:r>
      <w:r w:rsidRPr="00DC5244">
        <w:rPr>
          <w:rFonts w:ascii="Times New Roman" w:hAnsi="Times New Roman"/>
          <w:sz w:val="24"/>
          <w:szCs w:val="24"/>
        </w:rPr>
        <w:t xml:space="preserve">. </w:t>
      </w:r>
      <w:r w:rsidR="0068170B" w:rsidRPr="00DC5244">
        <w:rPr>
          <w:rFonts w:ascii="Times New Roman" w:hAnsi="Times New Roman"/>
          <w:sz w:val="24"/>
          <w:szCs w:val="24"/>
        </w:rPr>
        <w:t>Mean comprehension accuracy ab</w:t>
      </w:r>
      <w:r w:rsidR="009E0131" w:rsidRPr="00DC5244">
        <w:rPr>
          <w:rFonts w:ascii="Times New Roman" w:hAnsi="Times New Roman"/>
          <w:sz w:val="24"/>
          <w:szCs w:val="24"/>
        </w:rPr>
        <w:t>ove chance level in Experiment 3</w:t>
      </w:r>
      <w:r w:rsidR="0068170B" w:rsidRPr="00DC5244">
        <w:rPr>
          <w:rFonts w:ascii="Times New Roman" w:hAnsi="Times New Roman"/>
          <w:sz w:val="24"/>
          <w:szCs w:val="24"/>
        </w:rPr>
        <w:t>. Shading indicates the standard error.</w:t>
      </w:r>
    </w:p>
    <w:p w14:paraId="262637FA" w14:textId="4D909004" w:rsidR="0068170B" w:rsidRPr="00DC5244" w:rsidRDefault="0068170B" w:rsidP="0068170B">
      <w:pPr>
        <w:spacing w:line="480" w:lineRule="auto"/>
        <w:ind w:firstLine="720"/>
        <w:rPr>
          <w:rFonts w:ascii="Times New Roman" w:hAnsi="Times New Roman"/>
          <w:i/>
          <w:sz w:val="24"/>
          <w:szCs w:val="24"/>
        </w:rPr>
      </w:pPr>
      <w:r w:rsidRPr="00DC5244">
        <w:rPr>
          <w:rFonts w:ascii="Times New Roman" w:hAnsi="Times New Roman"/>
          <w:sz w:val="24"/>
          <w:szCs w:val="24"/>
        </w:rPr>
        <w:lastRenderedPageBreak/>
        <w:t>Bayes factor regression</w:t>
      </w:r>
      <w:r w:rsidR="00DD2361" w:rsidRPr="00DC5244">
        <w:rPr>
          <w:rFonts w:ascii="Times New Roman" w:hAnsi="Times New Roman"/>
          <w:sz w:val="24"/>
          <w:szCs w:val="24"/>
        </w:rPr>
        <w:t xml:space="preserve"> analysis</w:t>
      </w:r>
      <w:r w:rsidRPr="00DC5244">
        <w:rPr>
          <w:rFonts w:ascii="Times New Roman" w:hAnsi="Times New Roman"/>
          <w:sz w:val="24"/>
          <w:szCs w:val="24"/>
        </w:rPr>
        <w:t xml:space="preserve">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{"citationItems":[{"id":"ITEM-1","itemData":{"author":[{"dropping-particle":"","family":"Morey","given":"Richard D.","non-dropping-particle":"","parse-names":false,"suffix":""},{"dropping-particle":"","family":"Rouder","given":"Jeffrey N.","non-dropping-particle":"","parse-names":false,"suffix":""},{"dropping-particle":"","family":"Jamil","given":"T.","non-dropping-particle":"","parse-names":false,"suffix":""}],"id":"ITEM-1","issued":{"date-parts":[["2015"]]},"title":"BayesFactor: Computation of Bayes Factors for Common Designs [R package version 0.9.12-2]","type":"article"},"uris":["http://www.mendeley.com/documents/?uuid=bfb8fd91-67d7-41bf-9a32-319d59cc47e7"]},{"id":"ITEM-2","itemData":{"DOI":"10.1080/00273171.2012.734737","ISBN":"0027-3171","ISSN":"00273171","abstract":"In this paper, we present a Bayes factor solution for inference in multiple regression. Bayes factors are principled measures of the relative evidence from data for various models or positions, including models that embed null hypotheses. In this regard, they may be used to state positive evidence for a lack of an effect, which is not possible in conventional significance testing. One obstacle to the adoption of Bayes factor in psychological science is a lack of guidance and software. Recently, Liang et al. (J. Am. Stat. Assoc., 2008, 410-423) have developed computationally attractive default Bayes factors for multiple regression designs. We provide a web applet for convenient computation, and guidance and context for use of these priors. We discuss the interpretation and advantages of the advocated Bayes factor evidence measures.","author":[{"dropping-particle":"","family":"Rouder","given":"Jeffrey N.","non-dropping-particle":"","parse-names":false,"suffix":""},{"dropping-particle":"","family":"Morey","given":"Richard D.","non-dropping-particle":"","parse-names":false,"suffix":""}],"container-title":"Multivariate Behavioral Research","id":"ITEM-2","issue":"6","issued":{"date-parts":[["2012"]]},"page":"877-903","title":"Default bayes factors for model selection in regression","type":"article-journal","volume":"47"},"uris":["http://www.mendeley.com/documents/?uuid=a24b8e09-665a-4549-9b07-63768657ba26"]}],"mendeley":{"formattedCitation":"(Morey et al., 2015; Rouder &amp; Morey, 2012)","plainTextFormattedCitation":"(Morey et al., 2015; Rouder &amp; Morey, 2012)","previouslyFormattedCitation":"(Morey et al., 2015; Rouder &amp; Morey, 2012)"},"properties":{"noteIndex":0},"schema":"https://github.com/citation-style-language/schema/raw/master/csl-citation.json"}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(Morey et al., 2015; Rouder &amp; Morey, 2012)</w:t>
      </w:r>
      <w:r w:rsidRPr="00DC5244">
        <w:rPr>
          <w:rFonts w:ascii="Times New Roman" w:hAnsi="Times New Roman"/>
          <w:sz w:val="24"/>
          <w:szCs w:val="24"/>
        </w:rPr>
        <w:fldChar w:fldCharType="end"/>
      </w:r>
      <w:r w:rsidRPr="00DC5244">
        <w:rPr>
          <w:rFonts w:ascii="Times New Roman" w:hAnsi="Times New Roman"/>
          <w:sz w:val="24"/>
          <w:szCs w:val="24"/>
        </w:rPr>
        <w:t xml:space="preserve"> supported the alternative hypothesis </w:t>
      </w:r>
      <w:r w:rsidR="001A245A" w:rsidRPr="00DC5244">
        <w:rPr>
          <w:rFonts w:ascii="Times New Roman" w:hAnsi="Times New Roman"/>
          <w:sz w:val="24"/>
          <w:szCs w:val="24"/>
        </w:rPr>
        <w:t>of</w:t>
      </w:r>
      <w:r w:rsidRPr="00DC5244">
        <w:rPr>
          <w:rFonts w:ascii="Times New Roman" w:hAnsi="Times New Roman"/>
          <w:sz w:val="24"/>
          <w:szCs w:val="24"/>
        </w:rPr>
        <w:t xml:space="preserve"> an interaction between background sound and reading condition (subjects: BF= 11.43; items: BF= 9.40). There was strong evidence in support of the alternative hypothesis that comprehension accuracy is disrupted by English speech in the trailing mask condition (subjects: BF= 27.81; items: BF= 13.70). Conversely, the null hypothesis of no difference in comprehension accuracy between English speech and Silence was supported for the normal reading condition (subjects: BF= 0.13; items: BF= 0.18). Consistent with the LMM analysis, the null hypothesis of no interaction between background sound</w:t>
      </w:r>
      <w:r w:rsidR="00973797" w:rsidRPr="00DC5244">
        <w:rPr>
          <w:rFonts w:ascii="Times New Roman" w:hAnsi="Times New Roman"/>
          <w:sz w:val="24"/>
          <w:szCs w:val="24"/>
        </w:rPr>
        <w:t>, reading condition</w:t>
      </w:r>
      <w:r w:rsidRPr="00DC5244">
        <w:rPr>
          <w:rFonts w:ascii="Times New Roman" w:hAnsi="Times New Roman"/>
          <w:sz w:val="24"/>
          <w:szCs w:val="24"/>
        </w:rPr>
        <w:t xml:space="preserve"> and question difficulty was supported (subjects: BF= 0.11; items: BF= 0.14)</w:t>
      </w:r>
      <w:r w:rsidR="00973797" w:rsidRPr="00DC5244">
        <w:rPr>
          <w:rFonts w:ascii="Times New Roman" w:hAnsi="Times New Roman"/>
          <w:sz w:val="24"/>
          <w:szCs w:val="24"/>
        </w:rPr>
        <w:t>.</w:t>
      </w:r>
      <w:r w:rsidRPr="00DC5244">
        <w:rPr>
          <w:rFonts w:ascii="Times New Roman" w:hAnsi="Times New Roman"/>
          <w:sz w:val="24"/>
          <w:szCs w:val="24"/>
        </w:rPr>
        <w:t xml:space="preserve"> Sensitivity analyses using a range of realistic priors indicated that the results were not influenced by the chosen prior distribution (</w:t>
      </w:r>
      <w:r w:rsidR="000E6624" w:rsidRPr="00DC5244">
        <w:rPr>
          <w:rFonts w:ascii="Times New Roman" w:hAnsi="Times New Roman"/>
          <w:sz w:val="24"/>
          <w:szCs w:val="24"/>
        </w:rPr>
        <w:t xml:space="preserve">r= </w:t>
      </w:r>
      <m:oMath>
        <m:rad>
          <m:radPr>
            <m:degHide m:val="1"/>
            <m:ctrlPr>
              <w:rPr>
                <w:rFonts w:ascii="Cambria Math" w:hAnsi="Cambria Math"/>
                <w:i/>
                <w:sz w:val="20"/>
                <w:szCs w:val="20"/>
              </w:rPr>
            </m:ctrlPr>
          </m:radPr>
          <m:deg/>
          <m:e>
            <m:r>
              <w:rPr>
                <w:rFonts w:ascii="Cambria Math" w:hAnsi="Cambria Math"/>
                <w:sz w:val="20"/>
                <w:szCs w:val="20"/>
              </w:rPr>
              <m:t>2</m:t>
            </m:r>
          </m:e>
        </m:rad>
        <m:r>
          <w:rPr>
            <w:rFonts w:ascii="Cambria Math" w:hAnsi="Cambria Math"/>
            <w:sz w:val="20"/>
            <w:szCs w:val="20"/>
          </w:rPr>
          <m:t>/2</m:t>
        </m:r>
      </m:oMath>
      <w:r w:rsidRPr="00DC5244">
        <w:rPr>
          <w:rFonts w:ascii="Times New Roman" w:hAnsi="Times New Roman"/>
          <w:sz w:val="24"/>
          <w:szCs w:val="24"/>
        </w:rPr>
        <w:t>; see</w:t>
      </w:r>
      <w:r w:rsidR="005473F9" w:rsidRPr="00DC5244">
        <w:rPr>
          <w:rFonts w:ascii="Times New Roman" w:hAnsi="Times New Roman"/>
          <w:sz w:val="24"/>
          <w:szCs w:val="24"/>
        </w:rPr>
        <w:t xml:space="preserve"> the Supplementary Materials</w:t>
      </w:r>
      <w:r w:rsidRPr="00DC5244">
        <w:rPr>
          <w:rFonts w:ascii="Times New Roman" w:hAnsi="Times New Roman"/>
          <w:sz w:val="24"/>
          <w:szCs w:val="24"/>
        </w:rPr>
        <w:t xml:space="preserve">). In summary, both the Bayes factor and LMM analyses support the distraction re-reading hypothesis, which predicted that comprehension accuracy would be disrupted by English speech only when participants cannot selectively re-read the text. </w:t>
      </w:r>
      <w:r w:rsidR="00AC5C55" w:rsidRPr="00DC5244">
        <w:rPr>
          <w:rFonts w:ascii="Times New Roman" w:hAnsi="Times New Roman"/>
          <w:sz w:val="24"/>
          <w:szCs w:val="24"/>
        </w:rPr>
        <w:t xml:space="preserve">Furthermore, </w:t>
      </w:r>
      <w:r w:rsidR="00A01156" w:rsidRPr="00DC5244">
        <w:rPr>
          <w:rFonts w:ascii="Times New Roman" w:hAnsi="Times New Roman"/>
          <w:sz w:val="24"/>
          <w:szCs w:val="24"/>
        </w:rPr>
        <w:t>the</w:t>
      </w:r>
      <w:r w:rsidRPr="00DC5244">
        <w:rPr>
          <w:rFonts w:ascii="Times New Roman" w:hAnsi="Times New Roman"/>
          <w:sz w:val="24"/>
          <w:szCs w:val="24"/>
        </w:rPr>
        <w:t xml:space="preserve"> disruption in comprehension </w:t>
      </w:r>
      <w:r w:rsidR="00A01156" w:rsidRPr="00DC5244">
        <w:rPr>
          <w:rFonts w:ascii="Times New Roman" w:hAnsi="Times New Roman"/>
          <w:sz w:val="24"/>
          <w:szCs w:val="24"/>
        </w:rPr>
        <w:t>did not differ between the easy and</w:t>
      </w:r>
      <w:r w:rsidRPr="00DC5244">
        <w:rPr>
          <w:rFonts w:ascii="Times New Roman" w:hAnsi="Times New Roman"/>
          <w:sz w:val="24"/>
          <w:szCs w:val="24"/>
        </w:rPr>
        <w:t xml:space="preserve"> difficult questions.</w:t>
      </w:r>
    </w:p>
    <w:p w14:paraId="3B5A3F6B" w14:textId="6CD050C2" w:rsidR="00483156" w:rsidRPr="00DC5244" w:rsidRDefault="0068170B" w:rsidP="002734E5">
      <w:pPr>
        <w:pStyle w:val="Compact"/>
        <w:spacing w:line="480" w:lineRule="auto"/>
        <w:ind w:firstLine="720"/>
        <w:rPr>
          <w:rFonts w:ascii="Times New Roman" w:hAnsi="Times New Roman" w:cs="Times New Roman"/>
        </w:rPr>
      </w:pPr>
      <w:r w:rsidRPr="00DC5244">
        <w:rPr>
          <w:rFonts w:ascii="Times New Roman" w:hAnsi="Times New Roman" w:cs="Times New Roman"/>
          <w:b/>
        </w:rPr>
        <w:t>Global reading measures</w:t>
      </w:r>
      <w:r w:rsidRPr="00DC5244">
        <w:rPr>
          <w:rFonts w:ascii="Times New Roman" w:hAnsi="Times New Roman" w:cs="Times New Roman"/>
        </w:rPr>
        <w:t>.</w:t>
      </w:r>
      <w:r w:rsidR="00F57726" w:rsidRPr="00DC5244">
        <w:rPr>
          <w:rFonts w:ascii="Times New Roman" w:hAnsi="Times New Roman" w:cs="Times New Roman"/>
          <w:i/>
        </w:rPr>
        <w:t xml:space="preserve"> </w:t>
      </w:r>
      <w:r w:rsidRPr="00DC5244">
        <w:rPr>
          <w:rFonts w:ascii="Times New Roman" w:hAnsi="Times New Roman" w:cs="Times New Roman"/>
        </w:rPr>
        <w:t>The</w:t>
      </w:r>
      <w:r w:rsidR="00D1254F" w:rsidRPr="00DC5244">
        <w:rPr>
          <w:rFonts w:ascii="Times New Roman" w:hAnsi="Times New Roman" w:cs="Times New Roman"/>
        </w:rPr>
        <w:t xml:space="preserve"> </w:t>
      </w:r>
      <w:r w:rsidRPr="00DC5244">
        <w:rPr>
          <w:rFonts w:ascii="Times New Roman" w:hAnsi="Times New Roman" w:cs="Times New Roman"/>
        </w:rPr>
        <w:t xml:space="preserve">descriptive statistics </w:t>
      </w:r>
      <w:r w:rsidR="000077A7" w:rsidRPr="00DC5244">
        <w:rPr>
          <w:rFonts w:ascii="Times New Roman" w:hAnsi="Times New Roman" w:cs="Times New Roman"/>
        </w:rPr>
        <w:t>are presented in Table 5</w:t>
      </w:r>
      <w:r w:rsidR="008104E3" w:rsidRPr="00DC5244">
        <w:rPr>
          <w:rFonts w:ascii="Times New Roman" w:hAnsi="Times New Roman" w:cs="Times New Roman"/>
        </w:rPr>
        <w:t xml:space="preserve"> for saccade length and saccade landing position</w:t>
      </w:r>
      <w:r w:rsidR="007854AC" w:rsidRPr="00DC5244">
        <w:rPr>
          <w:rFonts w:ascii="Times New Roman" w:hAnsi="Times New Roman" w:cs="Times New Roman"/>
        </w:rPr>
        <w:t>,</w:t>
      </w:r>
      <w:r w:rsidR="008104E3" w:rsidRPr="00DC5244">
        <w:rPr>
          <w:rFonts w:ascii="Times New Roman" w:hAnsi="Times New Roman" w:cs="Times New Roman"/>
        </w:rPr>
        <w:t xml:space="preserve"> and in Table 7</w:t>
      </w:r>
      <w:r w:rsidR="000077A7" w:rsidRPr="00DC5244">
        <w:rPr>
          <w:rFonts w:ascii="Times New Roman" w:hAnsi="Times New Roman" w:cs="Times New Roman"/>
        </w:rPr>
        <w:t xml:space="preserve"> for all</w:t>
      </w:r>
      <w:r w:rsidRPr="00DC5244">
        <w:rPr>
          <w:rFonts w:ascii="Times New Roman" w:hAnsi="Times New Roman" w:cs="Times New Roman"/>
        </w:rPr>
        <w:t xml:space="preserve"> </w:t>
      </w:r>
      <w:r w:rsidR="007854AC" w:rsidRPr="00DC5244">
        <w:rPr>
          <w:rFonts w:ascii="Times New Roman" w:hAnsi="Times New Roman" w:cs="Times New Roman"/>
        </w:rPr>
        <w:t>other</w:t>
      </w:r>
      <w:r w:rsidR="00D1254F" w:rsidRPr="00DC5244">
        <w:rPr>
          <w:rFonts w:ascii="Times New Roman" w:hAnsi="Times New Roman" w:cs="Times New Roman"/>
        </w:rPr>
        <w:t xml:space="preserve"> </w:t>
      </w:r>
      <w:r w:rsidRPr="00DC5244">
        <w:rPr>
          <w:rFonts w:ascii="Times New Roman" w:hAnsi="Times New Roman" w:cs="Times New Roman"/>
        </w:rPr>
        <w:t>global r</w:t>
      </w:r>
      <w:r w:rsidR="008F3E2B" w:rsidRPr="00DC5244">
        <w:rPr>
          <w:rFonts w:ascii="Times New Roman" w:hAnsi="Times New Roman" w:cs="Times New Roman"/>
        </w:rPr>
        <w:t>eading</w:t>
      </w:r>
      <w:r w:rsidR="00015BB8" w:rsidRPr="00DC5244">
        <w:rPr>
          <w:rFonts w:ascii="Times New Roman" w:hAnsi="Times New Roman" w:cs="Times New Roman"/>
        </w:rPr>
        <w:t xml:space="preserve"> measures</w:t>
      </w:r>
      <w:r w:rsidR="000077A7" w:rsidRPr="00DC5244">
        <w:rPr>
          <w:rFonts w:ascii="Times New Roman" w:hAnsi="Times New Roman" w:cs="Times New Roman"/>
        </w:rPr>
        <w:t xml:space="preserve">. The results from </w:t>
      </w:r>
      <w:r w:rsidRPr="00DC5244">
        <w:rPr>
          <w:rFonts w:ascii="Times New Roman" w:hAnsi="Times New Roman" w:cs="Times New Roman"/>
        </w:rPr>
        <w:t>(G)LMMs are presented</w:t>
      </w:r>
      <w:r w:rsidR="000077A7" w:rsidRPr="00DC5244">
        <w:rPr>
          <w:rFonts w:ascii="Times New Roman" w:hAnsi="Times New Roman" w:cs="Times New Roman"/>
        </w:rPr>
        <w:t xml:space="preserve"> in Table 8</w:t>
      </w:r>
      <w:r w:rsidR="00036EB1" w:rsidRPr="00DC5244">
        <w:rPr>
          <w:rFonts w:ascii="Times New Roman" w:hAnsi="Times New Roman" w:cs="Times New Roman"/>
        </w:rPr>
        <w:t xml:space="preserve">, </w:t>
      </w:r>
      <w:r w:rsidR="00BB5A8F" w:rsidRPr="00DC5244">
        <w:rPr>
          <w:rFonts w:ascii="Times New Roman" w:hAnsi="Times New Roman" w:cs="Times New Roman"/>
        </w:rPr>
        <w:t>except for</w:t>
      </w:r>
      <w:r w:rsidR="00036EB1" w:rsidRPr="00DC5244">
        <w:rPr>
          <w:rFonts w:ascii="Times New Roman" w:hAnsi="Times New Roman" w:cs="Times New Roman"/>
        </w:rPr>
        <w:t xml:space="preserve"> saccade landing position, </w:t>
      </w:r>
      <w:r w:rsidR="00BB5A8F" w:rsidRPr="00DC5244">
        <w:rPr>
          <w:rFonts w:ascii="Times New Roman" w:hAnsi="Times New Roman" w:cs="Times New Roman"/>
        </w:rPr>
        <w:t>which is</w:t>
      </w:r>
      <w:r w:rsidR="00036EB1" w:rsidRPr="00DC5244">
        <w:rPr>
          <w:rFonts w:ascii="Times New Roman" w:hAnsi="Times New Roman" w:cs="Times New Roman"/>
        </w:rPr>
        <w:t xml:space="preserve"> reported in the text</w:t>
      </w:r>
      <w:r w:rsidRPr="00DC5244">
        <w:rPr>
          <w:rFonts w:ascii="Times New Roman" w:hAnsi="Times New Roman" w:cs="Times New Roman"/>
        </w:rPr>
        <w:t>. English speech resulted in significantly longer pa</w:t>
      </w:r>
      <w:r w:rsidR="00357CEB" w:rsidRPr="00DC5244">
        <w:rPr>
          <w:rFonts w:ascii="Times New Roman" w:hAnsi="Times New Roman" w:cs="Times New Roman"/>
        </w:rPr>
        <w:t>ragraph reading time (</w:t>
      </w:r>
      <w:r w:rsidR="00357CEB" w:rsidRPr="00DC5244">
        <w:rPr>
          <w:rFonts w:ascii="Times New Roman" w:hAnsi="Times New Roman" w:cs="Times New Roman"/>
          <w:i/>
        </w:rPr>
        <w:t>d</w:t>
      </w:r>
      <w:r w:rsidR="00357CEB" w:rsidRPr="00DC5244">
        <w:rPr>
          <w:rFonts w:ascii="Times New Roman" w:hAnsi="Times New Roman" w:cs="Times New Roman"/>
        </w:rPr>
        <w:t>= 0.24)</w:t>
      </w:r>
      <w:r w:rsidRPr="00DC5244">
        <w:rPr>
          <w:rFonts w:ascii="Times New Roman" w:hAnsi="Times New Roman" w:cs="Times New Roman"/>
        </w:rPr>
        <w:t>, greater intra-sentence regression probability (</w:t>
      </w:r>
      <w:r w:rsidRPr="00DC5244">
        <w:rPr>
          <w:rFonts w:ascii="Times New Roman" w:hAnsi="Times New Roman" w:cs="Times New Roman"/>
          <w:i/>
        </w:rPr>
        <w:t>d</w:t>
      </w:r>
      <w:r w:rsidRPr="00DC5244">
        <w:rPr>
          <w:rFonts w:ascii="Times New Roman" w:hAnsi="Times New Roman" w:cs="Times New Roman"/>
        </w:rPr>
        <w:t>= 0.21), and more second-pass fixations (</w:t>
      </w:r>
      <w:r w:rsidRPr="00DC5244">
        <w:rPr>
          <w:rFonts w:ascii="Times New Roman" w:hAnsi="Times New Roman" w:cs="Times New Roman"/>
          <w:i/>
        </w:rPr>
        <w:t>d</w:t>
      </w:r>
      <w:r w:rsidRPr="00DC5244">
        <w:rPr>
          <w:rFonts w:ascii="Times New Roman" w:hAnsi="Times New Roman" w:cs="Times New Roman"/>
        </w:rPr>
        <w:t xml:space="preserve">= 0.04) compared to </w:t>
      </w:r>
      <w:r w:rsidR="00DD541F" w:rsidRPr="00DC5244">
        <w:rPr>
          <w:rFonts w:ascii="Times New Roman" w:hAnsi="Times New Roman" w:cs="Times New Roman"/>
        </w:rPr>
        <w:t>S</w:t>
      </w:r>
      <w:r w:rsidRPr="00DC5244">
        <w:rPr>
          <w:rFonts w:ascii="Times New Roman" w:hAnsi="Times New Roman" w:cs="Times New Roman"/>
        </w:rPr>
        <w:t xml:space="preserve">ilence. </w:t>
      </w:r>
      <w:r w:rsidR="00431B24" w:rsidRPr="00DC5244">
        <w:rPr>
          <w:rFonts w:ascii="Times New Roman" w:hAnsi="Times New Roman" w:cs="Times New Roman"/>
        </w:rPr>
        <w:t>Additionally</w:t>
      </w:r>
      <w:r w:rsidRPr="00DC5244">
        <w:rPr>
          <w:rFonts w:ascii="Times New Roman" w:hAnsi="Times New Roman" w:cs="Times New Roman"/>
        </w:rPr>
        <w:t>, the trailing mask condition resulted in significantly shorter paragraph reading time (</w:t>
      </w:r>
      <w:r w:rsidRPr="00DC5244">
        <w:rPr>
          <w:rFonts w:ascii="Times New Roman" w:hAnsi="Times New Roman" w:cs="Times New Roman"/>
          <w:i/>
        </w:rPr>
        <w:t>d</w:t>
      </w:r>
      <w:r w:rsidRPr="00DC5244">
        <w:rPr>
          <w:rFonts w:ascii="Times New Roman" w:hAnsi="Times New Roman" w:cs="Times New Roman"/>
        </w:rPr>
        <w:t>= 0.50), smaller intra-sentence (</w:t>
      </w:r>
      <w:r w:rsidRPr="00DC5244">
        <w:rPr>
          <w:rFonts w:ascii="Times New Roman" w:hAnsi="Times New Roman" w:cs="Times New Roman"/>
          <w:i/>
        </w:rPr>
        <w:t>d</w:t>
      </w:r>
      <w:r w:rsidRPr="00DC5244">
        <w:rPr>
          <w:rFonts w:ascii="Times New Roman" w:hAnsi="Times New Roman" w:cs="Times New Roman"/>
        </w:rPr>
        <w:t>= 0.19) and inter-sentence (</w:t>
      </w:r>
      <w:r w:rsidRPr="00DC5244">
        <w:rPr>
          <w:rFonts w:ascii="Times New Roman" w:hAnsi="Times New Roman" w:cs="Times New Roman"/>
          <w:i/>
        </w:rPr>
        <w:t>d</w:t>
      </w:r>
      <w:r w:rsidRPr="00DC5244">
        <w:rPr>
          <w:rFonts w:ascii="Times New Roman" w:hAnsi="Times New Roman" w:cs="Times New Roman"/>
        </w:rPr>
        <w:t>= 0.16) regression probability, fewer first-pass (</w:t>
      </w:r>
      <w:r w:rsidRPr="00DC5244">
        <w:rPr>
          <w:rFonts w:ascii="Times New Roman" w:hAnsi="Times New Roman" w:cs="Times New Roman"/>
          <w:i/>
        </w:rPr>
        <w:t>d</w:t>
      </w:r>
      <w:r w:rsidRPr="00DC5244">
        <w:rPr>
          <w:rFonts w:ascii="Times New Roman" w:hAnsi="Times New Roman" w:cs="Times New Roman"/>
        </w:rPr>
        <w:t>= 0.11) and second-pass (</w:t>
      </w:r>
      <w:r w:rsidRPr="00DC5244">
        <w:rPr>
          <w:rFonts w:ascii="Times New Roman" w:hAnsi="Times New Roman" w:cs="Times New Roman"/>
          <w:i/>
        </w:rPr>
        <w:t>d</w:t>
      </w:r>
      <w:r w:rsidRPr="00DC5244">
        <w:rPr>
          <w:rFonts w:ascii="Times New Roman" w:hAnsi="Times New Roman" w:cs="Times New Roman"/>
        </w:rPr>
        <w:t xml:space="preserve">= 0.18) fixations </w:t>
      </w:r>
      <w:r w:rsidRPr="00DC5244">
        <w:rPr>
          <w:rFonts w:ascii="Times New Roman" w:hAnsi="Times New Roman" w:cs="Times New Roman"/>
        </w:rPr>
        <w:lastRenderedPageBreak/>
        <w:t xml:space="preserve">compared to the normal reading condition. </w:t>
      </w:r>
      <w:r w:rsidR="005C0422" w:rsidRPr="00DC5244">
        <w:rPr>
          <w:rFonts w:ascii="Times New Roman" w:hAnsi="Times New Roman" w:cs="Times New Roman"/>
        </w:rPr>
        <w:t xml:space="preserve">Furthermore, the trailing </w:t>
      </w:r>
      <w:r w:rsidRPr="00DC5244">
        <w:rPr>
          <w:rFonts w:ascii="Times New Roman" w:hAnsi="Times New Roman" w:cs="Times New Roman"/>
        </w:rPr>
        <w:t xml:space="preserve">mask condition </w:t>
      </w:r>
      <w:r w:rsidR="007E1D3E" w:rsidRPr="00DC5244">
        <w:rPr>
          <w:rFonts w:ascii="Times New Roman" w:hAnsi="Times New Roman" w:cs="Times New Roman"/>
        </w:rPr>
        <w:t>caused</w:t>
      </w:r>
      <w:r w:rsidRPr="00DC5244">
        <w:rPr>
          <w:rFonts w:ascii="Times New Roman" w:hAnsi="Times New Roman" w:cs="Times New Roman"/>
        </w:rPr>
        <w:t xml:space="preserve"> saccades </w:t>
      </w:r>
      <w:r w:rsidR="007E1D3E" w:rsidRPr="00DC5244">
        <w:rPr>
          <w:rFonts w:ascii="Times New Roman" w:hAnsi="Times New Roman" w:cs="Times New Roman"/>
        </w:rPr>
        <w:t>to</w:t>
      </w:r>
      <w:r w:rsidRPr="00DC5244">
        <w:rPr>
          <w:rFonts w:ascii="Times New Roman" w:hAnsi="Times New Roman" w:cs="Times New Roman"/>
        </w:rPr>
        <w:t xml:space="preserve"> land further away</w:t>
      </w:r>
      <w:r w:rsidR="00CA6345" w:rsidRPr="00DC5244">
        <w:rPr>
          <w:rFonts w:ascii="Times New Roman" w:hAnsi="Times New Roman" w:cs="Times New Roman"/>
        </w:rPr>
        <w:t xml:space="preserve"> from the beginning of the word</w:t>
      </w:r>
      <w:r w:rsidRPr="00DC5244">
        <w:rPr>
          <w:rFonts w:ascii="Times New Roman" w:hAnsi="Times New Roman" w:cs="Times New Roman"/>
        </w:rPr>
        <w:t xml:space="preserve"> </w:t>
      </w:r>
      <w:r w:rsidR="00CB5A21" w:rsidRPr="00DC5244">
        <w:rPr>
          <w:rFonts w:ascii="Times New Roman" w:hAnsi="Times New Roman" w:cs="Times New Roman"/>
        </w:rPr>
        <w:t>than</w:t>
      </w:r>
      <w:r w:rsidRPr="00DC5244">
        <w:rPr>
          <w:rFonts w:ascii="Times New Roman" w:hAnsi="Times New Roman" w:cs="Times New Roman"/>
        </w:rPr>
        <w:t xml:space="preserve"> the normal reading condition</w:t>
      </w:r>
      <w:r w:rsidR="00CA6345" w:rsidRPr="00DC5244">
        <w:rPr>
          <w:rFonts w:ascii="Times New Roman" w:hAnsi="Times New Roman" w:cs="Times New Roman"/>
        </w:rPr>
        <w:t xml:space="preserve"> (</w:t>
      </w:r>
      <w:r w:rsidR="0067240F" w:rsidRPr="00DC5244">
        <w:rPr>
          <w:rFonts w:ascii="Times New Roman" w:hAnsi="Times New Roman" w:cs="Times New Roman"/>
          <w:i/>
        </w:rPr>
        <w:t>b</w:t>
      </w:r>
      <w:r w:rsidR="0067240F" w:rsidRPr="00DC5244">
        <w:rPr>
          <w:rFonts w:ascii="Times New Roman" w:hAnsi="Times New Roman" w:cs="Times New Roman"/>
        </w:rPr>
        <w:t xml:space="preserve">= -0.03, </w:t>
      </w:r>
      <w:r w:rsidR="0067240F" w:rsidRPr="00DC5244">
        <w:rPr>
          <w:rFonts w:ascii="Times New Roman" w:hAnsi="Times New Roman" w:cs="Times New Roman"/>
          <w:i/>
        </w:rPr>
        <w:t>SE</w:t>
      </w:r>
      <w:r w:rsidR="0067240F" w:rsidRPr="00DC5244">
        <w:rPr>
          <w:rFonts w:ascii="Times New Roman" w:hAnsi="Times New Roman" w:cs="Times New Roman"/>
        </w:rPr>
        <w:t xml:space="preserve">= 0.01, </w:t>
      </w:r>
      <w:r w:rsidR="0067240F" w:rsidRPr="00DC5244">
        <w:rPr>
          <w:rFonts w:ascii="Times New Roman" w:hAnsi="Times New Roman" w:cs="Times New Roman"/>
          <w:i/>
        </w:rPr>
        <w:t>t</w:t>
      </w:r>
      <w:r w:rsidR="0067240F" w:rsidRPr="00DC5244">
        <w:rPr>
          <w:rFonts w:ascii="Times New Roman" w:hAnsi="Times New Roman" w:cs="Times New Roman"/>
        </w:rPr>
        <w:t xml:space="preserve">= -3.13, </w:t>
      </w:r>
      <w:r w:rsidR="0067240F" w:rsidRPr="00DC5244">
        <w:rPr>
          <w:rFonts w:ascii="Times New Roman" w:hAnsi="Times New Roman" w:cs="Times New Roman"/>
          <w:i/>
        </w:rPr>
        <w:t>p</w:t>
      </w:r>
      <w:r w:rsidR="0067240F" w:rsidRPr="00DC5244">
        <w:rPr>
          <w:rFonts w:ascii="Times New Roman" w:hAnsi="Times New Roman" w:cs="Times New Roman"/>
        </w:rPr>
        <w:t xml:space="preserve">= .003, </w:t>
      </w:r>
      <w:r w:rsidR="00CA6345" w:rsidRPr="00DC5244">
        <w:rPr>
          <w:rFonts w:ascii="Times New Roman" w:hAnsi="Times New Roman" w:cs="Times New Roman"/>
          <w:i/>
        </w:rPr>
        <w:t>d</w:t>
      </w:r>
      <w:r w:rsidR="00CA6345" w:rsidRPr="00DC5244">
        <w:rPr>
          <w:rFonts w:ascii="Times New Roman" w:hAnsi="Times New Roman" w:cs="Times New Roman"/>
        </w:rPr>
        <w:t>= -0.03)</w:t>
      </w:r>
      <w:r w:rsidRPr="00DC5244">
        <w:rPr>
          <w:rFonts w:ascii="Times New Roman" w:hAnsi="Times New Roman" w:cs="Times New Roman"/>
        </w:rPr>
        <w:t>.</w:t>
      </w:r>
      <w:r w:rsidR="00357CEB" w:rsidRPr="00DC5244">
        <w:rPr>
          <w:rFonts w:ascii="Times New Roman" w:hAnsi="Times New Roman" w:cs="Times New Roman"/>
        </w:rPr>
        <w:t xml:space="preserve"> </w:t>
      </w:r>
      <w:r w:rsidR="005C0422" w:rsidRPr="00DC5244">
        <w:rPr>
          <w:rFonts w:ascii="Times New Roman" w:hAnsi="Times New Roman" w:cs="Times New Roman"/>
        </w:rPr>
        <w:t>Likewise</w:t>
      </w:r>
      <w:r w:rsidR="00357CEB" w:rsidRPr="00DC5244">
        <w:rPr>
          <w:rFonts w:ascii="Times New Roman" w:hAnsi="Times New Roman" w:cs="Times New Roman"/>
        </w:rPr>
        <w:t>, saccades</w:t>
      </w:r>
      <w:r w:rsidR="005C0422" w:rsidRPr="00DC5244">
        <w:rPr>
          <w:rFonts w:ascii="Times New Roman" w:hAnsi="Times New Roman" w:cs="Times New Roman"/>
        </w:rPr>
        <w:t xml:space="preserve"> also</w:t>
      </w:r>
      <w:r w:rsidR="00357CEB" w:rsidRPr="00DC5244">
        <w:rPr>
          <w:rFonts w:ascii="Times New Roman" w:hAnsi="Times New Roman" w:cs="Times New Roman"/>
        </w:rPr>
        <w:t xml:space="preserve"> landed further away</w:t>
      </w:r>
      <w:r w:rsidR="002A5030" w:rsidRPr="00DC5244">
        <w:rPr>
          <w:rFonts w:ascii="Times New Roman" w:hAnsi="Times New Roman" w:cs="Times New Roman"/>
        </w:rPr>
        <w:t xml:space="preserve"> from the beginning of the word</w:t>
      </w:r>
      <w:r w:rsidR="00357CEB" w:rsidRPr="00DC5244">
        <w:rPr>
          <w:rFonts w:ascii="Times New Roman" w:hAnsi="Times New Roman" w:cs="Times New Roman"/>
        </w:rPr>
        <w:t xml:space="preserve"> when participants were answering difficult compared to easy questions</w:t>
      </w:r>
      <w:r w:rsidR="002A5030" w:rsidRPr="00DC5244">
        <w:rPr>
          <w:rFonts w:ascii="Times New Roman" w:hAnsi="Times New Roman" w:cs="Times New Roman"/>
        </w:rPr>
        <w:t xml:space="preserve"> (</w:t>
      </w:r>
      <w:r w:rsidR="00BE21A6" w:rsidRPr="00DC5244">
        <w:rPr>
          <w:rFonts w:ascii="Times New Roman" w:hAnsi="Times New Roman" w:cs="Times New Roman"/>
          <w:i/>
        </w:rPr>
        <w:t>b</w:t>
      </w:r>
      <w:r w:rsidR="00BE21A6" w:rsidRPr="00DC5244">
        <w:rPr>
          <w:rFonts w:ascii="Times New Roman" w:hAnsi="Times New Roman" w:cs="Times New Roman"/>
        </w:rPr>
        <w:t>= 0.04,</w:t>
      </w:r>
      <w:r w:rsidR="00956730" w:rsidRPr="00DC5244">
        <w:rPr>
          <w:rFonts w:ascii="Times New Roman" w:hAnsi="Times New Roman" w:cs="Times New Roman"/>
        </w:rPr>
        <w:t xml:space="preserve"> </w:t>
      </w:r>
      <w:r w:rsidR="00956730" w:rsidRPr="00DC5244">
        <w:rPr>
          <w:rFonts w:ascii="Times New Roman" w:hAnsi="Times New Roman" w:cs="Times New Roman"/>
          <w:i/>
        </w:rPr>
        <w:t>SE</w:t>
      </w:r>
      <w:r w:rsidR="00956730" w:rsidRPr="00DC5244">
        <w:rPr>
          <w:rFonts w:ascii="Times New Roman" w:hAnsi="Times New Roman" w:cs="Times New Roman"/>
        </w:rPr>
        <w:t xml:space="preserve">= 0.01, </w:t>
      </w:r>
      <w:r w:rsidR="00956730" w:rsidRPr="00DC5244">
        <w:rPr>
          <w:rFonts w:ascii="Times New Roman" w:hAnsi="Times New Roman" w:cs="Times New Roman"/>
          <w:i/>
        </w:rPr>
        <w:t>t</w:t>
      </w:r>
      <w:r w:rsidR="00956730" w:rsidRPr="00DC5244">
        <w:rPr>
          <w:rFonts w:ascii="Times New Roman" w:hAnsi="Times New Roman" w:cs="Times New Roman"/>
        </w:rPr>
        <w:t xml:space="preserve">= 4.83, </w:t>
      </w:r>
      <w:r w:rsidR="00956730" w:rsidRPr="00DC5244">
        <w:rPr>
          <w:rFonts w:ascii="Times New Roman" w:hAnsi="Times New Roman" w:cs="Times New Roman"/>
          <w:i/>
        </w:rPr>
        <w:t>p</w:t>
      </w:r>
      <w:r w:rsidR="00956730" w:rsidRPr="00DC5244">
        <w:rPr>
          <w:rFonts w:ascii="Times New Roman" w:hAnsi="Times New Roman" w:cs="Times New Roman"/>
        </w:rPr>
        <w:t>&lt;0.001,</w:t>
      </w:r>
      <w:r w:rsidR="00BE21A6" w:rsidRPr="00DC5244">
        <w:rPr>
          <w:rFonts w:ascii="Times New Roman" w:hAnsi="Times New Roman" w:cs="Times New Roman"/>
        </w:rPr>
        <w:t xml:space="preserve"> </w:t>
      </w:r>
      <w:r w:rsidR="002A5030" w:rsidRPr="00DC5244">
        <w:rPr>
          <w:rFonts w:ascii="Times New Roman" w:hAnsi="Times New Roman" w:cs="Times New Roman"/>
          <w:i/>
        </w:rPr>
        <w:t>d</w:t>
      </w:r>
      <w:r w:rsidR="002A5030" w:rsidRPr="00DC5244">
        <w:rPr>
          <w:rFonts w:ascii="Times New Roman" w:hAnsi="Times New Roman" w:cs="Times New Roman"/>
        </w:rPr>
        <w:t>= 0.03)</w:t>
      </w:r>
      <w:r w:rsidR="00357CEB" w:rsidRPr="00DC5244">
        <w:rPr>
          <w:rFonts w:ascii="Times New Roman" w:hAnsi="Times New Roman" w:cs="Times New Roman"/>
        </w:rPr>
        <w:t>.</w:t>
      </w:r>
    </w:p>
    <w:p w14:paraId="777B910A" w14:textId="77777777" w:rsidR="009146EC" w:rsidRPr="00DC5244" w:rsidRDefault="009146EC" w:rsidP="008C645B">
      <w:pPr>
        <w:pStyle w:val="Compact"/>
        <w:spacing w:line="480" w:lineRule="auto"/>
        <w:rPr>
          <w:rFonts w:ascii="Times New Roman" w:hAnsi="Times New Roman"/>
        </w:rPr>
      </w:pPr>
    </w:p>
    <w:p w14:paraId="67AE4644" w14:textId="77777777" w:rsidR="00723CDF" w:rsidRPr="00DC5244" w:rsidRDefault="00723CDF" w:rsidP="00723CDF">
      <w:pPr>
        <w:pStyle w:val="Caption"/>
        <w:spacing w:line="480" w:lineRule="auto"/>
        <w:rPr>
          <w:rFonts w:ascii="Times New Roman" w:hAnsi="Times New Roman" w:cs="Times New Roman"/>
          <w:i w:val="0"/>
          <w:color w:val="auto"/>
          <w:sz w:val="24"/>
          <w:szCs w:val="24"/>
        </w:rPr>
      </w:pPr>
      <w:bookmarkStart w:id="1" w:name="_Ref513802569"/>
      <w:r w:rsidRPr="00DC5244">
        <w:rPr>
          <w:rFonts w:ascii="Times New Roman" w:hAnsi="Times New Roman" w:cs="Times New Roman"/>
          <w:i w:val="0"/>
          <w:color w:val="auto"/>
          <w:sz w:val="24"/>
          <w:szCs w:val="24"/>
        </w:rPr>
        <w:t>Table</w:t>
      </w:r>
      <w:bookmarkEnd w:id="1"/>
      <w:r w:rsidRPr="00DC5244">
        <w:rPr>
          <w:rFonts w:ascii="Times New Roman" w:hAnsi="Times New Roman" w:cs="Times New Roman"/>
          <w:i w:val="0"/>
          <w:color w:val="auto"/>
          <w:sz w:val="24"/>
          <w:szCs w:val="24"/>
        </w:rPr>
        <w:t xml:space="preserve"> 7</w:t>
      </w:r>
    </w:p>
    <w:p w14:paraId="49A3BD27" w14:textId="68B88E00" w:rsidR="00723CDF" w:rsidRPr="00DC5244" w:rsidRDefault="00723CDF" w:rsidP="0087360C">
      <w:pPr>
        <w:pStyle w:val="Caption"/>
        <w:spacing w:line="480" w:lineRule="auto"/>
        <w:rPr>
          <w:rFonts w:ascii="Times New Roman" w:hAnsi="Times New Roman"/>
          <w:color w:val="auto"/>
          <w:sz w:val="24"/>
          <w:szCs w:val="24"/>
        </w:rPr>
      </w:pPr>
      <w:r w:rsidRPr="00DC5244">
        <w:rPr>
          <w:rFonts w:ascii="Times New Roman" w:hAnsi="Times New Roman" w:cs="Times New Roman"/>
          <w:color w:val="auto"/>
          <w:sz w:val="24"/>
          <w:szCs w:val="24"/>
        </w:rPr>
        <w:t>Mean Descriptive Statistics of Global Reading Me</w:t>
      </w:r>
      <w:r w:rsidR="00E1348D" w:rsidRPr="00DC5244">
        <w:rPr>
          <w:rFonts w:ascii="Times New Roman" w:hAnsi="Times New Roman" w:cs="Times New Roman"/>
          <w:color w:val="auto"/>
          <w:sz w:val="24"/>
          <w:szCs w:val="24"/>
        </w:rPr>
        <w:t>asures in Experiment 3 (SDs in P</w:t>
      </w:r>
      <w:r w:rsidRPr="00DC5244">
        <w:rPr>
          <w:rFonts w:ascii="Times New Roman" w:hAnsi="Times New Roman" w:cs="Times New Roman"/>
          <w:color w:val="auto"/>
          <w:sz w:val="24"/>
          <w:szCs w:val="24"/>
        </w:rPr>
        <w:t>arenthesis)</w:t>
      </w:r>
    </w:p>
    <w:tbl>
      <w:tblPr>
        <w:tblW w:w="5865" w:type="pct"/>
        <w:jc w:val="center"/>
        <w:tblLayout w:type="fixed"/>
        <w:tblLook w:val="04A0" w:firstRow="1" w:lastRow="0" w:firstColumn="1" w:lastColumn="0" w:noHBand="0" w:noVBand="1"/>
      </w:tblPr>
      <w:tblGrid>
        <w:gridCol w:w="1143"/>
        <w:gridCol w:w="1199"/>
        <w:gridCol w:w="1258"/>
        <w:gridCol w:w="1274"/>
        <w:gridCol w:w="1320"/>
        <w:gridCol w:w="1320"/>
        <w:gridCol w:w="1076"/>
        <w:gridCol w:w="1065"/>
        <w:gridCol w:w="1324"/>
      </w:tblGrid>
      <w:tr w:rsidR="00DC5244" w:rsidRPr="00DC5244" w14:paraId="4C68D797" w14:textId="77777777" w:rsidTr="00A70E45">
        <w:trPr>
          <w:jc w:val="center"/>
        </w:trPr>
        <w:tc>
          <w:tcPr>
            <w:tcW w:w="521" w:type="pct"/>
            <w:vMerge w:val="restart"/>
            <w:tcBorders>
              <w:top w:val="single" w:sz="4" w:space="0" w:color="auto"/>
              <w:left w:val="nil"/>
              <w:right w:val="nil"/>
            </w:tcBorders>
            <w:vAlign w:val="center"/>
            <w:hideMark/>
          </w:tcPr>
          <w:p w14:paraId="4E076A37" w14:textId="77777777" w:rsidR="00483156" w:rsidRPr="00DC5244" w:rsidRDefault="00483156" w:rsidP="00345CFD">
            <w:pPr>
              <w:pStyle w:val="Compact"/>
              <w:jc w:val="center"/>
              <w:rPr>
                <w:rFonts w:ascii="Times New Roman" w:hAnsi="Times New Roman" w:cs="Times New Roman"/>
              </w:rPr>
            </w:pPr>
            <w:r w:rsidRPr="00DC5244">
              <w:rPr>
                <w:rFonts w:ascii="Times New Roman" w:hAnsi="Times New Roman" w:cs="Times New Roman"/>
              </w:rPr>
              <w:t>Sound condition</w:t>
            </w:r>
          </w:p>
        </w:tc>
        <w:tc>
          <w:tcPr>
            <w:tcW w:w="545" w:type="pct"/>
            <w:vMerge w:val="restart"/>
            <w:tcBorders>
              <w:top w:val="single" w:sz="4" w:space="0" w:color="auto"/>
              <w:left w:val="nil"/>
              <w:right w:val="nil"/>
            </w:tcBorders>
            <w:vAlign w:val="center"/>
          </w:tcPr>
          <w:p w14:paraId="0D829EC5" w14:textId="77777777" w:rsidR="00483156" w:rsidRPr="00DC5244" w:rsidRDefault="00483156" w:rsidP="00345CFD">
            <w:pPr>
              <w:pStyle w:val="Compact"/>
              <w:jc w:val="center"/>
              <w:rPr>
                <w:rFonts w:ascii="Times New Roman" w:hAnsi="Times New Roman" w:cs="Times New Roman"/>
              </w:rPr>
            </w:pPr>
            <w:r w:rsidRPr="00DC5244">
              <w:rPr>
                <w:rFonts w:ascii="Times New Roman" w:hAnsi="Times New Roman" w:cs="Times New Roman"/>
              </w:rPr>
              <w:t>Reading condition</w:t>
            </w:r>
          </w:p>
        </w:tc>
        <w:tc>
          <w:tcPr>
            <w:tcW w:w="573" w:type="pct"/>
            <w:vMerge w:val="restart"/>
            <w:tcBorders>
              <w:top w:val="single" w:sz="4" w:space="0" w:color="auto"/>
              <w:left w:val="nil"/>
              <w:right w:val="nil"/>
            </w:tcBorders>
            <w:vAlign w:val="center"/>
          </w:tcPr>
          <w:p w14:paraId="6711966C" w14:textId="77777777" w:rsidR="00483156" w:rsidRPr="00DC5244" w:rsidRDefault="00483156" w:rsidP="00345CFD">
            <w:pPr>
              <w:pStyle w:val="Compact"/>
              <w:jc w:val="center"/>
              <w:rPr>
                <w:rFonts w:ascii="Times New Roman" w:hAnsi="Times New Roman" w:cs="Times New Roman"/>
              </w:rPr>
            </w:pPr>
            <w:r w:rsidRPr="00DC5244">
              <w:rPr>
                <w:rFonts w:ascii="Times New Roman" w:hAnsi="Times New Roman" w:cs="Times New Roman"/>
              </w:rPr>
              <w:t>Paragraph reading time (</w:t>
            </w:r>
            <w:proofErr w:type="spellStart"/>
            <w:r w:rsidRPr="00DC5244">
              <w:rPr>
                <w:rFonts w:ascii="Times New Roman" w:hAnsi="Times New Roman" w:cs="Times New Roman"/>
              </w:rPr>
              <w:t>in s</w:t>
            </w:r>
            <w:proofErr w:type="spellEnd"/>
            <w:r w:rsidRPr="00DC5244">
              <w:rPr>
                <w:rFonts w:ascii="Times New Roman" w:hAnsi="Times New Roman" w:cs="Times New Roman"/>
              </w:rPr>
              <w:t>)</w:t>
            </w:r>
          </w:p>
        </w:tc>
        <w:tc>
          <w:tcPr>
            <w:tcW w:w="580" w:type="pct"/>
            <w:vMerge w:val="restart"/>
            <w:tcBorders>
              <w:top w:val="single" w:sz="4" w:space="0" w:color="auto"/>
              <w:left w:val="nil"/>
              <w:right w:val="nil"/>
            </w:tcBorders>
            <w:vAlign w:val="center"/>
          </w:tcPr>
          <w:p w14:paraId="28C4A98B" w14:textId="77777777" w:rsidR="00483156" w:rsidRPr="00DC5244" w:rsidRDefault="00483156" w:rsidP="00345CFD">
            <w:pPr>
              <w:pStyle w:val="Compact"/>
              <w:jc w:val="center"/>
              <w:rPr>
                <w:rFonts w:ascii="Times New Roman" w:hAnsi="Times New Roman" w:cs="Times New Roman"/>
              </w:rPr>
            </w:pPr>
            <w:r w:rsidRPr="00DC5244">
              <w:rPr>
                <w:rFonts w:ascii="Times New Roman" w:hAnsi="Times New Roman" w:cs="Times New Roman"/>
              </w:rPr>
              <w:t>Fixation duration (in ms)</w:t>
            </w:r>
          </w:p>
        </w:tc>
        <w:tc>
          <w:tcPr>
            <w:tcW w:w="601" w:type="pct"/>
            <w:vMerge w:val="restart"/>
            <w:tcBorders>
              <w:top w:val="single" w:sz="4" w:space="0" w:color="auto"/>
              <w:left w:val="nil"/>
              <w:right w:val="nil"/>
            </w:tcBorders>
            <w:vAlign w:val="center"/>
          </w:tcPr>
          <w:p w14:paraId="1BA8FA16" w14:textId="77777777" w:rsidR="00483156" w:rsidRPr="00DC5244" w:rsidRDefault="00483156" w:rsidP="00345CFD">
            <w:pPr>
              <w:pStyle w:val="Compact"/>
              <w:jc w:val="center"/>
              <w:rPr>
                <w:rFonts w:ascii="Times New Roman" w:hAnsi="Times New Roman" w:cs="Times New Roman"/>
              </w:rPr>
            </w:pPr>
            <w:r w:rsidRPr="00DC5244">
              <w:rPr>
                <w:rFonts w:ascii="Times New Roman" w:hAnsi="Times New Roman" w:cs="Times New Roman"/>
              </w:rPr>
              <w:t>Intra-</w:t>
            </w:r>
          </w:p>
          <w:p w14:paraId="3C8EE77F" w14:textId="77777777" w:rsidR="00483156" w:rsidRPr="00DC5244" w:rsidRDefault="00483156" w:rsidP="00345CFD">
            <w:pPr>
              <w:pStyle w:val="Compact"/>
              <w:jc w:val="center"/>
              <w:rPr>
                <w:rFonts w:ascii="Times New Roman" w:hAnsi="Times New Roman" w:cs="Times New Roman"/>
              </w:rPr>
            </w:pPr>
            <w:r w:rsidRPr="00DC5244">
              <w:rPr>
                <w:rFonts w:ascii="Times New Roman" w:hAnsi="Times New Roman" w:cs="Times New Roman"/>
              </w:rPr>
              <w:t>sentence regression probability</w:t>
            </w:r>
          </w:p>
        </w:tc>
        <w:tc>
          <w:tcPr>
            <w:tcW w:w="601" w:type="pct"/>
            <w:vMerge w:val="restart"/>
            <w:tcBorders>
              <w:top w:val="single" w:sz="4" w:space="0" w:color="auto"/>
              <w:left w:val="nil"/>
              <w:right w:val="nil"/>
            </w:tcBorders>
            <w:vAlign w:val="center"/>
          </w:tcPr>
          <w:p w14:paraId="5153D43E" w14:textId="77777777" w:rsidR="00483156" w:rsidRPr="00DC5244" w:rsidRDefault="00483156" w:rsidP="00345CFD">
            <w:pPr>
              <w:pStyle w:val="Compact"/>
              <w:jc w:val="center"/>
              <w:rPr>
                <w:rFonts w:ascii="Times New Roman" w:hAnsi="Times New Roman" w:cs="Times New Roman"/>
              </w:rPr>
            </w:pPr>
            <w:r w:rsidRPr="00DC5244">
              <w:rPr>
                <w:rFonts w:ascii="Times New Roman" w:hAnsi="Times New Roman" w:cs="Times New Roman"/>
              </w:rPr>
              <w:t>Inter-</w:t>
            </w:r>
          </w:p>
          <w:p w14:paraId="180237F3" w14:textId="77777777" w:rsidR="00483156" w:rsidRPr="00DC5244" w:rsidRDefault="00483156" w:rsidP="00345CFD">
            <w:pPr>
              <w:pStyle w:val="Compact"/>
              <w:jc w:val="center"/>
              <w:rPr>
                <w:rFonts w:ascii="Times New Roman" w:hAnsi="Times New Roman" w:cs="Times New Roman"/>
              </w:rPr>
            </w:pPr>
            <w:r w:rsidRPr="00DC5244">
              <w:rPr>
                <w:rFonts w:ascii="Times New Roman" w:hAnsi="Times New Roman" w:cs="Times New Roman"/>
              </w:rPr>
              <w:t>sentence regression probability</w:t>
            </w:r>
          </w:p>
        </w:tc>
        <w:tc>
          <w:tcPr>
            <w:tcW w:w="1578" w:type="pct"/>
            <w:gridSpan w:val="3"/>
            <w:tcBorders>
              <w:top w:val="single" w:sz="4" w:space="0" w:color="auto"/>
              <w:left w:val="nil"/>
              <w:bottom w:val="single" w:sz="2" w:space="0" w:color="auto"/>
              <w:right w:val="nil"/>
            </w:tcBorders>
            <w:vAlign w:val="center"/>
          </w:tcPr>
          <w:p w14:paraId="28292E8F" w14:textId="77777777" w:rsidR="00483156" w:rsidRPr="00DC5244" w:rsidRDefault="00483156" w:rsidP="00345CFD">
            <w:pPr>
              <w:pStyle w:val="Compact"/>
              <w:jc w:val="center"/>
              <w:rPr>
                <w:rFonts w:ascii="Times New Roman" w:hAnsi="Times New Roman" w:cs="Times New Roman"/>
              </w:rPr>
            </w:pPr>
            <w:r w:rsidRPr="00DC5244">
              <w:rPr>
                <w:rFonts w:ascii="Times New Roman" w:hAnsi="Times New Roman" w:cs="Times New Roman"/>
              </w:rPr>
              <w:t>Number of</w:t>
            </w:r>
          </w:p>
          <w:p w14:paraId="4EEBF027" w14:textId="77777777" w:rsidR="00483156" w:rsidRPr="00DC5244" w:rsidRDefault="00483156" w:rsidP="00345CFD">
            <w:pPr>
              <w:pStyle w:val="Compact"/>
              <w:jc w:val="center"/>
              <w:rPr>
                <w:rFonts w:ascii="Times New Roman" w:hAnsi="Times New Roman" w:cs="Times New Roman"/>
              </w:rPr>
            </w:pPr>
            <w:r w:rsidRPr="00DC5244">
              <w:rPr>
                <w:rFonts w:ascii="Times New Roman" w:hAnsi="Times New Roman" w:cs="Times New Roman"/>
              </w:rPr>
              <w:t>fixations (per word)</w:t>
            </w:r>
          </w:p>
        </w:tc>
      </w:tr>
      <w:tr w:rsidR="00DC5244" w:rsidRPr="00DC5244" w14:paraId="2E9DE9A7" w14:textId="77777777" w:rsidTr="00A70E45">
        <w:trPr>
          <w:trHeight w:val="65"/>
          <w:jc w:val="center"/>
        </w:trPr>
        <w:tc>
          <w:tcPr>
            <w:tcW w:w="521" w:type="pct"/>
            <w:vMerge/>
            <w:tcBorders>
              <w:bottom w:val="single" w:sz="4" w:space="0" w:color="auto"/>
            </w:tcBorders>
            <w:vAlign w:val="center"/>
          </w:tcPr>
          <w:p w14:paraId="6D23AA5F" w14:textId="77777777" w:rsidR="00483156" w:rsidRPr="00DC5244" w:rsidRDefault="00483156" w:rsidP="00345CFD">
            <w:pPr>
              <w:pStyle w:val="Compact"/>
              <w:spacing w:line="276" w:lineRule="auto"/>
              <w:jc w:val="center"/>
              <w:rPr>
                <w:rFonts w:ascii="Times New Roman" w:hAnsi="Times New Roman" w:cs="Times New Roman"/>
              </w:rPr>
            </w:pPr>
          </w:p>
        </w:tc>
        <w:tc>
          <w:tcPr>
            <w:tcW w:w="545" w:type="pct"/>
            <w:vMerge/>
            <w:tcBorders>
              <w:bottom w:val="single" w:sz="4" w:space="0" w:color="auto"/>
            </w:tcBorders>
            <w:vAlign w:val="center"/>
          </w:tcPr>
          <w:p w14:paraId="0C4BFBA5" w14:textId="77777777" w:rsidR="00483156" w:rsidRPr="00DC5244" w:rsidRDefault="00483156" w:rsidP="00345CFD">
            <w:pPr>
              <w:pStyle w:val="Compact"/>
              <w:spacing w:line="276" w:lineRule="auto"/>
              <w:jc w:val="center"/>
              <w:rPr>
                <w:rFonts w:ascii="Times New Roman" w:hAnsi="Times New Roman" w:cs="Times New Roman"/>
              </w:rPr>
            </w:pPr>
          </w:p>
        </w:tc>
        <w:tc>
          <w:tcPr>
            <w:tcW w:w="573" w:type="pct"/>
            <w:vMerge/>
            <w:tcBorders>
              <w:bottom w:val="single" w:sz="4" w:space="0" w:color="auto"/>
            </w:tcBorders>
          </w:tcPr>
          <w:p w14:paraId="5A01A99A" w14:textId="77777777" w:rsidR="00483156" w:rsidRPr="00DC5244" w:rsidRDefault="00483156" w:rsidP="00345CFD">
            <w:pPr>
              <w:pStyle w:val="Compact"/>
              <w:spacing w:line="276" w:lineRule="auto"/>
              <w:jc w:val="center"/>
              <w:rPr>
                <w:rFonts w:ascii="Times New Roman" w:hAnsi="Times New Roman" w:cs="Times New Roman"/>
              </w:rPr>
            </w:pPr>
          </w:p>
        </w:tc>
        <w:tc>
          <w:tcPr>
            <w:tcW w:w="580" w:type="pct"/>
            <w:vMerge/>
            <w:tcBorders>
              <w:bottom w:val="single" w:sz="4" w:space="0" w:color="auto"/>
            </w:tcBorders>
            <w:vAlign w:val="center"/>
          </w:tcPr>
          <w:p w14:paraId="0CD46FC9" w14:textId="77777777" w:rsidR="00483156" w:rsidRPr="00DC5244" w:rsidRDefault="00483156" w:rsidP="00345CFD">
            <w:pPr>
              <w:pStyle w:val="Compact"/>
              <w:spacing w:line="276" w:lineRule="auto"/>
              <w:jc w:val="center"/>
              <w:rPr>
                <w:rFonts w:ascii="Times New Roman" w:hAnsi="Times New Roman" w:cs="Times New Roman"/>
              </w:rPr>
            </w:pPr>
          </w:p>
        </w:tc>
        <w:tc>
          <w:tcPr>
            <w:tcW w:w="601" w:type="pct"/>
            <w:vMerge/>
            <w:tcBorders>
              <w:bottom w:val="single" w:sz="4" w:space="0" w:color="auto"/>
            </w:tcBorders>
            <w:vAlign w:val="center"/>
          </w:tcPr>
          <w:p w14:paraId="4CD128A4" w14:textId="77777777" w:rsidR="00483156" w:rsidRPr="00DC5244" w:rsidRDefault="00483156" w:rsidP="00345CFD">
            <w:pPr>
              <w:pStyle w:val="Compact"/>
              <w:tabs>
                <w:tab w:val="center" w:pos="599"/>
              </w:tabs>
              <w:spacing w:line="276" w:lineRule="auto"/>
              <w:jc w:val="center"/>
              <w:rPr>
                <w:rFonts w:ascii="Times New Roman" w:hAnsi="Times New Roman" w:cs="Times New Roman"/>
              </w:rPr>
            </w:pPr>
          </w:p>
        </w:tc>
        <w:tc>
          <w:tcPr>
            <w:tcW w:w="601" w:type="pct"/>
            <w:vMerge/>
            <w:tcBorders>
              <w:bottom w:val="single" w:sz="4" w:space="0" w:color="auto"/>
            </w:tcBorders>
            <w:vAlign w:val="center"/>
          </w:tcPr>
          <w:p w14:paraId="0F110561" w14:textId="77777777" w:rsidR="00483156" w:rsidRPr="00DC5244" w:rsidRDefault="00483156" w:rsidP="00345CFD">
            <w:pPr>
              <w:pStyle w:val="Compact"/>
              <w:spacing w:line="276" w:lineRule="auto"/>
              <w:jc w:val="center"/>
              <w:rPr>
                <w:rFonts w:ascii="Times New Roman" w:hAnsi="Times New Roman" w:cs="Times New Roman"/>
              </w:rPr>
            </w:pPr>
          </w:p>
        </w:tc>
        <w:tc>
          <w:tcPr>
            <w:tcW w:w="490" w:type="pct"/>
            <w:tcBorders>
              <w:top w:val="single" w:sz="2" w:space="0" w:color="auto"/>
              <w:bottom w:val="single" w:sz="4" w:space="0" w:color="auto"/>
            </w:tcBorders>
            <w:vAlign w:val="center"/>
          </w:tcPr>
          <w:p w14:paraId="1B082000"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1</w:t>
            </w:r>
            <w:r w:rsidRPr="00DC5244">
              <w:rPr>
                <w:rFonts w:ascii="Times New Roman" w:hAnsi="Times New Roman" w:cs="Times New Roman"/>
                <w:vertAlign w:val="superscript"/>
              </w:rPr>
              <w:t>st</w:t>
            </w:r>
            <w:r w:rsidRPr="00DC5244">
              <w:rPr>
                <w:rFonts w:ascii="Times New Roman" w:hAnsi="Times New Roman" w:cs="Times New Roman"/>
              </w:rPr>
              <w:t>-pass</w:t>
            </w:r>
          </w:p>
        </w:tc>
        <w:tc>
          <w:tcPr>
            <w:tcW w:w="485" w:type="pct"/>
            <w:tcBorders>
              <w:top w:val="single" w:sz="2" w:space="0" w:color="auto"/>
              <w:bottom w:val="single" w:sz="4" w:space="0" w:color="auto"/>
            </w:tcBorders>
            <w:vAlign w:val="center"/>
          </w:tcPr>
          <w:p w14:paraId="21C05799"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w:t>
            </w:r>
            <w:r w:rsidRPr="00DC5244">
              <w:rPr>
                <w:rFonts w:ascii="Times New Roman" w:hAnsi="Times New Roman" w:cs="Times New Roman"/>
                <w:vertAlign w:val="superscript"/>
              </w:rPr>
              <w:t>nd</w:t>
            </w:r>
            <w:r w:rsidRPr="00DC5244">
              <w:rPr>
                <w:rFonts w:ascii="Times New Roman" w:hAnsi="Times New Roman" w:cs="Times New Roman"/>
              </w:rPr>
              <w:t>-pass</w:t>
            </w:r>
          </w:p>
        </w:tc>
        <w:tc>
          <w:tcPr>
            <w:tcW w:w="603" w:type="pct"/>
            <w:tcBorders>
              <w:top w:val="single" w:sz="2" w:space="0" w:color="auto"/>
              <w:bottom w:val="single" w:sz="4" w:space="0" w:color="auto"/>
            </w:tcBorders>
            <w:vAlign w:val="center"/>
          </w:tcPr>
          <w:p w14:paraId="6AED59E0"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Total</w:t>
            </w:r>
          </w:p>
        </w:tc>
      </w:tr>
      <w:tr w:rsidR="00DC5244" w:rsidRPr="00DC5244" w14:paraId="1E9B34F5" w14:textId="77777777" w:rsidTr="00925444">
        <w:trPr>
          <w:trHeight w:val="315"/>
          <w:jc w:val="center"/>
        </w:trPr>
        <w:tc>
          <w:tcPr>
            <w:tcW w:w="1067" w:type="pct"/>
            <w:gridSpan w:val="2"/>
            <w:tcBorders>
              <w:top w:val="single" w:sz="4" w:space="0" w:color="auto"/>
            </w:tcBorders>
            <w:vAlign w:val="center"/>
          </w:tcPr>
          <w:p w14:paraId="7B196822" w14:textId="77777777" w:rsidR="00483156" w:rsidRPr="00DC5244" w:rsidRDefault="00483156" w:rsidP="00345CFD">
            <w:pPr>
              <w:pStyle w:val="Compact"/>
              <w:spacing w:line="276" w:lineRule="auto"/>
              <w:rPr>
                <w:rFonts w:ascii="Times New Roman" w:hAnsi="Times New Roman" w:cs="Times New Roman"/>
              </w:rPr>
            </w:pPr>
          </w:p>
        </w:tc>
        <w:tc>
          <w:tcPr>
            <w:tcW w:w="3933" w:type="pct"/>
            <w:gridSpan w:val="7"/>
            <w:tcBorders>
              <w:top w:val="single" w:sz="4" w:space="0" w:color="auto"/>
              <w:bottom w:val="single" w:sz="4" w:space="0" w:color="auto"/>
            </w:tcBorders>
          </w:tcPr>
          <w:p w14:paraId="18BCD099" w14:textId="79EC70E1" w:rsidR="00483156" w:rsidRPr="00DC5244" w:rsidRDefault="00483156" w:rsidP="0087360C">
            <w:pPr>
              <w:pStyle w:val="Compact"/>
              <w:spacing w:line="276" w:lineRule="auto"/>
              <w:jc w:val="center"/>
              <w:rPr>
                <w:rFonts w:ascii="Times New Roman" w:hAnsi="Times New Roman" w:cs="Times New Roman"/>
              </w:rPr>
            </w:pPr>
            <w:r w:rsidRPr="00DC5244">
              <w:rPr>
                <w:rFonts w:ascii="Times New Roman" w:hAnsi="Times New Roman" w:cs="Times New Roman"/>
              </w:rPr>
              <w:t>Easy questions</w:t>
            </w:r>
          </w:p>
        </w:tc>
      </w:tr>
      <w:tr w:rsidR="00DC5244" w:rsidRPr="00DC5244" w14:paraId="5938D595" w14:textId="77777777" w:rsidTr="00A70E45">
        <w:trPr>
          <w:jc w:val="center"/>
        </w:trPr>
        <w:tc>
          <w:tcPr>
            <w:tcW w:w="521" w:type="pct"/>
            <w:vAlign w:val="center"/>
          </w:tcPr>
          <w:p w14:paraId="434B5765"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Silence</w:t>
            </w:r>
          </w:p>
        </w:tc>
        <w:tc>
          <w:tcPr>
            <w:tcW w:w="545" w:type="pct"/>
          </w:tcPr>
          <w:p w14:paraId="3C64A6F7"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normal</w:t>
            </w:r>
          </w:p>
        </w:tc>
        <w:tc>
          <w:tcPr>
            <w:tcW w:w="573" w:type="pct"/>
          </w:tcPr>
          <w:p w14:paraId="7C66336F"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28 (8.3)</w:t>
            </w:r>
          </w:p>
        </w:tc>
        <w:tc>
          <w:tcPr>
            <w:tcW w:w="580" w:type="pct"/>
          </w:tcPr>
          <w:p w14:paraId="77D02421"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219 (94)</w:t>
            </w:r>
          </w:p>
        </w:tc>
        <w:tc>
          <w:tcPr>
            <w:tcW w:w="601" w:type="pct"/>
          </w:tcPr>
          <w:p w14:paraId="0706FB1B" w14:textId="77777777" w:rsidR="00483156" w:rsidRPr="00DC5244" w:rsidRDefault="00483156" w:rsidP="00345CFD">
            <w:pPr>
              <w:pStyle w:val="Compact"/>
              <w:tabs>
                <w:tab w:val="center" w:pos="599"/>
              </w:tabs>
              <w:spacing w:line="276" w:lineRule="auto"/>
              <w:jc w:val="center"/>
              <w:rPr>
                <w:rFonts w:ascii="Times New Roman" w:hAnsi="Times New Roman" w:cs="Times New Roman"/>
              </w:rPr>
            </w:pPr>
            <w:r w:rsidRPr="00DC5244">
              <w:rPr>
                <w:rFonts w:ascii="Times New Roman" w:hAnsi="Times New Roman" w:cs="Times New Roman"/>
              </w:rPr>
              <w:t>.25 (.43)</w:t>
            </w:r>
          </w:p>
        </w:tc>
        <w:tc>
          <w:tcPr>
            <w:tcW w:w="601" w:type="pct"/>
          </w:tcPr>
          <w:p w14:paraId="31DBEAB0"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.08 (.27)</w:t>
            </w:r>
          </w:p>
        </w:tc>
        <w:tc>
          <w:tcPr>
            <w:tcW w:w="490" w:type="pct"/>
          </w:tcPr>
          <w:p w14:paraId="5CC73E66"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.80 (.8)</w:t>
            </w:r>
          </w:p>
        </w:tc>
        <w:tc>
          <w:tcPr>
            <w:tcW w:w="485" w:type="pct"/>
          </w:tcPr>
          <w:p w14:paraId="62B1AE70"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.27 (.66)</w:t>
            </w:r>
          </w:p>
        </w:tc>
        <w:tc>
          <w:tcPr>
            <w:tcW w:w="603" w:type="pct"/>
          </w:tcPr>
          <w:p w14:paraId="557DE14B"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1.07 (1.02)</w:t>
            </w:r>
          </w:p>
        </w:tc>
      </w:tr>
      <w:tr w:rsidR="00DC5244" w:rsidRPr="00DC5244" w14:paraId="6F06A246" w14:textId="77777777" w:rsidTr="00A70E45">
        <w:trPr>
          <w:jc w:val="center"/>
        </w:trPr>
        <w:tc>
          <w:tcPr>
            <w:tcW w:w="521" w:type="pct"/>
            <w:vAlign w:val="center"/>
          </w:tcPr>
          <w:p w14:paraId="74669F13"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Silence</w:t>
            </w:r>
          </w:p>
        </w:tc>
        <w:tc>
          <w:tcPr>
            <w:tcW w:w="545" w:type="pct"/>
          </w:tcPr>
          <w:p w14:paraId="1FF195F6"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mask</w:t>
            </w:r>
          </w:p>
        </w:tc>
        <w:tc>
          <w:tcPr>
            <w:tcW w:w="573" w:type="pct"/>
          </w:tcPr>
          <w:p w14:paraId="1212D42A"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25.3 (6.5)</w:t>
            </w:r>
          </w:p>
        </w:tc>
        <w:tc>
          <w:tcPr>
            <w:tcW w:w="580" w:type="pct"/>
          </w:tcPr>
          <w:p w14:paraId="776201E8"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235 (114)</w:t>
            </w:r>
          </w:p>
        </w:tc>
        <w:tc>
          <w:tcPr>
            <w:tcW w:w="601" w:type="pct"/>
          </w:tcPr>
          <w:p w14:paraId="05F01965" w14:textId="77777777" w:rsidR="00483156" w:rsidRPr="00DC5244" w:rsidRDefault="00483156" w:rsidP="00345CFD">
            <w:pPr>
              <w:pStyle w:val="Compact"/>
              <w:tabs>
                <w:tab w:val="center" w:pos="599"/>
              </w:tabs>
              <w:spacing w:line="276" w:lineRule="auto"/>
              <w:jc w:val="center"/>
              <w:rPr>
                <w:rFonts w:ascii="Times New Roman" w:hAnsi="Times New Roman" w:cs="Times New Roman"/>
              </w:rPr>
            </w:pPr>
            <w:r w:rsidRPr="00DC5244">
              <w:rPr>
                <w:rFonts w:ascii="Times New Roman" w:hAnsi="Times New Roman" w:cs="Times New Roman"/>
              </w:rPr>
              <w:t>.20 (.40)</w:t>
            </w:r>
          </w:p>
        </w:tc>
        <w:tc>
          <w:tcPr>
            <w:tcW w:w="601" w:type="pct"/>
          </w:tcPr>
          <w:p w14:paraId="670AF1C2"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.05 (.21)</w:t>
            </w:r>
          </w:p>
        </w:tc>
        <w:tc>
          <w:tcPr>
            <w:tcW w:w="490" w:type="pct"/>
          </w:tcPr>
          <w:p w14:paraId="29E996EA"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.73 (.75)</w:t>
            </w:r>
          </w:p>
        </w:tc>
        <w:tc>
          <w:tcPr>
            <w:tcW w:w="485" w:type="pct"/>
          </w:tcPr>
          <w:p w14:paraId="014F5705"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.18 (.59)</w:t>
            </w:r>
          </w:p>
        </w:tc>
        <w:tc>
          <w:tcPr>
            <w:tcW w:w="603" w:type="pct"/>
          </w:tcPr>
          <w:p w14:paraId="5BC9FD48"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.91 (.94)</w:t>
            </w:r>
          </w:p>
        </w:tc>
      </w:tr>
      <w:tr w:rsidR="00DC5244" w:rsidRPr="00DC5244" w14:paraId="6D57715E" w14:textId="77777777" w:rsidTr="00A70E45">
        <w:trPr>
          <w:jc w:val="center"/>
        </w:trPr>
        <w:tc>
          <w:tcPr>
            <w:tcW w:w="521" w:type="pct"/>
            <w:vAlign w:val="center"/>
            <w:hideMark/>
          </w:tcPr>
          <w:p w14:paraId="6C8C4B0B"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English</w:t>
            </w:r>
          </w:p>
        </w:tc>
        <w:tc>
          <w:tcPr>
            <w:tcW w:w="545" w:type="pct"/>
          </w:tcPr>
          <w:p w14:paraId="5D27C953"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normal</w:t>
            </w:r>
          </w:p>
        </w:tc>
        <w:tc>
          <w:tcPr>
            <w:tcW w:w="573" w:type="pct"/>
          </w:tcPr>
          <w:p w14:paraId="5A635762"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29.8 (9.9)</w:t>
            </w:r>
          </w:p>
        </w:tc>
        <w:tc>
          <w:tcPr>
            <w:tcW w:w="580" w:type="pct"/>
          </w:tcPr>
          <w:p w14:paraId="301C2976"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224 (101)</w:t>
            </w:r>
          </w:p>
        </w:tc>
        <w:tc>
          <w:tcPr>
            <w:tcW w:w="601" w:type="pct"/>
          </w:tcPr>
          <w:p w14:paraId="436F6C0F"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.30 (.46)</w:t>
            </w:r>
          </w:p>
        </w:tc>
        <w:tc>
          <w:tcPr>
            <w:tcW w:w="601" w:type="pct"/>
          </w:tcPr>
          <w:p w14:paraId="24914D46"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.08 (.28)</w:t>
            </w:r>
          </w:p>
        </w:tc>
        <w:tc>
          <w:tcPr>
            <w:tcW w:w="490" w:type="pct"/>
          </w:tcPr>
          <w:p w14:paraId="754E3764"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.80 (.82)</w:t>
            </w:r>
          </w:p>
        </w:tc>
        <w:tc>
          <w:tcPr>
            <w:tcW w:w="485" w:type="pct"/>
          </w:tcPr>
          <w:p w14:paraId="54AFE3AC"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.34 (.86)</w:t>
            </w:r>
          </w:p>
        </w:tc>
        <w:tc>
          <w:tcPr>
            <w:tcW w:w="603" w:type="pct"/>
          </w:tcPr>
          <w:p w14:paraId="7ABE307F"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1.14 (1.19)</w:t>
            </w:r>
          </w:p>
        </w:tc>
      </w:tr>
      <w:tr w:rsidR="00DC5244" w:rsidRPr="00DC5244" w14:paraId="0307F421" w14:textId="77777777" w:rsidTr="00A70E45">
        <w:trPr>
          <w:trHeight w:val="305"/>
          <w:jc w:val="center"/>
        </w:trPr>
        <w:tc>
          <w:tcPr>
            <w:tcW w:w="521" w:type="pct"/>
            <w:vAlign w:val="center"/>
          </w:tcPr>
          <w:p w14:paraId="4EA51F74"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English</w:t>
            </w:r>
          </w:p>
        </w:tc>
        <w:tc>
          <w:tcPr>
            <w:tcW w:w="545" w:type="pct"/>
          </w:tcPr>
          <w:p w14:paraId="2FB48C2B"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mask</w:t>
            </w:r>
          </w:p>
        </w:tc>
        <w:tc>
          <w:tcPr>
            <w:tcW w:w="573" w:type="pct"/>
            <w:tcBorders>
              <w:bottom w:val="single" w:sz="4" w:space="0" w:color="auto"/>
            </w:tcBorders>
          </w:tcPr>
          <w:p w14:paraId="3C721E18"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25.5 (6.9)</w:t>
            </w:r>
          </w:p>
        </w:tc>
        <w:tc>
          <w:tcPr>
            <w:tcW w:w="580" w:type="pct"/>
            <w:tcBorders>
              <w:bottom w:val="single" w:sz="4" w:space="0" w:color="auto"/>
            </w:tcBorders>
          </w:tcPr>
          <w:p w14:paraId="00F95BB5"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239 (117)</w:t>
            </w:r>
          </w:p>
        </w:tc>
        <w:tc>
          <w:tcPr>
            <w:tcW w:w="601" w:type="pct"/>
            <w:tcBorders>
              <w:bottom w:val="single" w:sz="4" w:space="0" w:color="auto"/>
            </w:tcBorders>
          </w:tcPr>
          <w:p w14:paraId="793FF230"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.19 (.39)</w:t>
            </w:r>
          </w:p>
        </w:tc>
        <w:tc>
          <w:tcPr>
            <w:tcW w:w="601" w:type="pct"/>
            <w:tcBorders>
              <w:bottom w:val="single" w:sz="4" w:space="0" w:color="auto"/>
            </w:tcBorders>
          </w:tcPr>
          <w:p w14:paraId="253B0790"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.05 (.22)</w:t>
            </w:r>
          </w:p>
        </w:tc>
        <w:tc>
          <w:tcPr>
            <w:tcW w:w="490" w:type="pct"/>
            <w:tcBorders>
              <w:bottom w:val="single" w:sz="4" w:space="0" w:color="auto"/>
            </w:tcBorders>
          </w:tcPr>
          <w:p w14:paraId="649DE285"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.73 (.83)</w:t>
            </w:r>
          </w:p>
        </w:tc>
        <w:tc>
          <w:tcPr>
            <w:tcW w:w="485" w:type="pct"/>
            <w:tcBorders>
              <w:bottom w:val="single" w:sz="4" w:space="0" w:color="auto"/>
            </w:tcBorders>
          </w:tcPr>
          <w:p w14:paraId="180805E6"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.17 (.76)</w:t>
            </w:r>
          </w:p>
        </w:tc>
        <w:tc>
          <w:tcPr>
            <w:tcW w:w="603" w:type="pct"/>
            <w:tcBorders>
              <w:bottom w:val="single" w:sz="4" w:space="0" w:color="auto"/>
            </w:tcBorders>
          </w:tcPr>
          <w:p w14:paraId="06D70C85"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.90 (1.17)</w:t>
            </w:r>
          </w:p>
        </w:tc>
      </w:tr>
      <w:tr w:rsidR="00DC5244" w:rsidRPr="00DC5244" w14:paraId="2C78756A" w14:textId="77777777" w:rsidTr="00925444">
        <w:trPr>
          <w:trHeight w:val="283"/>
          <w:jc w:val="center"/>
        </w:trPr>
        <w:tc>
          <w:tcPr>
            <w:tcW w:w="1067" w:type="pct"/>
            <w:gridSpan w:val="2"/>
            <w:vAlign w:val="center"/>
          </w:tcPr>
          <w:p w14:paraId="632D5719" w14:textId="77777777" w:rsidR="00483156" w:rsidRPr="00DC5244" w:rsidRDefault="00483156" w:rsidP="00345CFD">
            <w:pPr>
              <w:pStyle w:val="Compact"/>
              <w:spacing w:line="276" w:lineRule="auto"/>
              <w:jc w:val="center"/>
              <w:rPr>
                <w:rFonts w:ascii="Times New Roman" w:hAnsi="Times New Roman" w:cs="Times New Roman"/>
              </w:rPr>
            </w:pPr>
          </w:p>
        </w:tc>
        <w:tc>
          <w:tcPr>
            <w:tcW w:w="3933" w:type="pct"/>
            <w:gridSpan w:val="7"/>
            <w:tcBorders>
              <w:top w:val="single" w:sz="4" w:space="0" w:color="auto"/>
              <w:bottom w:val="single" w:sz="4" w:space="0" w:color="auto"/>
            </w:tcBorders>
          </w:tcPr>
          <w:p w14:paraId="5D73545E" w14:textId="0002DC4C" w:rsidR="00483156" w:rsidRPr="00DC5244" w:rsidRDefault="00483156" w:rsidP="0087360C">
            <w:pPr>
              <w:pStyle w:val="Compact"/>
              <w:spacing w:line="276" w:lineRule="auto"/>
              <w:jc w:val="center"/>
              <w:rPr>
                <w:rFonts w:ascii="Times New Roman" w:hAnsi="Times New Roman" w:cs="Times New Roman"/>
              </w:rPr>
            </w:pPr>
            <w:r w:rsidRPr="00DC5244">
              <w:rPr>
                <w:rFonts w:ascii="Times New Roman" w:hAnsi="Times New Roman" w:cs="Times New Roman"/>
              </w:rPr>
              <w:t>Difficult questions</w:t>
            </w:r>
          </w:p>
        </w:tc>
      </w:tr>
      <w:tr w:rsidR="00DC5244" w:rsidRPr="00DC5244" w14:paraId="122B9FBA" w14:textId="77777777" w:rsidTr="00A70E45">
        <w:trPr>
          <w:jc w:val="center"/>
        </w:trPr>
        <w:tc>
          <w:tcPr>
            <w:tcW w:w="521" w:type="pct"/>
            <w:vAlign w:val="center"/>
            <w:hideMark/>
          </w:tcPr>
          <w:p w14:paraId="243D2020"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Silence</w:t>
            </w:r>
          </w:p>
        </w:tc>
        <w:tc>
          <w:tcPr>
            <w:tcW w:w="545" w:type="pct"/>
          </w:tcPr>
          <w:p w14:paraId="58064371"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normal</w:t>
            </w:r>
          </w:p>
        </w:tc>
        <w:tc>
          <w:tcPr>
            <w:tcW w:w="573" w:type="pct"/>
          </w:tcPr>
          <w:p w14:paraId="03561B66"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28.4 (7.7)</w:t>
            </w:r>
          </w:p>
        </w:tc>
        <w:tc>
          <w:tcPr>
            <w:tcW w:w="580" w:type="pct"/>
          </w:tcPr>
          <w:p w14:paraId="1965C743"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222 (98)</w:t>
            </w:r>
          </w:p>
        </w:tc>
        <w:tc>
          <w:tcPr>
            <w:tcW w:w="601" w:type="pct"/>
          </w:tcPr>
          <w:p w14:paraId="709A1972"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.26 (.44)</w:t>
            </w:r>
          </w:p>
        </w:tc>
        <w:tc>
          <w:tcPr>
            <w:tcW w:w="601" w:type="pct"/>
          </w:tcPr>
          <w:p w14:paraId="62CF2EE3"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.10 (.30)</w:t>
            </w:r>
          </w:p>
        </w:tc>
        <w:tc>
          <w:tcPr>
            <w:tcW w:w="490" w:type="pct"/>
          </w:tcPr>
          <w:p w14:paraId="414699B3"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.81 (.82)</w:t>
            </w:r>
          </w:p>
        </w:tc>
        <w:tc>
          <w:tcPr>
            <w:tcW w:w="485" w:type="pct"/>
          </w:tcPr>
          <w:p w14:paraId="4C833CB2"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.29 (.81)</w:t>
            </w:r>
          </w:p>
        </w:tc>
        <w:tc>
          <w:tcPr>
            <w:tcW w:w="603" w:type="pct"/>
          </w:tcPr>
          <w:p w14:paraId="61BC5C3E"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1.10 (1.14)</w:t>
            </w:r>
          </w:p>
        </w:tc>
      </w:tr>
      <w:tr w:rsidR="00DC5244" w:rsidRPr="00DC5244" w14:paraId="44556668" w14:textId="77777777" w:rsidTr="00A70E45">
        <w:trPr>
          <w:jc w:val="center"/>
        </w:trPr>
        <w:tc>
          <w:tcPr>
            <w:tcW w:w="521" w:type="pct"/>
            <w:vAlign w:val="center"/>
          </w:tcPr>
          <w:p w14:paraId="2E9B56F2"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Silence</w:t>
            </w:r>
          </w:p>
        </w:tc>
        <w:tc>
          <w:tcPr>
            <w:tcW w:w="545" w:type="pct"/>
          </w:tcPr>
          <w:p w14:paraId="18635A7B"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mask</w:t>
            </w:r>
          </w:p>
        </w:tc>
        <w:tc>
          <w:tcPr>
            <w:tcW w:w="573" w:type="pct"/>
          </w:tcPr>
          <w:p w14:paraId="3692EEFC"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25.1 (6)</w:t>
            </w:r>
          </w:p>
        </w:tc>
        <w:tc>
          <w:tcPr>
            <w:tcW w:w="580" w:type="pct"/>
          </w:tcPr>
          <w:p w14:paraId="3DE70C45"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239 (118)</w:t>
            </w:r>
          </w:p>
        </w:tc>
        <w:tc>
          <w:tcPr>
            <w:tcW w:w="601" w:type="pct"/>
          </w:tcPr>
          <w:p w14:paraId="63CE7AEC"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.20 (.40)</w:t>
            </w:r>
          </w:p>
        </w:tc>
        <w:tc>
          <w:tcPr>
            <w:tcW w:w="601" w:type="pct"/>
          </w:tcPr>
          <w:p w14:paraId="034E90FF"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.05 (.22)</w:t>
            </w:r>
          </w:p>
        </w:tc>
        <w:tc>
          <w:tcPr>
            <w:tcW w:w="490" w:type="pct"/>
          </w:tcPr>
          <w:p w14:paraId="781D3145"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.72 (.78)</w:t>
            </w:r>
          </w:p>
        </w:tc>
        <w:tc>
          <w:tcPr>
            <w:tcW w:w="485" w:type="pct"/>
          </w:tcPr>
          <w:p w14:paraId="12F80B79"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.18 (.69)</w:t>
            </w:r>
          </w:p>
        </w:tc>
        <w:tc>
          <w:tcPr>
            <w:tcW w:w="603" w:type="pct"/>
          </w:tcPr>
          <w:p w14:paraId="50DCDE9F"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.90 (1.06)</w:t>
            </w:r>
          </w:p>
        </w:tc>
      </w:tr>
      <w:tr w:rsidR="00DC5244" w:rsidRPr="00DC5244" w14:paraId="6FA94A37" w14:textId="77777777" w:rsidTr="00A70E45">
        <w:trPr>
          <w:jc w:val="center"/>
        </w:trPr>
        <w:tc>
          <w:tcPr>
            <w:tcW w:w="521" w:type="pct"/>
            <w:vAlign w:val="center"/>
            <w:hideMark/>
          </w:tcPr>
          <w:p w14:paraId="1B468C29"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English</w:t>
            </w:r>
          </w:p>
        </w:tc>
        <w:tc>
          <w:tcPr>
            <w:tcW w:w="545" w:type="pct"/>
          </w:tcPr>
          <w:p w14:paraId="7C7BB557"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normal</w:t>
            </w:r>
          </w:p>
        </w:tc>
        <w:tc>
          <w:tcPr>
            <w:tcW w:w="573" w:type="pct"/>
          </w:tcPr>
          <w:p w14:paraId="30E8D081"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31.5 (9.2)</w:t>
            </w:r>
          </w:p>
        </w:tc>
        <w:tc>
          <w:tcPr>
            <w:tcW w:w="580" w:type="pct"/>
          </w:tcPr>
          <w:p w14:paraId="6E93AF1D"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226 (103)</w:t>
            </w:r>
          </w:p>
        </w:tc>
        <w:tc>
          <w:tcPr>
            <w:tcW w:w="601" w:type="pct"/>
          </w:tcPr>
          <w:p w14:paraId="32B1EBF7"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.30 (.46)</w:t>
            </w:r>
          </w:p>
        </w:tc>
        <w:tc>
          <w:tcPr>
            <w:tcW w:w="601" w:type="pct"/>
          </w:tcPr>
          <w:p w14:paraId="6EB62317"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.09 (.29)</w:t>
            </w:r>
          </w:p>
        </w:tc>
        <w:tc>
          <w:tcPr>
            <w:tcW w:w="490" w:type="pct"/>
          </w:tcPr>
          <w:p w14:paraId="5C6D2AAE"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.82 (.83)</w:t>
            </w:r>
          </w:p>
        </w:tc>
        <w:tc>
          <w:tcPr>
            <w:tcW w:w="485" w:type="pct"/>
          </w:tcPr>
          <w:p w14:paraId="630B42D4"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.35 (.78)</w:t>
            </w:r>
          </w:p>
        </w:tc>
        <w:tc>
          <w:tcPr>
            <w:tcW w:w="603" w:type="pct"/>
          </w:tcPr>
          <w:p w14:paraId="420FB541"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1.17 (1.16)</w:t>
            </w:r>
          </w:p>
        </w:tc>
      </w:tr>
      <w:tr w:rsidR="00007CF6" w:rsidRPr="00DC5244" w14:paraId="3A486FC3" w14:textId="77777777" w:rsidTr="00A70E45">
        <w:trPr>
          <w:jc w:val="center"/>
        </w:trPr>
        <w:tc>
          <w:tcPr>
            <w:tcW w:w="521" w:type="pct"/>
            <w:tcBorders>
              <w:bottom w:val="single" w:sz="4" w:space="0" w:color="auto"/>
            </w:tcBorders>
            <w:vAlign w:val="center"/>
          </w:tcPr>
          <w:p w14:paraId="4C910462"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English</w:t>
            </w:r>
          </w:p>
        </w:tc>
        <w:tc>
          <w:tcPr>
            <w:tcW w:w="545" w:type="pct"/>
            <w:tcBorders>
              <w:bottom w:val="single" w:sz="4" w:space="0" w:color="auto"/>
            </w:tcBorders>
          </w:tcPr>
          <w:p w14:paraId="72620CB9"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mask</w:t>
            </w:r>
          </w:p>
        </w:tc>
        <w:tc>
          <w:tcPr>
            <w:tcW w:w="573" w:type="pct"/>
            <w:tcBorders>
              <w:bottom w:val="single" w:sz="4" w:space="0" w:color="auto"/>
            </w:tcBorders>
          </w:tcPr>
          <w:p w14:paraId="368F0F57"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25.8 (8.1)</w:t>
            </w:r>
          </w:p>
        </w:tc>
        <w:tc>
          <w:tcPr>
            <w:tcW w:w="580" w:type="pct"/>
            <w:tcBorders>
              <w:bottom w:val="single" w:sz="4" w:space="0" w:color="auto"/>
            </w:tcBorders>
          </w:tcPr>
          <w:p w14:paraId="294C5971"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239 (118)</w:t>
            </w:r>
          </w:p>
        </w:tc>
        <w:tc>
          <w:tcPr>
            <w:tcW w:w="601" w:type="pct"/>
            <w:tcBorders>
              <w:bottom w:val="single" w:sz="4" w:space="0" w:color="auto"/>
            </w:tcBorders>
          </w:tcPr>
          <w:p w14:paraId="71101FE9"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.20 (.40)</w:t>
            </w:r>
          </w:p>
        </w:tc>
        <w:tc>
          <w:tcPr>
            <w:tcW w:w="601" w:type="pct"/>
            <w:tcBorders>
              <w:bottom w:val="single" w:sz="4" w:space="0" w:color="auto"/>
            </w:tcBorders>
          </w:tcPr>
          <w:p w14:paraId="12A52203"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.04 (.21)</w:t>
            </w:r>
          </w:p>
        </w:tc>
        <w:tc>
          <w:tcPr>
            <w:tcW w:w="490" w:type="pct"/>
            <w:tcBorders>
              <w:bottom w:val="single" w:sz="4" w:space="0" w:color="auto"/>
            </w:tcBorders>
          </w:tcPr>
          <w:p w14:paraId="64168403"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.71 (.76)</w:t>
            </w:r>
          </w:p>
        </w:tc>
        <w:tc>
          <w:tcPr>
            <w:tcW w:w="485" w:type="pct"/>
            <w:tcBorders>
              <w:bottom w:val="single" w:sz="4" w:space="0" w:color="auto"/>
            </w:tcBorders>
          </w:tcPr>
          <w:p w14:paraId="4ED34666" w14:textId="77777777" w:rsidR="00483156" w:rsidRPr="00DC5244" w:rsidRDefault="00483156" w:rsidP="00345CFD">
            <w:pPr>
              <w:pStyle w:val="Compact"/>
              <w:spacing w:line="276" w:lineRule="auto"/>
              <w:jc w:val="center"/>
              <w:rPr>
                <w:rFonts w:ascii="Times New Roman" w:hAnsi="Times New Roman" w:cs="Times New Roman"/>
              </w:rPr>
            </w:pPr>
            <w:r w:rsidRPr="00DC5244">
              <w:rPr>
                <w:rFonts w:ascii="Times New Roman" w:hAnsi="Times New Roman" w:cs="Times New Roman"/>
              </w:rPr>
              <w:t xml:space="preserve">.18 (.61) </w:t>
            </w:r>
          </w:p>
        </w:tc>
        <w:tc>
          <w:tcPr>
            <w:tcW w:w="603" w:type="pct"/>
            <w:tcBorders>
              <w:bottom w:val="single" w:sz="4" w:space="0" w:color="auto"/>
            </w:tcBorders>
          </w:tcPr>
          <w:p w14:paraId="1A4092B2" w14:textId="77777777" w:rsidR="00483156" w:rsidRPr="00DC5244" w:rsidRDefault="00483156" w:rsidP="00345CFD">
            <w:pPr>
              <w:pStyle w:val="Compact"/>
              <w:keepNext/>
              <w:spacing w:line="276" w:lineRule="auto"/>
              <w:jc w:val="center"/>
              <w:rPr>
                <w:rFonts w:ascii="Times New Roman" w:hAnsi="Times New Roman" w:cs="Times New Roman"/>
              </w:rPr>
            </w:pPr>
            <w:r w:rsidRPr="00DC5244">
              <w:rPr>
                <w:rFonts w:ascii="Times New Roman" w:hAnsi="Times New Roman" w:cs="Times New Roman"/>
              </w:rPr>
              <w:t>.89 (.96)</w:t>
            </w:r>
          </w:p>
        </w:tc>
      </w:tr>
    </w:tbl>
    <w:p w14:paraId="7703EB6D" w14:textId="564E4F3B" w:rsidR="0068170B" w:rsidRPr="00DC5244" w:rsidRDefault="0068170B" w:rsidP="0068170B"/>
    <w:p w14:paraId="2F945B55" w14:textId="77777777" w:rsidR="008C645B" w:rsidRDefault="008C645B" w:rsidP="00A37271">
      <w:pPr>
        <w:spacing w:line="240" w:lineRule="auto"/>
        <w:rPr>
          <w:rFonts w:ascii="Times New Roman" w:hAnsi="Times New Roman"/>
          <w:sz w:val="24"/>
          <w:szCs w:val="24"/>
        </w:rPr>
      </w:pPr>
      <w:bookmarkStart w:id="2" w:name="_Ref514074647"/>
    </w:p>
    <w:p w14:paraId="03D31E84" w14:textId="77777777" w:rsidR="008C645B" w:rsidRDefault="008C645B" w:rsidP="00A37271">
      <w:pPr>
        <w:spacing w:line="240" w:lineRule="auto"/>
        <w:rPr>
          <w:rFonts w:ascii="Times New Roman" w:hAnsi="Times New Roman"/>
          <w:sz w:val="24"/>
          <w:szCs w:val="24"/>
        </w:rPr>
      </w:pPr>
    </w:p>
    <w:p w14:paraId="0850E7EC" w14:textId="77777777" w:rsidR="008C645B" w:rsidRDefault="008C645B" w:rsidP="00A37271">
      <w:pPr>
        <w:spacing w:line="240" w:lineRule="auto"/>
        <w:rPr>
          <w:rFonts w:ascii="Times New Roman" w:hAnsi="Times New Roman"/>
          <w:sz w:val="24"/>
          <w:szCs w:val="24"/>
        </w:rPr>
      </w:pPr>
    </w:p>
    <w:p w14:paraId="3797A702" w14:textId="77777777" w:rsidR="008C645B" w:rsidRDefault="008C645B" w:rsidP="00A37271">
      <w:pPr>
        <w:spacing w:line="240" w:lineRule="auto"/>
        <w:rPr>
          <w:rFonts w:ascii="Times New Roman" w:hAnsi="Times New Roman"/>
          <w:sz w:val="24"/>
          <w:szCs w:val="24"/>
        </w:rPr>
      </w:pPr>
    </w:p>
    <w:p w14:paraId="16386CE1" w14:textId="77777777" w:rsidR="008C645B" w:rsidRDefault="008C645B" w:rsidP="00A37271">
      <w:pPr>
        <w:spacing w:line="240" w:lineRule="auto"/>
        <w:rPr>
          <w:rFonts w:ascii="Times New Roman" w:hAnsi="Times New Roman"/>
          <w:sz w:val="24"/>
          <w:szCs w:val="24"/>
        </w:rPr>
      </w:pPr>
    </w:p>
    <w:p w14:paraId="0E104CD1" w14:textId="77777777" w:rsidR="008C645B" w:rsidRDefault="008C645B" w:rsidP="00A37271">
      <w:pPr>
        <w:spacing w:line="240" w:lineRule="auto"/>
        <w:rPr>
          <w:rFonts w:ascii="Times New Roman" w:hAnsi="Times New Roman"/>
          <w:sz w:val="24"/>
          <w:szCs w:val="24"/>
        </w:rPr>
      </w:pPr>
    </w:p>
    <w:p w14:paraId="1CA792E4" w14:textId="0DB5AF3C" w:rsidR="00C53F49" w:rsidRPr="00DC5244" w:rsidRDefault="00C53F49" w:rsidP="00A37271">
      <w:pPr>
        <w:spacing w:line="240" w:lineRule="auto"/>
        <w:rPr>
          <w:rFonts w:ascii="Times New Roman" w:hAnsi="Times New Roman"/>
          <w:i/>
          <w:sz w:val="24"/>
          <w:szCs w:val="24"/>
        </w:rPr>
      </w:pPr>
      <w:r w:rsidRPr="00DC5244">
        <w:rPr>
          <w:rFonts w:ascii="Times New Roman" w:hAnsi="Times New Roman"/>
          <w:sz w:val="24"/>
          <w:szCs w:val="24"/>
        </w:rPr>
        <w:lastRenderedPageBreak/>
        <w:t>Table</w:t>
      </w:r>
      <w:bookmarkEnd w:id="2"/>
      <w:r w:rsidRPr="00DC5244">
        <w:rPr>
          <w:rFonts w:ascii="Times New Roman" w:hAnsi="Times New Roman"/>
          <w:sz w:val="24"/>
          <w:szCs w:val="24"/>
        </w:rPr>
        <w:t xml:space="preserve"> 8</w:t>
      </w:r>
    </w:p>
    <w:p w14:paraId="7954C19D" w14:textId="0D6F401C" w:rsidR="0068170B" w:rsidRPr="00DC5244" w:rsidRDefault="00C53F49" w:rsidP="00A37271">
      <w:pPr>
        <w:spacing w:line="240" w:lineRule="auto"/>
        <w:rPr>
          <w:rFonts w:ascii="Times New Roman" w:hAnsi="Times New Roman"/>
          <w:i/>
          <w:sz w:val="24"/>
          <w:szCs w:val="24"/>
        </w:rPr>
      </w:pPr>
      <w:r w:rsidRPr="00DC5244">
        <w:rPr>
          <w:rFonts w:ascii="Times New Roman" w:hAnsi="Times New Roman"/>
          <w:i/>
          <w:sz w:val="24"/>
          <w:szCs w:val="24"/>
        </w:rPr>
        <w:t>Results from (G)LMMs for Global Reading Measures in Experiment 3</w:t>
      </w:r>
    </w:p>
    <w:tbl>
      <w:tblPr>
        <w:tblpPr w:leftFromText="180" w:rightFromText="180" w:vertAnchor="text" w:horzAnchor="margin" w:tblpXSpec="center" w:tblpY="16"/>
        <w:tblOverlap w:val="never"/>
        <w:tblW w:w="11447" w:type="dxa"/>
        <w:tblLayout w:type="fixed"/>
        <w:tblLook w:val="04A0" w:firstRow="1" w:lastRow="0" w:firstColumn="1" w:lastColumn="0" w:noHBand="0" w:noVBand="1"/>
      </w:tblPr>
      <w:tblGrid>
        <w:gridCol w:w="1809"/>
        <w:gridCol w:w="743"/>
        <w:gridCol w:w="709"/>
        <w:gridCol w:w="850"/>
        <w:gridCol w:w="851"/>
        <w:gridCol w:w="850"/>
        <w:gridCol w:w="709"/>
        <w:gridCol w:w="850"/>
        <w:gridCol w:w="851"/>
        <w:gridCol w:w="850"/>
        <w:gridCol w:w="693"/>
        <w:gridCol w:w="841"/>
        <w:gridCol w:w="841"/>
      </w:tblGrid>
      <w:tr w:rsidR="00DC5244" w:rsidRPr="00DC5244" w14:paraId="4178CDAD" w14:textId="0773F07E" w:rsidTr="0052172B">
        <w:tc>
          <w:tcPr>
            <w:tcW w:w="1809" w:type="dxa"/>
            <w:vMerge w:val="restart"/>
            <w:tcBorders>
              <w:top w:val="single" w:sz="4" w:space="0" w:color="auto"/>
            </w:tcBorders>
            <w:vAlign w:val="center"/>
          </w:tcPr>
          <w:p w14:paraId="4394AF2D"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Effect</w:t>
            </w:r>
          </w:p>
        </w:tc>
        <w:tc>
          <w:tcPr>
            <w:tcW w:w="743" w:type="dxa"/>
            <w:tcBorders>
              <w:top w:val="single" w:sz="4" w:space="0" w:color="auto"/>
            </w:tcBorders>
          </w:tcPr>
          <w:p w14:paraId="58C1A41B" w14:textId="77777777" w:rsidR="00F42751" w:rsidRPr="00DC5244" w:rsidRDefault="00F42751" w:rsidP="00A37271">
            <w:pPr>
              <w:keepNext/>
              <w:spacing w:line="240" w:lineRule="auto"/>
              <w:jc w:val="center"/>
              <w:rPr>
                <w:rFonts w:ascii="Times New Roman" w:hAnsi="Times New Roman"/>
                <w:sz w:val="24"/>
                <w:szCs w:val="24"/>
              </w:rPr>
            </w:pPr>
          </w:p>
        </w:tc>
        <w:tc>
          <w:tcPr>
            <w:tcW w:w="709" w:type="dxa"/>
            <w:tcBorders>
              <w:top w:val="single" w:sz="4" w:space="0" w:color="auto"/>
            </w:tcBorders>
          </w:tcPr>
          <w:p w14:paraId="0762A3E7" w14:textId="77777777" w:rsidR="00F42751" w:rsidRPr="00DC5244" w:rsidRDefault="00F42751" w:rsidP="00A37271">
            <w:pPr>
              <w:keepNext/>
              <w:spacing w:line="240" w:lineRule="auto"/>
              <w:jc w:val="center"/>
              <w:rPr>
                <w:rFonts w:ascii="Times New Roman" w:hAnsi="Times New Roman"/>
                <w:sz w:val="24"/>
                <w:szCs w:val="24"/>
              </w:rPr>
            </w:pPr>
          </w:p>
        </w:tc>
        <w:tc>
          <w:tcPr>
            <w:tcW w:w="7345" w:type="dxa"/>
            <w:gridSpan w:val="9"/>
            <w:tcBorders>
              <w:top w:val="single" w:sz="4" w:space="0" w:color="auto"/>
              <w:bottom w:val="single" w:sz="4" w:space="0" w:color="auto"/>
            </w:tcBorders>
            <w:vAlign w:val="center"/>
          </w:tcPr>
          <w:p w14:paraId="3A113707" w14:textId="1270AB2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Dependent measure</w:t>
            </w:r>
          </w:p>
        </w:tc>
        <w:tc>
          <w:tcPr>
            <w:tcW w:w="841" w:type="dxa"/>
            <w:tcBorders>
              <w:top w:val="single" w:sz="4" w:space="0" w:color="auto"/>
              <w:bottom w:val="single" w:sz="4" w:space="0" w:color="auto"/>
            </w:tcBorders>
          </w:tcPr>
          <w:p w14:paraId="05DDBDD6" w14:textId="77777777" w:rsidR="00F42751" w:rsidRPr="00DC5244" w:rsidRDefault="00F42751" w:rsidP="00A37271">
            <w:pPr>
              <w:keepNext/>
              <w:spacing w:line="240" w:lineRule="auto"/>
              <w:jc w:val="center"/>
              <w:rPr>
                <w:rFonts w:ascii="Times New Roman" w:hAnsi="Times New Roman"/>
                <w:sz w:val="24"/>
                <w:szCs w:val="24"/>
              </w:rPr>
            </w:pPr>
          </w:p>
        </w:tc>
      </w:tr>
      <w:tr w:rsidR="00DC5244" w:rsidRPr="00DC5244" w14:paraId="7155D856" w14:textId="26C866BA" w:rsidTr="0052172B">
        <w:tc>
          <w:tcPr>
            <w:tcW w:w="1809" w:type="dxa"/>
            <w:vMerge/>
            <w:vAlign w:val="center"/>
          </w:tcPr>
          <w:p w14:paraId="52774049" w14:textId="77777777" w:rsidR="00975252" w:rsidRPr="00DC5244" w:rsidRDefault="00975252" w:rsidP="00A37271">
            <w:pPr>
              <w:keepNext/>
              <w:spacing w:line="240" w:lineRule="auto"/>
              <w:jc w:val="right"/>
              <w:rPr>
                <w:rFonts w:ascii="Times New Roman" w:hAnsi="Times New Roman"/>
                <w:sz w:val="24"/>
                <w:szCs w:val="24"/>
              </w:rPr>
            </w:pPr>
          </w:p>
        </w:tc>
        <w:tc>
          <w:tcPr>
            <w:tcW w:w="3153" w:type="dxa"/>
            <w:gridSpan w:val="4"/>
            <w:tcBorders>
              <w:top w:val="single" w:sz="4" w:space="0" w:color="auto"/>
            </w:tcBorders>
            <w:vAlign w:val="center"/>
          </w:tcPr>
          <w:p w14:paraId="78FC5214" w14:textId="5EABF3C6" w:rsidR="00975252" w:rsidRPr="00DC5244" w:rsidRDefault="00975252" w:rsidP="00A37271">
            <w:pPr>
              <w:keepNext/>
              <w:spacing w:line="240" w:lineRule="auto"/>
              <w:jc w:val="center"/>
              <w:rPr>
                <w:rFonts w:ascii="Times New Roman" w:hAnsi="Times New Roman"/>
                <w:sz w:val="24"/>
                <w:szCs w:val="24"/>
              </w:rPr>
            </w:pPr>
            <w:r w:rsidRPr="00DC5244">
              <w:rPr>
                <w:rFonts w:ascii="Times New Roman" w:hAnsi="Times New Roman"/>
                <w:sz w:val="24"/>
                <w:szCs w:val="24"/>
              </w:rPr>
              <w:t>Paragraph reading time</w:t>
            </w:r>
          </w:p>
        </w:tc>
        <w:tc>
          <w:tcPr>
            <w:tcW w:w="3260" w:type="dxa"/>
            <w:gridSpan w:val="4"/>
            <w:tcBorders>
              <w:top w:val="single" w:sz="4" w:space="0" w:color="auto"/>
            </w:tcBorders>
            <w:vAlign w:val="center"/>
          </w:tcPr>
          <w:p w14:paraId="3FA21F44" w14:textId="4FD9A2E8" w:rsidR="00975252" w:rsidRPr="00DC5244" w:rsidRDefault="00975252" w:rsidP="00A37271">
            <w:pPr>
              <w:keepNext/>
              <w:spacing w:line="240" w:lineRule="auto"/>
              <w:jc w:val="center"/>
              <w:rPr>
                <w:rFonts w:ascii="Times New Roman" w:hAnsi="Times New Roman"/>
                <w:sz w:val="24"/>
                <w:szCs w:val="24"/>
              </w:rPr>
            </w:pPr>
            <w:r w:rsidRPr="00DC5244">
              <w:rPr>
                <w:rFonts w:ascii="Times New Roman" w:hAnsi="Times New Roman"/>
                <w:sz w:val="24"/>
                <w:szCs w:val="24"/>
              </w:rPr>
              <w:t>Saccade length</w:t>
            </w:r>
          </w:p>
        </w:tc>
        <w:tc>
          <w:tcPr>
            <w:tcW w:w="3225" w:type="dxa"/>
            <w:gridSpan w:val="4"/>
            <w:tcBorders>
              <w:top w:val="single" w:sz="4" w:space="0" w:color="auto"/>
            </w:tcBorders>
            <w:vAlign w:val="center"/>
          </w:tcPr>
          <w:p w14:paraId="7119B8F2" w14:textId="22ACF819" w:rsidR="00975252" w:rsidRPr="00DC5244" w:rsidRDefault="00975252" w:rsidP="00A37271">
            <w:pPr>
              <w:keepNext/>
              <w:spacing w:line="240" w:lineRule="auto"/>
              <w:jc w:val="center"/>
              <w:rPr>
                <w:rFonts w:ascii="Times New Roman" w:hAnsi="Times New Roman"/>
                <w:sz w:val="24"/>
                <w:szCs w:val="24"/>
              </w:rPr>
            </w:pPr>
            <w:r w:rsidRPr="00DC5244">
              <w:rPr>
                <w:rFonts w:ascii="Times New Roman" w:hAnsi="Times New Roman"/>
                <w:sz w:val="24"/>
                <w:szCs w:val="24"/>
              </w:rPr>
              <w:t>Intra-sentence regression probability</w:t>
            </w:r>
          </w:p>
        </w:tc>
      </w:tr>
      <w:tr w:rsidR="00DC5244" w:rsidRPr="00DC5244" w14:paraId="5A3DFD01" w14:textId="02D911C8" w:rsidTr="0052172B">
        <w:tc>
          <w:tcPr>
            <w:tcW w:w="1809" w:type="dxa"/>
            <w:vMerge/>
            <w:vAlign w:val="center"/>
          </w:tcPr>
          <w:p w14:paraId="05594246" w14:textId="77777777" w:rsidR="00F42751" w:rsidRPr="00DC5244" w:rsidRDefault="00F42751" w:rsidP="00A37271">
            <w:pPr>
              <w:keepNext/>
              <w:spacing w:line="240" w:lineRule="auto"/>
              <w:jc w:val="right"/>
              <w:rPr>
                <w:rFonts w:ascii="Times New Roman" w:hAnsi="Times New Roman"/>
                <w:sz w:val="24"/>
                <w:szCs w:val="24"/>
              </w:rPr>
            </w:pPr>
          </w:p>
        </w:tc>
        <w:tc>
          <w:tcPr>
            <w:tcW w:w="743" w:type="dxa"/>
            <w:tcBorders>
              <w:top w:val="single" w:sz="4" w:space="0" w:color="auto"/>
            </w:tcBorders>
            <w:vAlign w:val="center"/>
          </w:tcPr>
          <w:p w14:paraId="4C50219D"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 xml:space="preserve">b </w:t>
            </w:r>
          </w:p>
        </w:tc>
        <w:tc>
          <w:tcPr>
            <w:tcW w:w="709" w:type="dxa"/>
            <w:tcBorders>
              <w:top w:val="single" w:sz="4" w:space="0" w:color="auto"/>
            </w:tcBorders>
            <w:vAlign w:val="center"/>
          </w:tcPr>
          <w:p w14:paraId="392667FE"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SE</w:t>
            </w:r>
          </w:p>
        </w:tc>
        <w:tc>
          <w:tcPr>
            <w:tcW w:w="850" w:type="dxa"/>
            <w:tcBorders>
              <w:top w:val="single" w:sz="4" w:space="0" w:color="auto"/>
            </w:tcBorders>
            <w:vAlign w:val="center"/>
          </w:tcPr>
          <w:p w14:paraId="11703A97"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t</w:t>
            </w:r>
          </w:p>
        </w:tc>
        <w:tc>
          <w:tcPr>
            <w:tcW w:w="851" w:type="dxa"/>
            <w:tcBorders>
              <w:top w:val="single" w:sz="4" w:space="0" w:color="auto"/>
            </w:tcBorders>
          </w:tcPr>
          <w:p w14:paraId="44BC6EEC" w14:textId="5498CB0C"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p</w:t>
            </w:r>
          </w:p>
        </w:tc>
        <w:tc>
          <w:tcPr>
            <w:tcW w:w="850" w:type="dxa"/>
            <w:tcBorders>
              <w:top w:val="single" w:sz="4" w:space="0" w:color="auto"/>
            </w:tcBorders>
            <w:vAlign w:val="center"/>
          </w:tcPr>
          <w:p w14:paraId="198478FE" w14:textId="02E5CB7F"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 xml:space="preserve">b </w:t>
            </w:r>
          </w:p>
        </w:tc>
        <w:tc>
          <w:tcPr>
            <w:tcW w:w="709" w:type="dxa"/>
            <w:tcBorders>
              <w:top w:val="single" w:sz="4" w:space="0" w:color="auto"/>
            </w:tcBorders>
            <w:vAlign w:val="center"/>
          </w:tcPr>
          <w:p w14:paraId="0A225C5A"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SE</w:t>
            </w:r>
          </w:p>
        </w:tc>
        <w:tc>
          <w:tcPr>
            <w:tcW w:w="850" w:type="dxa"/>
            <w:tcBorders>
              <w:top w:val="single" w:sz="4" w:space="0" w:color="auto"/>
            </w:tcBorders>
            <w:vAlign w:val="center"/>
          </w:tcPr>
          <w:p w14:paraId="633DA563"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t</w:t>
            </w:r>
          </w:p>
        </w:tc>
        <w:tc>
          <w:tcPr>
            <w:tcW w:w="851" w:type="dxa"/>
            <w:tcBorders>
              <w:top w:val="single" w:sz="4" w:space="0" w:color="auto"/>
            </w:tcBorders>
          </w:tcPr>
          <w:p w14:paraId="25212B11" w14:textId="7BC3B0D6"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p</w:t>
            </w:r>
          </w:p>
        </w:tc>
        <w:tc>
          <w:tcPr>
            <w:tcW w:w="850" w:type="dxa"/>
            <w:tcBorders>
              <w:top w:val="single" w:sz="4" w:space="0" w:color="auto"/>
            </w:tcBorders>
            <w:vAlign w:val="center"/>
          </w:tcPr>
          <w:p w14:paraId="4EFEA5C0" w14:textId="499646A6"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b</w:t>
            </w:r>
          </w:p>
        </w:tc>
        <w:tc>
          <w:tcPr>
            <w:tcW w:w="693" w:type="dxa"/>
            <w:tcBorders>
              <w:top w:val="single" w:sz="4" w:space="0" w:color="auto"/>
            </w:tcBorders>
            <w:vAlign w:val="center"/>
          </w:tcPr>
          <w:p w14:paraId="1A2987FA"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SE</w:t>
            </w:r>
          </w:p>
        </w:tc>
        <w:tc>
          <w:tcPr>
            <w:tcW w:w="841" w:type="dxa"/>
            <w:tcBorders>
              <w:top w:val="single" w:sz="4" w:space="0" w:color="auto"/>
            </w:tcBorders>
            <w:vAlign w:val="center"/>
          </w:tcPr>
          <w:p w14:paraId="46523166"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z</w:t>
            </w:r>
          </w:p>
        </w:tc>
        <w:tc>
          <w:tcPr>
            <w:tcW w:w="841" w:type="dxa"/>
            <w:tcBorders>
              <w:top w:val="single" w:sz="4" w:space="0" w:color="auto"/>
            </w:tcBorders>
          </w:tcPr>
          <w:p w14:paraId="5C8BCE7E" w14:textId="18A62835"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p</w:t>
            </w:r>
          </w:p>
        </w:tc>
      </w:tr>
      <w:tr w:rsidR="00DC5244" w:rsidRPr="00DC5244" w14:paraId="4AEE84F8" w14:textId="7A7D9163" w:rsidTr="0052172B">
        <w:tc>
          <w:tcPr>
            <w:tcW w:w="1809" w:type="dxa"/>
            <w:tcBorders>
              <w:top w:val="single" w:sz="4" w:space="0" w:color="auto"/>
            </w:tcBorders>
            <w:vAlign w:val="center"/>
          </w:tcPr>
          <w:p w14:paraId="171FFF3C"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Intercept</w:t>
            </w:r>
          </w:p>
        </w:tc>
        <w:tc>
          <w:tcPr>
            <w:tcW w:w="743" w:type="dxa"/>
            <w:tcBorders>
              <w:top w:val="single" w:sz="4" w:space="0" w:color="auto"/>
            </w:tcBorders>
            <w:vAlign w:val="center"/>
          </w:tcPr>
          <w:p w14:paraId="418F5B8A" w14:textId="7AAD36AA" w:rsidR="00F42751" w:rsidRPr="00DC5244" w:rsidRDefault="002D2DF9" w:rsidP="00A37271">
            <w:pPr>
              <w:keepNext/>
              <w:spacing w:line="240" w:lineRule="auto"/>
              <w:jc w:val="center"/>
              <w:rPr>
                <w:rFonts w:ascii="Times New Roman" w:hAnsi="Times New Roman"/>
                <w:sz w:val="24"/>
                <w:szCs w:val="24"/>
              </w:rPr>
            </w:pPr>
            <w:r w:rsidRPr="00DC5244">
              <w:rPr>
                <w:rFonts w:ascii="Times New Roman" w:hAnsi="Times New Roman"/>
                <w:sz w:val="24"/>
                <w:szCs w:val="24"/>
              </w:rPr>
              <w:t>10.2</w:t>
            </w:r>
          </w:p>
        </w:tc>
        <w:tc>
          <w:tcPr>
            <w:tcW w:w="709" w:type="dxa"/>
            <w:tcBorders>
              <w:top w:val="single" w:sz="4" w:space="0" w:color="auto"/>
            </w:tcBorders>
            <w:vAlign w:val="center"/>
          </w:tcPr>
          <w:p w14:paraId="33B7A68F"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.03</w:t>
            </w:r>
          </w:p>
        </w:tc>
        <w:tc>
          <w:tcPr>
            <w:tcW w:w="850" w:type="dxa"/>
            <w:tcBorders>
              <w:top w:val="single" w:sz="4" w:space="0" w:color="auto"/>
            </w:tcBorders>
            <w:vAlign w:val="center"/>
          </w:tcPr>
          <w:p w14:paraId="277D853B" w14:textId="0925C1CD" w:rsidR="00F42751" w:rsidRPr="00DC5244" w:rsidRDefault="002D2DF9" w:rsidP="00A37271">
            <w:pPr>
              <w:keepNext/>
              <w:spacing w:line="240" w:lineRule="auto"/>
              <w:jc w:val="center"/>
              <w:rPr>
                <w:rFonts w:ascii="Times New Roman" w:hAnsi="Times New Roman"/>
                <w:sz w:val="24"/>
                <w:szCs w:val="24"/>
              </w:rPr>
            </w:pPr>
            <w:r w:rsidRPr="00DC5244">
              <w:rPr>
                <w:rFonts w:ascii="Times New Roman" w:hAnsi="Times New Roman"/>
                <w:sz w:val="24"/>
                <w:szCs w:val="24"/>
              </w:rPr>
              <w:t>309.7</w:t>
            </w:r>
          </w:p>
        </w:tc>
        <w:tc>
          <w:tcPr>
            <w:tcW w:w="851" w:type="dxa"/>
            <w:tcBorders>
              <w:top w:val="single" w:sz="4" w:space="0" w:color="auto"/>
            </w:tcBorders>
          </w:tcPr>
          <w:p w14:paraId="4D914B34" w14:textId="5AA7C31B" w:rsidR="00F42751" w:rsidRPr="00DC5244" w:rsidRDefault="002D2DF9" w:rsidP="00A37271">
            <w:pPr>
              <w:keepNext/>
              <w:spacing w:line="240" w:lineRule="auto"/>
              <w:jc w:val="center"/>
              <w:rPr>
                <w:rFonts w:ascii="Times New Roman" w:hAnsi="Times New Roman"/>
                <w:sz w:val="24"/>
                <w:szCs w:val="24"/>
              </w:rPr>
            </w:pPr>
            <w:r w:rsidRPr="00DC5244">
              <w:rPr>
                <w:rFonts w:ascii="Times New Roman" w:hAnsi="Times New Roman"/>
                <w:b/>
                <w:sz w:val="24"/>
                <w:szCs w:val="24"/>
              </w:rPr>
              <w:t>&lt;.001</w:t>
            </w:r>
          </w:p>
        </w:tc>
        <w:tc>
          <w:tcPr>
            <w:tcW w:w="850" w:type="dxa"/>
            <w:tcBorders>
              <w:top w:val="single" w:sz="4" w:space="0" w:color="auto"/>
            </w:tcBorders>
            <w:vAlign w:val="center"/>
          </w:tcPr>
          <w:p w14:paraId="156CF4A3" w14:textId="1853CD48"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9.09</w:t>
            </w:r>
          </w:p>
        </w:tc>
        <w:tc>
          <w:tcPr>
            <w:tcW w:w="709" w:type="dxa"/>
            <w:tcBorders>
              <w:top w:val="single" w:sz="4" w:space="0" w:color="auto"/>
            </w:tcBorders>
            <w:vAlign w:val="center"/>
          </w:tcPr>
          <w:p w14:paraId="0FF1E0A4" w14:textId="5EA4C561"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.19</w:t>
            </w:r>
          </w:p>
        </w:tc>
        <w:tc>
          <w:tcPr>
            <w:tcW w:w="850" w:type="dxa"/>
            <w:tcBorders>
              <w:top w:val="single" w:sz="4" w:space="0" w:color="auto"/>
            </w:tcBorders>
            <w:vAlign w:val="center"/>
          </w:tcPr>
          <w:p w14:paraId="4D43BBBC" w14:textId="7234FA85"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47.92</w:t>
            </w:r>
          </w:p>
        </w:tc>
        <w:tc>
          <w:tcPr>
            <w:tcW w:w="851" w:type="dxa"/>
            <w:tcBorders>
              <w:top w:val="single" w:sz="4" w:space="0" w:color="auto"/>
            </w:tcBorders>
          </w:tcPr>
          <w:p w14:paraId="70D584A8" w14:textId="6F12ABF6" w:rsidR="00F42751" w:rsidRPr="00DC5244" w:rsidRDefault="00396BE5" w:rsidP="00A37271">
            <w:pPr>
              <w:keepNext/>
              <w:spacing w:line="240" w:lineRule="auto"/>
              <w:jc w:val="center"/>
              <w:rPr>
                <w:rFonts w:ascii="Times New Roman" w:hAnsi="Times New Roman"/>
                <w:sz w:val="24"/>
                <w:szCs w:val="24"/>
              </w:rPr>
            </w:pPr>
            <w:r w:rsidRPr="00DC5244">
              <w:rPr>
                <w:rFonts w:ascii="Times New Roman" w:hAnsi="Times New Roman"/>
                <w:b/>
                <w:sz w:val="24"/>
                <w:szCs w:val="24"/>
              </w:rPr>
              <w:t>&lt;.001</w:t>
            </w:r>
          </w:p>
        </w:tc>
        <w:tc>
          <w:tcPr>
            <w:tcW w:w="850" w:type="dxa"/>
            <w:tcBorders>
              <w:top w:val="single" w:sz="4" w:space="0" w:color="auto"/>
            </w:tcBorders>
            <w:vAlign w:val="center"/>
          </w:tcPr>
          <w:p w14:paraId="3A85F211" w14:textId="047E0013"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-1.37</w:t>
            </w:r>
          </w:p>
        </w:tc>
        <w:tc>
          <w:tcPr>
            <w:tcW w:w="693" w:type="dxa"/>
            <w:tcBorders>
              <w:top w:val="single" w:sz="4" w:space="0" w:color="auto"/>
            </w:tcBorders>
            <w:vAlign w:val="center"/>
          </w:tcPr>
          <w:p w14:paraId="3FA436B0"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.08</w:t>
            </w:r>
          </w:p>
        </w:tc>
        <w:tc>
          <w:tcPr>
            <w:tcW w:w="841" w:type="dxa"/>
            <w:tcBorders>
              <w:top w:val="single" w:sz="4" w:space="0" w:color="auto"/>
            </w:tcBorders>
            <w:vAlign w:val="center"/>
          </w:tcPr>
          <w:p w14:paraId="19D2E6D7"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-15.9</w:t>
            </w:r>
          </w:p>
        </w:tc>
        <w:tc>
          <w:tcPr>
            <w:tcW w:w="841" w:type="dxa"/>
            <w:tcBorders>
              <w:top w:val="single" w:sz="4" w:space="0" w:color="auto"/>
            </w:tcBorders>
          </w:tcPr>
          <w:p w14:paraId="3E3F7D19" w14:textId="293B8152" w:rsidR="00F42751" w:rsidRPr="00DC5244" w:rsidRDefault="00026558"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&lt;.001</w:t>
            </w:r>
          </w:p>
        </w:tc>
      </w:tr>
      <w:tr w:rsidR="00DC5244" w:rsidRPr="00DC5244" w14:paraId="2A876D1D" w14:textId="24AF04EC" w:rsidTr="0052172B">
        <w:tc>
          <w:tcPr>
            <w:tcW w:w="1809" w:type="dxa"/>
            <w:vAlign w:val="center"/>
          </w:tcPr>
          <w:p w14:paraId="3B700725"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Sound</w:t>
            </w:r>
          </w:p>
        </w:tc>
        <w:tc>
          <w:tcPr>
            <w:tcW w:w="743" w:type="dxa"/>
            <w:vAlign w:val="center"/>
          </w:tcPr>
          <w:p w14:paraId="53CEE33E"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.02</w:t>
            </w:r>
          </w:p>
        </w:tc>
        <w:tc>
          <w:tcPr>
            <w:tcW w:w="709" w:type="dxa"/>
            <w:vAlign w:val="center"/>
          </w:tcPr>
          <w:p w14:paraId="42F0A255"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.006</w:t>
            </w:r>
          </w:p>
        </w:tc>
        <w:tc>
          <w:tcPr>
            <w:tcW w:w="850" w:type="dxa"/>
            <w:vAlign w:val="center"/>
          </w:tcPr>
          <w:p w14:paraId="2490646F" w14:textId="0B24F6C2" w:rsidR="00F42751" w:rsidRPr="00DC5244" w:rsidRDefault="002D2DF9" w:rsidP="00A37271">
            <w:pPr>
              <w:keepNext/>
              <w:spacing w:line="240" w:lineRule="auto"/>
              <w:jc w:val="center"/>
              <w:rPr>
                <w:rFonts w:ascii="Times New Roman" w:hAnsi="Times New Roman"/>
                <w:sz w:val="24"/>
                <w:szCs w:val="24"/>
              </w:rPr>
            </w:pPr>
            <w:r w:rsidRPr="00DC5244">
              <w:rPr>
                <w:rFonts w:ascii="Times New Roman" w:hAnsi="Times New Roman"/>
                <w:sz w:val="24"/>
                <w:szCs w:val="24"/>
              </w:rPr>
              <w:t>3.40</w:t>
            </w:r>
          </w:p>
        </w:tc>
        <w:tc>
          <w:tcPr>
            <w:tcW w:w="851" w:type="dxa"/>
          </w:tcPr>
          <w:p w14:paraId="221752BF" w14:textId="39C3EC16" w:rsidR="00F42751" w:rsidRPr="00DC5244" w:rsidRDefault="002D2DF9"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.002</w:t>
            </w:r>
          </w:p>
        </w:tc>
        <w:tc>
          <w:tcPr>
            <w:tcW w:w="850" w:type="dxa"/>
            <w:vAlign w:val="center"/>
          </w:tcPr>
          <w:p w14:paraId="5269A9B9" w14:textId="242E872D"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-.03</w:t>
            </w:r>
          </w:p>
        </w:tc>
        <w:tc>
          <w:tcPr>
            <w:tcW w:w="709" w:type="dxa"/>
            <w:vAlign w:val="center"/>
          </w:tcPr>
          <w:p w14:paraId="3AA10F46" w14:textId="524ED8A1"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.04</w:t>
            </w:r>
          </w:p>
        </w:tc>
        <w:tc>
          <w:tcPr>
            <w:tcW w:w="850" w:type="dxa"/>
            <w:vAlign w:val="center"/>
          </w:tcPr>
          <w:p w14:paraId="4FD3CDF1" w14:textId="73F7FBAF"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-.71</w:t>
            </w:r>
          </w:p>
        </w:tc>
        <w:tc>
          <w:tcPr>
            <w:tcW w:w="851" w:type="dxa"/>
          </w:tcPr>
          <w:p w14:paraId="592DC75F" w14:textId="64E02564" w:rsidR="00F42751" w:rsidRPr="00DC5244" w:rsidRDefault="00CD6F63" w:rsidP="00A37271">
            <w:pPr>
              <w:keepNext/>
              <w:spacing w:line="240" w:lineRule="auto"/>
              <w:jc w:val="center"/>
              <w:rPr>
                <w:rFonts w:ascii="Times New Roman" w:hAnsi="Times New Roman"/>
                <w:sz w:val="24"/>
                <w:szCs w:val="24"/>
              </w:rPr>
            </w:pPr>
            <w:r w:rsidRPr="00DC5244">
              <w:rPr>
                <w:rFonts w:ascii="Times New Roman" w:hAnsi="Times New Roman"/>
                <w:sz w:val="24"/>
                <w:szCs w:val="24"/>
              </w:rPr>
              <w:t>.47</w:t>
            </w:r>
          </w:p>
        </w:tc>
        <w:tc>
          <w:tcPr>
            <w:tcW w:w="850" w:type="dxa"/>
            <w:vAlign w:val="center"/>
          </w:tcPr>
          <w:p w14:paraId="0B906468" w14:textId="4A4F243B"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.05</w:t>
            </w:r>
          </w:p>
        </w:tc>
        <w:tc>
          <w:tcPr>
            <w:tcW w:w="693" w:type="dxa"/>
            <w:vAlign w:val="center"/>
          </w:tcPr>
          <w:p w14:paraId="3D6892B1"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.02</w:t>
            </w:r>
          </w:p>
        </w:tc>
        <w:tc>
          <w:tcPr>
            <w:tcW w:w="841" w:type="dxa"/>
            <w:vAlign w:val="center"/>
          </w:tcPr>
          <w:p w14:paraId="6FD070E1"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2.53</w:t>
            </w:r>
          </w:p>
        </w:tc>
        <w:tc>
          <w:tcPr>
            <w:tcW w:w="841" w:type="dxa"/>
          </w:tcPr>
          <w:p w14:paraId="695C873B" w14:textId="31762393" w:rsidR="00F42751" w:rsidRPr="00DC5244" w:rsidRDefault="00026558"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.01</w:t>
            </w:r>
          </w:p>
        </w:tc>
      </w:tr>
      <w:tr w:rsidR="00DC5244" w:rsidRPr="00DC5244" w14:paraId="0E8ED714" w14:textId="1DBCD6CD" w:rsidTr="0052172B">
        <w:tc>
          <w:tcPr>
            <w:tcW w:w="1809" w:type="dxa"/>
            <w:vAlign w:val="center"/>
          </w:tcPr>
          <w:p w14:paraId="2871B14D"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Diff</w:t>
            </w:r>
          </w:p>
        </w:tc>
        <w:tc>
          <w:tcPr>
            <w:tcW w:w="743" w:type="dxa"/>
            <w:vAlign w:val="center"/>
          </w:tcPr>
          <w:p w14:paraId="2CABA08E"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709" w:type="dxa"/>
            <w:vAlign w:val="center"/>
          </w:tcPr>
          <w:p w14:paraId="4F3B294C" w14:textId="3DD1020E" w:rsidR="00F42751" w:rsidRPr="00DC5244" w:rsidRDefault="002D2DF9" w:rsidP="00A37271">
            <w:pPr>
              <w:keepNext/>
              <w:spacing w:line="240" w:lineRule="auto"/>
              <w:jc w:val="center"/>
              <w:rPr>
                <w:rFonts w:ascii="Times New Roman" w:hAnsi="Times New Roman"/>
                <w:sz w:val="24"/>
                <w:szCs w:val="24"/>
              </w:rPr>
            </w:pPr>
            <w:r w:rsidRPr="00DC5244">
              <w:rPr>
                <w:rFonts w:ascii="Times New Roman" w:hAnsi="Times New Roman"/>
                <w:sz w:val="24"/>
                <w:szCs w:val="24"/>
              </w:rPr>
              <w:t>.008</w:t>
            </w:r>
          </w:p>
        </w:tc>
        <w:tc>
          <w:tcPr>
            <w:tcW w:w="850" w:type="dxa"/>
            <w:vAlign w:val="center"/>
          </w:tcPr>
          <w:p w14:paraId="2BAC2DEA" w14:textId="25C52EEC" w:rsidR="00F42751" w:rsidRPr="00DC5244" w:rsidRDefault="002D2DF9" w:rsidP="00A37271">
            <w:pPr>
              <w:keepNext/>
              <w:spacing w:line="240" w:lineRule="auto"/>
              <w:jc w:val="center"/>
              <w:rPr>
                <w:rFonts w:ascii="Times New Roman" w:hAnsi="Times New Roman"/>
                <w:sz w:val="24"/>
                <w:szCs w:val="24"/>
              </w:rPr>
            </w:pPr>
            <w:r w:rsidRPr="00DC5244">
              <w:rPr>
                <w:rFonts w:ascii="Times New Roman" w:hAnsi="Times New Roman"/>
                <w:sz w:val="24"/>
                <w:szCs w:val="24"/>
              </w:rPr>
              <w:t>1.39</w:t>
            </w:r>
          </w:p>
        </w:tc>
        <w:tc>
          <w:tcPr>
            <w:tcW w:w="851" w:type="dxa"/>
          </w:tcPr>
          <w:p w14:paraId="47A8BFC4" w14:textId="3216DBBB" w:rsidR="00F42751" w:rsidRPr="00DC5244" w:rsidRDefault="000D56B4" w:rsidP="00A37271">
            <w:pPr>
              <w:keepNext/>
              <w:spacing w:line="240" w:lineRule="auto"/>
              <w:jc w:val="center"/>
              <w:rPr>
                <w:rFonts w:ascii="Times New Roman" w:hAnsi="Times New Roman"/>
                <w:sz w:val="24"/>
                <w:szCs w:val="24"/>
              </w:rPr>
            </w:pPr>
            <w:r w:rsidRPr="00DC5244">
              <w:rPr>
                <w:rFonts w:ascii="Times New Roman" w:hAnsi="Times New Roman"/>
                <w:sz w:val="24"/>
                <w:szCs w:val="24"/>
              </w:rPr>
              <w:t>0.17</w:t>
            </w:r>
          </w:p>
        </w:tc>
        <w:tc>
          <w:tcPr>
            <w:tcW w:w="850" w:type="dxa"/>
            <w:vAlign w:val="center"/>
          </w:tcPr>
          <w:p w14:paraId="076A33AB" w14:textId="2DD89A99"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&lt;.01</w:t>
            </w:r>
          </w:p>
        </w:tc>
        <w:tc>
          <w:tcPr>
            <w:tcW w:w="709" w:type="dxa"/>
            <w:vAlign w:val="center"/>
          </w:tcPr>
          <w:p w14:paraId="104CC971" w14:textId="14806062"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.05</w:t>
            </w:r>
          </w:p>
        </w:tc>
        <w:tc>
          <w:tcPr>
            <w:tcW w:w="850" w:type="dxa"/>
            <w:vAlign w:val="center"/>
          </w:tcPr>
          <w:p w14:paraId="6CD8AEDE" w14:textId="0856DA4A"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.03</w:t>
            </w:r>
          </w:p>
        </w:tc>
        <w:tc>
          <w:tcPr>
            <w:tcW w:w="851" w:type="dxa"/>
          </w:tcPr>
          <w:p w14:paraId="4256B3C6" w14:textId="37255FFD" w:rsidR="00F42751" w:rsidRPr="00DC5244" w:rsidRDefault="00CD6F63" w:rsidP="00A37271">
            <w:pPr>
              <w:keepNext/>
              <w:spacing w:line="240" w:lineRule="auto"/>
              <w:jc w:val="center"/>
              <w:rPr>
                <w:rFonts w:ascii="Times New Roman" w:hAnsi="Times New Roman"/>
                <w:sz w:val="24"/>
                <w:szCs w:val="24"/>
              </w:rPr>
            </w:pPr>
            <w:r w:rsidRPr="00DC5244">
              <w:rPr>
                <w:rFonts w:ascii="Times New Roman" w:hAnsi="Times New Roman"/>
                <w:sz w:val="24"/>
                <w:szCs w:val="24"/>
              </w:rPr>
              <w:t>.97</w:t>
            </w:r>
          </w:p>
        </w:tc>
        <w:tc>
          <w:tcPr>
            <w:tcW w:w="850" w:type="dxa"/>
            <w:vAlign w:val="center"/>
          </w:tcPr>
          <w:p w14:paraId="4FB96B0A" w14:textId="4C465C7B"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.03</w:t>
            </w:r>
          </w:p>
        </w:tc>
        <w:tc>
          <w:tcPr>
            <w:tcW w:w="693" w:type="dxa"/>
            <w:vAlign w:val="center"/>
          </w:tcPr>
          <w:p w14:paraId="174C4A28"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.02</w:t>
            </w:r>
          </w:p>
        </w:tc>
        <w:tc>
          <w:tcPr>
            <w:tcW w:w="841" w:type="dxa"/>
            <w:vAlign w:val="center"/>
          </w:tcPr>
          <w:p w14:paraId="64C5AD1B"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1.52</w:t>
            </w:r>
          </w:p>
        </w:tc>
        <w:tc>
          <w:tcPr>
            <w:tcW w:w="841" w:type="dxa"/>
          </w:tcPr>
          <w:p w14:paraId="70892D51" w14:textId="3D39E2A5" w:rsidR="00F42751" w:rsidRPr="00DC5244" w:rsidRDefault="00026558" w:rsidP="00A37271">
            <w:pPr>
              <w:keepNext/>
              <w:spacing w:line="240" w:lineRule="auto"/>
              <w:jc w:val="center"/>
              <w:rPr>
                <w:rFonts w:ascii="Times New Roman" w:hAnsi="Times New Roman"/>
                <w:sz w:val="24"/>
                <w:szCs w:val="24"/>
              </w:rPr>
            </w:pPr>
            <w:r w:rsidRPr="00DC5244">
              <w:rPr>
                <w:rFonts w:ascii="Times New Roman" w:hAnsi="Times New Roman"/>
                <w:sz w:val="24"/>
                <w:szCs w:val="24"/>
              </w:rPr>
              <w:t>.12</w:t>
            </w:r>
          </w:p>
        </w:tc>
      </w:tr>
      <w:tr w:rsidR="00DC5244" w:rsidRPr="00DC5244" w14:paraId="3BEB60C6" w14:textId="599C7B21" w:rsidTr="0052172B">
        <w:tc>
          <w:tcPr>
            <w:tcW w:w="1809" w:type="dxa"/>
            <w:vAlign w:val="center"/>
          </w:tcPr>
          <w:p w14:paraId="18DDCDD2"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RC</w:t>
            </w:r>
          </w:p>
        </w:tc>
        <w:tc>
          <w:tcPr>
            <w:tcW w:w="743" w:type="dxa"/>
            <w:vAlign w:val="center"/>
          </w:tcPr>
          <w:p w14:paraId="102DA392" w14:textId="2F6C9340" w:rsidR="00F42751" w:rsidRPr="00DC5244" w:rsidRDefault="00934662" w:rsidP="00A37271">
            <w:pPr>
              <w:keepNext/>
              <w:spacing w:line="240" w:lineRule="auto"/>
              <w:jc w:val="center"/>
              <w:rPr>
                <w:rFonts w:ascii="Times New Roman" w:hAnsi="Times New Roman"/>
                <w:sz w:val="24"/>
                <w:szCs w:val="24"/>
              </w:rPr>
            </w:pPr>
            <w:r w:rsidRPr="00DC5244">
              <w:rPr>
                <w:rFonts w:ascii="Times New Roman" w:hAnsi="Times New Roman"/>
                <w:sz w:val="24"/>
                <w:szCs w:val="24"/>
              </w:rPr>
              <w:t>.07</w:t>
            </w:r>
          </w:p>
        </w:tc>
        <w:tc>
          <w:tcPr>
            <w:tcW w:w="709" w:type="dxa"/>
            <w:vAlign w:val="center"/>
          </w:tcPr>
          <w:p w14:paraId="41E8C6F2" w14:textId="2CE27666" w:rsidR="00F42751" w:rsidRPr="00DC5244" w:rsidRDefault="00934662"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850" w:type="dxa"/>
            <w:vAlign w:val="center"/>
          </w:tcPr>
          <w:p w14:paraId="1A250084" w14:textId="037D8617" w:rsidR="00F42751" w:rsidRPr="00DC5244" w:rsidRDefault="00934662" w:rsidP="00A37271">
            <w:pPr>
              <w:keepNext/>
              <w:spacing w:line="240" w:lineRule="auto"/>
              <w:jc w:val="center"/>
              <w:rPr>
                <w:rFonts w:ascii="Times New Roman" w:hAnsi="Times New Roman"/>
                <w:sz w:val="24"/>
                <w:szCs w:val="24"/>
              </w:rPr>
            </w:pPr>
            <w:r w:rsidRPr="00DC5244">
              <w:rPr>
                <w:rFonts w:ascii="Times New Roman" w:hAnsi="Times New Roman"/>
                <w:sz w:val="24"/>
                <w:szCs w:val="24"/>
              </w:rPr>
              <w:t>6</w:t>
            </w:r>
            <w:r w:rsidR="00F42751" w:rsidRPr="00DC5244">
              <w:rPr>
                <w:rFonts w:ascii="Times New Roman" w:hAnsi="Times New Roman"/>
                <w:sz w:val="24"/>
                <w:szCs w:val="24"/>
              </w:rPr>
              <w:t>.1</w:t>
            </w:r>
            <w:r w:rsidRPr="00DC5244">
              <w:rPr>
                <w:rFonts w:ascii="Times New Roman" w:hAnsi="Times New Roman"/>
                <w:sz w:val="24"/>
                <w:szCs w:val="24"/>
              </w:rPr>
              <w:t>0</w:t>
            </w:r>
          </w:p>
        </w:tc>
        <w:tc>
          <w:tcPr>
            <w:tcW w:w="851" w:type="dxa"/>
          </w:tcPr>
          <w:p w14:paraId="14E3C01F" w14:textId="4BC421B1" w:rsidR="00F42751" w:rsidRPr="00DC5244" w:rsidRDefault="00934662" w:rsidP="00A37271">
            <w:pPr>
              <w:keepNext/>
              <w:spacing w:line="240" w:lineRule="auto"/>
              <w:jc w:val="center"/>
              <w:rPr>
                <w:rFonts w:ascii="Times New Roman" w:hAnsi="Times New Roman"/>
                <w:sz w:val="24"/>
                <w:szCs w:val="24"/>
              </w:rPr>
            </w:pPr>
            <w:r w:rsidRPr="00DC5244">
              <w:rPr>
                <w:rFonts w:ascii="Times New Roman" w:hAnsi="Times New Roman"/>
                <w:b/>
                <w:sz w:val="24"/>
                <w:szCs w:val="24"/>
              </w:rPr>
              <w:t>&lt;.001</w:t>
            </w:r>
          </w:p>
        </w:tc>
        <w:tc>
          <w:tcPr>
            <w:tcW w:w="850" w:type="dxa"/>
            <w:vAlign w:val="center"/>
          </w:tcPr>
          <w:p w14:paraId="18919030" w14:textId="4C42C291"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.05</w:t>
            </w:r>
          </w:p>
        </w:tc>
        <w:tc>
          <w:tcPr>
            <w:tcW w:w="709" w:type="dxa"/>
            <w:vAlign w:val="center"/>
          </w:tcPr>
          <w:p w14:paraId="235538D0" w14:textId="019D007F"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.07</w:t>
            </w:r>
          </w:p>
        </w:tc>
        <w:tc>
          <w:tcPr>
            <w:tcW w:w="850" w:type="dxa"/>
            <w:vAlign w:val="center"/>
          </w:tcPr>
          <w:p w14:paraId="17713FF5" w14:textId="5B1C4BE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.78</w:t>
            </w:r>
          </w:p>
        </w:tc>
        <w:tc>
          <w:tcPr>
            <w:tcW w:w="851" w:type="dxa"/>
          </w:tcPr>
          <w:p w14:paraId="6E69152D" w14:textId="4E42659E" w:rsidR="00F42751" w:rsidRPr="00DC5244" w:rsidRDefault="00040434" w:rsidP="00A37271">
            <w:pPr>
              <w:keepNext/>
              <w:spacing w:line="240" w:lineRule="auto"/>
              <w:jc w:val="center"/>
              <w:rPr>
                <w:rFonts w:ascii="Times New Roman" w:hAnsi="Times New Roman"/>
                <w:sz w:val="24"/>
                <w:szCs w:val="24"/>
              </w:rPr>
            </w:pPr>
            <w:r w:rsidRPr="00DC5244">
              <w:rPr>
                <w:rFonts w:ascii="Times New Roman" w:hAnsi="Times New Roman"/>
                <w:sz w:val="24"/>
                <w:szCs w:val="24"/>
              </w:rPr>
              <w:t>.43</w:t>
            </w:r>
          </w:p>
        </w:tc>
        <w:tc>
          <w:tcPr>
            <w:tcW w:w="850" w:type="dxa"/>
            <w:vAlign w:val="center"/>
          </w:tcPr>
          <w:p w14:paraId="6EAF5CEA" w14:textId="133B8BA6"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.23</w:t>
            </w:r>
          </w:p>
        </w:tc>
        <w:tc>
          <w:tcPr>
            <w:tcW w:w="693" w:type="dxa"/>
            <w:vAlign w:val="center"/>
          </w:tcPr>
          <w:p w14:paraId="588C5EB7"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.03</w:t>
            </w:r>
          </w:p>
        </w:tc>
        <w:tc>
          <w:tcPr>
            <w:tcW w:w="841" w:type="dxa"/>
            <w:vAlign w:val="center"/>
          </w:tcPr>
          <w:p w14:paraId="1C1A66ED"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8.47</w:t>
            </w:r>
          </w:p>
        </w:tc>
        <w:tc>
          <w:tcPr>
            <w:tcW w:w="841" w:type="dxa"/>
          </w:tcPr>
          <w:p w14:paraId="632C80D2" w14:textId="622C2913" w:rsidR="00F42751" w:rsidRPr="00DC5244" w:rsidRDefault="00026558"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&lt;.001</w:t>
            </w:r>
          </w:p>
        </w:tc>
      </w:tr>
      <w:tr w:rsidR="00DC5244" w:rsidRPr="00DC5244" w14:paraId="0DFBF8F9" w14:textId="3D56DE58" w:rsidTr="0052172B">
        <w:tc>
          <w:tcPr>
            <w:tcW w:w="1809" w:type="dxa"/>
            <w:vAlign w:val="center"/>
          </w:tcPr>
          <w:p w14:paraId="4FEC5B21"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Sound: Diff</w:t>
            </w:r>
          </w:p>
        </w:tc>
        <w:tc>
          <w:tcPr>
            <w:tcW w:w="743" w:type="dxa"/>
            <w:vAlign w:val="center"/>
          </w:tcPr>
          <w:p w14:paraId="3970DA9A"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.006</w:t>
            </w:r>
          </w:p>
        </w:tc>
        <w:tc>
          <w:tcPr>
            <w:tcW w:w="709" w:type="dxa"/>
            <w:vAlign w:val="center"/>
          </w:tcPr>
          <w:p w14:paraId="397F2913" w14:textId="6315B758" w:rsidR="00F42751" w:rsidRPr="00DC5244" w:rsidRDefault="00B136A6" w:rsidP="00A37271">
            <w:pPr>
              <w:keepNext/>
              <w:spacing w:line="240" w:lineRule="auto"/>
              <w:jc w:val="center"/>
              <w:rPr>
                <w:rFonts w:ascii="Times New Roman" w:hAnsi="Times New Roman"/>
                <w:sz w:val="24"/>
                <w:szCs w:val="24"/>
              </w:rPr>
            </w:pPr>
            <w:r w:rsidRPr="00DC5244">
              <w:rPr>
                <w:rFonts w:ascii="Times New Roman" w:hAnsi="Times New Roman"/>
                <w:sz w:val="24"/>
                <w:szCs w:val="24"/>
              </w:rPr>
              <w:t>.004</w:t>
            </w:r>
          </w:p>
        </w:tc>
        <w:tc>
          <w:tcPr>
            <w:tcW w:w="850" w:type="dxa"/>
            <w:vAlign w:val="center"/>
          </w:tcPr>
          <w:p w14:paraId="5E57A3A7" w14:textId="4FF3129A" w:rsidR="00F42751" w:rsidRPr="00DC5244" w:rsidRDefault="00B136A6" w:rsidP="00A37271">
            <w:pPr>
              <w:keepNext/>
              <w:spacing w:line="240" w:lineRule="auto"/>
              <w:jc w:val="center"/>
              <w:rPr>
                <w:rFonts w:ascii="Times New Roman" w:hAnsi="Times New Roman"/>
                <w:sz w:val="24"/>
                <w:szCs w:val="24"/>
              </w:rPr>
            </w:pPr>
            <w:r w:rsidRPr="00DC5244">
              <w:rPr>
                <w:rFonts w:ascii="Times New Roman" w:hAnsi="Times New Roman"/>
                <w:sz w:val="24"/>
                <w:szCs w:val="24"/>
              </w:rPr>
              <w:t>1.44</w:t>
            </w:r>
          </w:p>
        </w:tc>
        <w:tc>
          <w:tcPr>
            <w:tcW w:w="851" w:type="dxa"/>
          </w:tcPr>
          <w:p w14:paraId="52A9F335" w14:textId="5EA11C8F" w:rsidR="00F42751" w:rsidRPr="00DC5244" w:rsidRDefault="00B136A6" w:rsidP="00A37271">
            <w:pPr>
              <w:keepNext/>
              <w:spacing w:line="240" w:lineRule="auto"/>
              <w:jc w:val="center"/>
              <w:rPr>
                <w:rFonts w:ascii="Times New Roman" w:hAnsi="Times New Roman"/>
                <w:sz w:val="24"/>
                <w:szCs w:val="24"/>
              </w:rPr>
            </w:pPr>
            <w:r w:rsidRPr="00DC5244">
              <w:rPr>
                <w:rFonts w:ascii="Times New Roman" w:hAnsi="Times New Roman"/>
                <w:sz w:val="24"/>
                <w:szCs w:val="24"/>
              </w:rPr>
              <w:t>0.15</w:t>
            </w:r>
          </w:p>
        </w:tc>
        <w:tc>
          <w:tcPr>
            <w:tcW w:w="850" w:type="dxa"/>
            <w:vAlign w:val="center"/>
          </w:tcPr>
          <w:p w14:paraId="632E3121" w14:textId="69C7753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&lt;.01</w:t>
            </w:r>
          </w:p>
        </w:tc>
        <w:tc>
          <w:tcPr>
            <w:tcW w:w="709" w:type="dxa"/>
            <w:vAlign w:val="center"/>
          </w:tcPr>
          <w:p w14:paraId="7E1FBBAA" w14:textId="2EA5B1AB"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.02</w:t>
            </w:r>
          </w:p>
        </w:tc>
        <w:tc>
          <w:tcPr>
            <w:tcW w:w="850" w:type="dxa"/>
            <w:vAlign w:val="center"/>
          </w:tcPr>
          <w:p w14:paraId="226F728E" w14:textId="2DC1C140"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.28</w:t>
            </w:r>
          </w:p>
        </w:tc>
        <w:tc>
          <w:tcPr>
            <w:tcW w:w="851" w:type="dxa"/>
          </w:tcPr>
          <w:p w14:paraId="4D37308E" w14:textId="67F17D32" w:rsidR="00F42751" w:rsidRPr="00DC5244" w:rsidRDefault="00040434" w:rsidP="00A37271">
            <w:pPr>
              <w:keepNext/>
              <w:spacing w:line="240" w:lineRule="auto"/>
              <w:jc w:val="center"/>
              <w:rPr>
                <w:rFonts w:ascii="Times New Roman" w:hAnsi="Times New Roman"/>
                <w:sz w:val="24"/>
                <w:szCs w:val="24"/>
              </w:rPr>
            </w:pPr>
            <w:r w:rsidRPr="00DC5244">
              <w:rPr>
                <w:rFonts w:ascii="Times New Roman" w:hAnsi="Times New Roman"/>
                <w:sz w:val="24"/>
                <w:szCs w:val="24"/>
              </w:rPr>
              <w:t>.77</w:t>
            </w:r>
          </w:p>
        </w:tc>
        <w:tc>
          <w:tcPr>
            <w:tcW w:w="850" w:type="dxa"/>
            <w:vAlign w:val="center"/>
          </w:tcPr>
          <w:p w14:paraId="288A6690" w14:textId="505E5030"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693" w:type="dxa"/>
            <w:vAlign w:val="center"/>
          </w:tcPr>
          <w:p w14:paraId="608D65E5"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.008</w:t>
            </w:r>
          </w:p>
        </w:tc>
        <w:tc>
          <w:tcPr>
            <w:tcW w:w="841" w:type="dxa"/>
            <w:vAlign w:val="center"/>
          </w:tcPr>
          <w:p w14:paraId="2B8AFC40"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1.52</w:t>
            </w:r>
          </w:p>
        </w:tc>
        <w:tc>
          <w:tcPr>
            <w:tcW w:w="841" w:type="dxa"/>
          </w:tcPr>
          <w:p w14:paraId="489C9894" w14:textId="096660C6" w:rsidR="00F42751" w:rsidRPr="00DC5244" w:rsidRDefault="00C76AE7" w:rsidP="00A37271">
            <w:pPr>
              <w:keepNext/>
              <w:spacing w:line="240" w:lineRule="auto"/>
              <w:jc w:val="center"/>
              <w:rPr>
                <w:rFonts w:ascii="Times New Roman" w:hAnsi="Times New Roman"/>
                <w:sz w:val="24"/>
                <w:szCs w:val="24"/>
              </w:rPr>
            </w:pPr>
            <w:r w:rsidRPr="00DC5244">
              <w:rPr>
                <w:rFonts w:ascii="Times New Roman" w:hAnsi="Times New Roman"/>
                <w:sz w:val="24"/>
                <w:szCs w:val="24"/>
              </w:rPr>
              <w:t>.12</w:t>
            </w:r>
          </w:p>
        </w:tc>
      </w:tr>
      <w:tr w:rsidR="00DC5244" w:rsidRPr="00DC5244" w14:paraId="6F68C12C" w14:textId="3A9651F6" w:rsidTr="0052172B">
        <w:tc>
          <w:tcPr>
            <w:tcW w:w="1809" w:type="dxa"/>
            <w:vAlign w:val="center"/>
          </w:tcPr>
          <w:p w14:paraId="168B1425"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Sound: RC</w:t>
            </w:r>
          </w:p>
        </w:tc>
        <w:tc>
          <w:tcPr>
            <w:tcW w:w="743" w:type="dxa"/>
            <w:vAlign w:val="center"/>
          </w:tcPr>
          <w:p w14:paraId="70907EF1"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.02</w:t>
            </w:r>
          </w:p>
        </w:tc>
        <w:tc>
          <w:tcPr>
            <w:tcW w:w="709" w:type="dxa"/>
            <w:vAlign w:val="center"/>
          </w:tcPr>
          <w:p w14:paraId="7262E9E5" w14:textId="0AFC9CE8" w:rsidR="00F42751" w:rsidRPr="00DC5244" w:rsidRDefault="00B12B82" w:rsidP="00A37271">
            <w:pPr>
              <w:keepNext/>
              <w:spacing w:line="240" w:lineRule="auto"/>
              <w:jc w:val="center"/>
              <w:rPr>
                <w:rFonts w:ascii="Times New Roman" w:hAnsi="Times New Roman"/>
                <w:sz w:val="24"/>
                <w:szCs w:val="24"/>
              </w:rPr>
            </w:pPr>
            <w:r w:rsidRPr="00DC5244">
              <w:rPr>
                <w:rFonts w:ascii="Times New Roman" w:hAnsi="Times New Roman"/>
                <w:sz w:val="24"/>
                <w:szCs w:val="24"/>
              </w:rPr>
              <w:t>.004</w:t>
            </w:r>
          </w:p>
        </w:tc>
        <w:tc>
          <w:tcPr>
            <w:tcW w:w="850" w:type="dxa"/>
            <w:vAlign w:val="center"/>
          </w:tcPr>
          <w:p w14:paraId="57B3EA41" w14:textId="40CFB388" w:rsidR="00F42751" w:rsidRPr="00DC5244" w:rsidRDefault="00B12B82" w:rsidP="00A37271">
            <w:pPr>
              <w:keepNext/>
              <w:spacing w:line="240" w:lineRule="auto"/>
              <w:jc w:val="center"/>
              <w:rPr>
                <w:rFonts w:ascii="Times New Roman" w:hAnsi="Times New Roman"/>
                <w:sz w:val="24"/>
                <w:szCs w:val="24"/>
              </w:rPr>
            </w:pPr>
            <w:r w:rsidRPr="00DC5244">
              <w:rPr>
                <w:rFonts w:ascii="Times New Roman" w:hAnsi="Times New Roman"/>
                <w:sz w:val="24"/>
                <w:szCs w:val="24"/>
              </w:rPr>
              <w:t>4.16</w:t>
            </w:r>
          </w:p>
        </w:tc>
        <w:tc>
          <w:tcPr>
            <w:tcW w:w="851" w:type="dxa"/>
          </w:tcPr>
          <w:p w14:paraId="339A0E29" w14:textId="192A8AB4" w:rsidR="00F42751" w:rsidRPr="00DC5244" w:rsidRDefault="00B12B82" w:rsidP="00A37271">
            <w:pPr>
              <w:keepNext/>
              <w:spacing w:line="240" w:lineRule="auto"/>
              <w:jc w:val="center"/>
              <w:rPr>
                <w:rFonts w:ascii="Times New Roman" w:hAnsi="Times New Roman"/>
                <w:sz w:val="24"/>
                <w:szCs w:val="24"/>
              </w:rPr>
            </w:pPr>
            <w:r w:rsidRPr="00DC5244">
              <w:rPr>
                <w:rFonts w:ascii="Times New Roman" w:hAnsi="Times New Roman"/>
                <w:b/>
                <w:sz w:val="24"/>
                <w:szCs w:val="24"/>
              </w:rPr>
              <w:t>&lt;.001</w:t>
            </w:r>
          </w:p>
        </w:tc>
        <w:tc>
          <w:tcPr>
            <w:tcW w:w="850" w:type="dxa"/>
            <w:vAlign w:val="center"/>
          </w:tcPr>
          <w:p w14:paraId="2C2EA764" w14:textId="3EFC95A1"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-.05</w:t>
            </w:r>
          </w:p>
        </w:tc>
        <w:tc>
          <w:tcPr>
            <w:tcW w:w="709" w:type="dxa"/>
            <w:vAlign w:val="center"/>
          </w:tcPr>
          <w:p w14:paraId="14D870C3" w14:textId="0FE4A0F2"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.02</w:t>
            </w:r>
          </w:p>
        </w:tc>
        <w:tc>
          <w:tcPr>
            <w:tcW w:w="850" w:type="dxa"/>
            <w:vAlign w:val="center"/>
          </w:tcPr>
          <w:p w14:paraId="4E6A9C9D" w14:textId="50FF2B2C"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-2.42</w:t>
            </w:r>
          </w:p>
        </w:tc>
        <w:tc>
          <w:tcPr>
            <w:tcW w:w="851" w:type="dxa"/>
          </w:tcPr>
          <w:p w14:paraId="3852DB92" w14:textId="1792994C" w:rsidR="00F42751" w:rsidRPr="00DC5244" w:rsidRDefault="00040434"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.01</w:t>
            </w:r>
          </w:p>
        </w:tc>
        <w:tc>
          <w:tcPr>
            <w:tcW w:w="850" w:type="dxa"/>
            <w:vAlign w:val="center"/>
          </w:tcPr>
          <w:p w14:paraId="6B072094" w14:textId="594E9FBC"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.06</w:t>
            </w:r>
          </w:p>
        </w:tc>
        <w:tc>
          <w:tcPr>
            <w:tcW w:w="693" w:type="dxa"/>
            <w:vAlign w:val="center"/>
          </w:tcPr>
          <w:p w14:paraId="0B79BD0A"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.008</w:t>
            </w:r>
          </w:p>
        </w:tc>
        <w:tc>
          <w:tcPr>
            <w:tcW w:w="841" w:type="dxa"/>
            <w:vAlign w:val="center"/>
          </w:tcPr>
          <w:p w14:paraId="5855D211"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7.5</w:t>
            </w:r>
          </w:p>
        </w:tc>
        <w:tc>
          <w:tcPr>
            <w:tcW w:w="841" w:type="dxa"/>
          </w:tcPr>
          <w:p w14:paraId="33D32F4C" w14:textId="5654312F" w:rsidR="00F42751" w:rsidRPr="00DC5244" w:rsidRDefault="00C76AE7"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&lt;.001</w:t>
            </w:r>
          </w:p>
        </w:tc>
      </w:tr>
      <w:tr w:rsidR="00DC5244" w:rsidRPr="00DC5244" w14:paraId="1F8B993F" w14:textId="47CA43C9" w:rsidTr="0052172B">
        <w:tc>
          <w:tcPr>
            <w:tcW w:w="1809" w:type="dxa"/>
            <w:vAlign w:val="center"/>
          </w:tcPr>
          <w:p w14:paraId="20C79D83"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Diff: RC</w:t>
            </w:r>
          </w:p>
        </w:tc>
        <w:tc>
          <w:tcPr>
            <w:tcW w:w="743" w:type="dxa"/>
            <w:vAlign w:val="center"/>
          </w:tcPr>
          <w:p w14:paraId="24F26D0E"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709" w:type="dxa"/>
            <w:vAlign w:val="center"/>
          </w:tcPr>
          <w:p w14:paraId="034E69FD" w14:textId="3535597C" w:rsidR="00F42751" w:rsidRPr="00DC5244" w:rsidRDefault="0028667C" w:rsidP="00A37271">
            <w:pPr>
              <w:keepNext/>
              <w:spacing w:line="240" w:lineRule="auto"/>
              <w:jc w:val="center"/>
              <w:rPr>
                <w:rFonts w:ascii="Times New Roman" w:hAnsi="Times New Roman"/>
                <w:sz w:val="24"/>
                <w:szCs w:val="24"/>
              </w:rPr>
            </w:pPr>
            <w:r w:rsidRPr="00DC5244">
              <w:rPr>
                <w:rFonts w:ascii="Times New Roman" w:hAnsi="Times New Roman"/>
                <w:sz w:val="24"/>
                <w:szCs w:val="24"/>
              </w:rPr>
              <w:t>.004</w:t>
            </w:r>
          </w:p>
        </w:tc>
        <w:tc>
          <w:tcPr>
            <w:tcW w:w="850" w:type="dxa"/>
            <w:vAlign w:val="center"/>
          </w:tcPr>
          <w:p w14:paraId="7244AF5A" w14:textId="57D7022C" w:rsidR="00F42751" w:rsidRPr="00DC5244" w:rsidRDefault="0028667C" w:rsidP="00A37271">
            <w:pPr>
              <w:keepNext/>
              <w:spacing w:line="240" w:lineRule="auto"/>
              <w:jc w:val="center"/>
              <w:rPr>
                <w:rFonts w:ascii="Times New Roman" w:hAnsi="Times New Roman"/>
                <w:sz w:val="24"/>
                <w:szCs w:val="24"/>
              </w:rPr>
            </w:pPr>
            <w:r w:rsidRPr="00DC5244">
              <w:rPr>
                <w:rFonts w:ascii="Times New Roman" w:hAnsi="Times New Roman"/>
                <w:sz w:val="24"/>
                <w:szCs w:val="24"/>
              </w:rPr>
              <w:t>2.47</w:t>
            </w:r>
          </w:p>
        </w:tc>
        <w:tc>
          <w:tcPr>
            <w:tcW w:w="851" w:type="dxa"/>
          </w:tcPr>
          <w:p w14:paraId="71202F3B" w14:textId="166D3393" w:rsidR="00F42751" w:rsidRPr="00DC5244" w:rsidRDefault="0028667C"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.01</w:t>
            </w:r>
          </w:p>
        </w:tc>
        <w:tc>
          <w:tcPr>
            <w:tcW w:w="850" w:type="dxa"/>
            <w:vAlign w:val="center"/>
          </w:tcPr>
          <w:p w14:paraId="5008027D" w14:textId="629BF186"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709" w:type="dxa"/>
            <w:vAlign w:val="center"/>
          </w:tcPr>
          <w:p w14:paraId="5E544A74" w14:textId="375DBCC1"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.02</w:t>
            </w:r>
          </w:p>
        </w:tc>
        <w:tc>
          <w:tcPr>
            <w:tcW w:w="850" w:type="dxa"/>
            <w:vAlign w:val="center"/>
          </w:tcPr>
          <w:p w14:paraId="62B92432" w14:textId="1C17B9CA"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-.47</w:t>
            </w:r>
          </w:p>
        </w:tc>
        <w:tc>
          <w:tcPr>
            <w:tcW w:w="851" w:type="dxa"/>
          </w:tcPr>
          <w:p w14:paraId="651A1175" w14:textId="6A8A2533" w:rsidR="00F42751" w:rsidRPr="00DC5244" w:rsidRDefault="00040434" w:rsidP="00A37271">
            <w:pPr>
              <w:keepNext/>
              <w:spacing w:line="240" w:lineRule="auto"/>
              <w:jc w:val="center"/>
              <w:rPr>
                <w:rFonts w:ascii="Times New Roman" w:hAnsi="Times New Roman"/>
                <w:sz w:val="24"/>
                <w:szCs w:val="24"/>
              </w:rPr>
            </w:pPr>
            <w:r w:rsidRPr="00DC5244">
              <w:rPr>
                <w:rFonts w:ascii="Times New Roman" w:hAnsi="Times New Roman"/>
                <w:sz w:val="24"/>
                <w:szCs w:val="24"/>
              </w:rPr>
              <w:t>.63</w:t>
            </w:r>
          </w:p>
        </w:tc>
        <w:tc>
          <w:tcPr>
            <w:tcW w:w="850" w:type="dxa"/>
            <w:vAlign w:val="center"/>
          </w:tcPr>
          <w:p w14:paraId="73AE8D1E" w14:textId="5DBE3592"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.001</w:t>
            </w:r>
          </w:p>
        </w:tc>
        <w:tc>
          <w:tcPr>
            <w:tcW w:w="693" w:type="dxa"/>
            <w:vAlign w:val="center"/>
          </w:tcPr>
          <w:p w14:paraId="0A68BAE0"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.008</w:t>
            </w:r>
          </w:p>
        </w:tc>
        <w:tc>
          <w:tcPr>
            <w:tcW w:w="841" w:type="dxa"/>
            <w:vAlign w:val="center"/>
          </w:tcPr>
          <w:p w14:paraId="6ED5EA54"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.14</w:t>
            </w:r>
          </w:p>
        </w:tc>
        <w:tc>
          <w:tcPr>
            <w:tcW w:w="841" w:type="dxa"/>
          </w:tcPr>
          <w:p w14:paraId="3597534E" w14:textId="5F59D0C8" w:rsidR="00F42751" w:rsidRPr="00DC5244" w:rsidRDefault="00C76AE7" w:rsidP="00A37271">
            <w:pPr>
              <w:keepNext/>
              <w:spacing w:line="240" w:lineRule="auto"/>
              <w:jc w:val="center"/>
              <w:rPr>
                <w:rFonts w:ascii="Times New Roman" w:hAnsi="Times New Roman"/>
                <w:sz w:val="24"/>
                <w:szCs w:val="24"/>
              </w:rPr>
            </w:pPr>
            <w:r w:rsidRPr="00DC5244">
              <w:rPr>
                <w:rFonts w:ascii="Times New Roman" w:hAnsi="Times New Roman"/>
                <w:sz w:val="24"/>
                <w:szCs w:val="24"/>
              </w:rPr>
              <w:t>.88</w:t>
            </w:r>
          </w:p>
        </w:tc>
      </w:tr>
      <w:tr w:rsidR="00DC5244" w:rsidRPr="00DC5244" w14:paraId="523DFC15" w14:textId="0963B6A6" w:rsidTr="0052172B">
        <w:tc>
          <w:tcPr>
            <w:tcW w:w="1809" w:type="dxa"/>
            <w:tcBorders>
              <w:bottom w:val="single" w:sz="4" w:space="0" w:color="auto"/>
            </w:tcBorders>
            <w:vAlign w:val="center"/>
          </w:tcPr>
          <w:p w14:paraId="4982BBC3"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Sound: Diff: RC</w:t>
            </w:r>
          </w:p>
        </w:tc>
        <w:tc>
          <w:tcPr>
            <w:tcW w:w="743" w:type="dxa"/>
            <w:tcBorders>
              <w:bottom w:val="single" w:sz="4" w:space="0" w:color="auto"/>
            </w:tcBorders>
            <w:vAlign w:val="center"/>
          </w:tcPr>
          <w:p w14:paraId="3769F252"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.004</w:t>
            </w:r>
          </w:p>
        </w:tc>
        <w:tc>
          <w:tcPr>
            <w:tcW w:w="709" w:type="dxa"/>
            <w:tcBorders>
              <w:bottom w:val="single" w:sz="4" w:space="0" w:color="auto"/>
            </w:tcBorders>
            <w:vAlign w:val="center"/>
          </w:tcPr>
          <w:p w14:paraId="7681FC64" w14:textId="3093F085" w:rsidR="00F42751" w:rsidRPr="00DC5244" w:rsidRDefault="0028667C" w:rsidP="00A37271">
            <w:pPr>
              <w:keepNext/>
              <w:spacing w:line="240" w:lineRule="auto"/>
              <w:jc w:val="center"/>
              <w:rPr>
                <w:rFonts w:ascii="Times New Roman" w:hAnsi="Times New Roman"/>
                <w:sz w:val="24"/>
                <w:szCs w:val="24"/>
              </w:rPr>
            </w:pPr>
            <w:r w:rsidRPr="00DC5244">
              <w:rPr>
                <w:rFonts w:ascii="Times New Roman" w:hAnsi="Times New Roman"/>
                <w:sz w:val="24"/>
                <w:szCs w:val="24"/>
              </w:rPr>
              <w:t>.004</w:t>
            </w:r>
          </w:p>
        </w:tc>
        <w:tc>
          <w:tcPr>
            <w:tcW w:w="850" w:type="dxa"/>
            <w:tcBorders>
              <w:bottom w:val="single" w:sz="4" w:space="0" w:color="auto"/>
            </w:tcBorders>
            <w:vAlign w:val="center"/>
          </w:tcPr>
          <w:p w14:paraId="73BC88E7" w14:textId="60C9E6B7" w:rsidR="00F42751" w:rsidRPr="00DC5244" w:rsidRDefault="0028667C" w:rsidP="00A37271">
            <w:pPr>
              <w:keepNext/>
              <w:spacing w:line="240" w:lineRule="auto"/>
              <w:jc w:val="center"/>
              <w:rPr>
                <w:rFonts w:ascii="Times New Roman" w:hAnsi="Times New Roman"/>
                <w:sz w:val="24"/>
                <w:szCs w:val="24"/>
              </w:rPr>
            </w:pPr>
            <w:r w:rsidRPr="00DC5244">
              <w:rPr>
                <w:rFonts w:ascii="Times New Roman" w:hAnsi="Times New Roman"/>
                <w:sz w:val="24"/>
                <w:szCs w:val="24"/>
              </w:rPr>
              <w:t>.92</w:t>
            </w:r>
          </w:p>
        </w:tc>
        <w:tc>
          <w:tcPr>
            <w:tcW w:w="851" w:type="dxa"/>
            <w:tcBorders>
              <w:bottom w:val="single" w:sz="4" w:space="0" w:color="auto"/>
            </w:tcBorders>
          </w:tcPr>
          <w:p w14:paraId="5394DC61" w14:textId="2F45C41B" w:rsidR="00F42751" w:rsidRPr="00DC5244" w:rsidRDefault="007D660A" w:rsidP="00A37271">
            <w:pPr>
              <w:keepNext/>
              <w:spacing w:line="240" w:lineRule="auto"/>
              <w:jc w:val="center"/>
              <w:rPr>
                <w:rFonts w:ascii="Times New Roman" w:hAnsi="Times New Roman"/>
                <w:sz w:val="24"/>
                <w:szCs w:val="24"/>
              </w:rPr>
            </w:pPr>
            <w:r w:rsidRPr="00DC5244">
              <w:rPr>
                <w:rFonts w:ascii="Times New Roman" w:hAnsi="Times New Roman"/>
                <w:sz w:val="24"/>
                <w:szCs w:val="24"/>
              </w:rPr>
              <w:t>.36</w:t>
            </w:r>
          </w:p>
        </w:tc>
        <w:tc>
          <w:tcPr>
            <w:tcW w:w="850" w:type="dxa"/>
            <w:tcBorders>
              <w:bottom w:val="single" w:sz="4" w:space="0" w:color="auto"/>
            </w:tcBorders>
            <w:vAlign w:val="center"/>
          </w:tcPr>
          <w:p w14:paraId="22DCFA6F" w14:textId="77C5D4F0"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-.04</w:t>
            </w:r>
          </w:p>
        </w:tc>
        <w:tc>
          <w:tcPr>
            <w:tcW w:w="709" w:type="dxa"/>
            <w:tcBorders>
              <w:bottom w:val="single" w:sz="4" w:space="0" w:color="auto"/>
            </w:tcBorders>
            <w:vAlign w:val="center"/>
          </w:tcPr>
          <w:p w14:paraId="12803930" w14:textId="04CB98A1"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.02</w:t>
            </w:r>
          </w:p>
        </w:tc>
        <w:tc>
          <w:tcPr>
            <w:tcW w:w="850" w:type="dxa"/>
            <w:tcBorders>
              <w:bottom w:val="single" w:sz="4" w:space="0" w:color="auto"/>
            </w:tcBorders>
            <w:vAlign w:val="center"/>
          </w:tcPr>
          <w:p w14:paraId="5C1E9724" w14:textId="11AAFC62"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-1.79</w:t>
            </w:r>
          </w:p>
        </w:tc>
        <w:tc>
          <w:tcPr>
            <w:tcW w:w="851" w:type="dxa"/>
            <w:tcBorders>
              <w:bottom w:val="single" w:sz="4" w:space="0" w:color="auto"/>
            </w:tcBorders>
          </w:tcPr>
          <w:p w14:paraId="47468E0B" w14:textId="10A5D256" w:rsidR="00F42751" w:rsidRPr="00DC5244" w:rsidRDefault="00040434" w:rsidP="00A37271">
            <w:pPr>
              <w:keepNext/>
              <w:spacing w:line="240" w:lineRule="auto"/>
              <w:jc w:val="center"/>
              <w:rPr>
                <w:rFonts w:ascii="Times New Roman" w:hAnsi="Times New Roman"/>
                <w:sz w:val="24"/>
                <w:szCs w:val="24"/>
              </w:rPr>
            </w:pPr>
            <w:r w:rsidRPr="00DC5244">
              <w:rPr>
                <w:rFonts w:ascii="Times New Roman" w:hAnsi="Times New Roman"/>
                <w:sz w:val="24"/>
                <w:szCs w:val="24"/>
              </w:rPr>
              <w:t>.07</w:t>
            </w:r>
          </w:p>
        </w:tc>
        <w:tc>
          <w:tcPr>
            <w:tcW w:w="850" w:type="dxa"/>
            <w:tcBorders>
              <w:bottom w:val="single" w:sz="4" w:space="0" w:color="auto"/>
            </w:tcBorders>
            <w:vAlign w:val="center"/>
          </w:tcPr>
          <w:p w14:paraId="1C991C78" w14:textId="341C932A"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693" w:type="dxa"/>
            <w:tcBorders>
              <w:bottom w:val="single" w:sz="4" w:space="0" w:color="auto"/>
            </w:tcBorders>
            <w:vAlign w:val="center"/>
          </w:tcPr>
          <w:p w14:paraId="38E5D9A6"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.008</w:t>
            </w:r>
          </w:p>
        </w:tc>
        <w:tc>
          <w:tcPr>
            <w:tcW w:w="841" w:type="dxa"/>
            <w:tcBorders>
              <w:bottom w:val="single" w:sz="4" w:space="0" w:color="auto"/>
            </w:tcBorders>
            <w:vAlign w:val="center"/>
          </w:tcPr>
          <w:p w14:paraId="64DB75AB"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-1.57</w:t>
            </w:r>
          </w:p>
        </w:tc>
        <w:tc>
          <w:tcPr>
            <w:tcW w:w="841" w:type="dxa"/>
            <w:tcBorders>
              <w:bottom w:val="single" w:sz="4" w:space="0" w:color="auto"/>
            </w:tcBorders>
          </w:tcPr>
          <w:p w14:paraId="5162B394" w14:textId="160338AD" w:rsidR="00F42751" w:rsidRPr="00DC5244" w:rsidRDefault="009E4236" w:rsidP="00A37271">
            <w:pPr>
              <w:keepNext/>
              <w:spacing w:line="240" w:lineRule="auto"/>
              <w:jc w:val="center"/>
              <w:rPr>
                <w:rFonts w:ascii="Times New Roman" w:hAnsi="Times New Roman"/>
                <w:sz w:val="24"/>
                <w:szCs w:val="24"/>
              </w:rPr>
            </w:pPr>
            <w:r w:rsidRPr="00DC5244">
              <w:rPr>
                <w:rFonts w:ascii="Times New Roman" w:hAnsi="Times New Roman"/>
                <w:sz w:val="24"/>
                <w:szCs w:val="24"/>
              </w:rPr>
              <w:t>0.11</w:t>
            </w:r>
          </w:p>
        </w:tc>
      </w:tr>
      <w:tr w:rsidR="00DC5244" w:rsidRPr="00DC5244" w14:paraId="4C3BDE7E" w14:textId="52901439" w:rsidTr="0052172B">
        <w:tc>
          <w:tcPr>
            <w:tcW w:w="1809" w:type="dxa"/>
            <w:vMerge w:val="restart"/>
            <w:tcBorders>
              <w:top w:val="single" w:sz="4" w:space="0" w:color="auto"/>
            </w:tcBorders>
            <w:vAlign w:val="center"/>
          </w:tcPr>
          <w:p w14:paraId="2EFC9F1A" w14:textId="77777777" w:rsidR="00975252" w:rsidRPr="00DC5244" w:rsidRDefault="00975252" w:rsidP="00A37271">
            <w:pPr>
              <w:keepNext/>
              <w:spacing w:line="240" w:lineRule="auto"/>
              <w:rPr>
                <w:rFonts w:ascii="Times New Roman" w:hAnsi="Times New Roman"/>
                <w:sz w:val="24"/>
                <w:szCs w:val="24"/>
              </w:rPr>
            </w:pPr>
          </w:p>
        </w:tc>
        <w:tc>
          <w:tcPr>
            <w:tcW w:w="3153" w:type="dxa"/>
            <w:gridSpan w:val="4"/>
            <w:tcBorders>
              <w:top w:val="single" w:sz="4" w:space="0" w:color="auto"/>
            </w:tcBorders>
            <w:vAlign w:val="center"/>
          </w:tcPr>
          <w:p w14:paraId="2EB1078F" w14:textId="61CE3CCA" w:rsidR="00975252" w:rsidRPr="00DC5244" w:rsidRDefault="00975252" w:rsidP="00A37271">
            <w:pPr>
              <w:keepNext/>
              <w:spacing w:line="240" w:lineRule="auto"/>
              <w:jc w:val="center"/>
              <w:rPr>
                <w:rFonts w:ascii="Times New Roman" w:hAnsi="Times New Roman"/>
                <w:sz w:val="24"/>
                <w:szCs w:val="24"/>
                <w:lang w:val="en-GB"/>
              </w:rPr>
            </w:pPr>
            <w:r w:rsidRPr="00DC5244">
              <w:rPr>
                <w:rFonts w:ascii="Times New Roman" w:hAnsi="Times New Roman"/>
                <w:sz w:val="24"/>
                <w:szCs w:val="24"/>
              </w:rPr>
              <w:t>Inter-sentence regression probability</w:t>
            </w:r>
          </w:p>
        </w:tc>
        <w:tc>
          <w:tcPr>
            <w:tcW w:w="3260" w:type="dxa"/>
            <w:gridSpan w:val="4"/>
            <w:tcBorders>
              <w:top w:val="single" w:sz="4" w:space="0" w:color="auto"/>
            </w:tcBorders>
            <w:vAlign w:val="center"/>
          </w:tcPr>
          <w:p w14:paraId="1874C2AA" w14:textId="05C7F851" w:rsidR="00975252" w:rsidRPr="00DC5244" w:rsidRDefault="00975252" w:rsidP="00A37271">
            <w:pPr>
              <w:keepNext/>
              <w:spacing w:line="240" w:lineRule="auto"/>
              <w:jc w:val="center"/>
              <w:rPr>
                <w:rFonts w:ascii="Times New Roman" w:hAnsi="Times New Roman"/>
                <w:sz w:val="24"/>
                <w:szCs w:val="24"/>
                <w:lang w:val="en-GB"/>
              </w:rPr>
            </w:pPr>
            <w:r w:rsidRPr="00DC5244">
              <w:rPr>
                <w:rFonts w:ascii="Times New Roman" w:hAnsi="Times New Roman"/>
                <w:sz w:val="24"/>
                <w:szCs w:val="24"/>
                <w:lang w:val="en-GB"/>
              </w:rPr>
              <w:t>Number of 1</w:t>
            </w:r>
            <w:r w:rsidRPr="00DC5244">
              <w:rPr>
                <w:rFonts w:ascii="Times New Roman" w:hAnsi="Times New Roman"/>
                <w:sz w:val="24"/>
                <w:szCs w:val="24"/>
                <w:vertAlign w:val="superscript"/>
                <w:lang w:val="en-GB"/>
              </w:rPr>
              <w:t>st</w:t>
            </w:r>
            <w:r w:rsidRPr="00DC5244">
              <w:rPr>
                <w:rFonts w:ascii="Times New Roman" w:hAnsi="Times New Roman"/>
                <w:sz w:val="24"/>
                <w:szCs w:val="24"/>
                <w:lang w:val="en-GB"/>
              </w:rPr>
              <w:t>-pass fixations</w:t>
            </w:r>
          </w:p>
        </w:tc>
        <w:tc>
          <w:tcPr>
            <w:tcW w:w="3225" w:type="dxa"/>
            <w:gridSpan w:val="4"/>
            <w:tcBorders>
              <w:top w:val="single" w:sz="4" w:space="0" w:color="auto"/>
            </w:tcBorders>
            <w:vAlign w:val="center"/>
          </w:tcPr>
          <w:p w14:paraId="7C64B847" w14:textId="53B6D00B" w:rsidR="00975252" w:rsidRPr="00DC5244" w:rsidRDefault="00975252" w:rsidP="00A37271">
            <w:pPr>
              <w:keepNext/>
              <w:spacing w:line="240" w:lineRule="auto"/>
              <w:jc w:val="center"/>
              <w:rPr>
                <w:rFonts w:ascii="Times New Roman" w:hAnsi="Times New Roman"/>
                <w:sz w:val="24"/>
                <w:szCs w:val="24"/>
                <w:lang w:val="en-GB"/>
              </w:rPr>
            </w:pPr>
            <w:r w:rsidRPr="00DC5244">
              <w:rPr>
                <w:rFonts w:ascii="Times New Roman" w:hAnsi="Times New Roman"/>
                <w:sz w:val="24"/>
                <w:szCs w:val="24"/>
                <w:lang w:val="en-GB"/>
              </w:rPr>
              <w:t>Number of 2</w:t>
            </w:r>
            <w:r w:rsidRPr="00DC5244">
              <w:rPr>
                <w:rFonts w:ascii="Times New Roman" w:hAnsi="Times New Roman"/>
                <w:sz w:val="24"/>
                <w:szCs w:val="24"/>
                <w:vertAlign w:val="superscript"/>
                <w:lang w:val="en-GB"/>
              </w:rPr>
              <w:t>nd</w:t>
            </w:r>
            <w:r w:rsidRPr="00DC5244">
              <w:rPr>
                <w:rFonts w:ascii="Times New Roman" w:hAnsi="Times New Roman"/>
                <w:sz w:val="24"/>
                <w:szCs w:val="24"/>
                <w:lang w:val="en-GB"/>
              </w:rPr>
              <w:t>-pass fixations</w:t>
            </w:r>
          </w:p>
        </w:tc>
      </w:tr>
      <w:tr w:rsidR="00DC5244" w:rsidRPr="00DC5244" w14:paraId="2FF13094" w14:textId="3EFE7960" w:rsidTr="0052172B">
        <w:tc>
          <w:tcPr>
            <w:tcW w:w="1809" w:type="dxa"/>
            <w:vMerge/>
            <w:vAlign w:val="center"/>
          </w:tcPr>
          <w:p w14:paraId="2FD36C55" w14:textId="77777777" w:rsidR="00F42751" w:rsidRPr="00DC5244" w:rsidRDefault="00F42751" w:rsidP="00A37271">
            <w:pPr>
              <w:keepNext/>
              <w:spacing w:line="240" w:lineRule="auto"/>
              <w:rPr>
                <w:rFonts w:ascii="Times New Roman" w:hAnsi="Times New Roman"/>
                <w:sz w:val="24"/>
                <w:szCs w:val="24"/>
                <w:lang w:val="en-GB"/>
              </w:rPr>
            </w:pPr>
          </w:p>
        </w:tc>
        <w:tc>
          <w:tcPr>
            <w:tcW w:w="743" w:type="dxa"/>
            <w:tcBorders>
              <w:top w:val="single" w:sz="4" w:space="0" w:color="auto"/>
            </w:tcBorders>
            <w:vAlign w:val="center"/>
          </w:tcPr>
          <w:p w14:paraId="5CEFBA37"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 xml:space="preserve">b </w:t>
            </w:r>
          </w:p>
        </w:tc>
        <w:tc>
          <w:tcPr>
            <w:tcW w:w="709" w:type="dxa"/>
            <w:tcBorders>
              <w:top w:val="single" w:sz="4" w:space="0" w:color="auto"/>
            </w:tcBorders>
            <w:vAlign w:val="center"/>
          </w:tcPr>
          <w:p w14:paraId="73C7B8CD"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SE</w:t>
            </w:r>
          </w:p>
        </w:tc>
        <w:tc>
          <w:tcPr>
            <w:tcW w:w="850" w:type="dxa"/>
            <w:tcBorders>
              <w:top w:val="single" w:sz="4" w:space="0" w:color="auto"/>
            </w:tcBorders>
            <w:vAlign w:val="center"/>
          </w:tcPr>
          <w:p w14:paraId="50099518"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z</w:t>
            </w:r>
          </w:p>
        </w:tc>
        <w:tc>
          <w:tcPr>
            <w:tcW w:w="851" w:type="dxa"/>
            <w:tcBorders>
              <w:top w:val="single" w:sz="4" w:space="0" w:color="auto"/>
            </w:tcBorders>
          </w:tcPr>
          <w:p w14:paraId="214CA151" w14:textId="7566D060" w:rsidR="00F42751" w:rsidRPr="00DC5244" w:rsidRDefault="000E759F" w:rsidP="00A37271">
            <w:pPr>
              <w:keepNext/>
              <w:spacing w:line="240" w:lineRule="auto"/>
              <w:jc w:val="center"/>
              <w:rPr>
                <w:rFonts w:ascii="Times New Roman" w:hAnsi="Times New Roman"/>
                <w:sz w:val="24"/>
                <w:szCs w:val="24"/>
              </w:rPr>
            </w:pPr>
            <w:r w:rsidRPr="00DC5244">
              <w:rPr>
                <w:rFonts w:ascii="Times New Roman" w:hAnsi="Times New Roman"/>
                <w:sz w:val="24"/>
                <w:szCs w:val="24"/>
              </w:rPr>
              <w:t>p</w:t>
            </w:r>
          </w:p>
        </w:tc>
        <w:tc>
          <w:tcPr>
            <w:tcW w:w="850" w:type="dxa"/>
            <w:tcBorders>
              <w:top w:val="single" w:sz="4" w:space="0" w:color="auto"/>
            </w:tcBorders>
            <w:vAlign w:val="center"/>
          </w:tcPr>
          <w:p w14:paraId="1AA9A70B" w14:textId="587BD2A3"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 xml:space="preserve">b </w:t>
            </w:r>
          </w:p>
        </w:tc>
        <w:tc>
          <w:tcPr>
            <w:tcW w:w="709" w:type="dxa"/>
            <w:tcBorders>
              <w:top w:val="single" w:sz="4" w:space="0" w:color="auto"/>
            </w:tcBorders>
            <w:vAlign w:val="center"/>
          </w:tcPr>
          <w:p w14:paraId="797A04FE"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SE</w:t>
            </w:r>
          </w:p>
        </w:tc>
        <w:tc>
          <w:tcPr>
            <w:tcW w:w="850" w:type="dxa"/>
            <w:tcBorders>
              <w:top w:val="single" w:sz="4" w:space="0" w:color="auto"/>
            </w:tcBorders>
            <w:vAlign w:val="center"/>
          </w:tcPr>
          <w:p w14:paraId="591E86B9"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z</w:t>
            </w:r>
          </w:p>
        </w:tc>
        <w:tc>
          <w:tcPr>
            <w:tcW w:w="851" w:type="dxa"/>
            <w:tcBorders>
              <w:top w:val="single" w:sz="4" w:space="0" w:color="auto"/>
            </w:tcBorders>
          </w:tcPr>
          <w:p w14:paraId="47437D93" w14:textId="1FC33248" w:rsidR="00F42751" w:rsidRPr="00DC5244" w:rsidRDefault="000E759F" w:rsidP="00A37271">
            <w:pPr>
              <w:keepNext/>
              <w:spacing w:line="240" w:lineRule="auto"/>
              <w:jc w:val="center"/>
              <w:rPr>
                <w:rFonts w:ascii="Times New Roman" w:hAnsi="Times New Roman"/>
                <w:sz w:val="24"/>
                <w:szCs w:val="24"/>
              </w:rPr>
            </w:pPr>
            <w:r w:rsidRPr="00DC5244">
              <w:rPr>
                <w:rFonts w:ascii="Times New Roman" w:hAnsi="Times New Roman"/>
                <w:sz w:val="24"/>
                <w:szCs w:val="24"/>
              </w:rPr>
              <w:t>p</w:t>
            </w:r>
          </w:p>
        </w:tc>
        <w:tc>
          <w:tcPr>
            <w:tcW w:w="850" w:type="dxa"/>
            <w:tcBorders>
              <w:top w:val="single" w:sz="4" w:space="0" w:color="auto"/>
            </w:tcBorders>
            <w:vAlign w:val="center"/>
          </w:tcPr>
          <w:p w14:paraId="03234A31" w14:textId="525CA56F"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b</w:t>
            </w:r>
          </w:p>
        </w:tc>
        <w:tc>
          <w:tcPr>
            <w:tcW w:w="693" w:type="dxa"/>
            <w:tcBorders>
              <w:top w:val="single" w:sz="4" w:space="0" w:color="auto"/>
            </w:tcBorders>
            <w:vAlign w:val="center"/>
          </w:tcPr>
          <w:p w14:paraId="7BE1EB40"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SE</w:t>
            </w:r>
          </w:p>
        </w:tc>
        <w:tc>
          <w:tcPr>
            <w:tcW w:w="841" w:type="dxa"/>
            <w:tcBorders>
              <w:top w:val="single" w:sz="4" w:space="0" w:color="auto"/>
            </w:tcBorders>
            <w:vAlign w:val="center"/>
          </w:tcPr>
          <w:p w14:paraId="250AF1F6"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z</w:t>
            </w:r>
          </w:p>
        </w:tc>
        <w:tc>
          <w:tcPr>
            <w:tcW w:w="841" w:type="dxa"/>
            <w:tcBorders>
              <w:top w:val="single" w:sz="4" w:space="0" w:color="auto"/>
            </w:tcBorders>
          </w:tcPr>
          <w:p w14:paraId="43831BD6" w14:textId="5EB403BF" w:rsidR="00F42751" w:rsidRPr="00DC5244" w:rsidRDefault="000E759F" w:rsidP="00A37271">
            <w:pPr>
              <w:keepNext/>
              <w:spacing w:line="240" w:lineRule="auto"/>
              <w:jc w:val="center"/>
              <w:rPr>
                <w:rFonts w:ascii="Times New Roman" w:hAnsi="Times New Roman"/>
                <w:sz w:val="24"/>
                <w:szCs w:val="24"/>
              </w:rPr>
            </w:pPr>
            <w:r w:rsidRPr="00DC5244">
              <w:rPr>
                <w:rFonts w:ascii="Times New Roman" w:hAnsi="Times New Roman"/>
                <w:sz w:val="24"/>
                <w:szCs w:val="24"/>
              </w:rPr>
              <w:t>p</w:t>
            </w:r>
          </w:p>
        </w:tc>
      </w:tr>
      <w:tr w:rsidR="00DC5244" w:rsidRPr="00DC5244" w14:paraId="44B00D2F" w14:textId="17CFB0EB" w:rsidTr="0052172B">
        <w:tc>
          <w:tcPr>
            <w:tcW w:w="1809" w:type="dxa"/>
            <w:tcBorders>
              <w:top w:val="single" w:sz="4" w:space="0" w:color="auto"/>
            </w:tcBorders>
            <w:vAlign w:val="center"/>
          </w:tcPr>
          <w:p w14:paraId="52E158CF"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Intercept</w:t>
            </w:r>
          </w:p>
        </w:tc>
        <w:tc>
          <w:tcPr>
            <w:tcW w:w="743" w:type="dxa"/>
            <w:tcBorders>
              <w:top w:val="single" w:sz="4" w:space="0" w:color="auto"/>
            </w:tcBorders>
            <w:vAlign w:val="center"/>
          </w:tcPr>
          <w:p w14:paraId="2A18DC23"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-2.88</w:t>
            </w:r>
          </w:p>
        </w:tc>
        <w:tc>
          <w:tcPr>
            <w:tcW w:w="709" w:type="dxa"/>
            <w:tcBorders>
              <w:top w:val="single" w:sz="4" w:space="0" w:color="auto"/>
            </w:tcBorders>
            <w:vAlign w:val="center"/>
          </w:tcPr>
          <w:p w14:paraId="16C1E383"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.07</w:t>
            </w:r>
          </w:p>
        </w:tc>
        <w:tc>
          <w:tcPr>
            <w:tcW w:w="850" w:type="dxa"/>
            <w:tcBorders>
              <w:top w:val="single" w:sz="4" w:space="0" w:color="auto"/>
            </w:tcBorders>
            <w:vAlign w:val="center"/>
          </w:tcPr>
          <w:p w14:paraId="2741E64B"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-38.5</w:t>
            </w:r>
          </w:p>
        </w:tc>
        <w:tc>
          <w:tcPr>
            <w:tcW w:w="851" w:type="dxa"/>
            <w:tcBorders>
              <w:top w:val="single" w:sz="4" w:space="0" w:color="auto"/>
            </w:tcBorders>
          </w:tcPr>
          <w:p w14:paraId="7B2B8923" w14:textId="4477F64D" w:rsidR="00F42751" w:rsidRPr="00DC5244" w:rsidRDefault="00E63E12" w:rsidP="00A37271">
            <w:pPr>
              <w:keepNext/>
              <w:spacing w:line="240" w:lineRule="auto"/>
              <w:jc w:val="center"/>
              <w:rPr>
                <w:rFonts w:ascii="Times New Roman" w:hAnsi="Times New Roman"/>
                <w:sz w:val="24"/>
                <w:szCs w:val="24"/>
              </w:rPr>
            </w:pPr>
            <w:r w:rsidRPr="00DC5244">
              <w:rPr>
                <w:rFonts w:ascii="Times New Roman" w:hAnsi="Times New Roman"/>
                <w:b/>
                <w:sz w:val="24"/>
                <w:szCs w:val="24"/>
              </w:rPr>
              <w:t>&lt;.001</w:t>
            </w:r>
          </w:p>
        </w:tc>
        <w:tc>
          <w:tcPr>
            <w:tcW w:w="850" w:type="dxa"/>
            <w:tcBorders>
              <w:top w:val="single" w:sz="4" w:space="0" w:color="auto"/>
            </w:tcBorders>
            <w:vAlign w:val="center"/>
          </w:tcPr>
          <w:p w14:paraId="262C8C96" w14:textId="13D55BB2"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-.28</w:t>
            </w:r>
          </w:p>
        </w:tc>
        <w:tc>
          <w:tcPr>
            <w:tcW w:w="709" w:type="dxa"/>
            <w:tcBorders>
              <w:top w:val="single" w:sz="4" w:space="0" w:color="auto"/>
            </w:tcBorders>
            <w:vAlign w:val="center"/>
          </w:tcPr>
          <w:p w14:paraId="161A18F5"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.02</w:t>
            </w:r>
          </w:p>
        </w:tc>
        <w:tc>
          <w:tcPr>
            <w:tcW w:w="850" w:type="dxa"/>
            <w:tcBorders>
              <w:top w:val="single" w:sz="4" w:space="0" w:color="auto"/>
            </w:tcBorders>
            <w:vAlign w:val="center"/>
          </w:tcPr>
          <w:p w14:paraId="023C26E8"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-12.0</w:t>
            </w:r>
          </w:p>
        </w:tc>
        <w:tc>
          <w:tcPr>
            <w:tcW w:w="851" w:type="dxa"/>
            <w:tcBorders>
              <w:top w:val="single" w:sz="4" w:space="0" w:color="auto"/>
            </w:tcBorders>
          </w:tcPr>
          <w:p w14:paraId="2BEFDAE8" w14:textId="423BAD74" w:rsidR="00F42751" w:rsidRPr="00DC5244" w:rsidRDefault="007E49CF" w:rsidP="00A37271">
            <w:pPr>
              <w:keepNext/>
              <w:spacing w:line="240" w:lineRule="auto"/>
              <w:jc w:val="center"/>
              <w:rPr>
                <w:rFonts w:ascii="Times New Roman" w:hAnsi="Times New Roman"/>
                <w:sz w:val="24"/>
                <w:szCs w:val="24"/>
              </w:rPr>
            </w:pPr>
            <w:r w:rsidRPr="00DC5244">
              <w:rPr>
                <w:rFonts w:ascii="Times New Roman" w:hAnsi="Times New Roman"/>
                <w:b/>
                <w:sz w:val="24"/>
                <w:szCs w:val="24"/>
              </w:rPr>
              <w:t>&lt;.001</w:t>
            </w:r>
          </w:p>
        </w:tc>
        <w:tc>
          <w:tcPr>
            <w:tcW w:w="850" w:type="dxa"/>
            <w:tcBorders>
              <w:top w:val="single" w:sz="4" w:space="0" w:color="auto"/>
            </w:tcBorders>
            <w:vAlign w:val="center"/>
          </w:tcPr>
          <w:p w14:paraId="58AD32B9" w14:textId="0335399C"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-1.65</w:t>
            </w:r>
          </w:p>
        </w:tc>
        <w:tc>
          <w:tcPr>
            <w:tcW w:w="693" w:type="dxa"/>
            <w:tcBorders>
              <w:top w:val="single" w:sz="4" w:space="0" w:color="auto"/>
            </w:tcBorders>
            <w:vAlign w:val="center"/>
          </w:tcPr>
          <w:p w14:paraId="077FD601"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.08</w:t>
            </w:r>
          </w:p>
        </w:tc>
        <w:tc>
          <w:tcPr>
            <w:tcW w:w="841" w:type="dxa"/>
            <w:tcBorders>
              <w:top w:val="single" w:sz="4" w:space="0" w:color="auto"/>
            </w:tcBorders>
            <w:vAlign w:val="center"/>
          </w:tcPr>
          <w:p w14:paraId="4E4192F8"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-19.03</w:t>
            </w:r>
          </w:p>
        </w:tc>
        <w:tc>
          <w:tcPr>
            <w:tcW w:w="841" w:type="dxa"/>
            <w:tcBorders>
              <w:top w:val="single" w:sz="4" w:space="0" w:color="auto"/>
            </w:tcBorders>
          </w:tcPr>
          <w:p w14:paraId="15C2E87D" w14:textId="5EA82062" w:rsidR="00F42751" w:rsidRPr="00DC5244" w:rsidRDefault="00D4455C"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&lt;.001</w:t>
            </w:r>
          </w:p>
        </w:tc>
      </w:tr>
      <w:tr w:rsidR="00DC5244" w:rsidRPr="00DC5244" w14:paraId="5CBC5091" w14:textId="715DB0F7" w:rsidTr="0052172B">
        <w:tc>
          <w:tcPr>
            <w:tcW w:w="1809" w:type="dxa"/>
            <w:vAlign w:val="center"/>
          </w:tcPr>
          <w:p w14:paraId="30F69CCA"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Sound</w:t>
            </w:r>
          </w:p>
        </w:tc>
        <w:tc>
          <w:tcPr>
            <w:tcW w:w="743" w:type="dxa"/>
            <w:vAlign w:val="center"/>
          </w:tcPr>
          <w:p w14:paraId="7FE9CD9E"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-.04</w:t>
            </w:r>
          </w:p>
        </w:tc>
        <w:tc>
          <w:tcPr>
            <w:tcW w:w="709" w:type="dxa"/>
            <w:vAlign w:val="center"/>
          </w:tcPr>
          <w:p w14:paraId="4782173E"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.04</w:t>
            </w:r>
          </w:p>
        </w:tc>
        <w:tc>
          <w:tcPr>
            <w:tcW w:w="850" w:type="dxa"/>
            <w:vAlign w:val="center"/>
          </w:tcPr>
          <w:p w14:paraId="64C26E47"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-1.14</w:t>
            </w:r>
          </w:p>
        </w:tc>
        <w:tc>
          <w:tcPr>
            <w:tcW w:w="851" w:type="dxa"/>
          </w:tcPr>
          <w:p w14:paraId="3549EC47" w14:textId="052D58A7" w:rsidR="00F42751" w:rsidRPr="00DC5244" w:rsidRDefault="009527A2" w:rsidP="00A37271">
            <w:pPr>
              <w:keepNext/>
              <w:spacing w:line="240" w:lineRule="auto"/>
              <w:jc w:val="center"/>
              <w:rPr>
                <w:rFonts w:ascii="Times New Roman" w:hAnsi="Times New Roman"/>
                <w:sz w:val="24"/>
                <w:szCs w:val="24"/>
              </w:rPr>
            </w:pPr>
            <w:r w:rsidRPr="00DC5244">
              <w:rPr>
                <w:rFonts w:ascii="Times New Roman" w:hAnsi="Times New Roman"/>
                <w:sz w:val="24"/>
                <w:szCs w:val="24"/>
              </w:rPr>
              <w:t>.25</w:t>
            </w:r>
          </w:p>
        </w:tc>
        <w:tc>
          <w:tcPr>
            <w:tcW w:w="850" w:type="dxa"/>
            <w:vAlign w:val="center"/>
          </w:tcPr>
          <w:p w14:paraId="120D81F2" w14:textId="5038FCE0"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-.001</w:t>
            </w:r>
          </w:p>
        </w:tc>
        <w:tc>
          <w:tcPr>
            <w:tcW w:w="709" w:type="dxa"/>
            <w:vAlign w:val="center"/>
          </w:tcPr>
          <w:p w14:paraId="2B3EE6D3"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.005</w:t>
            </w:r>
          </w:p>
        </w:tc>
        <w:tc>
          <w:tcPr>
            <w:tcW w:w="850" w:type="dxa"/>
            <w:vAlign w:val="center"/>
          </w:tcPr>
          <w:p w14:paraId="2729F230"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-.15</w:t>
            </w:r>
          </w:p>
        </w:tc>
        <w:tc>
          <w:tcPr>
            <w:tcW w:w="851" w:type="dxa"/>
          </w:tcPr>
          <w:p w14:paraId="4524A8CD" w14:textId="01E7E908" w:rsidR="00F42751" w:rsidRPr="00DC5244" w:rsidRDefault="007E49CF" w:rsidP="00A37271">
            <w:pPr>
              <w:keepNext/>
              <w:spacing w:line="240" w:lineRule="auto"/>
              <w:jc w:val="center"/>
              <w:rPr>
                <w:rFonts w:ascii="Times New Roman" w:hAnsi="Times New Roman"/>
                <w:sz w:val="24"/>
                <w:szCs w:val="24"/>
              </w:rPr>
            </w:pPr>
            <w:r w:rsidRPr="00DC5244">
              <w:rPr>
                <w:rFonts w:ascii="Times New Roman" w:hAnsi="Times New Roman"/>
                <w:sz w:val="24"/>
                <w:szCs w:val="24"/>
              </w:rPr>
              <w:t>.88</w:t>
            </w:r>
          </w:p>
        </w:tc>
        <w:tc>
          <w:tcPr>
            <w:tcW w:w="850" w:type="dxa"/>
            <w:vAlign w:val="center"/>
          </w:tcPr>
          <w:p w14:paraId="0F3CE47F" w14:textId="2BADC9D5"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.05</w:t>
            </w:r>
          </w:p>
        </w:tc>
        <w:tc>
          <w:tcPr>
            <w:tcW w:w="693" w:type="dxa"/>
            <w:vAlign w:val="center"/>
          </w:tcPr>
          <w:p w14:paraId="2E16936F"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.02</w:t>
            </w:r>
          </w:p>
        </w:tc>
        <w:tc>
          <w:tcPr>
            <w:tcW w:w="841" w:type="dxa"/>
            <w:vAlign w:val="center"/>
          </w:tcPr>
          <w:p w14:paraId="3322E51D"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2.55</w:t>
            </w:r>
          </w:p>
        </w:tc>
        <w:tc>
          <w:tcPr>
            <w:tcW w:w="841" w:type="dxa"/>
          </w:tcPr>
          <w:p w14:paraId="325ADE5B" w14:textId="5B008B2D" w:rsidR="00F42751" w:rsidRPr="00DC5244" w:rsidRDefault="00D4455C"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.01</w:t>
            </w:r>
          </w:p>
        </w:tc>
      </w:tr>
      <w:tr w:rsidR="00DC5244" w:rsidRPr="00DC5244" w14:paraId="74A66432" w14:textId="63110ED1" w:rsidTr="0052172B">
        <w:tc>
          <w:tcPr>
            <w:tcW w:w="1809" w:type="dxa"/>
            <w:vAlign w:val="center"/>
          </w:tcPr>
          <w:p w14:paraId="3F6BAC02"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Diff</w:t>
            </w:r>
          </w:p>
        </w:tc>
        <w:tc>
          <w:tcPr>
            <w:tcW w:w="743" w:type="dxa"/>
            <w:vAlign w:val="center"/>
          </w:tcPr>
          <w:p w14:paraId="20B2A0B2"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.05</w:t>
            </w:r>
          </w:p>
        </w:tc>
        <w:tc>
          <w:tcPr>
            <w:tcW w:w="709" w:type="dxa"/>
            <w:vAlign w:val="center"/>
          </w:tcPr>
          <w:p w14:paraId="7FCB8994"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.04</w:t>
            </w:r>
          </w:p>
        </w:tc>
        <w:tc>
          <w:tcPr>
            <w:tcW w:w="850" w:type="dxa"/>
            <w:vAlign w:val="center"/>
          </w:tcPr>
          <w:p w14:paraId="3E69E675"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1.29</w:t>
            </w:r>
          </w:p>
        </w:tc>
        <w:tc>
          <w:tcPr>
            <w:tcW w:w="851" w:type="dxa"/>
          </w:tcPr>
          <w:p w14:paraId="694BDE05" w14:textId="081D916F" w:rsidR="00F42751" w:rsidRPr="00DC5244" w:rsidRDefault="009527A2" w:rsidP="00A37271">
            <w:pPr>
              <w:keepNext/>
              <w:spacing w:line="240" w:lineRule="auto"/>
              <w:jc w:val="center"/>
              <w:rPr>
                <w:rFonts w:ascii="Times New Roman" w:hAnsi="Times New Roman"/>
                <w:sz w:val="24"/>
                <w:szCs w:val="24"/>
              </w:rPr>
            </w:pPr>
            <w:r w:rsidRPr="00DC5244">
              <w:rPr>
                <w:rFonts w:ascii="Times New Roman" w:hAnsi="Times New Roman"/>
                <w:sz w:val="24"/>
                <w:szCs w:val="24"/>
              </w:rPr>
              <w:t>.19</w:t>
            </w:r>
          </w:p>
        </w:tc>
        <w:tc>
          <w:tcPr>
            <w:tcW w:w="850" w:type="dxa"/>
            <w:vAlign w:val="center"/>
          </w:tcPr>
          <w:p w14:paraId="7FBADB5C" w14:textId="6FFA1D88"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.001</w:t>
            </w:r>
          </w:p>
        </w:tc>
        <w:tc>
          <w:tcPr>
            <w:tcW w:w="709" w:type="dxa"/>
            <w:vAlign w:val="center"/>
          </w:tcPr>
          <w:p w14:paraId="3E7E55DA"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.006</w:t>
            </w:r>
          </w:p>
        </w:tc>
        <w:tc>
          <w:tcPr>
            <w:tcW w:w="850" w:type="dxa"/>
            <w:vAlign w:val="center"/>
          </w:tcPr>
          <w:p w14:paraId="0FB068BC"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.25</w:t>
            </w:r>
          </w:p>
        </w:tc>
        <w:tc>
          <w:tcPr>
            <w:tcW w:w="851" w:type="dxa"/>
          </w:tcPr>
          <w:p w14:paraId="221E2F9C" w14:textId="13536591" w:rsidR="00F42751" w:rsidRPr="00DC5244" w:rsidRDefault="007E49CF" w:rsidP="00A37271">
            <w:pPr>
              <w:keepNext/>
              <w:spacing w:line="240" w:lineRule="auto"/>
              <w:jc w:val="center"/>
              <w:rPr>
                <w:rFonts w:ascii="Times New Roman" w:hAnsi="Times New Roman"/>
                <w:sz w:val="24"/>
                <w:szCs w:val="24"/>
              </w:rPr>
            </w:pPr>
            <w:r w:rsidRPr="00DC5244">
              <w:rPr>
                <w:rFonts w:ascii="Times New Roman" w:hAnsi="Times New Roman"/>
                <w:sz w:val="24"/>
                <w:szCs w:val="24"/>
              </w:rPr>
              <w:t>.79</w:t>
            </w:r>
          </w:p>
        </w:tc>
        <w:tc>
          <w:tcPr>
            <w:tcW w:w="850" w:type="dxa"/>
            <w:vAlign w:val="center"/>
          </w:tcPr>
          <w:p w14:paraId="7DAEB448" w14:textId="2A6C91B2"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.03</w:t>
            </w:r>
          </w:p>
        </w:tc>
        <w:tc>
          <w:tcPr>
            <w:tcW w:w="693" w:type="dxa"/>
            <w:vAlign w:val="center"/>
          </w:tcPr>
          <w:p w14:paraId="32473301"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.02</w:t>
            </w:r>
          </w:p>
        </w:tc>
        <w:tc>
          <w:tcPr>
            <w:tcW w:w="841" w:type="dxa"/>
            <w:vAlign w:val="center"/>
          </w:tcPr>
          <w:p w14:paraId="707C8926"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1.58</w:t>
            </w:r>
          </w:p>
        </w:tc>
        <w:tc>
          <w:tcPr>
            <w:tcW w:w="841" w:type="dxa"/>
          </w:tcPr>
          <w:p w14:paraId="207245E3" w14:textId="5A001934" w:rsidR="00F42751" w:rsidRPr="00DC5244" w:rsidRDefault="00D4455C" w:rsidP="00A37271">
            <w:pPr>
              <w:keepNext/>
              <w:spacing w:line="240" w:lineRule="auto"/>
              <w:jc w:val="center"/>
              <w:rPr>
                <w:rFonts w:ascii="Times New Roman" w:hAnsi="Times New Roman"/>
                <w:sz w:val="24"/>
                <w:szCs w:val="24"/>
              </w:rPr>
            </w:pPr>
            <w:r w:rsidRPr="00DC5244">
              <w:rPr>
                <w:rFonts w:ascii="Times New Roman" w:hAnsi="Times New Roman"/>
                <w:sz w:val="24"/>
                <w:szCs w:val="24"/>
              </w:rPr>
              <w:t>0.11</w:t>
            </w:r>
          </w:p>
        </w:tc>
      </w:tr>
      <w:tr w:rsidR="00DC5244" w:rsidRPr="00DC5244" w14:paraId="70F15E8E" w14:textId="5AEFE6C3" w:rsidTr="0052172B">
        <w:tc>
          <w:tcPr>
            <w:tcW w:w="1809" w:type="dxa"/>
            <w:vAlign w:val="center"/>
          </w:tcPr>
          <w:p w14:paraId="2E5ED9DC"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RC</w:t>
            </w:r>
          </w:p>
        </w:tc>
        <w:tc>
          <w:tcPr>
            <w:tcW w:w="743" w:type="dxa"/>
            <w:vAlign w:val="center"/>
          </w:tcPr>
          <w:p w14:paraId="07D8A4F7"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.22</w:t>
            </w:r>
          </w:p>
        </w:tc>
        <w:tc>
          <w:tcPr>
            <w:tcW w:w="709" w:type="dxa"/>
            <w:vAlign w:val="center"/>
          </w:tcPr>
          <w:p w14:paraId="1D3D5B9E"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.04</w:t>
            </w:r>
          </w:p>
        </w:tc>
        <w:tc>
          <w:tcPr>
            <w:tcW w:w="850" w:type="dxa"/>
            <w:vAlign w:val="center"/>
          </w:tcPr>
          <w:p w14:paraId="55F0859A"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4.82</w:t>
            </w:r>
          </w:p>
        </w:tc>
        <w:tc>
          <w:tcPr>
            <w:tcW w:w="851" w:type="dxa"/>
          </w:tcPr>
          <w:p w14:paraId="46D64F99" w14:textId="3B669E6D" w:rsidR="00F42751" w:rsidRPr="00DC5244" w:rsidRDefault="009527A2" w:rsidP="00A37271">
            <w:pPr>
              <w:keepNext/>
              <w:spacing w:line="240" w:lineRule="auto"/>
              <w:jc w:val="center"/>
              <w:rPr>
                <w:rFonts w:ascii="Times New Roman" w:hAnsi="Times New Roman"/>
                <w:sz w:val="24"/>
                <w:szCs w:val="24"/>
              </w:rPr>
            </w:pPr>
            <w:r w:rsidRPr="00DC5244">
              <w:rPr>
                <w:rFonts w:ascii="Times New Roman" w:hAnsi="Times New Roman"/>
                <w:b/>
                <w:sz w:val="24"/>
                <w:szCs w:val="24"/>
              </w:rPr>
              <w:t>&lt;.001</w:t>
            </w:r>
          </w:p>
        </w:tc>
        <w:tc>
          <w:tcPr>
            <w:tcW w:w="850" w:type="dxa"/>
            <w:vAlign w:val="center"/>
          </w:tcPr>
          <w:p w14:paraId="0742508C" w14:textId="1E914A26"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.05</w:t>
            </w:r>
          </w:p>
        </w:tc>
        <w:tc>
          <w:tcPr>
            <w:tcW w:w="709" w:type="dxa"/>
            <w:vAlign w:val="center"/>
          </w:tcPr>
          <w:p w14:paraId="1618B80B"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.009</w:t>
            </w:r>
          </w:p>
        </w:tc>
        <w:tc>
          <w:tcPr>
            <w:tcW w:w="850" w:type="dxa"/>
            <w:vAlign w:val="center"/>
          </w:tcPr>
          <w:p w14:paraId="4D5945C7"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6.03</w:t>
            </w:r>
          </w:p>
        </w:tc>
        <w:tc>
          <w:tcPr>
            <w:tcW w:w="851" w:type="dxa"/>
          </w:tcPr>
          <w:p w14:paraId="7782B7D7" w14:textId="26E853F2" w:rsidR="00F42751" w:rsidRPr="00DC5244" w:rsidRDefault="007E49CF" w:rsidP="00A37271">
            <w:pPr>
              <w:keepNext/>
              <w:spacing w:line="240" w:lineRule="auto"/>
              <w:jc w:val="center"/>
              <w:rPr>
                <w:rFonts w:ascii="Times New Roman" w:hAnsi="Times New Roman"/>
                <w:sz w:val="24"/>
                <w:szCs w:val="24"/>
              </w:rPr>
            </w:pPr>
            <w:r w:rsidRPr="00DC5244">
              <w:rPr>
                <w:rFonts w:ascii="Times New Roman" w:hAnsi="Times New Roman"/>
                <w:b/>
                <w:sz w:val="24"/>
                <w:szCs w:val="24"/>
              </w:rPr>
              <w:t>&lt;.001</w:t>
            </w:r>
          </w:p>
        </w:tc>
        <w:tc>
          <w:tcPr>
            <w:tcW w:w="850" w:type="dxa"/>
            <w:vAlign w:val="center"/>
          </w:tcPr>
          <w:p w14:paraId="74D6BD94" w14:textId="7B153442"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.29</w:t>
            </w:r>
          </w:p>
        </w:tc>
        <w:tc>
          <w:tcPr>
            <w:tcW w:w="693" w:type="dxa"/>
            <w:vAlign w:val="center"/>
          </w:tcPr>
          <w:p w14:paraId="6D33D23F"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.03</w:t>
            </w:r>
          </w:p>
        </w:tc>
        <w:tc>
          <w:tcPr>
            <w:tcW w:w="841" w:type="dxa"/>
            <w:vAlign w:val="center"/>
          </w:tcPr>
          <w:p w14:paraId="7815A1E9"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9.75</w:t>
            </w:r>
          </w:p>
        </w:tc>
        <w:tc>
          <w:tcPr>
            <w:tcW w:w="841" w:type="dxa"/>
          </w:tcPr>
          <w:p w14:paraId="4074A3C0" w14:textId="1F046E0F" w:rsidR="00F42751" w:rsidRPr="00DC5244" w:rsidRDefault="00D4455C"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&lt;.001</w:t>
            </w:r>
          </w:p>
        </w:tc>
      </w:tr>
      <w:tr w:rsidR="00DC5244" w:rsidRPr="00DC5244" w14:paraId="01F84B90" w14:textId="55BADF94" w:rsidTr="0052172B">
        <w:tc>
          <w:tcPr>
            <w:tcW w:w="1809" w:type="dxa"/>
            <w:vAlign w:val="center"/>
          </w:tcPr>
          <w:p w14:paraId="76C5519D"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Sound: Diff</w:t>
            </w:r>
          </w:p>
        </w:tc>
        <w:tc>
          <w:tcPr>
            <w:tcW w:w="743" w:type="dxa"/>
            <w:vAlign w:val="center"/>
          </w:tcPr>
          <w:p w14:paraId="0AD8E0C2"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-.05</w:t>
            </w:r>
          </w:p>
        </w:tc>
        <w:tc>
          <w:tcPr>
            <w:tcW w:w="709" w:type="dxa"/>
            <w:vAlign w:val="center"/>
          </w:tcPr>
          <w:p w14:paraId="3D333B88"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850" w:type="dxa"/>
            <w:vAlign w:val="center"/>
          </w:tcPr>
          <w:p w14:paraId="717FAE10"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-3.45</w:t>
            </w:r>
          </w:p>
        </w:tc>
        <w:tc>
          <w:tcPr>
            <w:tcW w:w="851" w:type="dxa"/>
          </w:tcPr>
          <w:p w14:paraId="0DF29646" w14:textId="3D8E1376" w:rsidR="00F42751" w:rsidRPr="00DC5244" w:rsidRDefault="00CF3A2F"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.001</w:t>
            </w:r>
          </w:p>
        </w:tc>
        <w:tc>
          <w:tcPr>
            <w:tcW w:w="850" w:type="dxa"/>
            <w:vAlign w:val="center"/>
          </w:tcPr>
          <w:p w14:paraId="4A459DF6" w14:textId="26B8787A"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&lt;.001</w:t>
            </w:r>
          </w:p>
        </w:tc>
        <w:tc>
          <w:tcPr>
            <w:tcW w:w="709" w:type="dxa"/>
            <w:vAlign w:val="center"/>
          </w:tcPr>
          <w:p w14:paraId="6BC9D3D6"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.004</w:t>
            </w:r>
          </w:p>
        </w:tc>
        <w:tc>
          <w:tcPr>
            <w:tcW w:w="850" w:type="dxa"/>
            <w:vAlign w:val="center"/>
          </w:tcPr>
          <w:p w14:paraId="38D0A10B"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-.09</w:t>
            </w:r>
          </w:p>
        </w:tc>
        <w:tc>
          <w:tcPr>
            <w:tcW w:w="851" w:type="dxa"/>
          </w:tcPr>
          <w:p w14:paraId="11AC62C6" w14:textId="14B5344E" w:rsidR="00F42751" w:rsidRPr="00DC5244" w:rsidRDefault="006D007A" w:rsidP="00A37271">
            <w:pPr>
              <w:keepNext/>
              <w:spacing w:line="240" w:lineRule="auto"/>
              <w:jc w:val="center"/>
              <w:rPr>
                <w:rFonts w:ascii="Times New Roman" w:hAnsi="Times New Roman"/>
                <w:sz w:val="24"/>
                <w:szCs w:val="24"/>
              </w:rPr>
            </w:pPr>
            <w:r w:rsidRPr="00DC5244">
              <w:rPr>
                <w:rFonts w:ascii="Times New Roman" w:hAnsi="Times New Roman"/>
                <w:sz w:val="24"/>
                <w:szCs w:val="24"/>
              </w:rPr>
              <w:t>.92</w:t>
            </w:r>
          </w:p>
        </w:tc>
        <w:tc>
          <w:tcPr>
            <w:tcW w:w="850" w:type="dxa"/>
            <w:vAlign w:val="center"/>
          </w:tcPr>
          <w:p w14:paraId="36BEF6D7" w14:textId="6CD3BAA6"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.005</w:t>
            </w:r>
          </w:p>
        </w:tc>
        <w:tc>
          <w:tcPr>
            <w:tcW w:w="693" w:type="dxa"/>
            <w:vAlign w:val="center"/>
          </w:tcPr>
          <w:p w14:paraId="571079C2"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.007</w:t>
            </w:r>
          </w:p>
        </w:tc>
        <w:tc>
          <w:tcPr>
            <w:tcW w:w="841" w:type="dxa"/>
            <w:vAlign w:val="center"/>
          </w:tcPr>
          <w:p w14:paraId="2E1BF7A5"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.67</w:t>
            </w:r>
          </w:p>
        </w:tc>
        <w:tc>
          <w:tcPr>
            <w:tcW w:w="841" w:type="dxa"/>
          </w:tcPr>
          <w:p w14:paraId="7D202101" w14:textId="4C90D03D" w:rsidR="00F42751" w:rsidRPr="00DC5244" w:rsidRDefault="00D4455C" w:rsidP="00A37271">
            <w:pPr>
              <w:keepNext/>
              <w:spacing w:line="240" w:lineRule="auto"/>
              <w:jc w:val="center"/>
              <w:rPr>
                <w:rFonts w:ascii="Times New Roman" w:hAnsi="Times New Roman"/>
                <w:sz w:val="24"/>
                <w:szCs w:val="24"/>
              </w:rPr>
            </w:pPr>
            <w:r w:rsidRPr="00DC5244">
              <w:rPr>
                <w:rFonts w:ascii="Times New Roman" w:hAnsi="Times New Roman"/>
                <w:sz w:val="24"/>
                <w:szCs w:val="24"/>
              </w:rPr>
              <w:t>.49</w:t>
            </w:r>
          </w:p>
        </w:tc>
      </w:tr>
      <w:tr w:rsidR="00DC5244" w:rsidRPr="00DC5244" w14:paraId="4D2B90EB" w14:textId="549F2750" w:rsidTr="0052172B">
        <w:tc>
          <w:tcPr>
            <w:tcW w:w="1809" w:type="dxa"/>
            <w:vAlign w:val="center"/>
          </w:tcPr>
          <w:p w14:paraId="2D7785E4"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Sound: RC</w:t>
            </w:r>
          </w:p>
        </w:tc>
        <w:tc>
          <w:tcPr>
            <w:tcW w:w="743" w:type="dxa"/>
            <w:vAlign w:val="center"/>
          </w:tcPr>
          <w:p w14:paraId="5D58469C"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709" w:type="dxa"/>
            <w:vAlign w:val="center"/>
          </w:tcPr>
          <w:p w14:paraId="1E99A3CB"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850" w:type="dxa"/>
            <w:vAlign w:val="center"/>
          </w:tcPr>
          <w:p w14:paraId="072D636A"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-.67</w:t>
            </w:r>
          </w:p>
        </w:tc>
        <w:tc>
          <w:tcPr>
            <w:tcW w:w="851" w:type="dxa"/>
          </w:tcPr>
          <w:p w14:paraId="58AFDA70" w14:textId="4BB5A5F1" w:rsidR="00F42751" w:rsidRPr="00DC5244" w:rsidRDefault="00CF3A2F" w:rsidP="00A37271">
            <w:pPr>
              <w:keepNext/>
              <w:spacing w:line="240" w:lineRule="auto"/>
              <w:jc w:val="center"/>
              <w:rPr>
                <w:rFonts w:ascii="Times New Roman" w:hAnsi="Times New Roman"/>
                <w:sz w:val="24"/>
                <w:szCs w:val="24"/>
              </w:rPr>
            </w:pPr>
            <w:r w:rsidRPr="00DC5244">
              <w:rPr>
                <w:rFonts w:ascii="Times New Roman" w:hAnsi="Times New Roman"/>
                <w:sz w:val="24"/>
                <w:szCs w:val="24"/>
              </w:rPr>
              <w:t>.49</w:t>
            </w:r>
          </w:p>
        </w:tc>
        <w:tc>
          <w:tcPr>
            <w:tcW w:w="850" w:type="dxa"/>
            <w:vAlign w:val="center"/>
          </w:tcPr>
          <w:p w14:paraId="734B839D" w14:textId="2E7BA684"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.002</w:t>
            </w:r>
          </w:p>
        </w:tc>
        <w:tc>
          <w:tcPr>
            <w:tcW w:w="709" w:type="dxa"/>
            <w:vAlign w:val="center"/>
          </w:tcPr>
          <w:p w14:paraId="33052163"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.004</w:t>
            </w:r>
          </w:p>
        </w:tc>
        <w:tc>
          <w:tcPr>
            <w:tcW w:w="850" w:type="dxa"/>
            <w:vAlign w:val="center"/>
          </w:tcPr>
          <w:p w14:paraId="66DE9679"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.44</w:t>
            </w:r>
          </w:p>
        </w:tc>
        <w:tc>
          <w:tcPr>
            <w:tcW w:w="851" w:type="dxa"/>
          </w:tcPr>
          <w:p w14:paraId="0A0271C7" w14:textId="18974D27" w:rsidR="00F42751" w:rsidRPr="00DC5244" w:rsidRDefault="00FC1B9A" w:rsidP="00A37271">
            <w:pPr>
              <w:keepNext/>
              <w:spacing w:line="240" w:lineRule="auto"/>
              <w:jc w:val="center"/>
              <w:rPr>
                <w:rFonts w:ascii="Times New Roman" w:hAnsi="Times New Roman"/>
                <w:sz w:val="24"/>
                <w:szCs w:val="24"/>
              </w:rPr>
            </w:pPr>
            <w:r w:rsidRPr="00DC5244">
              <w:rPr>
                <w:rFonts w:ascii="Times New Roman" w:hAnsi="Times New Roman"/>
                <w:sz w:val="24"/>
                <w:szCs w:val="24"/>
              </w:rPr>
              <w:t>.65</w:t>
            </w:r>
          </w:p>
        </w:tc>
        <w:tc>
          <w:tcPr>
            <w:tcW w:w="850" w:type="dxa"/>
            <w:vAlign w:val="center"/>
          </w:tcPr>
          <w:p w14:paraId="043F930D" w14:textId="1D561222"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.06</w:t>
            </w:r>
          </w:p>
        </w:tc>
        <w:tc>
          <w:tcPr>
            <w:tcW w:w="693" w:type="dxa"/>
            <w:vAlign w:val="center"/>
          </w:tcPr>
          <w:p w14:paraId="15F90D34"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.007</w:t>
            </w:r>
          </w:p>
        </w:tc>
        <w:tc>
          <w:tcPr>
            <w:tcW w:w="841" w:type="dxa"/>
            <w:vAlign w:val="center"/>
          </w:tcPr>
          <w:p w14:paraId="0E7C2F34"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8.72</w:t>
            </w:r>
          </w:p>
        </w:tc>
        <w:tc>
          <w:tcPr>
            <w:tcW w:w="841" w:type="dxa"/>
          </w:tcPr>
          <w:p w14:paraId="78B3FCF4" w14:textId="3D6236B6" w:rsidR="00F42751" w:rsidRPr="00DC5244" w:rsidRDefault="00D4455C"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&lt;.001</w:t>
            </w:r>
          </w:p>
        </w:tc>
      </w:tr>
      <w:tr w:rsidR="00DC5244" w:rsidRPr="00DC5244" w14:paraId="03A58809" w14:textId="2BFC1520" w:rsidTr="0052172B">
        <w:tc>
          <w:tcPr>
            <w:tcW w:w="1809" w:type="dxa"/>
            <w:vAlign w:val="center"/>
          </w:tcPr>
          <w:p w14:paraId="1B635599"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Diff: RC</w:t>
            </w:r>
          </w:p>
        </w:tc>
        <w:tc>
          <w:tcPr>
            <w:tcW w:w="743" w:type="dxa"/>
            <w:vAlign w:val="center"/>
          </w:tcPr>
          <w:p w14:paraId="4CD79A56"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.04</w:t>
            </w:r>
          </w:p>
        </w:tc>
        <w:tc>
          <w:tcPr>
            <w:tcW w:w="709" w:type="dxa"/>
            <w:vAlign w:val="center"/>
          </w:tcPr>
          <w:p w14:paraId="0648A139"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850" w:type="dxa"/>
            <w:vAlign w:val="center"/>
          </w:tcPr>
          <w:p w14:paraId="2B5DC23A"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2.87</w:t>
            </w:r>
          </w:p>
        </w:tc>
        <w:tc>
          <w:tcPr>
            <w:tcW w:w="851" w:type="dxa"/>
          </w:tcPr>
          <w:p w14:paraId="7711CF6B" w14:textId="4034F1EB" w:rsidR="00F42751" w:rsidRPr="00DC5244" w:rsidRDefault="00CF3A2F" w:rsidP="00A37271">
            <w:pPr>
              <w:keepNext/>
              <w:spacing w:line="240" w:lineRule="auto"/>
              <w:jc w:val="center"/>
              <w:rPr>
                <w:rFonts w:ascii="Times New Roman" w:hAnsi="Times New Roman"/>
                <w:sz w:val="24"/>
                <w:szCs w:val="24"/>
              </w:rPr>
            </w:pPr>
            <w:r w:rsidRPr="00DC5244">
              <w:rPr>
                <w:rFonts w:ascii="Times New Roman" w:hAnsi="Times New Roman"/>
                <w:b/>
                <w:sz w:val="24"/>
                <w:szCs w:val="24"/>
              </w:rPr>
              <w:t>.004</w:t>
            </w:r>
          </w:p>
        </w:tc>
        <w:tc>
          <w:tcPr>
            <w:tcW w:w="850" w:type="dxa"/>
            <w:vAlign w:val="center"/>
          </w:tcPr>
          <w:p w14:paraId="46F0FF97" w14:textId="6D5BD546"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709" w:type="dxa"/>
            <w:vAlign w:val="center"/>
          </w:tcPr>
          <w:p w14:paraId="268A1980"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.004</w:t>
            </w:r>
          </w:p>
        </w:tc>
        <w:tc>
          <w:tcPr>
            <w:tcW w:w="850" w:type="dxa"/>
            <w:vAlign w:val="center"/>
          </w:tcPr>
          <w:p w14:paraId="1B010E95"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2.81</w:t>
            </w:r>
          </w:p>
        </w:tc>
        <w:tc>
          <w:tcPr>
            <w:tcW w:w="851" w:type="dxa"/>
          </w:tcPr>
          <w:p w14:paraId="44CBBD8B" w14:textId="7A4D9FD7" w:rsidR="00F42751" w:rsidRPr="00DC5244" w:rsidRDefault="00FC1B9A" w:rsidP="00A37271">
            <w:pPr>
              <w:keepNext/>
              <w:spacing w:line="240" w:lineRule="auto"/>
              <w:jc w:val="center"/>
              <w:rPr>
                <w:rFonts w:ascii="Times New Roman" w:hAnsi="Times New Roman"/>
                <w:b/>
                <w:sz w:val="24"/>
                <w:szCs w:val="24"/>
              </w:rPr>
            </w:pPr>
            <w:r w:rsidRPr="00DC5244">
              <w:rPr>
                <w:rFonts w:ascii="Times New Roman" w:hAnsi="Times New Roman"/>
                <w:b/>
                <w:sz w:val="24"/>
                <w:szCs w:val="24"/>
              </w:rPr>
              <w:t>.005</w:t>
            </w:r>
          </w:p>
        </w:tc>
        <w:tc>
          <w:tcPr>
            <w:tcW w:w="850" w:type="dxa"/>
            <w:vAlign w:val="center"/>
          </w:tcPr>
          <w:p w14:paraId="12991DC2" w14:textId="1AD3A774"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693" w:type="dxa"/>
            <w:vAlign w:val="center"/>
          </w:tcPr>
          <w:p w14:paraId="171754B9"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.007</w:t>
            </w:r>
          </w:p>
        </w:tc>
        <w:tc>
          <w:tcPr>
            <w:tcW w:w="841" w:type="dxa"/>
            <w:vAlign w:val="center"/>
          </w:tcPr>
          <w:p w14:paraId="751A0E5A"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1.53</w:t>
            </w:r>
          </w:p>
        </w:tc>
        <w:tc>
          <w:tcPr>
            <w:tcW w:w="841" w:type="dxa"/>
          </w:tcPr>
          <w:p w14:paraId="00C34977" w14:textId="734B6FC4" w:rsidR="00F42751" w:rsidRPr="00DC5244" w:rsidRDefault="00D4455C" w:rsidP="00A37271">
            <w:pPr>
              <w:keepNext/>
              <w:spacing w:line="240" w:lineRule="auto"/>
              <w:jc w:val="center"/>
              <w:rPr>
                <w:rFonts w:ascii="Times New Roman" w:hAnsi="Times New Roman"/>
                <w:sz w:val="24"/>
                <w:szCs w:val="24"/>
              </w:rPr>
            </w:pPr>
            <w:r w:rsidRPr="00DC5244">
              <w:rPr>
                <w:rFonts w:ascii="Times New Roman" w:hAnsi="Times New Roman"/>
                <w:sz w:val="24"/>
                <w:szCs w:val="24"/>
              </w:rPr>
              <w:t>.12</w:t>
            </w:r>
          </w:p>
        </w:tc>
      </w:tr>
      <w:tr w:rsidR="00DC5244" w:rsidRPr="00DC5244" w14:paraId="5A016368" w14:textId="5EE60FBA" w:rsidTr="0052172B">
        <w:tc>
          <w:tcPr>
            <w:tcW w:w="1809" w:type="dxa"/>
            <w:tcBorders>
              <w:bottom w:val="single" w:sz="4" w:space="0" w:color="auto"/>
            </w:tcBorders>
            <w:vAlign w:val="center"/>
          </w:tcPr>
          <w:p w14:paraId="00608622" w14:textId="77777777" w:rsidR="00F42751" w:rsidRPr="00DC5244" w:rsidRDefault="00F42751" w:rsidP="00A37271">
            <w:pPr>
              <w:keepNext/>
              <w:spacing w:line="240" w:lineRule="auto"/>
              <w:rPr>
                <w:rFonts w:ascii="Times New Roman" w:hAnsi="Times New Roman"/>
                <w:sz w:val="24"/>
                <w:szCs w:val="24"/>
              </w:rPr>
            </w:pPr>
            <w:r w:rsidRPr="00DC5244">
              <w:rPr>
                <w:rFonts w:ascii="Times New Roman" w:hAnsi="Times New Roman"/>
                <w:sz w:val="24"/>
                <w:szCs w:val="24"/>
              </w:rPr>
              <w:t>Sound: Diff: RC</w:t>
            </w:r>
          </w:p>
        </w:tc>
        <w:tc>
          <w:tcPr>
            <w:tcW w:w="743" w:type="dxa"/>
            <w:tcBorders>
              <w:bottom w:val="single" w:sz="4" w:space="0" w:color="auto"/>
            </w:tcBorders>
            <w:vAlign w:val="center"/>
          </w:tcPr>
          <w:p w14:paraId="1206770F"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709" w:type="dxa"/>
            <w:tcBorders>
              <w:bottom w:val="single" w:sz="4" w:space="0" w:color="auto"/>
            </w:tcBorders>
            <w:vAlign w:val="center"/>
          </w:tcPr>
          <w:p w14:paraId="1D12307A"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.01</w:t>
            </w:r>
          </w:p>
        </w:tc>
        <w:tc>
          <w:tcPr>
            <w:tcW w:w="850" w:type="dxa"/>
            <w:tcBorders>
              <w:bottom w:val="single" w:sz="4" w:space="0" w:color="auto"/>
            </w:tcBorders>
            <w:vAlign w:val="center"/>
          </w:tcPr>
          <w:p w14:paraId="5DDA78BD"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-.91</w:t>
            </w:r>
          </w:p>
        </w:tc>
        <w:tc>
          <w:tcPr>
            <w:tcW w:w="851" w:type="dxa"/>
            <w:tcBorders>
              <w:bottom w:val="single" w:sz="4" w:space="0" w:color="auto"/>
            </w:tcBorders>
          </w:tcPr>
          <w:p w14:paraId="5741FC57" w14:textId="56A8AF46" w:rsidR="00F42751" w:rsidRPr="00DC5244" w:rsidRDefault="00CF3A2F" w:rsidP="00A37271">
            <w:pPr>
              <w:keepNext/>
              <w:spacing w:line="240" w:lineRule="auto"/>
              <w:jc w:val="center"/>
              <w:rPr>
                <w:rFonts w:ascii="Times New Roman" w:hAnsi="Times New Roman"/>
                <w:sz w:val="24"/>
                <w:szCs w:val="24"/>
              </w:rPr>
            </w:pPr>
            <w:r w:rsidRPr="00DC5244">
              <w:rPr>
                <w:rFonts w:ascii="Times New Roman" w:hAnsi="Times New Roman"/>
                <w:sz w:val="24"/>
                <w:szCs w:val="24"/>
              </w:rPr>
              <w:t>.35</w:t>
            </w:r>
          </w:p>
        </w:tc>
        <w:tc>
          <w:tcPr>
            <w:tcW w:w="850" w:type="dxa"/>
            <w:tcBorders>
              <w:bottom w:val="single" w:sz="4" w:space="0" w:color="auto"/>
            </w:tcBorders>
            <w:vAlign w:val="center"/>
          </w:tcPr>
          <w:p w14:paraId="2156D476" w14:textId="014F38C8"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.005</w:t>
            </w:r>
          </w:p>
        </w:tc>
        <w:tc>
          <w:tcPr>
            <w:tcW w:w="709" w:type="dxa"/>
            <w:tcBorders>
              <w:bottom w:val="single" w:sz="4" w:space="0" w:color="auto"/>
            </w:tcBorders>
            <w:vAlign w:val="center"/>
          </w:tcPr>
          <w:p w14:paraId="1B2178A1"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.004</w:t>
            </w:r>
          </w:p>
        </w:tc>
        <w:tc>
          <w:tcPr>
            <w:tcW w:w="850" w:type="dxa"/>
            <w:tcBorders>
              <w:bottom w:val="single" w:sz="4" w:space="0" w:color="auto"/>
            </w:tcBorders>
            <w:vAlign w:val="center"/>
          </w:tcPr>
          <w:p w14:paraId="6E1D7015"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1.30</w:t>
            </w:r>
          </w:p>
        </w:tc>
        <w:tc>
          <w:tcPr>
            <w:tcW w:w="851" w:type="dxa"/>
            <w:tcBorders>
              <w:bottom w:val="single" w:sz="4" w:space="0" w:color="auto"/>
            </w:tcBorders>
          </w:tcPr>
          <w:p w14:paraId="699E7969" w14:textId="6B934974" w:rsidR="00F42751" w:rsidRPr="00DC5244" w:rsidRDefault="00FC1B9A" w:rsidP="00A37271">
            <w:pPr>
              <w:keepNext/>
              <w:spacing w:line="240" w:lineRule="auto"/>
              <w:jc w:val="center"/>
              <w:rPr>
                <w:rFonts w:ascii="Times New Roman" w:hAnsi="Times New Roman"/>
                <w:sz w:val="24"/>
                <w:szCs w:val="24"/>
              </w:rPr>
            </w:pPr>
            <w:r w:rsidRPr="00DC5244">
              <w:rPr>
                <w:rFonts w:ascii="Times New Roman" w:hAnsi="Times New Roman"/>
                <w:sz w:val="24"/>
                <w:szCs w:val="24"/>
              </w:rPr>
              <w:t>.19</w:t>
            </w:r>
          </w:p>
        </w:tc>
        <w:tc>
          <w:tcPr>
            <w:tcW w:w="850" w:type="dxa"/>
            <w:tcBorders>
              <w:bottom w:val="single" w:sz="4" w:space="0" w:color="auto"/>
            </w:tcBorders>
            <w:vAlign w:val="center"/>
          </w:tcPr>
          <w:p w14:paraId="7A61CD49" w14:textId="5733645F"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-.007</w:t>
            </w:r>
          </w:p>
        </w:tc>
        <w:tc>
          <w:tcPr>
            <w:tcW w:w="693" w:type="dxa"/>
            <w:tcBorders>
              <w:bottom w:val="single" w:sz="4" w:space="0" w:color="auto"/>
            </w:tcBorders>
            <w:vAlign w:val="center"/>
          </w:tcPr>
          <w:p w14:paraId="150D6CDF"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.007</w:t>
            </w:r>
          </w:p>
        </w:tc>
        <w:tc>
          <w:tcPr>
            <w:tcW w:w="841" w:type="dxa"/>
            <w:tcBorders>
              <w:bottom w:val="single" w:sz="4" w:space="0" w:color="auto"/>
            </w:tcBorders>
            <w:vAlign w:val="center"/>
          </w:tcPr>
          <w:p w14:paraId="3F166A86" w14:textId="77777777" w:rsidR="00F42751" w:rsidRPr="00DC5244" w:rsidRDefault="00F42751" w:rsidP="00A37271">
            <w:pPr>
              <w:keepNext/>
              <w:spacing w:line="240" w:lineRule="auto"/>
              <w:jc w:val="center"/>
              <w:rPr>
                <w:rFonts w:ascii="Times New Roman" w:hAnsi="Times New Roman"/>
                <w:sz w:val="24"/>
                <w:szCs w:val="24"/>
              </w:rPr>
            </w:pPr>
            <w:r w:rsidRPr="00DC5244">
              <w:rPr>
                <w:rFonts w:ascii="Times New Roman" w:hAnsi="Times New Roman"/>
                <w:sz w:val="24"/>
                <w:szCs w:val="24"/>
              </w:rPr>
              <w:t>-1.12</w:t>
            </w:r>
          </w:p>
        </w:tc>
        <w:tc>
          <w:tcPr>
            <w:tcW w:w="841" w:type="dxa"/>
            <w:tcBorders>
              <w:bottom w:val="single" w:sz="4" w:space="0" w:color="auto"/>
            </w:tcBorders>
          </w:tcPr>
          <w:p w14:paraId="3AF646F0" w14:textId="1FD1A68C" w:rsidR="00F42751" w:rsidRPr="00DC5244" w:rsidRDefault="00D4455C" w:rsidP="00A37271">
            <w:pPr>
              <w:keepNext/>
              <w:spacing w:line="240" w:lineRule="auto"/>
              <w:jc w:val="center"/>
              <w:rPr>
                <w:rFonts w:ascii="Times New Roman" w:hAnsi="Times New Roman"/>
                <w:sz w:val="24"/>
                <w:szCs w:val="24"/>
              </w:rPr>
            </w:pPr>
            <w:r w:rsidRPr="00DC5244">
              <w:rPr>
                <w:rFonts w:ascii="Times New Roman" w:hAnsi="Times New Roman"/>
                <w:sz w:val="24"/>
                <w:szCs w:val="24"/>
              </w:rPr>
              <w:t>.26</w:t>
            </w:r>
          </w:p>
        </w:tc>
      </w:tr>
    </w:tbl>
    <w:p w14:paraId="43B5A60C" w14:textId="523ECD8D" w:rsidR="00997F98" w:rsidRPr="00DC5244" w:rsidRDefault="0068170B" w:rsidP="00A37271">
      <w:pPr>
        <w:spacing w:line="276" w:lineRule="auto"/>
        <w:rPr>
          <w:rFonts w:ascii="Times New Roman" w:hAnsi="Times New Roman"/>
          <w:sz w:val="24"/>
          <w:szCs w:val="24"/>
        </w:rPr>
      </w:pPr>
      <w:r w:rsidRPr="00DC5244">
        <w:rPr>
          <w:rFonts w:ascii="Times New Roman" w:hAnsi="Times New Roman"/>
          <w:i/>
          <w:sz w:val="24"/>
          <w:szCs w:val="24"/>
        </w:rPr>
        <w:t>Note</w:t>
      </w:r>
      <w:r w:rsidRPr="00DC5244">
        <w:rPr>
          <w:rFonts w:ascii="Times New Roman" w:hAnsi="Times New Roman"/>
          <w:sz w:val="24"/>
          <w:szCs w:val="24"/>
        </w:rPr>
        <w:t xml:space="preserve">: Sound: background sound. Diff: question difficulty. RC: reading condition. Statistically significant </w:t>
      </w:r>
      <w:r w:rsidR="00C377EE" w:rsidRPr="00DC5244">
        <w:rPr>
          <w:rFonts w:ascii="Times New Roman" w:hAnsi="Times New Roman"/>
          <w:i/>
          <w:sz w:val="24"/>
          <w:szCs w:val="24"/>
        </w:rPr>
        <w:t>p</w:t>
      </w:r>
      <w:r w:rsidRPr="00DC5244">
        <w:rPr>
          <w:rFonts w:ascii="Times New Roman" w:hAnsi="Times New Roman"/>
          <w:sz w:val="24"/>
          <w:szCs w:val="24"/>
        </w:rPr>
        <w:t>-values are formatted in bold.</w:t>
      </w:r>
    </w:p>
    <w:p w14:paraId="6704A09D" w14:textId="77777777" w:rsidR="00A37271" w:rsidRPr="00DC5244" w:rsidRDefault="00A37271" w:rsidP="00A37271">
      <w:pPr>
        <w:spacing w:line="276" w:lineRule="auto"/>
        <w:rPr>
          <w:rFonts w:ascii="Times New Roman" w:hAnsi="Times New Roman"/>
          <w:sz w:val="24"/>
          <w:szCs w:val="24"/>
        </w:rPr>
      </w:pPr>
    </w:p>
    <w:p w14:paraId="4C96FD5F" w14:textId="527E24B0" w:rsidR="008C645B" w:rsidRDefault="008C645B" w:rsidP="008C645B">
      <w:pPr>
        <w:spacing w:line="480" w:lineRule="auto"/>
        <w:ind w:firstLine="720"/>
        <w:rPr>
          <w:rFonts w:ascii="Times New Roman" w:hAnsi="Times New Roman"/>
          <w:sz w:val="24"/>
          <w:szCs w:val="24"/>
        </w:rPr>
      </w:pPr>
      <w:r w:rsidRPr="00DC5244">
        <w:rPr>
          <w:rFonts w:ascii="Times New Roman" w:hAnsi="Times New Roman"/>
          <w:sz w:val="24"/>
          <w:szCs w:val="24"/>
        </w:rPr>
        <w:t>The interaction between background sound and question difficulty reached significance for inter-sentence regression probability. This was due to participants making fewer inter-</w:t>
      </w:r>
      <w:r w:rsidRPr="00DC5244">
        <w:rPr>
          <w:rFonts w:ascii="Times New Roman" w:hAnsi="Times New Roman"/>
          <w:sz w:val="24"/>
          <w:szCs w:val="24"/>
        </w:rPr>
        <w:lastRenderedPageBreak/>
        <w:t>sentence regressions in the English compared to Silence condition, but only when answering difficult comprehension questions (</w:t>
      </w:r>
      <w:r w:rsidRPr="00DC5244">
        <w:rPr>
          <w:rFonts w:ascii="Times New Roman" w:hAnsi="Times New Roman"/>
          <w:i/>
          <w:sz w:val="24"/>
          <w:szCs w:val="24"/>
        </w:rPr>
        <w:t>d</w:t>
      </w:r>
      <w:r w:rsidRPr="00DC5244">
        <w:rPr>
          <w:rFonts w:ascii="Times New Roman" w:hAnsi="Times New Roman"/>
          <w:sz w:val="24"/>
          <w:szCs w:val="24"/>
        </w:rPr>
        <w:t>= -0.02). Additionally, background sound interacted significantly with reading condition for paragraph reading time, saccade length, intra-sentence regression probability, and number of second-pass fixations. This was due to participants taking longer to read the paragraphs (</w:t>
      </w:r>
      <w:r w:rsidRPr="00DC5244">
        <w:rPr>
          <w:rFonts w:ascii="Times New Roman" w:hAnsi="Times New Roman"/>
          <w:i/>
          <w:sz w:val="24"/>
          <w:szCs w:val="24"/>
        </w:rPr>
        <w:t>d</w:t>
      </w:r>
      <w:r w:rsidRPr="00DC5244">
        <w:rPr>
          <w:rFonts w:ascii="Times New Roman" w:hAnsi="Times New Roman"/>
          <w:sz w:val="24"/>
          <w:szCs w:val="24"/>
        </w:rPr>
        <w:t>= 0.27), making more intra-sentence regressions (</w:t>
      </w:r>
      <w:r w:rsidRPr="00DC5244">
        <w:rPr>
          <w:rFonts w:ascii="Times New Roman" w:hAnsi="Times New Roman"/>
          <w:i/>
          <w:sz w:val="24"/>
          <w:szCs w:val="24"/>
        </w:rPr>
        <w:t>d</w:t>
      </w:r>
      <w:r w:rsidRPr="00DC5244">
        <w:rPr>
          <w:rFonts w:ascii="Times New Roman" w:hAnsi="Times New Roman"/>
          <w:sz w:val="24"/>
          <w:szCs w:val="24"/>
        </w:rPr>
        <w:t>= 0.09), more second-pass fixations (</w:t>
      </w:r>
      <w:r w:rsidRPr="00DC5244">
        <w:rPr>
          <w:rFonts w:ascii="Times New Roman" w:hAnsi="Times New Roman"/>
          <w:i/>
          <w:sz w:val="24"/>
          <w:szCs w:val="24"/>
        </w:rPr>
        <w:t>d</w:t>
      </w:r>
      <w:r w:rsidRPr="00DC5244">
        <w:rPr>
          <w:rFonts w:ascii="Times New Roman" w:hAnsi="Times New Roman"/>
          <w:sz w:val="24"/>
          <w:szCs w:val="24"/>
        </w:rPr>
        <w:t>= 0.08), and having shorter saccade length (</w:t>
      </w:r>
      <w:r w:rsidRPr="00DC5244">
        <w:rPr>
          <w:rFonts w:ascii="Times New Roman" w:hAnsi="Times New Roman"/>
          <w:i/>
          <w:sz w:val="24"/>
          <w:szCs w:val="24"/>
        </w:rPr>
        <w:t>d</w:t>
      </w:r>
      <w:r w:rsidRPr="00DC5244">
        <w:rPr>
          <w:rFonts w:ascii="Times New Roman" w:hAnsi="Times New Roman"/>
          <w:sz w:val="24"/>
          <w:szCs w:val="24"/>
        </w:rPr>
        <w:t>= -0.03) in the English speech compared to the Silence condition, but only when reading was normal and not when the text had a trailing mask. Therefore, these interactions replicate the results from Experiment 2 by showing that English speech disrupts these measures under normal reading conditions.</w:t>
      </w:r>
    </w:p>
    <w:p w14:paraId="10EADEA1" w14:textId="225FB45C" w:rsidR="0068170B" w:rsidRPr="00DC5244" w:rsidRDefault="0068170B" w:rsidP="0068170B">
      <w:pPr>
        <w:spacing w:line="480" w:lineRule="auto"/>
        <w:ind w:firstLine="720"/>
        <w:rPr>
          <w:rFonts w:ascii="Times New Roman" w:hAnsi="Times New Roman"/>
          <w:sz w:val="24"/>
          <w:szCs w:val="24"/>
        </w:rPr>
      </w:pPr>
      <w:r w:rsidRPr="00DC5244">
        <w:rPr>
          <w:rFonts w:ascii="Times New Roman" w:hAnsi="Times New Roman"/>
          <w:sz w:val="24"/>
          <w:szCs w:val="24"/>
        </w:rPr>
        <w:t>Furthermore, question difficulty interacted significantly with reading condition for paragraph reading time, inter-sentence regression probability, and number of first-pass fixations. This was due to longer paragraph reading times (</w:t>
      </w:r>
      <w:r w:rsidRPr="00DC5244">
        <w:rPr>
          <w:rFonts w:ascii="Times New Roman" w:hAnsi="Times New Roman"/>
          <w:i/>
          <w:sz w:val="24"/>
          <w:szCs w:val="24"/>
        </w:rPr>
        <w:t>d</w:t>
      </w:r>
      <w:r w:rsidRPr="00DC5244">
        <w:rPr>
          <w:rFonts w:ascii="Times New Roman" w:hAnsi="Times New Roman"/>
          <w:sz w:val="24"/>
          <w:szCs w:val="24"/>
        </w:rPr>
        <w:t>= 0.12), greater inter-sentence regression probability (</w:t>
      </w:r>
      <w:r w:rsidRPr="00DC5244">
        <w:rPr>
          <w:rFonts w:ascii="Times New Roman" w:hAnsi="Times New Roman"/>
          <w:i/>
          <w:sz w:val="24"/>
          <w:szCs w:val="24"/>
        </w:rPr>
        <w:t>d</w:t>
      </w:r>
      <w:r w:rsidRPr="00DC5244">
        <w:rPr>
          <w:rFonts w:ascii="Times New Roman" w:hAnsi="Times New Roman"/>
          <w:sz w:val="24"/>
          <w:szCs w:val="24"/>
        </w:rPr>
        <w:t>= 0.05), and more first-pass fixations (</w:t>
      </w:r>
      <w:r w:rsidRPr="00DC5244">
        <w:rPr>
          <w:rFonts w:ascii="Times New Roman" w:hAnsi="Times New Roman"/>
          <w:i/>
          <w:sz w:val="24"/>
          <w:szCs w:val="24"/>
        </w:rPr>
        <w:t>d</w:t>
      </w:r>
      <w:r w:rsidRPr="00DC5244">
        <w:rPr>
          <w:rFonts w:ascii="Times New Roman" w:hAnsi="Times New Roman"/>
          <w:sz w:val="24"/>
          <w:szCs w:val="24"/>
        </w:rPr>
        <w:t xml:space="preserve">= 0.02) when participants were answering difficult, as opposed to easy questions, but only </w:t>
      </w:r>
      <w:r w:rsidR="00E110DA" w:rsidRPr="00DC5244">
        <w:rPr>
          <w:rFonts w:ascii="Times New Roman" w:hAnsi="Times New Roman"/>
          <w:sz w:val="24"/>
          <w:szCs w:val="24"/>
        </w:rPr>
        <w:t>in the normal reading condition</w:t>
      </w:r>
      <w:r w:rsidRPr="00DC5244">
        <w:rPr>
          <w:rFonts w:ascii="Times New Roman" w:hAnsi="Times New Roman"/>
          <w:sz w:val="24"/>
          <w:szCs w:val="24"/>
        </w:rPr>
        <w:t xml:space="preserve">. This </w:t>
      </w:r>
      <w:r w:rsidR="00942DD5" w:rsidRPr="00DC5244">
        <w:rPr>
          <w:rFonts w:ascii="Times New Roman" w:hAnsi="Times New Roman"/>
          <w:sz w:val="24"/>
          <w:szCs w:val="24"/>
        </w:rPr>
        <w:t>again</w:t>
      </w:r>
      <w:r w:rsidRPr="00DC5244">
        <w:rPr>
          <w:rFonts w:ascii="Times New Roman" w:hAnsi="Times New Roman"/>
          <w:sz w:val="24"/>
          <w:szCs w:val="24"/>
        </w:rPr>
        <w:t xml:space="preserve"> replicates the question difficulty effects from </w:t>
      </w:r>
      <w:r w:rsidR="00942DD5" w:rsidRPr="00DC5244">
        <w:rPr>
          <w:rFonts w:ascii="Times New Roman" w:hAnsi="Times New Roman"/>
          <w:sz w:val="24"/>
          <w:szCs w:val="24"/>
        </w:rPr>
        <w:t>Experiment 2</w:t>
      </w:r>
      <w:r w:rsidRPr="00DC5244">
        <w:rPr>
          <w:rFonts w:ascii="Times New Roman" w:hAnsi="Times New Roman"/>
          <w:sz w:val="24"/>
          <w:szCs w:val="24"/>
        </w:rPr>
        <w:t xml:space="preserve"> by showing that answering difficult comprehension questions leads to a change in reading </w:t>
      </w:r>
      <w:proofErr w:type="spellStart"/>
      <w:r w:rsidRPr="00DC5244">
        <w:rPr>
          <w:rFonts w:ascii="Times New Roman" w:hAnsi="Times New Roman"/>
          <w:sz w:val="24"/>
          <w:szCs w:val="24"/>
        </w:rPr>
        <w:t>behaviour</w:t>
      </w:r>
      <w:proofErr w:type="spellEnd"/>
      <w:r w:rsidRPr="00DC5244">
        <w:rPr>
          <w:rFonts w:ascii="Times New Roman" w:hAnsi="Times New Roman"/>
          <w:sz w:val="24"/>
          <w:szCs w:val="24"/>
        </w:rPr>
        <w:t xml:space="preserve"> that is characterized by more fixations and more regressions to previous sentences.</w:t>
      </w:r>
    </w:p>
    <w:p w14:paraId="4143521B" w14:textId="42F0CE48" w:rsidR="002F104E" w:rsidRPr="00DC5244" w:rsidRDefault="0068170B" w:rsidP="007E1FB2">
      <w:pPr>
        <w:pStyle w:val="Compact"/>
        <w:spacing w:line="480" w:lineRule="auto"/>
        <w:ind w:firstLine="720"/>
        <w:rPr>
          <w:rFonts w:ascii="Times New Roman" w:hAnsi="Times New Roman"/>
        </w:rPr>
      </w:pPr>
      <w:r w:rsidRPr="00DC5244">
        <w:rPr>
          <w:rFonts w:ascii="Times New Roman" w:hAnsi="Times New Roman" w:cs="Times New Roman"/>
          <w:b/>
        </w:rPr>
        <w:t>Word-level reading measures</w:t>
      </w:r>
      <w:r w:rsidRPr="00DC5244">
        <w:rPr>
          <w:rFonts w:ascii="Times New Roman" w:hAnsi="Times New Roman" w:cs="Times New Roman"/>
        </w:rPr>
        <w:t>.</w:t>
      </w:r>
      <w:r w:rsidR="0009135C" w:rsidRPr="00DC5244">
        <w:rPr>
          <w:rFonts w:ascii="Times New Roman" w:hAnsi="Times New Roman" w:cs="Times New Roman"/>
        </w:rPr>
        <w:t xml:space="preserve"> </w:t>
      </w:r>
      <w:r w:rsidRPr="00DC5244">
        <w:rPr>
          <w:rFonts w:ascii="Times New Roman" w:hAnsi="Times New Roman"/>
        </w:rPr>
        <w:t xml:space="preserve">The descriptive statistics for word-level reading measures are displayed in </w:t>
      </w:r>
      <w:r w:rsidR="00870F52" w:rsidRPr="00DC5244">
        <w:rPr>
          <w:rFonts w:ascii="Times New Roman" w:hAnsi="Times New Roman"/>
        </w:rPr>
        <w:t xml:space="preserve">Figure 6 </w:t>
      </w:r>
      <w:r w:rsidRPr="00DC5244">
        <w:rPr>
          <w:rFonts w:ascii="Times New Roman" w:hAnsi="Times New Roman"/>
        </w:rPr>
        <w:t xml:space="preserve">and the LMM results are shown in </w:t>
      </w:r>
      <w:r w:rsidRPr="00DC5244">
        <w:rPr>
          <w:rFonts w:ascii="Times New Roman" w:hAnsi="Times New Roman"/>
        </w:rPr>
        <w:fldChar w:fldCharType="begin"/>
      </w:r>
      <w:r w:rsidRPr="00DC5244">
        <w:rPr>
          <w:rFonts w:ascii="Times New Roman" w:hAnsi="Times New Roman"/>
        </w:rPr>
        <w:instrText xml:space="preserve"> REF _Ref514064006 \h </w:instrText>
      </w:r>
      <w:r w:rsidR="00EF7045" w:rsidRPr="00DC5244">
        <w:rPr>
          <w:rFonts w:ascii="Times New Roman" w:hAnsi="Times New Roman"/>
        </w:rPr>
        <w:instrText xml:space="preserve"> \* MERGEFORMAT </w:instrText>
      </w:r>
      <w:r w:rsidRPr="00DC5244">
        <w:rPr>
          <w:rFonts w:ascii="Times New Roman" w:hAnsi="Times New Roman"/>
        </w:rPr>
      </w:r>
      <w:r w:rsidRPr="00DC5244">
        <w:rPr>
          <w:rFonts w:ascii="Times New Roman" w:hAnsi="Times New Roman"/>
        </w:rPr>
        <w:fldChar w:fldCharType="separate"/>
      </w:r>
      <w:r w:rsidR="00537EF9" w:rsidRPr="00DC5244">
        <w:rPr>
          <w:rFonts w:ascii="Times New Roman" w:hAnsi="Times New Roman"/>
        </w:rPr>
        <w:t>Table</w:t>
      </w:r>
      <w:r w:rsidRPr="00DC5244">
        <w:rPr>
          <w:rFonts w:ascii="Times New Roman" w:hAnsi="Times New Roman"/>
        </w:rPr>
        <w:fldChar w:fldCharType="end"/>
      </w:r>
      <w:r w:rsidR="00A21B39" w:rsidRPr="00DC5244">
        <w:rPr>
          <w:rFonts w:ascii="Times New Roman" w:hAnsi="Times New Roman"/>
        </w:rPr>
        <w:t xml:space="preserve"> 9</w:t>
      </w:r>
      <w:r w:rsidRPr="00DC5244">
        <w:rPr>
          <w:rFonts w:ascii="Times New Roman" w:hAnsi="Times New Roman"/>
        </w:rPr>
        <w:t xml:space="preserve">. Consistent with </w:t>
      </w:r>
      <w:r w:rsidR="00C31172" w:rsidRPr="00DC5244">
        <w:rPr>
          <w:rFonts w:ascii="Times New Roman" w:hAnsi="Times New Roman"/>
        </w:rPr>
        <w:t>Experiment 2</w:t>
      </w:r>
      <w:r w:rsidRPr="00DC5244">
        <w:rPr>
          <w:rFonts w:ascii="Times New Roman" w:hAnsi="Times New Roman"/>
        </w:rPr>
        <w:t>, English speech resulted in significantly longer fixation duration</w:t>
      </w:r>
      <w:r w:rsidR="003A6CDE" w:rsidRPr="00DC5244">
        <w:rPr>
          <w:rFonts w:ascii="Times New Roman" w:hAnsi="Times New Roman"/>
        </w:rPr>
        <w:t>s</w:t>
      </w:r>
      <w:r w:rsidRPr="00DC5244">
        <w:rPr>
          <w:rFonts w:ascii="Times New Roman" w:hAnsi="Times New Roman"/>
        </w:rPr>
        <w:t xml:space="preserve"> for all three</w:t>
      </w:r>
      <w:r w:rsidR="001C1585" w:rsidRPr="00DC5244">
        <w:rPr>
          <w:rFonts w:ascii="Times New Roman" w:hAnsi="Times New Roman"/>
        </w:rPr>
        <w:t xml:space="preserve"> </w:t>
      </w:r>
      <w:r w:rsidRPr="00DC5244">
        <w:rPr>
          <w:rFonts w:ascii="Times New Roman" w:hAnsi="Times New Roman"/>
        </w:rPr>
        <w:t xml:space="preserve">measures compared to </w:t>
      </w:r>
      <w:r w:rsidR="00220295" w:rsidRPr="00DC5244">
        <w:rPr>
          <w:rFonts w:ascii="Times New Roman" w:hAnsi="Times New Roman"/>
        </w:rPr>
        <w:t>S</w:t>
      </w:r>
      <w:r w:rsidRPr="00DC5244">
        <w:rPr>
          <w:rFonts w:ascii="Times New Roman" w:hAnsi="Times New Roman"/>
        </w:rPr>
        <w:t xml:space="preserve">ilence (FFD: </w:t>
      </w:r>
      <w:r w:rsidRPr="00DC5244">
        <w:rPr>
          <w:rFonts w:ascii="Times New Roman" w:hAnsi="Times New Roman"/>
          <w:i/>
        </w:rPr>
        <w:t>d</w:t>
      </w:r>
      <w:r w:rsidRPr="00DC5244">
        <w:rPr>
          <w:rFonts w:ascii="Times New Roman" w:hAnsi="Times New Roman"/>
        </w:rPr>
        <w:t xml:space="preserve">= 0.04; GD: </w:t>
      </w:r>
      <w:r w:rsidRPr="00DC5244">
        <w:rPr>
          <w:rFonts w:ascii="Times New Roman" w:hAnsi="Times New Roman"/>
          <w:i/>
        </w:rPr>
        <w:t>d</w:t>
      </w:r>
      <w:r w:rsidRPr="00DC5244">
        <w:rPr>
          <w:rFonts w:ascii="Times New Roman" w:hAnsi="Times New Roman"/>
        </w:rPr>
        <w:t xml:space="preserve">= 0.04; TVT: </w:t>
      </w:r>
      <w:r w:rsidRPr="00DC5244">
        <w:rPr>
          <w:rFonts w:ascii="Times New Roman" w:hAnsi="Times New Roman"/>
          <w:i/>
        </w:rPr>
        <w:t>d</w:t>
      </w:r>
      <w:r w:rsidRPr="00DC5244">
        <w:rPr>
          <w:rFonts w:ascii="Times New Roman" w:hAnsi="Times New Roman"/>
        </w:rPr>
        <w:t>= 0.06). Additionally, the trailing mask resulted in significantly longer FFD (</w:t>
      </w:r>
      <w:r w:rsidRPr="00DC5244">
        <w:rPr>
          <w:rFonts w:ascii="Times New Roman" w:hAnsi="Times New Roman"/>
          <w:i/>
        </w:rPr>
        <w:t>d</w:t>
      </w:r>
      <w:r w:rsidRPr="00DC5244">
        <w:rPr>
          <w:rFonts w:ascii="Times New Roman" w:hAnsi="Times New Roman"/>
        </w:rPr>
        <w:t>= -0.05) and GD (</w:t>
      </w:r>
      <w:r w:rsidRPr="00DC5244">
        <w:rPr>
          <w:rFonts w:ascii="Times New Roman" w:hAnsi="Times New Roman"/>
          <w:i/>
        </w:rPr>
        <w:t>d</w:t>
      </w:r>
      <w:r w:rsidRPr="00DC5244">
        <w:rPr>
          <w:rFonts w:ascii="Times New Roman" w:hAnsi="Times New Roman"/>
        </w:rPr>
        <w:t xml:space="preserve">= -0.08) compared to the normal reading condition. This indicates that reading the text with a trailing mask prolonged the </w:t>
      </w:r>
      <w:r w:rsidR="00F31925" w:rsidRPr="00DC5244">
        <w:rPr>
          <w:rFonts w:ascii="Times New Roman" w:hAnsi="Times New Roman"/>
        </w:rPr>
        <w:lastRenderedPageBreak/>
        <w:t xml:space="preserve">duration of </w:t>
      </w:r>
      <w:r w:rsidRPr="00DC5244">
        <w:rPr>
          <w:rFonts w:ascii="Times New Roman" w:hAnsi="Times New Roman"/>
        </w:rPr>
        <w:t>first-pass fixation</w:t>
      </w:r>
      <w:r w:rsidR="00F31925" w:rsidRPr="00DC5244">
        <w:rPr>
          <w:rFonts w:ascii="Times New Roman" w:hAnsi="Times New Roman"/>
        </w:rPr>
        <w:t>s</w:t>
      </w:r>
      <w:r w:rsidRPr="00DC5244">
        <w:rPr>
          <w:rFonts w:ascii="Times New Roman" w:hAnsi="Times New Roman"/>
        </w:rPr>
        <w:t xml:space="preserve"> </w:t>
      </w:r>
      <w:r w:rsidR="00F31925" w:rsidRPr="00DC5244">
        <w:rPr>
          <w:rFonts w:ascii="Times New Roman" w:hAnsi="Times New Roman"/>
        </w:rPr>
        <w:t>on words</w:t>
      </w:r>
      <w:r w:rsidRPr="00DC5244">
        <w:rPr>
          <w:rFonts w:ascii="Times New Roman" w:hAnsi="Times New Roman"/>
        </w:rPr>
        <w:t xml:space="preserve">. Conversely, the trailing mask condition resulted in significantly </w:t>
      </w:r>
      <w:r w:rsidRPr="00DC5244">
        <w:rPr>
          <w:rFonts w:ascii="Times New Roman" w:hAnsi="Times New Roman"/>
          <w:i/>
        </w:rPr>
        <w:t>shorter</w:t>
      </w:r>
      <w:r w:rsidRPr="00DC5244">
        <w:rPr>
          <w:rFonts w:ascii="Times New Roman" w:hAnsi="Times New Roman"/>
        </w:rPr>
        <w:t xml:space="preserve"> TVT (</w:t>
      </w:r>
      <w:r w:rsidRPr="00DC5244">
        <w:rPr>
          <w:rFonts w:ascii="Times New Roman" w:hAnsi="Times New Roman"/>
          <w:i/>
        </w:rPr>
        <w:t>d</w:t>
      </w:r>
      <w:r w:rsidRPr="00DC5244">
        <w:rPr>
          <w:rFonts w:ascii="Times New Roman" w:hAnsi="Times New Roman"/>
        </w:rPr>
        <w:t xml:space="preserve">= 0.08) compared to the normal reading condition. </w:t>
      </w:r>
      <w:r w:rsidR="00CA16F3" w:rsidRPr="00DC5244">
        <w:rPr>
          <w:rFonts w:ascii="Times New Roman" w:hAnsi="Times New Roman"/>
        </w:rPr>
        <w:t>The</w:t>
      </w:r>
      <w:r w:rsidRPr="00DC5244">
        <w:rPr>
          <w:rFonts w:ascii="Times New Roman" w:hAnsi="Times New Roman"/>
        </w:rPr>
        <w:t xml:space="preserve"> opposite</w:t>
      </w:r>
      <w:r w:rsidR="003A6CDE" w:rsidRPr="00DC5244">
        <w:rPr>
          <w:rFonts w:ascii="Times New Roman" w:hAnsi="Times New Roman"/>
        </w:rPr>
        <w:t xml:space="preserve"> effect was due to participants</w:t>
      </w:r>
      <w:r w:rsidRPr="00DC5244">
        <w:rPr>
          <w:rFonts w:ascii="Times New Roman" w:hAnsi="Times New Roman"/>
        </w:rPr>
        <w:t xml:space="preserve"> making fewer second-pass fixations in the trailing mask condition (which count towards TVT), presumably because the masked text did not provide any useful information and partic</w:t>
      </w:r>
      <w:r w:rsidR="003E388B" w:rsidRPr="00DC5244">
        <w:rPr>
          <w:rFonts w:ascii="Times New Roman" w:hAnsi="Times New Roman"/>
        </w:rPr>
        <w:t>ipants developed the strategy of</w:t>
      </w:r>
      <w:r w:rsidRPr="00DC5244">
        <w:rPr>
          <w:rFonts w:ascii="Times New Roman" w:hAnsi="Times New Roman"/>
        </w:rPr>
        <w:t xml:space="preserve"> avoid</w:t>
      </w:r>
      <w:r w:rsidR="003E388B" w:rsidRPr="00DC5244">
        <w:rPr>
          <w:rFonts w:ascii="Times New Roman" w:hAnsi="Times New Roman"/>
        </w:rPr>
        <w:t>ing</w:t>
      </w:r>
      <w:r w:rsidRPr="00DC5244">
        <w:rPr>
          <w:rFonts w:ascii="Times New Roman" w:hAnsi="Times New Roman"/>
        </w:rPr>
        <w:t xml:space="preserve"> it.</w:t>
      </w:r>
      <w:r w:rsidRPr="00DC5244">
        <w:rPr>
          <w:rFonts w:ascii="Times New Roman" w:hAnsi="Times New Roman"/>
          <w:noProof/>
          <w:lang w:val="en-GB" w:eastAsia="en-GB"/>
        </w:rPr>
        <w:drawing>
          <wp:inline distT="0" distB="0" distL="0" distR="0" wp14:anchorId="5A0738B3" wp14:editId="62171533">
            <wp:extent cx="5943600" cy="3819525"/>
            <wp:effectExtent l="0" t="0" r="0" b="9525"/>
            <wp:docPr id="20" name="Picture 20" descr="C:\Users\Martin Vasilev\AppData\Local\Microsoft\Windows\INetCache\Content.Word\word_meas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 Vasilev\AppData\Local\Microsoft\Windows\INetCache\Content.Word\word_measur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bookmarkStart w:id="3" w:name="_Ref513896433"/>
      <w:r w:rsidRPr="00DC5244">
        <w:rPr>
          <w:rFonts w:ascii="Times New Roman" w:hAnsi="Times New Roman"/>
          <w:i/>
        </w:rPr>
        <w:t>Figure</w:t>
      </w:r>
      <w:r w:rsidR="00A4346E" w:rsidRPr="00DC5244">
        <w:rPr>
          <w:rFonts w:ascii="Times New Roman" w:hAnsi="Times New Roman"/>
          <w:i/>
        </w:rPr>
        <w:t xml:space="preserve"> 6</w:t>
      </w:r>
      <w:r w:rsidRPr="00DC5244">
        <w:rPr>
          <w:rFonts w:ascii="Times New Roman" w:hAnsi="Times New Roman"/>
        </w:rPr>
        <w:t xml:space="preserve">. Mean descriptive statistics </w:t>
      </w:r>
      <w:r w:rsidR="00E8336B" w:rsidRPr="00DC5244">
        <w:rPr>
          <w:rFonts w:ascii="Times New Roman" w:hAnsi="Times New Roman"/>
        </w:rPr>
        <w:t>for</w:t>
      </w:r>
      <w:r w:rsidRPr="00DC5244">
        <w:rPr>
          <w:rFonts w:ascii="Times New Roman" w:hAnsi="Times New Roman"/>
        </w:rPr>
        <w:t xml:space="preserve"> lo</w:t>
      </w:r>
      <w:r w:rsidR="001E7C8D" w:rsidRPr="00DC5244">
        <w:rPr>
          <w:rFonts w:ascii="Times New Roman" w:hAnsi="Times New Roman"/>
        </w:rPr>
        <w:t>cal word-level reading measures</w:t>
      </w:r>
      <w:bookmarkEnd w:id="3"/>
      <w:r w:rsidR="0030345F" w:rsidRPr="00DC5244">
        <w:rPr>
          <w:rFonts w:ascii="Times New Roman" w:hAnsi="Times New Roman"/>
        </w:rPr>
        <w:t xml:space="preserve"> in Experiment 3</w:t>
      </w:r>
      <w:r w:rsidR="0036593C" w:rsidRPr="00DC5244">
        <w:rPr>
          <w:rFonts w:ascii="Times New Roman" w:hAnsi="Times New Roman"/>
        </w:rPr>
        <w:t xml:space="preserve">. </w:t>
      </w:r>
      <w:r w:rsidR="001E7C8D" w:rsidRPr="00DC5244">
        <w:rPr>
          <w:rFonts w:ascii="Times New Roman" w:hAnsi="Times New Roman"/>
        </w:rPr>
        <w:t>Shading indicates the standard error</w:t>
      </w:r>
      <w:r w:rsidR="00B95476" w:rsidRPr="00DC5244">
        <w:rPr>
          <w:rFonts w:ascii="Times New Roman" w:hAnsi="Times New Roman"/>
        </w:rPr>
        <w:t>.</w:t>
      </w:r>
    </w:p>
    <w:p w14:paraId="54AE6AD6" w14:textId="77777777" w:rsidR="000F5DCA" w:rsidRPr="00DC5244" w:rsidRDefault="000F5DCA" w:rsidP="007E1FB2">
      <w:pPr>
        <w:pStyle w:val="Compact"/>
        <w:spacing w:line="480" w:lineRule="auto"/>
        <w:ind w:firstLine="720"/>
        <w:rPr>
          <w:rFonts w:ascii="Times New Roman" w:hAnsi="Times New Roman"/>
        </w:rPr>
      </w:pPr>
    </w:p>
    <w:p w14:paraId="2B87ABC7" w14:textId="74858564" w:rsidR="00C65CAA" w:rsidRPr="00DC5244" w:rsidRDefault="0068170B" w:rsidP="0068170B">
      <w:pPr>
        <w:spacing w:line="480" w:lineRule="auto"/>
        <w:ind w:firstLine="720"/>
        <w:rPr>
          <w:rFonts w:ascii="Times New Roman" w:hAnsi="Times New Roman"/>
          <w:sz w:val="24"/>
          <w:szCs w:val="24"/>
        </w:rPr>
      </w:pPr>
      <w:r w:rsidRPr="00DC5244">
        <w:rPr>
          <w:rFonts w:ascii="Times New Roman" w:hAnsi="Times New Roman"/>
          <w:sz w:val="24"/>
          <w:szCs w:val="24"/>
        </w:rPr>
        <w:t>Background sound interacted significantly with reading condition for TVT, but not for FFD or GD. This was due to TVT being longer in the English speech condition compared to the silence condition (</w:t>
      </w:r>
      <w:r w:rsidRPr="00DC5244">
        <w:rPr>
          <w:rFonts w:ascii="Times New Roman" w:hAnsi="Times New Roman"/>
          <w:i/>
          <w:sz w:val="24"/>
          <w:szCs w:val="24"/>
        </w:rPr>
        <w:t>d</w:t>
      </w:r>
      <w:r w:rsidRPr="00DC5244">
        <w:rPr>
          <w:rFonts w:ascii="Times New Roman" w:hAnsi="Times New Roman"/>
          <w:sz w:val="24"/>
          <w:szCs w:val="24"/>
        </w:rPr>
        <w:t xml:space="preserve">= 0.10), but only when reading was normal. </w:t>
      </w:r>
      <w:proofErr w:type="gramStart"/>
      <w:r w:rsidRPr="00DC5244">
        <w:rPr>
          <w:rFonts w:ascii="Times New Roman" w:hAnsi="Times New Roman"/>
          <w:sz w:val="24"/>
          <w:szCs w:val="24"/>
        </w:rPr>
        <w:t>This replicates</w:t>
      </w:r>
      <w:proofErr w:type="gramEnd"/>
      <w:r w:rsidRPr="00DC5244">
        <w:rPr>
          <w:rFonts w:ascii="Times New Roman" w:hAnsi="Times New Roman"/>
          <w:sz w:val="24"/>
          <w:szCs w:val="24"/>
        </w:rPr>
        <w:t xml:space="preserve"> </w:t>
      </w:r>
      <w:r w:rsidR="007E5730" w:rsidRPr="00DC5244">
        <w:rPr>
          <w:rFonts w:ascii="Times New Roman" w:hAnsi="Times New Roman"/>
          <w:sz w:val="24"/>
          <w:szCs w:val="24"/>
        </w:rPr>
        <w:t>Experiment</w:t>
      </w:r>
      <w:r w:rsidR="00C23994" w:rsidRPr="00DC5244">
        <w:rPr>
          <w:rFonts w:ascii="Times New Roman" w:hAnsi="Times New Roman"/>
          <w:sz w:val="24"/>
          <w:szCs w:val="24"/>
        </w:rPr>
        <w:t>s</w:t>
      </w:r>
      <w:r w:rsidR="007E5730" w:rsidRPr="00DC5244">
        <w:rPr>
          <w:rFonts w:ascii="Times New Roman" w:hAnsi="Times New Roman"/>
          <w:sz w:val="24"/>
          <w:szCs w:val="24"/>
        </w:rPr>
        <w:t xml:space="preserve"> </w:t>
      </w:r>
      <w:r w:rsidR="00C23994" w:rsidRPr="00DC5244">
        <w:rPr>
          <w:rFonts w:ascii="Times New Roman" w:hAnsi="Times New Roman"/>
          <w:sz w:val="24"/>
          <w:szCs w:val="24"/>
        </w:rPr>
        <w:t>1-</w:t>
      </w:r>
      <w:r w:rsidR="007E5730" w:rsidRPr="00DC5244">
        <w:rPr>
          <w:rFonts w:ascii="Times New Roman" w:hAnsi="Times New Roman"/>
          <w:sz w:val="24"/>
          <w:szCs w:val="24"/>
        </w:rPr>
        <w:t>2</w:t>
      </w:r>
      <w:r w:rsidRPr="00DC5244">
        <w:rPr>
          <w:rFonts w:ascii="Times New Roman" w:hAnsi="Times New Roman"/>
          <w:sz w:val="24"/>
          <w:szCs w:val="24"/>
        </w:rPr>
        <w:t xml:space="preserve"> where TVT was also disrupted by English speech under normal reading conditions.</w:t>
      </w:r>
      <w:r w:rsidR="00EC5421" w:rsidRPr="00DC5244">
        <w:rPr>
          <w:rFonts w:ascii="Times New Roman" w:hAnsi="Times New Roman"/>
          <w:sz w:val="24"/>
          <w:szCs w:val="24"/>
        </w:rPr>
        <w:t xml:space="preserve"> The lack of </w:t>
      </w:r>
      <w:r w:rsidR="00EC5421" w:rsidRPr="00DC5244">
        <w:rPr>
          <w:rFonts w:ascii="Times New Roman" w:hAnsi="Times New Roman"/>
          <w:sz w:val="24"/>
          <w:szCs w:val="24"/>
        </w:rPr>
        <w:lastRenderedPageBreak/>
        <w:t xml:space="preserve">interaction between background sound and reading condition for FFD and GD is not surprising because these measures </w:t>
      </w:r>
      <w:r w:rsidR="003A5C38" w:rsidRPr="00DC5244">
        <w:rPr>
          <w:rFonts w:ascii="Times New Roman" w:hAnsi="Times New Roman"/>
          <w:sz w:val="24"/>
          <w:szCs w:val="24"/>
        </w:rPr>
        <w:t>include</w:t>
      </w:r>
      <w:r w:rsidR="00EC5421" w:rsidRPr="00DC5244">
        <w:rPr>
          <w:rFonts w:ascii="Times New Roman" w:hAnsi="Times New Roman"/>
          <w:sz w:val="24"/>
          <w:szCs w:val="24"/>
        </w:rPr>
        <w:t xml:space="preserve"> fixations </w:t>
      </w:r>
      <w:r w:rsidR="003A5C38" w:rsidRPr="00DC5244">
        <w:rPr>
          <w:rFonts w:ascii="Times New Roman" w:hAnsi="Times New Roman"/>
          <w:sz w:val="24"/>
          <w:szCs w:val="24"/>
        </w:rPr>
        <w:t xml:space="preserve">that were made </w:t>
      </w:r>
      <w:r w:rsidR="00EC5421" w:rsidRPr="00DC5244">
        <w:rPr>
          <w:rFonts w:ascii="Times New Roman" w:hAnsi="Times New Roman"/>
          <w:sz w:val="24"/>
          <w:szCs w:val="24"/>
        </w:rPr>
        <w:t>during the first-pass reading of words.</w:t>
      </w:r>
      <w:r w:rsidR="003A5C38" w:rsidRPr="00DC5244">
        <w:rPr>
          <w:rFonts w:ascii="Times New Roman" w:hAnsi="Times New Roman"/>
          <w:sz w:val="24"/>
          <w:szCs w:val="24"/>
        </w:rPr>
        <w:t xml:space="preserve"> </w:t>
      </w:r>
      <w:r w:rsidR="004A6871" w:rsidRPr="00DC5244">
        <w:rPr>
          <w:rFonts w:ascii="Times New Roman" w:hAnsi="Times New Roman"/>
          <w:sz w:val="24"/>
          <w:szCs w:val="24"/>
        </w:rPr>
        <w:t xml:space="preserve">Because viewing conditions during first-pass reading </w:t>
      </w:r>
      <w:r w:rsidR="00E03068" w:rsidRPr="00DC5244">
        <w:rPr>
          <w:rFonts w:ascii="Times New Roman" w:hAnsi="Times New Roman"/>
          <w:sz w:val="24"/>
          <w:szCs w:val="24"/>
        </w:rPr>
        <w:t>did not differ between</w:t>
      </w:r>
      <w:r w:rsidR="004A6871" w:rsidRPr="00DC5244">
        <w:rPr>
          <w:rFonts w:ascii="Times New Roman" w:hAnsi="Times New Roman"/>
          <w:sz w:val="24"/>
          <w:szCs w:val="24"/>
        </w:rPr>
        <w:t xml:space="preserve"> the trailing mask and the normal reading condition, background sound manifested itself as a main effect rather than as an interaction.</w:t>
      </w:r>
    </w:p>
    <w:p w14:paraId="6F915CF4" w14:textId="3A489413" w:rsidR="00334A16" w:rsidRPr="00DC5244" w:rsidRDefault="00334A16" w:rsidP="00334A16">
      <w:pPr>
        <w:pStyle w:val="Caption"/>
        <w:rPr>
          <w:rFonts w:ascii="Times New Roman" w:hAnsi="Times New Roman" w:cs="Times New Roman"/>
          <w:i w:val="0"/>
          <w:color w:val="auto"/>
          <w:sz w:val="24"/>
          <w:szCs w:val="24"/>
        </w:rPr>
      </w:pPr>
      <w:bookmarkStart w:id="4" w:name="_Ref514064006"/>
      <w:bookmarkStart w:id="5" w:name="_Ref514063999"/>
      <w:r w:rsidRPr="00DC5244">
        <w:rPr>
          <w:rFonts w:ascii="Times New Roman" w:hAnsi="Times New Roman" w:cs="Times New Roman"/>
          <w:i w:val="0"/>
          <w:color w:val="auto"/>
          <w:sz w:val="24"/>
          <w:szCs w:val="24"/>
        </w:rPr>
        <w:t>Table</w:t>
      </w:r>
      <w:bookmarkEnd w:id="4"/>
      <w:r w:rsidRPr="00DC5244">
        <w:rPr>
          <w:rFonts w:ascii="Times New Roman" w:hAnsi="Times New Roman" w:cs="Times New Roman"/>
          <w:i w:val="0"/>
          <w:color w:val="auto"/>
          <w:sz w:val="24"/>
          <w:szCs w:val="24"/>
        </w:rPr>
        <w:t xml:space="preserve"> 9</w:t>
      </w:r>
    </w:p>
    <w:p w14:paraId="2F9242E7" w14:textId="22798360" w:rsidR="00334A16" w:rsidRPr="00DC5244" w:rsidRDefault="00334A16" w:rsidP="007E1FB2">
      <w:pPr>
        <w:pStyle w:val="Caption"/>
        <w:rPr>
          <w:rFonts w:ascii="Times New Roman" w:hAnsi="Times New Roman"/>
          <w:color w:val="auto"/>
          <w:sz w:val="24"/>
          <w:szCs w:val="24"/>
        </w:rPr>
      </w:pPr>
      <w:r w:rsidRPr="00DC5244">
        <w:rPr>
          <w:rFonts w:ascii="Times New Roman" w:hAnsi="Times New Roman" w:cs="Times New Roman"/>
          <w:color w:val="auto"/>
          <w:sz w:val="24"/>
          <w:szCs w:val="24"/>
        </w:rPr>
        <w:t>Results from LMMs for Local Word-Level Reading Measures in Experiment 3</w:t>
      </w:r>
      <w:bookmarkEnd w:id="5"/>
    </w:p>
    <w:tbl>
      <w:tblPr>
        <w:tblW w:w="10591" w:type="dxa"/>
        <w:jc w:val="center"/>
        <w:tblLook w:val="04A0" w:firstRow="1" w:lastRow="0" w:firstColumn="1" w:lastColumn="0" w:noHBand="0" w:noVBand="1"/>
      </w:tblPr>
      <w:tblGrid>
        <w:gridCol w:w="1892"/>
        <w:gridCol w:w="657"/>
        <w:gridCol w:w="636"/>
        <w:gridCol w:w="756"/>
        <w:gridCol w:w="773"/>
        <w:gridCol w:w="852"/>
        <w:gridCol w:w="636"/>
        <w:gridCol w:w="756"/>
        <w:gridCol w:w="773"/>
        <w:gridCol w:w="636"/>
        <w:gridCol w:w="636"/>
        <w:gridCol w:w="756"/>
        <w:gridCol w:w="832"/>
      </w:tblGrid>
      <w:tr w:rsidR="00DC5244" w:rsidRPr="00DC5244" w14:paraId="24656BCE" w14:textId="55E6640B" w:rsidTr="00537EF9">
        <w:trPr>
          <w:jc w:val="center"/>
        </w:trPr>
        <w:tc>
          <w:tcPr>
            <w:tcW w:w="1892" w:type="dxa"/>
            <w:vMerge w:val="restart"/>
            <w:tcBorders>
              <w:top w:val="single" w:sz="4" w:space="0" w:color="auto"/>
            </w:tcBorders>
            <w:vAlign w:val="center"/>
          </w:tcPr>
          <w:p w14:paraId="56B1EA88" w14:textId="77777777"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Effect</w:t>
            </w:r>
          </w:p>
        </w:tc>
        <w:tc>
          <w:tcPr>
            <w:tcW w:w="2049" w:type="dxa"/>
            <w:gridSpan w:val="3"/>
            <w:tcBorders>
              <w:top w:val="single" w:sz="4" w:space="0" w:color="auto"/>
              <w:bottom w:val="single" w:sz="4" w:space="0" w:color="auto"/>
            </w:tcBorders>
            <w:vAlign w:val="center"/>
          </w:tcPr>
          <w:p w14:paraId="027F36F5" w14:textId="77777777"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FFD</w:t>
            </w:r>
          </w:p>
        </w:tc>
        <w:tc>
          <w:tcPr>
            <w:tcW w:w="773" w:type="dxa"/>
            <w:tcBorders>
              <w:top w:val="single" w:sz="4" w:space="0" w:color="auto"/>
              <w:bottom w:val="single" w:sz="4" w:space="0" w:color="auto"/>
            </w:tcBorders>
          </w:tcPr>
          <w:p w14:paraId="4A09F61F" w14:textId="77777777" w:rsidR="008A00B5" w:rsidRPr="00DC5244" w:rsidRDefault="008A00B5">
            <w:pPr>
              <w:keepNext/>
              <w:spacing w:line="276" w:lineRule="auto"/>
              <w:jc w:val="center"/>
              <w:rPr>
                <w:rFonts w:ascii="Times New Roman" w:hAnsi="Times New Roman"/>
                <w:sz w:val="24"/>
                <w:szCs w:val="24"/>
              </w:rPr>
            </w:pPr>
          </w:p>
        </w:tc>
        <w:tc>
          <w:tcPr>
            <w:tcW w:w="2244" w:type="dxa"/>
            <w:gridSpan w:val="3"/>
            <w:tcBorders>
              <w:top w:val="single" w:sz="4" w:space="0" w:color="auto"/>
              <w:bottom w:val="single" w:sz="4" w:space="0" w:color="auto"/>
            </w:tcBorders>
            <w:vAlign w:val="center"/>
          </w:tcPr>
          <w:p w14:paraId="656BF66C" w14:textId="2E31DD77"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GD</w:t>
            </w:r>
          </w:p>
        </w:tc>
        <w:tc>
          <w:tcPr>
            <w:tcW w:w="773" w:type="dxa"/>
            <w:tcBorders>
              <w:top w:val="single" w:sz="4" w:space="0" w:color="auto"/>
              <w:bottom w:val="single" w:sz="4" w:space="0" w:color="auto"/>
            </w:tcBorders>
          </w:tcPr>
          <w:p w14:paraId="64D8513D" w14:textId="77777777" w:rsidR="008A00B5" w:rsidRPr="00DC5244" w:rsidRDefault="008A00B5">
            <w:pPr>
              <w:keepNext/>
              <w:spacing w:line="276" w:lineRule="auto"/>
              <w:jc w:val="center"/>
              <w:rPr>
                <w:rFonts w:ascii="Times New Roman" w:hAnsi="Times New Roman"/>
                <w:sz w:val="24"/>
                <w:szCs w:val="24"/>
              </w:rPr>
            </w:pPr>
          </w:p>
        </w:tc>
        <w:tc>
          <w:tcPr>
            <w:tcW w:w="2028" w:type="dxa"/>
            <w:gridSpan w:val="3"/>
            <w:tcBorders>
              <w:top w:val="single" w:sz="4" w:space="0" w:color="auto"/>
              <w:bottom w:val="single" w:sz="4" w:space="0" w:color="auto"/>
            </w:tcBorders>
            <w:vAlign w:val="center"/>
          </w:tcPr>
          <w:p w14:paraId="79D96786" w14:textId="578A046B"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TVT</w:t>
            </w:r>
          </w:p>
        </w:tc>
        <w:tc>
          <w:tcPr>
            <w:tcW w:w="832" w:type="dxa"/>
            <w:tcBorders>
              <w:top w:val="single" w:sz="4" w:space="0" w:color="auto"/>
              <w:bottom w:val="single" w:sz="4" w:space="0" w:color="auto"/>
            </w:tcBorders>
          </w:tcPr>
          <w:p w14:paraId="0298D0D8" w14:textId="77777777" w:rsidR="008A00B5" w:rsidRPr="00DC5244" w:rsidRDefault="008A00B5">
            <w:pPr>
              <w:keepNext/>
              <w:spacing w:line="276" w:lineRule="auto"/>
              <w:jc w:val="center"/>
              <w:rPr>
                <w:rFonts w:ascii="Times New Roman" w:hAnsi="Times New Roman"/>
                <w:sz w:val="24"/>
                <w:szCs w:val="24"/>
              </w:rPr>
            </w:pPr>
          </w:p>
        </w:tc>
      </w:tr>
      <w:tr w:rsidR="00DC5244" w:rsidRPr="00DC5244" w14:paraId="59092CFE" w14:textId="3B908F96" w:rsidTr="00537EF9">
        <w:trPr>
          <w:jc w:val="center"/>
        </w:trPr>
        <w:tc>
          <w:tcPr>
            <w:tcW w:w="1892" w:type="dxa"/>
            <w:vMerge/>
            <w:tcBorders>
              <w:bottom w:val="single" w:sz="4" w:space="0" w:color="auto"/>
            </w:tcBorders>
            <w:vAlign w:val="center"/>
          </w:tcPr>
          <w:p w14:paraId="61E57582" w14:textId="77777777" w:rsidR="008A00B5" w:rsidRPr="00DC5244" w:rsidRDefault="008A00B5" w:rsidP="007E1FB2">
            <w:pPr>
              <w:keepNext/>
              <w:spacing w:line="276" w:lineRule="auto"/>
              <w:jc w:val="center"/>
              <w:rPr>
                <w:rFonts w:ascii="Times New Roman" w:hAnsi="Times New Roman"/>
                <w:sz w:val="24"/>
                <w:szCs w:val="24"/>
              </w:rPr>
            </w:pPr>
          </w:p>
        </w:tc>
        <w:tc>
          <w:tcPr>
            <w:tcW w:w="657" w:type="dxa"/>
            <w:tcBorders>
              <w:top w:val="single" w:sz="4" w:space="0" w:color="auto"/>
              <w:bottom w:val="single" w:sz="4" w:space="0" w:color="auto"/>
            </w:tcBorders>
            <w:vAlign w:val="center"/>
          </w:tcPr>
          <w:p w14:paraId="3AD9D47E" w14:textId="77777777"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 xml:space="preserve">b </w:t>
            </w:r>
          </w:p>
        </w:tc>
        <w:tc>
          <w:tcPr>
            <w:tcW w:w="636" w:type="dxa"/>
            <w:tcBorders>
              <w:top w:val="single" w:sz="4" w:space="0" w:color="auto"/>
              <w:bottom w:val="single" w:sz="4" w:space="0" w:color="auto"/>
            </w:tcBorders>
            <w:vAlign w:val="center"/>
          </w:tcPr>
          <w:p w14:paraId="51B9BE90" w14:textId="77777777"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SE</w:t>
            </w:r>
          </w:p>
        </w:tc>
        <w:tc>
          <w:tcPr>
            <w:tcW w:w="756" w:type="dxa"/>
            <w:tcBorders>
              <w:top w:val="single" w:sz="4" w:space="0" w:color="auto"/>
              <w:bottom w:val="single" w:sz="4" w:space="0" w:color="auto"/>
            </w:tcBorders>
            <w:vAlign w:val="center"/>
          </w:tcPr>
          <w:p w14:paraId="5DD07D84" w14:textId="77777777"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t</w:t>
            </w:r>
          </w:p>
        </w:tc>
        <w:tc>
          <w:tcPr>
            <w:tcW w:w="773" w:type="dxa"/>
            <w:tcBorders>
              <w:top w:val="single" w:sz="4" w:space="0" w:color="auto"/>
              <w:bottom w:val="single" w:sz="4" w:space="0" w:color="auto"/>
            </w:tcBorders>
          </w:tcPr>
          <w:p w14:paraId="1014DBDA" w14:textId="441B2962" w:rsidR="008A00B5" w:rsidRPr="00DC5244" w:rsidRDefault="000A2316">
            <w:pPr>
              <w:keepNext/>
              <w:spacing w:line="276" w:lineRule="auto"/>
              <w:jc w:val="center"/>
              <w:rPr>
                <w:rFonts w:ascii="Times New Roman" w:hAnsi="Times New Roman"/>
                <w:sz w:val="24"/>
                <w:szCs w:val="24"/>
              </w:rPr>
            </w:pPr>
            <w:r w:rsidRPr="00DC5244">
              <w:rPr>
                <w:rFonts w:ascii="Times New Roman" w:hAnsi="Times New Roman"/>
                <w:sz w:val="24"/>
                <w:szCs w:val="24"/>
              </w:rPr>
              <w:t>p</w:t>
            </w:r>
          </w:p>
        </w:tc>
        <w:tc>
          <w:tcPr>
            <w:tcW w:w="852" w:type="dxa"/>
            <w:tcBorders>
              <w:top w:val="single" w:sz="4" w:space="0" w:color="auto"/>
              <w:bottom w:val="single" w:sz="4" w:space="0" w:color="auto"/>
            </w:tcBorders>
            <w:vAlign w:val="center"/>
          </w:tcPr>
          <w:p w14:paraId="226C1DAD" w14:textId="7B33DF92"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 xml:space="preserve">b </w:t>
            </w:r>
          </w:p>
        </w:tc>
        <w:tc>
          <w:tcPr>
            <w:tcW w:w="636" w:type="dxa"/>
            <w:tcBorders>
              <w:top w:val="single" w:sz="4" w:space="0" w:color="auto"/>
              <w:bottom w:val="single" w:sz="4" w:space="0" w:color="auto"/>
            </w:tcBorders>
            <w:vAlign w:val="center"/>
          </w:tcPr>
          <w:p w14:paraId="28BB3ED4" w14:textId="77777777"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SE</w:t>
            </w:r>
          </w:p>
        </w:tc>
        <w:tc>
          <w:tcPr>
            <w:tcW w:w="756" w:type="dxa"/>
            <w:tcBorders>
              <w:top w:val="single" w:sz="4" w:space="0" w:color="auto"/>
              <w:bottom w:val="single" w:sz="4" w:space="0" w:color="auto"/>
            </w:tcBorders>
            <w:vAlign w:val="center"/>
          </w:tcPr>
          <w:p w14:paraId="326621B5" w14:textId="77777777"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t</w:t>
            </w:r>
          </w:p>
        </w:tc>
        <w:tc>
          <w:tcPr>
            <w:tcW w:w="773" w:type="dxa"/>
            <w:tcBorders>
              <w:top w:val="single" w:sz="4" w:space="0" w:color="auto"/>
              <w:bottom w:val="single" w:sz="4" w:space="0" w:color="auto"/>
            </w:tcBorders>
          </w:tcPr>
          <w:p w14:paraId="096ACDC2" w14:textId="65EC1B1A" w:rsidR="008A00B5" w:rsidRPr="00DC5244" w:rsidRDefault="000A2316">
            <w:pPr>
              <w:keepNext/>
              <w:spacing w:line="276" w:lineRule="auto"/>
              <w:jc w:val="center"/>
              <w:rPr>
                <w:rFonts w:ascii="Times New Roman" w:hAnsi="Times New Roman"/>
                <w:sz w:val="24"/>
                <w:szCs w:val="24"/>
              </w:rPr>
            </w:pPr>
            <w:r w:rsidRPr="00DC5244">
              <w:rPr>
                <w:rFonts w:ascii="Times New Roman" w:hAnsi="Times New Roman"/>
                <w:sz w:val="24"/>
                <w:szCs w:val="24"/>
              </w:rPr>
              <w:t>p</w:t>
            </w:r>
          </w:p>
        </w:tc>
        <w:tc>
          <w:tcPr>
            <w:tcW w:w="636" w:type="dxa"/>
            <w:tcBorders>
              <w:top w:val="single" w:sz="4" w:space="0" w:color="auto"/>
              <w:bottom w:val="single" w:sz="4" w:space="0" w:color="auto"/>
            </w:tcBorders>
            <w:vAlign w:val="center"/>
          </w:tcPr>
          <w:p w14:paraId="1327FCAA" w14:textId="59B17F3B"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b</w:t>
            </w:r>
          </w:p>
        </w:tc>
        <w:tc>
          <w:tcPr>
            <w:tcW w:w="636" w:type="dxa"/>
            <w:tcBorders>
              <w:top w:val="single" w:sz="4" w:space="0" w:color="auto"/>
              <w:bottom w:val="single" w:sz="4" w:space="0" w:color="auto"/>
            </w:tcBorders>
            <w:vAlign w:val="center"/>
          </w:tcPr>
          <w:p w14:paraId="0014CC6B" w14:textId="77777777"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SE</w:t>
            </w:r>
          </w:p>
        </w:tc>
        <w:tc>
          <w:tcPr>
            <w:tcW w:w="756" w:type="dxa"/>
            <w:tcBorders>
              <w:top w:val="single" w:sz="4" w:space="0" w:color="auto"/>
              <w:bottom w:val="single" w:sz="4" w:space="0" w:color="auto"/>
            </w:tcBorders>
            <w:vAlign w:val="center"/>
          </w:tcPr>
          <w:p w14:paraId="38F2E35D" w14:textId="77777777" w:rsidR="008A00B5" w:rsidRPr="00DC5244" w:rsidRDefault="008A00B5" w:rsidP="007E1FB2">
            <w:pPr>
              <w:keepNext/>
              <w:spacing w:line="276" w:lineRule="auto"/>
              <w:jc w:val="center"/>
              <w:rPr>
                <w:rFonts w:ascii="Times New Roman" w:hAnsi="Times New Roman"/>
                <w:sz w:val="24"/>
                <w:szCs w:val="24"/>
              </w:rPr>
            </w:pPr>
            <w:r w:rsidRPr="00DC5244">
              <w:rPr>
                <w:rFonts w:ascii="Times New Roman" w:hAnsi="Times New Roman"/>
                <w:sz w:val="24"/>
                <w:szCs w:val="24"/>
              </w:rPr>
              <w:t>t</w:t>
            </w:r>
          </w:p>
        </w:tc>
        <w:tc>
          <w:tcPr>
            <w:tcW w:w="832" w:type="dxa"/>
            <w:tcBorders>
              <w:top w:val="single" w:sz="4" w:space="0" w:color="auto"/>
              <w:bottom w:val="single" w:sz="4" w:space="0" w:color="auto"/>
            </w:tcBorders>
          </w:tcPr>
          <w:p w14:paraId="33E15246" w14:textId="7FF39BCD" w:rsidR="008A00B5" w:rsidRPr="00DC5244" w:rsidRDefault="000A2316">
            <w:pPr>
              <w:keepNext/>
              <w:spacing w:line="276" w:lineRule="auto"/>
              <w:jc w:val="center"/>
              <w:rPr>
                <w:rFonts w:ascii="Times New Roman" w:hAnsi="Times New Roman"/>
                <w:sz w:val="24"/>
                <w:szCs w:val="24"/>
              </w:rPr>
            </w:pPr>
            <w:r w:rsidRPr="00DC5244">
              <w:rPr>
                <w:rFonts w:ascii="Times New Roman" w:hAnsi="Times New Roman"/>
                <w:sz w:val="24"/>
                <w:szCs w:val="24"/>
              </w:rPr>
              <w:t>p</w:t>
            </w:r>
          </w:p>
        </w:tc>
      </w:tr>
      <w:tr w:rsidR="00DC5244" w:rsidRPr="00DC5244" w14:paraId="13F6BEB1" w14:textId="661E1DAC" w:rsidTr="00537EF9">
        <w:trPr>
          <w:jc w:val="center"/>
        </w:trPr>
        <w:tc>
          <w:tcPr>
            <w:tcW w:w="1892" w:type="dxa"/>
            <w:tcBorders>
              <w:top w:val="single" w:sz="4" w:space="0" w:color="auto"/>
            </w:tcBorders>
            <w:vAlign w:val="center"/>
          </w:tcPr>
          <w:p w14:paraId="500FFB51" w14:textId="77777777" w:rsidR="005D7456" w:rsidRPr="00DC5244" w:rsidRDefault="005D7456" w:rsidP="007E1FB2">
            <w:pPr>
              <w:keepNext/>
              <w:spacing w:line="276" w:lineRule="auto"/>
              <w:rPr>
                <w:rFonts w:ascii="Times New Roman" w:hAnsi="Times New Roman"/>
                <w:sz w:val="24"/>
                <w:szCs w:val="24"/>
              </w:rPr>
            </w:pPr>
            <w:r w:rsidRPr="00DC5244">
              <w:rPr>
                <w:rFonts w:ascii="Times New Roman" w:hAnsi="Times New Roman"/>
                <w:sz w:val="24"/>
                <w:szCs w:val="24"/>
              </w:rPr>
              <w:t>Intercept</w:t>
            </w:r>
          </w:p>
        </w:tc>
        <w:tc>
          <w:tcPr>
            <w:tcW w:w="657" w:type="dxa"/>
            <w:tcBorders>
              <w:top w:val="single" w:sz="4" w:space="0" w:color="auto"/>
            </w:tcBorders>
            <w:vAlign w:val="center"/>
          </w:tcPr>
          <w:p w14:paraId="1029339C"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5.35</w:t>
            </w:r>
          </w:p>
        </w:tc>
        <w:tc>
          <w:tcPr>
            <w:tcW w:w="636" w:type="dxa"/>
            <w:tcBorders>
              <w:top w:val="single" w:sz="4" w:space="0" w:color="auto"/>
            </w:tcBorders>
            <w:vAlign w:val="center"/>
          </w:tcPr>
          <w:p w14:paraId="17ADB1B4"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0.01</w:t>
            </w:r>
          </w:p>
        </w:tc>
        <w:tc>
          <w:tcPr>
            <w:tcW w:w="756" w:type="dxa"/>
            <w:tcBorders>
              <w:top w:val="single" w:sz="4" w:space="0" w:color="auto"/>
            </w:tcBorders>
            <w:vAlign w:val="center"/>
          </w:tcPr>
          <w:p w14:paraId="7D870B8C"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369.7</w:t>
            </w:r>
          </w:p>
        </w:tc>
        <w:tc>
          <w:tcPr>
            <w:tcW w:w="773" w:type="dxa"/>
            <w:tcBorders>
              <w:top w:val="single" w:sz="4" w:space="0" w:color="auto"/>
            </w:tcBorders>
          </w:tcPr>
          <w:p w14:paraId="243413AC" w14:textId="01CA16AA" w:rsidR="005D7456" w:rsidRPr="00DC5244" w:rsidRDefault="005D7456" w:rsidP="005D7456">
            <w:pPr>
              <w:keepNext/>
              <w:spacing w:line="276" w:lineRule="auto"/>
              <w:jc w:val="center"/>
              <w:rPr>
                <w:rFonts w:ascii="Times New Roman" w:hAnsi="Times New Roman"/>
                <w:b/>
                <w:sz w:val="24"/>
                <w:szCs w:val="24"/>
              </w:rPr>
            </w:pPr>
            <w:r w:rsidRPr="00DC5244">
              <w:rPr>
                <w:rFonts w:ascii="Times New Roman" w:hAnsi="Times New Roman"/>
                <w:b/>
                <w:sz w:val="24"/>
                <w:szCs w:val="24"/>
              </w:rPr>
              <w:t>&lt;.001</w:t>
            </w:r>
          </w:p>
        </w:tc>
        <w:tc>
          <w:tcPr>
            <w:tcW w:w="852" w:type="dxa"/>
            <w:tcBorders>
              <w:top w:val="single" w:sz="4" w:space="0" w:color="auto"/>
            </w:tcBorders>
            <w:vAlign w:val="center"/>
          </w:tcPr>
          <w:p w14:paraId="40D2ECCD" w14:textId="0B42FEC2"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5.47</w:t>
            </w:r>
          </w:p>
        </w:tc>
        <w:tc>
          <w:tcPr>
            <w:tcW w:w="636" w:type="dxa"/>
            <w:tcBorders>
              <w:top w:val="single" w:sz="4" w:space="0" w:color="auto"/>
            </w:tcBorders>
            <w:vAlign w:val="center"/>
          </w:tcPr>
          <w:p w14:paraId="76D34086" w14:textId="417A5EDD"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.02</w:t>
            </w:r>
          </w:p>
        </w:tc>
        <w:tc>
          <w:tcPr>
            <w:tcW w:w="756" w:type="dxa"/>
            <w:tcBorders>
              <w:top w:val="single" w:sz="4" w:space="0" w:color="auto"/>
            </w:tcBorders>
            <w:vAlign w:val="center"/>
          </w:tcPr>
          <w:p w14:paraId="215F3C88"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324.2</w:t>
            </w:r>
          </w:p>
        </w:tc>
        <w:tc>
          <w:tcPr>
            <w:tcW w:w="773" w:type="dxa"/>
            <w:tcBorders>
              <w:top w:val="single" w:sz="4" w:space="0" w:color="auto"/>
            </w:tcBorders>
          </w:tcPr>
          <w:p w14:paraId="5DB8E958" w14:textId="1CCF1C16" w:rsidR="005D7456" w:rsidRPr="00DC5244" w:rsidRDefault="005D7456" w:rsidP="005D7456">
            <w:pPr>
              <w:keepNext/>
              <w:spacing w:line="276" w:lineRule="auto"/>
              <w:jc w:val="center"/>
              <w:rPr>
                <w:rFonts w:ascii="Times New Roman" w:hAnsi="Times New Roman"/>
                <w:sz w:val="24"/>
                <w:szCs w:val="24"/>
              </w:rPr>
            </w:pPr>
            <w:r w:rsidRPr="00DC5244">
              <w:rPr>
                <w:rFonts w:ascii="Times New Roman" w:hAnsi="Times New Roman"/>
                <w:b/>
                <w:sz w:val="24"/>
                <w:szCs w:val="24"/>
              </w:rPr>
              <w:t>&lt;.001</w:t>
            </w:r>
          </w:p>
        </w:tc>
        <w:tc>
          <w:tcPr>
            <w:tcW w:w="636" w:type="dxa"/>
            <w:tcBorders>
              <w:top w:val="single" w:sz="4" w:space="0" w:color="auto"/>
            </w:tcBorders>
            <w:vAlign w:val="center"/>
          </w:tcPr>
          <w:p w14:paraId="5DA1FDF4" w14:textId="61643E5A"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5.61</w:t>
            </w:r>
          </w:p>
        </w:tc>
        <w:tc>
          <w:tcPr>
            <w:tcW w:w="636" w:type="dxa"/>
            <w:tcBorders>
              <w:top w:val="single" w:sz="4" w:space="0" w:color="auto"/>
            </w:tcBorders>
            <w:vAlign w:val="center"/>
          </w:tcPr>
          <w:p w14:paraId="2A985D99"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.02</w:t>
            </w:r>
          </w:p>
        </w:tc>
        <w:tc>
          <w:tcPr>
            <w:tcW w:w="756" w:type="dxa"/>
            <w:tcBorders>
              <w:top w:val="single" w:sz="4" w:space="0" w:color="auto"/>
            </w:tcBorders>
            <w:vAlign w:val="center"/>
          </w:tcPr>
          <w:p w14:paraId="324B75E6"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270.7</w:t>
            </w:r>
          </w:p>
        </w:tc>
        <w:tc>
          <w:tcPr>
            <w:tcW w:w="832" w:type="dxa"/>
            <w:tcBorders>
              <w:top w:val="single" w:sz="4" w:space="0" w:color="auto"/>
            </w:tcBorders>
          </w:tcPr>
          <w:p w14:paraId="2C652BF3" w14:textId="00711D2E" w:rsidR="005D7456" w:rsidRPr="00DC5244" w:rsidRDefault="005D7456" w:rsidP="005D7456">
            <w:pPr>
              <w:keepNext/>
              <w:spacing w:line="276" w:lineRule="auto"/>
              <w:jc w:val="center"/>
              <w:rPr>
                <w:rFonts w:ascii="Times New Roman" w:hAnsi="Times New Roman"/>
                <w:b/>
                <w:sz w:val="24"/>
                <w:szCs w:val="24"/>
              </w:rPr>
            </w:pPr>
            <w:r w:rsidRPr="00DC5244">
              <w:rPr>
                <w:rFonts w:ascii="Times New Roman" w:hAnsi="Times New Roman"/>
                <w:b/>
                <w:sz w:val="24"/>
                <w:szCs w:val="24"/>
              </w:rPr>
              <w:t>&lt;.001</w:t>
            </w:r>
          </w:p>
        </w:tc>
      </w:tr>
      <w:tr w:rsidR="00DC5244" w:rsidRPr="00DC5244" w14:paraId="747EC008" w14:textId="4053C24C" w:rsidTr="00537EF9">
        <w:trPr>
          <w:jc w:val="center"/>
        </w:trPr>
        <w:tc>
          <w:tcPr>
            <w:tcW w:w="1892" w:type="dxa"/>
            <w:vAlign w:val="center"/>
          </w:tcPr>
          <w:p w14:paraId="7BFE405F" w14:textId="77777777" w:rsidR="005D7456" w:rsidRPr="00DC5244" w:rsidRDefault="005D7456" w:rsidP="007E1FB2">
            <w:pPr>
              <w:keepNext/>
              <w:spacing w:line="276" w:lineRule="auto"/>
              <w:rPr>
                <w:rFonts w:ascii="Times New Roman" w:hAnsi="Times New Roman"/>
                <w:sz w:val="24"/>
                <w:szCs w:val="24"/>
              </w:rPr>
            </w:pPr>
            <w:r w:rsidRPr="00DC5244">
              <w:rPr>
                <w:rFonts w:ascii="Times New Roman" w:hAnsi="Times New Roman"/>
                <w:sz w:val="24"/>
                <w:szCs w:val="24"/>
              </w:rPr>
              <w:t>Sound</w:t>
            </w:r>
          </w:p>
        </w:tc>
        <w:tc>
          <w:tcPr>
            <w:tcW w:w="657" w:type="dxa"/>
            <w:vAlign w:val="center"/>
          </w:tcPr>
          <w:p w14:paraId="63F885EE"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.006</w:t>
            </w:r>
          </w:p>
        </w:tc>
        <w:tc>
          <w:tcPr>
            <w:tcW w:w="636" w:type="dxa"/>
            <w:vAlign w:val="center"/>
          </w:tcPr>
          <w:p w14:paraId="5036DA65"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.003</w:t>
            </w:r>
          </w:p>
        </w:tc>
        <w:tc>
          <w:tcPr>
            <w:tcW w:w="756" w:type="dxa"/>
            <w:vAlign w:val="center"/>
          </w:tcPr>
          <w:p w14:paraId="636533D9"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2.26</w:t>
            </w:r>
          </w:p>
        </w:tc>
        <w:tc>
          <w:tcPr>
            <w:tcW w:w="773" w:type="dxa"/>
          </w:tcPr>
          <w:p w14:paraId="3CE5AE31" w14:textId="6884B936" w:rsidR="005D7456" w:rsidRPr="00DC5244" w:rsidRDefault="005D7456" w:rsidP="005D7456">
            <w:pPr>
              <w:keepNext/>
              <w:spacing w:line="276" w:lineRule="auto"/>
              <w:jc w:val="center"/>
              <w:rPr>
                <w:rFonts w:ascii="Times New Roman" w:hAnsi="Times New Roman"/>
                <w:b/>
                <w:sz w:val="24"/>
                <w:szCs w:val="24"/>
              </w:rPr>
            </w:pPr>
            <w:r w:rsidRPr="00DC5244">
              <w:rPr>
                <w:rFonts w:ascii="Times New Roman" w:hAnsi="Times New Roman"/>
                <w:b/>
                <w:sz w:val="24"/>
                <w:szCs w:val="24"/>
              </w:rPr>
              <w:t>.03</w:t>
            </w:r>
          </w:p>
        </w:tc>
        <w:tc>
          <w:tcPr>
            <w:tcW w:w="852" w:type="dxa"/>
            <w:vAlign w:val="center"/>
          </w:tcPr>
          <w:p w14:paraId="3C82FFE6" w14:textId="7CE373FD"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.009</w:t>
            </w:r>
          </w:p>
        </w:tc>
        <w:tc>
          <w:tcPr>
            <w:tcW w:w="636" w:type="dxa"/>
            <w:vAlign w:val="center"/>
          </w:tcPr>
          <w:p w14:paraId="089FDBE5"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.003</w:t>
            </w:r>
          </w:p>
        </w:tc>
        <w:tc>
          <w:tcPr>
            <w:tcW w:w="756" w:type="dxa"/>
            <w:vAlign w:val="center"/>
          </w:tcPr>
          <w:p w14:paraId="77C3A2A6"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2.68</w:t>
            </w:r>
          </w:p>
        </w:tc>
        <w:tc>
          <w:tcPr>
            <w:tcW w:w="773" w:type="dxa"/>
          </w:tcPr>
          <w:p w14:paraId="470A94BE" w14:textId="46623A39" w:rsidR="005D7456" w:rsidRPr="00DC5244" w:rsidRDefault="005D7456" w:rsidP="005D7456">
            <w:pPr>
              <w:keepNext/>
              <w:spacing w:line="276" w:lineRule="auto"/>
              <w:jc w:val="center"/>
              <w:rPr>
                <w:rFonts w:ascii="Times New Roman" w:hAnsi="Times New Roman"/>
                <w:b/>
                <w:sz w:val="24"/>
                <w:szCs w:val="24"/>
              </w:rPr>
            </w:pPr>
            <w:r w:rsidRPr="00DC5244">
              <w:rPr>
                <w:rFonts w:ascii="Times New Roman" w:hAnsi="Times New Roman"/>
                <w:b/>
                <w:sz w:val="24"/>
                <w:szCs w:val="24"/>
              </w:rPr>
              <w:t>.01</w:t>
            </w:r>
          </w:p>
        </w:tc>
        <w:tc>
          <w:tcPr>
            <w:tcW w:w="636" w:type="dxa"/>
            <w:vAlign w:val="center"/>
          </w:tcPr>
          <w:p w14:paraId="2743BEEE" w14:textId="767A6261" w:rsidR="005D7456" w:rsidRPr="00DC5244" w:rsidRDefault="001951BD" w:rsidP="007E1FB2">
            <w:pPr>
              <w:keepNext/>
              <w:spacing w:line="276" w:lineRule="auto"/>
              <w:jc w:val="center"/>
              <w:rPr>
                <w:rFonts w:ascii="Times New Roman" w:hAnsi="Times New Roman"/>
                <w:sz w:val="24"/>
                <w:szCs w:val="24"/>
              </w:rPr>
            </w:pPr>
            <w:r w:rsidRPr="00DC5244">
              <w:rPr>
                <w:rFonts w:ascii="Times New Roman" w:hAnsi="Times New Roman"/>
                <w:sz w:val="24"/>
                <w:szCs w:val="24"/>
              </w:rPr>
              <w:t>.02</w:t>
            </w:r>
          </w:p>
        </w:tc>
        <w:tc>
          <w:tcPr>
            <w:tcW w:w="636" w:type="dxa"/>
            <w:vAlign w:val="center"/>
          </w:tcPr>
          <w:p w14:paraId="6D00776A"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.004</w:t>
            </w:r>
          </w:p>
        </w:tc>
        <w:tc>
          <w:tcPr>
            <w:tcW w:w="756" w:type="dxa"/>
            <w:vAlign w:val="center"/>
          </w:tcPr>
          <w:p w14:paraId="45F21E3C"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3.62</w:t>
            </w:r>
          </w:p>
        </w:tc>
        <w:tc>
          <w:tcPr>
            <w:tcW w:w="832" w:type="dxa"/>
          </w:tcPr>
          <w:p w14:paraId="6851C036" w14:textId="475987C9" w:rsidR="005D7456" w:rsidRPr="00DC5244" w:rsidRDefault="001951BD" w:rsidP="005D7456">
            <w:pPr>
              <w:keepNext/>
              <w:spacing w:line="276" w:lineRule="auto"/>
              <w:jc w:val="center"/>
              <w:rPr>
                <w:rFonts w:ascii="Times New Roman" w:hAnsi="Times New Roman"/>
                <w:b/>
                <w:sz w:val="24"/>
                <w:szCs w:val="24"/>
              </w:rPr>
            </w:pPr>
            <w:r w:rsidRPr="00DC5244">
              <w:rPr>
                <w:rFonts w:ascii="Times New Roman" w:hAnsi="Times New Roman"/>
                <w:b/>
                <w:sz w:val="24"/>
                <w:szCs w:val="24"/>
              </w:rPr>
              <w:t>.001</w:t>
            </w:r>
          </w:p>
        </w:tc>
      </w:tr>
      <w:tr w:rsidR="00DC5244" w:rsidRPr="00DC5244" w14:paraId="7DD9A82A" w14:textId="2347D952" w:rsidTr="00537EF9">
        <w:trPr>
          <w:jc w:val="center"/>
        </w:trPr>
        <w:tc>
          <w:tcPr>
            <w:tcW w:w="1892" w:type="dxa"/>
            <w:vAlign w:val="center"/>
          </w:tcPr>
          <w:p w14:paraId="3D99E3C0" w14:textId="77777777" w:rsidR="005D7456" w:rsidRPr="00DC5244" w:rsidRDefault="005D7456" w:rsidP="007E1FB2">
            <w:pPr>
              <w:keepNext/>
              <w:spacing w:line="276" w:lineRule="auto"/>
              <w:rPr>
                <w:rFonts w:ascii="Times New Roman" w:hAnsi="Times New Roman"/>
                <w:sz w:val="24"/>
                <w:szCs w:val="24"/>
              </w:rPr>
            </w:pPr>
            <w:r w:rsidRPr="00DC5244">
              <w:rPr>
                <w:rFonts w:ascii="Times New Roman" w:hAnsi="Times New Roman"/>
                <w:sz w:val="24"/>
                <w:szCs w:val="24"/>
              </w:rPr>
              <w:t>Diff</w:t>
            </w:r>
          </w:p>
        </w:tc>
        <w:tc>
          <w:tcPr>
            <w:tcW w:w="657" w:type="dxa"/>
            <w:vAlign w:val="center"/>
          </w:tcPr>
          <w:p w14:paraId="53C30581"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.005</w:t>
            </w:r>
          </w:p>
        </w:tc>
        <w:tc>
          <w:tcPr>
            <w:tcW w:w="636" w:type="dxa"/>
            <w:vAlign w:val="center"/>
          </w:tcPr>
          <w:p w14:paraId="7BB70E03"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.003</w:t>
            </w:r>
          </w:p>
        </w:tc>
        <w:tc>
          <w:tcPr>
            <w:tcW w:w="756" w:type="dxa"/>
            <w:vAlign w:val="center"/>
          </w:tcPr>
          <w:p w14:paraId="38A1755D"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1.97</w:t>
            </w:r>
          </w:p>
        </w:tc>
        <w:tc>
          <w:tcPr>
            <w:tcW w:w="773" w:type="dxa"/>
          </w:tcPr>
          <w:p w14:paraId="22D7E3E9" w14:textId="60CCF260" w:rsidR="005D7456" w:rsidRPr="00DC5244" w:rsidRDefault="005D7456" w:rsidP="005D7456">
            <w:pPr>
              <w:keepNext/>
              <w:spacing w:line="276" w:lineRule="auto"/>
              <w:jc w:val="center"/>
              <w:rPr>
                <w:rFonts w:ascii="Times New Roman" w:hAnsi="Times New Roman"/>
                <w:sz w:val="24"/>
                <w:szCs w:val="24"/>
              </w:rPr>
            </w:pPr>
            <w:r w:rsidRPr="00DC5244">
              <w:rPr>
                <w:rFonts w:ascii="Times New Roman" w:hAnsi="Times New Roman"/>
                <w:sz w:val="24"/>
                <w:szCs w:val="24"/>
              </w:rPr>
              <w:t>.054</w:t>
            </w:r>
          </w:p>
        </w:tc>
        <w:tc>
          <w:tcPr>
            <w:tcW w:w="852" w:type="dxa"/>
            <w:vAlign w:val="center"/>
          </w:tcPr>
          <w:p w14:paraId="25203665" w14:textId="52585C40"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.006</w:t>
            </w:r>
          </w:p>
        </w:tc>
        <w:tc>
          <w:tcPr>
            <w:tcW w:w="636" w:type="dxa"/>
            <w:vAlign w:val="center"/>
          </w:tcPr>
          <w:p w14:paraId="5FD390B7"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.003</w:t>
            </w:r>
          </w:p>
        </w:tc>
        <w:tc>
          <w:tcPr>
            <w:tcW w:w="756" w:type="dxa"/>
            <w:vAlign w:val="center"/>
          </w:tcPr>
          <w:p w14:paraId="52639605"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1.76</w:t>
            </w:r>
          </w:p>
        </w:tc>
        <w:tc>
          <w:tcPr>
            <w:tcW w:w="773" w:type="dxa"/>
          </w:tcPr>
          <w:p w14:paraId="200B55A5" w14:textId="3C661F1F" w:rsidR="005D7456" w:rsidRPr="00DC5244" w:rsidRDefault="005D7456" w:rsidP="005D7456">
            <w:pPr>
              <w:keepNext/>
              <w:spacing w:line="276" w:lineRule="auto"/>
              <w:jc w:val="center"/>
              <w:rPr>
                <w:rFonts w:ascii="Times New Roman" w:hAnsi="Times New Roman"/>
                <w:sz w:val="24"/>
                <w:szCs w:val="24"/>
              </w:rPr>
            </w:pPr>
            <w:r w:rsidRPr="00DC5244">
              <w:rPr>
                <w:rFonts w:ascii="Times New Roman" w:hAnsi="Times New Roman"/>
                <w:sz w:val="24"/>
                <w:szCs w:val="24"/>
              </w:rPr>
              <w:t>.08</w:t>
            </w:r>
          </w:p>
        </w:tc>
        <w:tc>
          <w:tcPr>
            <w:tcW w:w="636" w:type="dxa"/>
            <w:vAlign w:val="center"/>
          </w:tcPr>
          <w:p w14:paraId="517F19FA" w14:textId="7BF924F2"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.009</w:t>
            </w:r>
          </w:p>
        </w:tc>
        <w:tc>
          <w:tcPr>
            <w:tcW w:w="636" w:type="dxa"/>
            <w:vAlign w:val="center"/>
          </w:tcPr>
          <w:p w14:paraId="141475B2"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.005</w:t>
            </w:r>
          </w:p>
        </w:tc>
        <w:tc>
          <w:tcPr>
            <w:tcW w:w="756" w:type="dxa"/>
            <w:vAlign w:val="center"/>
          </w:tcPr>
          <w:p w14:paraId="6FF3FA63" w14:textId="77777777" w:rsidR="005D7456" w:rsidRPr="00DC5244" w:rsidRDefault="005D7456" w:rsidP="007E1FB2">
            <w:pPr>
              <w:keepNext/>
              <w:spacing w:line="276" w:lineRule="auto"/>
              <w:jc w:val="center"/>
              <w:rPr>
                <w:rFonts w:ascii="Times New Roman" w:hAnsi="Times New Roman"/>
                <w:sz w:val="24"/>
                <w:szCs w:val="24"/>
              </w:rPr>
            </w:pPr>
            <w:r w:rsidRPr="00DC5244">
              <w:rPr>
                <w:rFonts w:ascii="Times New Roman" w:hAnsi="Times New Roman"/>
                <w:sz w:val="24"/>
                <w:szCs w:val="24"/>
              </w:rPr>
              <w:t>1.97</w:t>
            </w:r>
          </w:p>
        </w:tc>
        <w:tc>
          <w:tcPr>
            <w:tcW w:w="832" w:type="dxa"/>
          </w:tcPr>
          <w:p w14:paraId="1668E261" w14:textId="0D57D0A7" w:rsidR="005D7456" w:rsidRPr="00DC5244" w:rsidRDefault="00D40B0F" w:rsidP="005D7456">
            <w:pPr>
              <w:keepNext/>
              <w:spacing w:line="276" w:lineRule="auto"/>
              <w:jc w:val="center"/>
              <w:rPr>
                <w:rFonts w:ascii="Times New Roman" w:hAnsi="Times New Roman"/>
                <w:sz w:val="24"/>
                <w:szCs w:val="24"/>
              </w:rPr>
            </w:pPr>
            <w:r w:rsidRPr="00DC5244">
              <w:rPr>
                <w:rFonts w:ascii="Times New Roman" w:hAnsi="Times New Roman"/>
                <w:sz w:val="24"/>
                <w:szCs w:val="24"/>
              </w:rPr>
              <w:t>.055</w:t>
            </w:r>
          </w:p>
        </w:tc>
      </w:tr>
      <w:tr w:rsidR="00DC5244" w:rsidRPr="00DC5244" w14:paraId="1E7E9F6B" w14:textId="50C15092" w:rsidTr="00537EF9">
        <w:trPr>
          <w:jc w:val="center"/>
        </w:trPr>
        <w:tc>
          <w:tcPr>
            <w:tcW w:w="1892" w:type="dxa"/>
            <w:vAlign w:val="center"/>
          </w:tcPr>
          <w:p w14:paraId="22154B5F" w14:textId="77777777" w:rsidR="00D40B0F" w:rsidRPr="00DC5244" w:rsidRDefault="00D40B0F" w:rsidP="007E1FB2">
            <w:pPr>
              <w:keepNext/>
              <w:spacing w:line="276" w:lineRule="auto"/>
              <w:rPr>
                <w:rFonts w:ascii="Times New Roman" w:hAnsi="Times New Roman"/>
                <w:sz w:val="24"/>
                <w:szCs w:val="24"/>
              </w:rPr>
            </w:pPr>
            <w:r w:rsidRPr="00DC5244">
              <w:rPr>
                <w:rFonts w:ascii="Times New Roman" w:hAnsi="Times New Roman"/>
                <w:sz w:val="24"/>
                <w:szCs w:val="24"/>
              </w:rPr>
              <w:t>RC</w:t>
            </w:r>
          </w:p>
        </w:tc>
        <w:tc>
          <w:tcPr>
            <w:tcW w:w="657" w:type="dxa"/>
            <w:vAlign w:val="center"/>
          </w:tcPr>
          <w:p w14:paraId="25F93595"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 .01</w:t>
            </w:r>
          </w:p>
        </w:tc>
        <w:tc>
          <w:tcPr>
            <w:tcW w:w="636" w:type="dxa"/>
            <w:vAlign w:val="center"/>
          </w:tcPr>
          <w:p w14:paraId="64896633"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.003</w:t>
            </w:r>
          </w:p>
        </w:tc>
        <w:tc>
          <w:tcPr>
            <w:tcW w:w="756" w:type="dxa"/>
            <w:vAlign w:val="center"/>
          </w:tcPr>
          <w:p w14:paraId="0622A0E7"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-3.85</w:t>
            </w:r>
          </w:p>
        </w:tc>
        <w:tc>
          <w:tcPr>
            <w:tcW w:w="773" w:type="dxa"/>
          </w:tcPr>
          <w:p w14:paraId="29BBC2FC" w14:textId="67DF5996" w:rsidR="00D40B0F" w:rsidRPr="00DC5244" w:rsidRDefault="00D40B0F" w:rsidP="00D40B0F">
            <w:pPr>
              <w:keepNext/>
              <w:spacing w:line="276" w:lineRule="auto"/>
              <w:jc w:val="center"/>
              <w:rPr>
                <w:rFonts w:ascii="Times New Roman" w:hAnsi="Times New Roman"/>
                <w:sz w:val="24"/>
                <w:szCs w:val="24"/>
              </w:rPr>
            </w:pPr>
            <w:r w:rsidRPr="00DC5244">
              <w:rPr>
                <w:rFonts w:ascii="Times New Roman" w:hAnsi="Times New Roman"/>
                <w:b/>
                <w:sz w:val="24"/>
                <w:szCs w:val="24"/>
              </w:rPr>
              <w:t>&lt;.001</w:t>
            </w:r>
          </w:p>
        </w:tc>
        <w:tc>
          <w:tcPr>
            <w:tcW w:w="852" w:type="dxa"/>
            <w:vAlign w:val="center"/>
          </w:tcPr>
          <w:p w14:paraId="79836062" w14:textId="4F4F2142"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 .01</w:t>
            </w:r>
          </w:p>
        </w:tc>
        <w:tc>
          <w:tcPr>
            <w:tcW w:w="636" w:type="dxa"/>
            <w:vAlign w:val="center"/>
          </w:tcPr>
          <w:p w14:paraId="40157EB8"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.004</w:t>
            </w:r>
          </w:p>
        </w:tc>
        <w:tc>
          <w:tcPr>
            <w:tcW w:w="756" w:type="dxa"/>
            <w:vAlign w:val="center"/>
          </w:tcPr>
          <w:p w14:paraId="13AB4112"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-3.37</w:t>
            </w:r>
          </w:p>
        </w:tc>
        <w:tc>
          <w:tcPr>
            <w:tcW w:w="773" w:type="dxa"/>
          </w:tcPr>
          <w:p w14:paraId="7C1EFBC6" w14:textId="5BB52211" w:rsidR="00D40B0F" w:rsidRPr="00DC5244" w:rsidRDefault="00D40B0F" w:rsidP="00D40B0F">
            <w:pPr>
              <w:keepNext/>
              <w:spacing w:line="276" w:lineRule="auto"/>
              <w:jc w:val="center"/>
              <w:rPr>
                <w:rFonts w:ascii="Times New Roman" w:hAnsi="Times New Roman"/>
                <w:sz w:val="24"/>
                <w:szCs w:val="24"/>
              </w:rPr>
            </w:pPr>
            <w:r w:rsidRPr="00DC5244">
              <w:rPr>
                <w:rFonts w:ascii="Times New Roman" w:hAnsi="Times New Roman"/>
                <w:sz w:val="24"/>
                <w:szCs w:val="24"/>
              </w:rPr>
              <w:t>.</w:t>
            </w:r>
            <w:r w:rsidRPr="00DC5244">
              <w:rPr>
                <w:rFonts w:ascii="Times New Roman" w:hAnsi="Times New Roman"/>
                <w:b/>
                <w:sz w:val="24"/>
                <w:szCs w:val="24"/>
              </w:rPr>
              <w:t>002</w:t>
            </w:r>
          </w:p>
        </w:tc>
        <w:tc>
          <w:tcPr>
            <w:tcW w:w="636" w:type="dxa"/>
            <w:vAlign w:val="center"/>
          </w:tcPr>
          <w:p w14:paraId="2BEC1C6B" w14:textId="0BAC12D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.03</w:t>
            </w:r>
          </w:p>
        </w:tc>
        <w:tc>
          <w:tcPr>
            <w:tcW w:w="636" w:type="dxa"/>
            <w:vAlign w:val="center"/>
          </w:tcPr>
          <w:p w14:paraId="1C0AF649"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.007</w:t>
            </w:r>
          </w:p>
        </w:tc>
        <w:tc>
          <w:tcPr>
            <w:tcW w:w="756" w:type="dxa"/>
            <w:vAlign w:val="center"/>
          </w:tcPr>
          <w:p w14:paraId="6B9717F2"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4.36</w:t>
            </w:r>
          </w:p>
        </w:tc>
        <w:tc>
          <w:tcPr>
            <w:tcW w:w="832" w:type="dxa"/>
          </w:tcPr>
          <w:p w14:paraId="233CC6C2" w14:textId="4C2A9BE4" w:rsidR="00D40B0F" w:rsidRPr="00DC5244" w:rsidRDefault="00D40B0F" w:rsidP="00D40B0F">
            <w:pPr>
              <w:keepNext/>
              <w:spacing w:line="276" w:lineRule="auto"/>
              <w:jc w:val="center"/>
              <w:rPr>
                <w:rFonts w:ascii="Times New Roman" w:hAnsi="Times New Roman"/>
                <w:b/>
                <w:sz w:val="24"/>
                <w:szCs w:val="24"/>
              </w:rPr>
            </w:pPr>
            <w:r w:rsidRPr="00DC5244">
              <w:rPr>
                <w:rFonts w:ascii="Times New Roman" w:hAnsi="Times New Roman"/>
                <w:b/>
                <w:sz w:val="24"/>
                <w:szCs w:val="24"/>
              </w:rPr>
              <w:t>&lt;.001</w:t>
            </w:r>
          </w:p>
        </w:tc>
      </w:tr>
      <w:tr w:rsidR="00DC5244" w:rsidRPr="00DC5244" w14:paraId="22716A57" w14:textId="6DA1D285" w:rsidTr="00537EF9">
        <w:trPr>
          <w:jc w:val="center"/>
        </w:trPr>
        <w:tc>
          <w:tcPr>
            <w:tcW w:w="1892" w:type="dxa"/>
            <w:vAlign w:val="center"/>
          </w:tcPr>
          <w:p w14:paraId="7AB69320" w14:textId="77777777" w:rsidR="00D40B0F" w:rsidRPr="00DC5244" w:rsidRDefault="00D40B0F" w:rsidP="007E1FB2">
            <w:pPr>
              <w:keepNext/>
              <w:spacing w:line="276" w:lineRule="auto"/>
              <w:rPr>
                <w:rFonts w:ascii="Times New Roman" w:hAnsi="Times New Roman"/>
                <w:sz w:val="24"/>
                <w:szCs w:val="24"/>
              </w:rPr>
            </w:pPr>
            <w:r w:rsidRPr="00DC5244">
              <w:rPr>
                <w:rFonts w:ascii="Times New Roman" w:hAnsi="Times New Roman"/>
                <w:sz w:val="24"/>
                <w:szCs w:val="24"/>
              </w:rPr>
              <w:t>Sound: Diff</w:t>
            </w:r>
          </w:p>
        </w:tc>
        <w:tc>
          <w:tcPr>
            <w:tcW w:w="657" w:type="dxa"/>
            <w:vAlign w:val="center"/>
          </w:tcPr>
          <w:p w14:paraId="493728DD"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.001</w:t>
            </w:r>
          </w:p>
        </w:tc>
        <w:tc>
          <w:tcPr>
            <w:tcW w:w="636" w:type="dxa"/>
            <w:vAlign w:val="center"/>
          </w:tcPr>
          <w:p w14:paraId="64277209"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vAlign w:val="center"/>
          </w:tcPr>
          <w:p w14:paraId="584EB59C"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.67</w:t>
            </w:r>
          </w:p>
        </w:tc>
        <w:tc>
          <w:tcPr>
            <w:tcW w:w="773" w:type="dxa"/>
          </w:tcPr>
          <w:p w14:paraId="1E109E0E" w14:textId="41DAE4D8" w:rsidR="00D40B0F" w:rsidRPr="00DC5244" w:rsidRDefault="00D40B0F" w:rsidP="00D40B0F">
            <w:pPr>
              <w:keepNext/>
              <w:spacing w:line="276" w:lineRule="auto"/>
              <w:jc w:val="center"/>
              <w:rPr>
                <w:rFonts w:ascii="Times New Roman" w:hAnsi="Times New Roman"/>
                <w:sz w:val="24"/>
                <w:szCs w:val="24"/>
              </w:rPr>
            </w:pPr>
            <w:r w:rsidRPr="00DC5244">
              <w:rPr>
                <w:rFonts w:ascii="Times New Roman" w:hAnsi="Times New Roman"/>
                <w:sz w:val="24"/>
                <w:szCs w:val="24"/>
              </w:rPr>
              <w:t>.49</w:t>
            </w:r>
          </w:p>
        </w:tc>
        <w:tc>
          <w:tcPr>
            <w:tcW w:w="852" w:type="dxa"/>
            <w:vAlign w:val="center"/>
          </w:tcPr>
          <w:p w14:paraId="5E9A028D" w14:textId="23340781"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&lt;-.001</w:t>
            </w:r>
          </w:p>
        </w:tc>
        <w:tc>
          <w:tcPr>
            <w:tcW w:w="636" w:type="dxa"/>
            <w:vAlign w:val="center"/>
          </w:tcPr>
          <w:p w14:paraId="5560D61B"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vAlign w:val="center"/>
          </w:tcPr>
          <w:p w14:paraId="7F029F73"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-.006</w:t>
            </w:r>
          </w:p>
        </w:tc>
        <w:tc>
          <w:tcPr>
            <w:tcW w:w="773" w:type="dxa"/>
          </w:tcPr>
          <w:p w14:paraId="68ADEE3C" w14:textId="1114A31E" w:rsidR="00D40B0F" w:rsidRPr="00DC5244" w:rsidRDefault="00D40B0F" w:rsidP="00D40B0F">
            <w:pPr>
              <w:keepNext/>
              <w:spacing w:line="276" w:lineRule="auto"/>
              <w:jc w:val="center"/>
              <w:rPr>
                <w:rFonts w:ascii="Times New Roman" w:hAnsi="Times New Roman"/>
                <w:sz w:val="24"/>
                <w:szCs w:val="24"/>
              </w:rPr>
            </w:pPr>
            <w:r w:rsidRPr="00DC5244">
              <w:rPr>
                <w:rFonts w:ascii="Times New Roman" w:hAnsi="Times New Roman"/>
                <w:sz w:val="24"/>
                <w:szCs w:val="24"/>
              </w:rPr>
              <w:t>.99</w:t>
            </w:r>
          </w:p>
        </w:tc>
        <w:tc>
          <w:tcPr>
            <w:tcW w:w="636" w:type="dxa"/>
            <w:vAlign w:val="center"/>
          </w:tcPr>
          <w:p w14:paraId="22ABF039" w14:textId="4BADE16D"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.001</w:t>
            </w:r>
          </w:p>
        </w:tc>
        <w:tc>
          <w:tcPr>
            <w:tcW w:w="636" w:type="dxa"/>
            <w:vAlign w:val="center"/>
          </w:tcPr>
          <w:p w14:paraId="392B6E7C"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vAlign w:val="center"/>
          </w:tcPr>
          <w:p w14:paraId="523A523A" w14:textId="77777777" w:rsidR="00D40B0F" w:rsidRPr="00DC5244" w:rsidRDefault="00D40B0F" w:rsidP="007E1FB2">
            <w:pPr>
              <w:keepNext/>
              <w:spacing w:line="276" w:lineRule="auto"/>
              <w:jc w:val="center"/>
              <w:rPr>
                <w:rFonts w:ascii="Times New Roman" w:hAnsi="Times New Roman"/>
                <w:sz w:val="24"/>
                <w:szCs w:val="24"/>
              </w:rPr>
            </w:pPr>
            <w:r w:rsidRPr="00DC5244">
              <w:rPr>
                <w:rFonts w:ascii="Times New Roman" w:hAnsi="Times New Roman"/>
                <w:sz w:val="24"/>
                <w:szCs w:val="24"/>
              </w:rPr>
              <w:t>.34</w:t>
            </w:r>
          </w:p>
        </w:tc>
        <w:tc>
          <w:tcPr>
            <w:tcW w:w="832" w:type="dxa"/>
          </w:tcPr>
          <w:p w14:paraId="7416348B" w14:textId="3AA0C2FD" w:rsidR="00D40B0F" w:rsidRPr="00DC5244" w:rsidRDefault="007372E8" w:rsidP="00D40B0F">
            <w:pPr>
              <w:keepNext/>
              <w:spacing w:line="276" w:lineRule="auto"/>
              <w:jc w:val="center"/>
              <w:rPr>
                <w:rFonts w:ascii="Times New Roman" w:hAnsi="Times New Roman"/>
                <w:sz w:val="24"/>
                <w:szCs w:val="24"/>
              </w:rPr>
            </w:pPr>
            <w:r w:rsidRPr="00DC5244">
              <w:rPr>
                <w:rFonts w:ascii="Times New Roman" w:hAnsi="Times New Roman"/>
                <w:sz w:val="24"/>
                <w:szCs w:val="24"/>
              </w:rPr>
              <w:t>.73</w:t>
            </w:r>
          </w:p>
        </w:tc>
      </w:tr>
      <w:tr w:rsidR="00DC5244" w:rsidRPr="00DC5244" w14:paraId="09142283" w14:textId="12EABEFF" w:rsidTr="00537EF9">
        <w:trPr>
          <w:jc w:val="center"/>
        </w:trPr>
        <w:tc>
          <w:tcPr>
            <w:tcW w:w="1892" w:type="dxa"/>
            <w:vAlign w:val="center"/>
          </w:tcPr>
          <w:p w14:paraId="74095B54" w14:textId="77777777" w:rsidR="007372E8" w:rsidRPr="00DC5244" w:rsidRDefault="007372E8" w:rsidP="007E1FB2">
            <w:pPr>
              <w:keepNext/>
              <w:spacing w:line="276" w:lineRule="auto"/>
              <w:rPr>
                <w:rFonts w:ascii="Times New Roman" w:hAnsi="Times New Roman"/>
                <w:sz w:val="24"/>
                <w:szCs w:val="24"/>
              </w:rPr>
            </w:pPr>
            <w:r w:rsidRPr="00DC5244">
              <w:rPr>
                <w:rFonts w:ascii="Times New Roman" w:hAnsi="Times New Roman"/>
                <w:sz w:val="24"/>
                <w:szCs w:val="24"/>
              </w:rPr>
              <w:t>Sound: RC</w:t>
            </w:r>
          </w:p>
        </w:tc>
        <w:tc>
          <w:tcPr>
            <w:tcW w:w="657" w:type="dxa"/>
            <w:vAlign w:val="center"/>
          </w:tcPr>
          <w:p w14:paraId="2601898C"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.001</w:t>
            </w:r>
          </w:p>
        </w:tc>
        <w:tc>
          <w:tcPr>
            <w:tcW w:w="636" w:type="dxa"/>
            <w:vAlign w:val="center"/>
          </w:tcPr>
          <w:p w14:paraId="24068638"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vAlign w:val="center"/>
          </w:tcPr>
          <w:p w14:paraId="2957DB53"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.75</w:t>
            </w:r>
          </w:p>
        </w:tc>
        <w:tc>
          <w:tcPr>
            <w:tcW w:w="773" w:type="dxa"/>
          </w:tcPr>
          <w:p w14:paraId="67DD9D8C" w14:textId="31DC1CDF" w:rsidR="007372E8" w:rsidRPr="00DC5244" w:rsidRDefault="007372E8" w:rsidP="007372E8">
            <w:pPr>
              <w:keepNext/>
              <w:spacing w:line="276" w:lineRule="auto"/>
              <w:jc w:val="center"/>
              <w:rPr>
                <w:rFonts w:ascii="Times New Roman" w:hAnsi="Times New Roman"/>
                <w:sz w:val="24"/>
                <w:szCs w:val="24"/>
              </w:rPr>
            </w:pPr>
            <w:r w:rsidRPr="00DC5244">
              <w:rPr>
                <w:rFonts w:ascii="Times New Roman" w:hAnsi="Times New Roman"/>
                <w:sz w:val="24"/>
                <w:szCs w:val="24"/>
              </w:rPr>
              <w:t>.45</w:t>
            </w:r>
          </w:p>
        </w:tc>
        <w:tc>
          <w:tcPr>
            <w:tcW w:w="852" w:type="dxa"/>
            <w:vAlign w:val="center"/>
          </w:tcPr>
          <w:p w14:paraId="2A85D5D9" w14:textId="7E8C4FC8"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.001</w:t>
            </w:r>
          </w:p>
        </w:tc>
        <w:tc>
          <w:tcPr>
            <w:tcW w:w="636" w:type="dxa"/>
            <w:vAlign w:val="center"/>
          </w:tcPr>
          <w:p w14:paraId="6B699F60"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vAlign w:val="center"/>
          </w:tcPr>
          <w:p w14:paraId="4E1412E5"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.49</w:t>
            </w:r>
          </w:p>
        </w:tc>
        <w:tc>
          <w:tcPr>
            <w:tcW w:w="773" w:type="dxa"/>
          </w:tcPr>
          <w:p w14:paraId="5C1BCE30" w14:textId="387D0E8D" w:rsidR="007372E8" w:rsidRPr="00DC5244" w:rsidRDefault="007372E8" w:rsidP="007372E8">
            <w:pPr>
              <w:keepNext/>
              <w:spacing w:line="276" w:lineRule="auto"/>
              <w:jc w:val="center"/>
              <w:rPr>
                <w:rFonts w:ascii="Times New Roman" w:hAnsi="Times New Roman"/>
                <w:sz w:val="24"/>
                <w:szCs w:val="24"/>
              </w:rPr>
            </w:pPr>
            <w:r w:rsidRPr="00DC5244">
              <w:rPr>
                <w:rFonts w:ascii="Times New Roman" w:hAnsi="Times New Roman"/>
                <w:sz w:val="24"/>
                <w:szCs w:val="24"/>
              </w:rPr>
              <w:t>.61</w:t>
            </w:r>
          </w:p>
        </w:tc>
        <w:tc>
          <w:tcPr>
            <w:tcW w:w="636" w:type="dxa"/>
            <w:vAlign w:val="center"/>
          </w:tcPr>
          <w:p w14:paraId="7325C01E" w14:textId="73995341"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.01</w:t>
            </w:r>
          </w:p>
        </w:tc>
        <w:tc>
          <w:tcPr>
            <w:tcW w:w="636" w:type="dxa"/>
            <w:vAlign w:val="center"/>
          </w:tcPr>
          <w:p w14:paraId="0A483271"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vAlign w:val="center"/>
          </w:tcPr>
          <w:p w14:paraId="0EC3D020"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5.22</w:t>
            </w:r>
          </w:p>
        </w:tc>
        <w:tc>
          <w:tcPr>
            <w:tcW w:w="832" w:type="dxa"/>
          </w:tcPr>
          <w:p w14:paraId="52ADF1E9" w14:textId="44595D42" w:rsidR="007372E8" w:rsidRPr="00DC5244" w:rsidRDefault="007372E8" w:rsidP="007372E8">
            <w:pPr>
              <w:keepNext/>
              <w:spacing w:line="276" w:lineRule="auto"/>
              <w:jc w:val="center"/>
              <w:rPr>
                <w:rFonts w:ascii="Times New Roman" w:hAnsi="Times New Roman"/>
                <w:b/>
                <w:sz w:val="24"/>
                <w:szCs w:val="24"/>
              </w:rPr>
            </w:pPr>
            <w:r w:rsidRPr="00DC5244">
              <w:rPr>
                <w:rFonts w:ascii="Times New Roman" w:hAnsi="Times New Roman"/>
                <w:b/>
                <w:sz w:val="24"/>
                <w:szCs w:val="24"/>
              </w:rPr>
              <w:t>&lt;.001</w:t>
            </w:r>
          </w:p>
        </w:tc>
      </w:tr>
      <w:tr w:rsidR="00DC5244" w:rsidRPr="00DC5244" w14:paraId="4D5F0F60" w14:textId="7626571A" w:rsidTr="00537EF9">
        <w:trPr>
          <w:jc w:val="center"/>
        </w:trPr>
        <w:tc>
          <w:tcPr>
            <w:tcW w:w="1892" w:type="dxa"/>
            <w:vAlign w:val="center"/>
          </w:tcPr>
          <w:p w14:paraId="647CA89F" w14:textId="77777777" w:rsidR="007372E8" w:rsidRPr="00DC5244" w:rsidRDefault="007372E8" w:rsidP="007E1FB2">
            <w:pPr>
              <w:keepNext/>
              <w:spacing w:line="276" w:lineRule="auto"/>
              <w:rPr>
                <w:rFonts w:ascii="Times New Roman" w:hAnsi="Times New Roman"/>
                <w:sz w:val="24"/>
                <w:szCs w:val="24"/>
              </w:rPr>
            </w:pPr>
            <w:r w:rsidRPr="00DC5244">
              <w:rPr>
                <w:rFonts w:ascii="Times New Roman" w:hAnsi="Times New Roman"/>
                <w:sz w:val="24"/>
                <w:szCs w:val="24"/>
              </w:rPr>
              <w:t>Diff: RC</w:t>
            </w:r>
          </w:p>
        </w:tc>
        <w:tc>
          <w:tcPr>
            <w:tcW w:w="657" w:type="dxa"/>
            <w:vAlign w:val="center"/>
          </w:tcPr>
          <w:p w14:paraId="1D5DBBF9"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.003</w:t>
            </w:r>
          </w:p>
        </w:tc>
        <w:tc>
          <w:tcPr>
            <w:tcW w:w="636" w:type="dxa"/>
            <w:vAlign w:val="center"/>
          </w:tcPr>
          <w:p w14:paraId="3000FBA0"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vAlign w:val="center"/>
          </w:tcPr>
          <w:p w14:paraId="30C1FD7F"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2.26</w:t>
            </w:r>
          </w:p>
        </w:tc>
        <w:tc>
          <w:tcPr>
            <w:tcW w:w="773" w:type="dxa"/>
          </w:tcPr>
          <w:p w14:paraId="495CE77E" w14:textId="41B2F4A9" w:rsidR="007372E8" w:rsidRPr="00DC5244" w:rsidRDefault="007372E8" w:rsidP="007372E8">
            <w:pPr>
              <w:keepNext/>
              <w:spacing w:line="276" w:lineRule="auto"/>
              <w:jc w:val="center"/>
              <w:rPr>
                <w:rFonts w:ascii="Times New Roman" w:hAnsi="Times New Roman"/>
                <w:sz w:val="24"/>
                <w:szCs w:val="24"/>
              </w:rPr>
            </w:pPr>
            <w:r w:rsidRPr="00DC5244">
              <w:rPr>
                <w:rFonts w:ascii="Times New Roman" w:hAnsi="Times New Roman"/>
                <w:sz w:val="24"/>
                <w:szCs w:val="24"/>
              </w:rPr>
              <w:t>.</w:t>
            </w:r>
            <w:r w:rsidRPr="00DC5244">
              <w:rPr>
                <w:rFonts w:ascii="Times New Roman" w:hAnsi="Times New Roman"/>
                <w:b/>
                <w:sz w:val="24"/>
                <w:szCs w:val="24"/>
              </w:rPr>
              <w:t>02</w:t>
            </w:r>
          </w:p>
        </w:tc>
        <w:tc>
          <w:tcPr>
            <w:tcW w:w="852" w:type="dxa"/>
            <w:vAlign w:val="center"/>
          </w:tcPr>
          <w:p w14:paraId="1D26B8D8" w14:textId="3BF1E14C"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.003</w:t>
            </w:r>
          </w:p>
        </w:tc>
        <w:tc>
          <w:tcPr>
            <w:tcW w:w="636" w:type="dxa"/>
            <w:vAlign w:val="center"/>
          </w:tcPr>
          <w:p w14:paraId="718E09C9"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vAlign w:val="center"/>
          </w:tcPr>
          <w:p w14:paraId="711A639F"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1.39</w:t>
            </w:r>
          </w:p>
        </w:tc>
        <w:tc>
          <w:tcPr>
            <w:tcW w:w="773" w:type="dxa"/>
          </w:tcPr>
          <w:p w14:paraId="758A76DC" w14:textId="2500E447" w:rsidR="007372E8" w:rsidRPr="00DC5244" w:rsidRDefault="007372E8" w:rsidP="007372E8">
            <w:pPr>
              <w:keepNext/>
              <w:spacing w:line="276" w:lineRule="auto"/>
              <w:jc w:val="center"/>
              <w:rPr>
                <w:rFonts w:ascii="Times New Roman" w:hAnsi="Times New Roman"/>
                <w:sz w:val="24"/>
                <w:szCs w:val="24"/>
              </w:rPr>
            </w:pPr>
            <w:r w:rsidRPr="00DC5244">
              <w:rPr>
                <w:rFonts w:ascii="Times New Roman" w:hAnsi="Times New Roman"/>
                <w:sz w:val="24"/>
                <w:szCs w:val="24"/>
              </w:rPr>
              <w:t>.16</w:t>
            </w:r>
          </w:p>
        </w:tc>
        <w:tc>
          <w:tcPr>
            <w:tcW w:w="636" w:type="dxa"/>
            <w:vAlign w:val="center"/>
          </w:tcPr>
          <w:p w14:paraId="1C6CB17E" w14:textId="31C1DEBB"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.005</w:t>
            </w:r>
          </w:p>
        </w:tc>
        <w:tc>
          <w:tcPr>
            <w:tcW w:w="636" w:type="dxa"/>
            <w:vAlign w:val="center"/>
          </w:tcPr>
          <w:p w14:paraId="10E1E374"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vAlign w:val="center"/>
          </w:tcPr>
          <w:p w14:paraId="44DF80DA"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2.55</w:t>
            </w:r>
          </w:p>
        </w:tc>
        <w:tc>
          <w:tcPr>
            <w:tcW w:w="832" w:type="dxa"/>
          </w:tcPr>
          <w:p w14:paraId="37E86A05" w14:textId="1343FA96" w:rsidR="007372E8" w:rsidRPr="00DC5244" w:rsidRDefault="007372E8" w:rsidP="007372E8">
            <w:pPr>
              <w:keepNext/>
              <w:spacing w:line="276" w:lineRule="auto"/>
              <w:jc w:val="center"/>
              <w:rPr>
                <w:rFonts w:ascii="Times New Roman" w:hAnsi="Times New Roman"/>
                <w:b/>
                <w:sz w:val="24"/>
                <w:szCs w:val="24"/>
              </w:rPr>
            </w:pPr>
            <w:r w:rsidRPr="00DC5244">
              <w:rPr>
                <w:rFonts w:ascii="Times New Roman" w:hAnsi="Times New Roman"/>
                <w:b/>
                <w:sz w:val="24"/>
                <w:szCs w:val="24"/>
              </w:rPr>
              <w:t>.01</w:t>
            </w:r>
          </w:p>
        </w:tc>
      </w:tr>
      <w:tr w:rsidR="00DC5244" w:rsidRPr="00DC5244" w14:paraId="6090ECD6" w14:textId="6A38191B" w:rsidTr="00537EF9">
        <w:trPr>
          <w:jc w:val="center"/>
        </w:trPr>
        <w:tc>
          <w:tcPr>
            <w:tcW w:w="1892" w:type="dxa"/>
            <w:tcBorders>
              <w:bottom w:val="single" w:sz="4" w:space="0" w:color="auto"/>
            </w:tcBorders>
            <w:vAlign w:val="center"/>
          </w:tcPr>
          <w:p w14:paraId="52DDAA18" w14:textId="77777777" w:rsidR="007372E8" w:rsidRPr="00DC5244" w:rsidRDefault="007372E8" w:rsidP="007E1FB2">
            <w:pPr>
              <w:keepNext/>
              <w:spacing w:line="276" w:lineRule="auto"/>
              <w:rPr>
                <w:rFonts w:ascii="Times New Roman" w:hAnsi="Times New Roman"/>
                <w:sz w:val="24"/>
                <w:szCs w:val="24"/>
              </w:rPr>
            </w:pPr>
            <w:r w:rsidRPr="00DC5244">
              <w:rPr>
                <w:rFonts w:ascii="Times New Roman" w:hAnsi="Times New Roman"/>
                <w:sz w:val="24"/>
                <w:szCs w:val="24"/>
              </w:rPr>
              <w:t>Sound: Diff: RC</w:t>
            </w:r>
          </w:p>
        </w:tc>
        <w:tc>
          <w:tcPr>
            <w:tcW w:w="657" w:type="dxa"/>
            <w:tcBorders>
              <w:bottom w:val="single" w:sz="4" w:space="0" w:color="auto"/>
            </w:tcBorders>
            <w:vAlign w:val="center"/>
          </w:tcPr>
          <w:p w14:paraId="1CD33ADB"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.001</w:t>
            </w:r>
          </w:p>
        </w:tc>
        <w:tc>
          <w:tcPr>
            <w:tcW w:w="636" w:type="dxa"/>
            <w:tcBorders>
              <w:bottom w:val="single" w:sz="4" w:space="0" w:color="auto"/>
            </w:tcBorders>
            <w:vAlign w:val="center"/>
          </w:tcPr>
          <w:p w14:paraId="6E8598C1"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tcBorders>
              <w:bottom w:val="single" w:sz="4" w:space="0" w:color="auto"/>
            </w:tcBorders>
            <w:vAlign w:val="center"/>
          </w:tcPr>
          <w:p w14:paraId="164222F8"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.47</w:t>
            </w:r>
          </w:p>
        </w:tc>
        <w:tc>
          <w:tcPr>
            <w:tcW w:w="773" w:type="dxa"/>
            <w:tcBorders>
              <w:bottom w:val="single" w:sz="4" w:space="0" w:color="auto"/>
            </w:tcBorders>
          </w:tcPr>
          <w:p w14:paraId="33F271D5" w14:textId="745CFA69" w:rsidR="007372E8" w:rsidRPr="00DC5244" w:rsidRDefault="007372E8" w:rsidP="007372E8">
            <w:pPr>
              <w:keepNext/>
              <w:spacing w:line="276" w:lineRule="auto"/>
              <w:jc w:val="center"/>
              <w:rPr>
                <w:rFonts w:ascii="Times New Roman" w:hAnsi="Times New Roman"/>
                <w:sz w:val="24"/>
                <w:szCs w:val="24"/>
              </w:rPr>
            </w:pPr>
            <w:r w:rsidRPr="00DC5244">
              <w:rPr>
                <w:rFonts w:ascii="Times New Roman" w:hAnsi="Times New Roman"/>
                <w:sz w:val="24"/>
                <w:szCs w:val="24"/>
              </w:rPr>
              <w:t>.63</w:t>
            </w:r>
          </w:p>
        </w:tc>
        <w:tc>
          <w:tcPr>
            <w:tcW w:w="852" w:type="dxa"/>
            <w:tcBorders>
              <w:bottom w:val="single" w:sz="4" w:space="0" w:color="auto"/>
            </w:tcBorders>
            <w:vAlign w:val="center"/>
          </w:tcPr>
          <w:p w14:paraId="02444B81" w14:textId="0C29A02C"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.004</w:t>
            </w:r>
          </w:p>
        </w:tc>
        <w:tc>
          <w:tcPr>
            <w:tcW w:w="636" w:type="dxa"/>
            <w:tcBorders>
              <w:bottom w:val="single" w:sz="4" w:space="0" w:color="auto"/>
            </w:tcBorders>
            <w:vAlign w:val="center"/>
          </w:tcPr>
          <w:p w14:paraId="11114B50"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tcBorders>
              <w:bottom w:val="single" w:sz="4" w:space="0" w:color="auto"/>
            </w:tcBorders>
            <w:vAlign w:val="center"/>
          </w:tcPr>
          <w:p w14:paraId="5F82FF6C"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1.97</w:t>
            </w:r>
          </w:p>
        </w:tc>
        <w:tc>
          <w:tcPr>
            <w:tcW w:w="773" w:type="dxa"/>
            <w:tcBorders>
              <w:bottom w:val="single" w:sz="4" w:space="0" w:color="auto"/>
            </w:tcBorders>
          </w:tcPr>
          <w:p w14:paraId="5858732B" w14:textId="350D31A7" w:rsidR="007372E8" w:rsidRPr="00DC5244" w:rsidRDefault="007372E8" w:rsidP="007372E8">
            <w:pPr>
              <w:keepNext/>
              <w:spacing w:line="276" w:lineRule="auto"/>
              <w:jc w:val="center"/>
              <w:rPr>
                <w:rFonts w:ascii="Times New Roman" w:hAnsi="Times New Roman"/>
                <w:b/>
                <w:sz w:val="24"/>
                <w:szCs w:val="24"/>
              </w:rPr>
            </w:pPr>
            <w:r w:rsidRPr="00DC5244">
              <w:rPr>
                <w:rFonts w:ascii="Times New Roman" w:hAnsi="Times New Roman"/>
                <w:b/>
                <w:sz w:val="24"/>
                <w:szCs w:val="24"/>
              </w:rPr>
              <w:t>.049</w:t>
            </w:r>
          </w:p>
        </w:tc>
        <w:tc>
          <w:tcPr>
            <w:tcW w:w="636" w:type="dxa"/>
            <w:tcBorders>
              <w:bottom w:val="single" w:sz="4" w:space="0" w:color="auto"/>
            </w:tcBorders>
            <w:vAlign w:val="center"/>
          </w:tcPr>
          <w:p w14:paraId="3F8DCE64" w14:textId="5BFEC856"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.003</w:t>
            </w:r>
          </w:p>
        </w:tc>
        <w:tc>
          <w:tcPr>
            <w:tcW w:w="636" w:type="dxa"/>
            <w:tcBorders>
              <w:bottom w:val="single" w:sz="4" w:space="0" w:color="auto"/>
            </w:tcBorders>
            <w:vAlign w:val="center"/>
          </w:tcPr>
          <w:p w14:paraId="3E33AB58"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.002</w:t>
            </w:r>
          </w:p>
        </w:tc>
        <w:tc>
          <w:tcPr>
            <w:tcW w:w="756" w:type="dxa"/>
            <w:tcBorders>
              <w:bottom w:val="single" w:sz="4" w:space="0" w:color="auto"/>
            </w:tcBorders>
            <w:vAlign w:val="center"/>
          </w:tcPr>
          <w:p w14:paraId="5F4120B7" w14:textId="77777777" w:rsidR="007372E8" w:rsidRPr="00DC5244" w:rsidRDefault="007372E8" w:rsidP="007E1FB2">
            <w:pPr>
              <w:keepNext/>
              <w:spacing w:line="276" w:lineRule="auto"/>
              <w:jc w:val="center"/>
              <w:rPr>
                <w:rFonts w:ascii="Times New Roman" w:hAnsi="Times New Roman"/>
                <w:sz w:val="24"/>
                <w:szCs w:val="24"/>
              </w:rPr>
            </w:pPr>
            <w:r w:rsidRPr="00DC5244">
              <w:rPr>
                <w:rFonts w:ascii="Times New Roman" w:hAnsi="Times New Roman"/>
                <w:sz w:val="24"/>
                <w:szCs w:val="24"/>
              </w:rPr>
              <w:t>1.55</w:t>
            </w:r>
          </w:p>
        </w:tc>
        <w:tc>
          <w:tcPr>
            <w:tcW w:w="832" w:type="dxa"/>
            <w:tcBorders>
              <w:bottom w:val="single" w:sz="4" w:space="0" w:color="auto"/>
            </w:tcBorders>
          </w:tcPr>
          <w:p w14:paraId="0528121B" w14:textId="34D328C3" w:rsidR="007372E8" w:rsidRPr="00DC5244" w:rsidRDefault="007372E8" w:rsidP="007372E8">
            <w:pPr>
              <w:keepNext/>
              <w:spacing w:line="276" w:lineRule="auto"/>
              <w:jc w:val="center"/>
              <w:rPr>
                <w:rFonts w:ascii="Times New Roman" w:hAnsi="Times New Roman"/>
                <w:sz w:val="24"/>
                <w:szCs w:val="24"/>
              </w:rPr>
            </w:pPr>
            <w:r w:rsidRPr="00DC5244">
              <w:rPr>
                <w:rFonts w:ascii="Times New Roman" w:hAnsi="Times New Roman"/>
                <w:sz w:val="24"/>
                <w:szCs w:val="24"/>
              </w:rPr>
              <w:t>.12</w:t>
            </w:r>
          </w:p>
        </w:tc>
      </w:tr>
    </w:tbl>
    <w:p w14:paraId="0CBFE9BF" w14:textId="670A9974" w:rsidR="0068170B" w:rsidRDefault="0068170B" w:rsidP="0068170B">
      <w:pPr>
        <w:keepNext/>
        <w:spacing w:line="360" w:lineRule="auto"/>
        <w:rPr>
          <w:rFonts w:ascii="Times New Roman" w:hAnsi="Times New Roman"/>
          <w:sz w:val="24"/>
          <w:szCs w:val="24"/>
        </w:rPr>
      </w:pPr>
      <w:r w:rsidRPr="00DC5244">
        <w:rPr>
          <w:rFonts w:ascii="Times New Roman" w:hAnsi="Times New Roman"/>
          <w:i/>
          <w:sz w:val="24"/>
          <w:szCs w:val="24"/>
        </w:rPr>
        <w:t>Note</w:t>
      </w:r>
      <w:r w:rsidRPr="00DC5244">
        <w:rPr>
          <w:rFonts w:ascii="Times New Roman" w:hAnsi="Times New Roman"/>
          <w:sz w:val="24"/>
          <w:szCs w:val="24"/>
        </w:rPr>
        <w:t xml:space="preserve">: Sound: background sound. Diff: question difficulty. RC: reading condition. Statistically significant </w:t>
      </w:r>
      <w:r w:rsidR="00432F5B" w:rsidRPr="00DC5244">
        <w:rPr>
          <w:rFonts w:ascii="Times New Roman" w:hAnsi="Times New Roman"/>
          <w:i/>
          <w:sz w:val="24"/>
          <w:szCs w:val="24"/>
        </w:rPr>
        <w:t>p</w:t>
      </w:r>
      <w:r w:rsidRPr="00DC5244">
        <w:rPr>
          <w:rFonts w:ascii="Times New Roman" w:hAnsi="Times New Roman"/>
          <w:sz w:val="24"/>
          <w:szCs w:val="24"/>
        </w:rPr>
        <w:t>-values are formatted in bold.</w:t>
      </w:r>
    </w:p>
    <w:p w14:paraId="2A134107" w14:textId="77777777" w:rsidR="00FB1A8B" w:rsidRDefault="00FB1A8B" w:rsidP="00FB1A8B">
      <w:pPr>
        <w:spacing w:line="480" w:lineRule="auto"/>
        <w:ind w:firstLine="720"/>
        <w:rPr>
          <w:rFonts w:ascii="Times New Roman" w:hAnsi="Times New Roman"/>
          <w:sz w:val="24"/>
          <w:szCs w:val="24"/>
        </w:rPr>
      </w:pPr>
    </w:p>
    <w:p w14:paraId="39770CD8" w14:textId="02015362" w:rsidR="0068170B" w:rsidRDefault="00FB1A8B" w:rsidP="00D77A6F">
      <w:pPr>
        <w:spacing w:line="480" w:lineRule="auto"/>
        <w:ind w:firstLine="720"/>
        <w:rPr>
          <w:rFonts w:ascii="Times New Roman" w:hAnsi="Times New Roman"/>
          <w:sz w:val="24"/>
          <w:szCs w:val="24"/>
        </w:rPr>
      </w:pPr>
      <w:r w:rsidRPr="00DC5244">
        <w:rPr>
          <w:rFonts w:ascii="Times New Roman" w:hAnsi="Times New Roman"/>
          <w:sz w:val="24"/>
          <w:szCs w:val="24"/>
        </w:rPr>
        <w:t>Additionally, there was a significant two-way interaction between question difficulty and reading condition for both FFD and TVT. This also replicates the results from Experiment 2 by showing that FFD (</w:t>
      </w:r>
      <w:r w:rsidRPr="00DC5244">
        <w:rPr>
          <w:rFonts w:ascii="Times New Roman" w:hAnsi="Times New Roman"/>
          <w:i/>
          <w:sz w:val="24"/>
          <w:szCs w:val="24"/>
        </w:rPr>
        <w:t>d</w:t>
      </w:r>
      <w:r w:rsidRPr="00DC5244">
        <w:rPr>
          <w:rFonts w:ascii="Times New Roman" w:hAnsi="Times New Roman"/>
          <w:sz w:val="24"/>
          <w:szCs w:val="24"/>
        </w:rPr>
        <w:t>= 0.05) and TVT (</w:t>
      </w:r>
      <w:r w:rsidRPr="00DC5244">
        <w:rPr>
          <w:rFonts w:ascii="Times New Roman" w:hAnsi="Times New Roman"/>
          <w:i/>
          <w:sz w:val="24"/>
          <w:szCs w:val="24"/>
        </w:rPr>
        <w:t>d</w:t>
      </w:r>
      <w:r w:rsidRPr="00DC5244">
        <w:rPr>
          <w:rFonts w:ascii="Times New Roman" w:hAnsi="Times New Roman"/>
          <w:sz w:val="24"/>
          <w:szCs w:val="24"/>
        </w:rPr>
        <w:t xml:space="preserve">= 0.04) were longer when participants were answering difficult compared to easy questions, but only in the normal reading condition (which was equivalent to the reading mode in Experiment 2). Finally, there was a significant three-way </w:t>
      </w:r>
      <w:r w:rsidRPr="00DC5244">
        <w:rPr>
          <w:rFonts w:ascii="Times New Roman" w:hAnsi="Times New Roman"/>
          <w:sz w:val="24"/>
          <w:szCs w:val="24"/>
        </w:rPr>
        <w:lastRenderedPageBreak/>
        <w:t>interaction between background sound, question difficulty and reading condition for GD. This was due to GD being longer in English speech compared to Silence for all conditions, except in the trailing mask condition when the comprehension questions were difficult.</w:t>
      </w:r>
    </w:p>
    <w:p w14:paraId="07E87926" w14:textId="77777777" w:rsidR="00D77A6F" w:rsidRPr="00D77A6F" w:rsidRDefault="00D77A6F" w:rsidP="00D77A6F">
      <w:pPr>
        <w:spacing w:line="480" w:lineRule="auto"/>
        <w:ind w:firstLine="720"/>
        <w:rPr>
          <w:rFonts w:ascii="Times New Roman" w:hAnsi="Times New Roman"/>
          <w:sz w:val="24"/>
          <w:szCs w:val="24"/>
        </w:rPr>
      </w:pPr>
    </w:p>
    <w:p w14:paraId="273486BF" w14:textId="77777777" w:rsidR="0068170B" w:rsidRPr="00DC5244" w:rsidRDefault="0068170B" w:rsidP="007A1A85">
      <w:pPr>
        <w:pStyle w:val="Compact"/>
        <w:spacing w:line="480" w:lineRule="auto"/>
        <w:rPr>
          <w:rFonts w:ascii="Times New Roman" w:hAnsi="Times New Roman" w:cs="Times New Roman"/>
          <w:b/>
        </w:rPr>
      </w:pPr>
      <w:r w:rsidRPr="00DC5244">
        <w:rPr>
          <w:rFonts w:ascii="Times New Roman" w:hAnsi="Times New Roman" w:cs="Times New Roman"/>
          <w:b/>
        </w:rPr>
        <w:t>Discussion</w:t>
      </w:r>
    </w:p>
    <w:p w14:paraId="252223C8" w14:textId="0F2A6826" w:rsidR="0068170B" w:rsidRPr="00DC5244" w:rsidRDefault="00AD3BE8">
      <w:pPr>
        <w:spacing w:line="480" w:lineRule="auto"/>
        <w:ind w:firstLine="720"/>
        <w:rPr>
          <w:rFonts w:ascii="Times New Roman" w:hAnsi="Times New Roman"/>
          <w:sz w:val="24"/>
          <w:szCs w:val="24"/>
        </w:rPr>
      </w:pPr>
      <w:r w:rsidRPr="00DC5244">
        <w:rPr>
          <w:rFonts w:ascii="Times New Roman" w:hAnsi="Times New Roman"/>
          <w:sz w:val="24"/>
          <w:szCs w:val="24"/>
        </w:rPr>
        <w:t>Experiment 3</w:t>
      </w:r>
      <w:r w:rsidR="0068170B" w:rsidRPr="00DC5244">
        <w:rPr>
          <w:rFonts w:ascii="Times New Roman" w:hAnsi="Times New Roman"/>
          <w:sz w:val="24"/>
          <w:szCs w:val="24"/>
        </w:rPr>
        <w:t xml:space="preserve"> tested the distraction re-reading hypothesis, which predicted that intelligible speech will have a negative effect on the immediate comprehension of short paragraphs only when participants cannot go back to selectively re-read the text. The results support</w:t>
      </w:r>
      <w:r w:rsidR="00431B51" w:rsidRPr="00DC5244">
        <w:rPr>
          <w:rFonts w:ascii="Times New Roman" w:hAnsi="Times New Roman"/>
          <w:sz w:val="24"/>
          <w:szCs w:val="24"/>
        </w:rPr>
        <w:t>ed</w:t>
      </w:r>
      <w:r w:rsidR="0068170B" w:rsidRPr="00DC5244">
        <w:rPr>
          <w:rFonts w:ascii="Times New Roman" w:hAnsi="Times New Roman"/>
          <w:sz w:val="24"/>
          <w:szCs w:val="24"/>
        </w:rPr>
        <w:t xml:space="preserve"> this hypothesis because comprehension accuracy was significantly disrupted when re-reading of previous words was prevented in the trailing mask condition, but no such disruption </w:t>
      </w:r>
      <w:r w:rsidR="00CB537F" w:rsidRPr="00DC5244">
        <w:rPr>
          <w:rFonts w:ascii="Times New Roman" w:hAnsi="Times New Roman"/>
          <w:sz w:val="24"/>
          <w:szCs w:val="24"/>
        </w:rPr>
        <w:t>occurred</w:t>
      </w:r>
      <w:r w:rsidR="0068170B" w:rsidRPr="00DC5244">
        <w:rPr>
          <w:rFonts w:ascii="Times New Roman" w:hAnsi="Times New Roman"/>
          <w:sz w:val="24"/>
          <w:szCs w:val="24"/>
        </w:rPr>
        <w:t xml:space="preserve"> in the normal reading condition. At the same time, English speech resulted in a significant disruption of second-pass measures during normal reading, thus replicating the results from </w:t>
      </w:r>
      <w:r w:rsidRPr="00DC5244">
        <w:rPr>
          <w:rFonts w:ascii="Times New Roman" w:hAnsi="Times New Roman"/>
          <w:sz w:val="24"/>
          <w:szCs w:val="24"/>
        </w:rPr>
        <w:t>Experiment</w:t>
      </w:r>
      <w:r w:rsidR="007C0E45" w:rsidRPr="00DC5244">
        <w:rPr>
          <w:rFonts w:ascii="Times New Roman" w:hAnsi="Times New Roman"/>
          <w:sz w:val="24"/>
          <w:szCs w:val="24"/>
        </w:rPr>
        <w:t>s</w:t>
      </w:r>
      <w:r w:rsidRPr="00DC5244">
        <w:rPr>
          <w:rFonts w:ascii="Times New Roman" w:hAnsi="Times New Roman"/>
          <w:sz w:val="24"/>
          <w:szCs w:val="24"/>
        </w:rPr>
        <w:t xml:space="preserve"> </w:t>
      </w:r>
      <w:r w:rsidR="007C0E45" w:rsidRPr="00DC5244">
        <w:rPr>
          <w:rFonts w:ascii="Times New Roman" w:hAnsi="Times New Roman"/>
          <w:sz w:val="24"/>
          <w:szCs w:val="24"/>
        </w:rPr>
        <w:t>1</w:t>
      </w:r>
      <w:r w:rsidR="00436618" w:rsidRPr="00DC5244">
        <w:rPr>
          <w:rFonts w:ascii="Times New Roman" w:hAnsi="Times New Roman"/>
          <w:sz w:val="24"/>
          <w:szCs w:val="24"/>
        </w:rPr>
        <w:t>-</w:t>
      </w:r>
      <w:r w:rsidRPr="00DC5244">
        <w:rPr>
          <w:rFonts w:ascii="Times New Roman" w:hAnsi="Times New Roman"/>
          <w:sz w:val="24"/>
          <w:szCs w:val="24"/>
        </w:rPr>
        <w:t>2</w:t>
      </w:r>
      <w:r w:rsidR="0068170B" w:rsidRPr="00DC5244">
        <w:rPr>
          <w:rFonts w:ascii="Times New Roman" w:hAnsi="Times New Roman"/>
          <w:sz w:val="24"/>
          <w:szCs w:val="24"/>
        </w:rPr>
        <w:t xml:space="preserve">. Therefore, the present results </w:t>
      </w:r>
      <w:r w:rsidR="005C1DE3" w:rsidRPr="00DC5244">
        <w:rPr>
          <w:rFonts w:ascii="Times New Roman" w:hAnsi="Times New Roman"/>
          <w:sz w:val="24"/>
          <w:szCs w:val="24"/>
        </w:rPr>
        <w:t>suggest</w:t>
      </w:r>
      <w:r w:rsidR="0068170B" w:rsidRPr="00DC5244">
        <w:rPr>
          <w:rFonts w:ascii="Times New Roman" w:hAnsi="Times New Roman"/>
          <w:sz w:val="24"/>
          <w:szCs w:val="24"/>
        </w:rPr>
        <w:t xml:space="preserve"> that the increase in re-reading </w:t>
      </w:r>
      <w:proofErr w:type="spellStart"/>
      <w:r w:rsidR="0068170B" w:rsidRPr="00DC5244">
        <w:rPr>
          <w:rFonts w:ascii="Times New Roman" w:hAnsi="Times New Roman"/>
          <w:sz w:val="24"/>
          <w:szCs w:val="24"/>
        </w:rPr>
        <w:t>behaviour</w:t>
      </w:r>
      <w:proofErr w:type="spellEnd"/>
      <w:r w:rsidR="0068170B" w:rsidRPr="00DC5244">
        <w:rPr>
          <w:rFonts w:ascii="Times New Roman" w:hAnsi="Times New Roman"/>
          <w:sz w:val="24"/>
          <w:szCs w:val="24"/>
        </w:rPr>
        <w:t xml:space="preserve"> when listening to intelligible speech is related to maintaining an accurate</w:t>
      </w:r>
      <w:r w:rsidR="00CE34CE" w:rsidRPr="00DC5244">
        <w:rPr>
          <w:rFonts w:ascii="Times New Roman" w:hAnsi="Times New Roman"/>
          <w:sz w:val="24"/>
          <w:szCs w:val="24"/>
        </w:rPr>
        <w:t xml:space="preserve"> immediate</w:t>
      </w:r>
      <w:r w:rsidR="0068170B" w:rsidRPr="00DC5244">
        <w:rPr>
          <w:rFonts w:ascii="Times New Roman" w:hAnsi="Times New Roman"/>
          <w:sz w:val="24"/>
          <w:szCs w:val="24"/>
        </w:rPr>
        <w:t xml:space="preserve"> comprehension of the paragraphs. As there </w:t>
      </w:r>
      <w:r w:rsidR="00C65CAA" w:rsidRPr="00DC5244">
        <w:rPr>
          <w:rFonts w:ascii="Times New Roman" w:hAnsi="Times New Roman"/>
          <w:sz w:val="24"/>
          <w:szCs w:val="24"/>
        </w:rPr>
        <w:t>was</w:t>
      </w:r>
      <w:r w:rsidR="0068170B" w:rsidRPr="00DC5244">
        <w:rPr>
          <w:rFonts w:ascii="Times New Roman" w:hAnsi="Times New Roman"/>
          <w:sz w:val="24"/>
          <w:szCs w:val="24"/>
        </w:rPr>
        <w:t xml:space="preserve"> no sign</w:t>
      </w:r>
      <w:r w:rsidR="00C65CAA" w:rsidRPr="00DC5244">
        <w:rPr>
          <w:rFonts w:ascii="Times New Roman" w:hAnsi="Times New Roman"/>
          <w:sz w:val="24"/>
          <w:szCs w:val="24"/>
        </w:rPr>
        <w:t>ificant interaction</w:t>
      </w:r>
      <w:r w:rsidR="0068170B" w:rsidRPr="00DC5244">
        <w:rPr>
          <w:rFonts w:ascii="Times New Roman" w:hAnsi="Times New Roman"/>
          <w:sz w:val="24"/>
          <w:szCs w:val="24"/>
        </w:rPr>
        <w:t xml:space="preserve"> with question difficulty, it appears that the disruption in comprehension</w:t>
      </w:r>
      <w:r w:rsidR="00FB17F0" w:rsidRPr="00DC5244">
        <w:rPr>
          <w:rFonts w:ascii="Times New Roman" w:hAnsi="Times New Roman"/>
          <w:sz w:val="24"/>
          <w:szCs w:val="24"/>
        </w:rPr>
        <w:t xml:space="preserve"> accuracy</w:t>
      </w:r>
      <w:r w:rsidR="0068170B" w:rsidRPr="00DC5244">
        <w:rPr>
          <w:rFonts w:ascii="Times New Roman" w:hAnsi="Times New Roman"/>
          <w:sz w:val="24"/>
          <w:szCs w:val="24"/>
        </w:rPr>
        <w:t xml:space="preserve"> occurs regardless of whether participants are answering easy or difficult questions. This is consistent with the results from Experiment </w:t>
      </w:r>
      <w:r w:rsidR="00102575" w:rsidRPr="00DC5244">
        <w:rPr>
          <w:rFonts w:ascii="Times New Roman" w:hAnsi="Times New Roman"/>
          <w:sz w:val="24"/>
          <w:szCs w:val="24"/>
        </w:rPr>
        <w:t>2</w:t>
      </w:r>
      <w:r w:rsidR="00F757A8" w:rsidRPr="00DC5244">
        <w:rPr>
          <w:rFonts w:ascii="Times New Roman" w:hAnsi="Times New Roman"/>
          <w:sz w:val="24"/>
          <w:szCs w:val="24"/>
        </w:rPr>
        <w:t>. Finally, Experiment 3</w:t>
      </w:r>
      <w:r w:rsidR="0068170B" w:rsidRPr="00DC5244">
        <w:rPr>
          <w:rFonts w:ascii="Times New Roman" w:hAnsi="Times New Roman"/>
          <w:sz w:val="24"/>
          <w:szCs w:val="24"/>
        </w:rPr>
        <w:t xml:space="preserve"> also replicated the question difficulty effect on eye-movement measures from </w:t>
      </w:r>
      <w:r w:rsidR="00F757A8" w:rsidRPr="00DC5244">
        <w:rPr>
          <w:rFonts w:ascii="Times New Roman" w:hAnsi="Times New Roman"/>
          <w:sz w:val="24"/>
          <w:szCs w:val="24"/>
        </w:rPr>
        <w:t>Experiment 2</w:t>
      </w:r>
      <w:r w:rsidR="0068170B" w:rsidRPr="00DC5244">
        <w:rPr>
          <w:rFonts w:ascii="Times New Roman" w:hAnsi="Times New Roman"/>
          <w:sz w:val="24"/>
          <w:szCs w:val="24"/>
        </w:rPr>
        <w:t>, which showed that participants made more fixations, more regressions to previous sentences and had longer TVT when answering difficult compared to easy questions.</w:t>
      </w:r>
    </w:p>
    <w:p w14:paraId="2E46A455" w14:textId="53A91BB1" w:rsidR="00431B51" w:rsidRPr="00DC5244" w:rsidRDefault="0068170B" w:rsidP="00431B51">
      <w:pPr>
        <w:spacing w:line="480" w:lineRule="auto"/>
        <w:rPr>
          <w:rFonts w:ascii="Times New Roman" w:eastAsia="Times New Roman" w:hAnsi="Times New Roman"/>
          <w:sz w:val="24"/>
          <w:szCs w:val="24"/>
        </w:rPr>
      </w:pPr>
      <w:r w:rsidRPr="00DC5244">
        <w:rPr>
          <w:rFonts w:ascii="Times New Roman" w:hAnsi="Times New Roman"/>
          <w:sz w:val="24"/>
          <w:szCs w:val="24"/>
        </w:rPr>
        <w:tab/>
      </w:r>
      <w:r w:rsidR="00431B51" w:rsidRPr="00DC5244">
        <w:rPr>
          <w:rFonts w:ascii="Times New Roman" w:eastAsia="Times New Roman" w:hAnsi="Times New Roman"/>
          <w:sz w:val="24"/>
          <w:szCs w:val="24"/>
        </w:rPr>
        <w:t xml:space="preserve">While the main findings from </w:t>
      </w:r>
      <w:r w:rsidR="00DA2C20" w:rsidRPr="00DC5244">
        <w:rPr>
          <w:rFonts w:ascii="Times New Roman" w:eastAsia="Times New Roman" w:hAnsi="Times New Roman"/>
          <w:sz w:val="24"/>
          <w:szCs w:val="24"/>
        </w:rPr>
        <w:t>Experiment 2 were replicated</w:t>
      </w:r>
      <w:r w:rsidR="00431B51" w:rsidRPr="00DC5244">
        <w:rPr>
          <w:rFonts w:ascii="Times New Roman" w:eastAsia="Times New Roman" w:hAnsi="Times New Roman"/>
          <w:sz w:val="24"/>
          <w:szCs w:val="24"/>
        </w:rPr>
        <w:t xml:space="preserve">, there may be a few apparent inconsistencies regarding the measures in which the effects were found. Before considering </w:t>
      </w:r>
      <w:r w:rsidR="00431B51" w:rsidRPr="00DC5244">
        <w:rPr>
          <w:rFonts w:ascii="Times New Roman" w:eastAsia="Times New Roman" w:hAnsi="Times New Roman"/>
          <w:sz w:val="24"/>
          <w:szCs w:val="24"/>
        </w:rPr>
        <w:lastRenderedPageBreak/>
        <w:t xml:space="preserve">them, it is important to note that a direct replication of the intelligible speech and question difficulty effects from </w:t>
      </w:r>
      <w:r w:rsidR="005E7A16" w:rsidRPr="00DC5244">
        <w:rPr>
          <w:rFonts w:ascii="Times New Roman" w:eastAsia="Times New Roman" w:hAnsi="Times New Roman"/>
          <w:sz w:val="24"/>
          <w:szCs w:val="24"/>
        </w:rPr>
        <w:t>Experiment 2</w:t>
      </w:r>
      <w:r w:rsidR="00431B51" w:rsidRPr="00DC5244">
        <w:rPr>
          <w:rFonts w:ascii="Times New Roman" w:eastAsia="Times New Roman" w:hAnsi="Times New Roman"/>
          <w:sz w:val="24"/>
          <w:szCs w:val="24"/>
        </w:rPr>
        <w:t xml:space="preserve"> can be shown in this experiment by a significant two-way interaction between each of the two factors and reading condition. This is because only the conditions with normal text presentation (and not the trailing mask one) corresponded to the reading conditions from </w:t>
      </w:r>
      <w:r w:rsidR="005E7A16" w:rsidRPr="00DC5244">
        <w:rPr>
          <w:rFonts w:ascii="Times New Roman" w:eastAsia="Times New Roman" w:hAnsi="Times New Roman"/>
          <w:sz w:val="24"/>
          <w:szCs w:val="24"/>
        </w:rPr>
        <w:t>Experiment 2</w:t>
      </w:r>
      <w:r w:rsidR="00431B51" w:rsidRPr="00DC5244">
        <w:rPr>
          <w:rFonts w:ascii="Times New Roman" w:eastAsia="Times New Roman" w:hAnsi="Times New Roman"/>
          <w:sz w:val="24"/>
          <w:szCs w:val="24"/>
        </w:rPr>
        <w:t xml:space="preserve">. On the other hand, a main effect of background sound or question difficulty shows that the respective effect was observed in both the normal and the trailing mask condition. This </w:t>
      </w:r>
      <w:r w:rsidR="005E7A16" w:rsidRPr="00DC5244">
        <w:rPr>
          <w:rFonts w:ascii="Times New Roman" w:eastAsia="Times New Roman" w:hAnsi="Times New Roman"/>
          <w:sz w:val="24"/>
          <w:szCs w:val="24"/>
        </w:rPr>
        <w:t>is</w:t>
      </w:r>
      <w:r w:rsidR="00431B51" w:rsidRPr="00DC5244">
        <w:rPr>
          <w:rFonts w:ascii="Times New Roman" w:eastAsia="Times New Roman" w:hAnsi="Times New Roman"/>
          <w:sz w:val="24"/>
          <w:szCs w:val="24"/>
        </w:rPr>
        <w:t xml:space="preserve"> still consistent with the findings from </w:t>
      </w:r>
      <w:r w:rsidR="005E7A16" w:rsidRPr="00DC5244">
        <w:rPr>
          <w:rFonts w:ascii="Times New Roman" w:eastAsia="Times New Roman" w:hAnsi="Times New Roman"/>
          <w:sz w:val="24"/>
          <w:szCs w:val="24"/>
        </w:rPr>
        <w:t>Experiment 2</w:t>
      </w:r>
      <w:r w:rsidR="00431B51" w:rsidRPr="00DC5244">
        <w:rPr>
          <w:rFonts w:ascii="Times New Roman" w:eastAsia="Times New Roman" w:hAnsi="Times New Roman"/>
          <w:sz w:val="24"/>
          <w:szCs w:val="24"/>
        </w:rPr>
        <w:t>, but it would suggest that the effect is not limited</w:t>
      </w:r>
      <w:r w:rsidR="008D7095" w:rsidRPr="00DC5244">
        <w:rPr>
          <w:rFonts w:ascii="Times New Roman" w:eastAsia="Times New Roman" w:hAnsi="Times New Roman"/>
          <w:sz w:val="24"/>
          <w:szCs w:val="24"/>
        </w:rPr>
        <w:t xml:space="preserve"> only</w:t>
      </w:r>
      <w:r w:rsidR="00431B51" w:rsidRPr="00DC5244">
        <w:rPr>
          <w:rFonts w:ascii="Times New Roman" w:eastAsia="Times New Roman" w:hAnsi="Times New Roman"/>
          <w:sz w:val="24"/>
          <w:szCs w:val="24"/>
        </w:rPr>
        <w:t xml:space="preserve"> to normal reading.</w:t>
      </w:r>
    </w:p>
    <w:p w14:paraId="29C373B1" w14:textId="30873115" w:rsidR="0068170B" w:rsidRPr="00DC5244" w:rsidRDefault="00431B51" w:rsidP="00F42E2C">
      <w:pPr>
        <w:spacing w:line="480" w:lineRule="auto"/>
        <w:ind w:firstLine="720"/>
        <w:rPr>
          <w:rFonts w:ascii="Times New Roman" w:eastAsia="Times New Roman" w:hAnsi="Times New Roman"/>
          <w:sz w:val="24"/>
          <w:szCs w:val="24"/>
        </w:rPr>
      </w:pPr>
      <w:r w:rsidRPr="00DC5244">
        <w:rPr>
          <w:rFonts w:ascii="Times New Roman" w:eastAsia="Times New Roman" w:hAnsi="Times New Roman"/>
          <w:sz w:val="24"/>
          <w:szCs w:val="24"/>
        </w:rPr>
        <w:t xml:space="preserve">The effect of intelligible speech in Experiment </w:t>
      </w:r>
      <w:r w:rsidR="005C032A" w:rsidRPr="00DC5244">
        <w:rPr>
          <w:rFonts w:ascii="Times New Roman" w:eastAsia="Times New Roman" w:hAnsi="Times New Roman"/>
          <w:sz w:val="24"/>
          <w:szCs w:val="24"/>
        </w:rPr>
        <w:t>3</w:t>
      </w:r>
      <w:r w:rsidRPr="00DC5244">
        <w:rPr>
          <w:rFonts w:ascii="Times New Roman" w:eastAsia="Times New Roman" w:hAnsi="Times New Roman"/>
          <w:sz w:val="24"/>
          <w:szCs w:val="24"/>
        </w:rPr>
        <w:t xml:space="preserve"> was observed in the same dependent </w:t>
      </w:r>
      <w:r w:rsidR="0057249B" w:rsidRPr="00DC5244">
        <w:rPr>
          <w:rFonts w:ascii="Times New Roman" w:eastAsia="Times New Roman" w:hAnsi="Times New Roman"/>
          <w:sz w:val="24"/>
          <w:szCs w:val="24"/>
        </w:rPr>
        <w:t>measures</w:t>
      </w:r>
      <w:r w:rsidRPr="00DC5244">
        <w:rPr>
          <w:rFonts w:ascii="Times New Roman" w:eastAsia="Times New Roman" w:hAnsi="Times New Roman"/>
          <w:sz w:val="24"/>
          <w:szCs w:val="24"/>
        </w:rPr>
        <w:t xml:space="preserve"> as </w:t>
      </w:r>
      <w:r w:rsidR="00800945" w:rsidRPr="00DC5244">
        <w:rPr>
          <w:rFonts w:ascii="Times New Roman" w:eastAsia="Times New Roman" w:hAnsi="Times New Roman"/>
          <w:sz w:val="24"/>
          <w:szCs w:val="24"/>
        </w:rPr>
        <w:t>Experiment 2</w:t>
      </w:r>
      <w:r w:rsidRPr="00DC5244">
        <w:rPr>
          <w:rFonts w:ascii="Times New Roman" w:eastAsia="Times New Roman" w:hAnsi="Times New Roman"/>
          <w:sz w:val="24"/>
          <w:szCs w:val="24"/>
        </w:rPr>
        <w:t>, apart from saccade length, which did not differ between the English and silence condition in</w:t>
      </w:r>
      <w:r w:rsidR="00800945" w:rsidRPr="00DC5244">
        <w:rPr>
          <w:rFonts w:ascii="Times New Roman" w:eastAsia="Times New Roman" w:hAnsi="Times New Roman"/>
          <w:sz w:val="24"/>
          <w:szCs w:val="24"/>
        </w:rPr>
        <w:t xml:space="preserve"> Experiment 2</w:t>
      </w:r>
      <w:r w:rsidRPr="00DC5244">
        <w:rPr>
          <w:rFonts w:ascii="Times New Roman" w:eastAsia="Times New Roman" w:hAnsi="Times New Roman"/>
          <w:sz w:val="24"/>
          <w:szCs w:val="24"/>
        </w:rPr>
        <w:t>. Nevertheless</w:t>
      </w:r>
      <w:r w:rsidR="00800945" w:rsidRPr="00DC5244">
        <w:rPr>
          <w:rFonts w:ascii="Times New Roman" w:eastAsia="Times New Roman" w:hAnsi="Times New Roman"/>
          <w:sz w:val="24"/>
          <w:szCs w:val="24"/>
        </w:rPr>
        <w:t>,</w:t>
      </w:r>
      <w:r w:rsidRPr="00DC5244">
        <w:rPr>
          <w:rFonts w:ascii="Times New Roman" w:eastAsia="Times New Roman" w:hAnsi="Times New Roman"/>
          <w:sz w:val="24"/>
          <w:szCs w:val="24"/>
        </w:rPr>
        <w:t xml:space="preserve"> the difference in </w:t>
      </w:r>
      <w:r w:rsidR="00800945" w:rsidRPr="00DC5244">
        <w:rPr>
          <w:rFonts w:ascii="Times New Roman" w:eastAsia="Times New Roman" w:hAnsi="Times New Roman"/>
          <w:sz w:val="24"/>
          <w:szCs w:val="24"/>
        </w:rPr>
        <w:t>Experiment 2</w:t>
      </w:r>
      <w:r w:rsidRPr="00DC5244">
        <w:rPr>
          <w:rFonts w:ascii="Times New Roman" w:eastAsia="Times New Roman" w:hAnsi="Times New Roman"/>
          <w:sz w:val="24"/>
          <w:szCs w:val="24"/>
        </w:rPr>
        <w:t xml:space="preserve"> was still in the expected direction and English speech also differed significantly from both Mandarin speech and Noise in that experiment. Additionally, while there was no interaction between background sound and reading condition for FFD and GD in the present experiment, the main effect of background sound was significant for both variables. This is still consistent with the results from </w:t>
      </w:r>
      <w:r w:rsidR="00800945" w:rsidRPr="00DC5244">
        <w:rPr>
          <w:rFonts w:ascii="Times New Roman" w:eastAsia="Times New Roman" w:hAnsi="Times New Roman"/>
          <w:sz w:val="24"/>
          <w:szCs w:val="24"/>
        </w:rPr>
        <w:t>Experiment 2</w:t>
      </w:r>
      <w:r w:rsidRPr="00DC5244">
        <w:rPr>
          <w:rFonts w:ascii="Times New Roman" w:eastAsia="Times New Roman" w:hAnsi="Times New Roman"/>
          <w:sz w:val="24"/>
          <w:szCs w:val="24"/>
        </w:rPr>
        <w:t xml:space="preserve"> because it suggests that first-pass fixation durations generally increased in the English speech condition regardless of whether the text was normal or had a trailing mask. This is not surprising because the trailing mask manipulation had no effect on the first-pass fixations of words. Therefore, first-pass fixation durations generally increased in the presence of intelligible speech regardless of the reading condition. Finally, the only inconsistent finding with respect to question difficulty was that this effect was</w:t>
      </w:r>
      <w:r w:rsidR="00FE11D3" w:rsidRPr="00DC5244">
        <w:rPr>
          <w:rFonts w:ascii="Times New Roman" w:eastAsia="Times New Roman" w:hAnsi="Times New Roman"/>
          <w:sz w:val="24"/>
          <w:szCs w:val="24"/>
        </w:rPr>
        <w:t xml:space="preserve"> found in number of first</w:t>
      </w:r>
      <w:r w:rsidR="007A38F9" w:rsidRPr="00DC5244">
        <w:rPr>
          <w:rFonts w:ascii="Times New Roman" w:eastAsia="Times New Roman" w:hAnsi="Times New Roman"/>
          <w:sz w:val="24"/>
          <w:szCs w:val="24"/>
        </w:rPr>
        <w:t>-pass</w:t>
      </w:r>
      <w:r w:rsidR="00FE11D3" w:rsidRPr="00DC5244">
        <w:rPr>
          <w:rFonts w:ascii="Times New Roman" w:eastAsia="Times New Roman" w:hAnsi="Times New Roman"/>
          <w:sz w:val="24"/>
          <w:szCs w:val="24"/>
        </w:rPr>
        <w:t xml:space="preserve"> fixations instead of</w:t>
      </w:r>
      <w:r w:rsidRPr="00DC5244">
        <w:rPr>
          <w:rFonts w:ascii="Times New Roman" w:eastAsia="Times New Roman" w:hAnsi="Times New Roman"/>
          <w:sz w:val="24"/>
          <w:szCs w:val="24"/>
        </w:rPr>
        <w:t xml:space="preserve"> number of second-pass fixations. However, while not significant, the mean difference</w:t>
      </w:r>
      <w:r w:rsidR="00071A9C" w:rsidRPr="00DC5244">
        <w:rPr>
          <w:rFonts w:ascii="Times New Roman" w:eastAsia="Times New Roman" w:hAnsi="Times New Roman"/>
          <w:sz w:val="24"/>
          <w:szCs w:val="24"/>
        </w:rPr>
        <w:t xml:space="preserve"> in the number of second-pass fixations</w:t>
      </w:r>
      <w:r w:rsidRPr="00DC5244">
        <w:rPr>
          <w:rFonts w:ascii="Times New Roman" w:eastAsia="Times New Roman" w:hAnsi="Times New Roman"/>
          <w:sz w:val="24"/>
          <w:szCs w:val="24"/>
        </w:rPr>
        <w:t xml:space="preserve"> was still in the expected direction.</w:t>
      </w:r>
    </w:p>
    <w:p w14:paraId="3B14BD27" w14:textId="3115B958" w:rsidR="0068170B" w:rsidRPr="00DC5244" w:rsidRDefault="00210840" w:rsidP="0068170B">
      <w:pPr>
        <w:spacing w:line="480" w:lineRule="auto"/>
        <w:ind w:firstLine="720"/>
        <w:rPr>
          <w:rFonts w:ascii="Times New Roman" w:hAnsi="Times New Roman"/>
          <w:sz w:val="24"/>
          <w:szCs w:val="24"/>
        </w:rPr>
      </w:pPr>
      <w:r w:rsidRPr="00DC5244">
        <w:rPr>
          <w:rFonts w:ascii="Times New Roman" w:hAnsi="Times New Roman"/>
          <w:sz w:val="24"/>
          <w:szCs w:val="24"/>
        </w:rPr>
        <w:lastRenderedPageBreak/>
        <w:t>In summary, Experiment</w:t>
      </w:r>
      <w:r w:rsidR="000F7A60" w:rsidRPr="00DC5244">
        <w:rPr>
          <w:rFonts w:ascii="Times New Roman" w:hAnsi="Times New Roman"/>
          <w:sz w:val="24"/>
          <w:szCs w:val="24"/>
        </w:rPr>
        <w:t xml:space="preserve"> </w:t>
      </w:r>
      <w:r w:rsidRPr="00DC5244">
        <w:rPr>
          <w:rFonts w:ascii="Times New Roman" w:hAnsi="Times New Roman"/>
          <w:sz w:val="24"/>
          <w:szCs w:val="24"/>
        </w:rPr>
        <w:t>3</w:t>
      </w:r>
      <w:r w:rsidR="0068170B" w:rsidRPr="00DC5244">
        <w:rPr>
          <w:rFonts w:ascii="Times New Roman" w:hAnsi="Times New Roman"/>
          <w:sz w:val="24"/>
          <w:szCs w:val="24"/>
        </w:rPr>
        <w:t xml:space="preserve"> found evidence that regressions and re-reading fixations allow readers to maintain the immediate comprehension of short paragraphs when listening to intelligible speech in the background. This suggests that readers use regressive eye-movements to resolve temporary comprehension difficulties that arise from semantic interference due to the irrelevant speech sound </w:t>
      </w:r>
      <w:r w:rsidR="0068170B" w:rsidRPr="00DC5244">
        <w:rPr>
          <w:rFonts w:ascii="Times New Roman" w:hAnsi="Times New Roman"/>
          <w:sz w:val="24"/>
          <w:szCs w:val="24"/>
        </w:rPr>
        <w:fldChar w:fldCharType="begin" w:fldLock="1"/>
      </w:r>
      <w:r w:rsidR="00BD4825" w:rsidRPr="00DC5244">
        <w:rPr>
          <w:rFonts w:ascii="Times New Roman" w:hAnsi="Times New Roman"/>
          <w:sz w:val="24"/>
          <w:szCs w:val="24"/>
        </w:rPr>
        <w:instrText>ADDIN CSL_CITATION {"citationItems":[{"id":"ITEM-1","itemData":{"DOI":"10.1016/j.jml.2007.05.002","ISBN":"0749-596X","ISSN":"0749596X","abstract":"Five experiments demonstrate auditory-semantic distraction in tests of memory for semantic category-exemplars. The effects of irrelevant sound on category-exemplar recall are shown to be functionally distinct from those found in the context of serial short-term memory by showing sensitivity to: The lexical-semantic, rather than acoustic, properties of sound (Experiment 1) and between-sequence semantic similarity (Experiments 1-5) but only under conditions in which the task is free, not serial, recall (Experiment 3) and when the irrelevant sound items are dominant members of a semantic category (Experiment 4). The experiments also reveal evidence of a breakdown of a source-monitoring process under conditions of between-sequence semantic similarity (Experiments 2-5). Results are discussed in terms of activation and inhibition accounts and support a dynamic, process-oriented, rather than a structurally based, account of forgetting. © 2007 Elsevier Inc.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Marc","non-dropping-particle":"","parse-names":false,"suffix":""}],"container-title":"Journal of Memory and Language","id":"ITEM-1","issue":"3","issued":{"date-parts":[["2008"]]},"page":"682-700","title":"Auditory distraction in semantic memory: A process-based approach","type":"article-journal","volume":"58"},"uris":["http://www.mendeley.com/documents/?uuid=c2c24fc2-9a00-4c22-bee0-33479634489e"]},{"id":"ITEM-2","itemData":{"DOI":"10.1016/j.cognition.2008.08.003","ISBN":"0010-0277","ISSN":"00100277","PMID":"19081558","abstract":"Distraction by irrelevant background sound of visually-based cognitive tasks illustrates the vulnerability of attentional selectivity across modalities. Four experiments centred on auditory distraction during tests of memory for visually-presented semantic information. Meaningful irrelevant speech disrupted the free recall of semantic category-exemplars more than meaningless irrelevant sound (Experiment 1). This effect was exacerbated when the irrelevant speech was semantically related to the to-be-remembered material (Experiment 2). Importantly, however, these effects of meaningfulness and semantic relatedness were shown to arise only when instructions emphasized recall by category rather than by serial order (Experiments 3 and 4). The results favor a process-oriented, rather than a structural, approach to the breakdown of attentional selectivity and forgetting: performance is impaired by the similarity of process brought to bear on the relevant and irrelevant material, not the similarity in item content. ?? 2008 Elsevier B.V.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Marc","non-dropping-particle":"","parse-names":false,"suffix":""}],"container-title":"Cognition","id":"ITEM-2","issue":"1","issued":{"date-parts":[["2009"]]},"page":"23-38","publisher":"Elsevier B.V.","title":"Interference by process, not content, determines semantic auditory distraction","type":"article-journal","volume":"110"},"uris":["http://www.mendeley.com/documents/?uuid=571fb828-430f-463e-83e9-2e3430f33687"]}],"mendeley":{"formattedCitation":"(Marsh et al., 2008, 2009)","manualFormatting":"(Marsh et al., 2008, 2009)","plainTextFormattedCitation":"(Marsh et al., 2008, 2009)","previouslyFormattedCitation":"(Marsh et al., 2008, 2009)"},"properties":{"noteIndex":0},"schema":"https://github.com/citation-style-language/schema/raw/master/csl-citation.json"}</w:instrText>
      </w:r>
      <w:r w:rsidR="0068170B" w:rsidRPr="00DC5244">
        <w:rPr>
          <w:rFonts w:ascii="Times New Roman" w:hAnsi="Times New Roman"/>
          <w:sz w:val="24"/>
          <w:szCs w:val="24"/>
        </w:rPr>
        <w:fldChar w:fldCharType="separate"/>
      </w:r>
      <w:r w:rsidR="0068170B" w:rsidRPr="00DC5244">
        <w:rPr>
          <w:rFonts w:ascii="Times New Roman" w:hAnsi="Times New Roman"/>
          <w:noProof/>
          <w:sz w:val="24"/>
          <w:szCs w:val="24"/>
        </w:rPr>
        <w:t>(Marsh et al., 2008, 2009)</w:t>
      </w:r>
      <w:r w:rsidR="0068170B" w:rsidRPr="00DC5244">
        <w:rPr>
          <w:rFonts w:ascii="Times New Roman" w:hAnsi="Times New Roman"/>
          <w:sz w:val="24"/>
          <w:szCs w:val="24"/>
        </w:rPr>
        <w:fldChar w:fldCharType="end"/>
      </w:r>
      <w:r w:rsidR="0068170B" w:rsidRPr="00DC5244">
        <w:rPr>
          <w:rFonts w:ascii="Times New Roman" w:hAnsi="Times New Roman"/>
          <w:sz w:val="24"/>
          <w:szCs w:val="24"/>
        </w:rPr>
        <w:t xml:space="preserve">. While the present results demonstrate the link between regressive saccades and immediate text comprehension when reading under distracting conditions, they do not exclude the possibility that comprehension may still be negatively affected even if selective re-reading of the text is possible. Clearly, there is nothing that prevents readers from making regressions to previous words and sentences in everyday life situations. Additionally, re-reading has also been possible in previous studies that have shown disruption in comprehension accuracy by intelligible speech </w:t>
      </w:r>
      <w:r w:rsidR="0068170B" w:rsidRPr="00DC5244">
        <w:rPr>
          <w:rFonts w:ascii="Times New Roman" w:hAnsi="Times New Roman"/>
          <w:sz w:val="24"/>
          <w:szCs w:val="24"/>
        </w:rPr>
        <w:fldChar w:fldCharType="begin" w:fldLock="1"/>
      </w:r>
      <w:r w:rsidR="00DA646B" w:rsidRPr="00DC5244">
        <w:rPr>
          <w:rFonts w:ascii="Times New Roman" w:hAnsi="Times New Roman"/>
          <w:sz w:val="24"/>
          <w:szCs w:val="24"/>
        </w:rPr>
        <w:instrText>ADDIN CSL_CITATION {"citationItems":[{"id":"ITEM-1","itemData":{"DOI":"10.1037/h0022467","ISSN":"0022-0663","PMID":"5825844","author":[{"dropping-particle":"","family":"Baker","given":"Robert W","non-dropping-particle":"","parse-names":false,"suffix":""},{"dropping-particle":"","family":"Madell","given":"Thomas O","non-dropping-particle":"","parse-names":false,"suffix":""}],"container-title":"Journal of Educational Psychology","id":"ITEM-1","issue":"5","issued":{"date-parts":[["1965"]]},"note":"NULL","page":"254-258","title":"A continued investigation of susceptibility to distraction in academically underachieving and achieving male college students.","type":"article-journal","volume":"56"},"uris":["http://www.mendeley.com/documents/?uuid=7ef45a1d-4aea-4b3b-bfe0-ff7cb2e53535"]},{"id":"ITEM-2","itemData":{"DOI":"10.1016/0749-596X(88)90063-0","ISBN":"0749-596X","ISSN":"0749596X","abstract":"This series of experiments investigated whether the detrimental effects of unattended speech that have been obtained in short-term memory tasks would be obtained in reading comprehension. Such effects would be expected if reading comprehension depends on the maintenance of phonological information in short-term memory. The first three experiments demonstrated that unattended speech but not music interfered with reading comprehension while unattended music had a greater interfering effect than speech on a music identification task. Experiments 4 and 5 showed that the detrimental effect of the speech backgrounds on reading was due to their semantic rather than their phonological properties. The failure to find a phonological interference effect argues against a role for phonological short-term memory in reading comprehension.","author":[{"dropping-particle":"","family":"Martin","given":"Randi C.","non-dropping-particle":"","parse-names":false,"suffix":""},{"dropping-particle":"","family":"Wogalter","given":"Michael S.","non-dropping-particle":"","parse-names":false,"suffix":""},{"dropping-particle":"","family":"Forlano","given":"Janice G.","non-dropping-particle":"","parse-names":false,"suffix":""}],"container-title":"Journal of memory and language","id":"ITEM-2","issue":"4","issued":{"date-parts":[["1988"]]},"note":"Exp1:\n\nBackground conditions:\n\n- continuous speech\n- random speech\n- Instrumental music\n- random tones\n- white noise\n- quet\n\nTask: reading comprehension based on 6 passages from the GRE. Between reading the test and answering the questions, participants did a letter/ number search task for 30s. \n\nPerformance was sign. poorer in the 2 speech conditions compaired to quiet. \n\nExp2:\n\nBackground conditions:\n2 (music: instrumention vs no music) x 2 (lyrics: sung vs spoken)\n\nTask: same as Exp1\n\nVerb material (sung or spoken) was associated with a decrement in reading comprehension scores. \n\nExp3: \nnot relevant for the review\n\nExp4:\nBackground conditions:\n- English speech\n- Russian speech\n- white noise\n- quiet\n\nTask: reading comprehension tests that were rated as difficult.\n\nPerformance English speech in the background was worse that performance with Russian speech; Russian speech did not differ from white noise, but was worse than quiet.\n\nExp.5:\n\nTask: same as Exp.4\n\nBackground conditions:\n- speech consisting of words\n- speech consisting of non-words\n\nReading comprehension was impaired more when listening to random words than when listening to random non-words.","page":"382-398","title":"Reading comprehension in the presence of unattended speech and music","type":"article-journal","volume":"27"},"uris":["http://www.mendeley.com/documents/?uuid=c4babd44-e338-49a0-9df9-d591dda75f10"]},{"id":"ITEM-3","itemData":{"DOI":"10.1002/acp.1543","ISBN":"1099-0720","ISSN":"0888-4080","abstract":"When web survey respondents self-administer a questionnaire, what they are doing is in many ways similar to what goes on in human–human interviews. The studies presented here demonstrate that enabling web survey respondents to engage in the equivalent of clarification dialogue can improve respondents’ comprehension of questions and thus the accuracy of their answers, much as it can in human–human interviews. In two laboratory experiments, web survey respondents (1) answered more accurately when they could obtain clarification, that is, ground their understanding of survey questions, than when no clarification was available, and (2) answered particularly accurately with mixed-initiative clarification, where respondents could initiate clarification or the system could provide unsolicited clarification when respondents took too long to answer. Diagnosing the need for clarification based on respondent characteristics—in particular, age—proved more effective than relying on a generic model of all respondents’ need for clarification. Although clarification dialogue increased response times, respondents preferred being able to request clarification than not. The current results suggest that bringing features of human dialogue to web surveys can exploit the advantages of both interviewer- and self-administration of questionnaires. Copyright # 2007 John Wiley &amp; Sons, Ltd.","author":[{"dropping-particle":"","family":"Sörqvist","given":"Patrik","non-dropping-particle":"","parse-names":false,"suffix":""},{"dropping-particle":"","family":"Halin","given":"Niklas","non-dropping-particle":"","parse-names":false,"suffix":""},{"dropping-particle":"","family":"Hygge","given":"Staffan","non-dropping-particle":"","parse-names":false,"suffix":""}],"container-title":"Applied Cognitive Psychology","id":"ITEM-3","issue":"1","issued":{"date-parts":[["2010"]]},"page":"67–76","title":"Individual differences in susceptibility to the effect of speech on reading comprehension","type":"article-journal","volume":"24"},"uris":["http://www.mendeley.com/documents/?uuid=6e3e67a2-5d94-48cf-b4d6-976becac762b"]}],"mendeley":{"formattedCitation":"(Baker &amp; Madell, 1965; Martin et al., 1988; Sörqvist et al., 2010)","manualFormatting":"(e.g., Baker &amp; Madell, 1965; Martin et al., 1988; Sörqvist, Halin, et al., 2010)","plainTextFormattedCitation":"(Baker &amp; Madell, 1965; Martin et al., 1988; Sörqvist et al., 2010)","previouslyFormattedCitation":"(Baker &amp; Madell, 1965; Martin et al., 1988; Sörqvist et al., 2010)"},"properties":{"noteIndex":0},"schema":"https://github.com/citation-style-language/schema/raw/master/csl-citation.json"}</w:instrText>
      </w:r>
      <w:r w:rsidR="0068170B" w:rsidRPr="00DC5244">
        <w:rPr>
          <w:rFonts w:ascii="Times New Roman" w:hAnsi="Times New Roman"/>
          <w:sz w:val="24"/>
          <w:szCs w:val="24"/>
        </w:rPr>
        <w:fldChar w:fldCharType="separate"/>
      </w:r>
      <w:r w:rsidR="0068170B" w:rsidRPr="00DC5244">
        <w:rPr>
          <w:rFonts w:ascii="Times New Roman" w:hAnsi="Times New Roman"/>
          <w:noProof/>
          <w:sz w:val="24"/>
          <w:szCs w:val="24"/>
        </w:rPr>
        <w:t>(e.g., Baker &amp; Madell, 1965; Martin et al., 1988; Sörqvist, Halin, et al., 2010)</w:t>
      </w:r>
      <w:r w:rsidR="0068170B" w:rsidRPr="00DC5244">
        <w:rPr>
          <w:rFonts w:ascii="Times New Roman" w:hAnsi="Times New Roman"/>
          <w:sz w:val="24"/>
          <w:szCs w:val="24"/>
        </w:rPr>
        <w:fldChar w:fldCharType="end"/>
      </w:r>
      <w:r w:rsidR="0068170B" w:rsidRPr="00DC5244">
        <w:rPr>
          <w:rFonts w:ascii="Times New Roman" w:hAnsi="Times New Roman"/>
          <w:sz w:val="24"/>
          <w:szCs w:val="24"/>
        </w:rPr>
        <w:t>. This is not necessarily incons</w:t>
      </w:r>
      <w:r w:rsidR="00992823" w:rsidRPr="00DC5244">
        <w:rPr>
          <w:rFonts w:ascii="Times New Roman" w:hAnsi="Times New Roman"/>
          <w:sz w:val="24"/>
          <w:szCs w:val="24"/>
        </w:rPr>
        <w:t>istent with the present results</w:t>
      </w:r>
      <w:r w:rsidR="0068170B" w:rsidRPr="00DC5244">
        <w:rPr>
          <w:rFonts w:ascii="Times New Roman" w:hAnsi="Times New Roman"/>
          <w:sz w:val="24"/>
          <w:szCs w:val="24"/>
        </w:rPr>
        <w:t xml:space="preserve"> because they only show that readers can maintain the immediate comprehension of short paragraphs that are </w:t>
      </w:r>
      <w:proofErr w:type="gramStart"/>
      <w:r w:rsidR="0068170B" w:rsidRPr="00DC5244">
        <w:rPr>
          <w:rFonts w:ascii="Times New Roman" w:hAnsi="Times New Roman"/>
          <w:sz w:val="24"/>
          <w:szCs w:val="24"/>
        </w:rPr>
        <w:t>fairly easy</w:t>
      </w:r>
      <w:proofErr w:type="gramEnd"/>
      <w:r w:rsidR="0068170B" w:rsidRPr="00DC5244">
        <w:rPr>
          <w:rFonts w:ascii="Times New Roman" w:hAnsi="Times New Roman"/>
          <w:sz w:val="24"/>
          <w:szCs w:val="24"/>
        </w:rPr>
        <w:t xml:space="preserve"> to understand for skilled readers. For example, it is possible that the strategy of selectively re-reading the previous text may not be enough to compensate for semantic disruption when readers are processing longer and more </w:t>
      </w:r>
      <w:r w:rsidR="00697176" w:rsidRPr="00DC5244">
        <w:rPr>
          <w:rFonts w:ascii="Times New Roman" w:hAnsi="Times New Roman"/>
          <w:sz w:val="24"/>
          <w:szCs w:val="24"/>
        </w:rPr>
        <w:t>complex texts (e.g., university-</w:t>
      </w:r>
      <w:r w:rsidR="0068170B" w:rsidRPr="00DC5244">
        <w:rPr>
          <w:rFonts w:ascii="Times New Roman" w:hAnsi="Times New Roman"/>
          <w:sz w:val="24"/>
          <w:szCs w:val="24"/>
        </w:rPr>
        <w:t>level textbooks). Th</w:t>
      </w:r>
      <w:r w:rsidR="006C6DD7" w:rsidRPr="00DC5244">
        <w:rPr>
          <w:rFonts w:ascii="Times New Roman" w:hAnsi="Times New Roman"/>
          <w:sz w:val="24"/>
          <w:szCs w:val="24"/>
        </w:rPr>
        <w:t>is</w:t>
      </w:r>
      <w:r w:rsidR="0068170B" w:rsidRPr="00DC5244">
        <w:rPr>
          <w:rFonts w:ascii="Times New Roman" w:hAnsi="Times New Roman"/>
          <w:sz w:val="24"/>
          <w:szCs w:val="24"/>
        </w:rPr>
        <w:t xml:space="preserve"> </w:t>
      </w:r>
      <w:r w:rsidR="004B6575" w:rsidRPr="00DC5244">
        <w:rPr>
          <w:rFonts w:ascii="Times New Roman" w:hAnsi="Times New Roman"/>
          <w:sz w:val="24"/>
          <w:szCs w:val="24"/>
        </w:rPr>
        <w:t>is a</w:t>
      </w:r>
      <w:r w:rsidR="0068170B" w:rsidRPr="00DC5244">
        <w:rPr>
          <w:rFonts w:ascii="Times New Roman" w:hAnsi="Times New Roman"/>
          <w:sz w:val="24"/>
          <w:szCs w:val="24"/>
        </w:rPr>
        <w:t xml:space="preserve"> possibili</w:t>
      </w:r>
      <w:r w:rsidR="004B6575" w:rsidRPr="00DC5244">
        <w:rPr>
          <w:rFonts w:ascii="Times New Roman" w:hAnsi="Times New Roman"/>
          <w:sz w:val="24"/>
          <w:szCs w:val="24"/>
        </w:rPr>
        <w:t>ty</w:t>
      </w:r>
      <w:r w:rsidR="0068170B" w:rsidRPr="00DC5244">
        <w:rPr>
          <w:rFonts w:ascii="Times New Roman" w:hAnsi="Times New Roman"/>
          <w:sz w:val="24"/>
          <w:szCs w:val="24"/>
        </w:rPr>
        <w:t xml:space="preserve"> that need</w:t>
      </w:r>
      <w:r w:rsidR="004B6575" w:rsidRPr="00DC5244">
        <w:rPr>
          <w:rFonts w:ascii="Times New Roman" w:hAnsi="Times New Roman"/>
          <w:sz w:val="24"/>
          <w:szCs w:val="24"/>
        </w:rPr>
        <w:t>s</w:t>
      </w:r>
      <w:r w:rsidR="0068170B" w:rsidRPr="00DC5244">
        <w:rPr>
          <w:rFonts w:ascii="Times New Roman" w:hAnsi="Times New Roman"/>
          <w:sz w:val="24"/>
          <w:szCs w:val="24"/>
        </w:rPr>
        <w:t xml:space="preserve"> to be explored by future research.</w:t>
      </w:r>
    </w:p>
    <w:p w14:paraId="4058BE60" w14:textId="659C2F6B" w:rsidR="00401CCA" w:rsidRPr="00DC5244" w:rsidRDefault="00401CCA" w:rsidP="00F361C5">
      <w:pPr>
        <w:spacing w:line="480" w:lineRule="auto"/>
        <w:jc w:val="center"/>
        <w:rPr>
          <w:rFonts w:ascii="Times New Roman" w:hAnsi="Times New Roman"/>
          <w:b/>
          <w:bCs/>
          <w:sz w:val="24"/>
          <w:szCs w:val="24"/>
        </w:rPr>
      </w:pPr>
      <w:r w:rsidRPr="00DC5244">
        <w:rPr>
          <w:rFonts w:ascii="Times New Roman" w:hAnsi="Times New Roman"/>
          <w:b/>
          <w:bCs/>
          <w:sz w:val="24"/>
          <w:szCs w:val="24"/>
        </w:rPr>
        <w:t>General Discussion</w:t>
      </w:r>
    </w:p>
    <w:p w14:paraId="4B83158F" w14:textId="61224FDD" w:rsidR="005C3C92" w:rsidRPr="00DC5244" w:rsidRDefault="00CD7E45" w:rsidP="008C0055">
      <w:pPr>
        <w:spacing w:line="480" w:lineRule="auto"/>
        <w:ind w:firstLine="720"/>
        <w:rPr>
          <w:rFonts w:ascii="Times New Roman" w:hAnsi="Times New Roman"/>
          <w:sz w:val="24"/>
          <w:szCs w:val="24"/>
        </w:rPr>
      </w:pPr>
      <w:r w:rsidRPr="00DC5244">
        <w:rPr>
          <w:rFonts w:ascii="Times New Roman" w:hAnsi="Times New Roman"/>
          <w:sz w:val="24"/>
          <w:szCs w:val="24"/>
        </w:rPr>
        <w:t>In</w:t>
      </w:r>
      <w:r w:rsidR="00AD2FDE" w:rsidRPr="00DC5244">
        <w:rPr>
          <w:rFonts w:ascii="Times New Roman" w:hAnsi="Times New Roman"/>
          <w:sz w:val="24"/>
          <w:szCs w:val="24"/>
        </w:rPr>
        <w:t xml:space="preserve"> the first</w:t>
      </w:r>
      <w:r w:rsidRPr="00DC5244">
        <w:rPr>
          <w:rFonts w:ascii="Times New Roman" w:hAnsi="Times New Roman"/>
          <w:sz w:val="24"/>
          <w:szCs w:val="24"/>
        </w:rPr>
        <w:t xml:space="preserve"> </w:t>
      </w:r>
      <w:r w:rsidR="00F43897" w:rsidRPr="00DC5244">
        <w:rPr>
          <w:rFonts w:ascii="Times New Roman" w:hAnsi="Times New Roman"/>
          <w:sz w:val="24"/>
          <w:szCs w:val="24"/>
        </w:rPr>
        <w:t>two</w:t>
      </w:r>
      <w:r w:rsidRPr="00DC5244">
        <w:rPr>
          <w:rFonts w:ascii="Times New Roman" w:hAnsi="Times New Roman"/>
          <w:sz w:val="24"/>
          <w:szCs w:val="24"/>
        </w:rPr>
        <w:t xml:space="preserve"> experiment</w:t>
      </w:r>
      <w:r w:rsidR="00A071D6" w:rsidRPr="00DC5244">
        <w:rPr>
          <w:rFonts w:ascii="Times New Roman" w:hAnsi="Times New Roman"/>
          <w:sz w:val="24"/>
          <w:szCs w:val="24"/>
        </w:rPr>
        <w:t>s</w:t>
      </w:r>
      <w:r w:rsidRPr="00DC5244">
        <w:rPr>
          <w:rFonts w:ascii="Times New Roman" w:hAnsi="Times New Roman"/>
          <w:sz w:val="24"/>
          <w:szCs w:val="24"/>
        </w:rPr>
        <w:t>,</w:t>
      </w:r>
      <w:r w:rsidR="00665B5D" w:rsidRPr="00DC5244">
        <w:rPr>
          <w:rFonts w:ascii="Times New Roman" w:hAnsi="Times New Roman"/>
          <w:sz w:val="24"/>
          <w:szCs w:val="24"/>
        </w:rPr>
        <w:t xml:space="preserve"> </w:t>
      </w:r>
      <w:r w:rsidR="00A313F3" w:rsidRPr="00DC5244">
        <w:rPr>
          <w:rFonts w:ascii="Times New Roman" w:hAnsi="Times New Roman"/>
          <w:sz w:val="24"/>
          <w:szCs w:val="24"/>
        </w:rPr>
        <w:t xml:space="preserve">there was </w:t>
      </w:r>
      <w:r w:rsidR="007558FF" w:rsidRPr="00DC5244">
        <w:rPr>
          <w:rFonts w:ascii="Times New Roman" w:hAnsi="Times New Roman"/>
          <w:sz w:val="24"/>
          <w:szCs w:val="24"/>
        </w:rPr>
        <w:t>clear</w:t>
      </w:r>
      <w:r w:rsidR="00A313F3" w:rsidRPr="00DC5244">
        <w:rPr>
          <w:rFonts w:ascii="Times New Roman" w:hAnsi="Times New Roman"/>
          <w:sz w:val="24"/>
          <w:szCs w:val="24"/>
        </w:rPr>
        <w:t xml:space="preserve"> evidence</w:t>
      </w:r>
      <w:r w:rsidR="007558FF" w:rsidRPr="00DC5244">
        <w:rPr>
          <w:rFonts w:ascii="Times New Roman" w:hAnsi="Times New Roman"/>
          <w:sz w:val="24"/>
          <w:szCs w:val="24"/>
        </w:rPr>
        <w:t xml:space="preserve"> that</w:t>
      </w:r>
      <w:r w:rsidR="00665B5D" w:rsidRPr="00DC5244">
        <w:rPr>
          <w:rFonts w:ascii="Times New Roman" w:hAnsi="Times New Roman"/>
          <w:sz w:val="24"/>
          <w:szCs w:val="24"/>
        </w:rPr>
        <w:t xml:space="preserve"> intelligible speech disrupts </w:t>
      </w:r>
      <w:r w:rsidR="00E81D11" w:rsidRPr="00DC5244">
        <w:rPr>
          <w:rFonts w:ascii="Times New Roman" w:hAnsi="Times New Roman"/>
          <w:sz w:val="24"/>
          <w:szCs w:val="24"/>
        </w:rPr>
        <w:t>eye-movements during reading</w:t>
      </w:r>
      <w:r w:rsidR="00F520C1" w:rsidRPr="00DC5244">
        <w:rPr>
          <w:rFonts w:ascii="Times New Roman" w:hAnsi="Times New Roman"/>
          <w:sz w:val="24"/>
          <w:szCs w:val="24"/>
        </w:rPr>
        <w:t>.</w:t>
      </w:r>
      <w:r w:rsidR="00F47DAE" w:rsidRPr="00DC5244">
        <w:rPr>
          <w:rFonts w:ascii="Times New Roman" w:hAnsi="Times New Roman"/>
          <w:sz w:val="24"/>
          <w:szCs w:val="24"/>
        </w:rPr>
        <w:t xml:space="preserve"> This result is consistent with previous evidence showing that intelligible</w:t>
      </w:r>
      <w:r w:rsidR="00020515" w:rsidRPr="00DC5244">
        <w:rPr>
          <w:rFonts w:ascii="Times New Roman" w:hAnsi="Times New Roman"/>
          <w:sz w:val="24"/>
          <w:szCs w:val="24"/>
        </w:rPr>
        <w:t xml:space="preserve"> speech (both coherent and scrambled)</w:t>
      </w:r>
      <w:r w:rsidR="00F47DAE" w:rsidRPr="00DC5244">
        <w:rPr>
          <w:rFonts w:ascii="Times New Roman" w:hAnsi="Times New Roman"/>
          <w:sz w:val="24"/>
          <w:szCs w:val="24"/>
        </w:rPr>
        <w:t xml:space="preserve"> result</w:t>
      </w:r>
      <w:r w:rsidR="00020515" w:rsidRPr="00DC5244">
        <w:rPr>
          <w:rFonts w:ascii="Times New Roman" w:hAnsi="Times New Roman"/>
          <w:sz w:val="24"/>
          <w:szCs w:val="24"/>
        </w:rPr>
        <w:t>s</w:t>
      </w:r>
      <w:r w:rsidR="00F47DAE" w:rsidRPr="00DC5244">
        <w:rPr>
          <w:rFonts w:ascii="Times New Roman" w:hAnsi="Times New Roman"/>
          <w:sz w:val="24"/>
          <w:szCs w:val="24"/>
        </w:rPr>
        <w:t xml:space="preserve"> in attentional distraction that is detectible at the level of eye fixations </w:t>
      </w:r>
      <w:r w:rsidR="00F47DAE" w:rsidRPr="00DC5244">
        <w:rPr>
          <w:rFonts w:ascii="Times New Roman" w:hAnsi="Times New Roman"/>
          <w:sz w:val="24"/>
          <w:szCs w:val="24"/>
        </w:rPr>
        <w:fldChar w:fldCharType="begin" w:fldLock="1"/>
      </w:r>
      <w:r w:rsidR="00341C30" w:rsidRPr="00DC5244">
        <w:rPr>
          <w:rFonts w:ascii="Times New Roman" w:hAnsi="Times New Roman"/>
          <w:sz w:val="24"/>
          <w:szCs w:val="24"/>
        </w:rPr>
        <w:instrText>ADDIN CSL_CITATION {"citationItems":[{"id":"ITEM-1","itemData":{"DOI":"10.1371/journal.pone.0152133","ISSN":"1932-6203","author":[{"dropping-particle":"","family":"Hyönä","given":"Jukka","non-dropping-particle":"","parse-names":false,"suffix":""},{"dropping-particle":"","family":"Ekholm","given":"Miia","non-dropping-particle":"","parse-names":false,"suffix":""}],"container-title":"PloS One","editor":[{"dropping-particle":"","family":"Paterson","given":"Kevin","non-dropping-particle":"","parse-names":false,"suffix":""}],"id":"ITEM-1","issue":"3","issued":{"date-parts":[["2016","3","22"]]},"page":"e0152133","publisher":"Elsevier","title":"Background speech effects on sentence processing during reading: An eye movement study","type":"article-journal","volume":"11"},"uris":["http://www.mendeley.com/documents/?uuid=107cda84-e471-4318-91be-4026e9a0a093"]},{"id":"ITEM-2","itemData":{"DOI":"10.1002/acp.1837","ISBN":"0888-4080","ISSN":"08884080","abstract":"The current study examined the influence of interruption, background speech and music on reading, using an eye movement paradigm. Participants either read paragraphs while being exposed to background speech or music or read the texts in silence. On half of the trials, participants were interrupted by a 60-second audio story before resuming reading the paragraph. Interruptions increased overall reading time, but the reading of text following the interruption was quicker compared with baseline. Background speech and music did not modulate the interruption effects, but the background speech slowed down the reading rate compared with reading in the presence of music or reading in silence. The increase in reading time was primarily due to an increase in the time spent rereading previously read words. We argue that the observed interruption effects are in line with a theory of long-term working memory, and we present practical implications for the reported background speech effects.","author":[{"dropping-particle":"","family":"Cauchard","given":"Fabrice","non-dropping-particle":"","parse-names":false,"suffix":""},{"dropping-particle":"","family":"Cane","given":"James E.","non-dropping-particle":"","parse-names":false,"suffix":""},{"dropping-particle":"","family":"Weger","given":"Ulrich W.","non-dropping-particle":"","parse-names":false,"suffix":""}],"container-title":"Applied Cognitive Psychology","id":"ITEM-2","issue":"3","issued":{"date-parts":[["2012"]]},"page":"381-390","title":"Influence of background speech and music in interrupted reading: An eye-tracking study","type":"article-journal","volume":"26"},"uris":["http://www.mendeley.com/documents/?uuid=76088c57-af85-4bdd-8789-6b43ec3be04b"]},{"id":"ITEM-3","itemData":{"DOI":"10.1080/17470218.2017.1339718","ISSN":"1747-0226","author":[{"dropping-particle":"","family":"Yan","given":"Guoli","non-dropping-particle":"","parse-names":false,"suffix":""},{"dropping-particle":"","family":"Meng","given":"Zhu","non-dropping-particle":"","parse-names":false,"suffix":""},{"dropping-particle":"","family":"Liu","given":"Nina","non-dropping-particle":"","parse-names":false,"suffix":""},{"dropping-particle":"","family":"He","given":"Liyuan","non-dropping-particle":"","parse-names":false,"suffix":""},{"dropping-particle":"","family":"Paterson","given":"Kevin B.","non-dropping-particle":"","parse-names":false,"suffix":""}],"container-title":"The Quarterly Journal of Experimental Psychology","id":"ITEM-3","issued":{"date-parts":[["2017"]]},"page":"1-20","publisher":"Taylor &amp; Francis","title":"Effects of irrelevant background speech on eye movements during reading","type":"article-journal"},"uris":["http://www.mendeley.com/documents/?uuid=51e8a430-943b-42b9-a3d9-78b62c32b95f"]}],"mendeley":{"formattedCitation":"(Cauchard et al., 2012; Hyönä &amp; Ekholm, 2016; Yan et al., 2017)","plainTextFormattedCitation":"(Cauchard et al., 2012; Hyönä &amp; Ekholm, 2016; Yan et al., 2017)","previouslyFormattedCitation":"(Cauchard et al., 2012; Hyönä &amp; Ekholm, 2016; Yan et al., 2017)"},"properties":{"noteIndex":0},"schema":"https://github.com/citation-style-language/schema/raw/master/csl-citation.json"}</w:instrText>
      </w:r>
      <w:r w:rsidR="00F47DAE" w:rsidRPr="00DC5244">
        <w:rPr>
          <w:rFonts w:ascii="Times New Roman" w:hAnsi="Times New Roman"/>
          <w:sz w:val="24"/>
          <w:szCs w:val="24"/>
        </w:rPr>
        <w:fldChar w:fldCharType="separate"/>
      </w:r>
      <w:r w:rsidR="00F47DAE" w:rsidRPr="00DC5244">
        <w:rPr>
          <w:rFonts w:ascii="Times New Roman" w:hAnsi="Times New Roman"/>
          <w:noProof/>
          <w:sz w:val="24"/>
          <w:szCs w:val="24"/>
        </w:rPr>
        <w:t>(Cauchard et al., 2012; Hyönä &amp; Ekholm, 2016; Yan et al., 2017)</w:t>
      </w:r>
      <w:r w:rsidR="00F47DAE" w:rsidRPr="00DC5244">
        <w:rPr>
          <w:rFonts w:ascii="Times New Roman" w:hAnsi="Times New Roman"/>
          <w:sz w:val="24"/>
          <w:szCs w:val="24"/>
        </w:rPr>
        <w:fldChar w:fldCharType="end"/>
      </w:r>
      <w:r w:rsidR="00F47DAE" w:rsidRPr="00DC5244">
        <w:rPr>
          <w:rFonts w:ascii="Times New Roman" w:hAnsi="Times New Roman"/>
          <w:sz w:val="24"/>
          <w:szCs w:val="24"/>
        </w:rPr>
        <w:t xml:space="preserve">. </w:t>
      </w:r>
      <w:r w:rsidR="00F520C1" w:rsidRPr="00DC5244">
        <w:rPr>
          <w:rFonts w:ascii="Times New Roman" w:hAnsi="Times New Roman"/>
          <w:sz w:val="24"/>
          <w:szCs w:val="24"/>
        </w:rPr>
        <w:t>In Experiment 1, th</w:t>
      </w:r>
      <w:r w:rsidR="00292C03" w:rsidRPr="00DC5244">
        <w:rPr>
          <w:rFonts w:ascii="Times New Roman" w:hAnsi="Times New Roman"/>
          <w:sz w:val="24"/>
          <w:szCs w:val="24"/>
        </w:rPr>
        <w:t>e lexical processing of words was</w:t>
      </w:r>
      <w:r w:rsidR="00F520C1" w:rsidRPr="00DC5244">
        <w:rPr>
          <w:rFonts w:ascii="Times New Roman" w:hAnsi="Times New Roman"/>
          <w:sz w:val="24"/>
          <w:szCs w:val="24"/>
        </w:rPr>
        <w:t xml:space="preserve"> not influenced by intelligible </w:t>
      </w:r>
      <w:r w:rsidR="00F520C1" w:rsidRPr="00DC5244">
        <w:rPr>
          <w:rFonts w:ascii="Times New Roman" w:hAnsi="Times New Roman"/>
          <w:sz w:val="24"/>
          <w:szCs w:val="24"/>
        </w:rPr>
        <w:lastRenderedPageBreak/>
        <w:t xml:space="preserve">speech, but participants </w:t>
      </w:r>
      <w:r w:rsidR="00292C03" w:rsidRPr="00DC5244">
        <w:rPr>
          <w:rFonts w:ascii="Times New Roman" w:hAnsi="Times New Roman"/>
          <w:sz w:val="24"/>
          <w:szCs w:val="24"/>
        </w:rPr>
        <w:t>had</w:t>
      </w:r>
      <w:r w:rsidR="005F773D" w:rsidRPr="00DC5244">
        <w:rPr>
          <w:rFonts w:ascii="Times New Roman" w:hAnsi="Times New Roman"/>
          <w:sz w:val="24"/>
          <w:szCs w:val="24"/>
        </w:rPr>
        <w:t xml:space="preserve"> greater difficulty</w:t>
      </w:r>
      <w:r w:rsidR="00F520C1" w:rsidRPr="00DC5244">
        <w:rPr>
          <w:rFonts w:ascii="Times New Roman" w:hAnsi="Times New Roman"/>
          <w:sz w:val="24"/>
          <w:szCs w:val="24"/>
        </w:rPr>
        <w:t xml:space="preserve"> integrating words into the sentence context. Experiment 2 extended the</w:t>
      </w:r>
      <w:r w:rsidR="00613251" w:rsidRPr="00DC5244">
        <w:rPr>
          <w:rFonts w:ascii="Times New Roman" w:hAnsi="Times New Roman"/>
          <w:sz w:val="24"/>
          <w:szCs w:val="24"/>
        </w:rPr>
        <w:t>se</w:t>
      </w:r>
      <w:r w:rsidR="00F520C1" w:rsidRPr="00DC5244">
        <w:rPr>
          <w:rFonts w:ascii="Times New Roman" w:hAnsi="Times New Roman"/>
          <w:sz w:val="24"/>
          <w:szCs w:val="24"/>
        </w:rPr>
        <w:t xml:space="preserve"> results by</w:t>
      </w:r>
      <w:r w:rsidR="00613251" w:rsidRPr="00DC5244">
        <w:rPr>
          <w:rFonts w:ascii="Times New Roman" w:hAnsi="Times New Roman"/>
          <w:sz w:val="24"/>
          <w:szCs w:val="24"/>
        </w:rPr>
        <w:t xml:space="preserve"> showing that the</w:t>
      </w:r>
      <w:r w:rsidR="000555A0" w:rsidRPr="00DC5244">
        <w:rPr>
          <w:rFonts w:ascii="Times New Roman" w:hAnsi="Times New Roman"/>
          <w:sz w:val="24"/>
          <w:szCs w:val="24"/>
        </w:rPr>
        <w:t xml:space="preserve"> disruptive</w:t>
      </w:r>
      <w:r w:rsidR="00613251" w:rsidRPr="00DC5244">
        <w:rPr>
          <w:rFonts w:ascii="Times New Roman" w:hAnsi="Times New Roman"/>
          <w:sz w:val="24"/>
          <w:szCs w:val="24"/>
        </w:rPr>
        <w:t xml:space="preserve"> effect of intelligible spee</w:t>
      </w:r>
      <w:r w:rsidR="001D79D4" w:rsidRPr="00DC5244">
        <w:rPr>
          <w:rFonts w:ascii="Times New Roman" w:hAnsi="Times New Roman"/>
          <w:sz w:val="24"/>
          <w:szCs w:val="24"/>
        </w:rPr>
        <w:t>ch</w:t>
      </w:r>
      <w:r w:rsidR="003D290F" w:rsidRPr="00DC5244">
        <w:rPr>
          <w:rFonts w:ascii="Times New Roman" w:hAnsi="Times New Roman"/>
          <w:sz w:val="24"/>
          <w:szCs w:val="24"/>
        </w:rPr>
        <w:t xml:space="preserve"> appears to be limited mostly to the currently-read sentence</w:t>
      </w:r>
      <w:r w:rsidR="00280CCA" w:rsidRPr="00DC5244">
        <w:rPr>
          <w:rFonts w:ascii="Times New Roman" w:hAnsi="Times New Roman"/>
          <w:sz w:val="24"/>
          <w:szCs w:val="24"/>
        </w:rPr>
        <w:t>. At the same time, participants’</w:t>
      </w:r>
      <w:r w:rsidR="00115129" w:rsidRPr="00DC5244">
        <w:rPr>
          <w:rFonts w:ascii="Times New Roman" w:hAnsi="Times New Roman"/>
          <w:sz w:val="24"/>
          <w:szCs w:val="24"/>
        </w:rPr>
        <w:t xml:space="preserve"> immediate</w:t>
      </w:r>
      <w:r w:rsidR="00280CCA" w:rsidRPr="00DC5244">
        <w:rPr>
          <w:rFonts w:ascii="Times New Roman" w:hAnsi="Times New Roman"/>
          <w:sz w:val="24"/>
          <w:szCs w:val="24"/>
        </w:rPr>
        <w:t xml:space="preserve"> comprehension was not affected, even when the comprehension questions were</w:t>
      </w:r>
      <w:r w:rsidR="005E3546" w:rsidRPr="00DC5244">
        <w:rPr>
          <w:rFonts w:ascii="Times New Roman" w:hAnsi="Times New Roman"/>
          <w:sz w:val="24"/>
          <w:szCs w:val="24"/>
        </w:rPr>
        <w:t xml:space="preserve"> more</w:t>
      </w:r>
      <w:r w:rsidR="00280CCA" w:rsidRPr="00DC5244">
        <w:rPr>
          <w:rFonts w:ascii="Times New Roman" w:hAnsi="Times New Roman"/>
          <w:sz w:val="24"/>
          <w:szCs w:val="24"/>
        </w:rPr>
        <w:t xml:space="preserve"> difficult to answer.</w:t>
      </w:r>
      <w:r w:rsidR="00684BCF" w:rsidRPr="00DC5244">
        <w:rPr>
          <w:rFonts w:ascii="Times New Roman" w:hAnsi="Times New Roman"/>
          <w:sz w:val="24"/>
          <w:szCs w:val="24"/>
        </w:rPr>
        <w:t xml:space="preserve"> Finally, Experiment 3 showed that </w:t>
      </w:r>
      <w:r w:rsidR="00140595" w:rsidRPr="00DC5244">
        <w:rPr>
          <w:rFonts w:ascii="Times New Roman" w:hAnsi="Times New Roman"/>
          <w:sz w:val="24"/>
          <w:szCs w:val="24"/>
        </w:rPr>
        <w:t>comprehension accuracy was disrupted by intelligible speech</w:t>
      </w:r>
      <w:r w:rsidR="00B7588B" w:rsidRPr="00DC5244">
        <w:rPr>
          <w:rFonts w:ascii="Times New Roman" w:hAnsi="Times New Roman"/>
          <w:sz w:val="24"/>
          <w:szCs w:val="24"/>
        </w:rPr>
        <w:t xml:space="preserve"> only</w:t>
      </w:r>
      <w:r w:rsidR="00140595" w:rsidRPr="00DC5244">
        <w:rPr>
          <w:rFonts w:ascii="Times New Roman" w:hAnsi="Times New Roman"/>
          <w:sz w:val="24"/>
          <w:szCs w:val="24"/>
        </w:rPr>
        <w:t xml:space="preserve"> </w:t>
      </w:r>
      <w:r w:rsidR="00342D97" w:rsidRPr="00DC5244">
        <w:rPr>
          <w:rFonts w:ascii="Times New Roman" w:hAnsi="Times New Roman"/>
          <w:sz w:val="24"/>
          <w:szCs w:val="24"/>
        </w:rPr>
        <w:t xml:space="preserve">when </w:t>
      </w:r>
      <w:r w:rsidR="00140595" w:rsidRPr="00DC5244">
        <w:rPr>
          <w:rFonts w:ascii="Times New Roman" w:hAnsi="Times New Roman"/>
          <w:sz w:val="24"/>
          <w:szCs w:val="24"/>
        </w:rPr>
        <w:t xml:space="preserve">participants </w:t>
      </w:r>
      <w:r w:rsidR="00407EF9" w:rsidRPr="00DC5244">
        <w:rPr>
          <w:rFonts w:ascii="Times New Roman" w:hAnsi="Times New Roman"/>
          <w:sz w:val="24"/>
          <w:szCs w:val="24"/>
        </w:rPr>
        <w:t xml:space="preserve">could </w:t>
      </w:r>
      <w:r w:rsidR="00306FA4" w:rsidRPr="00DC5244">
        <w:rPr>
          <w:rFonts w:ascii="Times New Roman" w:hAnsi="Times New Roman"/>
          <w:sz w:val="24"/>
          <w:szCs w:val="24"/>
        </w:rPr>
        <w:t>not</w:t>
      </w:r>
      <w:r w:rsidR="00407EF9" w:rsidRPr="00DC5244">
        <w:rPr>
          <w:rFonts w:ascii="Times New Roman" w:hAnsi="Times New Roman"/>
          <w:sz w:val="24"/>
          <w:szCs w:val="24"/>
        </w:rPr>
        <w:t xml:space="preserve"> re-read previous words and sentences.</w:t>
      </w:r>
    </w:p>
    <w:p w14:paraId="5A7790BE" w14:textId="46EC198B" w:rsidR="00EB0616" w:rsidRPr="00DC5244" w:rsidRDefault="00EB0616" w:rsidP="00895728">
      <w:pPr>
        <w:spacing w:line="480" w:lineRule="auto"/>
        <w:ind w:firstLine="720"/>
        <w:rPr>
          <w:rFonts w:ascii="Times New Roman" w:hAnsi="Times New Roman"/>
          <w:sz w:val="24"/>
          <w:szCs w:val="24"/>
        </w:rPr>
      </w:pPr>
      <w:r w:rsidRPr="00DC5244">
        <w:rPr>
          <w:rFonts w:ascii="Times New Roman" w:hAnsi="Times New Roman"/>
          <w:sz w:val="24"/>
          <w:szCs w:val="24"/>
        </w:rPr>
        <w:t xml:space="preserve">The present research showed that disruption effects by intelligible speech were consistently observed in measures of second-pass reading (total viewing time, </w:t>
      </w:r>
      <w:r w:rsidR="00C07138" w:rsidRPr="00DC5244">
        <w:rPr>
          <w:rFonts w:ascii="Times New Roman" w:hAnsi="Times New Roman"/>
          <w:sz w:val="24"/>
          <w:szCs w:val="24"/>
        </w:rPr>
        <w:t xml:space="preserve">intra-sentence </w:t>
      </w:r>
      <w:r w:rsidRPr="00DC5244">
        <w:rPr>
          <w:rFonts w:ascii="Times New Roman" w:hAnsi="Times New Roman"/>
          <w:sz w:val="24"/>
          <w:szCs w:val="24"/>
        </w:rPr>
        <w:t>regression probability, and number of second-pass fixations) in all three experiments. However, Experiments 2 and 3 also revealed effects in first-pass reading measures (first fixation duration and gaze duration). This disruption of first-pass measures in paragraph reading may be due to the greater text context and the need for discourse processing that is not required when reading single unconnected sentences. Therefore, the present results raise the possibility that intelligible speech may become more distracting when</w:t>
      </w:r>
      <w:r w:rsidR="00E2791F" w:rsidRPr="00DC5244">
        <w:rPr>
          <w:rFonts w:ascii="Times New Roman" w:hAnsi="Times New Roman"/>
          <w:sz w:val="24"/>
          <w:szCs w:val="24"/>
        </w:rPr>
        <w:t xml:space="preserve"> the text context increases</w:t>
      </w:r>
      <w:r w:rsidR="00137928" w:rsidRPr="00DC5244">
        <w:rPr>
          <w:rFonts w:ascii="Times New Roman" w:hAnsi="Times New Roman"/>
          <w:sz w:val="24"/>
          <w:szCs w:val="24"/>
        </w:rPr>
        <w:t xml:space="preserve">. This could </w:t>
      </w:r>
      <w:r w:rsidR="00586639" w:rsidRPr="00DC5244">
        <w:rPr>
          <w:rFonts w:ascii="Times New Roman" w:hAnsi="Times New Roman"/>
          <w:sz w:val="24"/>
          <w:szCs w:val="24"/>
        </w:rPr>
        <w:t>be</w:t>
      </w:r>
      <w:r w:rsidR="00E2791F" w:rsidRPr="00DC5244">
        <w:rPr>
          <w:rFonts w:ascii="Times New Roman" w:hAnsi="Times New Roman"/>
          <w:sz w:val="24"/>
          <w:szCs w:val="24"/>
        </w:rPr>
        <w:t xml:space="preserve"> because readers find it more difficult to maintain sustained attention on their task</w:t>
      </w:r>
      <w:r w:rsidR="007D7A97" w:rsidRPr="00DC5244">
        <w:rPr>
          <w:rFonts w:ascii="Times New Roman" w:hAnsi="Times New Roman"/>
          <w:sz w:val="24"/>
          <w:szCs w:val="24"/>
        </w:rPr>
        <w:t xml:space="preserve"> for longer periods of time</w:t>
      </w:r>
      <w:r w:rsidR="004E3111" w:rsidRPr="00DC5244">
        <w:rPr>
          <w:rFonts w:ascii="Times New Roman" w:hAnsi="Times New Roman"/>
          <w:sz w:val="24"/>
          <w:szCs w:val="24"/>
        </w:rPr>
        <w:t xml:space="preserve">, which would be necessary </w:t>
      </w:r>
      <w:r w:rsidR="00586639" w:rsidRPr="00DC5244">
        <w:rPr>
          <w:rFonts w:ascii="Times New Roman" w:hAnsi="Times New Roman"/>
          <w:sz w:val="24"/>
          <w:szCs w:val="24"/>
        </w:rPr>
        <w:t>when</w:t>
      </w:r>
      <w:r w:rsidR="004E3111" w:rsidRPr="00DC5244">
        <w:rPr>
          <w:rFonts w:ascii="Times New Roman" w:hAnsi="Times New Roman"/>
          <w:sz w:val="24"/>
          <w:szCs w:val="24"/>
        </w:rPr>
        <w:t xml:space="preserve"> reading connected text</w:t>
      </w:r>
      <w:r w:rsidR="007D7A97" w:rsidRPr="00DC5244">
        <w:rPr>
          <w:rFonts w:ascii="Times New Roman" w:hAnsi="Times New Roman"/>
          <w:sz w:val="24"/>
          <w:szCs w:val="24"/>
        </w:rPr>
        <w:t>.</w:t>
      </w:r>
    </w:p>
    <w:p w14:paraId="4B1E8E17" w14:textId="798E5894" w:rsidR="00B7588B" w:rsidRPr="00DC5244" w:rsidRDefault="00112F1B" w:rsidP="003E284F">
      <w:pPr>
        <w:spacing w:line="480" w:lineRule="auto"/>
        <w:rPr>
          <w:rFonts w:ascii="Times New Roman" w:hAnsi="Times New Roman"/>
          <w:sz w:val="24"/>
          <w:szCs w:val="24"/>
        </w:rPr>
      </w:pPr>
      <w:r w:rsidRPr="00DC5244">
        <w:rPr>
          <w:rFonts w:ascii="Times New Roman" w:hAnsi="Times New Roman"/>
          <w:sz w:val="24"/>
          <w:szCs w:val="24"/>
        </w:rPr>
        <w:tab/>
        <w:t>The present resear</w:t>
      </w:r>
      <w:r w:rsidR="004F3A1B" w:rsidRPr="00DC5244">
        <w:rPr>
          <w:rFonts w:ascii="Times New Roman" w:hAnsi="Times New Roman"/>
          <w:sz w:val="24"/>
          <w:szCs w:val="24"/>
        </w:rPr>
        <w:t xml:space="preserve">ch found strong support for semantic disruption by background speech in eye-movements during reading. </w:t>
      </w:r>
      <w:r w:rsidR="00C200AF" w:rsidRPr="00DC5244">
        <w:rPr>
          <w:rFonts w:ascii="Times New Roman" w:hAnsi="Times New Roman"/>
          <w:sz w:val="24"/>
          <w:szCs w:val="24"/>
        </w:rPr>
        <w:t>This is</w:t>
      </w:r>
      <w:r w:rsidR="008020AC" w:rsidRPr="00DC5244">
        <w:rPr>
          <w:rFonts w:ascii="Times New Roman" w:hAnsi="Times New Roman"/>
          <w:sz w:val="24"/>
          <w:szCs w:val="24"/>
        </w:rPr>
        <w:t xml:space="preserve"> consistent with the semantic disruption account by Martin et al. (1988) and the interference-by-process account by Marsh et al. (2008, 2009).</w:t>
      </w:r>
      <w:r w:rsidR="00D50E6A" w:rsidRPr="00DC5244">
        <w:rPr>
          <w:rFonts w:ascii="Times New Roman" w:hAnsi="Times New Roman"/>
          <w:sz w:val="24"/>
          <w:szCs w:val="24"/>
        </w:rPr>
        <w:t xml:space="preserve"> Additionally, the</w:t>
      </w:r>
      <w:r w:rsidR="00341C30" w:rsidRPr="00DC5244">
        <w:rPr>
          <w:rFonts w:ascii="Times New Roman" w:hAnsi="Times New Roman"/>
          <w:sz w:val="24"/>
          <w:szCs w:val="24"/>
        </w:rPr>
        <w:t xml:space="preserve"> present results are also in line with </w:t>
      </w:r>
      <w:r w:rsidR="00341C30" w:rsidRPr="00DC5244">
        <w:rPr>
          <w:rFonts w:ascii="Times New Roman" w:hAnsi="Times New Roman"/>
          <w:sz w:val="24"/>
          <w:szCs w:val="24"/>
        </w:rPr>
        <w:fldChar w:fldCharType="begin" w:fldLock="1"/>
      </w:r>
      <w:r w:rsidR="00CD742D" w:rsidRPr="00DC5244">
        <w:rPr>
          <w:rFonts w:ascii="Times New Roman" w:hAnsi="Times New Roman"/>
          <w:sz w:val="24"/>
          <w:szCs w:val="24"/>
        </w:rPr>
        <w:instrText>ADDIN CSL_CITATION {"citationItems":[{"id":"ITEM-1","itemData":{"DOI":"10.1371/journal.pone.0152133","ISSN":"1932-6203","author":[{"dropping-particle":"","family":"Hyönä","given":"Jukka","non-dropping-particle":"","parse-names":false,"suffix":""},{"dropping-particle":"","family":"Ekholm","given":"Miia","non-dropping-particle":"","parse-names":false,"suffix":""}],"container-title":"PloS One","editor":[{"dropping-particle":"","family":"Paterson","given":"Kevin","non-dropping-particle":"","parse-names":false,"suffix":""}],"id":"ITEM-1","issue":"3","issued":{"date-parts":[["2016","3","22"]]},"page":"e0152133","publisher":"Elsevier","title":"Background speech effects on sentence processing during reading: An eye movement study","type":"article-journal","volume":"11"},"uris":["http://www.mendeley.com/documents/?uuid=107cda84-e471-4318-91be-4026e9a0a093"]}],"mendeley":{"formattedCitation":"(Hyönä &amp; Ekholm, 2016)","manualFormatting":"Hyönä and Ekholm's (2016)","plainTextFormattedCitation":"(Hyönä &amp; Ekholm, 2016)","previouslyFormattedCitation":"(Hyönä &amp; Ekholm, 2016)"},"properties":{"noteIndex":0},"schema":"https://github.com/citation-style-language/schema/raw/master/csl-citation.json"}</w:instrText>
      </w:r>
      <w:r w:rsidR="00341C30" w:rsidRPr="00DC5244">
        <w:rPr>
          <w:rFonts w:ascii="Times New Roman" w:hAnsi="Times New Roman"/>
          <w:sz w:val="24"/>
          <w:szCs w:val="24"/>
        </w:rPr>
        <w:fldChar w:fldCharType="separate"/>
      </w:r>
      <w:r w:rsidR="00341C30" w:rsidRPr="00DC5244">
        <w:rPr>
          <w:rFonts w:ascii="Times New Roman" w:hAnsi="Times New Roman"/>
          <w:noProof/>
          <w:sz w:val="24"/>
          <w:szCs w:val="24"/>
        </w:rPr>
        <w:t>Hyönä and Ekholm's (2016)</w:t>
      </w:r>
      <w:r w:rsidR="00341C30" w:rsidRPr="00DC5244">
        <w:rPr>
          <w:rFonts w:ascii="Times New Roman" w:hAnsi="Times New Roman"/>
          <w:sz w:val="24"/>
          <w:szCs w:val="24"/>
        </w:rPr>
        <w:fldChar w:fldCharType="end"/>
      </w:r>
      <w:r w:rsidR="009024EB" w:rsidRPr="00DC5244">
        <w:rPr>
          <w:rFonts w:ascii="Times New Roman" w:hAnsi="Times New Roman"/>
          <w:sz w:val="24"/>
          <w:szCs w:val="24"/>
        </w:rPr>
        <w:t xml:space="preserve"> </w:t>
      </w:r>
      <w:r w:rsidR="00341C30" w:rsidRPr="00DC5244">
        <w:rPr>
          <w:rFonts w:ascii="Times New Roman" w:hAnsi="Times New Roman"/>
          <w:sz w:val="24"/>
          <w:szCs w:val="24"/>
        </w:rPr>
        <w:t xml:space="preserve">experiments, which also pointed towards distraction due to semantic interference from processing the meaning of the speech sound. </w:t>
      </w:r>
      <w:r w:rsidR="00E4133F" w:rsidRPr="00DC5244">
        <w:rPr>
          <w:rFonts w:ascii="Times New Roman" w:hAnsi="Times New Roman"/>
          <w:sz w:val="24"/>
          <w:szCs w:val="24"/>
        </w:rPr>
        <w:t xml:space="preserve">In contrast, </w:t>
      </w:r>
      <w:r w:rsidR="003D288C" w:rsidRPr="00DC5244">
        <w:rPr>
          <w:rFonts w:ascii="Times New Roman" w:hAnsi="Times New Roman"/>
          <w:sz w:val="24"/>
          <w:szCs w:val="24"/>
        </w:rPr>
        <w:t>the present research found</w:t>
      </w:r>
      <w:r w:rsidR="00E4133F" w:rsidRPr="00DC5244">
        <w:rPr>
          <w:rFonts w:ascii="Times New Roman" w:hAnsi="Times New Roman"/>
          <w:sz w:val="24"/>
          <w:szCs w:val="24"/>
        </w:rPr>
        <w:t xml:space="preserve"> no support for the strong form of the phonological disruption account (</w:t>
      </w:r>
      <w:proofErr w:type="spellStart"/>
      <w:r w:rsidR="00E4133F" w:rsidRPr="00DC5244">
        <w:rPr>
          <w:rFonts w:ascii="Times New Roman" w:hAnsi="Times New Roman"/>
          <w:sz w:val="24"/>
          <w:szCs w:val="24"/>
        </w:rPr>
        <w:t>Salamé</w:t>
      </w:r>
      <w:proofErr w:type="spellEnd"/>
      <w:r w:rsidR="00E4133F" w:rsidRPr="00DC5244">
        <w:rPr>
          <w:rFonts w:ascii="Times New Roman" w:hAnsi="Times New Roman"/>
          <w:sz w:val="24"/>
          <w:szCs w:val="24"/>
        </w:rPr>
        <w:t xml:space="preserve"> &amp; Baddeley, 1982, 1987) </w:t>
      </w:r>
      <w:r w:rsidR="00D85B26" w:rsidRPr="00DC5244">
        <w:rPr>
          <w:rFonts w:ascii="Times New Roman" w:hAnsi="Times New Roman"/>
          <w:sz w:val="24"/>
          <w:szCs w:val="24"/>
        </w:rPr>
        <w:t>that any</w:t>
      </w:r>
      <w:r w:rsidR="00E4133F" w:rsidRPr="00DC5244">
        <w:rPr>
          <w:rFonts w:ascii="Times New Roman" w:hAnsi="Times New Roman"/>
          <w:sz w:val="24"/>
          <w:szCs w:val="24"/>
        </w:rPr>
        <w:t xml:space="preserve"> speech sound should </w:t>
      </w:r>
      <w:r w:rsidR="00E4133F" w:rsidRPr="00DC5244">
        <w:rPr>
          <w:rFonts w:ascii="Times New Roman" w:hAnsi="Times New Roman"/>
          <w:sz w:val="24"/>
          <w:szCs w:val="24"/>
        </w:rPr>
        <w:lastRenderedPageBreak/>
        <w:t xml:space="preserve">be equally distracting because it gains access to the phonological </w:t>
      </w:r>
      <w:r w:rsidR="005E14E3" w:rsidRPr="00DC5244">
        <w:rPr>
          <w:rFonts w:ascii="Times New Roman" w:hAnsi="Times New Roman"/>
          <w:sz w:val="24"/>
          <w:szCs w:val="24"/>
        </w:rPr>
        <w:t>loop</w:t>
      </w:r>
      <w:r w:rsidR="00E4133F" w:rsidRPr="00DC5244">
        <w:rPr>
          <w:rFonts w:ascii="Times New Roman" w:hAnsi="Times New Roman"/>
          <w:sz w:val="24"/>
          <w:szCs w:val="24"/>
        </w:rPr>
        <w:t>.</w:t>
      </w:r>
      <w:r w:rsidR="00B7588B" w:rsidRPr="00DC5244">
        <w:rPr>
          <w:rFonts w:ascii="Times New Roman" w:hAnsi="Times New Roman"/>
          <w:sz w:val="24"/>
          <w:szCs w:val="24"/>
        </w:rPr>
        <w:t xml:space="preserve"> Nevertheless, two effects suggested a possible contribution of phonology. In Experiment 1, unintelligible speech (Mandarin) resulted in more second-pass fixations compared to noise, and in Experiment 2 unintelligible speech resulted in more regressions within the currently-read sentence compared to noise. </w:t>
      </w:r>
    </w:p>
    <w:p w14:paraId="1FAA4FED" w14:textId="6FB55C7E" w:rsidR="00B7588B" w:rsidRPr="00DC5244" w:rsidRDefault="00B7588B">
      <w:pPr>
        <w:spacing w:line="480" w:lineRule="auto"/>
        <w:ind w:firstLine="720"/>
        <w:rPr>
          <w:rFonts w:ascii="Times New Roman" w:hAnsi="Times New Roman"/>
          <w:sz w:val="24"/>
          <w:szCs w:val="24"/>
        </w:rPr>
      </w:pPr>
      <w:r w:rsidRPr="00DC5244">
        <w:rPr>
          <w:rFonts w:ascii="Times New Roman" w:hAnsi="Times New Roman"/>
          <w:sz w:val="24"/>
          <w:szCs w:val="24"/>
        </w:rPr>
        <w:t xml:space="preserve">It is worth considering these two findings in more detail </w:t>
      </w:r>
      <w:r w:rsidR="002B145D" w:rsidRPr="00DC5244">
        <w:rPr>
          <w:rFonts w:ascii="Times New Roman" w:hAnsi="Times New Roman"/>
          <w:sz w:val="24"/>
          <w:szCs w:val="24"/>
        </w:rPr>
        <w:t>to examine what</w:t>
      </w:r>
      <w:r w:rsidRPr="00DC5244">
        <w:rPr>
          <w:rFonts w:ascii="Times New Roman" w:hAnsi="Times New Roman"/>
          <w:sz w:val="24"/>
          <w:szCs w:val="24"/>
        </w:rPr>
        <w:t xml:space="preserve"> role phonology</w:t>
      </w:r>
      <w:r w:rsidR="008471BF" w:rsidRPr="00DC5244">
        <w:rPr>
          <w:rFonts w:ascii="Times New Roman" w:hAnsi="Times New Roman"/>
          <w:sz w:val="24"/>
          <w:szCs w:val="24"/>
        </w:rPr>
        <w:t xml:space="preserve"> may play</w:t>
      </w:r>
      <w:r w:rsidRPr="00DC5244">
        <w:rPr>
          <w:rFonts w:ascii="Times New Roman" w:hAnsi="Times New Roman"/>
          <w:sz w:val="24"/>
          <w:szCs w:val="24"/>
        </w:rPr>
        <w:t xml:space="preserve"> in distraction by </w:t>
      </w:r>
      <w:r w:rsidR="00CD453B" w:rsidRPr="00DC5244">
        <w:rPr>
          <w:rFonts w:ascii="Times New Roman" w:hAnsi="Times New Roman"/>
          <w:sz w:val="24"/>
          <w:szCs w:val="24"/>
        </w:rPr>
        <w:t>intelligible</w:t>
      </w:r>
      <w:r w:rsidRPr="00DC5244">
        <w:rPr>
          <w:rFonts w:ascii="Times New Roman" w:hAnsi="Times New Roman"/>
          <w:sz w:val="24"/>
          <w:szCs w:val="24"/>
        </w:rPr>
        <w:t xml:space="preserve"> speech. First, the effect from Experiment 1 was partially driven by the fact that participants made fewer second-pass fixations in noise compared to silence. This was confirmed by the lack of significant difference between Mandarin and silence (</w:t>
      </w:r>
      <w:r w:rsidRPr="00DC5244">
        <w:rPr>
          <w:rFonts w:ascii="Times New Roman" w:hAnsi="Times New Roman"/>
          <w:i/>
          <w:sz w:val="24"/>
          <w:szCs w:val="24"/>
        </w:rPr>
        <w:t>p</w:t>
      </w:r>
      <w:r w:rsidRPr="00DC5244">
        <w:rPr>
          <w:rFonts w:ascii="Times New Roman" w:hAnsi="Times New Roman"/>
          <w:sz w:val="24"/>
          <w:szCs w:val="24"/>
        </w:rPr>
        <w:t>= 0.72), which suggests that the effect reached significance because the means in the Mandarin and Noise condition were going in the opposite direction in relation to the silence baseline. Additionally, this effect was not replicated in Experiment 2, which further raises questions about its generalizability across different types of reading materials.</w:t>
      </w:r>
    </w:p>
    <w:p w14:paraId="63C8F74F" w14:textId="71D87AF7" w:rsidR="00B7588B" w:rsidRPr="00DC5244" w:rsidRDefault="00B7588B" w:rsidP="00B7588B">
      <w:pPr>
        <w:spacing w:line="480" w:lineRule="auto"/>
        <w:ind w:firstLine="720"/>
        <w:rPr>
          <w:rFonts w:ascii="Times New Roman" w:hAnsi="Times New Roman"/>
          <w:sz w:val="24"/>
          <w:szCs w:val="24"/>
        </w:rPr>
      </w:pPr>
      <w:r w:rsidRPr="00DC5244">
        <w:rPr>
          <w:rFonts w:ascii="Times New Roman" w:hAnsi="Times New Roman"/>
          <w:sz w:val="24"/>
          <w:szCs w:val="24"/>
        </w:rPr>
        <w:t xml:space="preserve">Furthermore, even though there was a significant difference in intra-sentence regression probability between Mandarin and Noise in Experiment 2, the lack of increase in number of second-pass fixations suggests that participants did not actually spend more time re-reading words in the sentence (this was also confirmed by a lack of difference in sentence re-reading time between Mandarin and noise in Experiment 2). In other words, participants in Experiment 2 were more likely to regress back within the current sentence in Mandarin speech compared to noise, but they did not actually spend more time processing words again. To some extent, this </w:t>
      </w:r>
      <w:r w:rsidR="009E1C18" w:rsidRPr="00DC5244">
        <w:rPr>
          <w:rFonts w:ascii="Times New Roman" w:hAnsi="Times New Roman"/>
          <w:sz w:val="24"/>
          <w:szCs w:val="24"/>
        </w:rPr>
        <w:t xml:space="preserve">may </w:t>
      </w:r>
      <w:r w:rsidRPr="00DC5244">
        <w:rPr>
          <w:rFonts w:ascii="Times New Roman" w:hAnsi="Times New Roman"/>
          <w:sz w:val="24"/>
          <w:szCs w:val="24"/>
        </w:rPr>
        <w:t xml:space="preserve">argue against an explanation of disrupted word processing or sentence integration by Mandarin speech because participants would have likely made more re-reading fixations to recover from the disruption (as was the case when they listened to English speech). However, the </w:t>
      </w:r>
      <w:r w:rsidRPr="00DC5244">
        <w:rPr>
          <w:rFonts w:ascii="Times New Roman" w:hAnsi="Times New Roman"/>
          <w:sz w:val="24"/>
          <w:szCs w:val="24"/>
        </w:rPr>
        <w:lastRenderedPageBreak/>
        <w:t xml:space="preserve">increase in regression probability without an associated increase in re-reading fixations could </w:t>
      </w:r>
      <w:r w:rsidR="004D1897" w:rsidRPr="00DC5244">
        <w:rPr>
          <w:rFonts w:ascii="Times New Roman" w:hAnsi="Times New Roman"/>
          <w:sz w:val="24"/>
          <w:szCs w:val="24"/>
        </w:rPr>
        <w:t xml:space="preserve">potentially </w:t>
      </w:r>
      <w:r w:rsidRPr="00DC5244">
        <w:rPr>
          <w:rFonts w:ascii="Times New Roman" w:hAnsi="Times New Roman"/>
          <w:sz w:val="24"/>
          <w:szCs w:val="24"/>
        </w:rPr>
        <w:t xml:space="preserve">suggest that the </w:t>
      </w:r>
      <w:r w:rsidR="00F826EF" w:rsidRPr="00DC5244">
        <w:rPr>
          <w:rFonts w:ascii="Times New Roman" w:hAnsi="Times New Roman"/>
          <w:sz w:val="24"/>
          <w:szCs w:val="24"/>
        </w:rPr>
        <w:t>unintelligible</w:t>
      </w:r>
      <w:r w:rsidRPr="00DC5244">
        <w:rPr>
          <w:rFonts w:ascii="Times New Roman" w:hAnsi="Times New Roman"/>
          <w:sz w:val="24"/>
          <w:szCs w:val="24"/>
        </w:rPr>
        <w:t xml:space="preserve"> Mandarin speech may have elicited some type of attention orienting response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{"citationItems":[{"id":"ITEM-1","itemData":{"DOI":"10.1016/B0-08-043076-7/03536-1","ISSN":"01678760","abstract":"Cognitive psychophysiology has been concerned for several years with the exact role that the orienting response (OR) plays within the information processing system. Research here has investigated whether this complex of autonomic, behavioural and central changes is reflective of concomitant changes in information processing, whether the OR plays a more active role in modifying sensory input or the processing of it, or whether it is part of some more central attentional mechanism. The functional significance of the OR has thus been the source of some controversy, but there is now data to suggest that the OR is part of an anticipatory mechanism, where receptor sensitivity is enhanced. A recent study from our laboratory is described, where startle blink reflex magnitude, preceded by a prepulse, is modified depending upon the sensory facilitation of that prepulse as it is influenced by prior orienting. A general model for orienting, taking into account the organism's varying requirements for sensory and information processing enhancement, is presented. This model takes as its base a teleological perspective, moulded within the framework of modern cognitive science. This view is contrasted with other theoretical explanations of the OR.","author":[{"dropping-particle":"","family":"Sokolov","given":"E.N.","non-dropping-particle":"","parse-names":false,"suffix":""}],"container-title":"International Encyclopedia of the Social &amp; Behavioral Sciences","id":"ITEM-1","issued":{"date-parts":[["2001"]]},"page":"10978-10981","publisher":"Elsevier Science Ltd","title":"Orienting response","type":"entry-encyclopedia"},"uris":["http://www.mendeley.com/documents/?uuid=91dd1744-609f-4057-b241-79757510f235"]}],"mendeley":{"formattedCitation":"(Sokolov, 2001)","manualFormatting":"(e.g., Sokolov, 2001)","plainTextFormattedCitation":"(Sokolov, 2001)","previouslyFormattedCitation":"(Sokolov, 2001)"},"properties":{"noteIndex":0},"schema":"https://github.com/citation-style-language/schema/raw/master/csl-citation.json"}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(e.g., Sokolov, 2001)</w:t>
      </w:r>
      <w:r w:rsidRPr="00DC5244">
        <w:rPr>
          <w:rFonts w:ascii="Times New Roman" w:hAnsi="Times New Roman"/>
          <w:sz w:val="24"/>
          <w:szCs w:val="24"/>
        </w:rPr>
        <w:fldChar w:fldCharType="end"/>
      </w:r>
      <w:r w:rsidRPr="00DC5244">
        <w:rPr>
          <w:rFonts w:ascii="Times New Roman" w:hAnsi="Times New Roman"/>
          <w:sz w:val="24"/>
          <w:szCs w:val="24"/>
        </w:rPr>
        <w:t>. This could be either due to its perceptual novelty or to some unexpected prosodic features that were present in the speech. At present, this remains a speculation that needs to be tested by future research.</w:t>
      </w:r>
    </w:p>
    <w:p w14:paraId="43CCB78C" w14:textId="0EE8DDB6" w:rsidR="00B7588B" w:rsidRPr="00DC5244" w:rsidRDefault="00B7588B" w:rsidP="002B3D63">
      <w:pPr>
        <w:spacing w:line="480" w:lineRule="auto"/>
        <w:ind w:firstLine="720"/>
        <w:rPr>
          <w:rFonts w:ascii="Times New Roman" w:hAnsi="Times New Roman"/>
          <w:sz w:val="24"/>
          <w:szCs w:val="24"/>
        </w:rPr>
      </w:pPr>
      <w:r w:rsidRPr="00DC5244">
        <w:rPr>
          <w:rFonts w:ascii="Times New Roman" w:hAnsi="Times New Roman"/>
          <w:sz w:val="24"/>
          <w:szCs w:val="24"/>
        </w:rPr>
        <w:t xml:space="preserve">Because the unintelligible Mandarin speech in the present studies contained distinct tones that are not present in English speech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{"citationItems":[{"id":"ITEM-1","itemData":{"author":[{"dropping-particle":"","family":"Duanmu","given":"S.","non-dropping-particle":"","parse-names":false,"suffix":""}],"container-title":"Encyclopedia of Language &amp; Linguistics","id":"ITEM-1","issued":{"date-parts":[["2006"]]},"page":"351–355","publisher":"Elsevier Science","title":"Chinese (Mandarin): Phonology","type":"entry-encyclopedia"},"uris":["http://www.mendeley.com/documents/?uuid=67908194-bd55-4111-94bf-76527b39d5f9"]}],"mendeley":{"formattedCitation":"(Duanmu, 2006)","plainTextFormattedCitation":"(Duanmu, 2006)","previouslyFormattedCitation":"(Duanmu, 2006)"},"properties":{"noteIndex":0},"schema":"https://github.com/citation-style-language/schema/raw/master/csl-citation.json"}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(Duanmu, 2006)</w:t>
      </w:r>
      <w:r w:rsidRPr="00DC5244">
        <w:rPr>
          <w:rFonts w:ascii="Times New Roman" w:hAnsi="Times New Roman"/>
          <w:sz w:val="24"/>
          <w:szCs w:val="24"/>
        </w:rPr>
        <w:fldChar w:fldCharType="end"/>
      </w:r>
      <w:r w:rsidRPr="00DC5244">
        <w:rPr>
          <w:rFonts w:ascii="Times New Roman" w:hAnsi="Times New Roman"/>
          <w:sz w:val="24"/>
          <w:szCs w:val="24"/>
        </w:rPr>
        <w:t xml:space="preserve">, it </w:t>
      </w:r>
      <w:r w:rsidR="00F826EF" w:rsidRPr="00DC5244">
        <w:rPr>
          <w:rFonts w:ascii="Times New Roman" w:hAnsi="Times New Roman"/>
          <w:sz w:val="24"/>
          <w:szCs w:val="24"/>
        </w:rPr>
        <w:t xml:space="preserve">could be argued </w:t>
      </w:r>
      <w:r w:rsidRPr="00DC5244">
        <w:rPr>
          <w:rFonts w:ascii="Times New Roman" w:hAnsi="Times New Roman"/>
          <w:sz w:val="24"/>
          <w:szCs w:val="24"/>
        </w:rPr>
        <w:t xml:space="preserve">that the two effects above may be due to differences in pitch. The present research cannot exclude this possibility and further work is required to rule out this alternative explanation. Nevertheless, it should be noted that this explanation is at odds with the common finding that native speakers of atonal languages such as English often have difficulties in distinguishing between Mandarin tones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{"citationItems":[{"id":"ITEM-1","itemData":{"DOI":"10.1159/000259274","ISBN":"0031-8388","ISSN":"1423-0321","abstract":"Results of three tests involving identification of Mandarin tonemes by Australian first-year students are presented. It appears that when identification also involves other phonetic features of the utterance the number of mistakes is appreciably higher than when identification of tones only is made. It has also been observed that the majority of errors result from incorrect identification of the second tone and from confusion between the third and the second tones. The least number of errors was made in identifying the fourth and first tones.","author":[{"dropping-particle":"","family":"Kiriloff","given":"C.","non-dropping-particle":"","parse-names":false,"suffix":""}],"container-title":"Phonetica","id":"ITEM-1","issue":"2-4","issued":{"date-parts":[["1969"]]},"page":"63-67","title":"On the auditory perception of tones in Mandarin","type":"article-journal","volume":"20"},"uris":["http://www.mendeley.com/documents/?uuid=74d8ecf5-e324-48b2-aeed-f3437ba7387e"]},{"id":"ITEM-2","itemData":{"DOI":"10.1080/23273798.2014.923105","ISSN":"23273801","abstract":"Lexical tones – pitches differentiating between word meanings in tonal languages – are particularly difficult for atonal language speakers to learn. To test the hypotheses of embodied cognition and spoken word recognition, we examined whether – and how – gesture could facilitate English speakers’ discrimination between Mandarin words differing in lexical tone. Words were learned with gestures conveying tone pitch contours (pitch gestures), gestures conveying word meanings (semantic gestures) or no gestures. The results demonstrated that pitch gestures enhanced English speakers’ discrimination between the meanings of Mandarin words differing in tone, whereas semantic gestures hindered their identification of tones in learned words. These findings indicate that the visuospatial features of pitch gestures strengthen the relationship between English speakers’ representations of Mandarin lexical tones and word meanings, supporting the predictions of spoken word recognition and embodied cognition.","author":[{"dropping-particle":"","family":"Morett","given":"Laura M.","non-dropping-particle":"","parse-names":false,"suffix":""},{"dropping-particle":"","family":"Chang","given":"Li Yun","non-dropping-particle":"","parse-names":false,"suffix":""}],"container-title":"Language, Cognition and Neuroscience","id":"ITEM-2","issue":"3","issued":{"date-parts":[["2015"]]},"page":"347-353","publisher":"Taylor &amp; Francis","title":"Emphasising sound and meaning: pitch gestures enhance Mandarin lexical tone acquisition","type":"article-journal","volume":"30"},"uris":["http://www.mendeley.com/documents/?uuid=26a1ba9e-ff70-4f6c-8220-e903f01ca8c4","http://www.mendeley.com/documents/?uuid=54ca5ae0-5714-4ced-b03a-068cf7f89644","http://www.mendeley.com/documents/?uuid=ee3ca28b-2a01-4708-9f05-1817735642a4"]}],"mendeley":{"formattedCitation":"(Kiriloff, 1969; Morett &amp; Chang, 2015)","manualFormatting":"(e.g., Kiriloff, 1969; Morett &amp; Chang, 2015","plainTextFormattedCitation":"(Kiriloff, 1969; Morett &amp; Chang, 2015)","previouslyFormattedCitation":"(Kiriloff, 1969; Morett &amp; Chang, 2015)"},"properties":{"noteIndex":0},"schema":"https://github.com/citation-style-language/schema/raw/master/csl-citation.json"}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(e.g., Kiriloff, 1969; Morett &amp; Chang, 2015</w:t>
      </w:r>
      <w:r w:rsidRPr="00DC5244">
        <w:rPr>
          <w:rFonts w:ascii="Times New Roman" w:hAnsi="Times New Roman"/>
          <w:sz w:val="24"/>
          <w:szCs w:val="24"/>
        </w:rPr>
        <w:fldChar w:fldCharType="end"/>
      </w:r>
      <w:r w:rsidRPr="00DC5244">
        <w:rPr>
          <w:rFonts w:ascii="Times New Roman" w:hAnsi="Times New Roman"/>
          <w:sz w:val="24"/>
          <w:szCs w:val="24"/>
        </w:rPr>
        <w:t xml:space="preserve">;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{"citationItems":[{"id":"ITEM-1","itemData":{"DOI":"10.1121/1.428217","ISBN":"0001-4966 (Print)\\r0001-4966 (Linking)","ISSN":"0001-4966","PMID":"10615703","abstract":"Auditory training has been shown to be effective in the identification of non-native segmental distinctions. In this study, it was investigated whether such training is applicable to the acquisition of non-native suprasegmental contrasts, i.c., Mandarin tones. Using the high-variability paradigm, eight American learners of Mandarin were trained in eight sessions during the course of two weeks to identify the four tones in natural words produced by native Mandarin talkers. The trainees' identification accuracy revealed an average 21% increase from the pretest to the post-test, and the improvement gained in training was generalized to new stimuli (18% increase) and to new talkers and stimuli (25% increase). Moreover, the six-month retention test showed that the improvement was retained long after training by an average 21% increase from the pretest. The results are discussed in terms of non-native suprasegmental perceptual modification, and the analogies between L2 acquisition processes at the segmental and suprasegmental levels.","author":[{"dropping-particle":"","family":"Wang","given":"Yue","non-dropping-particle":"","parse-names":false,"suffix":""},{"dropping-particle":"","family":"Spence","given":"Michelle M.","non-dropping-particle":"","parse-names":false,"suffix":""},{"dropping-particle":"","family":"Jongman","given":"Allard","non-dropping-particle":"","parse-names":false,"suffix":""},{"dropping-particle":"","family":"Sereno","given":"Joan A.","non-dropping-particle":"","parse-names":false,"suffix":""}],"container-title":"The Journal of the Acoustical Society of America","id":"ITEM-1","issue":"6","issued":{"date-parts":[["1999"]]},"page":"3649-3658","title":"Training American listeners to perceive Mandarin tones","type":"article-journal","volume":"106"},"uris":["http://www.mendeley.com/documents/?uuid=cfdd17d0-1150-4773-8d4c-7a2a0cbd8d9e"]}],"mendeley":{"formattedCitation":"(Wang, Spence, Jongman, &amp; Sereno, 1999)","manualFormatting":"see also Wang, Spence, Jongman, &amp; Sereno, 1999)","plainTextFormattedCitation":"(Wang, Spence, Jongman, &amp; Sereno, 1999)","previouslyFormattedCitation":"(Wang, Spence, Jongman, &amp; Sereno, 1999)"},"properties":{"noteIndex":0},"schema":"https://github.com/citation-style-language/schema/raw/master/csl-citation.json"}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see also Wang, Spence, Jongman, &amp; Sereno, 1999)</w:t>
      </w:r>
      <w:r w:rsidRPr="00DC5244">
        <w:rPr>
          <w:rFonts w:ascii="Times New Roman" w:hAnsi="Times New Roman"/>
          <w:sz w:val="24"/>
          <w:szCs w:val="24"/>
        </w:rPr>
        <w:fldChar w:fldCharType="end"/>
      </w:r>
      <w:r w:rsidRPr="00DC5244">
        <w:rPr>
          <w:rFonts w:ascii="Times New Roman" w:hAnsi="Times New Roman"/>
          <w:sz w:val="24"/>
          <w:szCs w:val="24"/>
        </w:rPr>
        <w:t xml:space="preserve">. In summary, the two significant differences between Mandarin and Noise present only limited </w:t>
      </w:r>
      <w:r w:rsidR="00F30EAB" w:rsidRPr="00DC5244">
        <w:rPr>
          <w:rFonts w:ascii="Times New Roman" w:hAnsi="Times New Roman"/>
          <w:sz w:val="24"/>
          <w:szCs w:val="24"/>
        </w:rPr>
        <w:t>support</w:t>
      </w:r>
      <w:r w:rsidRPr="00DC5244">
        <w:rPr>
          <w:rFonts w:ascii="Times New Roman" w:hAnsi="Times New Roman"/>
          <w:sz w:val="24"/>
          <w:szCs w:val="24"/>
        </w:rPr>
        <w:t xml:space="preserve"> for a partial contribution of phonology in distraction by intelligible speech in eye-movements. This conclusion is largely in agreement with </w:t>
      </w:r>
      <w:r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10.1371/journal.pone.0152133","ISSN":"1932-6203","author":[{"dropping-particle":"","family":"Hyönä","given":"Jukka","non-dropping-particle":"","parse-names":false,"suffix":""},{"dropping-particle":"","family":"Ekholm","given":"Miia","non-dropping-particle":"","parse-names":false,"suffix":""}],"container-title":"PloS One","editor":[{"dropping-particle":"","family":"Paterson","given":"Kevin","non-dropping-particle":"","parse-names":false,"suffix":""}],"id":"ITEM-1","issue":"3","issued":{"date-parts":[["2016","3","22"]]},"page":"e0152133","publisher":"Elsevier","title":"Background speech effects on sentence processing during reading: An eye movement study","type":"article-journal","volume":"11"},"uris":["http://www.mendeley.com/documents/?uuid=107cda84-e471-4318-91be-4026e9a0a093"]}],"mendeley":{"formattedCitation":"(Hyönä &amp; Ekholm, 2016)","manualFormatting":"Hyönä and Ekholm's (2016)","plainTextFormattedCitation":"(Hyönä &amp; Ekholm, 2016)","previouslyFormattedCitation":"(Hyönä &amp; Ekholm, 2016)"},"properties":{"noteIndex":0},"schema":"https://github.com/citation-style-language/schema/raw/master/csl-citation.json"}</w:instrText>
      </w:r>
      <w:r w:rsidRPr="00DC5244">
        <w:rPr>
          <w:rFonts w:ascii="Times New Roman" w:hAnsi="Times New Roman"/>
          <w:sz w:val="24"/>
          <w:szCs w:val="24"/>
        </w:rPr>
        <w:fldChar w:fldCharType="separate"/>
      </w:r>
      <w:r w:rsidRPr="00DC5244">
        <w:rPr>
          <w:rFonts w:ascii="Times New Roman" w:hAnsi="Times New Roman"/>
          <w:noProof/>
          <w:sz w:val="24"/>
          <w:szCs w:val="24"/>
        </w:rPr>
        <w:t>Hyönä and Ekholm's (2016)</w:t>
      </w:r>
      <w:r w:rsidRPr="00DC5244">
        <w:rPr>
          <w:rFonts w:ascii="Times New Roman" w:hAnsi="Times New Roman"/>
          <w:sz w:val="24"/>
          <w:szCs w:val="24"/>
        </w:rPr>
        <w:fldChar w:fldCharType="end"/>
      </w:r>
      <w:r w:rsidRPr="00DC5244">
        <w:rPr>
          <w:rFonts w:ascii="Times New Roman" w:hAnsi="Times New Roman"/>
          <w:sz w:val="24"/>
          <w:szCs w:val="24"/>
        </w:rPr>
        <w:t xml:space="preserve"> Experiment 1</w:t>
      </w:r>
      <w:r w:rsidR="00F30EAB" w:rsidRPr="00DC5244">
        <w:rPr>
          <w:rFonts w:ascii="Times New Roman" w:hAnsi="Times New Roman"/>
          <w:sz w:val="24"/>
          <w:szCs w:val="24"/>
        </w:rPr>
        <w:t>, where no evidence for phonological disruption was found</w:t>
      </w:r>
      <w:r w:rsidRPr="00DC5244">
        <w:rPr>
          <w:rFonts w:ascii="Times New Roman" w:hAnsi="Times New Roman"/>
          <w:sz w:val="24"/>
          <w:szCs w:val="24"/>
        </w:rPr>
        <w:t>.</w:t>
      </w:r>
    </w:p>
    <w:p w14:paraId="046E13E9" w14:textId="5DCB5F35" w:rsidR="003C5B6D" w:rsidRPr="00DC5244" w:rsidRDefault="00530EB8" w:rsidP="002B3D63">
      <w:pPr>
        <w:spacing w:line="480" w:lineRule="auto"/>
        <w:ind w:firstLine="720"/>
        <w:rPr>
          <w:rFonts w:ascii="Times New Roman" w:hAnsi="Times New Roman"/>
          <w:sz w:val="24"/>
          <w:szCs w:val="24"/>
        </w:rPr>
      </w:pPr>
      <w:r w:rsidRPr="00DC5244">
        <w:rPr>
          <w:rFonts w:ascii="Times New Roman" w:hAnsi="Times New Roman"/>
          <w:sz w:val="24"/>
          <w:szCs w:val="24"/>
        </w:rPr>
        <w:t>Even though</w:t>
      </w:r>
      <w:r w:rsidR="003C5B6D" w:rsidRPr="00DC5244">
        <w:rPr>
          <w:rFonts w:ascii="Times New Roman" w:hAnsi="Times New Roman"/>
          <w:sz w:val="24"/>
          <w:szCs w:val="24"/>
        </w:rPr>
        <w:t xml:space="preserve"> the present research found that intelligible speech consistently disrupts second-pass reading, the magnitude of the effects was small. </w:t>
      </w:r>
      <w:r w:rsidRPr="00DC5244">
        <w:rPr>
          <w:rFonts w:ascii="Times New Roman" w:hAnsi="Times New Roman"/>
          <w:sz w:val="24"/>
          <w:szCs w:val="24"/>
        </w:rPr>
        <w:t xml:space="preserve">This suggests that intelligible </w:t>
      </w:r>
      <w:r w:rsidR="00D241C8" w:rsidRPr="00DC5244">
        <w:rPr>
          <w:rFonts w:ascii="Times New Roman" w:hAnsi="Times New Roman"/>
          <w:sz w:val="24"/>
          <w:szCs w:val="24"/>
        </w:rPr>
        <w:t>speech result</w:t>
      </w:r>
      <w:r w:rsidR="00A77D0A" w:rsidRPr="00DC5244">
        <w:rPr>
          <w:rFonts w:ascii="Times New Roman" w:hAnsi="Times New Roman"/>
          <w:sz w:val="24"/>
          <w:szCs w:val="24"/>
        </w:rPr>
        <w:t>s</w:t>
      </w:r>
      <w:r w:rsidRPr="00DC5244">
        <w:rPr>
          <w:rFonts w:ascii="Times New Roman" w:hAnsi="Times New Roman"/>
          <w:sz w:val="24"/>
          <w:szCs w:val="24"/>
        </w:rPr>
        <w:t xml:space="preserve"> only in a mild reduction </w:t>
      </w:r>
      <w:r w:rsidR="00D241C8" w:rsidRPr="00DC5244">
        <w:rPr>
          <w:rFonts w:ascii="Times New Roman" w:hAnsi="Times New Roman"/>
          <w:sz w:val="24"/>
          <w:szCs w:val="24"/>
        </w:rPr>
        <w:t>of</w:t>
      </w:r>
      <w:r w:rsidRPr="00DC5244">
        <w:rPr>
          <w:rFonts w:ascii="Times New Roman" w:hAnsi="Times New Roman"/>
          <w:sz w:val="24"/>
          <w:szCs w:val="24"/>
        </w:rPr>
        <w:t xml:space="preserve"> reading efficiency.</w:t>
      </w:r>
      <w:r w:rsidR="00EE3111" w:rsidRPr="00DC5244">
        <w:rPr>
          <w:rFonts w:ascii="Times New Roman" w:hAnsi="Times New Roman"/>
          <w:sz w:val="24"/>
          <w:szCs w:val="24"/>
        </w:rPr>
        <w:t xml:space="preserve"> This is consistent with a recent met</w:t>
      </w:r>
      <w:r w:rsidR="00357F7E" w:rsidRPr="00DC5244">
        <w:rPr>
          <w:rFonts w:ascii="Times New Roman" w:hAnsi="Times New Roman"/>
          <w:sz w:val="24"/>
          <w:szCs w:val="24"/>
        </w:rPr>
        <w:t>a</w:t>
      </w:r>
      <w:r w:rsidR="00EE3111" w:rsidRPr="00DC5244">
        <w:rPr>
          <w:rFonts w:ascii="Times New Roman" w:hAnsi="Times New Roman"/>
          <w:sz w:val="24"/>
          <w:szCs w:val="24"/>
        </w:rPr>
        <w:t>-analysis of auditory distraction effects in reading comprehension</w:t>
      </w:r>
      <w:r w:rsidR="00357F7E" w:rsidRPr="00DC5244">
        <w:rPr>
          <w:rFonts w:ascii="Times New Roman" w:hAnsi="Times New Roman"/>
          <w:sz w:val="24"/>
          <w:szCs w:val="24"/>
        </w:rPr>
        <w:t>,</w:t>
      </w:r>
      <w:r w:rsidR="00076379" w:rsidRPr="00DC5244">
        <w:rPr>
          <w:rFonts w:ascii="Times New Roman" w:hAnsi="Times New Roman"/>
          <w:sz w:val="24"/>
          <w:szCs w:val="24"/>
        </w:rPr>
        <w:t xml:space="preserve"> where a very similar range of effect sizes was observed</w:t>
      </w:r>
      <w:r w:rsidR="00357F7E" w:rsidRPr="00DC5244">
        <w:rPr>
          <w:rFonts w:ascii="Times New Roman" w:hAnsi="Times New Roman"/>
          <w:sz w:val="24"/>
          <w:szCs w:val="24"/>
        </w:rPr>
        <w:t xml:space="preserve"> </w:t>
      </w:r>
      <w:r w:rsidR="00357F7E"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{"citationItems":[{"id":"ITEM-1","itemData":{"DOI":"10.1177/1745691617747398","ISSN":"1745-6916","author":[{"dropping-particle":"","family":"Vasilev","given":"Martin R.","non-dropping-particle":"","parse-names":false,"suffix":""},{"dropping-particle":"","family":"Kirkby","given":"Julie A","non-dropping-particle":"","parse-names":false,"suffix":""},{"dropping-particle":"","family":"Angele","given":"Bernhard","non-dropping-particle":"","parse-names":false,"suffix":""}],"container-title":"Perspectives on Psychological Science","id":"ITEM-1","issued":{"date-parts":[["2018","6","29"]]},"page":"174569161774739","title":"Auditory distraction during reading: A Bayesian meta-analysis of a continuing controversy","type":"article-journal"},"uris":["http://www.mendeley.com/documents/?uuid=03b9762f-a049-4973-a1c3-f3c46b5230e0"]}],"mendeley":{"formattedCitation":"(Vasilev et al., 2018)","plainTextFormattedCitation":"(Vasilev et al., 2018)","previouslyFormattedCitation":"(Vasilev et al., 2018)"},"properties":{"noteIndex":0},"schema":"https://github.com/citation-style-language/schema/raw/master/csl-citation.json"}</w:instrText>
      </w:r>
      <w:r w:rsidR="00357F7E" w:rsidRPr="00DC5244">
        <w:rPr>
          <w:rFonts w:ascii="Times New Roman" w:hAnsi="Times New Roman"/>
          <w:sz w:val="24"/>
          <w:szCs w:val="24"/>
        </w:rPr>
        <w:fldChar w:fldCharType="separate"/>
      </w:r>
      <w:r w:rsidR="00357F7E" w:rsidRPr="00DC5244">
        <w:rPr>
          <w:rFonts w:ascii="Times New Roman" w:hAnsi="Times New Roman"/>
          <w:noProof/>
          <w:sz w:val="24"/>
          <w:szCs w:val="24"/>
        </w:rPr>
        <w:t>(Vasilev et al., 2018)</w:t>
      </w:r>
      <w:r w:rsidR="00357F7E" w:rsidRPr="00DC5244">
        <w:rPr>
          <w:rFonts w:ascii="Times New Roman" w:hAnsi="Times New Roman"/>
          <w:sz w:val="24"/>
          <w:szCs w:val="24"/>
        </w:rPr>
        <w:fldChar w:fldCharType="end"/>
      </w:r>
      <w:r w:rsidR="00053E25" w:rsidRPr="00DC5244">
        <w:rPr>
          <w:rFonts w:ascii="Times New Roman" w:hAnsi="Times New Roman"/>
          <w:sz w:val="24"/>
          <w:szCs w:val="24"/>
        </w:rPr>
        <w:t>. We specul</w:t>
      </w:r>
      <w:r w:rsidR="00C2465A" w:rsidRPr="00DC5244">
        <w:rPr>
          <w:rFonts w:ascii="Times New Roman" w:hAnsi="Times New Roman"/>
          <w:sz w:val="24"/>
          <w:szCs w:val="24"/>
        </w:rPr>
        <w:t>ate</w:t>
      </w:r>
      <w:r w:rsidR="00731732" w:rsidRPr="00DC5244">
        <w:rPr>
          <w:rFonts w:ascii="Times New Roman" w:hAnsi="Times New Roman"/>
          <w:sz w:val="24"/>
          <w:szCs w:val="24"/>
        </w:rPr>
        <w:t xml:space="preserve"> that the</w:t>
      </w:r>
      <w:r w:rsidR="00C2465A" w:rsidRPr="00DC5244">
        <w:rPr>
          <w:rFonts w:ascii="Times New Roman" w:hAnsi="Times New Roman"/>
          <w:sz w:val="24"/>
          <w:szCs w:val="24"/>
        </w:rPr>
        <w:t xml:space="preserve"> </w:t>
      </w:r>
      <w:r w:rsidR="00357F7E" w:rsidRPr="00DC5244">
        <w:rPr>
          <w:rFonts w:ascii="Times New Roman" w:hAnsi="Times New Roman"/>
          <w:sz w:val="24"/>
          <w:szCs w:val="24"/>
        </w:rPr>
        <w:t>magnitude of effects</w:t>
      </w:r>
      <w:r w:rsidR="00731732" w:rsidRPr="00DC5244">
        <w:rPr>
          <w:rFonts w:ascii="Times New Roman" w:hAnsi="Times New Roman"/>
          <w:sz w:val="24"/>
          <w:szCs w:val="24"/>
        </w:rPr>
        <w:t xml:space="preserve"> may </w:t>
      </w:r>
      <w:r w:rsidR="007C7CBB" w:rsidRPr="00DC5244">
        <w:rPr>
          <w:rFonts w:ascii="Times New Roman" w:hAnsi="Times New Roman"/>
          <w:sz w:val="24"/>
          <w:szCs w:val="24"/>
        </w:rPr>
        <w:t xml:space="preserve">be larger in certain </w:t>
      </w:r>
      <w:r w:rsidR="006577D1" w:rsidRPr="00DC5244">
        <w:rPr>
          <w:rFonts w:ascii="Times New Roman" w:hAnsi="Times New Roman"/>
          <w:sz w:val="24"/>
          <w:szCs w:val="24"/>
        </w:rPr>
        <w:t>participant</w:t>
      </w:r>
      <w:r w:rsidR="00731732" w:rsidRPr="00DC5244">
        <w:rPr>
          <w:rFonts w:ascii="Times New Roman" w:hAnsi="Times New Roman"/>
          <w:sz w:val="24"/>
          <w:szCs w:val="24"/>
        </w:rPr>
        <w:t xml:space="preserve"> population</w:t>
      </w:r>
      <w:r w:rsidR="00357F7E" w:rsidRPr="00DC5244">
        <w:rPr>
          <w:rFonts w:ascii="Times New Roman" w:hAnsi="Times New Roman"/>
          <w:sz w:val="24"/>
          <w:szCs w:val="24"/>
        </w:rPr>
        <w:t>. For example,</w:t>
      </w:r>
      <w:r w:rsidR="00053E25" w:rsidRPr="00DC5244">
        <w:rPr>
          <w:rFonts w:ascii="Times New Roman" w:hAnsi="Times New Roman"/>
          <w:sz w:val="24"/>
          <w:szCs w:val="24"/>
        </w:rPr>
        <w:t xml:space="preserve"> children</w:t>
      </w:r>
      <w:r w:rsidR="00C2465A" w:rsidRPr="00DC5244">
        <w:rPr>
          <w:rFonts w:ascii="Times New Roman" w:hAnsi="Times New Roman"/>
          <w:sz w:val="24"/>
          <w:szCs w:val="24"/>
        </w:rPr>
        <w:t xml:space="preserve"> may show larger</w:t>
      </w:r>
      <w:r w:rsidR="001678DC" w:rsidRPr="00DC5244">
        <w:rPr>
          <w:rFonts w:ascii="Times New Roman" w:hAnsi="Times New Roman"/>
          <w:sz w:val="24"/>
          <w:szCs w:val="24"/>
        </w:rPr>
        <w:t xml:space="preserve"> effects</w:t>
      </w:r>
      <w:r w:rsidR="00053E25" w:rsidRPr="00DC5244">
        <w:rPr>
          <w:rFonts w:ascii="Times New Roman" w:hAnsi="Times New Roman"/>
          <w:sz w:val="24"/>
          <w:szCs w:val="24"/>
        </w:rPr>
        <w:t xml:space="preserve"> due to their</w:t>
      </w:r>
      <w:r w:rsidR="00A40705" w:rsidRPr="00DC5244">
        <w:rPr>
          <w:rFonts w:ascii="Times New Roman" w:hAnsi="Times New Roman"/>
          <w:sz w:val="24"/>
          <w:szCs w:val="24"/>
        </w:rPr>
        <w:t xml:space="preserve"> poorer</w:t>
      </w:r>
      <w:r w:rsidR="00CE74E6" w:rsidRPr="00DC5244">
        <w:rPr>
          <w:rFonts w:ascii="Times New Roman" w:hAnsi="Times New Roman"/>
          <w:sz w:val="24"/>
          <w:szCs w:val="24"/>
        </w:rPr>
        <w:t xml:space="preserve"> control</w:t>
      </w:r>
      <w:r w:rsidR="00053E25" w:rsidRPr="00DC5244">
        <w:rPr>
          <w:rFonts w:ascii="Times New Roman" w:hAnsi="Times New Roman"/>
          <w:sz w:val="24"/>
          <w:szCs w:val="24"/>
        </w:rPr>
        <w:t xml:space="preserve"> </w:t>
      </w:r>
      <w:r w:rsidR="00CE74E6" w:rsidRPr="00DC5244">
        <w:rPr>
          <w:rFonts w:ascii="Times New Roman" w:hAnsi="Times New Roman"/>
          <w:sz w:val="24"/>
          <w:szCs w:val="24"/>
        </w:rPr>
        <w:t xml:space="preserve">of </w:t>
      </w:r>
      <w:r w:rsidR="00053E25" w:rsidRPr="00DC5244">
        <w:rPr>
          <w:rFonts w:ascii="Times New Roman" w:hAnsi="Times New Roman"/>
          <w:sz w:val="24"/>
          <w:szCs w:val="24"/>
        </w:rPr>
        <w:t>attention</w:t>
      </w:r>
      <w:r w:rsidR="00A40705" w:rsidRPr="00DC5244">
        <w:rPr>
          <w:rFonts w:ascii="Times New Roman" w:hAnsi="Times New Roman"/>
          <w:sz w:val="24"/>
          <w:szCs w:val="24"/>
        </w:rPr>
        <w:t xml:space="preserve"> </w:t>
      </w:r>
      <w:r w:rsidR="00053E25" w:rsidRPr="00DC5244">
        <w:rPr>
          <w:rFonts w:ascii="Times New Roman" w:hAnsi="Times New Roman"/>
          <w:sz w:val="24"/>
          <w:szCs w:val="24"/>
        </w:rPr>
        <w:t>and</w:t>
      </w:r>
      <w:r w:rsidR="000C0C9A" w:rsidRPr="00DC5244">
        <w:rPr>
          <w:rFonts w:ascii="Times New Roman" w:hAnsi="Times New Roman"/>
          <w:sz w:val="24"/>
          <w:szCs w:val="24"/>
        </w:rPr>
        <w:t xml:space="preserve"> their</w:t>
      </w:r>
      <w:r w:rsidR="00053E25" w:rsidRPr="00DC5244">
        <w:rPr>
          <w:rFonts w:ascii="Times New Roman" w:hAnsi="Times New Roman"/>
          <w:sz w:val="24"/>
          <w:szCs w:val="24"/>
        </w:rPr>
        <w:t xml:space="preserve"> ability to filter out task-irrelevant stimuli </w:t>
      </w:r>
      <w:r w:rsidR="00E1791F" w:rsidRPr="00DC5244">
        <w:rPr>
          <w:rFonts w:ascii="Times New Roman" w:hAnsi="Times New Roman"/>
          <w:sz w:val="24"/>
          <w:szCs w:val="24"/>
        </w:rPr>
        <w:lastRenderedPageBreak/>
        <w:fldChar w:fldCharType="begin" w:fldLock="1"/>
      </w:r>
      <w:r w:rsidR="00F47DAE" w:rsidRPr="00DC5244">
        <w:rPr>
          <w:rFonts w:ascii="Times New Roman" w:hAnsi="Times New Roman"/>
          <w:sz w:val="24"/>
          <w:szCs w:val="24"/>
        </w:rPr>
        <w:instrText>ADDIN CSL_CITATION {"citationItems":[{"id":"ITEM-1","itemData":{"DOI":"10.1016/0001-6918(94)90004-3","ISSN":"00016918","author":[{"dropping-particle":"","family":"Plude","given":"Dana J","non-dropping-particle":"","parse-names":false,"suffix":""},{"dropping-particle":"","family":"Enns","given":"Jim T","non-dropping-particle":"","parse-names":false,"suffix":""},{"dropping-particle":"","family":"Brodeur","given":"Darlene","non-dropping-particle":"","parse-names":false,"suffix":""}],"container-title":"Acta Psychologica","id":"ITEM-1","issue":"2-3","issued":{"date-parts":[["1994","8"]]},"page":"227-272","title":"The development of selective attention: A life-span overview","type":"article-journal","volume":"86"},"uris":["http://www.mendeley.com/documents/?uuid=9b36500e-1ee6-4a06-b168-341cb7d6a509"]},{"id":"ITEM-2","itemData":{"DOI":"http://dx.doi.org/10.1016/0022-0965(73)90134-3","ISBN":"0022-0965","ISSN":"0022-0965","PMID":"4706960","abstract":"One hundred eight children 8, 11, and 14 years old selected one auditory message from two (male-female voice cue). Retention of target and distracting words was tested. Fifty-four control Ss heard the target message alone. Contrary to some earlier studies, distraction hindered the target performance of younger children more than older children. In the experimental groups target retention increased linearly with age but distraction retention remained constant. Intrusions from the distracting message during the selection task decreased greatly with increasing age. These and other results were interpreted as showing that the superior selective listening performance of older children is due not to a greater ability to filter out distracting material at an early stage of processing, but in large part to an ability to inhibit intrusions from the distracting material during the selection task.","author":[{"dropping-particle":"","family":"Doyle","given":"Anna-Beth","non-dropping-particle":"","parse-names":false,"suffix":""}],"container-title":"Journal of Experimental Child Psychology","id":"ITEM-2","issue":"1","issued":{"date-parts":[["1973"]]},"page":"100-115","title":"Listening to distraction: A developmental study of selective attention","type":"article-journal","volume":"15"},"uris":["http://www.mendeley.com/documents/?uuid=483f43aa-2627-47dc-aac4-fb467f402a03"]},{"id":"ITEM-3","itemData":{"DOI":"10.1093/toxsci/kfs057","ISBN":"1093-4715 (Electronic)","ISSN":"1096-0929","PMID":"23081971","abstract":"1. Abstract 2. Introduction 3. Development of Four Components of Attention 3.1. Arousal 3.2. Orienting 3.3. Selective Allocation of Attention 3.3.1. Selective Allocation of Attention in Infants 3.3.2. Selective Allocation of Attention in Children 3.3.2.1. Automatic Processing in Children 3.3.2.2. Selective Attention in Children 3.3.2.3. Divided Attention in Children 3.3.3. Summary of Selective Allocation of Attention 3.4. Sustained Attention 4. Summary and Future Directions 5. Acknowledgements 6. References 1. ABSTRACT","author":[{"dropping-particle":"","family":"Gomes","given":"Hilary","non-dropping-particle":"","parse-names":false,"suffix":""},{"dropping-particle":"","family":"Molholm","given":"Sophie","non-dropping-particle":"","parse-names":false,"suffix":""},{"dropping-particle":"","family":"Christodoulou","given":"Christopher","non-dropping-particle":"","parse-names":false,"suffix":""},{"dropping-particle":"","family":"Ritter","given":"Walter","non-dropping-particle":"","parse-names":false,"suffix":""},{"dropping-particle":"","family":"Cowan","given":"Nelson","non-dropping-particle":"","parse-names":false,"suffix":""}],"container-title":"Frontiers in Bioscience","id":"ITEM-3","issued":{"date-parts":[["2000"]]},"page":"108-120","title":"The development of auditory attention in children","type":"article-journal","volume":"5"},"uris":["http://www.mendeley.com/documents/?uuid=d5dd7207-8067-4416-b58b-11590223aa1c"]}],"mendeley":{"formattedCitation":"(Doyle, 1973; Gomes, Molholm, Christodoulou, Ritter, &amp; Cowan, 2000; Plude, Enns, &amp; Brodeur, 1994)","plainTextFormattedCitation":"(Doyle, 1973; Gomes, Molholm, Christodoulou, Ritter, &amp; Cowan, 2000; Plude, Enns, &amp; Brodeur, 1994)","previouslyFormattedCitation":"(Doyle, 1973; Gomes, Molholm, Christodoulou, Ritter, &amp; Cowan, 2000; Plude, Enns, &amp; Brodeur, 1994)"},"properties":{"noteIndex":0},"schema":"https://github.com/citation-style-language/schema/raw/master/csl-citation.json"}</w:instrText>
      </w:r>
      <w:r w:rsidR="00E1791F" w:rsidRPr="00DC5244">
        <w:rPr>
          <w:rFonts w:ascii="Times New Roman" w:hAnsi="Times New Roman"/>
          <w:sz w:val="24"/>
          <w:szCs w:val="24"/>
        </w:rPr>
        <w:fldChar w:fldCharType="separate"/>
      </w:r>
      <w:r w:rsidR="00E1791F" w:rsidRPr="00DC5244">
        <w:rPr>
          <w:rFonts w:ascii="Times New Roman" w:hAnsi="Times New Roman"/>
          <w:noProof/>
          <w:sz w:val="24"/>
          <w:szCs w:val="24"/>
        </w:rPr>
        <w:t>(Doyle, 1973; Gomes, Molholm, Christodoulou, Ritter, &amp; Cowan, 2000; Plude, Enns, &amp; Brodeur, 1994)</w:t>
      </w:r>
      <w:r w:rsidR="00E1791F" w:rsidRPr="00DC5244">
        <w:rPr>
          <w:rFonts w:ascii="Times New Roman" w:hAnsi="Times New Roman"/>
          <w:sz w:val="24"/>
          <w:szCs w:val="24"/>
        </w:rPr>
        <w:fldChar w:fldCharType="end"/>
      </w:r>
      <w:r w:rsidR="00510469" w:rsidRPr="00DC5244">
        <w:rPr>
          <w:rFonts w:ascii="Times New Roman" w:hAnsi="Times New Roman"/>
          <w:sz w:val="24"/>
          <w:szCs w:val="24"/>
        </w:rPr>
        <w:t>.</w:t>
      </w:r>
      <w:r w:rsidR="00180BF1" w:rsidRPr="00DC5244">
        <w:rPr>
          <w:rFonts w:ascii="Times New Roman" w:hAnsi="Times New Roman"/>
          <w:sz w:val="24"/>
          <w:szCs w:val="24"/>
        </w:rPr>
        <w:t xml:space="preserve"> This </w:t>
      </w:r>
      <w:r w:rsidR="00723282" w:rsidRPr="00DC5244">
        <w:rPr>
          <w:rFonts w:ascii="Times New Roman" w:hAnsi="Times New Roman"/>
          <w:sz w:val="24"/>
          <w:szCs w:val="24"/>
        </w:rPr>
        <w:t>is a question that needs</w:t>
      </w:r>
      <w:r w:rsidR="00180BF1" w:rsidRPr="00DC5244">
        <w:rPr>
          <w:rFonts w:ascii="Times New Roman" w:hAnsi="Times New Roman"/>
          <w:sz w:val="24"/>
          <w:szCs w:val="24"/>
        </w:rPr>
        <w:t xml:space="preserve"> to be tested </w:t>
      </w:r>
      <w:r w:rsidR="006A35BF" w:rsidRPr="00DC5244">
        <w:rPr>
          <w:rFonts w:ascii="Times New Roman" w:hAnsi="Times New Roman"/>
          <w:sz w:val="24"/>
          <w:szCs w:val="24"/>
        </w:rPr>
        <w:t>in</w:t>
      </w:r>
      <w:r w:rsidR="00180BF1" w:rsidRPr="00DC5244">
        <w:rPr>
          <w:rFonts w:ascii="Times New Roman" w:hAnsi="Times New Roman"/>
          <w:sz w:val="24"/>
          <w:szCs w:val="24"/>
        </w:rPr>
        <w:t xml:space="preserve"> future </w:t>
      </w:r>
      <w:r w:rsidR="006A35BF" w:rsidRPr="00DC5244">
        <w:rPr>
          <w:rFonts w:ascii="Times New Roman" w:hAnsi="Times New Roman"/>
          <w:sz w:val="24"/>
          <w:szCs w:val="24"/>
        </w:rPr>
        <w:t>studies</w:t>
      </w:r>
      <w:r w:rsidR="00180BF1" w:rsidRPr="00DC5244">
        <w:rPr>
          <w:rFonts w:ascii="Times New Roman" w:hAnsi="Times New Roman"/>
          <w:sz w:val="24"/>
          <w:szCs w:val="24"/>
        </w:rPr>
        <w:t>.</w:t>
      </w:r>
    </w:p>
    <w:p w14:paraId="38C9ED8F" w14:textId="7DF84001" w:rsidR="00CF0D93" w:rsidRPr="00DC5244" w:rsidRDefault="00CF0D93" w:rsidP="002451F9">
      <w:pPr>
        <w:spacing w:line="480" w:lineRule="auto"/>
        <w:ind w:firstLine="720"/>
        <w:rPr>
          <w:rFonts w:ascii="Times New Roman" w:hAnsi="Times New Roman"/>
          <w:noProof/>
          <w:sz w:val="24"/>
          <w:szCs w:val="24"/>
        </w:rPr>
      </w:pPr>
      <w:r w:rsidRPr="00DC5244">
        <w:rPr>
          <w:rFonts w:ascii="Times New Roman" w:hAnsi="Times New Roman"/>
          <w:sz w:val="24"/>
          <w:szCs w:val="24"/>
        </w:rPr>
        <w:t xml:space="preserve">While the </w:t>
      </w:r>
      <w:r w:rsidR="007B7587" w:rsidRPr="00DC5244">
        <w:rPr>
          <w:rFonts w:ascii="Times New Roman" w:hAnsi="Times New Roman"/>
          <w:sz w:val="24"/>
          <w:szCs w:val="24"/>
        </w:rPr>
        <w:t>present findings</w:t>
      </w:r>
      <w:r w:rsidRPr="00DC5244">
        <w:rPr>
          <w:rFonts w:ascii="Times New Roman" w:hAnsi="Times New Roman"/>
          <w:sz w:val="24"/>
          <w:szCs w:val="24"/>
        </w:rPr>
        <w:t xml:space="preserve"> are consistent at the basic level with the semantic disruption accounts of </w:t>
      </w:r>
      <w:r w:rsidR="00A35906"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{"citationItems":[{"id":"ITEM-1","itemData":{"DOI":"10.1016/0749-596X(88)90063-0","ISBN":"0749-596X","ISSN":"0749596X","abstract":"This series of experiments investigated whether the detrimental effects of unattended speech that have been obtained in short-term memory tasks would be obtained in reading comprehension. Such effects would be expected if reading comprehension depends on the maintenance of phonological information in short-term memory. The first three experiments demonstrated that unattended speech but not music interfered with reading comprehension while unattended music had a greater interfering effect than speech on a music identification task. Experiments 4 and 5 showed that the detrimental effect of the speech backgrounds on reading was due to their semantic rather than their phonological properties. The failure to find a phonological interference effect argues against a role for phonological short-term memory in reading comprehension.","author":[{"dropping-particle":"","family":"Martin","given":"Randi C.","non-dropping-particle":"","parse-names":false,"suffix":""},{"dropping-particle":"","family":"Wogalter","given":"Michael S.","non-dropping-particle":"","parse-names":false,"suffix":""},{"dropping-particle":"","family":"Forlano","given":"Janice G.","non-dropping-particle":"","parse-names":false,"suffix":""}],"container-title":"Journal of memory and language","id":"ITEM-1","issue":"4","issued":{"date-parts":[["1988"]]},"note":"Exp1:\n\nBackground conditions:\n\n- continuous speech\n- random speech\n- Instrumental music\n- random tones\n- white noise\n- quet\n\nTask: reading comprehension based on 6 passages from the GRE. Between reading the test and answering the questions, participants did a letter/ number search task for 30s. \n\nPerformance was sign. poorer in the 2 speech conditions compaired to quiet. \n\nExp2:\n\nBackground conditions:\n2 (music: instrumention vs no music) x 2 (lyrics: sung vs spoken)\n\nTask: same as Exp1\n\nVerb material (sung or spoken) was associated with a decrement in reading comprehension scores. \n\nExp3: \nnot relevant for the review\n\nExp4:\nBackground conditions:\n- English speech\n- Russian speech\n- white noise\n- quiet\n\nTask: reading comprehension tests that were rated as difficult.\n\nPerformance English speech in the background was worse that performance with Russian speech; Russian speech did not differ from white noise, but was worse than quiet.\n\nExp.5:\n\nTask: same as Exp.4\n\nBackground conditions:\n- speech consisting of words\n- speech consisting of non-words\n\nReading comprehension was impaired more when listening to random words than when listening to random non-words.","page":"382-398","title":"Reading comprehension in the presence of unattended speech and music","type":"article-journal","volume":"27"},"uris":["http://www.mendeley.com/documents/?uuid=c4babd44-e338-49a0-9df9-d591dda75f10"]}],"mendeley":{"formattedCitation":"(Martin et al., 1988)","manualFormatting":"Martin et al. (1988)","plainTextFormattedCitation":"(Martin et al., 1988)","previouslyFormattedCitation":"(Martin et al., 1988)"},"properties":{"noteIndex":0},"schema":"https://github.com/citation-style-language/schema/raw/master/csl-citation.json"}</w:instrText>
      </w:r>
      <w:r w:rsidR="00A35906" w:rsidRPr="00DC5244">
        <w:rPr>
          <w:rFonts w:ascii="Times New Roman" w:hAnsi="Times New Roman"/>
          <w:sz w:val="24"/>
          <w:szCs w:val="24"/>
        </w:rPr>
        <w:fldChar w:fldCharType="separate"/>
      </w:r>
      <w:r w:rsidR="00A35906" w:rsidRPr="00DC5244">
        <w:rPr>
          <w:rFonts w:ascii="Times New Roman" w:hAnsi="Times New Roman"/>
          <w:noProof/>
          <w:sz w:val="24"/>
          <w:szCs w:val="24"/>
        </w:rPr>
        <w:t>Martin et al. (1988)</w:t>
      </w:r>
      <w:r w:rsidR="00A35906" w:rsidRPr="00DC5244">
        <w:rPr>
          <w:rFonts w:ascii="Times New Roman" w:hAnsi="Times New Roman"/>
          <w:sz w:val="24"/>
          <w:szCs w:val="24"/>
        </w:rPr>
        <w:fldChar w:fldCharType="end"/>
      </w:r>
      <w:r w:rsidRPr="00DC5244">
        <w:rPr>
          <w:rFonts w:ascii="Times New Roman" w:hAnsi="Times New Roman"/>
          <w:sz w:val="24"/>
          <w:szCs w:val="24"/>
        </w:rPr>
        <w:t xml:space="preserve"> and </w:t>
      </w:r>
      <w:r w:rsidR="00A35906"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{"citationItems":[{"id":"ITEM-1","itemData":{"DOI":"10.1016/j.jml.2007.05.002","ISBN":"0749-596X","ISSN":"0749596X","abstract":"Five experiments demonstrate auditory-semantic distraction in tests of memory for semantic category-exemplars. The effects of irrelevant sound on category-exemplar recall are shown to be functionally distinct from those found in the context of serial short-term memory by showing sensitivity to: The lexical-semantic, rather than acoustic, properties of sound (Experiment 1) and between-sequence semantic similarity (Experiments 1-5) but only under conditions in which the task is free, not serial, recall (Experiment 3) and when the irrelevant sound items are dominant members of a semantic category (Experiment 4). The experiments also reveal evidence of a breakdown of a source-monitoring process under conditions of between-sequence semantic similarity (Experiments 2-5). Results are discussed in terms of activation and inhibition accounts and support a dynamic, process-oriented, rather than a structurally based, account of forgetting. © 2007 Elsevier Inc.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Marc","non-dropping-particle":"","parse-names":false,"suffix":""}],"container-title":"Journal of Memory and Language","id":"ITEM-1","issue":"3","issued":{"date-parts":[["2008"]]},"page":"682-700","title":"Auditory distraction in semantic memory: A process-based approach","type":"article-journal","volume":"58"},"uris":["http://www.mendeley.com/documents/?uuid=c2c24fc2-9a00-4c22-bee0-33479634489e"]},{"id":"ITEM-2","itemData":{"DOI":"10.1016/j.cognition.2008.08.003","ISBN":"0010-0277","ISSN":"00100277","PMID":"19081558","abstract":"Distraction by irrelevant background sound of visually-based cognitive tasks illustrates the vulnerability of attentional selectivity across modalities. Four experiments centred on auditory distraction during tests of memory for visually-presented semantic information. Meaningful irrelevant speech disrupted the free recall of semantic category-exemplars more than meaningless irrelevant sound (Experiment 1). This effect was exacerbated when the irrelevant speech was semantically related to the to-be-remembered material (Experiment 2). Importantly, however, these effects of meaningfulness and semantic relatedness were shown to arise only when instructions emphasized recall by category rather than by serial order (Experiments 3 and 4). The results favor a process-oriented, rather than a structural, approach to the breakdown of attentional selectivity and forgetting: performance is impaired by the similarity of process brought to bear on the relevant and irrelevant material, not the similarity in item content. ?? 2008 Elsevier B.V.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Marc","non-dropping-particle":"","parse-names":false,"suffix":""}],"container-title":"Cognition","id":"ITEM-2","issue":"1","issued":{"date-parts":[["2009"]]},"page":"23-38","publisher":"Elsevier B.V.","title":"Interference by process, not content, determines semantic auditory distraction","type":"article-journal","volume":"110"},"uris":["http://www.mendeley.com/documents/?uuid=c1dcb29d-fb08-4d2c-b452-8d6c4b5ed8bb"]}],"mendeley":{"formattedCitation":"(Marsh et al., 2008, 2009)","manualFormatting":"Marsh et al. (2008, 2009)","plainTextFormattedCitation":"(Marsh et al., 2008, 2009)","previouslyFormattedCitation":"(Marsh et al., 2008, 2009)"},"properties":{"noteIndex":0},"schema":"https://github.com/citation-style-language/schema/raw/master/csl-citation.json"}</w:instrText>
      </w:r>
      <w:r w:rsidR="00A35906" w:rsidRPr="00DC5244">
        <w:rPr>
          <w:rFonts w:ascii="Times New Roman" w:hAnsi="Times New Roman"/>
          <w:sz w:val="24"/>
          <w:szCs w:val="24"/>
        </w:rPr>
        <w:fldChar w:fldCharType="separate"/>
      </w:r>
      <w:r w:rsidR="00A35906" w:rsidRPr="00DC5244">
        <w:rPr>
          <w:rFonts w:ascii="Times New Roman" w:hAnsi="Times New Roman"/>
          <w:noProof/>
          <w:sz w:val="24"/>
          <w:szCs w:val="24"/>
        </w:rPr>
        <w:t>Marsh et al. (2008, 2009)</w:t>
      </w:r>
      <w:r w:rsidR="00A35906" w:rsidRPr="00DC5244">
        <w:rPr>
          <w:rFonts w:ascii="Times New Roman" w:hAnsi="Times New Roman"/>
          <w:sz w:val="24"/>
          <w:szCs w:val="24"/>
        </w:rPr>
        <w:fldChar w:fldCharType="end"/>
      </w:r>
      <w:r w:rsidRPr="00DC5244">
        <w:rPr>
          <w:rFonts w:ascii="Times New Roman" w:hAnsi="Times New Roman"/>
          <w:sz w:val="24"/>
          <w:szCs w:val="24"/>
        </w:rPr>
        <w:t xml:space="preserve">, these theories do not </w:t>
      </w:r>
      <w:r w:rsidR="00384FEC" w:rsidRPr="00DC5244">
        <w:rPr>
          <w:rFonts w:ascii="Times New Roman" w:hAnsi="Times New Roman"/>
          <w:sz w:val="24"/>
          <w:szCs w:val="24"/>
        </w:rPr>
        <w:t>make</w:t>
      </w:r>
      <w:r w:rsidRPr="00DC5244">
        <w:rPr>
          <w:rFonts w:ascii="Times New Roman" w:hAnsi="Times New Roman"/>
          <w:sz w:val="24"/>
          <w:szCs w:val="24"/>
        </w:rPr>
        <w:t xml:space="preserve"> specific predictions about how intelligible speech affects eye-movements during reading. Therefore, the present experiments provide a more detailed account of how the semantic properties of background speech affect the decisions of when and where to move the eyes next. One of the key findings was that the semantic properties of background speech did not disrupt the low-level lexical identification of individual words in the sentence. This finding points to the fact that intelligible speech affects only the post-lexical stages of language processing. While there was evidence for</w:t>
      </w:r>
      <w:r w:rsidR="00DC42D3" w:rsidRPr="00DC5244">
        <w:rPr>
          <w:rFonts w:ascii="Times New Roman" w:hAnsi="Times New Roman"/>
          <w:sz w:val="24"/>
          <w:szCs w:val="24"/>
        </w:rPr>
        <w:t xml:space="preserve"> a</w:t>
      </w:r>
      <w:r w:rsidRPr="00DC5244">
        <w:rPr>
          <w:rFonts w:ascii="Times New Roman" w:hAnsi="Times New Roman"/>
          <w:sz w:val="24"/>
          <w:szCs w:val="24"/>
        </w:rPr>
        <w:t xml:space="preserve"> general slowing down of language processing </w:t>
      </w:r>
      <w:r w:rsidR="00461976" w:rsidRPr="00DC5244">
        <w:rPr>
          <w:rFonts w:ascii="Times New Roman" w:hAnsi="Times New Roman"/>
          <w:sz w:val="24"/>
          <w:szCs w:val="24"/>
        </w:rPr>
        <w:t>that was</w:t>
      </w:r>
      <w:r w:rsidRPr="00DC5244">
        <w:rPr>
          <w:rFonts w:ascii="Times New Roman" w:hAnsi="Times New Roman"/>
          <w:sz w:val="24"/>
          <w:szCs w:val="24"/>
        </w:rPr>
        <w:t xml:space="preserve"> shown by the longer first-pass reading measures (Experiment</w:t>
      </w:r>
      <w:r w:rsidR="00B02A3E" w:rsidRPr="00DC5244">
        <w:rPr>
          <w:rFonts w:ascii="Times New Roman" w:hAnsi="Times New Roman"/>
          <w:sz w:val="24"/>
          <w:szCs w:val="24"/>
        </w:rPr>
        <w:t>s</w:t>
      </w:r>
      <w:r w:rsidRPr="00DC5244">
        <w:rPr>
          <w:rFonts w:ascii="Times New Roman" w:hAnsi="Times New Roman"/>
          <w:sz w:val="24"/>
          <w:szCs w:val="24"/>
        </w:rPr>
        <w:t xml:space="preserve"> 2</w:t>
      </w:r>
      <w:r w:rsidR="00B02A3E" w:rsidRPr="00DC5244">
        <w:rPr>
          <w:rFonts w:ascii="Times New Roman" w:hAnsi="Times New Roman"/>
          <w:sz w:val="24"/>
          <w:szCs w:val="24"/>
        </w:rPr>
        <w:t>-3</w:t>
      </w:r>
      <w:r w:rsidRPr="00DC5244">
        <w:rPr>
          <w:rFonts w:ascii="Times New Roman" w:hAnsi="Times New Roman"/>
          <w:sz w:val="24"/>
          <w:szCs w:val="24"/>
        </w:rPr>
        <w:t xml:space="preserve">), progressive reading </w:t>
      </w:r>
      <w:proofErr w:type="spellStart"/>
      <w:r w:rsidRPr="00DC5244">
        <w:rPr>
          <w:rFonts w:ascii="Times New Roman" w:hAnsi="Times New Roman"/>
          <w:sz w:val="24"/>
          <w:szCs w:val="24"/>
        </w:rPr>
        <w:t>behaviour</w:t>
      </w:r>
      <w:proofErr w:type="spellEnd"/>
      <w:r w:rsidRPr="00DC5244">
        <w:rPr>
          <w:rFonts w:ascii="Times New Roman" w:hAnsi="Times New Roman"/>
          <w:sz w:val="24"/>
          <w:szCs w:val="24"/>
        </w:rPr>
        <w:t xml:space="preserve"> remained relatively unaffected. This was evidenced by the</w:t>
      </w:r>
      <w:r w:rsidR="00EF62C1" w:rsidRPr="00DC5244">
        <w:rPr>
          <w:rFonts w:ascii="Times New Roman" w:hAnsi="Times New Roman"/>
          <w:sz w:val="24"/>
          <w:szCs w:val="24"/>
        </w:rPr>
        <w:t xml:space="preserve"> </w:t>
      </w:r>
      <w:r w:rsidRPr="00DC5244">
        <w:rPr>
          <w:rFonts w:ascii="Times New Roman" w:hAnsi="Times New Roman"/>
          <w:sz w:val="24"/>
          <w:szCs w:val="24"/>
        </w:rPr>
        <w:t>lack of disruption in</w:t>
      </w:r>
      <w:r w:rsidR="00512584" w:rsidRPr="00DC5244">
        <w:rPr>
          <w:rFonts w:ascii="Times New Roman" w:hAnsi="Times New Roman"/>
          <w:sz w:val="24"/>
          <w:szCs w:val="24"/>
        </w:rPr>
        <w:t xml:space="preserve"> oculomotor measures, such as</w:t>
      </w:r>
      <w:r w:rsidRPr="00DC5244">
        <w:rPr>
          <w:rFonts w:ascii="Times New Roman" w:hAnsi="Times New Roman"/>
          <w:sz w:val="24"/>
          <w:szCs w:val="24"/>
        </w:rPr>
        <w:t xml:space="preserve"> saccade landing position.</w:t>
      </w:r>
      <w:r w:rsidR="00C22A49" w:rsidRPr="00DC5244">
        <w:rPr>
          <w:rFonts w:ascii="Times New Roman" w:hAnsi="Times New Roman"/>
          <w:sz w:val="24"/>
          <w:szCs w:val="24"/>
        </w:rPr>
        <w:t xml:space="preserve"> While there was some evidence for</w:t>
      </w:r>
      <w:r w:rsidR="002A1AAF" w:rsidRPr="00DC5244">
        <w:rPr>
          <w:rFonts w:ascii="Times New Roman" w:hAnsi="Times New Roman"/>
          <w:sz w:val="24"/>
          <w:szCs w:val="24"/>
        </w:rPr>
        <w:t xml:space="preserve"> a disruption in saccade length, the magn</w:t>
      </w:r>
      <w:r w:rsidR="00172E1E" w:rsidRPr="00DC5244">
        <w:rPr>
          <w:rFonts w:ascii="Times New Roman" w:hAnsi="Times New Roman"/>
          <w:sz w:val="24"/>
          <w:szCs w:val="24"/>
        </w:rPr>
        <w:t>i</w:t>
      </w:r>
      <w:r w:rsidR="002A1AAF" w:rsidRPr="00DC5244">
        <w:rPr>
          <w:rFonts w:ascii="Times New Roman" w:hAnsi="Times New Roman"/>
          <w:sz w:val="24"/>
          <w:szCs w:val="24"/>
        </w:rPr>
        <w:t>t</w:t>
      </w:r>
      <w:r w:rsidR="00172E1E" w:rsidRPr="00DC5244">
        <w:rPr>
          <w:rFonts w:ascii="Times New Roman" w:hAnsi="Times New Roman"/>
          <w:sz w:val="24"/>
          <w:szCs w:val="24"/>
        </w:rPr>
        <w:t>ud</w:t>
      </w:r>
      <w:r w:rsidR="002A1AAF" w:rsidRPr="00DC5244">
        <w:rPr>
          <w:rFonts w:ascii="Times New Roman" w:hAnsi="Times New Roman"/>
          <w:sz w:val="24"/>
          <w:szCs w:val="24"/>
        </w:rPr>
        <w:t>e of the effects was very small.</w:t>
      </w:r>
      <w:r w:rsidRPr="00DC5244">
        <w:rPr>
          <w:rFonts w:ascii="Times New Roman" w:hAnsi="Times New Roman"/>
          <w:sz w:val="24"/>
          <w:szCs w:val="24"/>
        </w:rPr>
        <w:t xml:space="preserve"> This suggests that participants likely did not experience</w:t>
      </w:r>
      <w:r w:rsidR="00482310" w:rsidRPr="00DC5244">
        <w:rPr>
          <w:rFonts w:ascii="Times New Roman" w:hAnsi="Times New Roman"/>
          <w:sz w:val="24"/>
          <w:szCs w:val="24"/>
        </w:rPr>
        <w:t xml:space="preserve"> great difficulty</w:t>
      </w:r>
      <w:r w:rsidR="00512584" w:rsidRPr="00DC5244">
        <w:rPr>
          <w:rFonts w:ascii="Times New Roman" w:hAnsi="Times New Roman"/>
          <w:sz w:val="24"/>
          <w:szCs w:val="24"/>
        </w:rPr>
        <w:t xml:space="preserve"> in</w:t>
      </w:r>
      <w:r w:rsidR="001156C3" w:rsidRPr="00DC5244">
        <w:rPr>
          <w:rFonts w:ascii="Times New Roman" w:hAnsi="Times New Roman"/>
          <w:sz w:val="24"/>
          <w:szCs w:val="24"/>
        </w:rPr>
        <w:t xml:space="preserve"> progressing through the text and </w:t>
      </w:r>
      <w:r w:rsidR="006034F5" w:rsidRPr="00DC5244">
        <w:rPr>
          <w:rFonts w:ascii="Times New Roman" w:hAnsi="Times New Roman"/>
          <w:sz w:val="24"/>
          <w:szCs w:val="24"/>
        </w:rPr>
        <w:t>reading new words</w:t>
      </w:r>
      <w:r w:rsidRPr="00DC5244">
        <w:rPr>
          <w:rFonts w:ascii="Times New Roman" w:hAnsi="Times New Roman"/>
          <w:sz w:val="24"/>
          <w:szCs w:val="24"/>
        </w:rPr>
        <w:t>.</w:t>
      </w:r>
      <w:r w:rsidR="006034F5" w:rsidRPr="00DC5244">
        <w:rPr>
          <w:rFonts w:ascii="Times New Roman" w:hAnsi="Times New Roman"/>
          <w:sz w:val="24"/>
          <w:szCs w:val="24"/>
        </w:rPr>
        <w:t xml:space="preserve"> Instead, the semantic properties of the irrelevant speech likely</w:t>
      </w:r>
      <w:r w:rsidR="00AA7566" w:rsidRPr="00DC5244">
        <w:rPr>
          <w:rFonts w:ascii="Times New Roman" w:hAnsi="Times New Roman"/>
          <w:sz w:val="24"/>
          <w:szCs w:val="24"/>
        </w:rPr>
        <w:t xml:space="preserve"> created a temporary</w:t>
      </w:r>
      <w:r w:rsidR="006034F5" w:rsidRPr="00DC5244">
        <w:rPr>
          <w:rFonts w:ascii="Times New Roman" w:hAnsi="Times New Roman"/>
          <w:sz w:val="24"/>
          <w:szCs w:val="24"/>
        </w:rPr>
        <w:t xml:space="preserve"> </w:t>
      </w:r>
      <w:r w:rsidR="00AA7566" w:rsidRPr="00DC5244">
        <w:rPr>
          <w:rFonts w:ascii="Times New Roman" w:hAnsi="Times New Roman"/>
          <w:sz w:val="24"/>
          <w:szCs w:val="24"/>
        </w:rPr>
        <w:t>difficulty in constructing the</w:t>
      </w:r>
      <w:r w:rsidRPr="00DC5244">
        <w:rPr>
          <w:rFonts w:ascii="Times New Roman" w:hAnsi="Times New Roman"/>
          <w:sz w:val="24"/>
          <w:szCs w:val="24"/>
        </w:rPr>
        <w:t xml:space="preserve"> </w:t>
      </w:r>
      <w:r w:rsidR="00172328" w:rsidRPr="00DC5244">
        <w:rPr>
          <w:rFonts w:ascii="Times New Roman" w:hAnsi="Times New Roman"/>
          <w:sz w:val="24"/>
          <w:szCs w:val="24"/>
        </w:rPr>
        <w:t>semantic</w:t>
      </w:r>
      <w:r w:rsidR="00C14EFB" w:rsidRPr="00DC5244">
        <w:rPr>
          <w:rFonts w:ascii="Times New Roman" w:hAnsi="Times New Roman"/>
          <w:sz w:val="24"/>
          <w:szCs w:val="24"/>
        </w:rPr>
        <w:t xml:space="preserve"> meaning</w:t>
      </w:r>
      <w:r w:rsidR="00172328" w:rsidRPr="00DC5244">
        <w:rPr>
          <w:rFonts w:ascii="Times New Roman" w:hAnsi="Times New Roman"/>
          <w:sz w:val="24"/>
          <w:szCs w:val="24"/>
        </w:rPr>
        <w:t xml:space="preserve"> of the sentence</w:t>
      </w:r>
      <w:r w:rsidR="00C14EFB" w:rsidRPr="00DC5244">
        <w:rPr>
          <w:rFonts w:ascii="Times New Roman" w:hAnsi="Times New Roman"/>
          <w:sz w:val="24"/>
          <w:szCs w:val="24"/>
        </w:rPr>
        <w:t xml:space="preserve"> and </w:t>
      </w:r>
      <w:r w:rsidR="00446A11" w:rsidRPr="00DC5244">
        <w:rPr>
          <w:rFonts w:ascii="Times New Roman" w:hAnsi="Times New Roman"/>
          <w:sz w:val="24"/>
          <w:szCs w:val="24"/>
        </w:rPr>
        <w:t xml:space="preserve">forming a coherent </w:t>
      </w:r>
      <w:r w:rsidR="00512584" w:rsidRPr="00DC5244">
        <w:rPr>
          <w:rFonts w:ascii="Times New Roman" w:hAnsi="Times New Roman"/>
          <w:sz w:val="24"/>
          <w:szCs w:val="24"/>
        </w:rPr>
        <w:t xml:space="preserve">text </w:t>
      </w:r>
      <w:r w:rsidR="00446A11" w:rsidRPr="00DC5244">
        <w:rPr>
          <w:rFonts w:ascii="Times New Roman" w:hAnsi="Times New Roman"/>
          <w:sz w:val="24"/>
          <w:szCs w:val="24"/>
        </w:rPr>
        <w:t>discourse.</w:t>
      </w:r>
      <w:r w:rsidR="00AA7566" w:rsidRPr="00DC5244">
        <w:rPr>
          <w:rFonts w:ascii="Times New Roman" w:hAnsi="Times New Roman"/>
          <w:sz w:val="24"/>
          <w:szCs w:val="24"/>
        </w:rPr>
        <w:t xml:space="preserve"> This in turn</w:t>
      </w:r>
      <w:r w:rsidR="00725D1C" w:rsidRPr="00DC5244">
        <w:rPr>
          <w:rFonts w:ascii="Times New Roman" w:hAnsi="Times New Roman"/>
          <w:sz w:val="24"/>
          <w:szCs w:val="24"/>
        </w:rPr>
        <w:t xml:space="preserve"> may have</w:t>
      </w:r>
      <w:r w:rsidR="00AA7566" w:rsidRPr="00DC5244">
        <w:rPr>
          <w:rFonts w:ascii="Times New Roman" w:hAnsi="Times New Roman"/>
          <w:sz w:val="24"/>
          <w:szCs w:val="24"/>
        </w:rPr>
        <w:t xml:space="preserve"> prompted participants</w:t>
      </w:r>
      <w:r w:rsidR="00512584" w:rsidRPr="00DC5244">
        <w:rPr>
          <w:rFonts w:ascii="Times New Roman" w:hAnsi="Times New Roman"/>
          <w:sz w:val="24"/>
          <w:szCs w:val="24"/>
        </w:rPr>
        <w:t xml:space="preserve"> to make more regressions </w:t>
      </w:r>
      <w:r w:rsidR="00745ED4" w:rsidRPr="00DC5244">
        <w:rPr>
          <w:rFonts w:ascii="Times New Roman" w:hAnsi="Times New Roman"/>
          <w:sz w:val="24"/>
          <w:szCs w:val="24"/>
        </w:rPr>
        <w:t xml:space="preserve">in order </w:t>
      </w:r>
      <w:r w:rsidR="00512584" w:rsidRPr="00DC5244">
        <w:rPr>
          <w:rFonts w:ascii="Times New Roman" w:hAnsi="Times New Roman"/>
          <w:sz w:val="24"/>
          <w:szCs w:val="24"/>
        </w:rPr>
        <w:t>to resolve the difficulty before they continue reading new words.</w:t>
      </w:r>
    </w:p>
    <w:p w14:paraId="1751C908" w14:textId="0D35D22F" w:rsidR="00784194" w:rsidRPr="00DC5244" w:rsidRDefault="006034F5" w:rsidP="008C0055">
      <w:pPr>
        <w:spacing w:line="480" w:lineRule="auto"/>
        <w:ind w:firstLine="720"/>
        <w:rPr>
          <w:rFonts w:ascii="Times New Roman" w:hAnsi="Times New Roman"/>
          <w:sz w:val="24"/>
          <w:szCs w:val="24"/>
        </w:rPr>
      </w:pPr>
      <w:r w:rsidRPr="00DC5244">
        <w:rPr>
          <w:rFonts w:ascii="Times New Roman" w:hAnsi="Times New Roman"/>
          <w:sz w:val="24"/>
          <w:szCs w:val="24"/>
        </w:rPr>
        <w:t xml:space="preserve">The present results also provide insights into how the disruption by intelligible speech could be simulated in computational models of eye-movement control during reading. </w:t>
      </w:r>
      <w:r w:rsidR="00CF0D93" w:rsidRPr="00DC5244">
        <w:rPr>
          <w:rFonts w:ascii="Times New Roman" w:hAnsi="Times New Roman"/>
          <w:sz w:val="24"/>
          <w:szCs w:val="24"/>
        </w:rPr>
        <w:t xml:space="preserve">For example, a recent version of the E-Z Reader model </w:t>
      </w:r>
      <w:r w:rsidR="00CF0D93"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{"citationItems":[{"id":"ITEM-1","itemData":{"DOI":"10.3758/PBR.16.1.1","ISSN":"1069-9384","PMID":"19145006","abstract":"Although computational models of eye-movement control during reading have been used to explain how saccadic programming, visual constraints, attention allocation, and lexical processing jointly affect eye movements during reading, these models have largely ignored the issue of how higher level, postlexical language processing affects eye movements. The present article shows how one of these models, E-Z Reader (Pollatsek, Reichle, &amp; Rayner, 2006c), can be augmented to redress this limitation. Simulations show that with a few simple assumptions, the model can account for the fact that effects of higher level language processing are not observed on eye movements when such processing is occurring without difficulty, but can capture the patterns of eye movements that are observed when such processing is slowed or disrupted.","author":[{"dropping-particle":"","family":"Reichle","given":"Erik D.","non-dropping-particle":"","parse-names":false,"suffix":""},{"dropping-particle":"","family":"Warren","given":"Tessa","non-dropping-particle":"","parse-names":false,"suffix":""},{"dropping-particle":"","family":"McConnell","given":"Kerry","non-dropping-particle":"","parse-names":false,"suffix":""}],"container-title":"Psychonomic Bulletin &amp; Review","id":"ITEM-1","issue":"1","issued":{"date-parts":[["2009","2"]]},"note":"see end of discussion","page":"1-21","title":"Using E-Z Reader to model the effects of higher level language processing on eye movements during reading.","type":"article-journal","volume":"16"},"uris":["http://www.mendeley.com/documents/?uuid=727bf3d3-dce4-45cb-867b-57c5ce80fc52"]}],"mendeley":{"formattedCitation":"(Reichle, Warren, &amp; McConnell, 2009)","plainTextFormattedCitation":"(Reichle, Warren, &amp; McConnell, 2009)","previouslyFormattedCitation":"(Reichle, Warren, &amp; McConnell, 2009)"},"properties":{"noteIndex":0},"schema":"https://github.com/citation-style-language/schema/raw/master/csl-citation.json"}</w:instrText>
      </w:r>
      <w:r w:rsidR="00CF0D93" w:rsidRPr="00DC5244">
        <w:rPr>
          <w:rFonts w:ascii="Times New Roman" w:hAnsi="Times New Roman"/>
          <w:sz w:val="24"/>
          <w:szCs w:val="24"/>
        </w:rPr>
        <w:fldChar w:fldCharType="separate"/>
      </w:r>
      <w:r w:rsidR="00CF0D93" w:rsidRPr="00DC5244">
        <w:rPr>
          <w:rFonts w:ascii="Times New Roman" w:hAnsi="Times New Roman"/>
          <w:noProof/>
          <w:sz w:val="24"/>
          <w:szCs w:val="24"/>
        </w:rPr>
        <w:t>(Reichle, Warren, &amp; McConnell, 2009)</w:t>
      </w:r>
      <w:r w:rsidR="00CF0D93" w:rsidRPr="00DC5244">
        <w:rPr>
          <w:rFonts w:ascii="Times New Roman" w:hAnsi="Times New Roman"/>
          <w:sz w:val="24"/>
          <w:szCs w:val="24"/>
        </w:rPr>
        <w:fldChar w:fldCharType="end"/>
      </w:r>
      <w:r w:rsidR="00CF0D93" w:rsidRPr="00DC5244">
        <w:rPr>
          <w:rFonts w:ascii="Times New Roman" w:hAnsi="Times New Roman"/>
          <w:sz w:val="24"/>
          <w:szCs w:val="24"/>
        </w:rPr>
        <w:t xml:space="preserve"> has </w:t>
      </w:r>
      <w:r w:rsidR="00CF0D93" w:rsidRPr="00DC5244">
        <w:rPr>
          <w:rFonts w:ascii="Times New Roman" w:hAnsi="Times New Roman"/>
          <w:sz w:val="24"/>
          <w:szCs w:val="24"/>
        </w:rPr>
        <w:lastRenderedPageBreak/>
        <w:t xml:space="preserve">attempted to simulate effects of higher-level language processing on eye-movements. </w:t>
      </w:r>
      <w:r w:rsidR="00C91AEA"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{"citationItems":[{"id":"ITEM-1","itemData":{"DOI":"10.3758/PBR.16.1.1","ISSN":"1069-9384","PMID":"19145006","abstract":"Although computational models of eye-movement control during reading have been used to explain how saccadic programming, visual constraints, attention allocation, and lexical processing jointly affect eye movements during reading, these models have largely ignored the issue of how higher level, postlexical language processing affects eye movements. The present article shows how one of these models, E-Z Reader (Pollatsek, Reichle, &amp; Rayner, 2006c), can be augmented to redress this limitation. Simulations show that with a few simple assumptions, the model can account for the fact that effects of higher level language processing are not observed on eye movements when such processing is occurring without difficulty, but can capture the patterns of eye movements that are observed when such processing is slowed or disrupted.","author":[{"dropping-particle":"","family":"Reichle","given":"Erik D.","non-dropping-particle":"","parse-names":false,"suffix":""},{"dropping-particle":"","family":"Warren","given":"Tessa","non-dropping-particle":"","parse-names":false,"suffix":""},{"dropping-particle":"","family":"McConnell","given":"Kerry","non-dropping-particle":"","parse-names":false,"suffix":""}],"container-title":"Psychonomic Bulletin &amp; Review","id":"ITEM-1","issue":"1","issued":{"date-parts":[["2009","2"]]},"note":"see end of discussion","page":"1-21","title":"Using E-Z Reader to model the effects of higher level language processing on eye movements during reading.","type":"article-journal","volume":"16"},"uris":["http://www.mendeley.com/documents/?uuid=727bf3d3-dce4-45cb-867b-57c5ce80fc52"]}],"mendeley":{"formattedCitation":"(Reichle et al., 2009)","manualFormatting":"Reichle et al. (2009)","plainTextFormattedCitation":"(Reichle et al., 2009)","previouslyFormattedCitation":"(Reichle et al., 2009)"},"properties":{"noteIndex":0},"schema":"https://github.com/citation-style-language/schema/raw/master/csl-citation.json"}</w:instrText>
      </w:r>
      <w:r w:rsidR="00C91AEA" w:rsidRPr="00DC5244">
        <w:rPr>
          <w:rFonts w:ascii="Times New Roman" w:hAnsi="Times New Roman"/>
          <w:sz w:val="24"/>
          <w:szCs w:val="24"/>
        </w:rPr>
        <w:fldChar w:fldCharType="separate"/>
      </w:r>
      <w:r w:rsidR="00C91AEA" w:rsidRPr="00DC5244">
        <w:rPr>
          <w:rFonts w:ascii="Times New Roman" w:hAnsi="Times New Roman"/>
          <w:noProof/>
          <w:sz w:val="24"/>
          <w:szCs w:val="24"/>
        </w:rPr>
        <w:t>Reichle et al. (2009)</w:t>
      </w:r>
      <w:r w:rsidR="00C91AEA" w:rsidRPr="00DC5244">
        <w:rPr>
          <w:rFonts w:ascii="Times New Roman" w:hAnsi="Times New Roman"/>
          <w:sz w:val="24"/>
          <w:szCs w:val="24"/>
        </w:rPr>
        <w:fldChar w:fldCharType="end"/>
      </w:r>
      <w:r w:rsidR="00C91AEA" w:rsidRPr="00DC5244">
        <w:rPr>
          <w:rFonts w:ascii="Times New Roman" w:hAnsi="Times New Roman"/>
          <w:sz w:val="24"/>
          <w:szCs w:val="24"/>
        </w:rPr>
        <w:t xml:space="preserve"> </w:t>
      </w:r>
      <w:r w:rsidR="00CF0D93" w:rsidRPr="00DC5244">
        <w:rPr>
          <w:rFonts w:ascii="Times New Roman" w:hAnsi="Times New Roman"/>
          <w:sz w:val="24"/>
          <w:szCs w:val="24"/>
        </w:rPr>
        <w:t>introduced a new post-lexical integration stage that reflects the processing associated with integrating the currently fixated word into higher-level language representations, such as the syntactic structure</w:t>
      </w:r>
      <w:r w:rsidR="00100707" w:rsidRPr="00DC5244">
        <w:rPr>
          <w:rFonts w:ascii="Times New Roman" w:hAnsi="Times New Roman"/>
          <w:sz w:val="24"/>
          <w:szCs w:val="24"/>
        </w:rPr>
        <w:t xml:space="preserve"> of the sentence</w:t>
      </w:r>
      <w:r w:rsidR="00CF0D93" w:rsidRPr="00DC5244">
        <w:rPr>
          <w:rFonts w:ascii="Times New Roman" w:hAnsi="Times New Roman"/>
          <w:sz w:val="24"/>
          <w:szCs w:val="24"/>
        </w:rPr>
        <w:t xml:space="preserve">. In </w:t>
      </w:r>
      <w:r w:rsidR="007C1754" w:rsidRPr="00DC5244">
        <w:rPr>
          <w:rFonts w:ascii="Times New Roman" w:hAnsi="Times New Roman"/>
          <w:sz w:val="24"/>
          <w:szCs w:val="24"/>
        </w:rPr>
        <w:t>this</w:t>
      </w:r>
      <w:r w:rsidR="00CF0D93" w:rsidRPr="00DC5244">
        <w:rPr>
          <w:rFonts w:ascii="Times New Roman" w:hAnsi="Times New Roman"/>
          <w:sz w:val="24"/>
          <w:szCs w:val="24"/>
        </w:rPr>
        <w:t xml:space="preserve"> framework, the present results could be modelled by implementing a</w:t>
      </w:r>
      <w:r w:rsidR="00087BB4" w:rsidRPr="00DC5244">
        <w:rPr>
          <w:rFonts w:ascii="Times New Roman" w:hAnsi="Times New Roman"/>
          <w:sz w:val="24"/>
          <w:szCs w:val="24"/>
        </w:rPr>
        <w:t xml:space="preserve"> post-lexical</w:t>
      </w:r>
      <w:r w:rsidR="00CF0D93" w:rsidRPr="00DC5244">
        <w:rPr>
          <w:rFonts w:ascii="Times New Roman" w:hAnsi="Times New Roman"/>
          <w:sz w:val="24"/>
          <w:szCs w:val="24"/>
        </w:rPr>
        <w:t xml:space="preserve"> parameter that check</w:t>
      </w:r>
      <w:r w:rsidR="00EA6B8F" w:rsidRPr="00DC5244">
        <w:rPr>
          <w:rFonts w:ascii="Times New Roman" w:hAnsi="Times New Roman"/>
          <w:sz w:val="24"/>
          <w:szCs w:val="24"/>
        </w:rPr>
        <w:t>s</w:t>
      </w:r>
      <w:r w:rsidR="00087BB4" w:rsidRPr="00DC5244">
        <w:rPr>
          <w:rFonts w:ascii="Times New Roman" w:hAnsi="Times New Roman"/>
          <w:sz w:val="24"/>
          <w:szCs w:val="24"/>
        </w:rPr>
        <w:t xml:space="preserve"> for interference in integrating the meaning of the last few words in the context of the text that has been read so far.</w:t>
      </w:r>
      <w:r w:rsidR="00F2218F" w:rsidRPr="00DC5244">
        <w:rPr>
          <w:rFonts w:ascii="Times New Roman" w:hAnsi="Times New Roman"/>
          <w:sz w:val="24"/>
          <w:szCs w:val="24"/>
        </w:rPr>
        <w:t xml:space="preserve"> </w:t>
      </w:r>
      <w:r w:rsidR="00087BB4" w:rsidRPr="00DC5244">
        <w:rPr>
          <w:rFonts w:ascii="Times New Roman" w:hAnsi="Times New Roman"/>
          <w:sz w:val="24"/>
          <w:szCs w:val="24"/>
        </w:rPr>
        <w:t xml:space="preserve">The detection of such interference by </w:t>
      </w:r>
      <w:r w:rsidR="00F2218F" w:rsidRPr="00DC5244">
        <w:rPr>
          <w:rFonts w:ascii="Times New Roman" w:hAnsi="Times New Roman"/>
          <w:sz w:val="24"/>
          <w:szCs w:val="24"/>
        </w:rPr>
        <w:t>intelligible speech would then be associated with greater probability</w:t>
      </w:r>
      <w:r w:rsidR="00100707" w:rsidRPr="00DC5244">
        <w:rPr>
          <w:rFonts w:ascii="Times New Roman" w:hAnsi="Times New Roman"/>
          <w:sz w:val="24"/>
          <w:szCs w:val="24"/>
        </w:rPr>
        <w:t xml:space="preserve"> of making a regression</w:t>
      </w:r>
      <w:r w:rsidR="00F2218F" w:rsidRPr="00DC5244">
        <w:rPr>
          <w:rFonts w:ascii="Times New Roman" w:hAnsi="Times New Roman"/>
          <w:sz w:val="24"/>
          <w:szCs w:val="24"/>
        </w:rPr>
        <w:t xml:space="preserve"> to previous words</w:t>
      </w:r>
      <w:r w:rsidR="00087BB4" w:rsidRPr="00DC5244">
        <w:rPr>
          <w:rFonts w:ascii="Times New Roman" w:hAnsi="Times New Roman"/>
          <w:sz w:val="24"/>
          <w:szCs w:val="24"/>
        </w:rPr>
        <w:t xml:space="preserve"> in order to overcome this transient processing difficulty</w:t>
      </w:r>
      <w:r w:rsidR="00A67DC6" w:rsidRPr="00DC5244">
        <w:rPr>
          <w:rFonts w:ascii="Times New Roman" w:hAnsi="Times New Roman"/>
          <w:sz w:val="24"/>
          <w:szCs w:val="24"/>
        </w:rPr>
        <w:t xml:space="preserve"> and continue with the progressive reading of the text</w:t>
      </w:r>
      <w:r w:rsidR="00F2218F" w:rsidRPr="00DC5244">
        <w:rPr>
          <w:rFonts w:ascii="Times New Roman" w:hAnsi="Times New Roman"/>
          <w:sz w:val="24"/>
          <w:szCs w:val="24"/>
        </w:rPr>
        <w:t>.</w:t>
      </w:r>
    </w:p>
    <w:p w14:paraId="36DEF198" w14:textId="05D633E0" w:rsidR="00BA43D8" w:rsidRPr="00DC5244" w:rsidRDefault="003D17E1">
      <w:pPr>
        <w:spacing w:line="480" w:lineRule="auto"/>
        <w:ind w:firstLine="720"/>
        <w:rPr>
          <w:rFonts w:ascii="Times New Roman" w:hAnsi="Times New Roman"/>
          <w:sz w:val="24"/>
          <w:szCs w:val="24"/>
        </w:rPr>
      </w:pPr>
      <w:r w:rsidRPr="00DC5244">
        <w:rPr>
          <w:rFonts w:ascii="Times New Roman" w:hAnsi="Times New Roman"/>
          <w:sz w:val="24"/>
          <w:szCs w:val="24"/>
        </w:rPr>
        <w:t xml:space="preserve">While there was robust disruption by intelligible speech in eye-movement measures, </w:t>
      </w:r>
      <w:r w:rsidR="00B40C65" w:rsidRPr="00DC5244">
        <w:rPr>
          <w:rFonts w:ascii="Times New Roman" w:hAnsi="Times New Roman"/>
          <w:sz w:val="24"/>
          <w:szCs w:val="24"/>
        </w:rPr>
        <w:t>comprehension</w:t>
      </w:r>
      <w:r w:rsidR="00820A37" w:rsidRPr="00DC5244">
        <w:rPr>
          <w:rFonts w:ascii="Times New Roman" w:hAnsi="Times New Roman"/>
          <w:sz w:val="24"/>
          <w:szCs w:val="24"/>
        </w:rPr>
        <w:t xml:space="preserve"> accuracy in the first two experiment</w:t>
      </w:r>
      <w:r w:rsidR="00FB7C96" w:rsidRPr="00DC5244">
        <w:rPr>
          <w:rFonts w:ascii="Times New Roman" w:hAnsi="Times New Roman"/>
          <w:sz w:val="24"/>
          <w:szCs w:val="24"/>
        </w:rPr>
        <w:t>s remained unaffected. This</w:t>
      </w:r>
      <w:r w:rsidR="00B40C65" w:rsidRPr="00DC5244">
        <w:rPr>
          <w:rFonts w:ascii="Times New Roman" w:hAnsi="Times New Roman"/>
          <w:sz w:val="24"/>
          <w:szCs w:val="24"/>
        </w:rPr>
        <w:t xml:space="preserve"> suggests that intelligible speech does not degrade the meaning of the text that has been read, at least in the short term and when reading single sentences or short paragraphs</w:t>
      </w:r>
      <w:r w:rsidR="00387A2B" w:rsidRPr="00DC5244">
        <w:rPr>
          <w:rFonts w:ascii="Times New Roman" w:hAnsi="Times New Roman"/>
          <w:sz w:val="24"/>
          <w:szCs w:val="24"/>
        </w:rPr>
        <w:t xml:space="preserve">. </w:t>
      </w:r>
      <w:r w:rsidR="00FB7C96" w:rsidRPr="00DC5244">
        <w:rPr>
          <w:rFonts w:ascii="Times New Roman" w:hAnsi="Times New Roman"/>
          <w:sz w:val="24"/>
          <w:szCs w:val="24"/>
        </w:rPr>
        <w:t>Even though</w:t>
      </w:r>
      <w:r w:rsidR="00B40C65" w:rsidRPr="00DC5244">
        <w:rPr>
          <w:rFonts w:ascii="Times New Roman" w:hAnsi="Times New Roman"/>
          <w:sz w:val="24"/>
          <w:szCs w:val="24"/>
        </w:rPr>
        <w:t xml:space="preserve"> </w:t>
      </w:r>
      <w:r w:rsidR="008839D6" w:rsidRPr="00DC5244">
        <w:rPr>
          <w:rFonts w:ascii="Times New Roman" w:hAnsi="Times New Roman"/>
          <w:sz w:val="24"/>
          <w:szCs w:val="24"/>
        </w:rPr>
        <w:t xml:space="preserve">a number of </w:t>
      </w:r>
      <w:proofErr w:type="spellStart"/>
      <w:r w:rsidR="008839D6" w:rsidRPr="00DC5244">
        <w:rPr>
          <w:rFonts w:ascii="Times New Roman" w:hAnsi="Times New Roman"/>
          <w:sz w:val="24"/>
          <w:szCs w:val="24"/>
        </w:rPr>
        <w:t>behavioural</w:t>
      </w:r>
      <w:proofErr w:type="spellEnd"/>
      <w:r w:rsidR="008839D6" w:rsidRPr="00DC5244">
        <w:rPr>
          <w:rFonts w:ascii="Times New Roman" w:hAnsi="Times New Roman"/>
          <w:sz w:val="24"/>
          <w:szCs w:val="24"/>
        </w:rPr>
        <w:t xml:space="preserve"> experiments have </w:t>
      </w:r>
      <w:r w:rsidR="00ED2C2F" w:rsidRPr="00DC5244">
        <w:rPr>
          <w:rFonts w:ascii="Times New Roman" w:hAnsi="Times New Roman"/>
          <w:sz w:val="24"/>
          <w:szCs w:val="24"/>
        </w:rPr>
        <w:t xml:space="preserve">reported </w:t>
      </w:r>
      <w:r w:rsidR="008839D6" w:rsidRPr="00DC5244">
        <w:rPr>
          <w:rFonts w:ascii="Times New Roman" w:hAnsi="Times New Roman"/>
          <w:sz w:val="24"/>
          <w:szCs w:val="24"/>
        </w:rPr>
        <w:t>a disruption</w:t>
      </w:r>
      <w:r w:rsidR="00B40C65" w:rsidRPr="00DC5244">
        <w:rPr>
          <w:rFonts w:ascii="Times New Roman" w:hAnsi="Times New Roman"/>
          <w:sz w:val="24"/>
          <w:szCs w:val="24"/>
        </w:rPr>
        <w:t xml:space="preserve"> in comprehension</w:t>
      </w:r>
      <w:r w:rsidR="00C70014" w:rsidRPr="00DC5244">
        <w:rPr>
          <w:rFonts w:ascii="Times New Roman" w:hAnsi="Times New Roman"/>
          <w:sz w:val="24"/>
          <w:szCs w:val="24"/>
        </w:rPr>
        <w:t xml:space="preserve"> accuracy</w:t>
      </w:r>
      <w:r w:rsidR="008839D6" w:rsidRPr="00DC5244">
        <w:rPr>
          <w:rFonts w:ascii="Times New Roman" w:hAnsi="Times New Roman"/>
          <w:sz w:val="24"/>
          <w:szCs w:val="24"/>
        </w:rPr>
        <w:t xml:space="preserve"> (e.g., </w:t>
      </w:r>
      <w:r w:rsidR="008839D6" w:rsidRPr="00DC5244">
        <w:fldChar w:fldCharType="begin" w:fldLock="1"/>
      </w:r>
      <w:r w:rsidR="00DA646B" w:rsidRPr="00DC5244">
        <w:rPr>
          <w:rFonts w:ascii="Times New Roman" w:hAnsi="Times New Roman"/>
          <w:bCs/>
          <w:sz w:val="24"/>
          <w:szCs w:val="24"/>
        </w:rPr>
        <w:instrText>ADDIN CSL_CITATION {"citationItems":[{"id":"ITEM-1","itemData":{"DOI":"10.1037/h0022467","ISSN":"0022-0663","PMID":"5825844","author":[{"dropping-particle":"","family":"Baker","given":"Robert W","non-dropping-particle":"","parse-names":false,"suffix":""},{"dropping-particle":"","family":"Madell","given":"Thomas O","non-dropping-particle":"","parse-names":false,"suffix":""}],"container-title":"Journal of Educational Psychology","id":"ITEM-1","issue":"5","issued":{"date-parts":[["1965"]]},"note":"NULL","page":"254-258","title":"A continued investigation of susceptibility to distraction in academically underachieving and achieving male college students.","type":"article-journal","volume":"56"},"uris":["http://www.mendeley.com/documents/?uuid=7ef45a1d-4aea-4b3b-bfe0-ff7cb2e53535"]},{"id":"ITEM-2","itemData":{"DOI":"10.1016/0749-596X(88)90063-0","ISBN":"0749-596X","ISSN":"0749596X","abstract":"This series of experiments investigated whether the detrimental effects of unattended speech that have been obtained in short-term memory tasks would be obtained in reading comprehension. Such effects would be expected if reading comprehension depends on the maintenance of phonological information in short-term memory. The first three experiments demonstrated that unattended speech but not music interfered with reading comprehension while unattended music had a greater interfering effect than speech on a music identification task. Experiments 4 and 5 showed that the detrimental effect of the speech backgrounds on reading was due to their semantic rather than their phonological properties. The failure to find a phonological interference effect argues against a role for phonological short-term memory in reading comprehension.","author":[{"dropping-particle":"","family":"Martin","given":"Randi C.","non-dropping-particle":"","parse-names":false,"suffix":""},{"dropping-particle":"","family":"Wogalter","given":"Michael S.","non-dropping-particle":"","parse-names":false,"suffix":""},{"dropping-particle":"","family":"Forlano","given":"Janice G.","non-dropping-particle":"","parse-names":false,"suffix":""}],"container-title":"Journal of memory and language","id":"ITEM-2","issue":"4","issued":{"date-parts":[["1988"]]},"note":"Exp1:\n\nBackground conditions:\n\n- continuous speech\n- random speech\n- Instrumental music\n- random tones\n- white noise\n- quet\n\nTask: reading comprehension based on 6 passages from the GRE. Between reading the test and answering the questions, participants did a letter/ number search task for 30s. \n\nPerformance was sign. poorer in the 2 speech conditions compaired to quiet. \n\nExp2:\n\nBackground conditions:\n2 (music: instrumention vs no music) x 2 (lyrics: sung vs spoken)\n\nTask: same as Exp1\n\nVerb material (sung or spoken) was associated with a decrement in reading comprehension scores. \n\nExp3: \nnot relevant for the review\n\nExp4:\nBackground conditions:\n- English speech\n- Russian speech\n- white noise\n- quiet\n\nTask: reading comprehension tests that were rated as difficult.\n\nPerformance English speech in the background was worse that performance with Russian speech; Russian speech did not differ from white noise, but was worse than quiet.\n\nExp.5:\n\nTask: same as Exp.4\n\nBackground conditions:\n- speech consisting of words\n- speech consisting of non-words\n\nReading comprehension was impaired more when listening to random words than when listening to random non-words.","page":"382-398","title":"Reading comprehension in the presence of unattended speech and music","type":"article-journal","volume":"27"},"uris":["http://www.mendeley.com/documents/?uuid=c4babd44-e338-49a0-9df9-d591dda75f10"]},{"id":"ITEM-3","itemData":{"DOI":"10.1002/acp.1543","ISBN":"1099-0720","ISSN":"0888-4080","abstract":"When web survey respondents self-administer a questionnaire, what they are doing is in many ways similar to what goes on in human–human interviews. The studies presented here demonstrate that enabling web survey respondents to engage in the equivalent of clarification dialogue can improve respondents’ comprehension of questions and thus the accuracy of their answers, much as it can in human–human interviews. In two laboratory experiments, web survey respondents (1) answered more accurately when they could obtain clarification, that is, ground their understanding of survey questions, than when no clarification was available, and (2) answered particularly accurately with mixed-initiative clarification, where respondents could initiate clarification or the system could provide unsolicited clarification when respondents took too long to answer. Diagnosing the need for clarification based on respondent characteristics—in particular, age—proved more effective than relying on a generic model of all respondents’ need for clarification. Although clarification dialogue increased response times, respondents preferred being able to request clarification than not. The current results suggest that bringing features of human dialogue to web surveys can exploit the advantages of both interviewer- and self-administration of questionnaires. Copyright # 2007 John Wiley &amp; Sons, Ltd.","author":[{"dropping-particle":"","family":"Sörqvist","given":"Patrik","non-dropping-particle":"","parse-names":false,"suffix":""},{"dropping-particle":"","family":"Halin","given":"Niklas","non-dropping-particle":"","parse-names":false,"suffix":""},{"dropping-particle":"","family":"Hygge","given":"Staffan","non-dropping-particle":"","parse-names":false,"suffix":""}],"container-title":"Applied Cognitive Psychology","id":"ITEM-3","issue":"1","issued":{"date-parts":[["2010"]]},"page":"67–76","title":"Individual differences in susceptibility to the effect of speech on reading comprehension","type":"article-journal","volume":"24"},"uris":["http://www.mendeley.com/documents/?uuid=6e3e67a2-5d94-48cf-b4d6-976becac762b"]},{"id":"ITEM-4","itemData":{"DOI":"10.3389/fpsyg.2016.01196","ISSN":"1664-1078","author":[{"dropping-particle":"","family":"Halin","given":"Niklas","non-dropping-particle":"","parse-names":false,"suffix":""}],"container-title":"Frontiers in Psychology","id":"ITEM-4","issued":{"date-parts":[["2016","8","9"]]},"page":"1-6","title":"Distracted while reading? Changing to a hard-to-read font shields against the effects of environmental noise and speech on text memory","type":"article-journal","volume":"7"},"uris":["http://www.mendeley.com/documents/?uuid=bf52186a-1b1a-4510-9b8c-e1af7a0754e3"]}],"mendeley":{"formattedCitation":"(Baker &amp; Madell, 1965; Halin, 2016; Martin et al., 1988; Sörqvist et al., 2010)","manualFormatting":"Baker &amp; Madell, 1965; Halin, 2016; Martin et al., 1988; Sörqvist, Halin, et al., 2010)","plainTextFormattedCitation":"(Baker &amp; Madell, 1965; Halin, 2016; Martin et al., 1988; Sörqvist et al., 2010)","previouslyFormattedCitation":"(Baker &amp; Madell, 1965; Halin, 2016; Martin et al., 1988; Sörqvist et al., 2010)"},"properties":{"noteIndex":0},"schema":"https://github.com/citation-style-language/schema/raw/master/csl-citation.json"}</w:instrText>
      </w:r>
      <w:r w:rsidR="008839D6" w:rsidRPr="00DC5244">
        <w:rPr>
          <w:rFonts w:ascii="Times New Roman" w:hAnsi="Times New Roman"/>
          <w:bCs/>
          <w:sz w:val="24"/>
          <w:szCs w:val="24"/>
        </w:rPr>
        <w:fldChar w:fldCharType="separate"/>
      </w:r>
      <w:r w:rsidR="003B7B8A" w:rsidRPr="00DC5244">
        <w:rPr>
          <w:rFonts w:ascii="Times New Roman" w:hAnsi="Times New Roman"/>
          <w:bCs/>
          <w:noProof/>
          <w:sz w:val="24"/>
          <w:szCs w:val="24"/>
        </w:rPr>
        <w:t>Baker &amp; Madell, 1965; Halin, 2016; Martin et al., 1988; Sörqvist, Halin, et al., 2010)</w:t>
      </w:r>
      <w:r w:rsidR="008839D6" w:rsidRPr="00DC5244">
        <w:fldChar w:fldCharType="end"/>
      </w:r>
      <w:r w:rsidR="00B40C65" w:rsidRPr="00DC5244">
        <w:rPr>
          <w:rFonts w:ascii="Times New Roman" w:hAnsi="Times New Roman"/>
          <w:sz w:val="24"/>
          <w:szCs w:val="24"/>
        </w:rPr>
        <w:t>,</w:t>
      </w:r>
      <w:r w:rsidR="008839D6" w:rsidRPr="00DC5244">
        <w:rPr>
          <w:rFonts w:ascii="Times New Roman" w:hAnsi="Times New Roman"/>
          <w:sz w:val="24"/>
          <w:szCs w:val="24"/>
        </w:rPr>
        <w:t xml:space="preserve"> </w:t>
      </w:r>
      <w:r w:rsidR="00B40C65" w:rsidRPr="00DC5244">
        <w:rPr>
          <w:rFonts w:ascii="Times New Roman" w:hAnsi="Times New Roman"/>
          <w:sz w:val="24"/>
          <w:szCs w:val="24"/>
        </w:rPr>
        <w:t>t</w:t>
      </w:r>
      <w:r w:rsidR="008839D6" w:rsidRPr="00DC5244">
        <w:rPr>
          <w:rFonts w:ascii="Times New Roman" w:hAnsi="Times New Roman"/>
          <w:sz w:val="24"/>
          <w:szCs w:val="24"/>
        </w:rPr>
        <w:t xml:space="preserve">he </w:t>
      </w:r>
      <w:proofErr w:type="spellStart"/>
      <w:r w:rsidR="008839D6" w:rsidRPr="00DC5244">
        <w:rPr>
          <w:rFonts w:ascii="Times New Roman" w:hAnsi="Times New Roman"/>
          <w:sz w:val="24"/>
          <w:szCs w:val="24"/>
        </w:rPr>
        <w:t>pres</w:t>
      </w:r>
      <w:r w:rsidR="004E46C3" w:rsidRPr="00DC5244">
        <w:rPr>
          <w:rFonts w:ascii="Times New Roman" w:hAnsi="Times New Roman"/>
          <w:sz w:val="24"/>
          <w:szCs w:val="24"/>
        </w:rPr>
        <w:t>s</w:t>
      </w:r>
      <w:r w:rsidR="008839D6" w:rsidRPr="00DC5244">
        <w:rPr>
          <w:rFonts w:ascii="Times New Roman" w:hAnsi="Times New Roman"/>
          <w:sz w:val="24"/>
          <w:szCs w:val="24"/>
        </w:rPr>
        <w:t>ent</w:t>
      </w:r>
      <w:proofErr w:type="spellEnd"/>
      <w:r w:rsidR="008839D6" w:rsidRPr="00DC5244">
        <w:rPr>
          <w:rFonts w:ascii="Times New Roman" w:hAnsi="Times New Roman"/>
          <w:sz w:val="24"/>
          <w:szCs w:val="24"/>
        </w:rPr>
        <w:t xml:space="preserve"> research is not necessarily inconsistent with </w:t>
      </w:r>
      <w:r w:rsidR="004C713B" w:rsidRPr="00DC5244">
        <w:rPr>
          <w:rFonts w:ascii="Times New Roman" w:hAnsi="Times New Roman"/>
          <w:sz w:val="24"/>
          <w:szCs w:val="24"/>
        </w:rPr>
        <w:t>such</w:t>
      </w:r>
      <w:r w:rsidR="008839D6" w:rsidRPr="00DC5244">
        <w:rPr>
          <w:rFonts w:ascii="Times New Roman" w:hAnsi="Times New Roman"/>
          <w:sz w:val="24"/>
          <w:szCs w:val="24"/>
        </w:rPr>
        <w:t xml:space="preserve"> studies because it only shows that the immediate comprehension of short sentences and paragraphs is not affected by intelligible speech</w:t>
      </w:r>
      <w:r w:rsidR="00231C86" w:rsidRPr="00DC5244">
        <w:rPr>
          <w:rFonts w:ascii="Times New Roman" w:hAnsi="Times New Roman"/>
          <w:sz w:val="24"/>
          <w:szCs w:val="24"/>
        </w:rPr>
        <w:t xml:space="preserve"> when participants </w:t>
      </w:r>
      <w:r w:rsidR="002D6934" w:rsidRPr="00DC5244">
        <w:rPr>
          <w:rFonts w:ascii="Times New Roman" w:hAnsi="Times New Roman"/>
          <w:sz w:val="24"/>
          <w:szCs w:val="24"/>
        </w:rPr>
        <w:t>can</w:t>
      </w:r>
      <w:r w:rsidR="00231C86" w:rsidRPr="00DC5244">
        <w:rPr>
          <w:rFonts w:ascii="Times New Roman" w:hAnsi="Times New Roman"/>
          <w:sz w:val="24"/>
          <w:szCs w:val="24"/>
        </w:rPr>
        <w:t xml:space="preserve"> re-read previous words and sentences</w:t>
      </w:r>
      <w:r w:rsidR="008839D6" w:rsidRPr="00DC5244">
        <w:rPr>
          <w:rFonts w:ascii="Times New Roman" w:hAnsi="Times New Roman"/>
          <w:sz w:val="24"/>
          <w:szCs w:val="24"/>
        </w:rPr>
        <w:t>.</w:t>
      </w:r>
      <w:r w:rsidR="0033593F" w:rsidRPr="00DC5244">
        <w:rPr>
          <w:rFonts w:ascii="Times New Roman" w:hAnsi="Times New Roman"/>
          <w:sz w:val="24"/>
          <w:szCs w:val="24"/>
        </w:rPr>
        <w:t xml:space="preserve"> T</w:t>
      </w:r>
      <w:r w:rsidR="00374021" w:rsidRPr="00DC5244">
        <w:rPr>
          <w:rFonts w:ascii="Times New Roman" w:hAnsi="Times New Roman"/>
          <w:sz w:val="24"/>
          <w:szCs w:val="24"/>
        </w:rPr>
        <w:t>his</w:t>
      </w:r>
      <w:r w:rsidR="0033593F" w:rsidRPr="00DC5244">
        <w:rPr>
          <w:rFonts w:ascii="Times New Roman" w:hAnsi="Times New Roman"/>
          <w:sz w:val="24"/>
          <w:szCs w:val="24"/>
        </w:rPr>
        <w:t xml:space="preserve"> difference in </w:t>
      </w:r>
      <w:r w:rsidR="007732E7" w:rsidRPr="00DC5244">
        <w:rPr>
          <w:rFonts w:ascii="Times New Roman" w:hAnsi="Times New Roman"/>
          <w:sz w:val="24"/>
          <w:szCs w:val="24"/>
        </w:rPr>
        <w:t xml:space="preserve">the </w:t>
      </w:r>
      <w:r w:rsidR="0033593F" w:rsidRPr="00DC5244">
        <w:rPr>
          <w:rFonts w:ascii="Times New Roman" w:hAnsi="Times New Roman"/>
          <w:sz w:val="24"/>
          <w:szCs w:val="24"/>
        </w:rPr>
        <w:t>results is not likely to be explained by the</w:t>
      </w:r>
      <w:r w:rsidR="0097105B" w:rsidRPr="00DC5244">
        <w:rPr>
          <w:rFonts w:ascii="Times New Roman" w:hAnsi="Times New Roman"/>
          <w:sz w:val="24"/>
          <w:szCs w:val="24"/>
        </w:rPr>
        <w:t xml:space="preserve"> greater</w:t>
      </w:r>
      <w:r w:rsidR="0033593F" w:rsidRPr="00DC5244">
        <w:rPr>
          <w:rFonts w:ascii="Times New Roman" w:hAnsi="Times New Roman"/>
          <w:sz w:val="24"/>
          <w:szCs w:val="24"/>
        </w:rPr>
        <w:t xml:space="preserve"> difficulty of </w:t>
      </w:r>
      <w:r w:rsidR="0097105B" w:rsidRPr="00DC5244">
        <w:rPr>
          <w:rFonts w:ascii="Times New Roman" w:hAnsi="Times New Roman"/>
          <w:sz w:val="24"/>
          <w:szCs w:val="24"/>
        </w:rPr>
        <w:t>comprehension</w:t>
      </w:r>
      <w:r w:rsidR="0033593F" w:rsidRPr="00DC5244">
        <w:rPr>
          <w:rFonts w:ascii="Times New Roman" w:hAnsi="Times New Roman"/>
          <w:sz w:val="24"/>
          <w:szCs w:val="24"/>
        </w:rPr>
        <w:t xml:space="preserve"> questions</w:t>
      </w:r>
      <w:r w:rsidR="00374021" w:rsidRPr="00DC5244">
        <w:rPr>
          <w:rFonts w:ascii="Times New Roman" w:hAnsi="Times New Roman"/>
          <w:sz w:val="24"/>
          <w:szCs w:val="24"/>
        </w:rPr>
        <w:t xml:space="preserve"> </w:t>
      </w:r>
      <w:r w:rsidR="0097105B" w:rsidRPr="00DC5244">
        <w:rPr>
          <w:rFonts w:ascii="Times New Roman" w:hAnsi="Times New Roman"/>
          <w:sz w:val="24"/>
          <w:szCs w:val="24"/>
        </w:rPr>
        <w:t>in previous studies</w:t>
      </w:r>
      <w:r w:rsidR="007732E7" w:rsidRPr="00DC5244">
        <w:rPr>
          <w:rFonts w:ascii="Times New Roman" w:hAnsi="Times New Roman"/>
          <w:sz w:val="24"/>
          <w:szCs w:val="24"/>
        </w:rPr>
        <w:t xml:space="preserve"> because the average accuracy</w:t>
      </w:r>
      <w:r w:rsidR="0097105B" w:rsidRPr="00DC5244">
        <w:rPr>
          <w:rFonts w:ascii="Times New Roman" w:hAnsi="Times New Roman"/>
          <w:sz w:val="24"/>
          <w:szCs w:val="24"/>
        </w:rPr>
        <w:t xml:space="preserve"> was </w:t>
      </w:r>
      <w:r w:rsidR="0097105B" w:rsidRPr="00DC5244">
        <w:rPr>
          <w:rFonts w:ascii="Times New Roman" w:eastAsia="Times New Roman" w:hAnsi="Times New Roman"/>
          <w:sz w:val="24"/>
          <w:szCs w:val="24"/>
        </w:rPr>
        <w:t xml:space="preserve">34.1% </w:t>
      </w:r>
      <w:r w:rsidR="007732E7" w:rsidRPr="00DC5244">
        <w:rPr>
          <w:rFonts w:ascii="Times New Roman" w:hAnsi="Times New Roman"/>
          <w:sz w:val="24"/>
          <w:szCs w:val="24"/>
        </w:rPr>
        <w:t>above chance level</w:t>
      </w:r>
      <w:r w:rsidR="0033593F" w:rsidRPr="00DC5244">
        <w:rPr>
          <w:rFonts w:ascii="Times New Roman" w:hAnsi="Times New Roman"/>
          <w:sz w:val="24"/>
          <w:szCs w:val="24"/>
        </w:rPr>
        <w:t xml:space="preserve"> </w:t>
      </w:r>
      <w:r w:rsidR="00374021" w:rsidRPr="00DC5244">
        <w:rPr>
          <w:rFonts w:ascii="Times New Roman" w:eastAsia="Times New Roman" w:hAnsi="Times New Roman"/>
          <w:sz w:val="24"/>
          <w:szCs w:val="24"/>
        </w:rPr>
        <w:t>in the studies cited above</w:t>
      </w:r>
      <w:r w:rsidR="007732E7" w:rsidRPr="00DC5244">
        <w:rPr>
          <w:rFonts w:ascii="Times New Roman" w:eastAsia="Times New Roman" w:hAnsi="Times New Roman"/>
          <w:sz w:val="24"/>
          <w:szCs w:val="24"/>
        </w:rPr>
        <w:t xml:space="preserve"> (range: 21.2- 43.3%).</w:t>
      </w:r>
      <w:r w:rsidR="00BA43D8" w:rsidRPr="00DC5244">
        <w:rPr>
          <w:rFonts w:ascii="Times New Roman" w:eastAsia="Times New Roman" w:hAnsi="Times New Roman"/>
          <w:sz w:val="24"/>
          <w:szCs w:val="24"/>
        </w:rPr>
        <w:t xml:space="preserve"> The average accuracy above chance level</w:t>
      </w:r>
      <w:r w:rsidR="008839D6" w:rsidRPr="00DC5244">
        <w:rPr>
          <w:rFonts w:ascii="Times New Roman" w:hAnsi="Times New Roman"/>
          <w:sz w:val="24"/>
          <w:szCs w:val="24"/>
        </w:rPr>
        <w:t xml:space="preserve"> </w:t>
      </w:r>
      <w:r w:rsidR="00BA43D8" w:rsidRPr="00DC5244">
        <w:rPr>
          <w:rFonts w:ascii="Times New Roman" w:hAnsi="Times New Roman"/>
          <w:sz w:val="24"/>
          <w:szCs w:val="24"/>
        </w:rPr>
        <w:t>on the difficult question</w:t>
      </w:r>
      <w:r w:rsidR="00660C6C" w:rsidRPr="00DC5244">
        <w:rPr>
          <w:rFonts w:ascii="Times New Roman" w:hAnsi="Times New Roman"/>
          <w:sz w:val="24"/>
          <w:szCs w:val="24"/>
        </w:rPr>
        <w:t>s</w:t>
      </w:r>
      <w:r w:rsidR="00BA43D8" w:rsidRPr="00DC5244">
        <w:rPr>
          <w:rFonts w:ascii="Times New Roman" w:hAnsi="Times New Roman"/>
          <w:sz w:val="24"/>
          <w:szCs w:val="24"/>
        </w:rPr>
        <w:t xml:space="preserve"> in the present research was </w:t>
      </w:r>
      <w:r w:rsidR="0097105B" w:rsidRPr="00DC5244">
        <w:rPr>
          <w:rFonts w:ascii="Times New Roman" w:hAnsi="Times New Roman"/>
          <w:sz w:val="24"/>
          <w:szCs w:val="24"/>
        </w:rPr>
        <w:t xml:space="preserve">31% in Experiment 2 and 23% in the normal reading condition of </w:t>
      </w:r>
      <w:r w:rsidR="0097105B" w:rsidRPr="00DC5244">
        <w:rPr>
          <w:rFonts w:ascii="Times New Roman" w:hAnsi="Times New Roman"/>
          <w:sz w:val="24"/>
          <w:szCs w:val="24"/>
        </w:rPr>
        <w:lastRenderedPageBreak/>
        <w:t>Experiment 3.</w:t>
      </w:r>
      <w:r w:rsidR="00A84571" w:rsidRPr="00DC5244">
        <w:rPr>
          <w:rFonts w:ascii="Times New Roman" w:hAnsi="Times New Roman"/>
          <w:sz w:val="24"/>
          <w:szCs w:val="24"/>
        </w:rPr>
        <w:t xml:space="preserve"> Therefore, the difficult questions were slightly more challenging </w:t>
      </w:r>
      <w:r w:rsidR="001112CA" w:rsidRPr="00DC5244">
        <w:rPr>
          <w:rFonts w:ascii="Times New Roman" w:hAnsi="Times New Roman"/>
          <w:sz w:val="24"/>
          <w:szCs w:val="24"/>
        </w:rPr>
        <w:t>than</w:t>
      </w:r>
      <w:r w:rsidR="00A84571" w:rsidRPr="00DC5244">
        <w:rPr>
          <w:rFonts w:ascii="Times New Roman" w:hAnsi="Times New Roman"/>
          <w:sz w:val="24"/>
          <w:szCs w:val="24"/>
        </w:rPr>
        <w:t xml:space="preserve"> the questions </w:t>
      </w:r>
      <w:r w:rsidR="00554C52" w:rsidRPr="00DC5244">
        <w:rPr>
          <w:rFonts w:ascii="Times New Roman" w:hAnsi="Times New Roman"/>
          <w:sz w:val="24"/>
          <w:szCs w:val="24"/>
        </w:rPr>
        <w:t>used in</w:t>
      </w:r>
      <w:r w:rsidR="00A84571" w:rsidRPr="00DC5244">
        <w:rPr>
          <w:rFonts w:ascii="Times New Roman" w:hAnsi="Times New Roman"/>
          <w:sz w:val="24"/>
          <w:szCs w:val="24"/>
        </w:rPr>
        <w:t xml:space="preserve"> previous studies.</w:t>
      </w:r>
    </w:p>
    <w:p w14:paraId="0E83B704" w14:textId="16300883" w:rsidR="008839D6" w:rsidRPr="00DC5244" w:rsidRDefault="003B180D">
      <w:pPr>
        <w:spacing w:line="480" w:lineRule="auto"/>
        <w:ind w:firstLine="720"/>
        <w:rPr>
          <w:rFonts w:ascii="Times New Roman" w:hAnsi="Times New Roman"/>
          <w:sz w:val="24"/>
          <w:szCs w:val="24"/>
        </w:rPr>
      </w:pPr>
      <w:r w:rsidRPr="00DC5244">
        <w:rPr>
          <w:rFonts w:ascii="Times New Roman" w:hAnsi="Times New Roman"/>
          <w:sz w:val="24"/>
          <w:szCs w:val="24"/>
        </w:rPr>
        <w:t>There are</w:t>
      </w:r>
      <w:r w:rsidR="00A84571" w:rsidRPr="00DC5244">
        <w:rPr>
          <w:rFonts w:ascii="Times New Roman" w:hAnsi="Times New Roman"/>
          <w:sz w:val="24"/>
          <w:szCs w:val="24"/>
        </w:rPr>
        <w:t xml:space="preserve"> a few possible reasons why a disruption in comprehension may have been observed in previous research</w:t>
      </w:r>
      <w:r w:rsidR="00C46BC6" w:rsidRPr="00DC5244">
        <w:rPr>
          <w:rFonts w:ascii="Times New Roman" w:hAnsi="Times New Roman"/>
          <w:sz w:val="24"/>
          <w:szCs w:val="24"/>
        </w:rPr>
        <w:t>.</w:t>
      </w:r>
      <w:r w:rsidR="00A84571" w:rsidRPr="00DC5244">
        <w:rPr>
          <w:rFonts w:ascii="Times New Roman" w:hAnsi="Times New Roman"/>
          <w:sz w:val="24"/>
          <w:szCs w:val="24"/>
        </w:rPr>
        <w:t xml:space="preserve"> For example, </w:t>
      </w:r>
      <w:r w:rsidR="008839D6" w:rsidRPr="00DC5244">
        <w:rPr>
          <w:rFonts w:ascii="Times New Roman" w:hAnsi="Times New Roman"/>
          <w:sz w:val="24"/>
          <w:szCs w:val="24"/>
        </w:rPr>
        <w:t>intelligible speech may</w:t>
      </w:r>
      <w:r w:rsidR="001B3BB6" w:rsidRPr="00DC5244">
        <w:rPr>
          <w:rFonts w:ascii="Times New Roman" w:hAnsi="Times New Roman"/>
          <w:sz w:val="24"/>
          <w:szCs w:val="24"/>
        </w:rPr>
        <w:t xml:space="preserve"> only</w:t>
      </w:r>
      <w:r w:rsidR="008839D6" w:rsidRPr="00DC5244">
        <w:rPr>
          <w:rFonts w:ascii="Times New Roman" w:hAnsi="Times New Roman"/>
          <w:sz w:val="24"/>
          <w:szCs w:val="24"/>
        </w:rPr>
        <w:t xml:space="preserve"> disrupt the transfer of text meaning to long-term memory. In fact, many </w:t>
      </w:r>
      <w:proofErr w:type="spellStart"/>
      <w:r w:rsidR="008839D6" w:rsidRPr="00DC5244">
        <w:rPr>
          <w:rFonts w:ascii="Times New Roman" w:hAnsi="Times New Roman"/>
          <w:sz w:val="24"/>
          <w:szCs w:val="24"/>
        </w:rPr>
        <w:t>behavioural</w:t>
      </w:r>
      <w:proofErr w:type="spellEnd"/>
      <w:r w:rsidR="008839D6" w:rsidRPr="00DC5244">
        <w:rPr>
          <w:rFonts w:ascii="Times New Roman" w:hAnsi="Times New Roman"/>
          <w:sz w:val="24"/>
          <w:szCs w:val="24"/>
        </w:rPr>
        <w:t xml:space="preserve"> experiments have had a delay between the reading task and the comprehension assessment, often even with other tasks in between (e.g., </w:t>
      </w:r>
      <w:r w:rsidR="008839D6"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{"citationItems":[{"id":"ITEM-1","itemData":{"DOI":"10.1111/j.1467-9450.2004.00422.x","ISSN":"0036-5564","abstract":"The main objectives in the present study were to examine meaningful irrelevant speech and road traffic noise effects on episodic and semantic memory, and to evaluate whether gender differences in memory performance interact with noise. A total of 96 subjects, aged 13-14 years (n = 16 boys and 16 girls in each of three groups), were randomly assigned to a silent or two noise conditions. Noise effects found were restricted to impairments from meaningful irrelevant speech on recognition and cued recall of a text in episodic memory and of word comprehension in semantic memory. The obtained noise effect suggests that the meaning of the speech were processed semantically by the pupils, which reduced their ability to comprehend a text that also involved processing of meaning. Meaningful irrelevant speech was also assumed to cause a poorer access to the knowledge base in semantic memory. Girls outperformed boys in episodic and semantic memory materials, but these differences did not interact with noise.","author":[{"dropping-particle":"","family":"Boman","given":"E","non-dropping-particle":"","parse-names":false,"suffix":""}],"container-title":"Scandinavian Journal of Psychology","id":"ITEM-1","issue":"5","issued":{"date-parts":[["2004","11"]]},"page":"407-416","title":"The effects of noise and gender on children's episodic and semantic memory","type":"article-journal","volume":"45"},"uris":["http://www.mendeley.com/documents/?uuid=59c14894-0174-4e4f-b825-c2197d9db67f"]}],"mendeley":{"formattedCitation":"(Boman, 2004)","manualFormatting":"Boman, 2004;","plainTextFormattedCitation":"(Boman, 2004)","previouslyFormattedCitation":"(Boman, 2004)"},"properties":{"noteIndex":0},"schema":"https://github.com/citation-style-language/schema/raw/master/csl-citation.json"}</w:instrText>
      </w:r>
      <w:r w:rsidR="008839D6" w:rsidRPr="00DC5244">
        <w:rPr>
          <w:rFonts w:ascii="Times New Roman" w:hAnsi="Times New Roman"/>
          <w:bCs/>
          <w:sz w:val="24"/>
          <w:szCs w:val="24"/>
        </w:rPr>
        <w:fldChar w:fldCharType="separate"/>
      </w:r>
      <w:r w:rsidR="008839D6" w:rsidRPr="00DC5244">
        <w:rPr>
          <w:rFonts w:ascii="Times New Roman" w:hAnsi="Times New Roman"/>
          <w:bCs/>
          <w:noProof/>
          <w:sz w:val="24"/>
          <w:szCs w:val="24"/>
        </w:rPr>
        <w:t>Boman, 2004;</w:t>
      </w:r>
      <w:r w:rsidR="008839D6" w:rsidRPr="00DC5244">
        <w:rPr>
          <w:rFonts w:ascii="Times New Roman" w:hAnsi="Times New Roman"/>
          <w:bCs/>
          <w:sz w:val="24"/>
          <w:szCs w:val="24"/>
        </w:rPr>
        <w:fldChar w:fldCharType="end"/>
      </w:r>
      <w:r w:rsidR="008839D6" w:rsidRPr="00DC5244">
        <w:rPr>
          <w:rFonts w:ascii="Times New Roman" w:hAnsi="Times New Roman"/>
          <w:sz w:val="24"/>
          <w:szCs w:val="24"/>
        </w:rPr>
        <w:t xml:space="preserve"> </w:t>
      </w:r>
      <w:r w:rsidR="008839D6"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{"citationItems":[{"id":"ITEM-1","itemData":{"DOI":"10.1002/acp.829","ISBN":"0888-4080","ISSN":"08884080","abstract":"This study examined the disruption of cognitive performance by ecologically valid, office and school like settings with warm- or cool-white lighting and silence or meaningful, irrelevant, conversational speech, and whether any such susceptibility was attributable to the changes in affective states. The study aims to address the lack of data on combined impact of noise and light on humans in previous research and to complement findings of irrelevant sound effect in list memory studies. No interactions between noise and light were shown, but there were main effects of noise and light on long-term memory recall and of noise on self-reported affect. Cool-white compared to warm-white lighting impaired the long-term memory recall of a novel text. Learning from this text was, in addition, disrupted by meaningful, irrelevant, conversational speech: an impact that was not mediated by affect. The obtained noise effect suggests that the meaning in irrelevant sound was processed, to some extent, semantically by the subjects, which disrupted their performance in a cognitive task that also involved processing of meaning.","author":[{"dropping-particle":"","family":"Knez","given":"Igor","non-dropping-particle":"","parse-names":false,"suffix":""},{"dropping-particle":"","family":"Hygge","given":"Staffan","non-dropping-particle":"","parse-names":false,"suffix":""}],"container-title":"Applied Cognitive Psychology","id":"ITEM-1","issue":"6","issued":{"date-parts":[["2002"]]},"page":"709-718","title":"Irrelevant speech and indoor lighting: Effects on cognitive performance and self-reported affect","type":"article-journal","volume":"16"},"uris":["http://www.mendeley.com/documents/?uuid=0715e378-12ff-4448-a343-14ab359a83f7"]}],"mendeley":{"formattedCitation":"(Knez &amp; Hygge, 2002)","manualFormatting":"Knez &amp; Hygge, 2002","plainTextFormattedCitation":"(Knez &amp; Hygge, 2002)","previouslyFormattedCitation":"(Knez &amp; Hygge, 2002)"},"properties":{"noteIndex":0},"schema":"https://github.com/citation-style-language/schema/raw/master/csl-citation.json"}</w:instrText>
      </w:r>
      <w:r w:rsidR="008839D6" w:rsidRPr="00DC5244">
        <w:rPr>
          <w:rFonts w:ascii="Times New Roman" w:hAnsi="Times New Roman"/>
          <w:bCs/>
          <w:sz w:val="24"/>
          <w:szCs w:val="24"/>
        </w:rPr>
        <w:fldChar w:fldCharType="separate"/>
      </w:r>
      <w:r w:rsidR="008839D6" w:rsidRPr="00DC5244">
        <w:rPr>
          <w:rFonts w:ascii="Times New Roman" w:hAnsi="Times New Roman"/>
          <w:bCs/>
          <w:noProof/>
          <w:sz w:val="24"/>
          <w:szCs w:val="24"/>
        </w:rPr>
        <w:t>Knez &amp; Hygge, 2002</w:t>
      </w:r>
      <w:r w:rsidR="008839D6" w:rsidRPr="00DC5244">
        <w:rPr>
          <w:rFonts w:ascii="Times New Roman" w:hAnsi="Times New Roman"/>
          <w:bCs/>
          <w:sz w:val="24"/>
          <w:szCs w:val="24"/>
        </w:rPr>
        <w:fldChar w:fldCharType="end"/>
      </w:r>
      <w:r w:rsidR="008839D6" w:rsidRPr="00DC5244">
        <w:rPr>
          <w:rFonts w:ascii="Times New Roman" w:hAnsi="Times New Roman"/>
          <w:sz w:val="24"/>
          <w:szCs w:val="24"/>
        </w:rPr>
        <w:t xml:space="preserve">; </w:t>
      </w:r>
      <w:r w:rsidR="008839D6"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{"citationItems":[{"id":"ITEM-1","itemData":{"DOI":"10.1016/0749-596X(88)90063-0","ISBN":"0749-596X","ISSN":"0749596X","abstract":"This series of experiments investigated whether the detrimental effects of unattended speech that have been obtained in short-term memory tasks would be obtained in reading comprehension. Such effects would be expected if reading comprehension depends on the maintenance of phonological information in short-term memory. The first three experiments demonstrated that unattended speech but not music interfered with reading comprehension while unattended music had a greater interfering effect than speech on a music identification task. Experiments 4 and 5 showed that the detrimental effect of the speech backgrounds on reading was due to their semantic rather than their phonological properties. The failure to find a phonological interference effect argues against a role for phonological short-term memory in reading comprehension.","author":[{"dropping-particle":"","family":"Martin","given":"Randi C.","non-dropping-particle":"","parse-names":false,"suffix":""},{"dropping-particle":"","family":"Wogalter","given":"Michael S.","non-dropping-particle":"","parse-names":false,"suffix":""},{"dropping-particle":"","family":"Forlano","given":"Janice G.","non-dropping-particle":"","parse-names":false,"suffix":""}],"container-title":"Journal of memory and language","id":"ITEM-1","issue":"4","issued":{"date-parts":[["1988"]]},"note":"Exp1:\n\nBackground conditions:\n\n- continuous speech\n- random speech\n- Instrumental music\n- random tones\n- white noise\n- quet\n\nTask: reading comprehension based on 6 passages from the GRE. Between reading the test and answering the questions, participants did a letter/ number search task for 30s. \n\nPerformance was sign. poorer in the 2 speech conditions compaired to quiet. \n\nExp2:\n\nBackground conditions:\n2 (music: instrumention vs no music) x 2 (lyrics: sung vs spoken)\n\nTask: same as Exp1\n\nVerb material (sung or spoken) was associated with a decrement in reading comprehension scores. \n\nExp3: \nnot relevant for the review\n\nExp4:\nBackground conditions:\n- English speech\n- Russian speech\n- white noise\n- quiet\n\nTask: reading comprehension tests that were rated as difficult.\n\nPerformance English speech in the background was worse that performance with Russian speech; Russian speech did not differ from white noise, but was worse than quiet.\n\nExp.5:\n\nTask: same as Exp.4\n\nBackground conditions:\n- speech consisting of words\n- speech consisting of non-words\n\nReading comprehension was impaired more when listening to random words than when listening to random non-words.","page":"382-398","title":"Reading comprehension in the presence of unattended speech and music","type":"article-journal","volume":"27"},"uris":["http://www.mendeley.com/documents/?uuid=c4babd44-e338-49a0-9df9-d591dda75f10"]}],"mendeley":{"formattedCitation":"(Martin et al., 1988)","manualFormatting":"Martin et al., 1988","plainTextFormattedCitation":"(Martin et al., 1988)","previouslyFormattedCitation":"(Martin et al., 1988)"},"properties":{"noteIndex":0},"schema":"https://github.com/citation-style-language/schema/raw/master/csl-citation.json"}</w:instrText>
      </w:r>
      <w:r w:rsidR="008839D6" w:rsidRPr="00DC5244">
        <w:rPr>
          <w:rFonts w:ascii="Times New Roman" w:hAnsi="Times New Roman"/>
          <w:bCs/>
          <w:sz w:val="24"/>
          <w:szCs w:val="24"/>
        </w:rPr>
        <w:fldChar w:fldCharType="separate"/>
      </w:r>
      <w:r w:rsidR="008839D6" w:rsidRPr="00DC5244">
        <w:rPr>
          <w:rFonts w:ascii="Times New Roman" w:hAnsi="Times New Roman"/>
          <w:bCs/>
          <w:noProof/>
          <w:sz w:val="24"/>
          <w:szCs w:val="24"/>
        </w:rPr>
        <w:t>Martin et al., 1988</w:t>
      </w:r>
      <w:r w:rsidR="008839D6" w:rsidRPr="00DC5244">
        <w:rPr>
          <w:rFonts w:ascii="Times New Roman" w:hAnsi="Times New Roman"/>
          <w:bCs/>
          <w:sz w:val="24"/>
          <w:szCs w:val="24"/>
        </w:rPr>
        <w:fldChar w:fldCharType="end"/>
      </w:r>
      <w:r w:rsidR="008839D6" w:rsidRPr="00DC5244">
        <w:rPr>
          <w:rFonts w:ascii="Times New Roman" w:hAnsi="Times New Roman"/>
          <w:sz w:val="24"/>
          <w:szCs w:val="24"/>
        </w:rPr>
        <w:t xml:space="preserve">). Additionally, the present research used text stimuli that were </w:t>
      </w:r>
      <w:r w:rsidR="00126AD4" w:rsidRPr="00DC5244">
        <w:rPr>
          <w:rFonts w:ascii="Times New Roman" w:hAnsi="Times New Roman"/>
          <w:sz w:val="24"/>
          <w:szCs w:val="24"/>
        </w:rPr>
        <w:t>relatively</w:t>
      </w:r>
      <w:r w:rsidR="008839D6" w:rsidRPr="00DC5244">
        <w:rPr>
          <w:rFonts w:ascii="Times New Roman" w:hAnsi="Times New Roman"/>
          <w:sz w:val="24"/>
          <w:szCs w:val="24"/>
        </w:rPr>
        <w:t xml:space="preserve"> short</w:t>
      </w:r>
      <w:r w:rsidR="00D83A42" w:rsidRPr="00DC5244">
        <w:rPr>
          <w:rFonts w:ascii="Times New Roman" w:hAnsi="Times New Roman"/>
          <w:sz w:val="24"/>
          <w:szCs w:val="24"/>
        </w:rPr>
        <w:t xml:space="preserve"> and easy to understand</w:t>
      </w:r>
      <w:r w:rsidR="008839D6" w:rsidRPr="00DC5244">
        <w:rPr>
          <w:rFonts w:ascii="Times New Roman" w:hAnsi="Times New Roman"/>
          <w:sz w:val="24"/>
          <w:szCs w:val="24"/>
        </w:rPr>
        <w:t>. Therefore, it may be the case that intelligible speech disrupts the comprehension of longer and more complex texts that require making inferences between different paragraphs or larger topics of meaning.</w:t>
      </w:r>
      <w:r w:rsidR="00475C1F" w:rsidRPr="00DC5244">
        <w:rPr>
          <w:rFonts w:ascii="Times New Roman" w:hAnsi="Times New Roman"/>
          <w:sz w:val="24"/>
          <w:szCs w:val="24"/>
        </w:rPr>
        <w:t xml:space="preserve"> Finally, the speech stimuli were also relatively </w:t>
      </w:r>
      <w:proofErr w:type="gramStart"/>
      <w:r w:rsidR="00475C1F" w:rsidRPr="00DC5244">
        <w:rPr>
          <w:rFonts w:ascii="Times New Roman" w:hAnsi="Times New Roman"/>
          <w:sz w:val="24"/>
          <w:szCs w:val="24"/>
        </w:rPr>
        <w:t>simple</w:t>
      </w:r>
      <w:proofErr w:type="gramEnd"/>
      <w:r w:rsidR="00475C1F" w:rsidRPr="00DC5244">
        <w:rPr>
          <w:rFonts w:ascii="Times New Roman" w:hAnsi="Times New Roman"/>
          <w:sz w:val="24"/>
          <w:szCs w:val="24"/>
        </w:rPr>
        <w:t xml:space="preserve"> and they may not have been very engaging to</w:t>
      </w:r>
      <w:r w:rsidR="00FB7C96" w:rsidRPr="00DC5244">
        <w:rPr>
          <w:rFonts w:ascii="Times New Roman" w:hAnsi="Times New Roman"/>
          <w:sz w:val="24"/>
          <w:szCs w:val="24"/>
        </w:rPr>
        <w:t xml:space="preserve"> our</w:t>
      </w:r>
      <w:r w:rsidR="00475C1F" w:rsidRPr="00DC5244">
        <w:rPr>
          <w:rFonts w:ascii="Times New Roman" w:hAnsi="Times New Roman"/>
          <w:sz w:val="24"/>
          <w:szCs w:val="24"/>
        </w:rPr>
        <w:t xml:space="preserve"> participants. Therefore, it may be more difficult to maintain comprehension of the text when</w:t>
      </w:r>
      <w:r w:rsidR="008839D6" w:rsidRPr="00DC5244">
        <w:rPr>
          <w:rFonts w:ascii="Times New Roman" w:hAnsi="Times New Roman"/>
          <w:sz w:val="24"/>
          <w:szCs w:val="24"/>
        </w:rPr>
        <w:t xml:space="preserve"> </w:t>
      </w:r>
      <w:r w:rsidR="00475C1F" w:rsidRPr="00DC5244">
        <w:rPr>
          <w:rFonts w:ascii="Times New Roman" w:hAnsi="Times New Roman"/>
          <w:sz w:val="24"/>
          <w:szCs w:val="24"/>
        </w:rPr>
        <w:t>the intelligible speech is more engaging.</w:t>
      </w:r>
      <w:r w:rsidR="009A329C" w:rsidRPr="00DC5244">
        <w:rPr>
          <w:rFonts w:ascii="Times New Roman" w:hAnsi="Times New Roman"/>
          <w:sz w:val="24"/>
          <w:szCs w:val="24"/>
        </w:rPr>
        <w:t xml:space="preserve"> This could be because engaging speech make</w:t>
      </w:r>
      <w:r w:rsidR="00E55DD4" w:rsidRPr="00DC5244">
        <w:rPr>
          <w:rFonts w:ascii="Times New Roman" w:hAnsi="Times New Roman"/>
          <w:sz w:val="24"/>
          <w:szCs w:val="24"/>
        </w:rPr>
        <w:t>s</w:t>
      </w:r>
      <w:r w:rsidR="009A329C" w:rsidRPr="00DC5244">
        <w:rPr>
          <w:rFonts w:ascii="Times New Roman" w:hAnsi="Times New Roman"/>
          <w:sz w:val="24"/>
          <w:szCs w:val="24"/>
        </w:rPr>
        <w:t xml:space="preserve"> it harder to selectively attend to the text and filter out the irrelevant speech sound.</w:t>
      </w:r>
      <w:r w:rsidR="00893636" w:rsidRPr="00DC5244">
        <w:rPr>
          <w:rFonts w:ascii="Times New Roman" w:hAnsi="Times New Roman"/>
          <w:sz w:val="24"/>
          <w:szCs w:val="24"/>
        </w:rPr>
        <w:t xml:space="preserve"> There is some evidence to suggest that the content of the speech may influence the amount of distraction. For example, hearing </w:t>
      </w:r>
      <w:r w:rsidR="00E55DD4" w:rsidRPr="00DC5244">
        <w:rPr>
          <w:rFonts w:ascii="Times New Roman" w:hAnsi="Times New Roman"/>
          <w:sz w:val="24"/>
          <w:szCs w:val="24"/>
        </w:rPr>
        <w:t xml:space="preserve">only one side of a telephone conversation is more distracting than hearing </w:t>
      </w:r>
      <w:r w:rsidR="00E1641B" w:rsidRPr="00DC5244">
        <w:rPr>
          <w:rFonts w:ascii="Times New Roman" w:hAnsi="Times New Roman"/>
          <w:sz w:val="24"/>
          <w:szCs w:val="24"/>
        </w:rPr>
        <w:t>both</w:t>
      </w:r>
      <w:r w:rsidR="00E55DD4" w:rsidRPr="00DC5244">
        <w:rPr>
          <w:rFonts w:ascii="Times New Roman" w:hAnsi="Times New Roman"/>
          <w:sz w:val="24"/>
          <w:szCs w:val="24"/>
        </w:rPr>
        <w:t xml:space="preserve"> sides of the conversation</w:t>
      </w:r>
      <w:r w:rsidR="00893636" w:rsidRPr="00DC5244">
        <w:rPr>
          <w:rFonts w:ascii="Times New Roman" w:hAnsi="Times New Roman"/>
          <w:sz w:val="24"/>
          <w:szCs w:val="24"/>
        </w:rPr>
        <w:t xml:space="preserve">, presumably because the former type of speech is less predictable than the latter </w:t>
      </w:r>
      <w:r w:rsidR="00893636" w:rsidRPr="00DC5244">
        <w:rPr>
          <w:rFonts w:ascii="Times New Roman" w:hAnsi="Times New Roman"/>
          <w:sz w:val="24"/>
          <w:szCs w:val="24"/>
        </w:rPr>
        <w:fldChar w:fldCharType="begin" w:fldLock="1"/>
      </w:r>
      <w:r w:rsidR="00F47DAE" w:rsidRPr="00DC5244">
        <w:rPr>
          <w:rFonts w:ascii="Times New Roman" w:hAnsi="Times New Roman"/>
          <w:sz w:val="24"/>
          <w:szCs w:val="24"/>
        </w:rPr>
        <w:instrText>ADDIN CSL_CITATION {"citationItems":[{"id":"ITEM-1","itemData":{"DOI":"10.1177/0956797610382126","ISBN":"1467-9280 (Electronic)\\r0956-7976 (Linking)","ISSN":"09567976","PMID":"20817912","abstract":"Why are people more irritated by nearby cell-phone conversations than by conversations between two people who are physically present? Overhearing someone on a cell phone means hearing only half of a conversation--a \"halfalogue.\" We show that merely overhearing a halfalogue results in decreased performance on cognitive tasks designed to reflect the attentional demands of daily activities. By contrast, overhearing both sides of a cell-phone conversation or a monologue does not result in decreased performance. This may be because the content of a halfalogue is less predictable than both sides of a conversation. In a second experiment, we controlled for differences in acoustic factors between these types of overheard speech, establishing that it is the unpredictable informational content of halfalogues that results in distraction. Thus, we provide a cognitive explanation for why overheard cell-phone conversations are especially irritating: Less-predictable speech results in more distraction for a listener engaged in other tasks.","author":[{"dropping-particle":"","family":"Emberson","given":"Lauren L.","non-dropping-particle":"","parse-names":false,"suffix":""},{"dropping-particle":"","family":"Lupyan","given":"Gary","non-dropping-particle":"","parse-names":false,"suffix":""},{"dropping-particle":"","family":"Goldstein","given":"Michael H.","non-dropping-particle":"","parse-names":false,"suffix":""},{"dropping-particle":"","family":"Spivey","given":"Michael J.","non-dropping-particle":"","parse-names":false,"suffix":""}],"container-title":"Psychological Science","id":"ITEM-1","issue":"10","issued":{"date-parts":[["2010"]]},"page":"1383-1388","title":"Overheard cell-phone conversations: When less speech is more distracting","type":"article-journal","volume":"21"},"uris":["http://www.mendeley.com/documents/?uuid=f8ef7c07-808b-4fb7-860e-e1bf8f23a279"]},{"id":"ITEM-2","itemData":{"DOI":"10.1037/xap0000170","ISSN":"1939-2192","abstract":"Telephone conversation is ubiquitous within the office setting. Overhearing a telephone conversation—whereby only one of the two speakers is heard—is subjectively more annoying and objectively more distracting than overhearing a full conversation. The present study sought to determine whether this \"halfalogue\" effect is attributable to unexpected offsets and onsets within the background speech (acoustic unexpectedness) or to the tendency to predict the unheard part of the conversation (semantic [un]predictability), and whether these effects can be shielded against through top-down cognitive control. In Experiment 1, participants performed an office-related task in quiet or in the presence of halfalogue and dialogue background speech. Irrelevant speech was either meaningful or meaningless speech. The halfalogue effect was only present for the meaningful speech condition. Experiment 2 addressed whether higher task-engagement could shield against the halfalogue effect by manipulating the font of the to-be-read material. While the halfalogue effect was found with an easy-to-read font (fluent text), the use of a difficult-to-read font (disfluent text) eliminated the effect. The halfalogue effect is thus attributable to the semantic (un)predictability, not the acoustic unexpectedness, of background telephone conversation and can be prevented by simple means such as increasing the level of engagement required by the focal task.","author":[{"dropping-particle":"","family":"Marsh","given":"John E.","non-dropping-particle":"","parse-names":false,"suffix":""},{"dropping-particle":"","family":"Ljung","given":"Robert","non-dropping-particle":"","parse-names":false,"suffix":""},{"dropping-particle":"","family":"Jahncke","given":"Helena","non-dropping-particle":"","parse-names":false,"suffix":""},{"dropping-particle":"","family":"MacCutcheon","given":"Douglas","non-dropping-particle":"","parse-names":false,"suffix":""},{"dropping-particle":"","family":"Pausch","given":"Florian","non-dropping-particle":"","parse-names":false,"suffix":""},{"dropping-particle":"","family":"Ball","given":"Linden J","non-dropping-particle":"","parse-names":false,"suffix":""},{"dropping-particle":"","family":"Vachon","given":"François","non-dropping-particle":"","parse-names":false,"suffix":""}],"container-title":"Journal of Experimental Psychology: Applied","id":"ITEM-2","issue":"2","issued":{"date-parts":[["2018","6"]]},"page":"222-235","title":"Why are background telephone conversations distracting?","type":"article-journal","volume":"24"},"uris":["http://www.mendeley.com/documents/?uuid=7c636bfa-7555-493b-a75d-316ca0ece5e6"]}],"mendeley":{"formattedCitation":"(Emberson, Lupyan, Goldstein, &amp; Spivey, 2010; Marsh et al., 2018)","plainTextFormattedCitation":"(Emberson, Lupyan, Goldstein, &amp; Spivey, 2010; Marsh et al., 2018)","previouslyFormattedCitation":"(Emberson, Lupyan, Goldstein, &amp; Spivey, 2010; Marsh et al., 2018)"},"properties":{"noteIndex":0},"schema":"https://github.com/citation-style-language/schema/raw/master/csl-citation.json"}</w:instrText>
      </w:r>
      <w:r w:rsidR="00893636" w:rsidRPr="00DC5244">
        <w:rPr>
          <w:rFonts w:ascii="Times New Roman" w:hAnsi="Times New Roman"/>
          <w:sz w:val="24"/>
          <w:szCs w:val="24"/>
        </w:rPr>
        <w:fldChar w:fldCharType="separate"/>
      </w:r>
      <w:r w:rsidR="00DB7EFE" w:rsidRPr="00DC5244">
        <w:rPr>
          <w:rFonts w:ascii="Times New Roman" w:hAnsi="Times New Roman"/>
          <w:noProof/>
          <w:sz w:val="24"/>
          <w:szCs w:val="24"/>
        </w:rPr>
        <w:t>(Emberson, Lupyan, Goldstein, &amp; Spivey, 2010; Marsh et al., 2018)</w:t>
      </w:r>
      <w:r w:rsidR="00893636" w:rsidRPr="00DC5244">
        <w:rPr>
          <w:rFonts w:ascii="Times New Roman" w:hAnsi="Times New Roman"/>
          <w:sz w:val="24"/>
          <w:szCs w:val="24"/>
        </w:rPr>
        <w:fldChar w:fldCharType="end"/>
      </w:r>
      <w:r w:rsidR="00CD47C3" w:rsidRPr="00DC5244">
        <w:rPr>
          <w:rFonts w:ascii="Times New Roman" w:hAnsi="Times New Roman"/>
          <w:sz w:val="24"/>
          <w:szCs w:val="24"/>
        </w:rPr>
        <w:t>.</w:t>
      </w:r>
      <w:r w:rsidR="001947AA" w:rsidRPr="00DC5244">
        <w:rPr>
          <w:rFonts w:ascii="Times New Roman" w:hAnsi="Times New Roman"/>
          <w:sz w:val="24"/>
          <w:szCs w:val="24"/>
        </w:rPr>
        <w:t xml:space="preserve"> In a similar fashion, engaging speech may</w:t>
      </w:r>
      <w:r w:rsidR="00604A92" w:rsidRPr="00DC5244">
        <w:rPr>
          <w:rFonts w:ascii="Times New Roman" w:hAnsi="Times New Roman"/>
          <w:sz w:val="24"/>
          <w:szCs w:val="24"/>
        </w:rPr>
        <w:t xml:space="preserve"> be more likely to</w:t>
      </w:r>
      <w:r w:rsidR="001947AA" w:rsidRPr="00DC5244">
        <w:rPr>
          <w:rFonts w:ascii="Times New Roman" w:hAnsi="Times New Roman"/>
          <w:sz w:val="24"/>
          <w:szCs w:val="24"/>
        </w:rPr>
        <w:t xml:space="preserve"> attract attention away from the main task and</w:t>
      </w:r>
      <w:r w:rsidR="00604A92" w:rsidRPr="00DC5244">
        <w:rPr>
          <w:rFonts w:ascii="Times New Roman" w:hAnsi="Times New Roman"/>
          <w:sz w:val="24"/>
          <w:szCs w:val="24"/>
        </w:rPr>
        <w:t xml:space="preserve"> thus</w:t>
      </w:r>
      <w:r w:rsidR="001947AA" w:rsidRPr="00DC5244">
        <w:rPr>
          <w:rFonts w:ascii="Times New Roman" w:hAnsi="Times New Roman"/>
          <w:sz w:val="24"/>
          <w:szCs w:val="24"/>
        </w:rPr>
        <w:t xml:space="preserve"> lead to</w:t>
      </w:r>
      <w:r w:rsidR="009E0335" w:rsidRPr="00DC5244">
        <w:rPr>
          <w:rFonts w:ascii="Times New Roman" w:hAnsi="Times New Roman"/>
          <w:sz w:val="24"/>
          <w:szCs w:val="24"/>
        </w:rPr>
        <w:t xml:space="preserve"> a</w:t>
      </w:r>
      <w:r w:rsidR="001947AA" w:rsidRPr="00DC5244">
        <w:rPr>
          <w:rFonts w:ascii="Times New Roman" w:hAnsi="Times New Roman"/>
          <w:sz w:val="24"/>
          <w:szCs w:val="24"/>
        </w:rPr>
        <w:t xml:space="preserve"> greater </w:t>
      </w:r>
      <w:r w:rsidRPr="00DC5244">
        <w:rPr>
          <w:rFonts w:ascii="Times New Roman" w:hAnsi="Times New Roman"/>
          <w:sz w:val="24"/>
          <w:szCs w:val="24"/>
        </w:rPr>
        <w:t xml:space="preserve">disruption </w:t>
      </w:r>
      <w:r w:rsidR="004D6CEC" w:rsidRPr="00DC5244">
        <w:rPr>
          <w:rFonts w:ascii="Times New Roman" w:hAnsi="Times New Roman"/>
          <w:sz w:val="24"/>
          <w:szCs w:val="24"/>
        </w:rPr>
        <w:t>in</w:t>
      </w:r>
      <w:r w:rsidRPr="00DC5244">
        <w:rPr>
          <w:rFonts w:ascii="Times New Roman" w:hAnsi="Times New Roman"/>
          <w:sz w:val="24"/>
          <w:szCs w:val="24"/>
        </w:rPr>
        <w:t xml:space="preserve"> comprehension</w:t>
      </w:r>
      <w:r w:rsidR="001947AA" w:rsidRPr="00DC5244">
        <w:rPr>
          <w:rFonts w:ascii="Times New Roman" w:hAnsi="Times New Roman"/>
          <w:sz w:val="24"/>
          <w:szCs w:val="24"/>
        </w:rPr>
        <w:t>.</w:t>
      </w:r>
      <w:r w:rsidR="00CD47C3" w:rsidRPr="00DC5244">
        <w:rPr>
          <w:rFonts w:ascii="Times New Roman" w:hAnsi="Times New Roman"/>
          <w:sz w:val="24"/>
          <w:szCs w:val="24"/>
        </w:rPr>
        <w:t xml:space="preserve"> </w:t>
      </w:r>
      <w:r w:rsidR="008839D6" w:rsidRPr="00DC5244">
        <w:rPr>
          <w:rFonts w:ascii="Times New Roman" w:hAnsi="Times New Roman"/>
          <w:sz w:val="24"/>
          <w:szCs w:val="24"/>
        </w:rPr>
        <w:t>These are all avenues that need to be explored by future research.</w:t>
      </w:r>
    </w:p>
    <w:p w14:paraId="09DA7DAA" w14:textId="166876D6" w:rsidR="007837DB" w:rsidRPr="00DC5244" w:rsidRDefault="009E23CE">
      <w:pPr>
        <w:spacing w:line="480" w:lineRule="auto"/>
        <w:rPr>
          <w:rFonts w:ascii="Times New Roman" w:hAnsi="Times New Roman"/>
          <w:sz w:val="24"/>
          <w:szCs w:val="24"/>
        </w:rPr>
      </w:pPr>
      <w:r w:rsidRPr="00DC5244">
        <w:rPr>
          <w:rFonts w:ascii="Times New Roman" w:hAnsi="Times New Roman"/>
          <w:b/>
          <w:bCs/>
          <w:sz w:val="24"/>
          <w:szCs w:val="24"/>
        </w:rPr>
        <w:tab/>
      </w:r>
      <w:proofErr w:type="spellStart"/>
      <w:r w:rsidR="005E4904" w:rsidRPr="00DC5244">
        <w:rPr>
          <w:rFonts w:ascii="Times New Roman" w:hAnsi="Times New Roman"/>
          <w:sz w:val="24"/>
          <w:szCs w:val="24"/>
        </w:rPr>
        <w:t>B</w:t>
      </w:r>
      <w:r w:rsidR="00BC747A" w:rsidRPr="00DC5244">
        <w:rPr>
          <w:rFonts w:ascii="Times New Roman" w:hAnsi="Times New Roman"/>
          <w:sz w:val="24"/>
          <w:szCs w:val="24"/>
        </w:rPr>
        <w:t>ehavioural</w:t>
      </w:r>
      <w:proofErr w:type="spellEnd"/>
      <w:r w:rsidR="00BC747A" w:rsidRPr="00DC5244">
        <w:rPr>
          <w:rFonts w:ascii="Times New Roman" w:hAnsi="Times New Roman"/>
          <w:sz w:val="24"/>
          <w:szCs w:val="24"/>
        </w:rPr>
        <w:t xml:space="preserve"> studies </w:t>
      </w:r>
      <w:r w:rsidR="005E4904" w:rsidRPr="00DC5244">
        <w:rPr>
          <w:rFonts w:ascii="Times New Roman" w:hAnsi="Times New Roman"/>
          <w:sz w:val="24"/>
          <w:szCs w:val="24"/>
        </w:rPr>
        <w:t xml:space="preserve">have </w:t>
      </w:r>
      <w:r w:rsidR="00B41718" w:rsidRPr="00DC5244">
        <w:rPr>
          <w:rFonts w:ascii="Times New Roman" w:hAnsi="Times New Roman"/>
          <w:sz w:val="24"/>
          <w:szCs w:val="24"/>
        </w:rPr>
        <w:t>also</w:t>
      </w:r>
      <w:r w:rsidR="00BC747A" w:rsidRPr="00DC5244">
        <w:rPr>
          <w:rFonts w:ascii="Times New Roman" w:hAnsi="Times New Roman"/>
          <w:sz w:val="24"/>
          <w:szCs w:val="24"/>
        </w:rPr>
        <w:t xml:space="preserve"> shown </w:t>
      </w:r>
      <w:r w:rsidR="005B3633" w:rsidRPr="00DC5244">
        <w:rPr>
          <w:rFonts w:ascii="Times New Roman" w:hAnsi="Times New Roman"/>
          <w:sz w:val="24"/>
          <w:szCs w:val="24"/>
        </w:rPr>
        <w:t xml:space="preserve">that </w:t>
      </w:r>
      <w:r w:rsidR="00E54188" w:rsidRPr="00DC5244">
        <w:rPr>
          <w:rFonts w:ascii="Times New Roman" w:hAnsi="Times New Roman"/>
          <w:sz w:val="24"/>
          <w:szCs w:val="24"/>
        </w:rPr>
        <w:t>intelligible</w:t>
      </w:r>
      <w:r w:rsidR="005B3633" w:rsidRPr="00DC5244">
        <w:rPr>
          <w:rFonts w:ascii="Times New Roman" w:hAnsi="Times New Roman"/>
          <w:sz w:val="24"/>
          <w:szCs w:val="24"/>
        </w:rPr>
        <w:t xml:space="preserve"> speech can disrupt performance on</w:t>
      </w:r>
      <w:r w:rsidR="00701A0D" w:rsidRPr="00DC5244">
        <w:rPr>
          <w:rFonts w:ascii="Times New Roman" w:hAnsi="Times New Roman"/>
          <w:sz w:val="24"/>
          <w:szCs w:val="24"/>
        </w:rPr>
        <w:t xml:space="preserve"> other</w:t>
      </w:r>
      <w:r w:rsidR="005B3633" w:rsidRPr="00DC5244">
        <w:rPr>
          <w:rFonts w:ascii="Times New Roman" w:hAnsi="Times New Roman"/>
          <w:sz w:val="24"/>
          <w:szCs w:val="24"/>
        </w:rPr>
        <w:t xml:space="preserve"> tasks</w:t>
      </w:r>
      <w:r w:rsidR="00282A39" w:rsidRPr="00DC5244">
        <w:rPr>
          <w:rFonts w:ascii="Times New Roman" w:hAnsi="Times New Roman"/>
          <w:sz w:val="24"/>
          <w:szCs w:val="24"/>
        </w:rPr>
        <w:t>,</w:t>
      </w:r>
      <w:r w:rsidR="002179DE" w:rsidRPr="00DC5244">
        <w:rPr>
          <w:rFonts w:ascii="Times New Roman" w:hAnsi="Times New Roman"/>
          <w:sz w:val="24"/>
          <w:szCs w:val="24"/>
        </w:rPr>
        <w:t xml:space="preserve"> such as free recall</w:t>
      </w:r>
      <w:r w:rsidR="00282A39" w:rsidRPr="00DC5244">
        <w:rPr>
          <w:rFonts w:ascii="Times New Roman" w:hAnsi="Times New Roman"/>
          <w:sz w:val="24"/>
          <w:szCs w:val="24"/>
        </w:rPr>
        <w:t>,</w:t>
      </w:r>
      <w:r w:rsidR="006B5B3E" w:rsidRPr="00DC5244">
        <w:rPr>
          <w:rFonts w:ascii="Times New Roman" w:hAnsi="Times New Roman"/>
          <w:sz w:val="24"/>
          <w:szCs w:val="24"/>
        </w:rPr>
        <w:t xml:space="preserve"> </w:t>
      </w:r>
      <w:r w:rsidR="005B3633" w:rsidRPr="00DC5244">
        <w:rPr>
          <w:rFonts w:ascii="Times New Roman" w:hAnsi="Times New Roman"/>
          <w:sz w:val="24"/>
          <w:szCs w:val="24"/>
        </w:rPr>
        <w:t>that require the use of semantic process</w:t>
      </w:r>
      <w:r w:rsidR="00D054E1" w:rsidRPr="00DC5244">
        <w:rPr>
          <w:rFonts w:ascii="Times New Roman" w:hAnsi="Times New Roman"/>
          <w:sz w:val="24"/>
          <w:szCs w:val="24"/>
        </w:rPr>
        <w:t>ing</w:t>
      </w:r>
      <w:r w:rsidR="00181C9F" w:rsidRPr="00DC5244">
        <w:rPr>
          <w:rFonts w:ascii="Times New Roman" w:hAnsi="Times New Roman"/>
          <w:sz w:val="24"/>
          <w:szCs w:val="24"/>
        </w:rPr>
        <w:t xml:space="preserve"> (</w:t>
      </w:r>
      <w:r w:rsidR="00E642F9"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{"citationItems":[{"id":"ITEM-1","itemData":{"DOI":"10.1016/j.jml.2007.05.002","ISBN":"0749-596X","ISSN":"0749596X","abstract":"Five experiments demonstrate auditory-semantic distraction in tests of memory for semantic category-exemplars. The effects of irrelevant sound on category-exemplar recall are shown to be functionally distinct from those found in the context of serial short-term memory by showing sensitivity to: The lexical-semantic, rather than acoustic, properties of sound (Experiment 1) and between-sequence semantic similarity (Experiments 1-5) but only under conditions in which the task is free, not serial, recall (Experiment 3) and when the irrelevant sound items are dominant members of a semantic category (Experiment 4). The experiments also reveal evidence of a breakdown of a source-monitoring process under conditions of between-sequence semantic similarity (Experiments 2-5). Results are discussed in terms of activation and inhibition accounts and support a dynamic, process-oriented, rather than a structurally based, account of forgetting. © 2007 Elsevier Inc.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Marc","non-dropping-particle":"","parse-names":false,"suffix":""}],"container-title":"Journal of Memory and Language","id":"ITEM-1","issue":"3","issued":{"date-parts":[["2008"]]},"page":"682-700","title":"Auditory distraction in semantic memory: A process-based approach","type":"article-journal","volume":"58"},"uris":["http://www.mendeley.com/documents/?uuid=c2c24fc2-9a00-4c22-bee0-33479634489e"]}],"mendeley":{"formattedCitation":"(Marsh et al., 2008)","manualFormatting":"Marsh et al., 2008","plainTextFormattedCitation":"(Marsh et al., 2008)","previouslyFormattedCitation":"(Marsh et al., 2008)"},"properties":{"noteIndex":0},"schema":"https://github.com/citation-style-language/schema/raw/master/csl-citation.json"}</w:instrText>
      </w:r>
      <w:r w:rsidR="00E642F9" w:rsidRPr="00DC5244">
        <w:rPr>
          <w:rFonts w:ascii="Times New Roman" w:hAnsi="Times New Roman"/>
          <w:bCs/>
          <w:sz w:val="24"/>
          <w:szCs w:val="24"/>
        </w:rPr>
        <w:fldChar w:fldCharType="separate"/>
      </w:r>
      <w:r w:rsidR="00E642F9" w:rsidRPr="00DC5244">
        <w:rPr>
          <w:rFonts w:ascii="Times New Roman" w:hAnsi="Times New Roman"/>
          <w:bCs/>
          <w:noProof/>
          <w:sz w:val="24"/>
          <w:szCs w:val="24"/>
          <w:lang w:val="en-GB"/>
        </w:rPr>
        <w:t>Marsh et al., 2008</w:t>
      </w:r>
      <w:r w:rsidR="00E642F9" w:rsidRPr="00DC5244">
        <w:rPr>
          <w:rFonts w:ascii="Times New Roman" w:hAnsi="Times New Roman"/>
          <w:bCs/>
          <w:sz w:val="24"/>
          <w:szCs w:val="24"/>
        </w:rPr>
        <w:fldChar w:fldCharType="end"/>
      </w:r>
      <w:r w:rsidR="00E04EC7" w:rsidRPr="00DC5244">
        <w:rPr>
          <w:rFonts w:ascii="Times New Roman" w:hAnsi="Times New Roman"/>
          <w:bCs/>
          <w:sz w:val="24"/>
          <w:szCs w:val="24"/>
        </w:rPr>
        <w:fldChar w:fldCharType="begin" w:fldLock="1"/>
      </w:r>
      <w:r w:rsidR="00F47DAE" w:rsidRPr="00DC5244">
        <w:rPr>
          <w:rFonts w:ascii="Times New Roman" w:hAnsi="Times New Roman"/>
          <w:bCs/>
          <w:sz w:val="24"/>
          <w:szCs w:val="24"/>
          <w:lang w:val="en-GB"/>
        </w:rPr>
        <w:instrText>ADDIN CSL_CITATION {"citationItems":[{"id":"ITEM-1","itemData":{"DOI":"10.1016/j.cognition.2008.08.003","ISBN":"0010-0277","ISSN":"00100277","PMID":"19081558","abstract":"Distraction by irrelevant background sound of visually-based cognitive tasks illustrates the vulnerability of attentional selectivity across modalities. Four experiments centred on auditory distraction during tests of memory for visually-presented semantic information. Meaningful irrelevant speech disrupted the free recall of semantic category-exemplars more than meaningless irrelevant sound (Experiment 1). This effect was exacerbated when the irrelevant speech was semantically related to the to-be-remembered material (Experiment 2). Importantly, however, these effects of meaningfulness and semantic relatedness were shown to arise only when instructions emphasized recall by category rather than by serial order (Experiments 3 and 4). The results favor a process-oriented, rather than a structural, approach to the breakdown of attentional selectivity and forgetting: performance is impaired by the similarity of process brought to bear on the relevant and irrelevant material, not the similarity in item content. ?? 2008 Elsevier B.V.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Marc","non-dropping-particle":"","parse-names":false,"suffix":""}],"container-title":"Cognition","id":"ITEM-1","issue":"1","issued":{"date-parts":[["2009"]]},"page":"23-38","publisher":"Elsevier B.V.","title":"Interference by process, not content, determines semantic auditory distraction","type":"article-journal","volume":"110"},"uris":["http://www.mendeley.com/documents/?uuid=c1dcb29d-fb08-4d2c-b452-8d6c4b5ed8bb"]}],"mendeley":{"formattedCitation":"(Marsh et al., 2009)","manualFormatting":", 2009","plainTextFormattedCitation":"(Marsh et al., 2009)","previouslyFormattedCitation":"(Marsh et al., 2009)"},"properties":{"noteIndex":0},"schema":"https://github.com/citation-style-language/schema/raw/master/csl-citation.json"}</w:instrText>
      </w:r>
      <w:r w:rsidR="00E04EC7" w:rsidRPr="00DC5244">
        <w:rPr>
          <w:rFonts w:ascii="Times New Roman" w:hAnsi="Times New Roman"/>
          <w:bCs/>
          <w:sz w:val="24"/>
          <w:szCs w:val="24"/>
        </w:rPr>
        <w:fldChar w:fldCharType="separate"/>
      </w:r>
      <w:r w:rsidR="00E04EC7" w:rsidRPr="00DC5244">
        <w:rPr>
          <w:rFonts w:ascii="Times New Roman" w:hAnsi="Times New Roman"/>
          <w:bCs/>
          <w:noProof/>
          <w:sz w:val="24"/>
          <w:szCs w:val="24"/>
        </w:rPr>
        <w:t xml:space="preserve">, </w:t>
      </w:r>
      <w:r w:rsidR="00E04EC7" w:rsidRPr="00DC5244">
        <w:rPr>
          <w:rFonts w:ascii="Times New Roman" w:hAnsi="Times New Roman"/>
          <w:bCs/>
          <w:noProof/>
          <w:sz w:val="24"/>
          <w:szCs w:val="24"/>
        </w:rPr>
        <w:lastRenderedPageBreak/>
        <w:t>2009</w:t>
      </w:r>
      <w:r w:rsidR="00E04EC7" w:rsidRPr="00DC5244">
        <w:rPr>
          <w:rFonts w:ascii="Times New Roman" w:hAnsi="Times New Roman"/>
          <w:bCs/>
          <w:sz w:val="24"/>
          <w:szCs w:val="24"/>
        </w:rPr>
        <w:fldChar w:fldCharType="end"/>
      </w:r>
      <w:r w:rsidR="00E04EC7" w:rsidRPr="00DC5244">
        <w:rPr>
          <w:rFonts w:ascii="Times New Roman" w:hAnsi="Times New Roman"/>
          <w:sz w:val="24"/>
          <w:szCs w:val="24"/>
        </w:rPr>
        <w:t>;</w:t>
      </w:r>
      <w:r w:rsidR="00701A0D" w:rsidRPr="00DC5244">
        <w:rPr>
          <w:rFonts w:ascii="Times New Roman" w:hAnsi="Times New Roman"/>
          <w:sz w:val="24"/>
          <w:szCs w:val="24"/>
        </w:rPr>
        <w:t xml:space="preserve"> </w:t>
      </w:r>
      <w:r w:rsidR="00701A0D"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{"citationItems":[{"id":"ITEM-1","itemData":{"DOI":"10.3758/s13421-014-0438-6","ISSN":"0090-502X","PMID":"24993544","author":[{"dropping-particle":"","family":"Marsh","given":"John E.","non-dropping-particle":"","parse-names":false,"suffix":""},{"dropping-particle":"","family":"Perham","given":"Nick","non-dropping-particle":"","parse-names":false,"suffix":""},{"dropping-particle":"","family":"Sörqvist","given":"Patrik","non-dropping-particle":"","parse-names":false,"suffix":""},{"dropping-particle":"","family":"Jones","given":"Dylan Marc","non-dropping-particle":"","parse-names":false,"suffix":""}],"container-title":"Memory &amp; Cognition","id":"ITEM-1","issued":{"date-parts":[["2014"]]},"page":"1285-1301","title":"Boundaries of semantic distraction: Dominance and lexicality act at retrieval","type":"article-journal","volume":"42"},"uris":["http://www.mendeley.com/documents/?uuid=d9b7780c-df08-439c-aa2e-f43eb935aa23"]}],"mendeley":{"formattedCitation":"(Marsh, Perham, Sörqvist, &amp; Jones, 2014)","manualFormatting":"Marsh, Perham, Sörqvist, &amp; Jones, 2014;","plainTextFormattedCitation":"(Marsh, Perham, Sörqvist, &amp; Jones, 2014)","previouslyFormattedCitation":"(Marsh, Perham, Sörqvist, &amp; Jones, 2014)"},"properties":{"noteIndex":0},"schema":"https://github.com/citation-style-language/schema/raw/master/csl-citation.json"}</w:instrText>
      </w:r>
      <w:r w:rsidR="00701A0D" w:rsidRPr="00DC5244">
        <w:rPr>
          <w:rFonts w:ascii="Times New Roman" w:hAnsi="Times New Roman"/>
          <w:bCs/>
          <w:sz w:val="24"/>
          <w:szCs w:val="24"/>
        </w:rPr>
        <w:fldChar w:fldCharType="separate"/>
      </w:r>
      <w:r w:rsidR="00701A0D" w:rsidRPr="00DC5244">
        <w:rPr>
          <w:rFonts w:ascii="Times New Roman" w:hAnsi="Times New Roman"/>
          <w:bCs/>
          <w:noProof/>
          <w:sz w:val="24"/>
          <w:szCs w:val="24"/>
        </w:rPr>
        <w:t>Marsh, Perham, Sörqvist, &amp; Jones, 2014;</w:t>
      </w:r>
      <w:r w:rsidR="00701A0D" w:rsidRPr="00DC5244">
        <w:rPr>
          <w:rFonts w:ascii="Times New Roman" w:hAnsi="Times New Roman"/>
          <w:bCs/>
          <w:sz w:val="24"/>
          <w:szCs w:val="24"/>
        </w:rPr>
        <w:fldChar w:fldCharType="end"/>
      </w:r>
      <w:r w:rsidR="00326E13" w:rsidRPr="00DC5244">
        <w:rPr>
          <w:rFonts w:ascii="Times New Roman" w:hAnsi="Times New Roman"/>
          <w:sz w:val="24"/>
          <w:szCs w:val="24"/>
        </w:rPr>
        <w:t xml:space="preserve"> </w:t>
      </w:r>
      <w:r w:rsidR="00326E13"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{"citationItems":[{"id":"ITEM-1","itemData":{"DOI":"10.1037/a0037779","ISBN":</w:instrText>
      </w:r>
      <w:r w:rsidR="00F47DAE" w:rsidRPr="00DC5244">
        <w:rPr>
          <w:rFonts w:ascii="Times New Roman" w:hAnsi="Times New Roman"/>
          <w:bCs/>
          <w:sz w:val="24"/>
          <w:szCs w:val="24"/>
          <w:lang w:val="de-DE"/>
        </w:rPr>
        <w:instrText>"0278-7393,02787393","ISSN":"1939-1285","PMID":"25329080","abstract":"How is semantic memory influenced by individual differences under conditions of distraction? This question was addressed by observing how participants recalled visual target words-drawn from a single category-while ignoring spoken distractor words that were members of either the same or a different (single) category. Working memory capacity (WMC) was related to disruption only with synchronous, not asynchronous, presentation, and distraction was greater when the words were presented synchronously. Subsequent experiments found greater negative priming of distractors among individuals with higher WMC, but this may be dependent on targets and distractors being comparable category exemplars. With less dominant category members as distractors, target recall was impaired-relative to control-only among individuals with low WMC. The results highlight the role of cognitive control resources in target-distractor selection and the individual-specific cost implications of such cognitive control. (PsycINFO</w:instrText>
      </w:r>
      <w:r w:rsidR="00F47DAE" w:rsidRPr="00DC5244">
        <w:rPr>
          <w:rFonts w:ascii="Times New Roman" w:hAnsi="Times New Roman"/>
          <w:bCs/>
          <w:sz w:val="24"/>
          <w:szCs w:val="24"/>
        </w:rPr>
        <w:instrText xml:space="preserve"> Database Record (c) 2014 APA, all rights reserved).","author":[{"dropping-particle":"","family":"Marsh","given":"John E.","non-dropping-particle":"","parse-names":false,"suffix":""},{"dropping-particle":"","family":"Sörqvist","given":"Patrik","non-dropping-particle":"","parse-names":false,"suffix":""},{"dropping-particle":"","family":"Hodgetts","given":"Helen M.","non-dropping-particle":"","parse-names":false,"suffix":""},{"dropping-particle":"","family":"Beaman","given":"C. Philip","non-dropping-particle":"","parse-names":false,"suffix":""},{"dropping-particle":"","family":"Jones","given":"Dylan Marc","non-dropping-particle":"","parse-names":false,"suffix":""}],"container-title":"Journal of Experimental Psychology: Learning, Memory, and Cognition","id":"ITEM-1","issue":"1","issued":{"date-parts":[["2015"]]},"page":"118-133","title":"Distraction control processes in free recall: Benefits and costs to performance.","type":"article-journal","volume":"41"},"uris":["http://www.mendeley.com/documents/?uuid=d16bb4ad-6f87-4ca5-b266-c1ee21e3609a"]}],"mendeley":{"formattedCitation":"(Marsh, Sörqvist, Hodgetts, Beaman, &amp; Jones, 2015)","manualFormatting":"Marsh, Sörqvist, Hodgetts, Beaman, &amp; Jones, 2015","plainTextFormattedCitation":"(Marsh, Sörqvist, Hodgetts, Beaman, &amp; Jones, 2015)","previouslyFormattedCitation":"(Marsh, Sörqvist, Hodgetts, Beaman, &amp; Jones, 2015)"},"properties":{"noteIndex":0},"schema":"https://github.com/citation-style-language/schema/raw/master/csl-citation.json"}</w:instrText>
      </w:r>
      <w:r w:rsidR="00326E13" w:rsidRPr="00DC5244">
        <w:rPr>
          <w:rFonts w:ascii="Times New Roman" w:hAnsi="Times New Roman"/>
          <w:bCs/>
          <w:sz w:val="24"/>
          <w:szCs w:val="24"/>
        </w:rPr>
        <w:fldChar w:fldCharType="separate"/>
      </w:r>
      <w:r w:rsidR="00326E13" w:rsidRPr="00DC5244">
        <w:rPr>
          <w:rFonts w:ascii="Times New Roman" w:hAnsi="Times New Roman"/>
          <w:bCs/>
          <w:noProof/>
          <w:sz w:val="24"/>
          <w:szCs w:val="24"/>
        </w:rPr>
        <w:t>Marsh, Sörqvist, Hodgetts, Beaman, &amp; Jones, 2015</w:t>
      </w:r>
      <w:r w:rsidR="00326E13" w:rsidRPr="00DC5244">
        <w:rPr>
          <w:rFonts w:ascii="Times New Roman" w:hAnsi="Times New Roman"/>
          <w:bCs/>
          <w:sz w:val="24"/>
          <w:szCs w:val="24"/>
        </w:rPr>
        <w:fldChar w:fldCharType="end"/>
      </w:r>
      <w:r w:rsidR="00326E13" w:rsidRPr="00DC5244">
        <w:rPr>
          <w:rFonts w:ascii="Times New Roman" w:hAnsi="Times New Roman"/>
          <w:sz w:val="24"/>
          <w:szCs w:val="24"/>
        </w:rPr>
        <w:t>;</w:t>
      </w:r>
      <w:r w:rsidR="00E04EC7" w:rsidRPr="00DC5244">
        <w:rPr>
          <w:rFonts w:ascii="Times New Roman" w:hAnsi="Times New Roman"/>
          <w:sz w:val="24"/>
          <w:szCs w:val="24"/>
        </w:rPr>
        <w:t xml:space="preserve"> </w:t>
      </w:r>
      <w:r w:rsidR="00181C9F" w:rsidRPr="00DC5244">
        <w:rPr>
          <w:rFonts w:ascii="Times New Roman" w:hAnsi="Times New Roman"/>
          <w:sz w:val="24"/>
          <w:szCs w:val="24"/>
        </w:rPr>
        <w:t xml:space="preserve">see </w:t>
      </w:r>
      <w:r w:rsidR="00181C9F"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{"citationItems":[{"id":"ITEM-1","itemData":{"DOI":"10.4103/1463-1741.70499","ISSN":"1463-1741","PMID":"20871175","abstract":"Mental tasks are susceptible to disruption by concurrent to-be-ignored speech. The goal of the present paper is to examine whether a theoretical framework successfully applied to irrelevant speech effects in serial recall-interference by process-can be extended to verbal tasks in which meaning is the basis of retrieval and to which the irrelevant sound is related to different degrees by meaning. That the semantic characteristics of the to-be-ignored sound interact with the predominance of semantic retrieval in the focal task to determine the degree of disruption is demonstrated in three settings: free recall, category-clustering and fluency. Source monitoring-the difficulty in discriminating episodic information on the basis of the sense modality (visual or auditory) in which it was presented-contributes in part to the disruption by speech. The power of alternative accounts-interference-by-content and attentional capture-to predict these outcomes is also discussed.","author":[{"dropping-particle":"","family":"Marsh","given":"John E.","non-dropping-particle":"","parse-names":false,"suffix":""},{"dropping-particle":"","family":"Jones","given":"Dylan Marc","non-dropping-particle":"","parse-names":false,"suffix":""}],"container-title":"Noise &amp; health","id":"ITEM-1","issue":"49","issued":{"date-parts":[["2010"]]},"page":"210-216","publisher":"Medknow Publications and Media Pvt. Ltd.","title":"Cross-modal distraction by background speech: What role for meaning?","type":"article-journal","volume":"12"},"uris":["http://www.mendeley.com/documents/?uuid=db915563-e437-3544-9a67-f7a076610a3b"]}],"mendeley":{"formattedCitation":"(Marsh &amp; Jones, 2010)","manualFormatting":"Marsh &amp; Jones, 2010 for a review","plainTextFormattedCitation":"(Marsh &amp; Jones, 2010)","previouslyFormattedCitation":"(Marsh &amp; Jones, 2010)"},"properties":{"noteIndex":0},"schema":"https://github.com/citation-style-language/schema/raw/master/csl-citation.json"}</w:instrText>
      </w:r>
      <w:r w:rsidR="00181C9F" w:rsidRPr="00DC5244">
        <w:rPr>
          <w:rFonts w:ascii="Times New Roman" w:hAnsi="Times New Roman"/>
          <w:bCs/>
          <w:sz w:val="24"/>
          <w:szCs w:val="24"/>
        </w:rPr>
        <w:fldChar w:fldCharType="separate"/>
      </w:r>
      <w:r w:rsidR="00181C9F" w:rsidRPr="00DC5244">
        <w:rPr>
          <w:rFonts w:ascii="Times New Roman" w:hAnsi="Times New Roman"/>
          <w:bCs/>
          <w:noProof/>
          <w:sz w:val="24"/>
          <w:szCs w:val="24"/>
        </w:rPr>
        <w:t>Marsh &amp; Jones, 2010 for a review</w:t>
      </w:r>
      <w:r w:rsidR="00181C9F" w:rsidRPr="00DC5244">
        <w:rPr>
          <w:rFonts w:ascii="Times New Roman" w:hAnsi="Times New Roman"/>
          <w:bCs/>
          <w:sz w:val="24"/>
          <w:szCs w:val="24"/>
        </w:rPr>
        <w:fldChar w:fldCharType="end"/>
      </w:r>
      <w:r w:rsidR="00181C9F" w:rsidRPr="00DC5244">
        <w:rPr>
          <w:rFonts w:ascii="Times New Roman" w:hAnsi="Times New Roman"/>
          <w:sz w:val="24"/>
          <w:szCs w:val="24"/>
        </w:rPr>
        <w:t>)</w:t>
      </w:r>
      <w:r w:rsidR="005B3633" w:rsidRPr="00DC5244">
        <w:rPr>
          <w:rFonts w:ascii="Times New Roman" w:hAnsi="Times New Roman"/>
          <w:sz w:val="24"/>
          <w:szCs w:val="24"/>
        </w:rPr>
        <w:t>.</w:t>
      </w:r>
      <w:r w:rsidR="003C34CC" w:rsidRPr="00DC5244">
        <w:rPr>
          <w:rFonts w:ascii="Times New Roman" w:hAnsi="Times New Roman"/>
          <w:sz w:val="24"/>
          <w:szCs w:val="24"/>
        </w:rPr>
        <w:t xml:space="preserve"> </w:t>
      </w:r>
      <w:r w:rsidR="00684419" w:rsidRPr="00DC5244">
        <w:rPr>
          <w:rFonts w:ascii="Times New Roman" w:hAnsi="Times New Roman"/>
          <w:sz w:val="24"/>
          <w:szCs w:val="24"/>
        </w:rPr>
        <w:t xml:space="preserve">One </w:t>
      </w:r>
      <w:r w:rsidR="009222AF" w:rsidRPr="00DC5244">
        <w:rPr>
          <w:rFonts w:ascii="Times New Roman" w:hAnsi="Times New Roman"/>
          <w:sz w:val="24"/>
          <w:szCs w:val="24"/>
        </w:rPr>
        <w:t>task</w:t>
      </w:r>
      <w:r w:rsidR="00684419" w:rsidRPr="00DC5244">
        <w:rPr>
          <w:rFonts w:ascii="Times New Roman" w:hAnsi="Times New Roman"/>
          <w:sz w:val="24"/>
          <w:szCs w:val="24"/>
        </w:rPr>
        <w:t xml:space="preserve"> that is more </w:t>
      </w:r>
      <w:proofErr w:type="gramStart"/>
      <w:r w:rsidR="00684419" w:rsidRPr="00DC5244">
        <w:rPr>
          <w:rFonts w:ascii="Times New Roman" w:hAnsi="Times New Roman"/>
          <w:sz w:val="24"/>
          <w:szCs w:val="24"/>
        </w:rPr>
        <w:t>similar</w:t>
      </w:r>
      <w:r w:rsidR="00BA506B" w:rsidRPr="00DC5244">
        <w:rPr>
          <w:rFonts w:ascii="Times New Roman" w:hAnsi="Times New Roman"/>
          <w:sz w:val="24"/>
          <w:szCs w:val="24"/>
        </w:rPr>
        <w:t xml:space="preserve"> to</w:t>
      </w:r>
      <w:proofErr w:type="gramEnd"/>
      <w:r w:rsidR="00BA506B" w:rsidRPr="00DC5244">
        <w:rPr>
          <w:rFonts w:ascii="Times New Roman" w:hAnsi="Times New Roman"/>
          <w:sz w:val="24"/>
          <w:szCs w:val="24"/>
        </w:rPr>
        <w:t xml:space="preserve"> reading</w:t>
      </w:r>
      <w:r w:rsidR="00684419" w:rsidRPr="00DC5244">
        <w:rPr>
          <w:rFonts w:ascii="Times New Roman" w:hAnsi="Times New Roman"/>
          <w:sz w:val="24"/>
          <w:szCs w:val="24"/>
        </w:rPr>
        <w:t xml:space="preserve"> and</w:t>
      </w:r>
      <w:r w:rsidR="009222AF" w:rsidRPr="00DC5244">
        <w:rPr>
          <w:rFonts w:ascii="Times New Roman" w:hAnsi="Times New Roman"/>
          <w:sz w:val="24"/>
          <w:szCs w:val="24"/>
        </w:rPr>
        <w:t xml:space="preserve"> also requires the retrieval of concepts from</w:t>
      </w:r>
      <w:r w:rsidR="00F2007E" w:rsidRPr="00DC5244">
        <w:rPr>
          <w:rFonts w:ascii="Times New Roman" w:hAnsi="Times New Roman"/>
          <w:sz w:val="24"/>
          <w:szCs w:val="24"/>
        </w:rPr>
        <w:t xml:space="preserve"> semantic</w:t>
      </w:r>
      <w:r w:rsidR="009222AF" w:rsidRPr="00DC5244">
        <w:rPr>
          <w:rFonts w:ascii="Times New Roman" w:hAnsi="Times New Roman"/>
          <w:sz w:val="24"/>
          <w:szCs w:val="24"/>
        </w:rPr>
        <w:t xml:space="preserve"> memory is verbal fluency (e.g., retrieving examples of the semantic category “animals”).</w:t>
      </w:r>
      <w:r w:rsidR="009F05C3" w:rsidRPr="00DC5244">
        <w:rPr>
          <w:rFonts w:ascii="Times New Roman" w:hAnsi="Times New Roman"/>
          <w:sz w:val="24"/>
          <w:szCs w:val="24"/>
        </w:rPr>
        <w:t xml:space="preserve"> Consistent with the interference-by-p</w:t>
      </w:r>
      <w:r w:rsidR="00FA19C4" w:rsidRPr="00DC5244">
        <w:rPr>
          <w:rFonts w:ascii="Times New Roman" w:hAnsi="Times New Roman"/>
          <w:sz w:val="24"/>
          <w:szCs w:val="24"/>
        </w:rPr>
        <w:t>rocess account,</w:t>
      </w:r>
      <w:r w:rsidR="003C34CC" w:rsidRPr="00DC5244">
        <w:rPr>
          <w:rFonts w:ascii="Times New Roman" w:hAnsi="Times New Roman"/>
          <w:sz w:val="24"/>
          <w:szCs w:val="24"/>
        </w:rPr>
        <w:t xml:space="preserve"> </w:t>
      </w:r>
      <w:r w:rsidR="00A335BA" w:rsidRPr="00DC5244">
        <w:rPr>
          <w:rFonts w:ascii="Times New Roman" w:hAnsi="Times New Roman"/>
          <w:bCs/>
          <w:sz w:val="24"/>
          <w:szCs w:val="24"/>
        </w:rPr>
        <w:fldChar w:fldCharType="begin" w:fldLock="1"/>
      </w:r>
      <w:r w:rsidR="002D67AE" w:rsidRPr="00DC5244">
        <w:rPr>
          <w:rFonts w:ascii="Times New Roman" w:hAnsi="Times New Roman"/>
          <w:bCs/>
          <w:sz w:val="24"/>
          <w:szCs w:val="24"/>
        </w:rPr>
        <w:instrText>ADDIN CSL_CITATION {"citationItems":[{"id":"ITEM-1","itemData":{"DOI":"10.1037/a0026781","ISBN":"2012009700","ISSN":"1939-1285","PMID":"22250910","abstract":"We show that retrieval from semantic memory is vulnerable even to the mere presence of speech. Irrelevant speech impairs semantic fluency--namely, lexical retrieval cued by a semantic category name--but only if it is meaningful (forward speech compared to reversed speech or words compared to nonwords). Moreover, speech related semantically to the retrieval category is more disruptive than unrelated speech. That phonemic fluency--in which participants are cued with the first letter of words they are to report--was not disrupted by the mere presence of meaningful speech, only by speech in a related phonemic category, suggests that distraction is not mediated by executive processing load. The pattern of sensitivity to different properties of sound as a function of the type of retrieval cue is in line with an interference-by-process approach to auditory distraction.","author":[{"dropping-particle":"","family":"Jones","given":"Dylan Marc","non-dropping-particle":"","parse-names":false,"suffix":""},{"dropping-particle":"","family":"Marsh","given":"John E.","non-dropping-particle":"","parse-names":false,"suffix":""},{"dropping-particle":"","family":"Hughes","given":"Robert W.","non-dropping-particle":"","parse-names":false,"suffix":""}],"container-title":"Journal of Experimental Psychology: Learning, Memory, and Cognition","id":"ITEM-1","issue":"4","issued":{"date-parts":[["2012"]]},"page":"905-22","title":"Retrieval from memory: Vulnerable or inviolable?","type":"article-journal","volume":"38"},"uris":["http://www.mendeley.com/documents/?uuid=b2535600-e3da-4616-bd38-cccd9a8622e5"]}],"mendeley":{"formattedCitation":"(Jones, Marsh, &amp; Hughes, 2012)","manualFormatting":"Jones, Marsh, and Hughes (2012)","plainTextFormattedCitation":"(Jones, Marsh, &amp; Hughes, 2012)","previouslyFormattedCitation":"(Jones, Marsh, &amp; Hughes, 2012)"},"properties":{"noteIndex":0},"schema":"https://github.com/citation-style-language/schema/raw/master/csl-citation.json"}</w:instrText>
      </w:r>
      <w:r w:rsidR="00A335BA" w:rsidRPr="00DC5244">
        <w:rPr>
          <w:rFonts w:ascii="Times New Roman" w:hAnsi="Times New Roman"/>
          <w:bCs/>
          <w:sz w:val="24"/>
          <w:szCs w:val="24"/>
        </w:rPr>
        <w:fldChar w:fldCharType="separate"/>
      </w:r>
      <w:r w:rsidR="00A335BA" w:rsidRPr="00DC5244">
        <w:rPr>
          <w:rFonts w:ascii="Times New Roman" w:hAnsi="Times New Roman"/>
          <w:bCs/>
          <w:noProof/>
          <w:sz w:val="24"/>
          <w:szCs w:val="24"/>
        </w:rPr>
        <w:t>Jones, Marsh, and Hughes (2012)</w:t>
      </w:r>
      <w:r w:rsidR="00A335BA" w:rsidRPr="00DC5244">
        <w:rPr>
          <w:rFonts w:ascii="Times New Roman" w:hAnsi="Times New Roman"/>
          <w:bCs/>
          <w:sz w:val="24"/>
          <w:szCs w:val="24"/>
        </w:rPr>
        <w:fldChar w:fldCharType="end"/>
      </w:r>
      <w:r w:rsidR="00A335BA" w:rsidRPr="00DC5244">
        <w:rPr>
          <w:rFonts w:ascii="Times New Roman" w:hAnsi="Times New Roman"/>
          <w:sz w:val="24"/>
          <w:szCs w:val="24"/>
        </w:rPr>
        <w:t xml:space="preserve"> </w:t>
      </w:r>
      <w:r w:rsidR="008B51D2" w:rsidRPr="00DC5244">
        <w:rPr>
          <w:rFonts w:ascii="Times New Roman" w:hAnsi="Times New Roman"/>
          <w:sz w:val="24"/>
          <w:szCs w:val="24"/>
        </w:rPr>
        <w:t>showed that</w:t>
      </w:r>
      <w:r w:rsidR="00FA19C4" w:rsidRPr="00DC5244">
        <w:rPr>
          <w:rFonts w:ascii="Times New Roman" w:hAnsi="Times New Roman"/>
          <w:sz w:val="24"/>
          <w:szCs w:val="24"/>
        </w:rPr>
        <w:t xml:space="preserve"> verbal, but not phonemic</w:t>
      </w:r>
      <w:r w:rsidR="001065E2" w:rsidRPr="00DC5244">
        <w:rPr>
          <w:rFonts w:ascii="Times New Roman" w:hAnsi="Times New Roman"/>
          <w:sz w:val="24"/>
          <w:szCs w:val="24"/>
        </w:rPr>
        <w:t>,</w:t>
      </w:r>
      <w:r w:rsidR="00FA19C4" w:rsidRPr="00DC5244">
        <w:rPr>
          <w:rFonts w:ascii="Times New Roman" w:hAnsi="Times New Roman"/>
          <w:sz w:val="24"/>
          <w:szCs w:val="24"/>
        </w:rPr>
        <w:t xml:space="preserve"> fluency is disrupted by intelligible speech.</w:t>
      </w:r>
      <w:r w:rsidR="00FF5BC8" w:rsidRPr="00DC5244">
        <w:rPr>
          <w:rFonts w:ascii="Times New Roman" w:hAnsi="Times New Roman"/>
          <w:sz w:val="24"/>
          <w:szCs w:val="24"/>
        </w:rPr>
        <w:t xml:space="preserve"> The former task relies on semantic processing, while the lat</w:t>
      </w:r>
      <w:r w:rsidR="00541189" w:rsidRPr="00DC5244">
        <w:rPr>
          <w:rFonts w:ascii="Times New Roman" w:hAnsi="Times New Roman"/>
          <w:sz w:val="24"/>
          <w:szCs w:val="24"/>
        </w:rPr>
        <w:t>t</w:t>
      </w:r>
      <w:r w:rsidR="00FF5BC8" w:rsidRPr="00DC5244">
        <w:rPr>
          <w:rFonts w:ascii="Times New Roman" w:hAnsi="Times New Roman"/>
          <w:sz w:val="24"/>
          <w:szCs w:val="24"/>
        </w:rPr>
        <w:t>er does not. Interestingly, the present research suggest</w:t>
      </w:r>
      <w:r w:rsidR="006B299C" w:rsidRPr="00DC5244">
        <w:rPr>
          <w:rFonts w:ascii="Times New Roman" w:hAnsi="Times New Roman"/>
          <w:sz w:val="24"/>
          <w:szCs w:val="24"/>
        </w:rPr>
        <w:t>s</w:t>
      </w:r>
      <w:r w:rsidR="00FF5BC8" w:rsidRPr="00DC5244">
        <w:rPr>
          <w:rFonts w:ascii="Times New Roman" w:hAnsi="Times New Roman"/>
          <w:sz w:val="24"/>
          <w:szCs w:val="24"/>
        </w:rPr>
        <w:t xml:space="preserve"> that</w:t>
      </w:r>
      <w:r w:rsidR="007E1B21" w:rsidRPr="00DC5244">
        <w:rPr>
          <w:rFonts w:ascii="Times New Roman" w:hAnsi="Times New Roman"/>
          <w:sz w:val="24"/>
          <w:szCs w:val="24"/>
        </w:rPr>
        <w:t xml:space="preserve">, unlike verbal fluency, reading is not disrupted at the stage of </w:t>
      </w:r>
      <w:r w:rsidR="00D36FD3" w:rsidRPr="00DC5244">
        <w:rPr>
          <w:rFonts w:ascii="Times New Roman" w:hAnsi="Times New Roman"/>
          <w:sz w:val="24"/>
          <w:szCs w:val="24"/>
        </w:rPr>
        <w:t>retrieving</w:t>
      </w:r>
      <w:r w:rsidR="00083B6F" w:rsidRPr="00DC5244">
        <w:rPr>
          <w:rFonts w:ascii="Times New Roman" w:hAnsi="Times New Roman"/>
          <w:sz w:val="24"/>
          <w:szCs w:val="24"/>
        </w:rPr>
        <w:t xml:space="preserve"> word</w:t>
      </w:r>
      <w:r w:rsidR="00D36FD3" w:rsidRPr="00DC5244">
        <w:rPr>
          <w:rFonts w:ascii="Times New Roman" w:hAnsi="Times New Roman"/>
          <w:sz w:val="24"/>
          <w:szCs w:val="24"/>
        </w:rPr>
        <w:t xml:space="preserve"> concepts from</w:t>
      </w:r>
      <w:r w:rsidR="007E2A9D" w:rsidRPr="00DC5244">
        <w:rPr>
          <w:rFonts w:ascii="Times New Roman" w:hAnsi="Times New Roman"/>
          <w:sz w:val="24"/>
          <w:szCs w:val="24"/>
        </w:rPr>
        <w:t xml:space="preserve"> semantic</w:t>
      </w:r>
      <w:r w:rsidR="00D36FD3" w:rsidRPr="00DC5244">
        <w:rPr>
          <w:rFonts w:ascii="Times New Roman" w:hAnsi="Times New Roman"/>
          <w:sz w:val="24"/>
          <w:szCs w:val="24"/>
        </w:rPr>
        <w:t xml:space="preserve"> memory.</w:t>
      </w:r>
      <w:r w:rsidR="00D9762D" w:rsidRPr="00DC5244">
        <w:rPr>
          <w:rFonts w:ascii="Times New Roman" w:hAnsi="Times New Roman"/>
          <w:sz w:val="24"/>
          <w:szCs w:val="24"/>
        </w:rPr>
        <w:t xml:space="preserve"> Rather</w:t>
      </w:r>
      <w:r w:rsidR="002C6E72" w:rsidRPr="00DC5244">
        <w:rPr>
          <w:rFonts w:ascii="Times New Roman" w:hAnsi="Times New Roman"/>
          <w:sz w:val="24"/>
          <w:szCs w:val="24"/>
        </w:rPr>
        <w:t>,</w:t>
      </w:r>
      <w:r w:rsidR="00D9762D" w:rsidRPr="00DC5244">
        <w:rPr>
          <w:rFonts w:ascii="Times New Roman" w:hAnsi="Times New Roman"/>
          <w:sz w:val="24"/>
          <w:szCs w:val="24"/>
        </w:rPr>
        <w:t xml:space="preserve"> this disruption occurs later when</w:t>
      </w:r>
      <w:r w:rsidR="0047515D" w:rsidRPr="00DC5244">
        <w:rPr>
          <w:rFonts w:ascii="Times New Roman" w:hAnsi="Times New Roman"/>
          <w:sz w:val="24"/>
          <w:szCs w:val="24"/>
        </w:rPr>
        <w:t xml:space="preserve"> participants need to combine the meaning of individual words </w:t>
      </w:r>
      <w:r w:rsidR="005175B7" w:rsidRPr="00DC5244">
        <w:rPr>
          <w:rFonts w:ascii="Times New Roman" w:hAnsi="Times New Roman"/>
          <w:sz w:val="24"/>
          <w:szCs w:val="24"/>
        </w:rPr>
        <w:t>to</w:t>
      </w:r>
      <w:r w:rsidR="0047515D" w:rsidRPr="00DC5244">
        <w:rPr>
          <w:rFonts w:ascii="Times New Roman" w:hAnsi="Times New Roman"/>
          <w:sz w:val="24"/>
          <w:szCs w:val="24"/>
        </w:rPr>
        <w:t xml:space="preserve"> comprehend the sentence</w:t>
      </w:r>
      <w:r w:rsidR="00FB7C96" w:rsidRPr="00DC5244">
        <w:rPr>
          <w:rFonts w:ascii="Times New Roman" w:hAnsi="Times New Roman"/>
          <w:sz w:val="24"/>
          <w:szCs w:val="24"/>
        </w:rPr>
        <w:t xml:space="preserve"> and to build a coherent discourse of the text</w:t>
      </w:r>
      <w:r w:rsidR="00D9762D" w:rsidRPr="00DC5244">
        <w:rPr>
          <w:rFonts w:ascii="Times New Roman" w:hAnsi="Times New Roman"/>
          <w:sz w:val="24"/>
          <w:szCs w:val="24"/>
        </w:rPr>
        <w:t>.</w:t>
      </w:r>
    </w:p>
    <w:p w14:paraId="5DC4740C" w14:textId="42B5667A" w:rsidR="00C61CE4" w:rsidRPr="00DC5244" w:rsidRDefault="00234834">
      <w:pPr>
        <w:spacing w:line="480" w:lineRule="auto"/>
        <w:ind w:firstLine="720"/>
        <w:rPr>
          <w:rFonts w:ascii="Times New Roman" w:hAnsi="Times New Roman"/>
          <w:sz w:val="24"/>
          <w:szCs w:val="24"/>
        </w:rPr>
      </w:pPr>
      <w:r w:rsidRPr="00DC5244">
        <w:rPr>
          <w:rFonts w:ascii="Times New Roman" w:hAnsi="Times New Roman"/>
          <w:sz w:val="24"/>
          <w:szCs w:val="24"/>
        </w:rPr>
        <w:t>The lack of disruption</w:t>
      </w:r>
      <w:r w:rsidR="00FB7C96" w:rsidRPr="00DC5244">
        <w:rPr>
          <w:rFonts w:ascii="Times New Roman" w:hAnsi="Times New Roman"/>
          <w:sz w:val="24"/>
          <w:szCs w:val="24"/>
        </w:rPr>
        <w:t xml:space="preserve"> in</w:t>
      </w:r>
      <w:r w:rsidRPr="00DC5244">
        <w:rPr>
          <w:rFonts w:ascii="Times New Roman" w:hAnsi="Times New Roman"/>
          <w:sz w:val="24"/>
          <w:szCs w:val="24"/>
        </w:rPr>
        <w:t xml:space="preserve"> retriev</w:t>
      </w:r>
      <w:r w:rsidR="00FB7C96" w:rsidRPr="00DC5244">
        <w:rPr>
          <w:rFonts w:ascii="Times New Roman" w:hAnsi="Times New Roman"/>
          <w:sz w:val="24"/>
          <w:szCs w:val="24"/>
        </w:rPr>
        <w:t>ing word concepts</w:t>
      </w:r>
      <w:r w:rsidR="00C776C8" w:rsidRPr="00DC5244">
        <w:rPr>
          <w:rFonts w:ascii="Times New Roman" w:hAnsi="Times New Roman"/>
          <w:sz w:val="24"/>
          <w:szCs w:val="24"/>
        </w:rPr>
        <w:t xml:space="preserve"> </w:t>
      </w:r>
      <w:r w:rsidR="00015DA4" w:rsidRPr="00DC5244">
        <w:rPr>
          <w:rFonts w:ascii="Times New Roman" w:hAnsi="Times New Roman"/>
          <w:sz w:val="24"/>
          <w:szCs w:val="24"/>
        </w:rPr>
        <w:t>provides support for</w:t>
      </w:r>
      <w:r w:rsidR="00C776C8" w:rsidRPr="00DC5244">
        <w:rPr>
          <w:rFonts w:ascii="Times New Roman" w:hAnsi="Times New Roman"/>
          <w:sz w:val="24"/>
          <w:szCs w:val="24"/>
        </w:rPr>
        <w:t xml:space="preserve"> the interference-by-process account</w:t>
      </w:r>
      <w:r w:rsidR="00712F1C" w:rsidRPr="00DC5244">
        <w:rPr>
          <w:rFonts w:ascii="Times New Roman" w:hAnsi="Times New Roman"/>
          <w:sz w:val="24"/>
          <w:szCs w:val="24"/>
        </w:rPr>
        <w:t xml:space="preserve"> (</w:t>
      </w:r>
      <w:r w:rsidR="00712F1C"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{"citationItems":[{"id":"ITEM-1","itemData":{"DOI":"10.1016/j.jml.2007.05.002","ISBN":"0749-596X","ISSN":"0749596X","abstract":"Five experiments demonstrate auditory-semantic distraction in tests of memory for semantic category-exemplars. The effects of irrelevant sound on category-exemplar recall are shown to be functionally distinct from those found in the context of serial short-term memory by showing sensitivity to: The lexical-semantic, rather than acoustic, properties of sound (Experiment 1) and between-sequence semantic similarity (Experiments 1-5) but only under conditions in which the task is free, not serial, recall (Experiment 3) and when the irrelevant sound items are dominant members of a semantic category (Experiment 4). The experiments also reveal evidence of a breakdown of a source-monitoring process under conditions of between-sequence semantic similarity (Experiments 2-5). Results are discussed in terms of activation and inhibition accounts and support a dynamic, process-oriented, rather than a structurally based, account of forgetting. © 2007 Elsevier Inc.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Marc","non-dropping-particle":"","parse-names":false,"suffix":""}],"container-title":"Journal of Memory and Language","id":"ITEM-1","issue":"3","issued":{"date-parts":[["2008"]]},"page":"682-700","title":"Auditory distraction in semantic memory: A process-based approach","type":"article-journal","volume":"58"},"uris":["http://www.mendeley.com/documents/?uuid=c2c24fc2-9a00-4c22-bee0-33479634489e"]}],"mendeley":{"formattedCitation":"(Marsh et al., 2008)","manualFormatting":"Marsh et al., 2008","plainTextFormattedCitation":"(Marsh et al., 2008)","previouslyFormattedCitation":"(Marsh et al., 2008)"},"properties":{"noteIndex":0},"schema":"https://github.com/citation-style-language/schema/raw/master/csl-citation.json"}</w:instrText>
      </w:r>
      <w:r w:rsidR="00712F1C" w:rsidRPr="00DC5244">
        <w:rPr>
          <w:rFonts w:ascii="Times New Roman" w:hAnsi="Times New Roman"/>
          <w:bCs/>
          <w:sz w:val="24"/>
          <w:szCs w:val="24"/>
        </w:rPr>
        <w:fldChar w:fldCharType="separate"/>
      </w:r>
      <w:r w:rsidR="00712F1C" w:rsidRPr="00DC5244">
        <w:rPr>
          <w:rFonts w:ascii="Times New Roman" w:hAnsi="Times New Roman"/>
          <w:bCs/>
          <w:noProof/>
          <w:sz w:val="24"/>
          <w:szCs w:val="24"/>
          <w:lang w:val="en-GB"/>
        </w:rPr>
        <w:t>Marsh et al., 2008</w:t>
      </w:r>
      <w:r w:rsidR="00712F1C" w:rsidRPr="00DC5244">
        <w:rPr>
          <w:rFonts w:ascii="Times New Roman" w:hAnsi="Times New Roman"/>
          <w:bCs/>
          <w:sz w:val="24"/>
          <w:szCs w:val="24"/>
        </w:rPr>
        <w:fldChar w:fldCharType="end"/>
      </w:r>
      <w:r w:rsidR="00712F1C" w:rsidRPr="00DC5244">
        <w:rPr>
          <w:rFonts w:ascii="Times New Roman" w:hAnsi="Times New Roman"/>
          <w:bCs/>
          <w:sz w:val="24"/>
          <w:szCs w:val="24"/>
        </w:rPr>
        <w:fldChar w:fldCharType="begin" w:fldLock="1"/>
      </w:r>
      <w:r w:rsidR="00F47DAE" w:rsidRPr="00DC5244">
        <w:rPr>
          <w:rFonts w:ascii="Times New Roman" w:hAnsi="Times New Roman"/>
          <w:bCs/>
          <w:sz w:val="24"/>
          <w:szCs w:val="24"/>
          <w:lang w:val="en-GB"/>
        </w:rPr>
        <w:instrText>ADDIN CSL_CITATION {"citationItems":[{"id":"ITEM-1","itemData":{"DOI":"10.1016/j.cognition.2008.08.003","ISBN":"0010-0277","ISSN":"00100277","PMID":"19081558","abstract":"Distraction by irrelevant background sound of visually-based cognitive tasks illustrates the vulnerability of attentional selectivity across modalities. Four experiments centred on auditory distraction during tests of memory for visually-presented semantic information. Meaningful irrelevant speech disrupted the free recall of semantic category-exemplars more than meaningless irrelevant sound (Experiment 1). This effect was exacerbated when the irrelevant speech was semantically related to the to-be-remembered material (Experiment 2). Importantly, however, these effects of meaningfulness and semantic relatedness were shown to arise only when instructions emphasized recall by category rather than by serial order (Experiments 3 and 4). The results favor a process-oriented, rather than a structural, approach to the breakdown of attentional selectivity and forgetting: performance is impaired by the similarity of process brought to bear on the relevant and irrelevant material, not the similarity in item content. ?? 2008 Elsevier B.V. All rights reserved.","author":[{"dropping-particle":"","family":"Marsh","given":"John E.","non-dropping-particle":"","parse-names":false,"suffix":""},{"dropping-particle":"","family":"Hughes","given":"Robert W.","non-dropping-particle":"","parse-names":false,"suffix":""},{"dropping-particle":"","family":"Jones","given":"Dylan Marc","non-dropping-particle":"","parse-names":false,"suffix":""}],"container-title":"Cognition","id":"ITEM-1","issue":"1","issued":{"date-parts":[["2009"]]},"page":"23-38","publisher":"Elsevier B.V.","title":"Interference by process, not content, determines semantic auditory distraction","type":"article-journal","volume":"110"},"uris":["http://www.mendeley.com/documents/?uuid=c1dcb29d-fb08-4d2c-b452-8d6c4b5ed8bb"]}],"mendeley":{"formattedCitation":"(Marsh et al., 2009)","manualFormatting":", 2009","plainTextFormattedCitation":"(Marsh et al., 2009)","previouslyFormattedCitation":"(Marsh et al., 2009)"},"properties":{"noteIndex":0},"schema":"https://github.com/citation-style-language/schema/raw/master/csl-citation.json"}</w:instrText>
      </w:r>
      <w:r w:rsidR="00712F1C" w:rsidRPr="00DC5244">
        <w:rPr>
          <w:rFonts w:ascii="Times New Roman" w:hAnsi="Times New Roman"/>
          <w:bCs/>
          <w:sz w:val="24"/>
          <w:szCs w:val="24"/>
        </w:rPr>
        <w:fldChar w:fldCharType="separate"/>
      </w:r>
      <w:r w:rsidR="00712F1C" w:rsidRPr="00DC5244">
        <w:rPr>
          <w:rFonts w:ascii="Times New Roman" w:hAnsi="Times New Roman"/>
          <w:bCs/>
          <w:noProof/>
          <w:sz w:val="24"/>
          <w:szCs w:val="24"/>
          <w:lang w:val="en-GB"/>
        </w:rPr>
        <w:t>, 2009</w:t>
      </w:r>
      <w:r w:rsidR="00712F1C" w:rsidRPr="00DC5244">
        <w:rPr>
          <w:rFonts w:ascii="Times New Roman" w:hAnsi="Times New Roman"/>
          <w:bCs/>
          <w:sz w:val="24"/>
          <w:szCs w:val="24"/>
        </w:rPr>
        <w:fldChar w:fldCharType="end"/>
      </w:r>
      <w:r w:rsidR="00712F1C" w:rsidRPr="00DC5244">
        <w:rPr>
          <w:rFonts w:ascii="Times New Roman" w:hAnsi="Times New Roman"/>
          <w:sz w:val="24"/>
          <w:szCs w:val="24"/>
          <w:lang w:val="en-GB"/>
        </w:rPr>
        <w:t>)</w:t>
      </w:r>
      <w:r w:rsidR="00C776C8" w:rsidRPr="00DC5244">
        <w:rPr>
          <w:rFonts w:ascii="Times New Roman" w:hAnsi="Times New Roman"/>
          <w:sz w:val="24"/>
          <w:szCs w:val="24"/>
          <w:lang w:val="en-GB"/>
        </w:rPr>
        <w:t>, which stipulates that the nature of the main task determ</w:t>
      </w:r>
      <w:r w:rsidR="00227DFF" w:rsidRPr="00DC5244">
        <w:rPr>
          <w:rFonts w:ascii="Times New Roman" w:hAnsi="Times New Roman"/>
          <w:sz w:val="24"/>
          <w:szCs w:val="24"/>
          <w:lang w:val="en-GB"/>
        </w:rPr>
        <w:t>ines when intelligible speech is</w:t>
      </w:r>
      <w:r w:rsidR="00C776C8" w:rsidRPr="00DC5244">
        <w:rPr>
          <w:rFonts w:ascii="Times New Roman" w:hAnsi="Times New Roman"/>
          <w:sz w:val="24"/>
          <w:szCs w:val="24"/>
          <w:lang w:val="en-GB"/>
        </w:rPr>
        <w:t xml:space="preserve"> distracting. </w:t>
      </w:r>
      <w:r w:rsidR="00987749" w:rsidRPr="00DC5244">
        <w:rPr>
          <w:rFonts w:ascii="Times New Roman" w:hAnsi="Times New Roman"/>
          <w:sz w:val="24"/>
          <w:szCs w:val="24"/>
        </w:rPr>
        <w:t>In the context of verbal fluency, the task is to retrieve word concepts from semantic memory</w:t>
      </w:r>
      <w:r w:rsidR="00B97283" w:rsidRPr="00DC5244">
        <w:rPr>
          <w:rFonts w:ascii="Times New Roman" w:hAnsi="Times New Roman"/>
          <w:sz w:val="24"/>
          <w:szCs w:val="24"/>
        </w:rPr>
        <w:t xml:space="preserve"> according to</w:t>
      </w:r>
      <w:r w:rsidR="00312B98" w:rsidRPr="00DC5244">
        <w:rPr>
          <w:rFonts w:ascii="Times New Roman" w:hAnsi="Times New Roman"/>
          <w:sz w:val="24"/>
          <w:szCs w:val="24"/>
        </w:rPr>
        <w:t xml:space="preserve"> a</w:t>
      </w:r>
      <w:r w:rsidR="00B97283" w:rsidRPr="00DC5244">
        <w:rPr>
          <w:rFonts w:ascii="Times New Roman" w:hAnsi="Times New Roman"/>
          <w:sz w:val="24"/>
          <w:szCs w:val="24"/>
        </w:rPr>
        <w:t xml:space="preserve"> certain rule</w:t>
      </w:r>
      <w:r w:rsidR="00987749" w:rsidRPr="00DC5244">
        <w:rPr>
          <w:rFonts w:ascii="Times New Roman" w:hAnsi="Times New Roman"/>
          <w:sz w:val="24"/>
          <w:szCs w:val="24"/>
        </w:rPr>
        <w:t>.</w:t>
      </w:r>
      <w:r w:rsidR="002C7839" w:rsidRPr="00DC5244">
        <w:rPr>
          <w:rFonts w:ascii="Times New Roman" w:hAnsi="Times New Roman"/>
          <w:sz w:val="24"/>
          <w:szCs w:val="24"/>
        </w:rPr>
        <w:t xml:space="preserve"> In contrast, reading imposes different task demands because </w:t>
      </w:r>
      <w:r w:rsidR="00C37186" w:rsidRPr="00DC5244">
        <w:rPr>
          <w:rFonts w:ascii="Times New Roman" w:hAnsi="Times New Roman"/>
          <w:sz w:val="24"/>
          <w:szCs w:val="24"/>
        </w:rPr>
        <w:t xml:space="preserve">retrieving </w:t>
      </w:r>
      <w:r w:rsidR="003A59B6" w:rsidRPr="00DC5244">
        <w:rPr>
          <w:rFonts w:ascii="Times New Roman" w:hAnsi="Times New Roman"/>
          <w:sz w:val="24"/>
          <w:szCs w:val="24"/>
        </w:rPr>
        <w:t xml:space="preserve">the </w:t>
      </w:r>
      <w:r w:rsidR="00C37186" w:rsidRPr="00DC5244">
        <w:rPr>
          <w:rFonts w:ascii="Times New Roman" w:hAnsi="Times New Roman"/>
          <w:sz w:val="24"/>
          <w:szCs w:val="24"/>
        </w:rPr>
        <w:t>concepts</w:t>
      </w:r>
      <w:r w:rsidR="003A59B6" w:rsidRPr="00DC5244">
        <w:rPr>
          <w:rFonts w:ascii="Times New Roman" w:hAnsi="Times New Roman"/>
          <w:sz w:val="24"/>
          <w:szCs w:val="24"/>
        </w:rPr>
        <w:t xml:space="preserve"> of individual words</w:t>
      </w:r>
      <w:r w:rsidR="00C37186" w:rsidRPr="00DC5244">
        <w:rPr>
          <w:rFonts w:ascii="Times New Roman" w:hAnsi="Times New Roman"/>
          <w:sz w:val="24"/>
          <w:szCs w:val="24"/>
        </w:rPr>
        <w:t xml:space="preserve"> is not enough for comprehension- readers also need to combine these concepts to </w:t>
      </w:r>
      <w:r w:rsidR="009E6DD9" w:rsidRPr="00DC5244">
        <w:rPr>
          <w:rFonts w:ascii="Times New Roman" w:hAnsi="Times New Roman"/>
          <w:sz w:val="24"/>
          <w:szCs w:val="24"/>
        </w:rPr>
        <w:t>form the meaning of</w:t>
      </w:r>
      <w:r w:rsidR="00C37186" w:rsidRPr="00DC5244">
        <w:rPr>
          <w:rFonts w:ascii="Times New Roman" w:hAnsi="Times New Roman"/>
          <w:sz w:val="24"/>
          <w:szCs w:val="24"/>
        </w:rPr>
        <w:t xml:space="preserve"> the sentence. </w:t>
      </w:r>
      <w:r w:rsidR="0064029E" w:rsidRPr="00DC5244">
        <w:rPr>
          <w:rFonts w:ascii="Times New Roman" w:hAnsi="Times New Roman"/>
          <w:sz w:val="24"/>
          <w:szCs w:val="24"/>
        </w:rPr>
        <w:t xml:space="preserve">The interference-by-process account can also explain </w:t>
      </w:r>
      <w:r w:rsidR="003A59B6" w:rsidRPr="00DC5244">
        <w:rPr>
          <w:rFonts w:ascii="Times New Roman" w:hAnsi="Times New Roman"/>
          <w:sz w:val="24"/>
          <w:szCs w:val="24"/>
        </w:rPr>
        <w:t>why the amount of disruption in eye-movement measures was greater in a paragraph-reading task compared to a sentence-reading one.</w:t>
      </w:r>
      <w:r w:rsidR="00270CD9" w:rsidRPr="00DC5244">
        <w:rPr>
          <w:rFonts w:ascii="Times New Roman" w:hAnsi="Times New Roman"/>
          <w:sz w:val="24"/>
          <w:szCs w:val="24"/>
        </w:rPr>
        <w:t xml:space="preserve"> When reading paragraphs, </w:t>
      </w:r>
      <w:r w:rsidR="00162C99" w:rsidRPr="00DC5244">
        <w:rPr>
          <w:rFonts w:ascii="Times New Roman" w:hAnsi="Times New Roman"/>
          <w:sz w:val="24"/>
          <w:szCs w:val="24"/>
        </w:rPr>
        <w:t xml:space="preserve">there is </w:t>
      </w:r>
      <w:r w:rsidR="00BF7C50" w:rsidRPr="00DC5244">
        <w:rPr>
          <w:rFonts w:ascii="Times New Roman" w:hAnsi="Times New Roman"/>
          <w:sz w:val="24"/>
          <w:szCs w:val="24"/>
        </w:rPr>
        <w:t xml:space="preserve">a </w:t>
      </w:r>
      <w:r w:rsidR="00162C99" w:rsidRPr="00DC5244">
        <w:rPr>
          <w:rFonts w:ascii="Times New Roman" w:hAnsi="Times New Roman"/>
          <w:sz w:val="24"/>
          <w:szCs w:val="24"/>
        </w:rPr>
        <w:t>greater emphasis on</w:t>
      </w:r>
      <w:r w:rsidR="00E67889" w:rsidRPr="00DC5244">
        <w:rPr>
          <w:rFonts w:ascii="Times New Roman" w:hAnsi="Times New Roman"/>
          <w:sz w:val="24"/>
          <w:szCs w:val="24"/>
        </w:rPr>
        <w:t xml:space="preserve"> semantic processing and</w:t>
      </w:r>
      <w:r w:rsidR="00162C99" w:rsidRPr="00DC5244">
        <w:rPr>
          <w:rFonts w:ascii="Times New Roman" w:hAnsi="Times New Roman"/>
          <w:sz w:val="24"/>
          <w:szCs w:val="24"/>
        </w:rPr>
        <w:t xml:space="preserve"> comprehension</w:t>
      </w:r>
      <w:r w:rsidR="00457BF3" w:rsidRPr="00DC5244">
        <w:rPr>
          <w:rFonts w:ascii="Times New Roman" w:hAnsi="Times New Roman"/>
          <w:sz w:val="24"/>
          <w:szCs w:val="24"/>
        </w:rPr>
        <w:t xml:space="preserve"> because the text is more complex. Additionally</w:t>
      </w:r>
      <w:r w:rsidR="00E67889" w:rsidRPr="00DC5244">
        <w:rPr>
          <w:rFonts w:ascii="Times New Roman" w:hAnsi="Times New Roman"/>
          <w:sz w:val="24"/>
          <w:szCs w:val="24"/>
        </w:rPr>
        <w:t>,</w:t>
      </w:r>
      <w:r w:rsidR="00162C99" w:rsidRPr="00DC5244">
        <w:rPr>
          <w:rFonts w:ascii="Times New Roman" w:hAnsi="Times New Roman"/>
          <w:sz w:val="24"/>
          <w:szCs w:val="24"/>
        </w:rPr>
        <w:t xml:space="preserve"> participants</w:t>
      </w:r>
      <w:r w:rsidR="00AC00BB" w:rsidRPr="00DC5244">
        <w:rPr>
          <w:rFonts w:ascii="Times New Roman" w:hAnsi="Times New Roman"/>
          <w:sz w:val="24"/>
          <w:szCs w:val="24"/>
        </w:rPr>
        <w:t xml:space="preserve"> also</w:t>
      </w:r>
      <w:r w:rsidR="00162C99" w:rsidRPr="00DC5244">
        <w:rPr>
          <w:rFonts w:ascii="Times New Roman" w:hAnsi="Times New Roman"/>
          <w:sz w:val="24"/>
          <w:szCs w:val="24"/>
        </w:rPr>
        <w:t xml:space="preserve"> need to combine the meaning of </w:t>
      </w:r>
      <w:r w:rsidR="0025118E" w:rsidRPr="00DC5244">
        <w:rPr>
          <w:rFonts w:ascii="Times New Roman" w:hAnsi="Times New Roman"/>
          <w:sz w:val="24"/>
          <w:szCs w:val="24"/>
        </w:rPr>
        <w:t xml:space="preserve">all sentences in </w:t>
      </w:r>
      <w:r w:rsidR="00FB7C96" w:rsidRPr="00DC5244">
        <w:rPr>
          <w:rFonts w:ascii="Times New Roman" w:hAnsi="Times New Roman"/>
          <w:sz w:val="24"/>
          <w:szCs w:val="24"/>
        </w:rPr>
        <w:t xml:space="preserve">order to form a coherent discourse of </w:t>
      </w:r>
      <w:r w:rsidR="0025118E" w:rsidRPr="00DC5244">
        <w:rPr>
          <w:rFonts w:ascii="Times New Roman" w:hAnsi="Times New Roman"/>
          <w:sz w:val="24"/>
          <w:szCs w:val="24"/>
        </w:rPr>
        <w:t>the</w:t>
      </w:r>
      <w:r w:rsidR="00162C99" w:rsidRPr="00DC5244">
        <w:rPr>
          <w:rFonts w:ascii="Times New Roman" w:hAnsi="Times New Roman"/>
          <w:sz w:val="24"/>
          <w:szCs w:val="24"/>
        </w:rPr>
        <w:t xml:space="preserve"> text</w:t>
      </w:r>
      <w:r w:rsidR="00270CD9" w:rsidRPr="00DC5244">
        <w:rPr>
          <w:rFonts w:ascii="Times New Roman" w:hAnsi="Times New Roman"/>
          <w:sz w:val="24"/>
          <w:szCs w:val="24"/>
        </w:rPr>
        <w:t>.</w:t>
      </w:r>
    </w:p>
    <w:p w14:paraId="4BC9506D" w14:textId="2B3A6777" w:rsidR="00322EF1" w:rsidRPr="00DC5244" w:rsidRDefault="00322EF1">
      <w:pPr>
        <w:spacing w:line="480" w:lineRule="auto"/>
        <w:ind w:firstLine="720"/>
        <w:rPr>
          <w:rFonts w:ascii="Times New Roman" w:hAnsi="Times New Roman"/>
          <w:bCs/>
          <w:sz w:val="24"/>
          <w:szCs w:val="24"/>
          <w:lang w:val="en-GB"/>
        </w:rPr>
      </w:pPr>
      <w:r w:rsidRPr="00DC5244">
        <w:rPr>
          <w:rFonts w:ascii="Times New Roman" w:hAnsi="Times New Roman"/>
          <w:sz w:val="24"/>
          <w:szCs w:val="24"/>
        </w:rPr>
        <w:t xml:space="preserve">Finally, </w:t>
      </w:r>
      <w:r w:rsidR="00146C83" w:rsidRPr="00DC5244">
        <w:rPr>
          <w:rFonts w:ascii="Times New Roman" w:hAnsi="Times New Roman"/>
          <w:sz w:val="24"/>
          <w:szCs w:val="24"/>
        </w:rPr>
        <w:t xml:space="preserve">the present findings </w:t>
      </w:r>
      <w:r w:rsidRPr="00DC5244">
        <w:rPr>
          <w:rFonts w:ascii="Times New Roman" w:hAnsi="Times New Roman"/>
          <w:sz w:val="24"/>
          <w:szCs w:val="24"/>
        </w:rPr>
        <w:t>also ha</w:t>
      </w:r>
      <w:r w:rsidR="00EB3F00" w:rsidRPr="00DC5244">
        <w:rPr>
          <w:rFonts w:ascii="Times New Roman" w:hAnsi="Times New Roman"/>
          <w:sz w:val="24"/>
          <w:szCs w:val="24"/>
        </w:rPr>
        <w:t>ve</w:t>
      </w:r>
      <w:r w:rsidRPr="00DC5244">
        <w:rPr>
          <w:rFonts w:ascii="Times New Roman" w:hAnsi="Times New Roman"/>
          <w:sz w:val="24"/>
          <w:szCs w:val="24"/>
        </w:rPr>
        <w:t xml:space="preserve"> practical implications for education</w:t>
      </w:r>
      <w:r w:rsidR="00D674B7" w:rsidRPr="00DC5244">
        <w:rPr>
          <w:rFonts w:ascii="Times New Roman" w:hAnsi="Times New Roman"/>
          <w:sz w:val="24"/>
          <w:szCs w:val="24"/>
        </w:rPr>
        <w:t>al</w:t>
      </w:r>
      <w:r w:rsidRPr="00DC5244">
        <w:rPr>
          <w:rFonts w:ascii="Times New Roman" w:hAnsi="Times New Roman"/>
          <w:sz w:val="24"/>
          <w:szCs w:val="24"/>
        </w:rPr>
        <w:t xml:space="preserve"> and work settings</w:t>
      </w:r>
      <w:r w:rsidR="00AA6563" w:rsidRPr="00DC5244">
        <w:rPr>
          <w:rFonts w:ascii="Times New Roman" w:hAnsi="Times New Roman"/>
          <w:sz w:val="24"/>
          <w:szCs w:val="24"/>
        </w:rPr>
        <w:t xml:space="preserve"> where </w:t>
      </w:r>
      <w:r w:rsidR="00A76B38" w:rsidRPr="00DC5244">
        <w:rPr>
          <w:rFonts w:ascii="Times New Roman" w:hAnsi="Times New Roman"/>
          <w:sz w:val="24"/>
          <w:szCs w:val="24"/>
        </w:rPr>
        <w:t>irrelevant speech</w:t>
      </w:r>
      <w:r w:rsidR="005867DE" w:rsidRPr="00DC5244">
        <w:rPr>
          <w:rFonts w:ascii="Times New Roman" w:hAnsi="Times New Roman"/>
          <w:sz w:val="24"/>
          <w:szCs w:val="24"/>
        </w:rPr>
        <w:t xml:space="preserve"> </w:t>
      </w:r>
      <w:r w:rsidR="0040775A" w:rsidRPr="00DC5244">
        <w:rPr>
          <w:rFonts w:ascii="Times New Roman" w:hAnsi="Times New Roman"/>
          <w:sz w:val="24"/>
          <w:szCs w:val="24"/>
        </w:rPr>
        <w:t>is often present</w:t>
      </w:r>
      <w:r w:rsidRPr="00DC5244">
        <w:rPr>
          <w:rFonts w:ascii="Times New Roman" w:hAnsi="Times New Roman"/>
          <w:sz w:val="24"/>
          <w:szCs w:val="24"/>
        </w:rPr>
        <w:t>.</w:t>
      </w:r>
      <w:r w:rsidR="00B70700" w:rsidRPr="00DC5244">
        <w:rPr>
          <w:rFonts w:ascii="Times New Roman" w:hAnsi="Times New Roman"/>
          <w:sz w:val="24"/>
          <w:szCs w:val="24"/>
        </w:rPr>
        <w:t xml:space="preserve"> For example, intelligible speech is a common </w:t>
      </w:r>
      <w:r w:rsidR="00B70700" w:rsidRPr="00DC5244">
        <w:rPr>
          <w:rFonts w:ascii="Times New Roman" w:hAnsi="Times New Roman"/>
          <w:sz w:val="24"/>
          <w:szCs w:val="24"/>
        </w:rPr>
        <w:lastRenderedPageBreak/>
        <w:t>problem in open-plan offices</w:t>
      </w:r>
      <w:r w:rsidR="00C3156A" w:rsidRPr="00DC5244">
        <w:rPr>
          <w:rFonts w:ascii="Times New Roman" w:hAnsi="Times New Roman"/>
          <w:sz w:val="24"/>
          <w:szCs w:val="24"/>
        </w:rPr>
        <w:t xml:space="preserve"> </w:t>
      </w:r>
      <w:r w:rsidR="008D25C4" w:rsidRPr="00DC5244">
        <w:rPr>
          <w:rFonts w:ascii="Times New Roman" w:hAnsi="Times New Roman"/>
          <w:sz w:val="24"/>
          <w:szCs w:val="24"/>
        </w:rPr>
        <w:t>and</w:t>
      </w:r>
      <w:r w:rsidR="00C3156A" w:rsidRPr="00DC5244">
        <w:rPr>
          <w:rFonts w:ascii="Times New Roman" w:hAnsi="Times New Roman"/>
          <w:sz w:val="24"/>
          <w:szCs w:val="24"/>
        </w:rPr>
        <w:t xml:space="preserve"> other shared work </w:t>
      </w:r>
      <w:r w:rsidR="008D25C4" w:rsidRPr="00DC5244">
        <w:rPr>
          <w:rFonts w:ascii="Times New Roman" w:hAnsi="Times New Roman"/>
          <w:sz w:val="24"/>
          <w:szCs w:val="24"/>
        </w:rPr>
        <w:t>areas</w:t>
      </w:r>
      <w:r w:rsidR="00C3156A" w:rsidRPr="00DC5244">
        <w:rPr>
          <w:rFonts w:ascii="Times New Roman" w:hAnsi="Times New Roman"/>
          <w:sz w:val="24"/>
          <w:szCs w:val="24"/>
        </w:rPr>
        <w:t xml:space="preserve"> </w:t>
      </w:r>
      <w:r w:rsidR="00342FA5" w:rsidRPr="00DC5244">
        <w:rPr>
          <w:rFonts w:ascii="Times New Roman" w:hAnsi="Times New Roman"/>
          <w:sz w:val="24"/>
          <w:szCs w:val="24"/>
        </w:rPr>
        <w:t>that are</w:t>
      </w:r>
      <w:r w:rsidR="002C40EB" w:rsidRPr="00DC5244">
        <w:rPr>
          <w:rFonts w:ascii="Times New Roman" w:hAnsi="Times New Roman"/>
          <w:sz w:val="24"/>
          <w:szCs w:val="24"/>
        </w:rPr>
        <w:t xml:space="preserve"> </w:t>
      </w:r>
      <w:r w:rsidR="00342FA5" w:rsidRPr="00DC5244">
        <w:rPr>
          <w:rFonts w:ascii="Times New Roman" w:hAnsi="Times New Roman"/>
          <w:sz w:val="24"/>
          <w:szCs w:val="24"/>
        </w:rPr>
        <w:t xml:space="preserve">characterized by </w:t>
      </w:r>
      <w:r w:rsidR="00B70700" w:rsidRPr="00DC5244">
        <w:rPr>
          <w:rFonts w:ascii="Times New Roman" w:hAnsi="Times New Roman"/>
          <w:sz w:val="24"/>
          <w:szCs w:val="24"/>
        </w:rPr>
        <w:t>poor acoustic</w:t>
      </w:r>
      <w:r w:rsidR="003F0AAD" w:rsidRPr="00DC5244">
        <w:rPr>
          <w:rFonts w:ascii="Times New Roman" w:hAnsi="Times New Roman"/>
          <w:sz w:val="24"/>
          <w:szCs w:val="24"/>
        </w:rPr>
        <w:t>al</w:t>
      </w:r>
      <w:r w:rsidR="00B70700" w:rsidRPr="00DC5244">
        <w:rPr>
          <w:rFonts w:ascii="Times New Roman" w:hAnsi="Times New Roman"/>
          <w:sz w:val="24"/>
          <w:szCs w:val="24"/>
        </w:rPr>
        <w:t xml:space="preserve"> privacy </w:t>
      </w:r>
      <w:r w:rsidR="00B70700" w:rsidRPr="00DC5244">
        <w:rPr>
          <w:rFonts w:ascii="Times New Roman" w:hAnsi="Times New Roman"/>
          <w:bCs/>
          <w:sz w:val="24"/>
          <w:szCs w:val="24"/>
        </w:rPr>
        <w:fldChar w:fldCharType="begin" w:fldLock="1"/>
      </w:r>
      <w:r w:rsidR="00F47DAE" w:rsidRPr="00DC5244">
        <w:rPr>
          <w:rFonts w:ascii="Times New Roman" w:hAnsi="Times New Roman"/>
          <w:bCs/>
          <w:sz w:val="24"/>
          <w:szCs w:val="24"/>
        </w:rPr>
        <w:instrText>ADDIN CSL_CITATION {"citationItems":[{"id":"ITEM-1","itemData":{"DOI":"10.1121/1.4973690","ISSN":"0001-4966","abstract":"Previous research suggests that, in open-plan offices, noise complaints may be related to the high intelligibility of speech. Distraction distance, which is based on the Speech Transmission Index, can be used to objectively describe the acoustic quality of open-plan offices. However, the relation between distraction distance and perceived noise disturbance has not been established in field stud-ies. The aim of this study was to synthesize evidence from separate studies covering 21 workplaces (N ¼ 883 respondents) and a wide range of room acoustic conditions. The data included both ques-tionnaire surveys and room acoustic measurements [ISO 3382-3 (2012) (International Organization for Standardization, Geneva, Switzerland]. Distraction distance, the spatial decay rate of speech, speech level at 4 m from the speaker, and the average background noise level were examined as possible predictors of perceived noise disturbance. The data were analyzed with individual partici-pant data meta-analysis. The results show that distracting background speech largely explains the overall perception of noise. An increase in distraction distance predicts an increase in disturbance by noise, whereas the other quantities may not alone be associated with noise disturbance. The results support the role of room acoustic design, i.e., the simultaneous use of absorption, blocking, and masking in the attainment of good working conditions in open-plan offices.","author":[{"dropping-particle":"","family":"Haapakangas","given":"Annu","non-dropping-particle":"","parse-names":false,"suffix":""},{"dropping-particle":"","family":"Hongisto","given":"Valtteri","non-dropping-particle":"","parse-names":false,"suffix":""},{"dropping-particle":"","family":"Eerola","given":"Mervi","non-dropping-particle":"","parse-names":false,"suffix":""},{"dropping-particle":"","family":"Kuusisto","given":"Tuomas","non-dropping-particle":"","parse-names":false,"suffix":""}],"container-title":"The Journal of the Acoustical Society of America","id":"ITEM-1","issue":"1","issued":{"date-parts":[["2017","1"]]},"page":"127-136","title":"Distraction distance and perceived disturbance by noise—An analysis of 21 open-plan offices","type":"article-journal","volume":"141"},"uris":["http://www.mendeley.com/documents/?uuid=435f06bc-6339-4b55-884c-57df7d5eac74"]},{"id":"ITEM-2","itemData":{"DOI":"10.1108/F-05-2013-0036","ISBN":"0920140254","ISSN":"0263-2772","PMID":"42012058","abstract":"Purpose – This paper aims to give an overview on four empirical studies which explored the impact of background speech on cognitive performance and subjectively perceived disturbance. Background speech is the most serious noise problem in shared-room and open-plan offices for employees who are supposed to do silent, concentrated work. Different measures of acoustic office optimization, as well as the outstanding role of the intelligibility of background speech for its disturbance impact, are empirically evaluated. Design/methodology/approach – The article provides a synopsis describing the core empirical results of four of our empirical studies.Asurvey study among office employees (n?659) explored the subjective importance of office acoustics. Three experimental studies (n1 ? 20; n2 ? 30; n3 ? 24) evaluated the effects of reduced background speech level, play-back of partial maskers and reduced speech intelligibility on cognitive performance and subjective ratings. Findings – Background speech is subjectively perceived as a severe problem, and the different noise abatement measures affect objective performance and subjective ratings differently. Speech intelligibility is – besides level – a key determinant for the acoustic optimization regarding these two dimensions. Research limitations/implications – Practitioners are encouraged to apply the findings and described measures when planning and/or evaluating open-plan offices. Practical implications – It is concluded that different acoustically efficient measures need to be combined to minimize the negative effects of background speech on cognitive performance and subjectively perceived disturbance. The aspired set value for open-office concepts is the lowest possible sound level with a bad intelligibility of the background speech at the same time. Originality/value – The synopsis of several empirical studies allows deriving comprehensive and well-founded information for practitioners involved in the evaluation and/or design of offices environments. Keywords","author":[{"dropping-particle":"","family":"Schlittmeier","given":"Sabine J.","non-dropping-particle":"","parse-names":false,"suffix":""},{"dropping-particle":"","family":"Liebl","given":"Andreas","non-dropping-particle":"","parse-names":false,"suffix":""}],"container-title":"Facilities","id":"ITEM-2","issue":"1/2","issued":{"date-parts":[["2015"]]},"page":"61-75","title":"The effects of intelligible irrelevant background speech in offices- Cognitive disturbance, annoyance, and solutions","type":"article-journal","volume":"33"},"uris":["http://www.mendeley.com/documents/?uuid=ca848263-0dd5-4290-a018-0bdc9c60d9e7"]},{"id":"ITEM-3","itemData":{"DOI":"10.1016/j.apacoust.2014.04.018","ISSN":"1872910X","abstract":"Unattended background speech is a known source of cognitive and subjective distraction in open-plan offices. This study investigated whether the deleterious effects of background speech can be affected by room acoustic design that decreases speech intelligibility, as measured by the Speech Transmission Index (STI). The experiment was conducted in an open-plan office laboratory (84 m2) in which four acoustic conditions were physically built. Three conditions contained background speech. A quiet condition was included for comparison. The speech conditions differed in terms of the degree of absorption, screen height, desk isolation, and the level of masking sound. The speech sounds simulated an environment where phone conversations are heard from different locations varying in distance. Ninety-eight volunteers were tested. The presence of background speech had detrimental effects on the subjective perceptions of noise effects and on cognitive performance in short-term memory and working memory tasks. These effects were not attenuated nor amplified within a three-hour working period. The reduction of the STI by room acoustic means decreased subjective disturbance, whereas the effects on cognitive performance were somewhat smaller than expected. The effects of room acoustic design on subjective distraction were stronger among noise-sensitive subjects, suggesting that they benefited more from acoustic improvements than non-sensitive subjects. The results imply that reducing the STI is beneficial for performance and acoustic satisfaction especially regarding speech coming from more distant desks. However, acoustic design does not sufficiently decrease the distraction caused by speech from adjacent desks. © 2014 Elsevier Ltd. All rights reserved.","author":[{"dropping-particle":"","family":"Haapakangas","given":"Annu","non-dropping-particle":"","parse-names":</w:instrText>
      </w:r>
      <w:r w:rsidR="00F47DAE" w:rsidRPr="00DC5244">
        <w:rPr>
          <w:rFonts w:ascii="Times New Roman" w:hAnsi="Times New Roman"/>
          <w:bCs/>
          <w:sz w:val="24"/>
          <w:szCs w:val="24"/>
          <w:lang w:val="de-DE"/>
        </w:rPr>
        <w:instrText>false,"suffix":""},{"dropping-particle":"","family":"Hongisto","given":"Valtteri","non-dropping-particle":"","parse-names":false,"suffix":""},{"dropping-particle":"","family":"Hyönä","given":"Jukka","non-dropping-particle":"","parse-names":false,"suffix":""},{"dropping-particle":"","family":"Kokko","given":"Joonas","non-dropping-particle":"","parse-names":false,"suffix":""},{"dropping-particle":"","family":"Keränen","given":"Jukka","non-dropping-particle":"","parse-names":false,"suffix":""}],"container-title":"Applied Acoustics","id":"ITEM-3","issued":{"date-parts":[["2014"]]},"page":"1-16","publisher":"Elsevier Ltd","title":"Effects of unattended speech on performance and subjective distraction: The role of acoustic design in open-plan offices","type":"article-journal","volume":"86"},"uris":["http://www.mendeley.com/documents/?uuid=76d6b813-5543-41dd-bc91-ea99cdb1191b"]}],"mendeley":{"formattedCitation":"(Haapakangas, Hongisto, Eerola, &amp; Kuusisto, 2017; Haapakangas, Hongisto, Hyönä, Kokko, &amp; Keränen, 2014; Schlittmeier &amp; Liebl, 2015)","plainTextFormattedCitation":"(Haapakangas, Hongisto, Eerola, &amp; Kuusisto, 2017; Haapakangas, Hongisto, Hyönä, Kokko, &amp; Keränen, 2014; Schlittmeier &amp; Liebl, 2015)","previouslyFormattedCitation":"(Haapakangas, Hongisto, Eerola, &amp; Kuusisto, 2017; Haapakangas, Hongisto, Hyönä, Kokko, &amp; Keränen, 2014; Schlittmeier &amp; Liebl, 2015)"},"properties":{"noteIndex":0},"schema":"https://github.com/citation-style-language/schema/raw/master/csl-citation.json"}</w:instrText>
      </w:r>
      <w:r w:rsidR="00B70700" w:rsidRPr="00DC5244">
        <w:rPr>
          <w:rFonts w:ascii="Times New Roman" w:hAnsi="Times New Roman"/>
          <w:bCs/>
          <w:sz w:val="24"/>
          <w:szCs w:val="24"/>
        </w:rPr>
        <w:fldChar w:fldCharType="separate"/>
      </w:r>
      <w:r w:rsidR="00EF364B" w:rsidRPr="00DC5244">
        <w:rPr>
          <w:rFonts w:ascii="Times New Roman" w:hAnsi="Times New Roman"/>
          <w:bCs/>
          <w:noProof/>
          <w:sz w:val="24"/>
          <w:szCs w:val="24"/>
          <w:lang w:val="de-DE"/>
        </w:rPr>
        <w:t>(Haapakangas, Hongisto, Eerola, &amp; Kuusisto, 2017; Haapakangas, Hongisto, Hyönä, Kokko, &amp; Keränen, 2014; Schlittmeier &amp; Liebl, 2015)</w:t>
      </w:r>
      <w:r w:rsidR="00B70700" w:rsidRPr="00DC5244">
        <w:rPr>
          <w:rFonts w:ascii="Times New Roman" w:hAnsi="Times New Roman"/>
          <w:bCs/>
          <w:sz w:val="24"/>
          <w:szCs w:val="24"/>
        </w:rPr>
        <w:fldChar w:fldCharType="end"/>
      </w:r>
      <w:r w:rsidR="00EF364B" w:rsidRPr="00DC5244">
        <w:rPr>
          <w:rFonts w:ascii="Times New Roman" w:hAnsi="Times New Roman"/>
          <w:bCs/>
          <w:sz w:val="24"/>
          <w:szCs w:val="24"/>
          <w:lang w:val="de-DE"/>
        </w:rPr>
        <w:t>.</w:t>
      </w:r>
      <w:r w:rsidR="00152BB7" w:rsidRPr="00DC5244">
        <w:rPr>
          <w:rFonts w:ascii="Times New Roman" w:hAnsi="Times New Roman"/>
          <w:bCs/>
          <w:sz w:val="24"/>
          <w:szCs w:val="24"/>
          <w:lang w:val="de-DE"/>
        </w:rPr>
        <w:t xml:space="preserve"> </w:t>
      </w:r>
      <w:r w:rsidR="00152BB7" w:rsidRPr="00DC5244">
        <w:rPr>
          <w:rFonts w:ascii="Times New Roman" w:hAnsi="Times New Roman"/>
          <w:bCs/>
          <w:sz w:val="24"/>
          <w:szCs w:val="24"/>
          <w:lang w:val="en-GB"/>
        </w:rPr>
        <w:t>As a result, irrelevant speech from nearby workers or phone conversations can have a negative impact on reading and other</w:t>
      </w:r>
      <w:r w:rsidR="00083569" w:rsidRPr="00DC5244">
        <w:rPr>
          <w:rFonts w:ascii="Times New Roman" w:hAnsi="Times New Roman"/>
          <w:bCs/>
          <w:sz w:val="24"/>
          <w:szCs w:val="24"/>
          <w:lang w:val="en-GB"/>
        </w:rPr>
        <w:t xml:space="preserve"> office</w:t>
      </w:r>
      <w:r w:rsidR="00152BB7" w:rsidRPr="00DC5244">
        <w:rPr>
          <w:rFonts w:ascii="Times New Roman" w:hAnsi="Times New Roman"/>
          <w:bCs/>
          <w:sz w:val="24"/>
          <w:szCs w:val="24"/>
          <w:lang w:val="en-GB"/>
        </w:rPr>
        <w:t xml:space="preserve"> tasks that rely on processing the meaning of written text</w:t>
      </w:r>
      <w:r w:rsidR="00083569" w:rsidRPr="00DC5244">
        <w:rPr>
          <w:rFonts w:ascii="Times New Roman" w:hAnsi="Times New Roman"/>
          <w:bCs/>
          <w:sz w:val="24"/>
          <w:szCs w:val="24"/>
          <w:lang w:val="en-GB"/>
        </w:rPr>
        <w:t xml:space="preserve"> (e.g., proofreading or copying written information)</w:t>
      </w:r>
      <w:r w:rsidR="00152BB7" w:rsidRPr="00DC5244">
        <w:rPr>
          <w:rFonts w:ascii="Times New Roman" w:hAnsi="Times New Roman"/>
          <w:bCs/>
          <w:sz w:val="24"/>
          <w:szCs w:val="24"/>
          <w:lang w:val="en-GB"/>
        </w:rPr>
        <w:t>.</w:t>
      </w:r>
      <w:r w:rsidR="00083569" w:rsidRPr="00DC5244">
        <w:rPr>
          <w:rFonts w:ascii="Times New Roman" w:hAnsi="Times New Roman"/>
          <w:bCs/>
          <w:sz w:val="24"/>
          <w:szCs w:val="24"/>
          <w:lang w:val="en-GB"/>
        </w:rPr>
        <w:t xml:space="preserve"> The present results suggest that </w:t>
      </w:r>
      <w:r w:rsidR="00E2768A" w:rsidRPr="00DC5244">
        <w:rPr>
          <w:rFonts w:ascii="Times New Roman" w:hAnsi="Times New Roman"/>
          <w:bCs/>
          <w:sz w:val="24"/>
          <w:szCs w:val="24"/>
          <w:lang w:val="en-GB"/>
        </w:rPr>
        <w:t xml:space="preserve">intelligible speech will result in slower reading due to the need for greater re-reading of previous words. This has implications for </w:t>
      </w:r>
      <w:r w:rsidR="004F7AE9" w:rsidRPr="00DC5244">
        <w:rPr>
          <w:rFonts w:ascii="Times New Roman" w:hAnsi="Times New Roman"/>
          <w:bCs/>
          <w:sz w:val="24"/>
          <w:szCs w:val="24"/>
          <w:lang w:val="en-GB"/>
        </w:rPr>
        <w:t>job</w:t>
      </w:r>
      <w:r w:rsidR="00E2768A" w:rsidRPr="00DC5244">
        <w:rPr>
          <w:rFonts w:ascii="Times New Roman" w:hAnsi="Times New Roman"/>
          <w:bCs/>
          <w:sz w:val="24"/>
          <w:szCs w:val="24"/>
          <w:lang w:val="en-GB"/>
        </w:rPr>
        <w:t xml:space="preserve"> performance as workers will</w:t>
      </w:r>
      <w:r w:rsidR="004F7AE9" w:rsidRPr="00DC5244">
        <w:rPr>
          <w:rFonts w:ascii="Times New Roman" w:hAnsi="Times New Roman"/>
          <w:bCs/>
          <w:sz w:val="24"/>
          <w:szCs w:val="24"/>
          <w:lang w:val="en-GB"/>
        </w:rPr>
        <w:t xml:space="preserve"> generally</w:t>
      </w:r>
      <w:r w:rsidR="00E2768A" w:rsidRPr="00DC5244">
        <w:rPr>
          <w:rFonts w:ascii="Times New Roman" w:hAnsi="Times New Roman"/>
          <w:bCs/>
          <w:sz w:val="24"/>
          <w:szCs w:val="24"/>
          <w:lang w:val="en-GB"/>
        </w:rPr>
        <w:t xml:space="preserve"> need more time to complete reading tasks if intelligible speech is present in the background.</w:t>
      </w:r>
      <w:r w:rsidR="005D076C" w:rsidRPr="00DC5244">
        <w:rPr>
          <w:rFonts w:ascii="Times New Roman" w:hAnsi="Times New Roman"/>
          <w:bCs/>
          <w:sz w:val="24"/>
          <w:szCs w:val="24"/>
          <w:lang w:val="en-GB"/>
        </w:rPr>
        <w:t xml:space="preserve"> Additionally, comprehension </w:t>
      </w:r>
      <w:r w:rsidR="00276D03" w:rsidRPr="00DC5244">
        <w:rPr>
          <w:rFonts w:ascii="Times New Roman" w:hAnsi="Times New Roman"/>
          <w:bCs/>
          <w:sz w:val="24"/>
          <w:szCs w:val="24"/>
          <w:lang w:val="en-GB"/>
        </w:rPr>
        <w:t xml:space="preserve">deficits </w:t>
      </w:r>
      <w:r w:rsidR="005D076C" w:rsidRPr="00DC5244">
        <w:rPr>
          <w:rFonts w:ascii="Times New Roman" w:hAnsi="Times New Roman"/>
          <w:bCs/>
          <w:sz w:val="24"/>
          <w:szCs w:val="24"/>
          <w:lang w:val="en-GB"/>
        </w:rPr>
        <w:t xml:space="preserve">may also occur if workers do not have </w:t>
      </w:r>
      <w:r w:rsidR="00D76117" w:rsidRPr="00DC5244">
        <w:rPr>
          <w:rFonts w:ascii="Times New Roman" w:hAnsi="Times New Roman"/>
          <w:bCs/>
          <w:sz w:val="24"/>
          <w:szCs w:val="24"/>
          <w:lang w:val="en-GB"/>
        </w:rPr>
        <w:t>enough</w:t>
      </w:r>
      <w:r w:rsidR="005D076C" w:rsidRPr="00DC5244">
        <w:rPr>
          <w:rFonts w:ascii="Times New Roman" w:hAnsi="Times New Roman"/>
          <w:bCs/>
          <w:sz w:val="24"/>
          <w:szCs w:val="24"/>
          <w:lang w:val="en-GB"/>
        </w:rPr>
        <w:t xml:space="preserve"> time to engage in</w:t>
      </w:r>
      <w:r w:rsidR="00D76117" w:rsidRPr="00DC5244">
        <w:rPr>
          <w:rFonts w:ascii="Times New Roman" w:hAnsi="Times New Roman"/>
          <w:bCs/>
          <w:sz w:val="24"/>
          <w:szCs w:val="24"/>
          <w:lang w:val="en-GB"/>
        </w:rPr>
        <w:t xml:space="preserve"> effective</w:t>
      </w:r>
      <w:r w:rsidR="005D076C" w:rsidRPr="00DC5244">
        <w:rPr>
          <w:rFonts w:ascii="Times New Roman" w:hAnsi="Times New Roman"/>
          <w:bCs/>
          <w:sz w:val="24"/>
          <w:szCs w:val="24"/>
          <w:lang w:val="en-GB"/>
        </w:rPr>
        <w:t xml:space="preserve"> re-reading of previous text in order to compensate for the experienced </w:t>
      </w:r>
      <w:r w:rsidR="00786895" w:rsidRPr="00DC5244">
        <w:rPr>
          <w:rFonts w:ascii="Times New Roman" w:hAnsi="Times New Roman"/>
          <w:bCs/>
          <w:sz w:val="24"/>
          <w:szCs w:val="24"/>
          <w:lang w:val="en-GB"/>
        </w:rPr>
        <w:t>distraction</w:t>
      </w:r>
      <w:r w:rsidR="005D076C" w:rsidRPr="00DC5244">
        <w:rPr>
          <w:rFonts w:ascii="Times New Roman" w:hAnsi="Times New Roman"/>
          <w:bCs/>
          <w:sz w:val="24"/>
          <w:szCs w:val="24"/>
          <w:lang w:val="en-GB"/>
        </w:rPr>
        <w:t xml:space="preserve">. </w:t>
      </w:r>
      <w:r w:rsidR="00D76117" w:rsidRPr="00DC5244">
        <w:rPr>
          <w:rFonts w:ascii="Times New Roman" w:hAnsi="Times New Roman"/>
          <w:bCs/>
          <w:sz w:val="24"/>
          <w:szCs w:val="24"/>
          <w:lang w:val="en-GB"/>
        </w:rPr>
        <w:t>More research in applied settings is required to test directly the magnitude of disruption in reading performance among workers in open-plan offices.</w:t>
      </w:r>
    </w:p>
    <w:p w14:paraId="16948F7B" w14:textId="77777777" w:rsidR="00A0375F" w:rsidRDefault="00C61CE4" w:rsidP="006726EF">
      <w:pPr>
        <w:spacing w:line="480" w:lineRule="auto"/>
        <w:rPr>
          <w:rFonts w:ascii="Times New Roman" w:hAnsi="Times New Roman"/>
          <w:sz w:val="24"/>
          <w:szCs w:val="24"/>
        </w:rPr>
      </w:pPr>
      <w:r w:rsidRPr="00DC5244">
        <w:rPr>
          <w:rFonts w:ascii="Times New Roman" w:hAnsi="Times New Roman"/>
          <w:bCs/>
          <w:sz w:val="24"/>
          <w:szCs w:val="24"/>
          <w:lang w:val="en-GB"/>
        </w:rPr>
        <w:tab/>
      </w:r>
      <w:r w:rsidRPr="00DC5244">
        <w:rPr>
          <w:rFonts w:ascii="Times New Roman" w:hAnsi="Times New Roman"/>
          <w:sz w:val="24"/>
          <w:szCs w:val="24"/>
        </w:rPr>
        <w:t>In summary,</w:t>
      </w:r>
      <w:r w:rsidR="00B37757" w:rsidRPr="00DC5244">
        <w:rPr>
          <w:rFonts w:ascii="Times New Roman" w:hAnsi="Times New Roman"/>
          <w:sz w:val="24"/>
          <w:szCs w:val="24"/>
        </w:rPr>
        <w:t xml:space="preserve"> </w:t>
      </w:r>
      <w:r w:rsidR="009B32E9" w:rsidRPr="00DC5244">
        <w:rPr>
          <w:rFonts w:ascii="Times New Roman" w:hAnsi="Times New Roman"/>
          <w:sz w:val="24"/>
          <w:szCs w:val="24"/>
        </w:rPr>
        <w:t>t</w:t>
      </w:r>
      <w:r w:rsidR="00B37757" w:rsidRPr="00DC5244">
        <w:rPr>
          <w:rFonts w:ascii="Times New Roman" w:hAnsi="Times New Roman"/>
          <w:sz w:val="24"/>
          <w:szCs w:val="24"/>
        </w:rPr>
        <w:t xml:space="preserve">he present findings suggest that intelligible speech does not affect the lexical retrieval of words. Rather, the disruption </w:t>
      </w:r>
      <w:r w:rsidR="00AC5EE3" w:rsidRPr="00DC5244">
        <w:rPr>
          <w:rFonts w:ascii="Times New Roman" w:hAnsi="Times New Roman"/>
          <w:sz w:val="24"/>
          <w:szCs w:val="24"/>
        </w:rPr>
        <w:t xml:space="preserve">occurs later when readers need to integrate the </w:t>
      </w:r>
      <w:r w:rsidR="00D432E5" w:rsidRPr="00DC5244">
        <w:rPr>
          <w:rFonts w:ascii="Times New Roman" w:hAnsi="Times New Roman"/>
          <w:sz w:val="24"/>
          <w:szCs w:val="24"/>
        </w:rPr>
        <w:t>meaning of new words into the sentence context.</w:t>
      </w:r>
      <w:r w:rsidR="00B37757" w:rsidRPr="00DC5244">
        <w:rPr>
          <w:rFonts w:ascii="Times New Roman" w:hAnsi="Times New Roman"/>
          <w:sz w:val="24"/>
          <w:szCs w:val="24"/>
        </w:rPr>
        <w:t xml:space="preserve"> Additionally,</w:t>
      </w:r>
      <w:r w:rsidR="00BA0BAC" w:rsidRPr="00DC5244">
        <w:rPr>
          <w:rFonts w:ascii="Times New Roman" w:hAnsi="Times New Roman"/>
          <w:sz w:val="24"/>
          <w:szCs w:val="24"/>
        </w:rPr>
        <w:t xml:space="preserve"> </w:t>
      </w:r>
      <w:r w:rsidR="00D91865" w:rsidRPr="00DC5244">
        <w:rPr>
          <w:rFonts w:ascii="Times New Roman" w:hAnsi="Times New Roman"/>
          <w:sz w:val="24"/>
          <w:szCs w:val="24"/>
        </w:rPr>
        <w:t>the amount of disruption</w:t>
      </w:r>
      <w:r w:rsidR="00A60374" w:rsidRPr="00DC5244">
        <w:rPr>
          <w:rFonts w:ascii="Times New Roman" w:hAnsi="Times New Roman"/>
          <w:sz w:val="24"/>
          <w:szCs w:val="24"/>
        </w:rPr>
        <w:t xml:space="preserve"> in eye-movement measures</w:t>
      </w:r>
      <w:r w:rsidR="00D91865" w:rsidRPr="00DC5244">
        <w:rPr>
          <w:rFonts w:ascii="Times New Roman" w:hAnsi="Times New Roman"/>
          <w:sz w:val="24"/>
          <w:szCs w:val="24"/>
        </w:rPr>
        <w:t xml:space="preserve"> </w:t>
      </w:r>
      <w:r w:rsidR="001B0B5E" w:rsidRPr="00DC5244">
        <w:rPr>
          <w:rFonts w:ascii="Times New Roman" w:hAnsi="Times New Roman"/>
          <w:sz w:val="24"/>
          <w:szCs w:val="24"/>
        </w:rPr>
        <w:t>depended on</w:t>
      </w:r>
      <w:r w:rsidR="00D91865" w:rsidRPr="00DC5244">
        <w:rPr>
          <w:rFonts w:ascii="Times New Roman" w:hAnsi="Times New Roman"/>
          <w:sz w:val="24"/>
          <w:szCs w:val="24"/>
        </w:rPr>
        <w:t xml:space="preserve"> the demands of the reading task, with </w:t>
      </w:r>
      <w:r w:rsidR="00065F79" w:rsidRPr="00DC5244">
        <w:rPr>
          <w:rFonts w:ascii="Times New Roman" w:hAnsi="Times New Roman"/>
          <w:sz w:val="24"/>
          <w:szCs w:val="24"/>
        </w:rPr>
        <w:t>short paragraphs</w:t>
      </w:r>
      <w:r w:rsidR="00D91865" w:rsidRPr="00DC5244">
        <w:rPr>
          <w:rFonts w:ascii="Times New Roman" w:hAnsi="Times New Roman"/>
          <w:sz w:val="24"/>
          <w:szCs w:val="24"/>
        </w:rPr>
        <w:t xml:space="preserve"> leading to greater disruption compared to single sentences</w:t>
      </w:r>
      <w:r w:rsidR="00B37757" w:rsidRPr="00DC5244">
        <w:rPr>
          <w:rFonts w:ascii="Times New Roman" w:hAnsi="Times New Roman"/>
          <w:sz w:val="24"/>
          <w:szCs w:val="24"/>
        </w:rPr>
        <w:t>. T</w:t>
      </w:r>
      <w:r w:rsidR="00450856" w:rsidRPr="00DC5244">
        <w:rPr>
          <w:rFonts w:ascii="Times New Roman" w:hAnsi="Times New Roman"/>
          <w:sz w:val="24"/>
          <w:szCs w:val="24"/>
        </w:rPr>
        <w:t xml:space="preserve">he present research </w:t>
      </w:r>
      <w:r w:rsidR="006C1351" w:rsidRPr="00DC5244">
        <w:rPr>
          <w:rFonts w:ascii="Times New Roman" w:hAnsi="Times New Roman"/>
          <w:sz w:val="24"/>
          <w:szCs w:val="24"/>
        </w:rPr>
        <w:t>also showed</w:t>
      </w:r>
      <w:r w:rsidR="00450856" w:rsidRPr="00DC5244">
        <w:rPr>
          <w:rFonts w:ascii="Times New Roman" w:hAnsi="Times New Roman"/>
          <w:sz w:val="24"/>
          <w:szCs w:val="24"/>
        </w:rPr>
        <w:t xml:space="preserve"> that intelligible speech</w:t>
      </w:r>
      <w:r w:rsidR="006C1351" w:rsidRPr="00DC5244">
        <w:rPr>
          <w:rFonts w:ascii="Times New Roman" w:hAnsi="Times New Roman"/>
          <w:sz w:val="24"/>
          <w:szCs w:val="24"/>
        </w:rPr>
        <w:t xml:space="preserve"> can disrupt</w:t>
      </w:r>
      <w:r w:rsidR="00450856" w:rsidRPr="00DC5244">
        <w:rPr>
          <w:rFonts w:ascii="Times New Roman" w:hAnsi="Times New Roman"/>
          <w:sz w:val="24"/>
          <w:szCs w:val="24"/>
        </w:rPr>
        <w:t xml:space="preserve"> the ongoing reading process </w:t>
      </w:r>
      <w:r w:rsidR="002560E2" w:rsidRPr="00DC5244">
        <w:rPr>
          <w:rFonts w:ascii="Times New Roman" w:hAnsi="Times New Roman"/>
          <w:sz w:val="24"/>
          <w:szCs w:val="24"/>
        </w:rPr>
        <w:t>even when comprehension remains unaffected</w:t>
      </w:r>
      <w:r w:rsidR="00450856" w:rsidRPr="00DC5244">
        <w:rPr>
          <w:rFonts w:ascii="Times New Roman" w:hAnsi="Times New Roman"/>
          <w:sz w:val="24"/>
          <w:szCs w:val="24"/>
        </w:rPr>
        <w:t xml:space="preserve">. </w:t>
      </w:r>
      <w:r w:rsidR="00C861BC" w:rsidRPr="00DC5244">
        <w:rPr>
          <w:rFonts w:ascii="Times New Roman" w:hAnsi="Times New Roman"/>
          <w:sz w:val="24"/>
          <w:szCs w:val="24"/>
        </w:rPr>
        <w:t xml:space="preserve">This highlights the utility of eye-tracking to </w:t>
      </w:r>
      <w:r w:rsidR="00F36B3E" w:rsidRPr="00DC5244">
        <w:rPr>
          <w:rFonts w:ascii="Times New Roman" w:hAnsi="Times New Roman"/>
          <w:sz w:val="24"/>
          <w:szCs w:val="24"/>
        </w:rPr>
        <w:t>detect</w:t>
      </w:r>
      <w:r w:rsidR="00C861BC" w:rsidRPr="00DC5244">
        <w:rPr>
          <w:rFonts w:ascii="Times New Roman" w:hAnsi="Times New Roman"/>
          <w:sz w:val="24"/>
          <w:szCs w:val="24"/>
        </w:rPr>
        <w:t xml:space="preserve"> subtle</w:t>
      </w:r>
      <w:r w:rsidR="005C45BC" w:rsidRPr="00DC5244">
        <w:rPr>
          <w:rFonts w:ascii="Times New Roman" w:hAnsi="Times New Roman"/>
          <w:sz w:val="24"/>
          <w:szCs w:val="24"/>
        </w:rPr>
        <w:t xml:space="preserve"> auditory</w:t>
      </w:r>
      <w:r w:rsidR="00C861BC" w:rsidRPr="00DC5244">
        <w:rPr>
          <w:rFonts w:ascii="Times New Roman" w:hAnsi="Times New Roman"/>
          <w:sz w:val="24"/>
          <w:szCs w:val="24"/>
        </w:rPr>
        <w:t xml:space="preserve"> disruption effects that may not be captured by measures of comprehension accuracy.</w:t>
      </w:r>
      <w:r w:rsidR="00773BF3" w:rsidRPr="00DC5244">
        <w:rPr>
          <w:rFonts w:ascii="Times New Roman" w:hAnsi="Times New Roman"/>
          <w:sz w:val="24"/>
          <w:szCs w:val="24"/>
        </w:rPr>
        <w:t xml:space="preserve"> Finally, the </w:t>
      </w:r>
      <w:r w:rsidR="006336DB" w:rsidRPr="00DC5244">
        <w:rPr>
          <w:rFonts w:ascii="Times New Roman" w:hAnsi="Times New Roman"/>
          <w:sz w:val="24"/>
          <w:szCs w:val="24"/>
        </w:rPr>
        <w:t xml:space="preserve">increase in re-reading </w:t>
      </w:r>
      <w:proofErr w:type="spellStart"/>
      <w:r w:rsidR="006336DB" w:rsidRPr="00DC5244">
        <w:rPr>
          <w:rFonts w:ascii="Times New Roman" w:hAnsi="Times New Roman"/>
          <w:sz w:val="24"/>
          <w:szCs w:val="24"/>
        </w:rPr>
        <w:t>behaviour</w:t>
      </w:r>
      <w:proofErr w:type="spellEnd"/>
      <w:r w:rsidR="00773BF3" w:rsidRPr="00DC5244">
        <w:rPr>
          <w:rFonts w:ascii="Times New Roman" w:hAnsi="Times New Roman"/>
          <w:sz w:val="24"/>
          <w:szCs w:val="24"/>
        </w:rPr>
        <w:t xml:space="preserve"> </w:t>
      </w:r>
      <w:r w:rsidR="00FB7C96" w:rsidRPr="00DC5244">
        <w:rPr>
          <w:rFonts w:ascii="Times New Roman" w:hAnsi="Times New Roman"/>
          <w:sz w:val="24"/>
          <w:szCs w:val="24"/>
        </w:rPr>
        <w:t>appears</w:t>
      </w:r>
      <w:r w:rsidR="00773BF3" w:rsidRPr="00DC5244">
        <w:rPr>
          <w:rFonts w:ascii="Times New Roman" w:hAnsi="Times New Roman"/>
          <w:sz w:val="24"/>
          <w:szCs w:val="24"/>
        </w:rPr>
        <w:t xml:space="preserve"> to be important for maintaining</w:t>
      </w:r>
      <w:r w:rsidR="00AF70AC" w:rsidRPr="00DC5244">
        <w:rPr>
          <w:rFonts w:ascii="Times New Roman" w:hAnsi="Times New Roman"/>
          <w:sz w:val="24"/>
          <w:szCs w:val="24"/>
        </w:rPr>
        <w:t xml:space="preserve"> the immediate</w:t>
      </w:r>
      <w:r w:rsidR="00773BF3" w:rsidRPr="00DC5244">
        <w:rPr>
          <w:rFonts w:ascii="Times New Roman" w:hAnsi="Times New Roman"/>
          <w:sz w:val="24"/>
          <w:szCs w:val="24"/>
        </w:rPr>
        <w:t xml:space="preserve"> comprehension of the text because comprehension was compromised when participants</w:t>
      </w:r>
      <w:r w:rsidR="00DE736B" w:rsidRPr="00DC5244">
        <w:rPr>
          <w:rFonts w:ascii="Times New Roman" w:hAnsi="Times New Roman"/>
          <w:sz w:val="24"/>
          <w:szCs w:val="24"/>
        </w:rPr>
        <w:t xml:space="preserve"> read the </w:t>
      </w:r>
      <w:r w:rsidR="007430CE" w:rsidRPr="00DC5244">
        <w:rPr>
          <w:rFonts w:ascii="Times New Roman" w:hAnsi="Times New Roman"/>
          <w:sz w:val="24"/>
          <w:szCs w:val="24"/>
        </w:rPr>
        <w:t>paragraphs</w:t>
      </w:r>
      <w:r w:rsidR="00DE736B" w:rsidRPr="00DC5244">
        <w:rPr>
          <w:rFonts w:ascii="Times New Roman" w:hAnsi="Times New Roman"/>
          <w:sz w:val="24"/>
          <w:szCs w:val="24"/>
        </w:rPr>
        <w:t xml:space="preserve"> in a format</w:t>
      </w:r>
      <w:r w:rsidR="007430CE" w:rsidRPr="00DC5244">
        <w:rPr>
          <w:rFonts w:ascii="Times New Roman" w:hAnsi="Times New Roman"/>
          <w:sz w:val="24"/>
          <w:szCs w:val="24"/>
        </w:rPr>
        <w:t xml:space="preserve"> that prevented them from</w:t>
      </w:r>
      <w:r w:rsidR="00773BF3" w:rsidRPr="00DC5244">
        <w:rPr>
          <w:rFonts w:ascii="Times New Roman" w:hAnsi="Times New Roman"/>
          <w:sz w:val="24"/>
          <w:szCs w:val="24"/>
        </w:rPr>
        <w:t xml:space="preserve"> selectively re-read</w:t>
      </w:r>
      <w:r w:rsidR="007430CE" w:rsidRPr="00DC5244">
        <w:rPr>
          <w:rFonts w:ascii="Times New Roman" w:hAnsi="Times New Roman"/>
          <w:sz w:val="24"/>
          <w:szCs w:val="24"/>
        </w:rPr>
        <w:t>ing</w:t>
      </w:r>
      <w:r w:rsidR="00773BF3" w:rsidRPr="00DC5244">
        <w:rPr>
          <w:rFonts w:ascii="Times New Roman" w:hAnsi="Times New Roman"/>
          <w:sz w:val="24"/>
          <w:szCs w:val="24"/>
        </w:rPr>
        <w:t xml:space="preserve"> </w:t>
      </w:r>
      <w:r w:rsidR="007430CE" w:rsidRPr="00DC5244">
        <w:rPr>
          <w:rFonts w:ascii="Times New Roman" w:hAnsi="Times New Roman"/>
          <w:sz w:val="24"/>
          <w:szCs w:val="24"/>
        </w:rPr>
        <w:t>previous words and sentences</w:t>
      </w:r>
      <w:r w:rsidR="00773BF3" w:rsidRPr="00DC5244">
        <w:rPr>
          <w:rFonts w:ascii="Times New Roman" w:hAnsi="Times New Roman"/>
          <w:sz w:val="24"/>
          <w:szCs w:val="24"/>
        </w:rPr>
        <w:t>.</w:t>
      </w:r>
      <w:r w:rsidR="00BB512B" w:rsidRPr="00DC5244">
        <w:rPr>
          <w:rFonts w:ascii="Times New Roman" w:hAnsi="Times New Roman"/>
          <w:sz w:val="24"/>
          <w:szCs w:val="24"/>
        </w:rPr>
        <w:t xml:space="preserve"> This suggests that </w:t>
      </w:r>
      <w:r w:rsidR="0072496E" w:rsidRPr="00DC5244">
        <w:rPr>
          <w:rFonts w:ascii="Times New Roman" w:hAnsi="Times New Roman"/>
          <w:sz w:val="24"/>
          <w:szCs w:val="24"/>
        </w:rPr>
        <w:lastRenderedPageBreak/>
        <w:t>regressions play a key role in</w:t>
      </w:r>
      <w:r w:rsidR="00E97BB6" w:rsidRPr="00DC5244">
        <w:rPr>
          <w:rFonts w:ascii="Times New Roman" w:hAnsi="Times New Roman"/>
          <w:sz w:val="24"/>
          <w:szCs w:val="24"/>
        </w:rPr>
        <w:t xml:space="preserve"> maintaining comprehension of the text and allow readers to recover from</w:t>
      </w:r>
      <w:r w:rsidR="001A43E3" w:rsidRPr="00DC5244">
        <w:rPr>
          <w:rFonts w:ascii="Times New Roman" w:hAnsi="Times New Roman"/>
          <w:sz w:val="24"/>
          <w:szCs w:val="24"/>
        </w:rPr>
        <w:t xml:space="preserve"> transient</w:t>
      </w:r>
      <w:r w:rsidR="00380C4A" w:rsidRPr="00DC5244">
        <w:rPr>
          <w:rFonts w:ascii="Times New Roman" w:hAnsi="Times New Roman"/>
          <w:sz w:val="24"/>
          <w:szCs w:val="24"/>
        </w:rPr>
        <w:t xml:space="preserve"> </w:t>
      </w:r>
      <w:r w:rsidR="00390AC0" w:rsidRPr="00DC5244">
        <w:rPr>
          <w:rFonts w:ascii="Times New Roman" w:hAnsi="Times New Roman"/>
          <w:sz w:val="24"/>
          <w:szCs w:val="24"/>
        </w:rPr>
        <w:t>attentional distraction.</w:t>
      </w:r>
    </w:p>
    <w:p w14:paraId="2C5266D4" w14:textId="5FD8CC1F" w:rsidR="00A0375F" w:rsidRPr="00FF7A69" w:rsidRDefault="00A0375F" w:rsidP="006726EF">
      <w:pPr>
        <w:spacing w:line="480" w:lineRule="auto"/>
        <w:rPr>
          <w:rFonts w:ascii="Times New Roman" w:hAnsi="Times New Roman"/>
          <w:b/>
          <w:color w:val="000000" w:themeColor="text1"/>
          <w:sz w:val="24"/>
          <w:szCs w:val="24"/>
        </w:rPr>
      </w:pPr>
      <w:r w:rsidRPr="00FF7A69">
        <w:rPr>
          <w:rFonts w:ascii="Times New Roman" w:hAnsi="Times New Roman"/>
          <w:b/>
          <w:color w:val="000000" w:themeColor="text1"/>
          <w:sz w:val="24"/>
          <w:szCs w:val="24"/>
        </w:rPr>
        <w:t>Acknowledgements</w:t>
      </w:r>
    </w:p>
    <w:p w14:paraId="1B1B9F4D" w14:textId="3BAF358B" w:rsidR="009A25C3" w:rsidRPr="00FF7A69" w:rsidRDefault="009A25C3" w:rsidP="006726EF">
      <w:pPr>
        <w:spacing w:line="480" w:lineRule="auto"/>
        <w:rPr>
          <w:rFonts w:ascii="Times New Roman" w:hAnsi="Times New Roman"/>
          <w:color w:val="000000" w:themeColor="text1"/>
          <w:sz w:val="24"/>
          <w:szCs w:val="24"/>
        </w:rPr>
      </w:pPr>
      <w:r w:rsidRPr="00FF7A69">
        <w:rPr>
          <w:rFonts w:ascii="Times New Roman" w:hAnsi="Times New Roman"/>
          <w:color w:val="000000" w:themeColor="text1"/>
          <w:sz w:val="24"/>
          <w:szCs w:val="24"/>
        </w:rPr>
        <w:t>Martin Vasilev was supported by a PhD studentship from Bournemouth University</w:t>
      </w:r>
      <w:r w:rsidR="00E8019D" w:rsidRPr="00FF7A69">
        <w:rPr>
          <w:rFonts w:ascii="Times New Roman" w:hAnsi="Times New Roman"/>
          <w:color w:val="000000" w:themeColor="text1"/>
          <w:sz w:val="24"/>
          <w:szCs w:val="24"/>
        </w:rPr>
        <w:t>.</w:t>
      </w:r>
      <w:r w:rsidR="000910B3" w:rsidRPr="00FF7A69">
        <w:rPr>
          <w:rFonts w:ascii="Times New Roman" w:hAnsi="Times New Roman"/>
          <w:color w:val="000000" w:themeColor="text1"/>
          <w:sz w:val="24"/>
          <w:szCs w:val="24"/>
        </w:rPr>
        <w:t xml:space="preserve"> Simon Liversedge acknowledges support from ESRC Grant ES/R003386/1.</w:t>
      </w:r>
      <w:r w:rsidR="00E8019D" w:rsidRPr="00FF7A69">
        <w:rPr>
          <w:rFonts w:ascii="Times New Roman" w:hAnsi="Times New Roman"/>
          <w:color w:val="000000" w:themeColor="text1"/>
          <w:sz w:val="24"/>
          <w:szCs w:val="24"/>
        </w:rPr>
        <w:t xml:space="preserve"> </w:t>
      </w:r>
      <w:r w:rsidR="00FF0D15" w:rsidRPr="00FF7A69">
        <w:rPr>
          <w:rFonts w:ascii="Times New Roman" w:hAnsi="Times New Roman"/>
          <w:color w:val="000000" w:themeColor="text1"/>
          <w:sz w:val="24"/>
          <w:szCs w:val="24"/>
        </w:rPr>
        <w:t>The data</w:t>
      </w:r>
      <w:r w:rsidR="00BD060C" w:rsidRPr="00FF7A69">
        <w:rPr>
          <w:rFonts w:ascii="Times New Roman" w:hAnsi="Times New Roman"/>
          <w:color w:val="000000" w:themeColor="text1"/>
          <w:sz w:val="24"/>
          <w:szCs w:val="24"/>
        </w:rPr>
        <w:t xml:space="preserve"> files</w:t>
      </w:r>
      <w:r w:rsidR="00FF0D15" w:rsidRPr="00FF7A69">
        <w:rPr>
          <w:rFonts w:ascii="Times New Roman" w:hAnsi="Times New Roman"/>
          <w:color w:val="000000" w:themeColor="text1"/>
          <w:sz w:val="24"/>
          <w:szCs w:val="24"/>
        </w:rPr>
        <w:t>, R scripts, and reading stimuli used in the present research</w:t>
      </w:r>
      <w:r w:rsidR="00F450EB" w:rsidRPr="00FF7A69">
        <w:rPr>
          <w:rFonts w:ascii="Times New Roman" w:hAnsi="Times New Roman"/>
          <w:color w:val="000000" w:themeColor="text1"/>
          <w:sz w:val="24"/>
          <w:szCs w:val="24"/>
        </w:rPr>
        <w:t xml:space="preserve"> (Vasilev, Liversedge, Rowan, Kirkby,</w:t>
      </w:r>
      <w:r w:rsidR="00FE7E7D" w:rsidRPr="00FF7A69">
        <w:rPr>
          <w:rFonts w:ascii="Times New Roman" w:hAnsi="Times New Roman"/>
          <w:color w:val="000000" w:themeColor="text1"/>
          <w:sz w:val="24"/>
          <w:szCs w:val="24"/>
        </w:rPr>
        <w:t xml:space="preserve"> &amp;</w:t>
      </w:r>
      <w:r w:rsidR="00F450EB" w:rsidRPr="00FF7A69">
        <w:rPr>
          <w:rFonts w:ascii="Times New Roman" w:hAnsi="Times New Roman"/>
          <w:color w:val="000000" w:themeColor="text1"/>
          <w:sz w:val="24"/>
          <w:szCs w:val="24"/>
        </w:rPr>
        <w:t xml:space="preserve"> Angele, 2019)</w:t>
      </w:r>
      <w:r w:rsidR="00FF0D15" w:rsidRPr="00FF7A69">
        <w:rPr>
          <w:rFonts w:ascii="Times New Roman" w:hAnsi="Times New Roman"/>
          <w:color w:val="000000" w:themeColor="text1"/>
          <w:sz w:val="24"/>
          <w:szCs w:val="24"/>
        </w:rPr>
        <w:t xml:space="preserve"> are openly available at: </w:t>
      </w:r>
      <w:hyperlink r:id="rId14" w:history="1">
        <w:r w:rsidR="00FF0D15" w:rsidRPr="00FF7A69">
          <w:rPr>
            <w:rStyle w:val="Hyperlink"/>
            <w:rFonts w:ascii="Times New Roman" w:hAnsi="Times New Roman"/>
            <w:color w:val="000000" w:themeColor="text1"/>
            <w:sz w:val="24"/>
            <w:szCs w:val="24"/>
          </w:rPr>
          <w:t>https://osf.io/jvsm8/</w:t>
        </w:r>
      </w:hyperlink>
      <w:r w:rsidR="00C54751" w:rsidRPr="00FF7A69">
        <w:rPr>
          <w:rFonts w:ascii="Times New Roman" w:hAnsi="Times New Roman"/>
          <w:color w:val="000000" w:themeColor="text1"/>
          <w:sz w:val="24"/>
          <w:szCs w:val="24"/>
        </w:rPr>
        <w:t xml:space="preserve"> </w:t>
      </w:r>
    </w:p>
    <w:p w14:paraId="29029DD0" w14:textId="5C510C51" w:rsidR="00B3453B" w:rsidRPr="00DC5244" w:rsidRDefault="00D75BA1" w:rsidP="006726EF">
      <w:pPr>
        <w:spacing w:line="480" w:lineRule="auto"/>
        <w:rPr>
          <w:rFonts w:ascii="Times New Roman" w:hAnsi="Times New Roman"/>
          <w:sz w:val="24"/>
          <w:szCs w:val="24"/>
        </w:rPr>
      </w:pPr>
      <w:r w:rsidRPr="00DC5244">
        <w:rPr>
          <w:rFonts w:ascii="Times New Roman" w:hAnsi="Times New Roman"/>
          <w:sz w:val="24"/>
          <w:szCs w:val="24"/>
        </w:rPr>
        <w:br w:type="page"/>
      </w:r>
    </w:p>
    <w:p w14:paraId="303F406B" w14:textId="2EF5DBEB" w:rsidR="000B6A56" w:rsidRPr="00DC5244" w:rsidRDefault="002C3E97" w:rsidP="002A6F14">
      <w:pPr>
        <w:spacing w:line="480" w:lineRule="auto"/>
        <w:jc w:val="center"/>
        <w:rPr>
          <w:rFonts w:ascii="Times New Roman" w:hAnsi="Times New Roman"/>
          <w:sz w:val="24"/>
          <w:szCs w:val="24"/>
        </w:rPr>
      </w:pPr>
      <w:r w:rsidRPr="00DC5244">
        <w:rPr>
          <w:rFonts w:ascii="Times New Roman" w:hAnsi="Times New Roman"/>
          <w:sz w:val="24"/>
          <w:szCs w:val="24"/>
        </w:rPr>
        <w:lastRenderedPageBreak/>
        <w:t>References</w:t>
      </w:r>
    </w:p>
    <w:p w14:paraId="31C1E80B" w14:textId="012E249D" w:rsidR="002D67AE" w:rsidRPr="00DC5244" w:rsidRDefault="00FA6332"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sz w:val="24"/>
          <w:szCs w:val="24"/>
        </w:rPr>
        <w:fldChar w:fldCharType="begin" w:fldLock="1"/>
      </w:r>
      <w:r w:rsidRPr="00DC5244">
        <w:rPr>
          <w:rFonts w:ascii="Times New Roman" w:hAnsi="Times New Roman"/>
          <w:sz w:val="24"/>
          <w:szCs w:val="24"/>
        </w:rPr>
        <w:instrText xml:space="preserve">ADDIN Mendeley Bibliography CSL_BIBLIOGRAPHY </w:instrText>
      </w:r>
      <w:r w:rsidRPr="00DC5244">
        <w:rPr>
          <w:rFonts w:ascii="Times New Roman" w:hAnsi="Times New Roman"/>
          <w:sz w:val="24"/>
          <w:szCs w:val="24"/>
        </w:rPr>
        <w:fldChar w:fldCharType="separate"/>
      </w:r>
      <w:r w:rsidR="002D67AE" w:rsidRPr="00DC5244">
        <w:rPr>
          <w:rFonts w:ascii="Times New Roman" w:hAnsi="Times New Roman"/>
          <w:noProof/>
          <w:sz w:val="24"/>
          <w:szCs w:val="24"/>
        </w:rPr>
        <w:t xml:space="preserve">Abrams, S. G., &amp; Zuber, B. L. (1972). Some temporal characteristics of information processing during reading. </w:t>
      </w:r>
      <w:r w:rsidR="002D67AE" w:rsidRPr="00DC5244">
        <w:rPr>
          <w:rFonts w:ascii="Times New Roman" w:hAnsi="Times New Roman"/>
          <w:i/>
          <w:iCs/>
          <w:noProof/>
          <w:sz w:val="24"/>
          <w:szCs w:val="24"/>
        </w:rPr>
        <w:t>Reading Research Quarterly</w:t>
      </w:r>
      <w:r w:rsidR="002D67AE" w:rsidRPr="00DC5244">
        <w:rPr>
          <w:rFonts w:ascii="Times New Roman" w:hAnsi="Times New Roman"/>
          <w:noProof/>
          <w:sz w:val="24"/>
          <w:szCs w:val="24"/>
        </w:rPr>
        <w:t xml:space="preserve">, </w:t>
      </w:r>
      <w:r w:rsidR="002D67AE" w:rsidRPr="00DC5244">
        <w:rPr>
          <w:rFonts w:ascii="Times New Roman" w:hAnsi="Times New Roman"/>
          <w:i/>
          <w:iCs/>
          <w:noProof/>
          <w:sz w:val="24"/>
          <w:szCs w:val="24"/>
        </w:rPr>
        <w:t>8</w:t>
      </w:r>
      <w:r w:rsidR="002D67AE" w:rsidRPr="00DC5244">
        <w:rPr>
          <w:rFonts w:ascii="Times New Roman" w:hAnsi="Times New Roman"/>
          <w:noProof/>
          <w:sz w:val="24"/>
          <w:szCs w:val="24"/>
        </w:rPr>
        <w:t>(1), 40–51. Retrieved from http://www.jstor.org/stable/746979</w:t>
      </w:r>
    </w:p>
    <w:p w14:paraId="76EFBE64"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A0375F">
        <w:rPr>
          <w:rFonts w:ascii="Times New Roman" w:hAnsi="Times New Roman"/>
          <w:noProof/>
          <w:sz w:val="24"/>
          <w:szCs w:val="24"/>
        </w:rPr>
        <w:t xml:space="preserve">Andriessen, J. J., &amp; de Voogd, A. H. (1973). </w:t>
      </w:r>
      <w:r w:rsidRPr="00DC5244">
        <w:rPr>
          <w:rFonts w:ascii="Times New Roman" w:hAnsi="Times New Roman"/>
          <w:noProof/>
          <w:sz w:val="24"/>
          <w:szCs w:val="24"/>
        </w:rPr>
        <w:t xml:space="preserve">Analysis of eye movement patterns in silent reading. </w:t>
      </w:r>
      <w:r w:rsidRPr="00DC5244">
        <w:rPr>
          <w:rFonts w:ascii="Times New Roman" w:hAnsi="Times New Roman"/>
          <w:i/>
          <w:iCs/>
          <w:noProof/>
          <w:sz w:val="24"/>
          <w:szCs w:val="24"/>
        </w:rPr>
        <w:t>IPO Annual Progress Report</w:t>
      </w:r>
      <w:r w:rsidRPr="00DC5244">
        <w:rPr>
          <w:rFonts w:ascii="Times New Roman" w:hAnsi="Times New Roman"/>
          <w:noProof/>
          <w:sz w:val="24"/>
          <w:szCs w:val="24"/>
        </w:rPr>
        <w:t xml:space="preserve">, </w:t>
      </w:r>
      <w:r w:rsidRPr="00DC5244">
        <w:rPr>
          <w:rFonts w:ascii="Times New Roman" w:hAnsi="Times New Roman"/>
          <w:i/>
          <w:iCs/>
          <w:noProof/>
          <w:sz w:val="24"/>
          <w:szCs w:val="24"/>
        </w:rPr>
        <w:t>8</w:t>
      </w:r>
      <w:r w:rsidRPr="00DC5244">
        <w:rPr>
          <w:rFonts w:ascii="Times New Roman" w:hAnsi="Times New Roman"/>
          <w:noProof/>
          <w:sz w:val="24"/>
          <w:szCs w:val="24"/>
        </w:rPr>
        <w:t>, 29–34. Retrieved from http://alexandria.tue.nl/tijdschrift/IPO 8.pdf</w:t>
      </w:r>
    </w:p>
    <w:p w14:paraId="6667FEB5"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Baayen, R. H., Davidson, D. J., &amp; Bates, D. M. (2008). Mixed-effects modeling with crossed random effects for subjects and items. </w:t>
      </w:r>
      <w:r w:rsidRPr="00DC5244">
        <w:rPr>
          <w:rFonts w:ascii="Times New Roman" w:hAnsi="Times New Roman"/>
          <w:i/>
          <w:iCs/>
          <w:noProof/>
          <w:sz w:val="24"/>
          <w:szCs w:val="24"/>
        </w:rPr>
        <w:t>Journal of Memory and Language</w:t>
      </w:r>
      <w:r w:rsidRPr="00DC5244">
        <w:rPr>
          <w:rFonts w:ascii="Times New Roman" w:hAnsi="Times New Roman"/>
          <w:noProof/>
          <w:sz w:val="24"/>
          <w:szCs w:val="24"/>
        </w:rPr>
        <w:t xml:space="preserve">, </w:t>
      </w:r>
      <w:r w:rsidRPr="00DC5244">
        <w:rPr>
          <w:rFonts w:ascii="Times New Roman" w:hAnsi="Times New Roman"/>
          <w:i/>
          <w:iCs/>
          <w:noProof/>
          <w:sz w:val="24"/>
          <w:szCs w:val="24"/>
        </w:rPr>
        <w:t>59</w:t>
      </w:r>
      <w:r w:rsidRPr="00DC5244">
        <w:rPr>
          <w:rFonts w:ascii="Times New Roman" w:hAnsi="Times New Roman"/>
          <w:noProof/>
          <w:sz w:val="24"/>
          <w:szCs w:val="24"/>
        </w:rPr>
        <w:t>(4), 390–412. https://doi.org/10.1016/j.jml.2007.12.005</w:t>
      </w:r>
    </w:p>
    <w:p w14:paraId="3EA353AD"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Baddeley, A. D. (2000). The phonological loop and the irrelevant speech effect: some comments on Neath (2000). </w:t>
      </w:r>
      <w:r w:rsidRPr="00DC5244">
        <w:rPr>
          <w:rFonts w:ascii="Times New Roman" w:hAnsi="Times New Roman"/>
          <w:i/>
          <w:iCs/>
          <w:noProof/>
          <w:sz w:val="24"/>
          <w:szCs w:val="24"/>
        </w:rPr>
        <w:t>Psychonomic Bulletin &amp; Review</w:t>
      </w:r>
      <w:r w:rsidRPr="00DC5244">
        <w:rPr>
          <w:rFonts w:ascii="Times New Roman" w:hAnsi="Times New Roman"/>
          <w:noProof/>
          <w:sz w:val="24"/>
          <w:szCs w:val="24"/>
        </w:rPr>
        <w:t xml:space="preserve">, </w:t>
      </w:r>
      <w:r w:rsidRPr="00DC5244">
        <w:rPr>
          <w:rFonts w:ascii="Times New Roman" w:hAnsi="Times New Roman"/>
          <w:i/>
          <w:iCs/>
          <w:noProof/>
          <w:sz w:val="24"/>
          <w:szCs w:val="24"/>
        </w:rPr>
        <w:t>7</w:t>
      </w:r>
      <w:r w:rsidRPr="00DC5244">
        <w:rPr>
          <w:rFonts w:ascii="Times New Roman" w:hAnsi="Times New Roman"/>
          <w:noProof/>
          <w:sz w:val="24"/>
          <w:szCs w:val="24"/>
        </w:rPr>
        <w:t>(3), 544–549. https://doi.org/10.3758/BF03214369</w:t>
      </w:r>
    </w:p>
    <w:p w14:paraId="1ACDD93C"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Baddeley, A. D. (2003). Working memory and language: An overview. </w:t>
      </w:r>
      <w:r w:rsidRPr="00DC5244">
        <w:rPr>
          <w:rFonts w:ascii="Times New Roman" w:hAnsi="Times New Roman"/>
          <w:i/>
          <w:iCs/>
          <w:noProof/>
          <w:sz w:val="24"/>
          <w:szCs w:val="24"/>
        </w:rPr>
        <w:t>Journal of Communication Disorders</w:t>
      </w:r>
      <w:r w:rsidRPr="00DC5244">
        <w:rPr>
          <w:rFonts w:ascii="Times New Roman" w:hAnsi="Times New Roman"/>
          <w:noProof/>
          <w:sz w:val="24"/>
          <w:szCs w:val="24"/>
        </w:rPr>
        <w:t xml:space="preserve">, </w:t>
      </w:r>
      <w:r w:rsidRPr="00DC5244">
        <w:rPr>
          <w:rFonts w:ascii="Times New Roman" w:hAnsi="Times New Roman"/>
          <w:i/>
          <w:iCs/>
          <w:noProof/>
          <w:sz w:val="24"/>
          <w:szCs w:val="24"/>
        </w:rPr>
        <w:t>36</w:t>
      </w:r>
      <w:r w:rsidRPr="00DC5244">
        <w:rPr>
          <w:rFonts w:ascii="Times New Roman" w:hAnsi="Times New Roman"/>
          <w:noProof/>
          <w:sz w:val="24"/>
          <w:szCs w:val="24"/>
        </w:rPr>
        <w:t>(3), 189–208. https://doi.org/10.1016/S0021-9924(03)00019-4</w:t>
      </w:r>
    </w:p>
    <w:p w14:paraId="66138DEA"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Baddeley, A. D., &amp; Hitch, G. (1974). Working memory. In </w:t>
      </w:r>
      <w:r w:rsidRPr="00DC5244">
        <w:rPr>
          <w:rFonts w:ascii="Times New Roman" w:hAnsi="Times New Roman"/>
          <w:i/>
          <w:iCs/>
          <w:noProof/>
          <w:sz w:val="24"/>
          <w:szCs w:val="24"/>
        </w:rPr>
        <w:t>Psychology of Learning and Motivation</w:t>
      </w:r>
      <w:r w:rsidRPr="00DC5244">
        <w:rPr>
          <w:rFonts w:ascii="Times New Roman" w:hAnsi="Times New Roman"/>
          <w:noProof/>
          <w:sz w:val="24"/>
          <w:szCs w:val="24"/>
        </w:rPr>
        <w:t xml:space="preserve"> (Vol. 8, pp. 47–89). https://doi.org/10.1016/S0079-7421(08)60452-1</w:t>
      </w:r>
    </w:p>
    <w:p w14:paraId="17382FEA"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Baddeley, A. D., &amp; Hitch, G. J. (1994). Developments in the concept of working memory. </w:t>
      </w:r>
      <w:r w:rsidRPr="00DC5244">
        <w:rPr>
          <w:rFonts w:ascii="Times New Roman" w:hAnsi="Times New Roman"/>
          <w:i/>
          <w:iCs/>
          <w:noProof/>
          <w:sz w:val="24"/>
          <w:szCs w:val="24"/>
        </w:rPr>
        <w:t>Neuropsychology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8</w:t>
      </w:r>
      <w:r w:rsidRPr="00DC5244">
        <w:rPr>
          <w:rFonts w:ascii="Times New Roman" w:hAnsi="Times New Roman"/>
          <w:noProof/>
          <w:sz w:val="24"/>
          <w:szCs w:val="24"/>
        </w:rPr>
        <w:t>(4), 485–493. https://doi.org/10.1037/0894-4105.8.4.485</w:t>
      </w:r>
    </w:p>
    <w:p w14:paraId="6192D8AE"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Baddeley, A. D., &amp; Salamé, P. (1986). The unattended speech effect: Perception or memory? </w:t>
      </w:r>
      <w:r w:rsidRPr="00DC5244">
        <w:rPr>
          <w:rFonts w:ascii="Times New Roman" w:hAnsi="Times New Roman"/>
          <w:i/>
          <w:iCs/>
          <w:noProof/>
          <w:sz w:val="24"/>
          <w:szCs w:val="24"/>
        </w:rPr>
        <w:lastRenderedPageBreak/>
        <w:t>Journal of Experimental Psychology: Learning, Memory, and Cognition</w:t>
      </w:r>
      <w:r w:rsidRPr="00DC5244">
        <w:rPr>
          <w:rFonts w:ascii="Times New Roman" w:hAnsi="Times New Roman"/>
          <w:noProof/>
          <w:sz w:val="24"/>
          <w:szCs w:val="24"/>
        </w:rPr>
        <w:t xml:space="preserve">, </w:t>
      </w:r>
      <w:r w:rsidRPr="00DC5244">
        <w:rPr>
          <w:rFonts w:ascii="Times New Roman" w:hAnsi="Times New Roman"/>
          <w:i/>
          <w:iCs/>
          <w:noProof/>
          <w:sz w:val="24"/>
          <w:szCs w:val="24"/>
        </w:rPr>
        <w:t>12</w:t>
      </w:r>
      <w:r w:rsidRPr="00DC5244">
        <w:rPr>
          <w:rFonts w:ascii="Times New Roman" w:hAnsi="Times New Roman"/>
          <w:noProof/>
          <w:sz w:val="24"/>
          <w:szCs w:val="24"/>
        </w:rPr>
        <w:t>(4), 525–529. https://doi.org/10.1037/0278-7393.12.4.525</w:t>
      </w:r>
    </w:p>
    <w:p w14:paraId="598F7FA6"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Baker, R. W., &amp; Madell, T. O. (1965). A continued investigation of susceptibility to distraction in academically underachieving and achieving male college students. </w:t>
      </w:r>
      <w:r w:rsidRPr="00DC5244">
        <w:rPr>
          <w:rFonts w:ascii="Times New Roman" w:hAnsi="Times New Roman"/>
          <w:i/>
          <w:iCs/>
          <w:noProof/>
          <w:sz w:val="24"/>
          <w:szCs w:val="24"/>
        </w:rPr>
        <w:t>Journal of Educational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56</w:t>
      </w:r>
      <w:r w:rsidRPr="00DC5244">
        <w:rPr>
          <w:rFonts w:ascii="Times New Roman" w:hAnsi="Times New Roman"/>
          <w:noProof/>
          <w:sz w:val="24"/>
          <w:szCs w:val="24"/>
        </w:rPr>
        <w:t>(5), 254–258. https://doi.org/10.1037/h0022467</w:t>
      </w:r>
    </w:p>
    <w:p w14:paraId="7120E77B"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Banbury, S., &amp; Berry, D. C. (1997). Habituation and dishabituation to speech and office noise. </w:t>
      </w:r>
      <w:r w:rsidRPr="00DC5244">
        <w:rPr>
          <w:rFonts w:ascii="Times New Roman" w:hAnsi="Times New Roman"/>
          <w:i/>
          <w:iCs/>
          <w:noProof/>
          <w:sz w:val="24"/>
          <w:szCs w:val="24"/>
        </w:rPr>
        <w:t>Journal of Experimental Psychology: Applied</w:t>
      </w:r>
      <w:r w:rsidRPr="00DC5244">
        <w:rPr>
          <w:rFonts w:ascii="Times New Roman" w:hAnsi="Times New Roman"/>
          <w:noProof/>
          <w:sz w:val="24"/>
          <w:szCs w:val="24"/>
        </w:rPr>
        <w:t xml:space="preserve">, </w:t>
      </w:r>
      <w:r w:rsidRPr="00DC5244">
        <w:rPr>
          <w:rFonts w:ascii="Times New Roman" w:hAnsi="Times New Roman"/>
          <w:i/>
          <w:iCs/>
          <w:noProof/>
          <w:sz w:val="24"/>
          <w:szCs w:val="24"/>
        </w:rPr>
        <w:t>3</w:t>
      </w:r>
      <w:r w:rsidRPr="00DC5244">
        <w:rPr>
          <w:rFonts w:ascii="Times New Roman" w:hAnsi="Times New Roman"/>
          <w:noProof/>
          <w:sz w:val="24"/>
          <w:szCs w:val="24"/>
        </w:rPr>
        <w:t>(3), 181–195. https://doi.org/10.1037//1076-898X.3.3.181</w:t>
      </w:r>
    </w:p>
    <w:p w14:paraId="165D5445"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Barr, D. J., Levy, R., Scheepers, C., &amp; Tily, H. J. (2013). Random effects structure for confirmatory hypothesis testing: Keep it maximal. </w:t>
      </w:r>
      <w:r w:rsidRPr="00DC5244">
        <w:rPr>
          <w:rFonts w:ascii="Times New Roman" w:hAnsi="Times New Roman"/>
          <w:i/>
          <w:iCs/>
          <w:noProof/>
          <w:sz w:val="24"/>
          <w:szCs w:val="24"/>
        </w:rPr>
        <w:t>Journal of Memory and Language</w:t>
      </w:r>
      <w:r w:rsidRPr="00DC5244">
        <w:rPr>
          <w:rFonts w:ascii="Times New Roman" w:hAnsi="Times New Roman"/>
          <w:noProof/>
          <w:sz w:val="24"/>
          <w:szCs w:val="24"/>
        </w:rPr>
        <w:t xml:space="preserve">, </w:t>
      </w:r>
      <w:r w:rsidRPr="00DC5244">
        <w:rPr>
          <w:rFonts w:ascii="Times New Roman" w:hAnsi="Times New Roman"/>
          <w:i/>
          <w:iCs/>
          <w:noProof/>
          <w:sz w:val="24"/>
          <w:szCs w:val="24"/>
        </w:rPr>
        <w:t>68</w:t>
      </w:r>
      <w:r w:rsidRPr="00DC5244">
        <w:rPr>
          <w:rFonts w:ascii="Times New Roman" w:hAnsi="Times New Roman"/>
          <w:noProof/>
          <w:sz w:val="24"/>
          <w:szCs w:val="24"/>
        </w:rPr>
        <w:t>(3), 255–278. https://doi.org/10.1016/j.jml.2012.11.001</w:t>
      </w:r>
    </w:p>
    <w:p w14:paraId="157694D7"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Bates, D. M., Machler, M., Bolker, B. M., &amp; Walker, S. C. (2014). </w:t>
      </w:r>
      <w:r w:rsidRPr="00DC5244">
        <w:rPr>
          <w:rFonts w:ascii="Times New Roman" w:hAnsi="Times New Roman"/>
          <w:noProof/>
          <w:sz w:val="24"/>
          <w:szCs w:val="24"/>
        </w:rPr>
        <w:t xml:space="preserve">Fitting linear mixed-effects models using lme4. </w:t>
      </w:r>
      <w:r w:rsidRPr="00DC5244">
        <w:rPr>
          <w:rFonts w:ascii="Times New Roman" w:hAnsi="Times New Roman"/>
          <w:i/>
          <w:iCs/>
          <w:noProof/>
          <w:sz w:val="24"/>
          <w:szCs w:val="24"/>
        </w:rPr>
        <w:t>Journal of Statistical Software</w:t>
      </w:r>
      <w:r w:rsidRPr="00DC5244">
        <w:rPr>
          <w:rFonts w:ascii="Times New Roman" w:hAnsi="Times New Roman"/>
          <w:noProof/>
          <w:sz w:val="24"/>
          <w:szCs w:val="24"/>
        </w:rPr>
        <w:t xml:space="preserve">, </w:t>
      </w:r>
      <w:r w:rsidRPr="00DC5244">
        <w:rPr>
          <w:rFonts w:ascii="Times New Roman" w:hAnsi="Times New Roman"/>
          <w:i/>
          <w:iCs/>
          <w:noProof/>
          <w:sz w:val="24"/>
          <w:szCs w:val="24"/>
        </w:rPr>
        <w:t>67</w:t>
      </w:r>
      <w:r w:rsidRPr="00DC5244">
        <w:rPr>
          <w:rFonts w:ascii="Times New Roman" w:hAnsi="Times New Roman"/>
          <w:noProof/>
          <w:sz w:val="24"/>
          <w:szCs w:val="24"/>
        </w:rPr>
        <w:t>(1), 1–48. https://doi.org/10.18637/jss.v067.i01</w:t>
      </w:r>
    </w:p>
    <w:p w14:paraId="0138B14F"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Bench, J., Kowal, Å., &amp; Bamford, J. (1979). The BKB (Bamford-Kowal-Bench) sentence lists for partially-hearing children. </w:t>
      </w:r>
      <w:r w:rsidRPr="00DC5244">
        <w:rPr>
          <w:rFonts w:ascii="Times New Roman" w:hAnsi="Times New Roman"/>
          <w:i/>
          <w:iCs/>
          <w:noProof/>
          <w:sz w:val="24"/>
          <w:szCs w:val="24"/>
        </w:rPr>
        <w:t>British Journal of Audiology</w:t>
      </w:r>
      <w:r w:rsidRPr="00DC5244">
        <w:rPr>
          <w:rFonts w:ascii="Times New Roman" w:hAnsi="Times New Roman"/>
          <w:noProof/>
          <w:sz w:val="24"/>
          <w:szCs w:val="24"/>
        </w:rPr>
        <w:t xml:space="preserve">, </w:t>
      </w:r>
      <w:r w:rsidRPr="00DC5244">
        <w:rPr>
          <w:rFonts w:ascii="Times New Roman" w:hAnsi="Times New Roman"/>
          <w:i/>
          <w:iCs/>
          <w:noProof/>
          <w:sz w:val="24"/>
          <w:szCs w:val="24"/>
        </w:rPr>
        <w:t>13</w:t>
      </w:r>
      <w:r w:rsidRPr="00DC5244">
        <w:rPr>
          <w:rFonts w:ascii="Times New Roman" w:hAnsi="Times New Roman"/>
          <w:noProof/>
          <w:sz w:val="24"/>
          <w:szCs w:val="24"/>
        </w:rPr>
        <w:t>(3), 108–112. https://doi.org/10.3109/03005367909078884</w:t>
      </w:r>
    </w:p>
    <w:p w14:paraId="76F6D5D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Boman, E. (2004). The effects of noise and gender on children’s episodic and semantic memory. </w:t>
      </w:r>
      <w:r w:rsidRPr="00DC5244">
        <w:rPr>
          <w:rFonts w:ascii="Times New Roman" w:hAnsi="Times New Roman"/>
          <w:i/>
          <w:iCs/>
          <w:noProof/>
          <w:sz w:val="24"/>
          <w:szCs w:val="24"/>
        </w:rPr>
        <w:t>Scandinavian Journal of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45</w:t>
      </w:r>
      <w:r w:rsidRPr="00DC5244">
        <w:rPr>
          <w:rFonts w:ascii="Times New Roman" w:hAnsi="Times New Roman"/>
          <w:noProof/>
          <w:sz w:val="24"/>
          <w:szCs w:val="24"/>
        </w:rPr>
        <w:t>(5), 407–416. https://doi.org/10.1111/j.1467-9450.2004.00422.x</w:t>
      </w:r>
    </w:p>
    <w:p w14:paraId="7675ED5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Booth, R. W., &amp; Weger, U. W. (2013). The function of regressions in reading: Backward eye movements allow rereading. </w:t>
      </w:r>
      <w:r w:rsidRPr="00DC5244">
        <w:rPr>
          <w:rFonts w:ascii="Times New Roman" w:hAnsi="Times New Roman"/>
          <w:i/>
          <w:iCs/>
          <w:noProof/>
          <w:sz w:val="24"/>
          <w:szCs w:val="24"/>
        </w:rPr>
        <w:t>Memory &amp; Cognition</w:t>
      </w:r>
      <w:r w:rsidRPr="00DC5244">
        <w:rPr>
          <w:rFonts w:ascii="Times New Roman" w:hAnsi="Times New Roman"/>
          <w:noProof/>
          <w:sz w:val="24"/>
          <w:szCs w:val="24"/>
        </w:rPr>
        <w:t xml:space="preserve">, </w:t>
      </w:r>
      <w:r w:rsidRPr="00DC5244">
        <w:rPr>
          <w:rFonts w:ascii="Times New Roman" w:hAnsi="Times New Roman"/>
          <w:i/>
          <w:iCs/>
          <w:noProof/>
          <w:sz w:val="24"/>
          <w:szCs w:val="24"/>
        </w:rPr>
        <w:t>41</w:t>
      </w:r>
      <w:r w:rsidRPr="00DC5244">
        <w:rPr>
          <w:rFonts w:ascii="Times New Roman" w:hAnsi="Times New Roman"/>
          <w:noProof/>
          <w:sz w:val="24"/>
          <w:szCs w:val="24"/>
        </w:rPr>
        <w:t xml:space="preserve">(1), 82–97. </w:t>
      </w:r>
      <w:r w:rsidRPr="00DC5244">
        <w:rPr>
          <w:rFonts w:ascii="Times New Roman" w:hAnsi="Times New Roman"/>
          <w:noProof/>
          <w:sz w:val="24"/>
          <w:szCs w:val="24"/>
        </w:rPr>
        <w:lastRenderedPageBreak/>
        <w:t>https://doi.org/10.3758/s13421-012-0244-y</w:t>
      </w:r>
    </w:p>
    <w:p w14:paraId="251F51B7"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Brainard, D. H. (1997). The Psychophysics Toolbox. </w:t>
      </w:r>
      <w:r w:rsidRPr="00DC5244">
        <w:rPr>
          <w:rFonts w:ascii="Times New Roman" w:hAnsi="Times New Roman"/>
          <w:i/>
          <w:iCs/>
          <w:noProof/>
          <w:sz w:val="24"/>
          <w:szCs w:val="24"/>
        </w:rPr>
        <w:t>Spatial Vision</w:t>
      </w:r>
      <w:r w:rsidRPr="00DC5244">
        <w:rPr>
          <w:rFonts w:ascii="Times New Roman" w:hAnsi="Times New Roman"/>
          <w:noProof/>
          <w:sz w:val="24"/>
          <w:szCs w:val="24"/>
        </w:rPr>
        <w:t xml:space="preserve">, </w:t>
      </w:r>
      <w:r w:rsidRPr="00DC5244">
        <w:rPr>
          <w:rFonts w:ascii="Times New Roman" w:hAnsi="Times New Roman"/>
          <w:i/>
          <w:iCs/>
          <w:noProof/>
          <w:sz w:val="24"/>
          <w:szCs w:val="24"/>
        </w:rPr>
        <w:t>10</w:t>
      </w:r>
      <w:r w:rsidRPr="00DC5244">
        <w:rPr>
          <w:rFonts w:ascii="Times New Roman" w:hAnsi="Times New Roman"/>
          <w:noProof/>
          <w:sz w:val="24"/>
          <w:szCs w:val="24"/>
        </w:rPr>
        <w:t>(4), 433–436. https://doi.org/10.1163/156856897X00357</w:t>
      </w:r>
    </w:p>
    <w:p w14:paraId="3D8E9FFD"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Cauchard, F., Cane, J. E., &amp; Weger, U. W. (2012). Influence of background speech and music in interrupted reading: An eye-tracking study. </w:t>
      </w:r>
      <w:r w:rsidRPr="00DC5244">
        <w:rPr>
          <w:rFonts w:ascii="Times New Roman" w:hAnsi="Times New Roman"/>
          <w:i/>
          <w:iCs/>
          <w:noProof/>
          <w:sz w:val="24"/>
          <w:szCs w:val="24"/>
        </w:rPr>
        <w:t>Applied Cognitive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26</w:t>
      </w:r>
      <w:r w:rsidRPr="00DC5244">
        <w:rPr>
          <w:rFonts w:ascii="Times New Roman" w:hAnsi="Times New Roman"/>
          <w:noProof/>
          <w:sz w:val="24"/>
          <w:szCs w:val="24"/>
        </w:rPr>
        <w:t>(3), 381–390. https://doi.org/10.1002/acp.1837</w:t>
      </w:r>
    </w:p>
    <w:p w14:paraId="239C83D4"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Cohen, J. (1988). </w:t>
      </w:r>
      <w:r w:rsidRPr="00DC5244">
        <w:rPr>
          <w:rFonts w:ascii="Times New Roman" w:hAnsi="Times New Roman"/>
          <w:i/>
          <w:iCs/>
          <w:noProof/>
          <w:sz w:val="24"/>
          <w:szCs w:val="24"/>
        </w:rPr>
        <w:t>Statistical power analysis for the behavioral sciences</w:t>
      </w:r>
      <w:r w:rsidRPr="00DC5244">
        <w:rPr>
          <w:rFonts w:ascii="Times New Roman" w:hAnsi="Times New Roman"/>
          <w:noProof/>
          <w:sz w:val="24"/>
          <w:szCs w:val="24"/>
        </w:rPr>
        <w:t xml:space="preserve"> (2nd ed.). Hillsdale, NJ: Lawrence Erlbaum Associates.</w:t>
      </w:r>
    </w:p>
    <w:p w14:paraId="467A2A77"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Colle, H. A., &amp; Welsh, A. (1976). Acoustic masking in primary memory. </w:t>
      </w:r>
      <w:r w:rsidRPr="00DC5244">
        <w:rPr>
          <w:rFonts w:ascii="Times New Roman" w:hAnsi="Times New Roman"/>
          <w:i/>
          <w:iCs/>
          <w:noProof/>
          <w:sz w:val="24"/>
          <w:szCs w:val="24"/>
        </w:rPr>
        <w:t>Journal of Verbal Learning and Verbal Behavior</w:t>
      </w:r>
      <w:r w:rsidRPr="00DC5244">
        <w:rPr>
          <w:rFonts w:ascii="Times New Roman" w:hAnsi="Times New Roman"/>
          <w:noProof/>
          <w:sz w:val="24"/>
          <w:szCs w:val="24"/>
        </w:rPr>
        <w:t xml:space="preserve">, </w:t>
      </w:r>
      <w:r w:rsidRPr="00DC5244">
        <w:rPr>
          <w:rFonts w:ascii="Times New Roman" w:hAnsi="Times New Roman"/>
          <w:i/>
          <w:iCs/>
          <w:noProof/>
          <w:sz w:val="24"/>
          <w:szCs w:val="24"/>
        </w:rPr>
        <w:t>15</w:t>
      </w:r>
      <w:r w:rsidRPr="00DC5244">
        <w:rPr>
          <w:rFonts w:ascii="Times New Roman" w:hAnsi="Times New Roman"/>
          <w:noProof/>
          <w:sz w:val="24"/>
          <w:szCs w:val="24"/>
        </w:rPr>
        <w:t>(1), 17–31. https://doi.org/10.1016/S0022-5371(76)90003-7</w:t>
      </w:r>
    </w:p>
    <w:p w14:paraId="57BBF7E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Coltheart, M., Rastle, K., Perry, C., Langdon, R., &amp; Ziegler, J. (2001). DRC: A dual route cascaded model of visual word recognition and reading aloud. </w:t>
      </w:r>
      <w:r w:rsidRPr="00DC5244">
        <w:rPr>
          <w:rFonts w:ascii="Times New Roman" w:hAnsi="Times New Roman"/>
          <w:i/>
          <w:iCs/>
          <w:noProof/>
          <w:sz w:val="24"/>
          <w:szCs w:val="24"/>
        </w:rPr>
        <w:t>Psychological Review</w:t>
      </w:r>
      <w:r w:rsidRPr="00DC5244">
        <w:rPr>
          <w:rFonts w:ascii="Times New Roman" w:hAnsi="Times New Roman"/>
          <w:noProof/>
          <w:sz w:val="24"/>
          <w:szCs w:val="24"/>
        </w:rPr>
        <w:t xml:space="preserve">, </w:t>
      </w:r>
      <w:r w:rsidRPr="00DC5244">
        <w:rPr>
          <w:rFonts w:ascii="Times New Roman" w:hAnsi="Times New Roman"/>
          <w:i/>
          <w:iCs/>
          <w:noProof/>
          <w:sz w:val="24"/>
          <w:szCs w:val="24"/>
        </w:rPr>
        <w:t>108</w:t>
      </w:r>
      <w:r w:rsidRPr="00DC5244">
        <w:rPr>
          <w:rFonts w:ascii="Times New Roman" w:hAnsi="Times New Roman"/>
          <w:noProof/>
          <w:sz w:val="24"/>
          <w:szCs w:val="24"/>
        </w:rPr>
        <w:t>(1), 204–256. https://doi.org/10.1037/0033-295X.108.1.204</w:t>
      </w:r>
    </w:p>
    <w:p w14:paraId="6121A571"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Cornelissen, F. W., Peters, E. M., &amp; Palmer, J. (2002). The Eyelink Toolbox: Eye tracking with MATLAB and the Psychophysics Toolbox. </w:t>
      </w:r>
      <w:r w:rsidRPr="00DC5244">
        <w:rPr>
          <w:rFonts w:ascii="Times New Roman" w:hAnsi="Times New Roman"/>
          <w:i/>
          <w:iCs/>
          <w:noProof/>
          <w:sz w:val="24"/>
          <w:szCs w:val="24"/>
        </w:rPr>
        <w:t>Behavior Research Methods, Instruments, &amp; Computers</w:t>
      </w:r>
      <w:r w:rsidRPr="00DC5244">
        <w:rPr>
          <w:rFonts w:ascii="Times New Roman" w:hAnsi="Times New Roman"/>
          <w:noProof/>
          <w:sz w:val="24"/>
          <w:szCs w:val="24"/>
        </w:rPr>
        <w:t xml:space="preserve">, </w:t>
      </w:r>
      <w:r w:rsidRPr="00DC5244">
        <w:rPr>
          <w:rFonts w:ascii="Times New Roman" w:hAnsi="Times New Roman"/>
          <w:i/>
          <w:iCs/>
          <w:noProof/>
          <w:sz w:val="24"/>
          <w:szCs w:val="24"/>
        </w:rPr>
        <w:t>34</w:t>
      </w:r>
      <w:r w:rsidRPr="00DC5244">
        <w:rPr>
          <w:rFonts w:ascii="Times New Roman" w:hAnsi="Times New Roman"/>
          <w:noProof/>
          <w:sz w:val="24"/>
          <w:szCs w:val="24"/>
        </w:rPr>
        <w:t>(4), 613–617. https://doi.org/10.3758/BF03195489</w:t>
      </w:r>
    </w:p>
    <w:p w14:paraId="62D4C20E"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Davis, C. J. (2005). N-watch: A program for deriving neighborhood size and other psycholinguistic statistics. </w:t>
      </w:r>
      <w:r w:rsidRPr="00DC5244">
        <w:rPr>
          <w:rFonts w:ascii="Times New Roman" w:hAnsi="Times New Roman"/>
          <w:i/>
          <w:iCs/>
          <w:noProof/>
          <w:sz w:val="24"/>
          <w:szCs w:val="24"/>
        </w:rPr>
        <w:t>Behavior Research Methods</w:t>
      </w:r>
      <w:r w:rsidRPr="00DC5244">
        <w:rPr>
          <w:rFonts w:ascii="Times New Roman" w:hAnsi="Times New Roman"/>
          <w:noProof/>
          <w:sz w:val="24"/>
          <w:szCs w:val="24"/>
        </w:rPr>
        <w:t xml:space="preserve">, </w:t>
      </w:r>
      <w:r w:rsidRPr="00DC5244">
        <w:rPr>
          <w:rFonts w:ascii="Times New Roman" w:hAnsi="Times New Roman"/>
          <w:i/>
          <w:iCs/>
          <w:noProof/>
          <w:sz w:val="24"/>
          <w:szCs w:val="24"/>
        </w:rPr>
        <w:t>37</w:t>
      </w:r>
      <w:r w:rsidRPr="00DC5244">
        <w:rPr>
          <w:rFonts w:ascii="Times New Roman" w:hAnsi="Times New Roman"/>
          <w:noProof/>
          <w:sz w:val="24"/>
          <w:szCs w:val="24"/>
        </w:rPr>
        <w:t>(1), 65–70. https://doi.org/10.3758/BF03206399</w:t>
      </w:r>
    </w:p>
    <w:p w14:paraId="1725836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Dienes, Z. (2014). Using Bayes to get the most out of non-significant results. </w:t>
      </w:r>
      <w:r w:rsidRPr="00DC5244">
        <w:rPr>
          <w:rFonts w:ascii="Times New Roman" w:hAnsi="Times New Roman"/>
          <w:i/>
          <w:iCs/>
          <w:noProof/>
          <w:sz w:val="24"/>
          <w:szCs w:val="24"/>
        </w:rPr>
        <w:t xml:space="preserve">Frontiers in </w:t>
      </w:r>
      <w:r w:rsidRPr="00DC5244">
        <w:rPr>
          <w:rFonts w:ascii="Times New Roman" w:hAnsi="Times New Roman"/>
          <w:i/>
          <w:iCs/>
          <w:noProof/>
          <w:sz w:val="24"/>
          <w:szCs w:val="24"/>
        </w:rPr>
        <w:lastRenderedPageBreak/>
        <w:t>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5</w:t>
      </w:r>
      <w:r w:rsidRPr="00DC5244">
        <w:rPr>
          <w:rFonts w:ascii="Times New Roman" w:hAnsi="Times New Roman"/>
          <w:noProof/>
          <w:sz w:val="24"/>
          <w:szCs w:val="24"/>
        </w:rPr>
        <w:t>, 781. https://doi.org/10.3389/fpsyg.2014.00781</w:t>
      </w:r>
    </w:p>
    <w:p w14:paraId="152EEAFA"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Dienes, Z. (2016). How Bayes factors change scientific practice. </w:t>
      </w:r>
      <w:r w:rsidRPr="00DC5244">
        <w:rPr>
          <w:rFonts w:ascii="Times New Roman" w:hAnsi="Times New Roman"/>
          <w:i/>
          <w:iCs/>
          <w:noProof/>
          <w:sz w:val="24"/>
          <w:szCs w:val="24"/>
        </w:rPr>
        <w:t>Journal of Mathematical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72</w:t>
      </w:r>
      <w:r w:rsidRPr="00DC5244">
        <w:rPr>
          <w:rFonts w:ascii="Times New Roman" w:hAnsi="Times New Roman"/>
          <w:noProof/>
          <w:sz w:val="24"/>
          <w:szCs w:val="24"/>
        </w:rPr>
        <w:t>, 78–89. https://doi.org/10.1016/j.jmp.2015.10.003</w:t>
      </w:r>
    </w:p>
    <w:p w14:paraId="43F9232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Doyle, A.-B. (1973). Listening to distraction: A developmental study of selective attention. </w:t>
      </w:r>
      <w:r w:rsidRPr="00DC5244">
        <w:rPr>
          <w:rFonts w:ascii="Times New Roman" w:hAnsi="Times New Roman"/>
          <w:i/>
          <w:iCs/>
          <w:noProof/>
          <w:sz w:val="24"/>
          <w:szCs w:val="24"/>
        </w:rPr>
        <w:t>Journal of Experimental Child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15</w:t>
      </w:r>
      <w:r w:rsidRPr="00DC5244">
        <w:rPr>
          <w:rFonts w:ascii="Times New Roman" w:hAnsi="Times New Roman"/>
          <w:noProof/>
          <w:sz w:val="24"/>
          <w:szCs w:val="24"/>
        </w:rPr>
        <w:t>(1), 100–115. https://doi.org/http://dx.doi.org/10.1016/0022-0965(73)90134-3</w:t>
      </w:r>
    </w:p>
    <w:p w14:paraId="47C6810F"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Duanmu, S. (2006). Chinese (Mandarin): Phonology. In </w:t>
      </w:r>
      <w:r w:rsidRPr="00DC5244">
        <w:rPr>
          <w:rFonts w:ascii="Times New Roman" w:hAnsi="Times New Roman"/>
          <w:i/>
          <w:iCs/>
          <w:noProof/>
          <w:sz w:val="24"/>
          <w:szCs w:val="24"/>
        </w:rPr>
        <w:t>Encyclopedia of Language &amp; Linguistics</w:t>
      </w:r>
      <w:r w:rsidRPr="00DC5244">
        <w:rPr>
          <w:rFonts w:ascii="Times New Roman" w:hAnsi="Times New Roman"/>
          <w:noProof/>
          <w:sz w:val="24"/>
          <w:szCs w:val="24"/>
        </w:rPr>
        <w:t xml:space="preserve"> (pp. 351–355). Elsevier Science.</w:t>
      </w:r>
    </w:p>
    <w:p w14:paraId="2551F9E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Ellermeier, W., &amp; Zimmer, K. (1997). Individual differences in susceptibility to the “irrelevant speech effect.” </w:t>
      </w:r>
      <w:r w:rsidRPr="00DC5244">
        <w:rPr>
          <w:rFonts w:ascii="Times New Roman" w:hAnsi="Times New Roman"/>
          <w:i/>
          <w:iCs/>
          <w:noProof/>
          <w:sz w:val="24"/>
          <w:szCs w:val="24"/>
        </w:rPr>
        <w:t>The Journal of the Acoustical Society of America</w:t>
      </w:r>
      <w:r w:rsidRPr="00DC5244">
        <w:rPr>
          <w:rFonts w:ascii="Times New Roman" w:hAnsi="Times New Roman"/>
          <w:noProof/>
          <w:sz w:val="24"/>
          <w:szCs w:val="24"/>
        </w:rPr>
        <w:t xml:space="preserve">, </w:t>
      </w:r>
      <w:r w:rsidRPr="00DC5244">
        <w:rPr>
          <w:rFonts w:ascii="Times New Roman" w:hAnsi="Times New Roman"/>
          <w:i/>
          <w:iCs/>
          <w:noProof/>
          <w:sz w:val="24"/>
          <w:szCs w:val="24"/>
        </w:rPr>
        <w:t>102</w:t>
      </w:r>
      <w:r w:rsidRPr="00DC5244">
        <w:rPr>
          <w:rFonts w:ascii="Times New Roman" w:hAnsi="Times New Roman"/>
          <w:noProof/>
          <w:sz w:val="24"/>
          <w:szCs w:val="24"/>
        </w:rPr>
        <w:t>(4), 2191–2199. https://doi.org/10.1121/1.419596</w:t>
      </w:r>
    </w:p>
    <w:p w14:paraId="54EC4059"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Emberson, L. L., Lupyan, G., Goldstein, M. H., &amp; Spivey, M. J. (2010). Overheard cell-phone conversations: When less speech is more distracting. </w:t>
      </w:r>
      <w:r w:rsidRPr="00DC5244">
        <w:rPr>
          <w:rFonts w:ascii="Times New Roman" w:hAnsi="Times New Roman"/>
          <w:i/>
          <w:iCs/>
          <w:noProof/>
          <w:sz w:val="24"/>
          <w:szCs w:val="24"/>
        </w:rPr>
        <w:t>Psychological Science</w:t>
      </w:r>
      <w:r w:rsidRPr="00DC5244">
        <w:rPr>
          <w:rFonts w:ascii="Times New Roman" w:hAnsi="Times New Roman"/>
          <w:noProof/>
          <w:sz w:val="24"/>
          <w:szCs w:val="24"/>
        </w:rPr>
        <w:t xml:space="preserve">, </w:t>
      </w:r>
      <w:r w:rsidRPr="00DC5244">
        <w:rPr>
          <w:rFonts w:ascii="Times New Roman" w:hAnsi="Times New Roman"/>
          <w:i/>
          <w:iCs/>
          <w:noProof/>
          <w:sz w:val="24"/>
          <w:szCs w:val="24"/>
        </w:rPr>
        <w:t>21</w:t>
      </w:r>
      <w:r w:rsidRPr="00DC5244">
        <w:rPr>
          <w:rFonts w:ascii="Times New Roman" w:hAnsi="Times New Roman"/>
          <w:noProof/>
          <w:sz w:val="24"/>
          <w:szCs w:val="24"/>
        </w:rPr>
        <w:t>(10), 1383–1388. https://doi.org/10.1177/0956797610382126</w:t>
      </w:r>
    </w:p>
    <w:p w14:paraId="066D69BB"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Frazier, L., &amp; Rayner, K. (1982). Making and correcting errors during sentence comprehension: Eye movements in the analysis of structurally ambiguous sentences. </w:t>
      </w:r>
      <w:r w:rsidRPr="00DC5244">
        <w:rPr>
          <w:rFonts w:ascii="Times New Roman" w:hAnsi="Times New Roman"/>
          <w:i/>
          <w:iCs/>
          <w:noProof/>
          <w:sz w:val="24"/>
          <w:szCs w:val="24"/>
        </w:rPr>
        <w:t>Cognitive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14</w:t>
      </w:r>
      <w:r w:rsidRPr="00DC5244">
        <w:rPr>
          <w:rFonts w:ascii="Times New Roman" w:hAnsi="Times New Roman"/>
          <w:noProof/>
          <w:sz w:val="24"/>
          <w:szCs w:val="24"/>
        </w:rPr>
        <w:t>(2), 178–210. https://doi.org/10.1016/0010-0285(82)90008-1</w:t>
      </w:r>
    </w:p>
    <w:p w14:paraId="2E7DE4C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Furnham, A., Gunter, B., &amp; Peterson, E. (1994). Television distraction and the performance of introverts and extroverts. </w:t>
      </w:r>
      <w:r w:rsidRPr="00DC5244">
        <w:rPr>
          <w:rFonts w:ascii="Times New Roman" w:hAnsi="Times New Roman"/>
          <w:i/>
          <w:iCs/>
          <w:noProof/>
          <w:sz w:val="24"/>
          <w:szCs w:val="24"/>
        </w:rPr>
        <w:t>Applied Cognitive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8</w:t>
      </w:r>
      <w:r w:rsidRPr="00DC5244">
        <w:rPr>
          <w:rFonts w:ascii="Times New Roman" w:hAnsi="Times New Roman"/>
          <w:noProof/>
          <w:sz w:val="24"/>
          <w:szCs w:val="24"/>
        </w:rPr>
        <w:t>, 705–711. https://doi.org/10.1002/acp.2350080708</w:t>
      </w:r>
    </w:p>
    <w:p w14:paraId="2EBE88D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Gawron, V. J. (1984). Noise: Effect and aftereffect. </w:t>
      </w:r>
      <w:r w:rsidRPr="00DC5244">
        <w:rPr>
          <w:rFonts w:ascii="Times New Roman" w:hAnsi="Times New Roman"/>
          <w:i/>
          <w:iCs/>
          <w:noProof/>
          <w:sz w:val="24"/>
          <w:szCs w:val="24"/>
        </w:rPr>
        <w:t>Ergonomics</w:t>
      </w:r>
      <w:r w:rsidRPr="00DC5244">
        <w:rPr>
          <w:rFonts w:ascii="Times New Roman" w:hAnsi="Times New Roman"/>
          <w:noProof/>
          <w:sz w:val="24"/>
          <w:szCs w:val="24"/>
        </w:rPr>
        <w:t xml:space="preserve">, </w:t>
      </w:r>
      <w:r w:rsidRPr="00DC5244">
        <w:rPr>
          <w:rFonts w:ascii="Times New Roman" w:hAnsi="Times New Roman"/>
          <w:i/>
          <w:iCs/>
          <w:noProof/>
          <w:sz w:val="24"/>
          <w:szCs w:val="24"/>
        </w:rPr>
        <w:t>27</w:t>
      </w:r>
      <w:r w:rsidRPr="00DC5244">
        <w:rPr>
          <w:rFonts w:ascii="Times New Roman" w:hAnsi="Times New Roman"/>
          <w:noProof/>
          <w:sz w:val="24"/>
          <w:szCs w:val="24"/>
        </w:rPr>
        <w:t xml:space="preserve">(1), 5–18. </w:t>
      </w:r>
      <w:r w:rsidRPr="00DC5244">
        <w:rPr>
          <w:rFonts w:ascii="Times New Roman" w:hAnsi="Times New Roman"/>
          <w:noProof/>
          <w:sz w:val="24"/>
          <w:szCs w:val="24"/>
        </w:rPr>
        <w:lastRenderedPageBreak/>
        <w:t>https://doi.org/10.1080/00140138408963460</w:t>
      </w:r>
    </w:p>
    <w:p w14:paraId="5E93DB05"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Gernsbacher, M. A., &amp; Foertsch, J. A. (2000). </w:t>
      </w:r>
      <w:r w:rsidRPr="00DC5244">
        <w:rPr>
          <w:rFonts w:ascii="Times New Roman" w:hAnsi="Times New Roman"/>
          <w:noProof/>
          <w:sz w:val="24"/>
          <w:szCs w:val="24"/>
        </w:rPr>
        <w:t xml:space="preserve">Three models of discourse comprehension. In S. Garrod &amp; M. J. Pickering (Eds.), </w:t>
      </w:r>
      <w:r w:rsidRPr="00DC5244">
        <w:rPr>
          <w:rFonts w:ascii="Times New Roman" w:hAnsi="Times New Roman"/>
          <w:i/>
          <w:iCs/>
          <w:noProof/>
          <w:sz w:val="24"/>
          <w:szCs w:val="24"/>
        </w:rPr>
        <w:t>Language processing</w:t>
      </w:r>
      <w:r w:rsidRPr="00DC5244">
        <w:rPr>
          <w:rFonts w:ascii="Times New Roman" w:hAnsi="Times New Roman"/>
          <w:noProof/>
          <w:sz w:val="24"/>
          <w:szCs w:val="24"/>
        </w:rPr>
        <w:t xml:space="preserve"> (pp. 283–299). East Sussex, UK: Psychology Press.</w:t>
      </w:r>
    </w:p>
    <w:p w14:paraId="69463CE2"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Gomes, H., Molholm, S., Christodoulou, C., Ritter, W., &amp; Cowan, N. (2000). The development of auditory attention in children. </w:t>
      </w:r>
      <w:r w:rsidRPr="00DC5244">
        <w:rPr>
          <w:rFonts w:ascii="Times New Roman" w:hAnsi="Times New Roman"/>
          <w:i/>
          <w:iCs/>
          <w:noProof/>
          <w:sz w:val="24"/>
          <w:szCs w:val="24"/>
        </w:rPr>
        <w:t>Frontiers in Bioscience</w:t>
      </w:r>
      <w:r w:rsidRPr="00DC5244">
        <w:rPr>
          <w:rFonts w:ascii="Times New Roman" w:hAnsi="Times New Roman"/>
          <w:noProof/>
          <w:sz w:val="24"/>
          <w:szCs w:val="24"/>
        </w:rPr>
        <w:t xml:space="preserve">, </w:t>
      </w:r>
      <w:r w:rsidRPr="00DC5244">
        <w:rPr>
          <w:rFonts w:ascii="Times New Roman" w:hAnsi="Times New Roman"/>
          <w:i/>
          <w:iCs/>
          <w:noProof/>
          <w:sz w:val="24"/>
          <w:szCs w:val="24"/>
        </w:rPr>
        <w:t>5</w:t>
      </w:r>
      <w:r w:rsidRPr="00DC5244">
        <w:rPr>
          <w:rFonts w:ascii="Times New Roman" w:hAnsi="Times New Roman"/>
          <w:noProof/>
          <w:sz w:val="24"/>
          <w:szCs w:val="24"/>
        </w:rPr>
        <w:t>, 108–120. https://doi.org/10.1093/toxsci/kfs057</w:t>
      </w:r>
    </w:p>
    <w:p w14:paraId="469AA3C9"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Griffiths, T. L., Steyvers, M., &amp; Tenenbaum, J. B. (2007). </w:t>
      </w:r>
      <w:r w:rsidRPr="00DC5244">
        <w:rPr>
          <w:rFonts w:ascii="Times New Roman" w:hAnsi="Times New Roman"/>
          <w:noProof/>
          <w:sz w:val="24"/>
          <w:szCs w:val="24"/>
        </w:rPr>
        <w:t xml:space="preserve">Topics in semantic representation. </w:t>
      </w:r>
      <w:r w:rsidRPr="00DC5244">
        <w:rPr>
          <w:rFonts w:ascii="Times New Roman" w:hAnsi="Times New Roman"/>
          <w:i/>
          <w:iCs/>
          <w:noProof/>
          <w:sz w:val="24"/>
          <w:szCs w:val="24"/>
        </w:rPr>
        <w:t>Psychological Review</w:t>
      </w:r>
      <w:r w:rsidRPr="00DC5244">
        <w:rPr>
          <w:rFonts w:ascii="Times New Roman" w:hAnsi="Times New Roman"/>
          <w:noProof/>
          <w:sz w:val="24"/>
          <w:szCs w:val="24"/>
        </w:rPr>
        <w:t xml:space="preserve">, </w:t>
      </w:r>
      <w:r w:rsidRPr="00DC5244">
        <w:rPr>
          <w:rFonts w:ascii="Times New Roman" w:hAnsi="Times New Roman"/>
          <w:i/>
          <w:iCs/>
          <w:noProof/>
          <w:sz w:val="24"/>
          <w:szCs w:val="24"/>
        </w:rPr>
        <w:t>114</w:t>
      </w:r>
      <w:r w:rsidRPr="00DC5244">
        <w:rPr>
          <w:rFonts w:ascii="Times New Roman" w:hAnsi="Times New Roman"/>
          <w:noProof/>
          <w:sz w:val="24"/>
          <w:szCs w:val="24"/>
        </w:rPr>
        <w:t>(2), 211–244. https://doi.org/10.1037/0033-295X.114.2.211</w:t>
      </w:r>
    </w:p>
    <w:p w14:paraId="358A2F4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Haapakangas, A., Hongisto, V., Eerola, M., &amp; Kuusisto, T. (2017). </w:t>
      </w:r>
      <w:r w:rsidRPr="00DC5244">
        <w:rPr>
          <w:rFonts w:ascii="Times New Roman" w:hAnsi="Times New Roman"/>
          <w:noProof/>
          <w:sz w:val="24"/>
          <w:szCs w:val="24"/>
        </w:rPr>
        <w:t xml:space="preserve">Distraction distance and perceived disturbance by noise—An analysis of 21 open-plan offices. </w:t>
      </w:r>
      <w:r w:rsidRPr="00DC5244">
        <w:rPr>
          <w:rFonts w:ascii="Times New Roman" w:hAnsi="Times New Roman"/>
          <w:i/>
          <w:iCs/>
          <w:noProof/>
          <w:sz w:val="24"/>
          <w:szCs w:val="24"/>
        </w:rPr>
        <w:t>The Journal of the Acoustical Society of America</w:t>
      </w:r>
      <w:r w:rsidRPr="00DC5244">
        <w:rPr>
          <w:rFonts w:ascii="Times New Roman" w:hAnsi="Times New Roman"/>
          <w:noProof/>
          <w:sz w:val="24"/>
          <w:szCs w:val="24"/>
        </w:rPr>
        <w:t xml:space="preserve">, </w:t>
      </w:r>
      <w:r w:rsidRPr="00DC5244">
        <w:rPr>
          <w:rFonts w:ascii="Times New Roman" w:hAnsi="Times New Roman"/>
          <w:i/>
          <w:iCs/>
          <w:noProof/>
          <w:sz w:val="24"/>
          <w:szCs w:val="24"/>
        </w:rPr>
        <w:t>141</w:t>
      </w:r>
      <w:r w:rsidRPr="00DC5244">
        <w:rPr>
          <w:rFonts w:ascii="Times New Roman" w:hAnsi="Times New Roman"/>
          <w:noProof/>
          <w:sz w:val="24"/>
          <w:szCs w:val="24"/>
        </w:rPr>
        <w:t>(1), 127–136. https://doi.org/10.1121/1.4973690</w:t>
      </w:r>
    </w:p>
    <w:p w14:paraId="1143DDA2"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Haapakangas, A., Hongisto, V., Hyönä, J., Kokko, J., &amp; Keränen, J. (2014). </w:t>
      </w:r>
      <w:r w:rsidRPr="00DC5244">
        <w:rPr>
          <w:rFonts w:ascii="Times New Roman" w:hAnsi="Times New Roman"/>
          <w:noProof/>
          <w:sz w:val="24"/>
          <w:szCs w:val="24"/>
        </w:rPr>
        <w:t xml:space="preserve">Effects of unattended speech on performance and subjective distraction: The role of acoustic design in open-plan offices. </w:t>
      </w:r>
      <w:r w:rsidRPr="00DC5244">
        <w:rPr>
          <w:rFonts w:ascii="Times New Roman" w:hAnsi="Times New Roman"/>
          <w:i/>
          <w:iCs/>
          <w:noProof/>
          <w:sz w:val="24"/>
          <w:szCs w:val="24"/>
        </w:rPr>
        <w:t>Applied Acoustics</w:t>
      </w:r>
      <w:r w:rsidRPr="00DC5244">
        <w:rPr>
          <w:rFonts w:ascii="Times New Roman" w:hAnsi="Times New Roman"/>
          <w:noProof/>
          <w:sz w:val="24"/>
          <w:szCs w:val="24"/>
        </w:rPr>
        <w:t xml:space="preserve">, </w:t>
      </w:r>
      <w:r w:rsidRPr="00DC5244">
        <w:rPr>
          <w:rFonts w:ascii="Times New Roman" w:hAnsi="Times New Roman"/>
          <w:i/>
          <w:iCs/>
          <w:noProof/>
          <w:sz w:val="24"/>
          <w:szCs w:val="24"/>
        </w:rPr>
        <w:t>86</w:t>
      </w:r>
      <w:r w:rsidRPr="00DC5244">
        <w:rPr>
          <w:rFonts w:ascii="Times New Roman" w:hAnsi="Times New Roman"/>
          <w:noProof/>
          <w:sz w:val="24"/>
          <w:szCs w:val="24"/>
        </w:rPr>
        <w:t>, 1–16. https://doi.org/10.1016/j.apacoust.2014.04.018</w:t>
      </w:r>
    </w:p>
    <w:p w14:paraId="739A3D7B"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Haka, M., Haapakangas, A., Keränen, J., Hakala, J., Keskinen, E., &amp; Hongisto, V. (2009). Performance effects and subjective disturbance of speech in acoustically different office types- A laboratory experiment. </w:t>
      </w:r>
      <w:r w:rsidRPr="00DC5244">
        <w:rPr>
          <w:rFonts w:ascii="Times New Roman" w:hAnsi="Times New Roman"/>
          <w:i/>
          <w:iCs/>
          <w:noProof/>
          <w:sz w:val="24"/>
          <w:szCs w:val="24"/>
        </w:rPr>
        <w:t>Indoor Air</w:t>
      </w:r>
      <w:r w:rsidRPr="00DC5244">
        <w:rPr>
          <w:rFonts w:ascii="Times New Roman" w:hAnsi="Times New Roman"/>
          <w:noProof/>
          <w:sz w:val="24"/>
          <w:szCs w:val="24"/>
        </w:rPr>
        <w:t xml:space="preserve">, </w:t>
      </w:r>
      <w:r w:rsidRPr="00DC5244">
        <w:rPr>
          <w:rFonts w:ascii="Times New Roman" w:hAnsi="Times New Roman"/>
          <w:i/>
          <w:iCs/>
          <w:noProof/>
          <w:sz w:val="24"/>
          <w:szCs w:val="24"/>
        </w:rPr>
        <w:t>19</w:t>
      </w:r>
      <w:r w:rsidRPr="00DC5244">
        <w:rPr>
          <w:rFonts w:ascii="Times New Roman" w:hAnsi="Times New Roman"/>
          <w:noProof/>
          <w:sz w:val="24"/>
          <w:szCs w:val="24"/>
        </w:rPr>
        <w:t>(6), 454–467. https://doi.org/10.1111/j.1600-0668.2009.00608.x</w:t>
      </w:r>
    </w:p>
    <w:p w14:paraId="7F358945"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lang w:val="de-DE"/>
        </w:rPr>
      </w:pPr>
      <w:r w:rsidRPr="00DC5244">
        <w:rPr>
          <w:rFonts w:ascii="Times New Roman" w:hAnsi="Times New Roman"/>
          <w:noProof/>
          <w:sz w:val="24"/>
          <w:szCs w:val="24"/>
        </w:rPr>
        <w:t xml:space="preserve">Halin, N. (2016). Distracted while reading? Changing to a hard-to-read font shields against the effects of environmental noise and speech on text memory. </w:t>
      </w:r>
      <w:r w:rsidRPr="00DC5244">
        <w:rPr>
          <w:rFonts w:ascii="Times New Roman" w:hAnsi="Times New Roman"/>
          <w:i/>
          <w:iCs/>
          <w:noProof/>
          <w:sz w:val="24"/>
          <w:szCs w:val="24"/>
          <w:lang w:val="de-DE"/>
        </w:rPr>
        <w:t>Frontiers in Psychology</w:t>
      </w:r>
      <w:r w:rsidRPr="00DC5244">
        <w:rPr>
          <w:rFonts w:ascii="Times New Roman" w:hAnsi="Times New Roman"/>
          <w:noProof/>
          <w:sz w:val="24"/>
          <w:szCs w:val="24"/>
          <w:lang w:val="de-DE"/>
        </w:rPr>
        <w:t xml:space="preserve">, </w:t>
      </w:r>
      <w:r w:rsidRPr="00DC5244">
        <w:rPr>
          <w:rFonts w:ascii="Times New Roman" w:hAnsi="Times New Roman"/>
          <w:i/>
          <w:iCs/>
          <w:noProof/>
          <w:sz w:val="24"/>
          <w:szCs w:val="24"/>
          <w:lang w:val="de-DE"/>
        </w:rPr>
        <w:t>7</w:t>
      </w:r>
      <w:r w:rsidRPr="00DC5244">
        <w:rPr>
          <w:rFonts w:ascii="Times New Roman" w:hAnsi="Times New Roman"/>
          <w:noProof/>
          <w:sz w:val="24"/>
          <w:szCs w:val="24"/>
          <w:lang w:val="de-DE"/>
        </w:rPr>
        <w:t xml:space="preserve">, 1–6. </w:t>
      </w:r>
      <w:r w:rsidRPr="00DC5244">
        <w:rPr>
          <w:rFonts w:ascii="Times New Roman" w:hAnsi="Times New Roman"/>
          <w:noProof/>
          <w:sz w:val="24"/>
          <w:szCs w:val="24"/>
          <w:lang w:val="de-DE"/>
        </w:rPr>
        <w:lastRenderedPageBreak/>
        <w:t>https://doi.org/10.3389/fpsyg.2016.01196</w:t>
      </w:r>
    </w:p>
    <w:p w14:paraId="43E02A5B"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Hofmeister, J., Heller, D., &amp; Radach, R. (1999). </w:t>
      </w:r>
      <w:r w:rsidRPr="00DC5244">
        <w:rPr>
          <w:rFonts w:ascii="Times New Roman" w:hAnsi="Times New Roman"/>
          <w:noProof/>
          <w:sz w:val="24"/>
          <w:szCs w:val="24"/>
        </w:rPr>
        <w:t xml:space="preserve">The return sweep in reading. In </w:t>
      </w:r>
      <w:r w:rsidRPr="00DC5244">
        <w:rPr>
          <w:rFonts w:ascii="Times New Roman" w:hAnsi="Times New Roman"/>
          <w:i/>
          <w:iCs/>
          <w:noProof/>
          <w:sz w:val="24"/>
          <w:szCs w:val="24"/>
        </w:rPr>
        <w:t>Current Oculomotor Research</w:t>
      </w:r>
      <w:r w:rsidRPr="00DC5244">
        <w:rPr>
          <w:rFonts w:ascii="Times New Roman" w:hAnsi="Times New Roman"/>
          <w:noProof/>
          <w:sz w:val="24"/>
          <w:szCs w:val="24"/>
        </w:rPr>
        <w:t xml:space="preserve"> (pp. 349–357). Boston, MA: Springer US. https://doi.org/10.1007/978-1-4757-3054-8_49</w:t>
      </w:r>
    </w:p>
    <w:p w14:paraId="09C5BC81"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Holm, S. (1979). A simple sequentially rejective multiple test procedure. </w:t>
      </w:r>
      <w:r w:rsidRPr="00DC5244">
        <w:rPr>
          <w:rFonts w:ascii="Times New Roman" w:hAnsi="Times New Roman"/>
          <w:i/>
          <w:iCs/>
          <w:noProof/>
          <w:sz w:val="24"/>
          <w:szCs w:val="24"/>
        </w:rPr>
        <w:t>Scandinavian Journal of Statistics</w:t>
      </w:r>
      <w:r w:rsidRPr="00DC5244">
        <w:rPr>
          <w:rFonts w:ascii="Times New Roman" w:hAnsi="Times New Roman"/>
          <w:noProof/>
          <w:sz w:val="24"/>
          <w:szCs w:val="24"/>
        </w:rPr>
        <w:t xml:space="preserve">, </w:t>
      </w:r>
      <w:r w:rsidRPr="00DC5244">
        <w:rPr>
          <w:rFonts w:ascii="Times New Roman" w:hAnsi="Times New Roman"/>
          <w:i/>
          <w:iCs/>
          <w:noProof/>
          <w:sz w:val="24"/>
          <w:szCs w:val="24"/>
        </w:rPr>
        <w:t>6</w:t>
      </w:r>
      <w:r w:rsidRPr="00DC5244">
        <w:rPr>
          <w:rFonts w:ascii="Times New Roman" w:hAnsi="Times New Roman"/>
          <w:noProof/>
          <w:sz w:val="24"/>
          <w:szCs w:val="24"/>
        </w:rPr>
        <w:t>(6), 65–70. https://doi.org/10.2307/4615733</w:t>
      </w:r>
    </w:p>
    <w:p w14:paraId="01DD535E"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lang w:val="de-DE"/>
        </w:rPr>
      </w:pPr>
      <w:r w:rsidRPr="00DC5244">
        <w:rPr>
          <w:rFonts w:ascii="Times New Roman" w:hAnsi="Times New Roman"/>
          <w:noProof/>
          <w:sz w:val="24"/>
          <w:szCs w:val="24"/>
        </w:rPr>
        <w:t xml:space="preserve">Hughes, R. W. (2014). Auditory distraction: A duplex-mechanism account. </w:t>
      </w:r>
      <w:r w:rsidRPr="00DC5244">
        <w:rPr>
          <w:rFonts w:ascii="Times New Roman" w:hAnsi="Times New Roman"/>
          <w:i/>
          <w:iCs/>
          <w:noProof/>
          <w:sz w:val="24"/>
          <w:szCs w:val="24"/>
          <w:lang w:val="de-DE"/>
        </w:rPr>
        <w:t>PsyCh Journal</w:t>
      </w:r>
      <w:r w:rsidRPr="00DC5244">
        <w:rPr>
          <w:rFonts w:ascii="Times New Roman" w:hAnsi="Times New Roman"/>
          <w:noProof/>
          <w:sz w:val="24"/>
          <w:szCs w:val="24"/>
          <w:lang w:val="de-DE"/>
        </w:rPr>
        <w:t xml:space="preserve">, </w:t>
      </w:r>
      <w:r w:rsidRPr="00DC5244">
        <w:rPr>
          <w:rFonts w:ascii="Times New Roman" w:hAnsi="Times New Roman"/>
          <w:i/>
          <w:iCs/>
          <w:noProof/>
          <w:sz w:val="24"/>
          <w:szCs w:val="24"/>
          <w:lang w:val="de-DE"/>
        </w:rPr>
        <w:t>3</w:t>
      </w:r>
      <w:r w:rsidRPr="00DC5244">
        <w:rPr>
          <w:rFonts w:ascii="Times New Roman" w:hAnsi="Times New Roman"/>
          <w:noProof/>
          <w:sz w:val="24"/>
          <w:szCs w:val="24"/>
          <w:lang w:val="de-DE"/>
        </w:rPr>
        <w:t>(1), 30–41. https://doi.org/10.1002/pchj.44</w:t>
      </w:r>
    </w:p>
    <w:p w14:paraId="22D400F6"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Hyönä, J., &amp; Ekholm, M. (2016). </w:t>
      </w:r>
      <w:r w:rsidRPr="00DC5244">
        <w:rPr>
          <w:rFonts w:ascii="Times New Roman" w:hAnsi="Times New Roman"/>
          <w:noProof/>
          <w:sz w:val="24"/>
          <w:szCs w:val="24"/>
        </w:rPr>
        <w:t xml:space="preserve">Background speech effects on sentence processing during reading: An eye movement study. </w:t>
      </w:r>
      <w:r w:rsidRPr="00DC5244">
        <w:rPr>
          <w:rFonts w:ascii="Times New Roman" w:hAnsi="Times New Roman"/>
          <w:i/>
          <w:iCs/>
          <w:noProof/>
          <w:sz w:val="24"/>
          <w:szCs w:val="24"/>
        </w:rPr>
        <w:t>PloS One</w:t>
      </w:r>
      <w:r w:rsidRPr="00DC5244">
        <w:rPr>
          <w:rFonts w:ascii="Times New Roman" w:hAnsi="Times New Roman"/>
          <w:noProof/>
          <w:sz w:val="24"/>
          <w:szCs w:val="24"/>
        </w:rPr>
        <w:t xml:space="preserve">, </w:t>
      </w:r>
      <w:r w:rsidRPr="00DC5244">
        <w:rPr>
          <w:rFonts w:ascii="Times New Roman" w:hAnsi="Times New Roman"/>
          <w:i/>
          <w:iCs/>
          <w:noProof/>
          <w:sz w:val="24"/>
          <w:szCs w:val="24"/>
        </w:rPr>
        <w:t>11</w:t>
      </w:r>
      <w:r w:rsidRPr="00DC5244">
        <w:rPr>
          <w:rFonts w:ascii="Times New Roman" w:hAnsi="Times New Roman"/>
          <w:noProof/>
          <w:sz w:val="24"/>
          <w:szCs w:val="24"/>
        </w:rPr>
        <w:t>(3), e0152133. https://doi.org/10.1371/journal.pone.0152133</w:t>
      </w:r>
    </w:p>
    <w:p w14:paraId="3A359F9B"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lang w:val="de-DE"/>
        </w:rPr>
      </w:pPr>
      <w:r w:rsidRPr="00DC5244">
        <w:rPr>
          <w:rFonts w:ascii="Times New Roman" w:hAnsi="Times New Roman"/>
          <w:noProof/>
          <w:sz w:val="24"/>
          <w:szCs w:val="24"/>
        </w:rPr>
        <w:t xml:space="preserve">Hyönä, J., Lorch, R. F. J., &amp; Rinck, M. (2003). Eye movement measures to study global text processing. In J. Hyönä, R. Radach, &amp; H. Deubel (Eds.), </w:t>
      </w:r>
      <w:r w:rsidRPr="00DC5244">
        <w:rPr>
          <w:rFonts w:ascii="Times New Roman" w:hAnsi="Times New Roman"/>
          <w:i/>
          <w:iCs/>
          <w:noProof/>
          <w:sz w:val="24"/>
          <w:szCs w:val="24"/>
        </w:rPr>
        <w:t>The mind’s eye: Cognitive and applied aspects of eye movement research</w:t>
      </w:r>
      <w:r w:rsidRPr="00DC5244">
        <w:rPr>
          <w:rFonts w:ascii="Times New Roman" w:hAnsi="Times New Roman"/>
          <w:noProof/>
          <w:sz w:val="24"/>
          <w:szCs w:val="24"/>
        </w:rPr>
        <w:t xml:space="preserve"> (Elsevier, pp. 313–334). </w:t>
      </w:r>
      <w:r w:rsidRPr="00DC5244">
        <w:rPr>
          <w:rFonts w:ascii="Times New Roman" w:hAnsi="Times New Roman"/>
          <w:noProof/>
          <w:sz w:val="24"/>
          <w:szCs w:val="24"/>
          <w:lang w:val="de-DE"/>
        </w:rPr>
        <w:t>Amsterdam. https://doi.org/10.1016/B978-044451020-4/50018-9</w:t>
      </w:r>
    </w:p>
    <w:p w14:paraId="3638DDAB"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Inhoff, A. W., &amp; Rayner, K. (1986). </w:t>
      </w:r>
      <w:r w:rsidRPr="00DC5244">
        <w:rPr>
          <w:rFonts w:ascii="Times New Roman" w:hAnsi="Times New Roman"/>
          <w:noProof/>
          <w:sz w:val="24"/>
          <w:szCs w:val="24"/>
        </w:rPr>
        <w:t xml:space="preserve">Parafoveal word processing during eye fixations in reading: Effects of word frequency. </w:t>
      </w:r>
      <w:r w:rsidRPr="00DC5244">
        <w:rPr>
          <w:rFonts w:ascii="Times New Roman" w:hAnsi="Times New Roman"/>
          <w:i/>
          <w:iCs/>
          <w:noProof/>
          <w:sz w:val="24"/>
          <w:szCs w:val="24"/>
        </w:rPr>
        <w:t>Perception &amp; Psychophysics</w:t>
      </w:r>
      <w:r w:rsidRPr="00DC5244">
        <w:rPr>
          <w:rFonts w:ascii="Times New Roman" w:hAnsi="Times New Roman"/>
          <w:noProof/>
          <w:sz w:val="24"/>
          <w:szCs w:val="24"/>
        </w:rPr>
        <w:t xml:space="preserve">, </w:t>
      </w:r>
      <w:r w:rsidRPr="00DC5244">
        <w:rPr>
          <w:rFonts w:ascii="Times New Roman" w:hAnsi="Times New Roman"/>
          <w:i/>
          <w:iCs/>
          <w:noProof/>
          <w:sz w:val="24"/>
          <w:szCs w:val="24"/>
        </w:rPr>
        <w:t>40</w:t>
      </w:r>
      <w:r w:rsidRPr="00DC5244">
        <w:rPr>
          <w:rFonts w:ascii="Times New Roman" w:hAnsi="Times New Roman"/>
          <w:noProof/>
          <w:sz w:val="24"/>
          <w:szCs w:val="24"/>
        </w:rPr>
        <w:t>(6), 431–439. https://doi.org/10.3758/BF03208203</w:t>
      </w:r>
    </w:p>
    <w:p w14:paraId="3E9CB33A"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Jahncke, H., Hygge, S., Halin, N., Green, A. M., &amp; Dimberg, K. (2011). Open-plan office noise: Cognitive performance and restoration. </w:t>
      </w:r>
      <w:r w:rsidRPr="00DC5244">
        <w:rPr>
          <w:rFonts w:ascii="Times New Roman" w:hAnsi="Times New Roman"/>
          <w:i/>
          <w:iCs/>
          <w:noProof/>
          <w:sz w:val="24"/>
          <w:szCs w:val="24"/>
        </w:rPr>
        <w:t>Journal of Environmental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31</w:t>
      </w:r>
      <w:r w:rsidRPr="00DC5244">
        <w:rPr>
          <w:rFonts w:ascii="Times New Roman" w:hAnsi="Times New Roman"/>
          <w:noProof/>
          <w:sz w:val="24"/>
          <w:szCs w:val="24"/>
        </w:rPr>
        <w:t>(4), 373–382. https://doi.org/10.1016/j.jenvp.2011.07.002</w:t>
      </w:r>
    </w:p>
    <w:p w14:paraId="1C94843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lastRenderedPageBreak/>
        <w:t xml:space="preserve">Jeffreys, H. (1961). </w:t>
      </w:r>
      <w:r w:rsidRPr="00DC5244">
        <w:rPr>
          <w:rFonts w:ascii="Times New Roman" w:hAnsi="Times New Roman"/>
          <w:i/>
          <w:iCs/>
          <w:noProof/>
          <w:sz w:val="24"/>
          <w:szCs w:val="24"/>
        </w:rPr>
        <w:t>Theory of probability</w:t>
      </w:r>
      <w:r w:rsidRPr="00DC5244">
        <w:rPr>
          <w:rFonts w:ascii="Times New Roman" w:hAnsi="Times New Roman"/>
          <w:noProof/>
          <w:sz w:val="24"/>
          <w:szCs w:val="24"/>
        </w:rPr>
        <w:t xml:space="preserve"> (3rd ed.). Oxford, UK: Oxford University Press.</w:t>
      </w:r>
    </w:p>
    <w:p w14:paraId="08A060FD"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lang w:val="de-DE"/>
        </w:rPr>
      </w:pPr>
      <w:r w:rsidRPr="00DC5244">
        <w:rPr>
          <w:rFonts w:ascii="Times New Roman" w:hAnsi="Times New Roman"/>
          <w:noProof/>
          <w:sz w:val="24"/>
          <w:szCs w:val="24"/>
        </w:rPr>
        <w:t xml:space="preserve">Johansson, C. R. (1983). Effects of low intensity, continuous and intermittent noise on mental performance and writing pressure of children with different intelligence and personality characteristics. </w:t>
      </w:r>
      <w:r w:rsidRPr="00DC5244">
        <w:rPr>
          <w:rFonts w:ascii="Times New Roman" w:hAnsi="Times New Roman"/>
          <w:i/>
          <w:iCs/>
          <w:noProof/>
          <w:sz w:val="24"/>
          <w:szCs w:val="24"/>
          <w:lang w:val="de-DE"/>
        </w:rPr>
        <w:t>Ergonomics</w:t>
      </w:r>
      <w:r w:rsidRPr="00DC5244">
        <w:rPr>
          <w:rFonts w:ascii="Times New Roman" w:hAnsi="Times New Roman"/>
          <w:noProof/>
          <w:sz w:val="24"/>
          <w:szCs w:val="24"/>
          <w:lang w:val="de-DE"/>
        </w:rPr>
        <w:t xml:space="preserve">, </w:t>
      </w:r>
      <w:r w:rsidRPr="00DC5244">
        <w:rPr>
          <w:rFonts w:ascii="Times New Roman" w:hAnsi="Times New Roman"/>
          <w:i/>
          <w:iCs/>
          <w:noProof/>
          <w:sz w:val="24"/>
          <w:szCs w:val="24"/>
          <w:lang w:val="de-DE"/>
        </w:rPr>
        <w:t>26</w:t>
      </w:r>
      <w:r w:rsidRPr="00DC5244">
        <w:rPr>
          <w:rFonts w:ascii="Times New Roman" w:hAnsi="Times New Roman"/>
          <w:noProof/>
          <w:sz w:val="24"/>
          <w:szCs w:val="24"/>
          <w:lang w:val="de-DE"/>
        </w:rPr>
        <w:t>(3), 275–288. https://doi.org/10.1080/00140138308963341</w:t>
      </w:r>
    </w:p>
    <w:p w14:paraId="0BB56FD4"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Johansson, R., Holmqvist, K., Mossberg, F., &amp; Lindgren, M. (2012). </w:t>
      </w:r>
      <w:r w:rsidRPr="00DC5244">
        <w:rPr>
          <w:rFonts w:ascii="Times New Roman" w:hAnsi="Times New Roman"/>
          <w:noProof/>
          <w:sz w:val="24"/>
          <w:szCs w:val="24"/>
        </w:rPr>
        <w:t xml:space="preserve">Eye movements and reading comprehension while listening to preferred and non-preferred study music. </w:t>
      </w:r>
      <w:r w:rsidRPr="00DC5244">
        <w:rPr>
          <w:rFonts w:ascii="Times New Roman" w:hAnsi="Times New Roman"/>
          <w:i/>
          <w:iCs/>
          <w:noProof/>
          <w:sz w:val="24"/>
          <w:szCs w:val="24"/>
        </w:rPr>
        <w:t>Psychology of Music</w:t>
      </w:r>
      <w:r w:rsidRPr="00DC5244">
        <w:rPr>
          <w:rFonts w:ascii="Times New Roman" w:hAnsi="Times New Roman"/>
          <w:noProof/>
          <w:sz w:val="24"/>
          <w:szCs w:val="24"/>
        </w:rPr>
        <w:t xml:space="preserve">, </w:t>
      </w:r>
      <w:r w:rsidRPr="00DC5244">
        <w:rPr>
          <w:rFonts w:ascii="Times New Roman" w:hAnsi="Times New Roman"/>
          <w:i/>
          <w:iCs/>
          <w:noProof/>
          <w:sz w:val="24"/>
          <w:szCs w:val="24"/>
        </w:rPr>
        <w:t>40</w:t>
      </w:r>
      <w:r w:rsidRPr="00DC5244">
        <w:rPr>
          <w:rFonts w:ascii="Times New Roman" w:hAnsi="Times New Roman"/>
          <w:noProof/>
          <w:sz w:val="24"/>
          <w:szCs w:val="24"/>
        </w:rPr>
        <w:t>, 339–356. https://doi.org/10.1177/0305735610387777</w:t>
      </w:r>
    </w:p>
    <w:p w14:paraId="4A8FC80B"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Jones, D. M., &amp; Macken, W. J. (1995). Phonological similarity in the irrelevant speech effect: Within- or between-stream similarity? </w:t>
      </w:r>
      <w:r w:rsidRPr="00DC5244">
        <w:rPr>
          <w:rFonts w:ascii="Times New Roman" w:hAnsi="Times New Roman"/>
          <w:i/>
          <w:iCs/>
          <w:noProof/>
          <w:sz w:val="24"/>
          <w:szCs w:val="24"/>
        </w:rPr>
        <w:t>Journal of Experimental Psychology: Learning, Memory, and Cognition</w:t>
      </w:r>
      <w:r w:rsidRPr="00DC5244">
        <w:rPr>
          <w:rFonts w:ascii="Times New Roman" w:hAnsi="Times New Roman"/>
          <w:noProof/>
          <w:sz w:val="24"/>
          <w:szCs w:val="24"/>
        </w:rPr>
        <w:t xml:space="preserve">, </w:t>
      </w:r>
      <w:r w:rsidRPr="00DC5244">
        <w:rPr>
          <w:rFonts w:ascii="Times New Roman" w:hAnsi="Times New Roman"/>
          <w:i/>
          <w:iCs/>
          <w:noProof/>
          <w:sz w:val="24"/>
          <w:szCs w:val="24"/>
        </w:rPr>
        <w:t>21</w:t>
      </w:r>
      <w:r w:rsidRPr="00DC5244">
        <w:rPr>
          <w:rFonts w:ascii="Times New Roman" w:hAnsi="Times New Roman"/>
          <w:noProof/>
          <w:sz w:val="24"/>
          <w:szCs w:val="24"/>
        </w:rPr>
        <w:t>(1), 103–115. https://doi.org/10.1037/0278-7393.21.1.103</w:t>
      </w:r>
    </w:p>
    <w:p w14:paraId="08FA3866"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Jones, D. M., Marsh, J. E., &amp; Hughes, R. W. (2012). Retrieval from memory: Vulnerable or inviolable? </w:t>
      </w:r>
      <w:r w:rsidRPr="00DC5244">
        <w:rPr>
          <w:rFonts w:ascii="Times New Roman" w:hAnsi="Times New Roman"/>
          <w:i/>
          <w:iCs/>
          <w:noProof/>
          <w:sz w:val="24"/>
          <w:szCs w:val="24"/>
        </w:rPr>
        <w:t>Journal of Experimental Psychology: Learning, Memory, and Cognition</w:t>
      </w:r>
      <w:r w:rsidRPr="00DC5244">
        <w:rPr>
          <w:rFonts w:ascii="Times New Roman" w:hAnsi="Times New Roman"/>
          <w:noProof/>
          <w:sz w:val="24"/>
          <w:szCs w:val="24"/>
        </w:rPr>
        <w:t xml:space="preserve">, </w:t>
      </w:r>
      <w:r w:rsidRPr="00DC5244">
        <w:rPr>
          <w:rFonts w:ascii="Times New Roman" w:hAnsi="Times New Roman"/>
          <w:i/>
          <w:iCs/>
          <w:noProof/>
          <w:sz w:val="24"/>
          <w:szCs w:val="24"/>
        </w:rPr>
        <w:t>38</w:t>
      </w:r>
      <w:r w:rsidRPr="00DC5244">
        <w:rPr>
          <w:rFonts w:ascii="Times New Roman" w:hAnsi="Times New Roman"/>
          <w:noProof/>
          <w:sz w:val="24"/>
          <w:szCs w:val="24"/>
        </w:rPr>
        <w:t>(4), 905–922. https://doi.org/10.1037/a0026781</w:t>
      </w:r>
    </w:p>
    <w:p w14:paraId="025251D6"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Jones, D. M., Miles, C., &amp; Page, J. (1990). Disruption of proofreading by irrelevant speech: Effects of attention, arousal or memory? </w:t>
      </w:r>
      <w:r w:rsidRPr="00DC5244">
        <w:rPr>
          <w:rFonts w:ascii="Times New Roman" w:hAnsi="Times New Roman"/>
          <w:i/>
          <w:iCs/>
          <w:noProof/>
          <w:sz w:val="24"/>
          <w:szCs w:val="24"/>
        </w:rPr>
        <w:t>Applied Cognitive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4</w:t>
      </w:r>
      <w:r w:rsidRPr="00DC5244">
        <w:rPr>
          <w:rFonts w:ascii="Times New Roman" w:hAnsi="Times New Roman"/>
          <w:noProof/>
          <w:sz w:val="24"/>
          <w:szCs w:val="24"/>
        </w:rPr>
        <w:t>(2), 89–108. https://doi.org/10.1002/acp.2350040203</w:t>
      </w:r>
    </w:p>
    <w:p w14:paraId="2B1A3BBC"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Kehler, A. (2004). Discourse coherence. In L. R. Horn &amp; G. Ward (Eds.), </w:t>
      </w:r>
      <w:r w:rsidRPr="00DC5244">
        <w:rPr>
          <w:rFonts w:ascii="Times New Roman" w:hAnsi="Times New Roman"/>
          <w:i/>
          <w:iCs/>
          <w:noProof/>
          <w:sz w:val="24"/>
          <w:szCs w:val="24"/>
        </w:rPr>
        <w:t>The handbook of pragmatics</w:t>
      </w:r>
      <w:r w:rsidRPr="00DC5244">
        <w:rPr>
          <w:rFonts w:ascii="Times New Roman" w:hAnsi="Times New Roman"/>
          <w:noProof/>
          <w:sz w:val="24"/>
          <w:szCs w:val="24"/>
        </w:rPr>
        <w:t xml:space="preserve"> (pp. 241–265). Oxford, UK: Blackwell Publishing.</w:t>
      </w:r>
    </w:p>
    <w:p w14:paraId="28726F9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Kiriloff, C. (1969). On the auditory perception of tones in Mandarin. </w:t>
      </w:r>
      <w:r w:rsidRPr="00DC5244">
        <w:rPr>
          <w:rFonts w:ascii="Times New Roman" w:hAnsi="Times New Roman"/>
          <w:i/>
          <w:iCs/>
          <w:noProof/>
          <w:sz w:val="24"/>
          <w:szCs w:val="24"/>
        </w:rPr>
        <w:t>Phonetica</w:t>
      </w:r>
      <w:r w:rsidRPr="00DC5244">
        <w:rPr>
          <w:rFonts w:ascii="Times New Roman" w:hAnsi="Times New Roman"/>
          <w:noProof/>
          <w:sz w:val="24"/>
          <w:szCs w:val="24"/>
        </w:rPr>
        <w:t xml:space="preserve">, </w:t>
      </w:r>
      <w:r w:rsidRPr="00DC5244">
        <w:rPr>
          <w:rFonts w:ascii="Times New Roman" w:hAnsi="Times New Roman"/>
          <w:i/>
          <w:iCs/>
          <w:noProof/>
          <w:sz w:val="24"/>
          <w:szCs w:val="24"/>
        </w:rPr>
        <w:t>20</w:t>
      </w:r>
      <w:r w:rsidRPr="00DC5244">
        <w:rPr>
          <w:rFonts w:ascii="Times New Roman" w:hAnsi="Times New Roman"/>
          <w:noProof/>
          <w:sz w:val="24"/>
          <w:szCs w:val="24"/>
        </w:rPr>
        <w:t>(2–4), 63–67. https://doi.org/10.1159/000259274</w:t>
      </w:r>
    </w:p>
    <w:p w14:paraId="492FF1F6"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Klatte, M., Lee, N., &amp; Hellbruck, J. (2002). Effects of irrelevant speech and articulatory </w:t>
      </w:r>
      <w:r w:rsidRPr="00DC5244">
        <w:rPr>
          <w:rFonts w:ascii="Times New Roman" w:hAnsi="Times New Roman"/>
          <w:noProof/>
          <w:sz w:val="24"/>
          <w:szCs w:val="24"/>
        </w:rPr>
        <w:lastRenderedPageBreak/>
        <w:t xml:space="preserve">suppression on serial recall of head and read stimuli. </w:t>
      </w:r>
      <w:r w:rsidRPr="00DC5244">
        <w:rPr>
          <w:rFonts w:ascii="Times New Roman" w:hAnsi="Times New Roman"/>
          <w:i/>
          <w:iCs/>
          <w:noProof/>
          <w:sz w:val="24"/>
          <w:szCs w:val="24"/>
        </w:rPr>
        <w:t>Psychologische Beiträge</w:t>
      </w:r>
      <w:r w:rsidRPr="00DC5244">
        <w:rPr>
          <w:rFonts w:ascii="Times New Roman" w:hAnsi="Times New Roman"/>
          <w:noProof/>
          <w:sz w:val="24"/>
          <w:szCs w:val="24"/>
        </w:rPr>
        <w:t xml:space="preserve">, </w:t>
      </w:r>
      <w:r w:rsidRPr="00DC5244">
        <w:rPr>
          <w:rFonts w:ascii="Times New Roman" w:hAnsi="Times New Roman"/>
          <w:i/>
          <w:iCs/>
          <w:noProof/>
          <w:sz w:val="24"/>
          <w:szCs w:val="24"/>
        </w:rPr>
        <w:t>44</w:t>
      </w:r>
      <w:r w:rsidRPr="00DC5244">
        <w:rPr>
          <w:rFonts w:ascii="Times New Roman" w:hAnsi="Times New Roman"/>
          <w:noProof/>
          <w:sz w:val="24"/>
          <w:szCs w:val="24"/>
        </w:rPr>
        <w:t>, 166–186.</w:t>
      </w:r>
    </w:p>
    <w:p w14:paraId="4F6238BE"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Knez, I., &amp; Hygge, S. (2002). Irrelevant speech and indoor lighting: Effects on cognitive performance and self-reported affect. </w:t>
      </w:r>
      <w:r w:rsidRPr="00DC5244">
        <w:rPr>
          <w:rFonts w:ascii="Times New Roman" w:hAnsi="Times New Roman"/>
          <w:i/>
          <w:iCs/>
          <w:noProof/>
          <w:sz w:val="24"/>
          <w:szCs w:val="24"/>
        </w:rPr>
        <w:t>Applied Cognitive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16</w:t>
      </w:r>
      <w:r w:rsidRPr="00DC5244">
        <w:rPr>
          <w:rFonts w:ascii="Times New Roman" w:hAnsi="Times New Roman"/>
          <w:noProof/>
          <w:sz w:val="24"/>
          <w:szCs w:val="24"/>
        </w:rPr>
        <w:t>(6), 709–718. https://doi.org/10.1002/acp.829</w:t>
      </w:r>
    </w:p>
    <w:p w14:paraId="0627AAB7"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Kuo, Y.-C. (2006). </w:t>
      </w:r>
      <w:r w:rsidRPr="00DC5244">
        <w:rPr>
          <w:rFonts w:ascii="Times New Roman" w:hAnsi="Times New Roman"/>
          <w:i/>
          <w:iCs/>
          <w:noProof/>
          <w:sz w:val="24"/>
          <w:szCs w:val="24"/>
        </w:rPr>
        <w:t>Cochlear implants in a tone language: Mandarin Chinese (upublished doctoral thesis)</w:t>
      </w:r>
      <w:r w:rsidRPr="00DC5244">
        <w:rPr>
          <w:rFonts w:ascii="Times New Roman" w:hAnsi="Times New Roman"/>
          <w:noProof/>
          <w:sz w:val="24"/>
          <w:szCs w:val="24"/>
        </w:rPr>
        <w:t>. University College London, United Kingdom.</w:t>
      </w:r>
    </w:p>
    <w:p w14:paraId="3ACCF237"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Kuznetsova, A., Brockhoff, P. B., &amp; Christensen, R. H. B. (2017). lmerTest package: Tests in linear mixed effects models. </w:t>
      </w:r>
      <w:r w:rsidRPr="00DC5244">
        <w:rPr>
          <w:rFonts w:ascii="Times New Roman" w:hAnsi="Times New Roman"/>
          <w:i/>
          <w:iCs/>
          <w:noProof/>
          <w:sz w:val="24"/>
          <w:szCs w:val="24"/>
        </w:rPr>
        <w:t>Journal of Statistical Software</w:t>
      </w:r>
      <w:r w:rsidRPr="00DC5244">
        <w:rPr>
          <w:rFonts w:ascii="Times New Roman" w:hAnsi="Times New Roman"/>
          <w:noProof/>
          <w:sz w:val="24"/>
          <w:szCs w:val="24"/>
        </w:rPr>
        <w:t xml:space="preserve">, </w:t>
      </w:r>
      <w:r w:rsidRPr="00DC5244">
        <w:rPr>
          <w:rFonts w:ascii="Times New Roman" w:hAnsi="Times New Roman"/>
          <w:i/>
          <w:iCs/>
          <w:noProof/>
          <w:sz w:val="24"/>
          <w:szCs w:val="24"/>
        </w:rPr>
        <w:t>82</w:t>
      </w:r>
      <w:r w:rsidRPr="00DC5244">
        <w:rPr>
          <w:rFonts w:ascii="Times New Roman" w:hAnsi="Times New Roman"/>
          <w:noProof/>
          <w:sz w:val="24"/>
          <w:szCs w:val="24"/>
        </w:rPr>
        <w:t>(13). https://doi.org/10.18637/jss.v082.i13</w:t>
      </w:r>
    </w:p>
    <w:p w14:paraId="6375099C"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Landström, U., Söderberg, L., Kjellberg, A., &amp; Nordström, B. (2002). Annoyance and performance effects of nearby speech. </w:t>
      </w:r>
      <w:r w:rsidRPr="00DC5244">
        <w:rPr>
          <w:rFonts w:ascii="Times New Roman" w:hAnsi="Times New Roman"/>
          <w:i/>
          <w:iCs/>
          <w:noProof/>
          <w:sz w:val="24"/>
          <w:szCs w:val="24"/>
        </w:rPr>
        <w:t>Acta Acustica United with Acustica</w:t>
      </w:r>
      <w:r w:rsidRPr="00DC5244">
        <w:rPr>
          <w:rFonts w:ascii="Times New Roman" w:hAnsi="Times New Roman"/>
          <w:noProof/>
          <w:sz w:val="24"/>
          <w:szCs w:val="24"/>
        </w:rPr>
        <w:t xml:space="preserve">, </w:t>
      </w:r>
      <w:r w:rsidRPr="00DC5244">
        <w:rPr>
          <w:rFonts w:ascii="Times New Roman" w:hAnsi="Times New Roman"/>
          <w:i/>
          <w:iCs/>
          <w:noProof/>
          <w:sz w:val="24"/>
          <w:szCs w:val="24"/>
        </w:rPr>
        <w:t>88</w:t>
      </w:r>
      <w:r w:rsidRPr="00DC5244">
        <w:rPr>
          <w:rFonts w:ascii="Times New Roman" w:hAnsi="Times New Roman"/>
          <w:noProof/>
          <w:sz w:val="24"/>
          <w:szCs w:val="24"/>
        </w:rPr>
        <w:t>(4), 549–553.</w:t>
      </w:r>
    </w:p>
    <w:p w14:paraId="1BFE998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Larsen, J. D., &amp; Baddeley, A. D. (2003). Disruption of verbal STM by irrelevant speech, articulatory suppression, and manual tapping: Do they have a common source? </w:t>
      </w:r>
      <w:r w:rsidRPr="00DC5244">
        <w:rPr>
          <w:rFonts w:ascii="Times New Roman" w:hAnsi="Times New Roman"/>
          <w:i/>
          <w:iCs/>
          <w:noProof/>
          <w:sz w:val="24"/>
          <w:szCs w:val="24"/>
        </w:rPr>
        <w:t>Quarterly Journal of Experimental Psychology Section A: Human Experimental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56</w:t>
      </w:r>
      <w:r w:rsidRPr="00DC5244">
        <w:rPr>
          <w:rFonts w:ascii="Times New Roman" w:hAnsi="Times New Roman"/>
          <w:noProof/>
          <w:sz w:val="24"/>
          <w:szCs w:val="24"/>
        </w:rPr>
        <w:t>(8), 1249–1268. https://doi.org/10.1080/02724980244000765</w:t>
      </w:r>
    </w:p>
    <w:p w14:paraId="11540964"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Larsen, J. D., Baddeley, A. D., &amp; Andrade, J. (2000). Phonological similarity and the irrelevant speech effect: Implication for models of short-term verbal memory. </w:t>
      </w:r>
      <w:r w:rsidRPr="00DC5244">
        <w:rPr>
          <w:rFonts w:ascii="Times New Roman" w:hAnsi="Times New Roman"/>
          <w:i/>
          <w:iCs/>
          <w:noProof/>
          <w:sz w:val="24"/>
          <w:szCs w:val="24"/>
        </w:rPr>
        <w:t>Memory</w:t>
      </w:r>
      <w:r w:rsidRPr="00DC5244">
        <w:rPr>
          <w:rFonts w:ascii="Times New Roman" w:hAnsi="Times New Roman"/>
          <w:noProof/>
          <w:sz w:val="24"/>
          <w:szCs w:val="24"/>
        </w:rPr>
        <w:t xml:space="preserve">, </w:t>
      </w:r>
      <w:r w:rsidRPr="00DC5244">
        <w:rPr>
          <w:rFonts w:ascii="Times New Roman" w:hAnsi="Times New Roman"/>
          <w:i/>
          <w:iCs/>
          <w:noProof/>
          <w:sz w:val="24"/>
          <w:szCs w:val="24"/>
        </w:rPr>
        <w:t>8</w:t>
      </w:r>
      <w:r w:rsidRPr="00DC5244">
        <w:rPr>
          <w:rFonts w:ascii="Times New Roman" w:hAnsi="Times New Roman"/>
          <w:noProof/>
          <w:sz w:val="24"/>
          <w:szCs w:val="24"/>
        </w:rPr>
        <w:t>(3), 145–157. https://doi.org/10.1080/096582100387579</w:t>
      </w:r>
    </w:p>
    <w:p w14:paraId="5FF8E9CA"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LeCompte, D. C., &amp; Shaibe, D. M. (1997). On the irrelevance of phonological similarity to the irrelevant speech effect. </w:t>
      </w:r>
      <w:r w:rsidRPr="00DC5244">
        <w:rPr>
          <w:rFonts w:ascii="Times New Roman" w:hAnsi="Times New Roman"/>
          <w:i/>
          <w:iCs/>
          <w:noProof/>
          <w:sz w:val="24"/>
          <w:szCs w:val="24"/>
        </w:rPr>
        <w:t>The Quarterly Journal of Experimental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50A</w:t>
      </w:r>
      <w:r w:rsidRPr="00DC5244">
        <w:rPr>
          <w:rFonts w:ascii="Times New Roman" w:hAnsi="Times New Roman"/>
          <w:noProof/>
          <w:sz w:val="24"/>
          <w:szCs w:val="24"/>
        </w:rPr>
        <w:t>(1), 100–119.</w:t>
      </w:r>
    </w:p>
    <w:p w14:paraId="6B2DC784"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lang w:val="de-DE"/>
        </w:rPr>
      </w:pPr>
      <w:r w:rsidRPr="00DC5244">
        <w:rPr>
          <w:rFonts w:ascii="Times New Roman" w:hAnsi="Times New Roman"/>
          <w:noProof/>
          <w:sz w:val="24"/>
          <w:szCs w:val="24"/>
        </w:rPr>
        <w:lastRenderedPageBreak/>
        <w:t xml:space="preserve">Liversedge, S. P., Paterson, K. B., &amp; Pickering, M. J. (1998). Eye movements and measures of reading time. In G. Underwood (Ed.), </w:t>
      </w:r>
      <w:r w:rsidRPr="00DC5244">
        <w:rPr>
          <w:rFonts w:ascii="Times New Roman" w:hAnsi="Times New Roman"/>
          <w:i/>
          <w:iCs/>
          <w:noProof/>
          <w:sz w:val="24"/>
          <w:szCs w:val="24"/>
        </w:rPr>
        <w:t>Eye guidance in reading and scene perception</w:t>
      </w:r>
      <w:r w:rsidRPr="00DC5244">
        <w:rPr>
          <w:rFonts w:ascii="Times New Roman" w:hAnsi="Times New Roman"/>
          <w:noProof/>
          <w:sz w:val="24"/>
          <w:szCs w:val="24"/>
        </w:rPr>
        <w:t xml:space="preserve"> (pp. 55–75). </w:t>
      </w:r>
      <w:r w:rsidRPr="00DC5244">
        <w:rPr>
          <w:rFonts w:ascii="Times New Roman" w:hAnsi="Times New Roman"/>
          <w:noProof/>
          <w:sz w:val="24"/>
          <w:szCs w:val="24"/>
          <w:lang w:val="de-DE"/>
        </w:rPr>
        <w:t>Oxford: Elsevier. https://doi.org/10.1016/B978-008043361-5/50004-3</w:t>
      </w:r>
    </w:p>
    <w:p w14:paraId="564C0AB0"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Ljung, R., Sörqvist, P., &amp; Hygge, S. (2009). </w:t>
      </w:r>
      <w:r w:rsidRPr="00DC5244">
        <w:rPr>
          <w:rFonts w:ascii="Times New Roman" w:hAnsi="Times New Roman"/>
          <w:noProof/>
          <w:sz w:val="24"/>
          <w:szCs w:val="24"/>
        </w:rPr>
        <w:t xml:space="preserve">Effects of road traffic noise and irrelevant speech on children’s reading and mathematical performance. </w:t>
      </w:r>
      <w:r w:rsidRPr="00DC5244">
        <w:rPr>
          <w:rFonts w:ascii="Times New Roman" w:hAnsi="Times New Roman"/>
          <w:i/>
          <w:iCs/>
          <w:noProof/>
          <w:sz w:val="24"/>
          <w:szCs w:val="24"/>
        </w:rPr>
        <w:t>Noise &amp; Health</w:t>
      </w:r>
      <w:r w:rsidRPr="00DC5244">
        <w:rPr>
          <w:rFonts w:ascii="Times New Roman" w:hAnsi="Times New Roman"/>
          <w:noProof/>
          <w:sz w:val="24"/>
          <w:szCs w:val="24"/>
        </w:rPr>
        <w:t xml:space="preserve">, </w:t>
      </w:r>
      <w:r w:rsidRPr="00DC5244">
        <w:rPr>
          <w:rFonts w:ascii="Times New Roman" w:hAnsi="Times New Roman"/>
          <w:i/>
          <w:iCs/>
          <w:noProof/>
          <w:sz w:val="24"/>
          <w:szCs w:val="24"/>
        </w:rPr>
        <w:t>11</w:t>
      </w:r>
      <w:r w:rsidRPr="00DC5244">
        <w:rPr>
          <w:rFonts w:ascii="Times New Roman" w:hAnsi="Times New Roman"/>
          <w:noProof/>
          <w:sz w:val="24"/>
          <w:szCs w:val="24"/>
        </w:rPr>
        <w:t>(45), 194–198. https://doi.org/10.4103/1463-1741.56212</w:t>
      </w:r>
    </w:p>
    <w:p w14:paraId="3E42E5F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MacLeod, A., &amp; Summerfield, Q. (1990). A procedure for measuring auditory and audiovisual speech-reception thresholds for sentences in noise: Rationale, evaluation, and recommendations for use. </w:t>
      </w:r>
      <w:r w:rsidRPr="00DC5244">
        <w:rPr>
          <w:rFonts w:ascii="Times New Roman" w:hAnsi="Times New Roman"/>
          <w:i/>
          <w:iCs/>
          <w:noProof/>
          <w:sz w:val="24"/>
          <w:szCs w:val="24"/>
        </w:rPr>
        <w:t>British Journal of Audiology</w:t>
      </w:r>
      <w:r w:rsidRPr="00DC5244">
        <w:rPr>
          <w:rFonts w:ascii="Times New Roman" w:hAnsi="Times New Roman"/>
          <w:noProof/>
          <w:sz w:val="24"/>
          <w:szCs w:val="24"/>
        </w:rPr>
        <w:t xml:space="preserve">, </w:t>
      </w:r>
      <w:r w:rsidRPr="00DC5244">
        <w:rPr>
          <w:rFonts w:ascii="Times New Roman" w:hAnsi="Times New Roman"/>
          <w:i/>
          <w:iCs/>
          <w:noProof/>
          <w:sz w:val="24"/>
          <w:szCs w:val="24"/>
        </w:rPr>
        <w:t>24</w:t>
      </w:r>
      <w:r w:rsidRPr="00DC5244">
        <w:rPr>
          <w:rFonts w:ascii="Times New Roman" w:hAnsi="Times New Roman"/>
          <w:noProof/>
          <w:sz w:val="24"/>
          <w:szCs w:val="24"/>
        </w:rPr>
        <w:t>, 29–43. https://doi.org/10.3109/03005369009077840</w:t>
      </w:r>
    </w:p>
    <w:p w14:paraId="277D2161"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Marsh, J. E., Hughes, R. W., &amp; Jones, D. M. (2008). Auditory distraction in semantic memory: A process-based approach. </w:t>
      </w:r>
      <w:r w:rsidRPr="00DC5244">
        <w:rPr>
          <w:rFonts w:ascii="Times New Roman" w:hAnsi="Times New Roman"/>
          <w:i/>
          <w:iCs/>
          <w:noProof/>
          <w:sz w:val="24"/>
          <w:szCs w:val="24"/>
        </w:rPr>
        <w:t>Journal of Memory and Language</w:t>
      </w:r>
      <w:r w:rsidRPr="00DC5244">
        <w:rPr>
          <w:rFonts w:ascii="Times New Roman" w:hAnsi="Times New Roman"/>
          <w:noProof/>
          <w:sz w:val="24"/>
          <w:szCs w:val="24"/>
        </w:rPr>
        <w:t xml:space="preserve">, </w:t>
      </w:r>
      <w:r w:rsidRPr="00DC5244">
        <w:rPr>
          <w:rFonts w:ascii="Times New Roman" w:hAnsi="Times New Roman"/>
          <w:i/>
          <w:iCs/>
          <w:noProof/>
          <w:sz w:val="24"/>
          <w:szCs w:val="24"/>
        </w:rPr>
        <w:t>58</w:t>
      </w:r>
      <w:r w:rsidRPr="00DC5244">
        <w:rPr>
          <w:rFonts w:ascii="Times New Roman" w:hAnsi="Times New Roman"/>
          <w:noProof/>
          <w:sz w:val="24"/>
          <w:szCs w:val="24"/>
        </w:rPr>
        <w:t>(3), 682–700. https://doi.org/10.1016/j.jml.2007.05.002</w:t>
      </w:r>
    </w:p>
    <w:p w14:paraId="06764841"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Marsh, J. E., Hughes, R. W., &amp; Jones, D. M. (2009). Interference by process, not content, determines semantic auditory distraction. </w:t>
      </w:r>
      <w:r w:rsidRPr="00DC5244">
        <w:rPr>
          <w:rFonts w:ascii="Times New Roman" w:hAnsi="Times New Roman"/>
          <w:i/>
          <w:iCs/>
          <w:noProof/>
          <w:sz w:val="24"/>
          <w:szCs w:val="24"/>
        </w:rPr>
        <w:t>Cognition</w:t>
      </w:r>
      <w:r w:rsidRPr="00DC5244">
        <w:rPr>
          <w:rFonts w:ascii="Times New Roman" w:hAnsi="Times New Roman"/>
          <w:noProof/>
          <w:sz w:val="24"/>
          <w:szCs w:val="24"/>
        </w:rPr>
        <w:t xml:space="preserve">, </w:t>
      </w:r>
      <w:r w:rsidRPr="00DC5244">
        <w:rPr>
          <w:rFonts w:ascii="Times New Roman" w:hAnsi="Times New Roman"/>
          <w:i/>
          <w:iCs/>
          <w:noProof/>
          <w:sz w:val="24"/>
          <w:szCs w:val="24"/>
        </w:rPr>
        <w:t>110</w:t>
      </w:r>
      <w:r w:rsidRPr="00DC5244">
        <w:rPr>
          <w:rFonts w:ascii="Times New Roman" w:hAnsi="Times New Roman"/>
          <w:noProof/>
          <w:sz w:val="24"/>
          <w:szCs w:val="24"/>
        </w:rPr>
        <w:t>(1), 23–38. https://doi.org/10.1016/j.cognition.2008.08.003</w:t>
      </w:r>
    </w:p>
    <w:p w14:paraId="02BE9A11"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Marsh, J. E., &amp; Jones, D. M. (2010). Cross-modal distraction by background speech: What role for meaning? </w:t>
      </w:r>
      <w:r w:rsidRPr="00DC5244">
        <w:rPr>
          <w:rFonts w:ascii="Times New Roman" w:hAnsi="Times New Roman"/>
          <w:i/>
          <w:iCs/>
          <w:noProof/>
          <w:sz w:val="24"/>
          <w:szCs w:val="24"/>
        </w:rPr>
        <w:t>Noise &amp; Health</w:t>
      </w:r>
      <w:r w:rsidRPr="00DC5244">
        <w:rPr>
          <w:rFonts w:ascii="Times New Roman" w:hAnsi="Times New Roman"/>
          <w:noProof/>
          <w:sz w:val="24"/>
          <w:szCs w:val="24"/>
        </w:rPr>
        <w:t xml:space="preserve">, </w:t>
      </w:r>
      <w:r w:rsidRPr="00DC5244">
        <w:rPr>
          <w:rFonts w:ascii="Times New Roman" w:hAnsi="Times New Roman"/>
          <w:i/>
          <w:iCs/>
          <w:noProof/>
          <w:sz w:val="24"/>
          <w:szCs w:val="24"/>
        </w:rPr>
        <w:t>12</w:t>
      </w:r>
      <w:r w:rsidRPr="00DC5244">
        <w:rPr>
          <w:rFonts w:ascii="Times New Roman" w:hAnsi="Times New Roman"/>
          <w:noProof/>
          <w:sz w:val="24"/>
          <w:szCs w:val="24"/>
        </w:rPr>
        <w:t>(49), 210–216. https://doi.org/10.4103/1463-1741.70499</w:t>
      </w:r>
    </w:p>
    <w:p w14:paraId="6529375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Marsh, J. E., Ljung, R., Jahncke, H., MacCutcheon, D., Pausch, F., Ball, L. J., &amp; Vachon, F. (2018). Why are background telephone conversations distracting? </w:t>
      </w:r>
      <w:r w:rsidRPr="00DC5244">
        <w:rPr>
          <w:rFonts w:ascii="Times New Roman" w:hAnsi="Times New Roman"/>
          <w:i/>
          <w:iCs/>
          <w:noProof/>
          <w:sz w:val="24"/>
          <w:szCs w:val="24"/>
        </w:rPr>
        <w:t>Journal of Experimental Psychology: Applied</w:t>
      </w:r>
      <w:r w:rsidRPr="00DC5244">
        <w:rPr>
          <w:rFonts w:ascii="Times New Roman" w:hAnsi="Times New Roman"/>
          <w:noProof/>
          <w:sz w:val="24"/>
          <w:szCs w:val="24"/>
        </w:rPr>
        <w:t xml:space="preserve">, </w:t>
      </w:r>
      <w:r w:rsidRPr="00DC5244">
        <w:rPr>
          <w:rFonts w:ascii="Times New Roman" w:hAnsi="Times New Roman"/>
          <w:i/>
          <w:iCs/>
          <w:noProof/>
          <w:sz w:val="24"/>
          <w:szCs w:val="24"/>
        </w:rPr>
        <w:t>24</w:t>
      </w:r>
      <w:r w:rsidRPr="00DC5244">
        <w:rPr>
          <w:rFonts w:ascii="Times New Roman" w:hAnsi="Times New Roman"/>
          <w:noProof/>
          <w:sz w:val="24"/>
          <w:szCs w:val="24"/>
        </w:rPr>
        <w:t>(2), 222–235. https://doi.org/10.1037/xap0000170</w:t>
      </w:r>
    </w:p>
    <w:p w14:paraId="793D1B8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Marsh, J. E., Perham, N., Sörqvist, P., &amp; Jones, D. M. (2014). Boundaries of semantic </w:t>
      </w:r>
      <w:r w:rsidRPr="00DC5244">
        <w:rPr>
          <w:rFonts w:ascii="Times New Roman" w:hAnsi="Times New Roman"/>
          <w:noProof/>
          <w:sz w:val="24"/>
          <w:szCs w:val="24"/>
        </w:rPr>
        <w:lastRenderedPageBreak/>
        <w:t xml:space="preserve">distraction: Dominance and lexicality act at retrieval. </w:t>
      </w:r>
      <w:r w:rsidRPr="00DC5244">
        <w:rPr>
          <w:rFonts w:ascii="Times New Roman" w:hAnsi="Times New Roman"/>
          <w:i/>
          <w:iCs/>
          <w:noProof/>
          <w:sz w:val="24"/>
          <w:szCs w:val="24"/>
        </w:rPr>
        <w:t>Memory &amp; Cognition</w:t>
      </w:r>
      <w:r w:rsidRPr="00DC5244">
        <w:rPr>
          <w:rFonts w:ascii="Times New Roman" w:hAnsi="Times New Roman"/>
          <w:noProof/>
          <w:sz w:val="24"/>
          <w:szCs w:val="24"/>
        </w:rPr>
        <w:t xml:space="preserve">, </w:t>
      </w:r>
      <w:r w:rsidRPr="00DC5244">
        <w:rPr>
          <w:rFonts w:ascii="Times New Roman" w:hAnsi="Times New Roman"/>
          <w:i/>
          <w:iCs/>
          <w:noProof/>
          <w:sz w:val="24"/>
          <w:szCs w:val="24"/>
        </w:rPr>
        <w:t>42</w:t>
      </w:r>
      <w:r w:rsidRPr="00DC5244">
        <w:rPr>
          <w:rFonts w:ascii="Times New Roman" w:hAnsi="Times New Roman"/>
          <w:noProof/>
          <w:sz w:val="24"/>
          <w:szCs w:val="24"/>
        </w:rPr>
        <w:t>, 1285–1301. https://doi.org/10.3758/s13421-014-0438-6</w:t>
      </w:r>
    </w:p>
    <w:p w14:paraId="38555AB0"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Marsh, J. E., Sörqvist, P., Hodgetts, H. M., Beaman, C. P., &amp; Jones, D. M. (2015). Distraction control processes in free recall: Benefits and costs to performance. </w:t>
      </w:r>
      <w:r w:rsidRPr="00DC5244">
        <w:rPr>
          <w:rFonts w:ascii="Times New Roman" w:hAnsi="Times New Roman"/>
          <w:i/>
          <w:iCs/>
          <w:noProof/>
          <w:sz w:val="24"/>
          <w:szCs w:val="24"/>
        </w:rPr>
        <w:t>Journal of Experimental Psychology: Learning, Memory, and Cognition</w:t>
      </w:r>
      <w:r w:rsidRPr="00DC5244">
        <w:rPr>
          <w:rFonts w:ascii="Times New Roman" w:hAnsi="Times New Roman"/>
          <w:noProof/>
          <w:sz w:val="24"/>
          <w:szCs w:val="24"/>
        </w:rPr>
        <w:t xml:space="preserve">, </w:t>
      </w:r>
      <w:r w:rsidRPr="00DC5244">
        <w:rPr>
          <w:rFonts w:ascii="Times New Roman" w:hAnsi="Times New Roman"/>
          <w:i/>
          <w:iCs/>
          <w:noProof/>
          <w:sz w:val="24"/>
          <w:szCs w:val="24"/>
        </w:rPr>
        <w:t>41</w:t>
      </w:r>
      <w:r w:rsidRPr="00DC5244">
        <w:rPr>
          <w:rFonts w:ascii="Times New Roman" w:hAnsi="Times New Roman"/>
          <w:noProof/>
          <w:sz w:val="24"/>
          <w:szCs w:val="24"/>
        </w:rPr>
        <w:t>(1), 118–133. https://doi.org/10.1037/a0037779</w:t>
      </w:r>
    </w:p>
    <w:p w14:paraId="3D84F392"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Martin, R. C., Wogalter, M. S., &amp; Forlano, J. G. (1988). </w:t>
      </w:r>
      <w:r w:rsidRPr="00DC5244">
        <w:rPr>
          <w:rFonts w:ascii="Times New Roman" w:hAnsi="Times New Roman"/>
          <w:noProof/>
          <w:sz w:val="24"/>
          <w:szCs w:val="24"/>
        </w:rPr>
        <w:t xml:space="preserve">Reading comprehension in the presence of unattended speech and music. </w:t>
      </w:r>
      <w:r w:rsidRPr="00DC5244">
        <w:rPr>
          <w:rFonts w:ascii="Times New Roman" w:hAnsi="Times New Roman"/>
          <w:i/>
          <w:iCs/>
          <w:noProof/>
          <w:sz w:val="24"/>
          <w:szCs w:val="24"/>
        </w:rPr>
        <w:t>Journal of Memory and Language</w:t>
      </w:r>
      <w:r w:rsidRPr="00DC5244">
        <w:rPr>
          <w:rFonts w:ascii="Times New Roman" w:hAnsi="Times New Roman"/>
          <w:noProof/>
          <w:sz w:val="24"/>
          <w:szCs w:val="24"/>
        </w:rPr>
        <w:t xml:space="preserve">, </w:t>
      </w:r>
      <w:r w:rsidRPr="00DC5244">
        <w:rPr>
          <w:rFonts w:ascii="Times New Roman" w:hAnsi="Times New Roman"/>
          <w:i/>
          <w:iCs/>
          <w:noProof/>
          <w:sz w:val="24"/>
          <w:szCs w:val="24"/>
        </w:rPr>
        <w:t>27</w:t>
      </w:r>
      <w:r w:rsidRPr="00DC5244">
        <w:rPr>
          <w:rFonts w:ascii="Times New Roman" w:hAnsi="Times New Roman"/>
          <w:noProof/>
          <w:sz w:val="24"/>
          <w:szCs w:val="24"/>
        </w:rPr>
        <w:t>(4), 382–398. https://doi.org/10.1016/0749-596X(88)90063-0</w:t>
      </w:r>
    </w:p>
    <w:p w14:paraId="3080F584"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MathWorks. (2014). Matlab R2014a [Computer software]. Natick, Massachusetts, USA.</w:t>
      </w:r>
    </w:p>
    <w:p w14:paraId="5E579BBF"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Meseguer, E., Carreiras, M., &amp; Clifton, C. (2002). Overt reanalysis strategies and eye movements during the reading of mild garden path sentences. </w:t>
      </w:r>
      <w:r w:rsidRPr="00DC5244">
        <w:rPr>
          <w:rFonts w:ascii="Times New Roman" w:hAnsi="Times New Roman"/>
          <w:i/>
          <w:iCs/>
          <w:noProof/>
          <w:sz w:val="24"/>
          <w:szCs w:val="24"/>
        </w:rPr>
        <w:t>Memory &amp; Cognition</w:t>
      </w:r>
      <w:r w:rsidRPr="00DC5244">
        <w:rPr>
          <w:rFonts w:ascii="Times New Roman" w:hAnsi="Times New Roman"/>
          <w:noProof/>
          <w:sz w:val="24"/>
          <w:szCs w:val="24"/>
        </w:rPr>
        <w:t xml:space="preserve">, </w:t>
      </w:r>
      <w:r w:rsidRPr="00DC5244">
        <w:rPr>
          <w:rFonts w:ascii="Times New Roman" w:hAnsi="Times New Roman"/>
          <w:i/>
          <w:iCs/>
          <w:noProof/>
          <w:sz w:val="24"/>
          <w:szCs w:val="24"/>
        </w:rPr>
        <w:t>30</w:t>
      </w:r>
      <w:r w:rsidRPr="00DC5244">
        <w:rPr>
          <w:rFonts w:ascii="Times New Roman" w:hAnsi="Times New Roman"/>
          <w:noProof/>
          <w:sz w:val="24"/>
          <w:szCs w:val="24"/>
        </w:rPr>
        <w:t>(4), 551–561. https://doi.org/10.3758/BF03194956</w:t>
      </w:r>
    </w:p>
    <w:p w14:paraId="61FEE39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Morett, L. M., &amp; Chang, L. Y. (2015). Emphasising sound and meaning: pitch gestures enhance Mandarin lexical tone acquisition. </w:t>
      </w:r>
      <w:r w:rsidRPr="00DC5244">
        <w:rPr>
          <w:rFonts w:ascii="Times New Roman" w:hAnsi="Times New Roman"/>
          <w:i/>
          <w:iCs/>
          <w:noProof/>
          <w:sz w:val="24"/>
          <w:szCs w:val="24"/>
        </w:rPr>
        <w:t>Language, Cognition and Neuroscience</w:t>
      </w:r>
      <w:r w:rsidRPr="00DC5244">
        <w:rPr>
          <w:rFonts w:ascii="Times New Roman" w:hAnsi="Times New Roman"/>
          <w:noProof/>
          <w:sz w:val="24"/>
          <w:szCs w:val="24"/>
        </w:rPr>
        <w:t xml:space="preserve">, </w:t>
      </w:r>
      <w:r w:rsidRPr="00DC5244">
        <w:rPr>
          <w:rFonts w:ascii="Times New Roman" w:hAnsi="Times New Roman"/>
          <w:i/>
          <w:iCs/>
          <w:noProof/>
          <w:sz w:val="24"/>
          <w:szCs w:val="24"/>
        </w:rPr>
        <w:t>30</w:t>
      </w:r>
      <w:r w:rsidRPr="00DC5244">
        <w:rPr>
          <w:rFonts w:ascii="Times New Roman" w:hAnsi="Times New Roman"/>
          <w:noProof/>
          <w:sz w:val="24"/>
          <w:szCs w:val="24"/>
        </w:rPr>
        <w:t>(3), 347–353. https://doi.org/10.1080/23273798.2014.923105</w:t>
      </w:r>
    </w:p>
    <w:p w14:paraId="0A6D5B8B"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Morey, R. D., Rouder, J. N., &amp; Jamil, T. (2015). BayesFactor: Computation of Bayes Factors for Common Designs [R package version 0.9.12-2]. Retrieved from https://cran.r-project.org/package=BayesFactor</w:t>
      </w:r>
    </w:p>
    <w:p w14:paraId="205D8E82"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Morton, J. (1969). Interaction of information in word recognition. </w:t>
      </w:r>
      <w:r w:rsidRPr="00DC5244">
        <w:rPr>
          <w:rFonts w:ascii="Times New Roman" w:hAnsi="Times New Roman"/>
          <w:i/>
          <w:iCs/>
          <w:noProof/>
          <w:sz w:val="24"/>
          <w:szCs w:val="24"/>
        </w:rPr>
        <w:t>Psychological Review</w:t>
      </w:r>
      <w:r w:rsidRPr="00DC5244">
        <w:rPr>
          <w:rFonts w:ascii="Times New Roman" w:hAnsi="Times New Roman"/>
          <w:noProof/>
          <w:sz w:val="24"/>
          <w:szCs w:val="24"/>
        </w:rPr>
        <w:t xml:space="preserve">, </w:t>
      </w:r>
      <w:r w:rsidRPr="00DC5244">
        <w:rPr>
          <w:rFonts w:ascii="Times New Roman" w:hAnsi="Times New Roman"/>
          <w:i/>
          <w:iCs/>
          <w:noProof/>
          <w:sz w:val="24"/>
          <w:szCs w:val="24"/>
        </w:rPr>
        <w:t>76</w:t>
      </w:r>
      <w:r w:rsidRPr="00DC5244">
        <w:rPr>
          <w:rFonts w:ascii="Times New Roman" w:hAnsi="Times New Roman"/>
          <w:noProof/>
          <w:sz w:val="24"/>
          <w:szCs w:val="24"/>
        </w:rPr>
        <w:t>(2), 165–178. https://doi.org/10.1037/h0027366</w:t>
      </w:r>
    </w:p>
    <w:p w14:paraId="4030CEBE"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lastRenderedPageBreak/>
        <w:t xml:space="preserve">O’Brien, E. J., &amp; Cook, A. E. (2015). Models of discourse comprehension. In A. Pollatsek &amp; R. Treiman (Eds.), </w:t>
      </w:r>
      <w:r w:rsidRPr="00DC5244">
        <w:rPr>
          <w:rFonts w:ascii="Times New Roman" w:hAnsi="Times New Roman"/>
          <w:i/>
          <w:iCs/>
          <w:noProof/>
          <w:sz w:val="24"/>
          <w:szCs w:val="24"/>
        </w:rPr>
        <w:t>The Oxford handbook of reading</w:t>
      </w:r>
      <w:r w:rsidRPr="00DC5244">
        <w:rPr>
          <w:rFonts w:ascii="Times New Roman" w:hAnsi="Times New Roman"/>
          <w:noProof/>
          <w:sz w:val="24"/>
          <w:szCs w:val="24"/>
        </w:rPr>
        <w:t xml:space="preserve"> (pp. 217–231). New York, USA: Oxford University Press.</w:t>
      </w:r>
    </w:p>
    <w:p w14:paraId="2B782DBC"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Olkoniemi, H., Johander, E., &amp; Kaakinen, J. K. (2018). The role of look-backs in the processing of written sarcasm. </w:t>
      </w:r>
      <w:r w:rsidRPr="00DC5244">
        <w:rPr>
          <w:rFonts w:ascii="Times New Roman" w:hAnsi="Times New Roman"/>
          <w:i/>
          <w:iCs/>
          <w:noProof/>
          <w:sz w:val="24"/>
          <w:szCs w:val="24"/>
        </w:rPr>
        <w:t>Memory and Cognition</w:t>
      </w:r>
      <w:r w:rsidRPr="00DC5244">
        <w:rPr>
          <w:rFonts w:ascii="Times New Roman" w:hAnsi="Times New Roman"/>
          <w:noProof/>
          <w:sz w:val="24"/>
          <w:szCs w:val="24"/>
        </w:rPr>
        <w:t>. https://doi.org/10.3758/s13421-018-0852-2</w:t>
      </w:r>
    </w:p>
    <w:p w14:paraId="3C7F4F8D"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Pelli, D. G. (1997). The VideoToolbox software for visual psychophysics: Transforming numbers into movies. </w:t>
      </w:r>
      <w:r w:rsidRPr="00DC5244">
        <w:rPr>
          <w:rFonts w:ascii="Times New Roman" w:hAnsi="Times New Roman"/>
          <w:i/>
          <w:iCs/>
          <w:noProof/>
          <w:sz w:val="24"/>
          <w:szCs w:val="24"/>
        </w:rPr>
        <w:t>Spatial Vision</w:t>
      </w:r>
      <w:r w:rsidRPr="00DC5244">
        <w:rPr>
          <w:rFonts w:ascii="Times New Roman" w:hAnsi="Times New Roman"/>
          <w:noProof/>
          <w:sz w:val="24"/>
          <w:szCs w:val="24"/>
        </w:rPr>
        <w:t xml:space="preserve">, </w:t>
      </w:r>
      <w:r w:rsidRPr="00DC5244">
        <w:rPr>
          <w:rFonts w:ascii="Times New Roman" w:hAnsi="Times New Roman"/>
          <w:i/>
          <w:iCs/>
          <w:noProof/>
          <w:sz w:val="24"/>
          <w:szCs w:val="24"/>
        </w:rPr>
        <w:t>10</w:t>
      </w:r>
      <w:r w:rsidRPr="00DC5244">
        <w:rPr>
          <w:rFonts w:ascii="Times New Roman" w:hAnsi="Times New Roman"/>
          <w:noProof/>
          <w:sz w:val="24"/>
          <w:szCs w:val="24"/>
        </w:rPr>
        <w:t>(4), 437–442. https://doi.org/10.1163/156856897X00366</w:t>
      </w:r>
    </w:p>
    <w:p w14:paraId="7B1BAE4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Plude, D. J., Enns, J. T., &amp; Brodeur, D. (1994). The development of selective attention: A life-span overview. </w:t>
      </w:r>
      <w:r w:rsidRPr="00DC5244">
        <w:rPr>
          <w:rFonts w:ascii="Times New Roman" w:hAnsi="Times New Roman"/>
          <w:i/>
          <w:iCs/>
          <w:noProof/>
          <w:sz w:val="24"/>
          <w:szCs w:val="24"/>
        </w:rPr>
        <w:t>Acta Psychologica</w:t>
      </w:r>
      <w:r w:rsidRPr="00DC5244">
        <w:rPr>
          <w:rFonts w:ascii="Times New Roman" w:hAnsi="Times New Roman"/>
          <w:noProof/>
          <w:sz w:val="24"/>
          <w:szCs w:val="24"/>
        </w:rPr>
        <w:t xml:space="preserve">, </w:t>
      </w:r>
      <w:r w:rsidRPr="00DC5244">
        <w:rPr>
          <w:rFonts w:ascii="Times New Roman" w:hAnsi="Times New Roman"/>
          <w:i/>
          <w:iCs/>
          <w:noProof/>
          <w:sz w:val="24"/>
          <w:szCs w:val="24"/>
        </w:rPr>
        <w:t>86</w:t>
      </w:r>
      <w:r w:rsidRPr="00DC5244">
        <w:rPr>
          <w:rFonts w:ascii="Times New Roman" w:hAnsi="Times New Roman"/>
          <w:noProof/>
          <w:sz w:val="24"/>
          <w:szCs w:val="24"/>
        </w:rPr>
        <w:t>(2–3), 227–272. https://doi.org/10.1016/0001-6918(94)90004-3</w:t>
      </w:r>
    </w:p>
    <w:p w14:paraId="6FFA0D1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Rayner, K. (1975). The perceptual span and peripheral cues in reading. </w:t>
      </w:r>
      <w:r w:rsidRPr="00DC5244">
        <w:rPr>
          <w:rFonts w:ascii="Times New Roman" w:hAnsi="Times New Roman"/>
          <w:i/>
          <w:iCs/>
          <w:noProof/>
          <w:sz w:val="24"/>
          <w:szCs w:val="24"/>
        </w:rPr>
        <w:t>Cognitive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81</w:t>
      </w:r>
      <w:r w:rsidRPr="00DC5244">
        <w:rPr>
          <w:rFonts w:ascii="Times New Roman" w:hAnsi="Times New Roman"/>
          <w:noProof/>
          <w:sz w:val="24"/>
          <w:szCs w:val="24"/>
        </w:rPr>
        <w:t>(7), 65–81. https://doi.org/10.1016/0010-0285(75)90005-5</w:t>
      </w:r>
    </w:p>
    <w:p w14:paraId="66D5452E"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Rayner, K. (1998). Eye movements in reading and information processing: 20 years of research. </w:t>
      </w:r>
      <w:r w:rsidRPr="00DC5244">
        <w:rPr>
          <w:rFonts w:ascii="Times New Roman" w:hAnsi="Times New Roman"/>
          <w:i/>
          <w:iCs/>
          <w:noProof/>
          <w:sz w:val="24"/>
          <w:szCs w:val="24"/>
        </w:rPr>
        <w:t>Psychological Bulletin</w:t>
      </w:r>
      <w:r w:rsidRPr="00DC5244">
        <w:rPr>
          <w:rFonts w:ascii="Times New Roman" w:hAnsi="Times New Roman"/>
          <w:noProof/>
          <w:sz w:val="24"/>
          <w:szCs w:val="24"/>
        </w:rPr>
        <w:t xml:space="preserve">, </w:t>
      </w:r>
      <w:r w:rsidRPr="00DC5244">
        <w:rPr>
          <w:rFonts w:ascii="Times New Roman" w:hAnsi="Times New Roman"/>
          <w:i/>
          <w:iCs/>
          <w:noProof/>
          <w:sz w:val="24"/>
          <w:szCs w:val="24"/>
        </w:rPr>
        <w:t>124</w:t>
      </w:r>
      <w:r w:rsidRPr="00DC5244">
        <w:rPr>
          <w:rFonts w:ascii="Times New Roman" w:hAnsi="Times New Roman"/>
          <w:noProof/>
          <w:sz w:val="24"/>
          <w:szCs w:val="24"/>
        </w:rPr>
        <w:t>(3), 372–422. https://doi.org/10.1037/0033-2909.124.3.372</w:t>
      </w:r>
    </w:p>
    <w:p w14:paraId="1ECBF27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Rayner, K. (2009). Eye movements and attention in reading, scene perception, and visual search. </w:t>
      </w:r>
      <w:r w:rsidRPr="00DC5244">
        <w:rPr>
          <w:rFonts w:ascii="Times New Roman" w:hAnsi="Times New Roman"/>
          <w:i/>
          <w:iCs/>
          <w:noProof/>
          <w:sz w:val="24"/>
          <w:szCs w:val="24"/>
        </w:rPr>
        <w:t>Quarterly Journal of Experimental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62</w:t>
      </w:r>
      <w:r w:rsidRPr="00DC5244">
        <w:rPr>
          <w:rFonts w:ascii="Times New Roman" w:hAnsi="Times New Roman"/>
          <w:noProof/>
          <w:sz w:val="24"/>
          <w:szCs w:val="24"/>
        </w:rPr>
        <w:t>(8), 1457–1506. https://doi.org/10.1080/17470210902816461</w:t>
      </w:r>
    </w:p>
    <w:p w14:paraId="1121A9A2"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Rayner, K., Chace, K. H., Slattery, T. J., &amp; Ashby, J. (2006). Eye movements as reflections of comprehension processes in reading. </w:t>
      </w:r>
      <w:r w:rsidRPr="00DC5244">
        <w:rPr>
          <w:rFonts w:ascii="Times New Roman" w:hAnsi="Times New Roman"/>
          <w:i/>
          <w:iCs/>
          <w:noProof/>
          <w:sz w:val="24"/>
          <w:szCs w:val="24"/>
        </w:rPr>
        <w:t>Scientific Studies of Reading</w:t>
      </w:r>
      <w:r w:rsidRPr="00DC5244">
        <w:rPr>
          <w:rFonts w:ascii="Times New Roman" w:hAnsi="Times New Roman"/>
          <w:noProof/>
          <w:sz w:val="24"/>
          <w:szCs w:val="24"/>
        </w:rPr>
        <w:t xml:space="preserve">, </w:t>
      </w:r>
      <w:r w:rsidRPr="00DC5244">
        <w:rPr>
          <w:rFonts w:ascii="Times New Roman" w:hAnsi="Times New Roman"/>
          <w:i/>
          <w:iCs/>
          <w:noProof/>
          <w:sz w:val="24"/>
          <w:szCs w:val="24"/>
        </w:rPr>
        <w:t>10</w:t>
      </w:r>
      <w:r w:rsidRPr="00DC5244">
        <w:rPr>
          <w:rFonts w:ascii="Times New Roman" w:hAnsi="Times New Roman"/>
          <w:noProof/>
          <w:sz w:val="24"/>
          <w:szCs w:val="24"/>
        </w:rPr>
        <w:t>(3), 241–255. https://doi.org/10.1207/s1532799xssr1003</w:t>
      </w:r>
    </w:p>
    <w:p w14:paraId="53755CA1"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lastRenderedPageBreak/>
        <w:t xml:space="preserve">Rayner, K., Pollatsek, A., Ashby, J., &amp; Clifton, C. J. (2012). </w:t>
      </w:r>
      <w:r w:rsidRPr="00DC5244">
        <w:rPr>
          <w:rFonts w:ascii="Times New Roman" w:hAnsi="Times New Roman"/>
          <w:i/>
          <w:iCs/>
          <w:noProof/>
          <w:sz w:val="24"/>
          <w:szCs w:val="24"/>
        </w:rPr>
        <w:t>Psychology of reading</w:t>
      </w:r>
      <w:r w:rsidRPr="00DC5244">
        <w:rPr>
          <w:rFonts w:ascii="Times New Roman" w:hAnsi="Times New Roman"/>
          <w:noProof/>
          <w:sz w:val="24"/>
          <w:szCs w:val="24"/>
        </w:rPr>
        <w:t xml:space="preserve"> (2nd ed.). New York, USA: Psychology Press.</w:t>
      </w:r>
    </w:p>
    <w:p w14:paraId="586F6FD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Reichle, E. D., Warren, T., &amp; McConnell, K. (2009). Using E-Z Reader to model the effects of higher level language processing on eye movements during reading. </w:t>
      </w:r>
      <w:r w:rsidRPr="00DC5244">
        <w:rPr>
          <w:rFonts w:ascii="Times New Roman" w:hAnsi="Times New Roman"/>
          <w:i/>
          <w:iCs/>
          <w:noProof/>
          <w:sz w:val="24"/>
          <w:szCs w:val="24"/>
        </w:rPr>
        <w:t>Psychonomic Bulletin &amp; Review</w:t>
      </w:r>
      <w:r w:rsidRPr="00DC5244">
        <w:rPr>
          <w:rFonts w:ascii="Times New Roman" w:hAnsi="Times New Roman"/>
          <w:noProof/>
          <w:sz w:val="24"/>
          <w:szCs w:val="24"/>
        </w:rPr>
        <w:t xml:space="preserve">, </w:t>
      </w:r>
      <w:r w:rsidRPr="00DC5244">
        <w:rPr>
          <w:rFonts w:ascii="Times New Roman" w:hAnsi="Times New Roman"/>
          <w:i/>
          <w:iCs/>
          <w:noProof/>
          <w:sz w:val="24"/>
          <w:szCs w:val="24"/>
        </w:rPr>
        <w:t>16</w:t>
      </w:r>
      <w:r w:rsidRPr="00DC5244">
        <w:rPr>
          <w:rFonts w:ascii="Times New Roman" w:hAnsi="Times New Roman"/>
          <w:noProof/>
          <w:sz w:val="24"/>
          <w:szCs w:val="24"/>
        </w:rPr>
        <w:t>(1), 1–21. https://doi.org/10.3758/PBR.16.1.1</w:t>
      </w:r>
    </w:p>
    <w:p w14:paraId="462285C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Risse, S., &amp; Kliegl, R. (2014). Dissociating preview validity and preview difficulty in parafoveal processing of word n +1 during reading. </w:t>
      </w:r>
      <w:r w:rsidRPr="00DC5244">
        <w:rPr>
          <w:rFonts w:ascii="Times New Roman" w:hAnsi="Times New Roman"/>
          <w:i/>
          <w:iCs/>
          <w:noProof/>
          <w:sz w:val="24"/>
          <w:szCs w:val="24"/>
        </w:rPr>
        <w:t>Journal of Experimental Psychology: Human Perception and Performance</w:t>
      </w:r>
      <w:r w:rsidRPr="00DC5244">
        <w:rPr>
          <w:rFonts w:ascii="Times New Roman" w:hAnsi="Times New Roman"/>
          <w:noProof/>
          <w:sz w:val="24"/>
          <w:szCs w:val="24"/>
        </w:rPr>
        <w:t xml:space="preserve">, </w:t>
      </w:r>
      <w:r w:rsidRPr="00DC5244">
        <w:rPr>
          <w:rFonts w:ascii="Times New Roman" w:hAnsi="Times New Roman"/>
          <w:i/>
          <w:iCs/>
          <w:noProof/>
          <w:sz w:val="24"/>
          <w:szCs w:val="24"/>
        </w:rPr>
        <w:t>40</w:t>
      </w:r>
      <w:r w:rsidRPr="00DC5244">
        <w:rPr>
          <w:rFonts w:ascii="Times New Roman" w:hAnsi="Times New Roman"/>
          <w:noProof/>
          <w:sz w:val="24"/>
          <w:szCs w:val="24"/>
        </w:rPr>
        <w:t>(2), 653–668. https://doi.org/10.1037/a0034997</w:t>
      </w:r>
    </w:p>
    <w:p w14:paraId="357270F1"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Rouder, J. N., &amp; Morey, R. D. (2012). Default bayes factors for model selection in regression. </w:t>
      </w:r>
      <w:r w:rsidRPr="00DC5244">
        <w:rPr>
          <w:rFonts w:ascii="Times New Roman" w:hAnsi="Times New Roman"/>
          <w:i/>
          <w:iCs/>
          <w:noProof/>
          <w:sz w:val="24"/>
          <w:szCs w:val="24"/>
        </w:rPr>
        <w:t>Multivariate Behavioral Research</w:t>
      </w:r>
      <w:r w:rsidRPr="00DC5244">
        <w:rPr>
          <w:rFonts w:ascii="Times New Roman" w:hAnsi="Times New Roman"/>
          <w:noProof/>
          <w:sz w:val="24"/>
          <w:szCs w:val="24"/>
        </w:rPr>
        <w:t xml:space="preserve">, </w:t>
      </w:r>
      <w:r w:rsidRPr="00DC5244">
        <w:rPr>
          <w:rFonts w:ascii="Times New Roman" w:hAnsi="Times New Roman"/>
          <w:i/>
          <w:iCs/>
          <w:noProof/>
          <w:sz w:val="24"/>
          <w:szCs w:val="24"/>
        </w:rPr>
        <w:t>47</w:t>
      </w:r>
      <w:r w:rsidRPr="00DC5244">
        <w:rPr>
          <w:rFonts w:ascii="Times New Roman" w:hAnsi="Times New Roman"/>
          <w:noProof/>
          <w:sz w:val="24"/>
          <w:szCs w:val="24"/>
        </w:rPr>
        <w:t>(6), 877–903. https://doi.org/10.1080/00273171.2012.734737</w:t>
      </w:r>
    </w:p>
    <w:p w14:paraId="0263A4FF"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Salamé, P., &amp; Baddeley, A. D. (1982). Disruption of short-term memory by unattended speech: Implications for the structure of working memory. </w:t>
      </w:r>
      <w:r w:rsidRPr="00DC5244">
        <w:rPr>
          <w:rFonts w:ascii="Times New Roman" w:hAnsi="Times New Roman"/>
          <w:i/>
          <w:iCs/>
          <w:noProof/>
          <w:sz w:val="24"/>
          <w:szCs w:val="24"/>
        </w:rPr>
        <w:t>Journal of Verbal Learning and Verbal Behavior</w:t>
      </w:r>
      <w:r w:rsidRPr="00DC5244">
        <w:rPr>
          <w:rFonts w:ascii="Times New Roman" w:hAnsi="Times New Roman"/>
          <w:noProof/>
          <w:sz w:val="24"/>
          <w:szCs w:val="24"/>
        </w:rPr>
        <w:t xml:space="preserve">, </w:t>
      </w:r>
      <w:r w:rsidRPr="00DC5244">
        <w:rPr>
          <w:rFonts w:ascii="Times New Roman" w:hAnsi="Times New Roman"/>
          <w:i/>
          <w:iCs/>
          <w:noProof/>
          <w:sz w:val="24"/>
          <w:szCs w:val="24"/>
        </w:rPr>
        <w:t>21</w:t>
      </w:r>
      <w:r w:rsidRPr="00DC5244">
        <w:rPr>
          <w:rFonts w:ascii="Times New Roman" w:hAnsi="Times New Roman"/>
          <w:noProof/>
          <w:sz w:val="24"/>
          <w:szCs w:val="24"/>
        </w:rPr>
        <w:t>(2), 150–164. https://doi.org/10.1016/S0022-5371(82)90521-7</w:t>
      </w:r>
    </w:p>
    <w:p w14:paraId="43BD7D2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Salamé, P., &amp; Baddeley, A. D. (1987). Noise, unattended speech and short-term memory. </w:t>
      </w:r>
      <w:r w:rsidRPr="00DC5244">
        <w:rPr>
          <w:rFonts w:ascii="Times New Roman" w:hAnsi="Times New Roman"/>
          <w:i/>
          <w:iCs/>
          <w:noProof/>
          <w:sz w:val="24"/>
          <w:szCs w:val="24"/>
        </w:rPr>
        <w:t>Ergonomics</w:t>
      </w:r>
      <w:r w:rsidRPr="00DC5244">
        <w:rPr>
          <w:rFonts w:ascii="Times New Roman" w:hAnsi="Times New Roman"/>
          <w:noProof/>
          <w:sz w:val="24"/>
          <w:szCs w:val="24"/>
        </w:rPr>
        <w:t xml:space="preserve">, </w:t>
      </w:r>
      <w:r w:rsidRPr="00DC5244">
        <w:rPr>
          <w:rFonts w:ascii="Times New Roman" w:hAnsi="Times New Roman"/>
          <w:i/>
          <w:iCs/>
          <w:noProof/>
          <w:sz w:val="24"/>
          <w:szCs w:val="24"/>
        </w:rPr>
        <w:t>30</w:t>
      </w:r>
      <w:r w:rsidRPr="00DC5244">
        <w:rPr>
          <w:rFonts w:ascii="Times New Roman" w:hAnsi="Times New Roman"/>
          <w:noProof/>
          <w:sz w:val="24"/>
          <w:szCs w:val="24"/>
        </w:rPr>
        <w:t>(8), 1185–1194. https://doi.org/10.1080/00140138708966007</w:t>
      </w:r>
    </w:p>
    <w:p w14:paraId="577691E4"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Salamé, P., &amp; Baddeley, A. D. (1989). Effects of background music on phonological short-term memory. </w:t>
      </w:r>
      <w:r w:rsidRPr="00DC5244">
        <w:rPr>
          <w:rFonts w:ascii="Times New Roman" w:hAnsi="Times New Roman"/>
          <w:i/>
          <w:iCs/>
          <w:noProof/>
          <w:sz w:val="24"/>
          <w:szCs w:val="24"/>
        </w:rPr>
        <w:t>The Quarterly Journal of Experimental Psychology A: Human Experimental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41</w:t>
      </w:r>
      <w:r w:rsidRPr="00DC5244">
        <w:rPr>
          <w:rFonts w:ascii="Times New Roman" w:hAnsi="Times New Roman"/>
          <w:noProof/>
          <w:sz w:val="24"/>
          <w:szCs w:val="24"/>
        </w:rPr>
        <w:t>(1–A), 107–122. https://doi.org/10.1080/14640748908402355</w:t>
      </w:r>
    </w:p>
    <w:p w14:paraId="7AC7B111"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lang w:val="de-DE"/>
        </w:rPr>
        <w:t xml:space="preserve">Schlittmeier, S. J., &amp; Liebl, A. (2015). </w:t>
      </w:r>
      <w:r w:rsidRPr="00DC5244">
        <w:rPr>
          <w:rFonts w:ascii="Times New Roman" w:hAnsi="Times New Roman"/>
          <w:noProof/>
          <w:sz w:val="24"/>
          <w:szCs w:val="24"/>
        </w:rPr>
        <w:t xml:space="preserve">The effects of intelligible irrelevant background speech in offices- Cognitive disturbance, annoyance, and solutions. </w:t>
      </w:r>
      <w:r w:rsidRPr="00DC5244">
        <w:rPr>
          <w:rFonts w:ascii="Times New Roman" w:hAnsi="Times New Roman"/>
          <w:i/>
          <w:iCs/>
          <w:noProof/>
          <w:sz w:val="24"/>
          <w:szCs w:val="24"/>
        </w:rPr>
        <w:t>Facilities</w:t>
      </w:r>
      <w:r w:rsidRPr="00DC5244">
        <w:rPr>
          <w:rFonts w:ascii="Times New Roman" w:hAnsi="Times New Roman"/>
          <w:noProof/>
          <w:sz w:val="24"/>
          <w:szCs w:val="24"/>
        </w:rPr>
        <w:t xml:space="preserve">, </w:t>
      </w:r>
      <w:r w:rsidRPr="00DC5244">
        <w:rPr>
          <w:rFonts w:ascii="Times New Roman" w:hAnsi="Times New Roman"/>
          <w:i/>
          <w:iCs/>
          <w:noProof/>
          <w:sz w:val="24"/>
          <w:szCs w:val="24"/>
        </w:rPr>
        <w:t>33</w:t>
      </w:r>
      <w:r w:rsidRPr="00DC5244">
        <w:rPr>
          <w:rFonts w:ascii="Times New Roman" w:hAnsi="Times New Roman"/>
          <w:noProof/>
          <w:sz w:val="24"/>
          <w:szCs w:val="24"/>
        </w:rPr>
        <w:t>(1/2), 61–75. https://doi.org/10.1108/F-05-2013-0036</w:t>
      </w:r>
    </w:p>
    <w:p w14:paraId="59E0BFD4"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lastRenderedPageBreak/>
        <w:t xml:space="preserve">Schotter, E. R., Lee, M., Reiderman, M., &amp; Rayner, K. (2015). The effect of contextual constraint on parafoveal processing in reading. </w:t>
      </w:r>
      <w:r w:rsidRPr="00DC5244">
        <w:rPr>
          <w:rFonts w:ascii="Times New Roman" w:hAnsi="Times New Roman"/>
          <w:i/>
          <w:iCs/>
          <w:noProof/>
          <w:sz w:val="24"/>
          <w:szCs w:val="24"/>
        </w:rPr>
        <w:t>Journal of Memory and Language</w:t>
      </w:r>
      <w:r w:rsidRPr="00DC5244">
        <w:rPr>
          <w:rFonts w:ascii="Times New Roman" w:hAnsi="Times New Roman"/>
          <w:noProof/>
          <w:sz w:val="24"/>
          <w:szCs w:val="24"/>
        </w:rPr>
        <w:t xml:space="preserve">, </w:t>
      </w:r>
      <w:r w:rsidRPr="00DC5244">
        <w:rPr>
          <w:rFonts w:ascii="Times New Roman" w:hAnsi="Times New Roman"/>
          <w:i/>
          <w:iCs/>
          <w:noProof/>
          <w:sz w:val="24"/>
          <w:szCs w:val="24"/>
        </w:rPr>
        <w:t>83</w:t>
      </w:r>
      <w:r w:rsidRPr="00DC5244">
        <w:rPr>
          <w:rFonts w:ascii="Times New Roman" w:hAnsi="Times New Roman"/>
          <w:noProof/>
          <w:sz w:val="24"/>
          <w:szCs w:val="24"/>
        </w:rPr>
        <w:t>, 118–139. https://doi.org/10.1016/j.jml.2015.04.005</w:t>
      </w:r>
    </w:p>
    <w:p w14:paraId="1E2BFC2A"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Schotter, E. R., Tran, R., &amp; Rayner, K. (2014). Don’t believe what you read (only once): Comprehension is supported by regressions during reading. </w:t>
      </w:r>
      <w:r w:rsidRPr="00DC5244">
        <w:rPr>
          <w:rFonts w:ascii="Times New Roman" w:hAnsi="Times New Roman"/>
          <w:i/>
          <w:iCs/>
          <w:noProof/>
          <w:sz w:val="24"/>
          <w:szCs w:val="24"/>
        </w:rPr>
        <w:t>Psychological Science</w:t>
      </w:r>
      <w:r w:rsidRPr="00DC5244">
        <w:rPr>
          <w:rFonts w:ascii="Times New Roman" w:hAnsi="Times New Roman"/>
          <w:noProof/>
          <w:sz w:val="24"/>
          <w:szCs w:val="24"/>
        </w:rPr>
        <w:t xml:space="preserve">, </w:t>
      </w:r>
      <w:r w:rsidRPr="00DC5244">
        <w:rPr>
          <w:rFonts w:ascii="Times New Roman" w:hAnsi="Times New Roman"/>
          <w:i/>
          <w:iCs/>
          <w:noProof/>
          <w:sz w:val="24"/>
          <w:szCs w:val="24"/>
        </w:rPr>
        <w:t>25</w:t>
      </w:r>
      <w:r w:rsidRPr="00DC5244">
        <w:rPr>
          <w:rFonts w:ascii="Times New Roman" w:hAnsi="Times New Roman"/>
          <w:noProof/>
          <w:sz w:val="24"/>
          <w:szCs w:val="24"/>
        </w:rPr>
        <w:t>(6), 1218–1226. https://doi.org/10.1177/0956797614531148</w:t>
      </w:r>
    </w:p>
    <w:p w14:paraId="18758A10"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Sokolov, E. N. (2001). Orienting response. In </w:t>
      </w:r>
      <w:r w:rsidRPr="00DC5244">
        <w:rPr>
          <w:rFonts w:ascii="Times New Roman" w:hAnsi="Times New Roman"/>
          <w:i/>
          <w:iCs/>
          <w:noProof/>
          <w:sz w:val="24"/>
          <w:szCs w:val="24"/>
        </w:rPr>
        <w:t>International Encyclopedia of the Social &amp; Behavioral Sciences</w:t>
      </w:r>
      <w:r w:rsidRPr="00DC5244">
        <w:rPr>
          <w:rFonts w:ascii="Times New Roman" w:hAnsi="Times New Roman"/>
          <w:noProof/>
          <w:sz w:val="24"/>
          <w:szCs w:val="24"/>
        </w:rPr>
        <w:t xml:space="preserve"> (pp. 10978–10981). Elsevier Science Ltd. https://doi.org/10.1016/B0-08-043076-7/03536-1</w:t>
      </w:r>
    </w:p>
    <w:p w14:paraId="703E4121" w14:textId="5FE316BD" w:rsidR="002D67AE"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Sörqvist, P., Halin, N., &amp; Hygge, S. (2010). Individual differences in susceptibility to the effect of speech on reading comprehension. </w:t>
      </w:r>
      <w:r w:rsidRPr="00DC5244">
        <w:rPr>
          <w:rFonts w:ascii="Times New Roman" w:hAnsi="Times New Roman"/>
          <w:i/>
          <w:iCs/>
          <w:noProof/>
          <w:sz w:val="24"/>
          <w:szCs w:val="24"/>
        </w:rPr>
        <w:t>Applied Cognitive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24</w:t>
      </w:r>
      <w:r w:rsidRPr="00DC5244">
        <w:rPr>
          <w:rFonts w:ascii="Times New Roman" w:hAnsi="Times New Roman"/>
          <w:noProof/>
          <w:sz w:val="24"/>
          <w:szCs w:val="24"/>
        </w:rPr>
        <w:t>(1), 67–76. https://doi.org/10.1002/acp.1543</w:t>
      </w:r>
    </w:p>
    <w:p w14:paraId="25EC4999" w14:textId="33A19135" w:rsidR="00027C5B" w:rsidRPr="00FF7A69" w:rsidRDefault="00027C5B" w:rsidP="00027C5B">
      <w:pPr>
        <w:widowControl w:val="0"/>
        <w:autoSpaceDE w:val="0"/>
        <w:autoSpaceDN w:val="0"/>
        <w:adjustRightInd w:val="0"/>
        <w:spacing w:after="140" w:line="480" w:lineRule="auto"/>
        <w:ind w:left="480" w:hanging="480"/>
        <w:rPr>
          <w:rFonts w:ascii="Times New Roman" w:hAnsi="Times New Roman"/>
          <w:noProof/>
          <w:color w:val="000000" w:themeColor="text1"/>
          <w:sz w:val="24"/>
          <w:szCs w:val="24"/>
        </w:rPr>
      </w:pPr>
      <w:r w:rsidRPr="00FF7A69">
        <w:rPr>
          <w:rFonts w:ascii="Times New Roman" w:hAnsi="Times New Roman"/>
          <w:noProof/>
          <w:color w:val="000000" w:themeColor="text1"/>
          <w:sz w:val="24"/>
          <w:szCs w:val="24"/>
        </w:rPr>
        <w:t>Sörqvist, P., Ljungberg, J. K., &amp; Ljung, R. (2010). A sub-process view of working memory capacity: Evidence from effects of speech on prose memory. Memory, 18(3), 310–326. http://doi.org/10.1080/09658211003601530</w:t>
      </w:r>
    </w:p>
    <w:p w14:paraId="1F558D78"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Stracuzzi, D. J. (2004). EyeTrack (Version 0.7.10h) [Computer software]. Retrieved from http://blogs.umass.edu/eyelab</w:t>
      </w:r>
    </w:p>
    <w:p w14:paraId="3020FF7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Stracuzzi, D. J., &amp; Kinsey, J. D. (2009). EyeDoctor (Version 0.6.5) [Computer Software]. Retrieved from http://blogs.umass.edu/eyelab</w:t>
      </w:r>
    </w:p>
    <w:p w14:paraId="7CF4A3DC"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Team, R. C. (2018). R: A language and environment for statistical computing. Vienna, Austria: R Foundation for Statistical Computing. Retrieved from http://www.r-project.org/</w:t>
      </w:r>
    </w:p>
    <w:p w14:paraId="503F1AE5" w14:textId="023C6C84" w:rsidR="002D67AE"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lastRenderedPageBreak/>
        <w:t xml:space="preserve">Van Heuven, W. J. B., Mandera, P., Keuleers, E., &amp; Brysbaert, M. (2014). SUBTLEX-UK: A new and improved word frequency database for British English. </w:t>
      </w:r>
      <w:r w:rsidRPr="00DC5244">
        <w:rPr>
          <w:rFonts w:ascii="Times New Roman" w:hAnsi="Times New Roman"/>
          <w:i/>
          <w:iCs/>
          <w:noProof/>
          <w:sz w:val="24"/>
          <w:szCs w:val="24"/>
        </w:rPr>
        <w:t>Quarterly Journal of Experimental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67</w:t>
      </w:r>
      <w:r w:rsidRPr="00DC5244">
        <w:rPr>
          <w:rFonts w:ascii="Times New Roman" w:hAnsi="Times New Roman"/>
          <w:noProof/>
          <w:sz w:val="24"/>
          <w:szCs w:val="24"/>
        </w:rPr>
        <w:t>(6), 1176–1190. https://doi.org/10.1080/17470218.2013.850521</w:t>
      </w:r>
    </w:p>
    <w:p w14:paraId="4A6E0B05" w14:textId="77777777" w:rsidR="006A6AB6" w:rsidRPr="00FF7A69" w:rsidRDefault="006A6AB6" w:rsidP="002D67AE">
      <w:pPr>
        <w:widowControl w:val="0"/>
        <w:autoSpaceDE w:val="0"/>
        <w:autoSpaceDN w:val="0"/>
        <w:adjustRightInd w:val="0"/>
        <w:spacing w:after="140" w:line="480" w:lineRule="auto"/>
        <w:ind w:left="480" w:hanging="480"/>
        <w:rPr>
          <w:rFonts w:ascii="Times New Roman" w:hAnsi="Times New Roman"/>
          <w:noProof/>
          <w:color w:val="000000" w:themeColor="text1"/>
          <w:sz w:val="24"/>
          <w:szCs w:val="24"/>
        </w:rPr>
      </w:pPr>
      <w:r w:rsidRPr="00FF7A69">
        <w:rPr>
          <w:rFonts w:ascii="Times New Roman" w:hAnsi="Times New Roman"/>
          <w:noProof/>
          <w:color w:val="000000" w:themeColor="text1"/>
          <w:sz w:val="24"/>
          <w:szCs w:val="24"/>
        </w:rPr>
        <w:t>Vasilev, M. R., Liversedge, S. P., Rowan, D., Kirkby, J. A., &amp; Angele, B. (2019, April 27). Reading is disrupted by intelligible background speech: Evidence from eye-tracking (data and materials). https://doi.org/10.17605/OSF.IO/JVSM8</w:t>
      </w:r>
    </w:p>
    <w:p w14:paraId="1FF7934B" w14:textId="6DED79FF"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6A6AB6">
        <w:rPr>
          <w:rFonts w:ascii="Times New Roman" w:hAnsi="Times New Roman"/>
          <w:noProof/>
          <w:sz w:val="24"/>
          <w:szCs w:val="24"/>
          <w:lang w:val="de-DE"/>
        </w:rPr>
        <w:t xml:space="preserve">Vasilev, M. R., Kirkby, J. A., &amp; Angele, B. (2018). </w:t>
      </w:r>
      <w:r w:rsidRPr="00DC5244">
        <w:rPr>
          <w:rFonts w:ascii="Times New Roman" w:hAnsi="Times New Roman"/>
          <w:noProof/>
          <w:sz w:val="24"/>
          <w:szCs w:val="24"/>
        </w:rPr>
        <w:t xml:space="preserve">Auditory distraction during reading: A Bayesian meta-analysis of a continuing controversy. </w:t>
      </w:r>
      <w:r w:rsidRPr="00DC5244">
        <w:rPr>
          <w:rFonts w:ascii="Times New Roman" w:hAnsi="Times New Roman"/>
          <w:i/>
          <w:iCs/>
          <w:noProof/>
          <w:sz w:val="24"/>
          <w:szCs w:val="24"/>
        </w:rPr>
        <w:t>Perspectives on Psychological Science</w:t>
      </w:r>
      <w:r w:rsidRPr="00DC5244">
        <w:rPr>
          <w:rFonts w:ascii="Times New Roman" w:hAnsi="Times New Roman"/>
          <w:noProof/>
          <w:sz w:val="24"/>
          <w:szCs w:val="24"/>
        </w:rPr>
        <w:t>, 174569161774739. https://doi.org/10.1177/1745691617747398</w:t>
      </w:r>
    </w:p>
    <w:p w14:paraId="77DA5E63"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Veitch, J. A. (1990). Office noise and illumination effects on reading comprehension. </w:t>
      </w:r>
      <w:r w:rsidRPr="00DC5244">
        <w:rPr>
          <w:rFonts w:ascii="Times New Roman" w:hAnsi="Times New Roman"/>
          <w:i/>
          <w:iCs/>
          <w:noProof/>
          <w:sz w:val="24"/>
          <w:szCs w:val="24"/>
        </w:rPr>
        <w:t>Journal of Environmental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10</w:t>
      </w:r>
      <w:r w:rsidRPr="00DC5244">
        <w:rPr>
          <w:rFonts w:ascii="Times New Roman" w:hAnsi="Times New Roman"/>
          <w:noProof/>
          <w:sz w:val="24"/>
          <w:szCs w:val="24"/>
        </w:rPr>
        <w:t>(3), 209–217. https://doi.org/10.1016/S0272-4944(05)80096-9</w:t>
      </w:r>
    </w:p>
    <w:p w14:paraId="0F63FA5F"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Venetjoki, N., Kaarlela-Tuomaala, A., Keskinen, E., &amp; Hongisto, V. (2006). The effect of speech and speech intelligibility on task performance. </w:t>
      </w:r>
      <w:r w:rsidRPr="00DC5244">
        <w:rPr>
          <w:rFonts w:ascii="Times New Roman" w:hAnsi="Times New Roman"/>
          <w:i/>
          <w:iCs/>
          <w:noProof/>
          <w:sz w:val="24"/>
          <w:szCs w:val="24"/>
        </w:rPr>
        <w:t>Ergonomics</w:t>
      </w:r>
      <w:r w:rsidRPr="00DC5244">
        <w:rPr>
          <w:rFonts w:ascii="Times New Roman" w:hAnsi="Times New Roman"/>
          <w:noProof/>
          <w:sz w:val="24"/>
          <w:szCs w:val="24"/>
        </w:rPr>
        <w:t xml:space="preserve">, </w:t>
      </w:r>
      <w:r w:rsidRPr="00DC5244">
        <w:rPr>
          <w:rFonts w:ascii="Times New Roman" w:hAnsi="Times New Roman"/>
          <w:i/>
          <w:iCs/>
          <w:noProof/>
          <w:sz w:val="24"/>
          <w:szCs w:val="24"/>
        </w:rPr>
        <w:t>49</w:t>
      </w:r>
      <w:r w:rsidRPr="00DC5244">
        <w:rPr>
          <w:rFonts w:ascii="Times New Roman" w:hAnsi="Times New Roman"/>
          <w:noProof/>
          <w:sz w:val="24"/>
          <w:szCs w:val="24"/>
        </w:rPr>
        <w:t>(11), 1068–1091. https://doi.org/10.1080/00140130600679142</w:t>
      </w:r>
    </w:p>
    <w:p w14:paraId="0988D27A"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Wang, Y., Spence, M. M., Jongman, A., &amp; Sereno, J. A. (1999). Training American listeners to perceive Mandarin tones. </w:t>
      </w:r>
      <w:r w:rsidRPr="00DC5244">
        <w:rPr>
          <w:rFonts w:ascii="Times New Roman" w:hAnsi="Times New Roman"/>
          <w:i/>
          <w:iCs/>
          <w:noProof/>
          <w:sz w:val="24"/>
          <w:szCs w:val="24"/>
        </w:rPr>
        <w:t>The Journal of the Acoustical Society of America</w:t>
      </w:r>
      <w:r w:rsidRPr="00DC5244">
        <w:rPr>
          <w:rFonts w:ascii="Times New Roman" w:hAnsi="Times New Roman"/>
          <w:noProof/>
          <w:sz w:val="24"/>
          <w:szCs w:val="24"/>
        </w:rPr>
        <w:t xml:space="preserve">, </w:t>
      </w:r>
      <w:r w:rsidRPr="00DC5244">
        <w:rPr>
          <w:rFonts w:ascii="Times New Roman" w:hAnsi="Times New Roman"/>
          <w:i/>
          <w:iCs/>
          <w:noProof/>
          <w:sz w:val="24"/>
          <w:szCs w:val="24"/>
        </w:rPr>
        <w:t>106</w:t>
      </w:r>
      <w:r w:rsidRPr="00DC5244">
        <w:rPr>
          <w:rFonts w:ascii="Times New Roman" w:hAnsi="Times New Roman"/>
          <w:noProof/>
          <w:sz w:val="24"/>
          <w:szCs w:val="24"/>
        </w:rPr>
        <w:t>(6), 3649–3658. https://doi.org/10.1121/1.428217</w:t>
      </w:r>
    </w:p>
    <w:p w14:paraId="60FF3C21"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Westfall, J. (2015). PANGEA: Power analysis for general anova designs. </w:t>
      </w:r>
      <w:r w:rsidRPr="00DC5244">
        <w:rPr>
          <w:rFonts w:ascii="Times New Roman" w:hAnsi="Times New Roman"/>
          <w:i/>
          <w:iCs/>
          <w:noProof/>
          <w:sz w:val="24"/>
          <w:szCs w:val="24"/>
        </w:rPr>
        <w:t>Unpublished Manuscript</w:t>
      </w:r>
      <w:r w:rsidRPr="00DC5244">
        <w:rPr>
          <w:rFonts w:ascii="Times New Roman" w:hAnsi="Times New Roman"/>
          <w:noProof/>
          <w:sz w:val="24"/>
          <w:szCs w:val="24"/>
        </w:rPr>
        <w:t>. Retrieved from http://jakewestfall.org/publications/pangea.pdf</w:t>
      </w:r>
    </w:p>
    <w:p w14:paraId="3AB2A577"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Wetzels, R., Matzke, D., Lee, M. D., Rouder, J. N., Iverson, G. J., &amp; Wagenmakers, E.-J. (2011). </w:t>
      </w:r>
      <w:r w:rsidRPr="00DC5244">
        <w:rPr>
          <w:rFonts w:ascii="Times New Roman" w:hAnsi="Times New Roman"/>
          <w:noProof/>
          <w:sz w:val="24"/>
          <w:szCs w:val="24"/>
        </w:rPr>
        <w:lastRenderedPageBreak/>
        <w:t xml:space="preserve">Statistical evidence in experimental psychology: An empirical comparison using 855 t tests. </w:t>
      </w:r>
      <w:r w:rsidRPr="00DC5244">
        <w:rPr>
          <w:rFonts w:ascii="Times New Roman" w:hAnsi="Times New Roman"/>
          <w:i/>
          <w:iCs/>
          <w:noProof/>
          <w:sz w:val="24"/>
          <w:szCs w:val="24"/>
        </w:rPr>
        <w:t>Perspectives on Psychological Science</w:t>
      </w:r>
      <w:r w:rsidRPr="00DC5244">
        <w:rPr>
          <w:rFonts w:ascii="Times New Roman" w:hAnsi="Times New Roman"/>
          <w:noProof/>
          <w:sz w:val="24"/>
          <w:szCs w:val="24"/>
        </w:rPr>
        <w:t xml:space="preserve">, </w:t>
      </w:r>
      <w:r w:rsidRPr="00DC5244">
        <w:rPr>
          <w:rFonts w:ascii="Times New Roman" w:hAnsi="Times New Roman"/>
          <w:i/>
          <w:iCs/>
          <w:noProof/>
          <w:sz w:val="24"/>
          <w:szCs w:val="24"/>
        </w:rPr>
        <w:t>6</w:t>
      </w:r>
      <w:r w:rsidRPr="00DC5244">
        <w:rPr>
          <w:rFonts w:ascii="Times New Roman" w:hAnsi="Times New Roman"/>
          <w:noProof/>
          <w:sz w:val="24"/>
          <w:szCs w:val="24"/>
        </w:rPr>
        <w:t>(3), 291–298. https://doi.org/10.1177/1745691611406923</w:t>
      </w:r>
    </w:p>
    <w:p w14:paraId="72829A26"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Wolf, F., &amp; Gibson, E. (2005). Representing discourse coherence: A corpus-based study. </w:t>
      </w:r>
      <w:r w:rsidRPr="00DC5244">
        <w:rPr>
          <w:rFonts w:ascii="Times New Roman" w:hAnsi="Times New Roman"/>
          <w:i/>
          <w:iCs/>
          <w:noProof/>
          <w:sz w:val="24"/>
          <w:szCs w:val="24"/>
        </w:rPr>
        <w:t>Computational Linguistics</w:t>
      </w:r>
      <w:r w:rsidRPr="00DC5244">
        <w:rPr>
          <w:rFonts w:ascii="Times New Roman" w:hAnsi="Times New Roman"/>
          <w:noProof/>
          <w:sz w:val="24"/>
          <w:szCs w:val="24"/>
        </w:rPr>
        <w:t xml:space="preserve">, </w:t>
      </w:r>
      <w:r w:rsidRPr="00DC5244">
        <w:rPr>
          <w:rFonts w:ascii="Times New Roman" w:hAnsi="Times New Roman"/>
          <w:i/>
          <w:iCs/>
          <w:noProof/>
          <w:sz w:val="24"/>
          <w:szCs w:val="24"/>
        </w:rPr>
        <w:t>31</w:t>
      </w:r>
      <w:r w:rsidRPr="00DC5244">
        <w:rPr>
          <w:rFonts w:ascii="Times New Roman" w:hAnsi="Times New Roman"/>
          <w:noProof/>
          <w:sz w:val="24"/>
          <w:szCs w:val="24"/>
        </w:rPr>
        <w:t>(2), 249–287. https://doi.org/10.1162/0891201054223977</w:t>
      </w:r>
    </w:p>
    <w:p w14:paraId="17608E6E"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Wotschack, C., &amp; Kliegl, R. (2013). Reading strategy modulates parafoveal-on-foveal effects in sentence reading. </w:t>
      </w:r>
      <w:r w:rsidRPr="00DC5244">
        <w:rPr>
          <w:rFonts w:ascii="Times New Roman" w:hAnsi="Times New Roman"/>
          <w:i/>
          <w:iCs/>
          <w:noProof/>
          <w:sz w:val="24"/>
          <w:szCs w:val="24"/>
        </w:rPr>
        <w:t>Quarterly Journal of Experimental Psychology</w:t>
      </w:r>
      <w:r w:rsidRPr="00DC5244">
        <w:rPr>
          <w:rFonts w:ascii="Times New Roman" w:hAnsi="Times New Roman"/>
          <w:noProof/>
          <w:sz w:val="24"/>
          <w:szCs w:val="24"/>
        </w:rPr>
        <w:t xml:space="preserve">, </w:t>
      </w:r>
      <w:r w:rsidRPr="00DC5244">
        <w:rPr>
          <w:rFonts w:ascii="Times New Roman" w:hAnsi="Times New Roman"/>
          <w:i/>
          <w:iCs/>
          <w:noProof/>
          <w:sz w:val="24"/>
          <w:szCs w:val="24"/>
        </w:rPr>
        <w:t>66</w:t>
      </w:r>
      <w:r w:rsidRPr="00DC5244">
        <w:rPr>
          <w:rFonts w:ascii="Times New Roman" w:hAnsi="Times New Roman"/>
          <w:noProof/>
          <w:sz w:val="24"/>
          <w:szCs w:val="24"/>
        </w:rPr>
        <w:t>(3), 548–562. https://doi.org/10.1080/17470218.2011.625094</w:t>
      </w:r>
    </w:p>
    <w:p w14:paraId="6E44D7B7"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szCs w:val="24"/>
        </w:rPr>
      </w:pPr>
      <w:r w:rsidRPr="00DC5244">
        <w:rPr>
          <w:rFonts w:ascii="Times New Roman" w:hAnsi="Times New Roman"/>
          <w:noProof/>
          <w:sz w:val="24"/>
          <w:szCs w:val="24"/>
        </w:rPr>
        <w:t xml:space="preserve">Yan, G., Meng, Z., Liu, N., He, L., &amp; Paterson, K. B. (2017). Effects of irrelevant background speech on eye movements during reading. </w:t>
      </w:r>
      <w:r w:rsidRPr="00DC5244">
        <w:rPr>
          <w:rFonts w:ascii="Times New Roman" w:hAnsi="Times New Roman"/>
          <w:i/>
          <w:iCs/>
          <w:noProof/>
          <w:sz w:val="24"/>
          <w:szCs w:val="24"/>
        </w:rPr>
        <w:t>The Quarterly Journal of Experimental Psychology</w:t>
      </w:r>
      <w:r w:rsidRPr="00DC5244">
        <w:rPr>
          <w:rFonts w:ascii="Times New Roman" w:hAnsi="Times New Roman"/>
          <w:noProof/>
          <w:sz w:val="24"/>
          <w:szCs w:val="24"/>
        </w:rPr>
        <w:t>, 1–20. https://doi.org/10.1080/17470218.2017.1339718</w:t>
      </w:r>
    </w:p>
    <w:p w14:paraId="62148BCD" w14:textId="77777777" w:rsidR="002D67AE" w:rsidRPr="00DC5244" w:rsidRDefault="002D67AE" w:rsidP="002D67AE">
      <w:pPr>
        <w:widowControl w:val="0"/>
        <w:autoSpaceDE w:val="0"/>
        <w:autoSpaceDN w:val="0"/>
        <w:adjustRightInd w:val="0"/>
        <w:spacing w:after="140" w:line="480" w:lineRule="auto"/>
        <w:ind w:left="480" w:hanging="480"/>
        <w:rPr>
          <w:rFonts w:ascii="Times New Roman" w:hAnsi="Times New Roman"/>
          <w:noProof/>
          <w:sz w:val="24"/>
        </w:rPr>
      </w:pPr>
      <w:r w:rsidRPr="00DC5244">
        <w:rPr>
          <w:rFonts w:ascii="Times New Roman" w:hAnsi="Times New Roman"/>
          <w:noProof/>
          <w:sz w:val="24"/>
          <w:szCs w:val="24"/>
        </w:rPr>
        <w:t xml:space="preserve">Ylias, G., &amp; Heaven, P. C. L. (2003). The influence of distraction on reading comprehension: A big five analysis. </w:t>
      </w:r>
      <w:r w:rsidRPr="00DC5244">
        <w:rPr>
          <w:rFonts w:ascii="Times New Roman" w:hAnsi="Times New Roman"/>
          <w:i/>
          <w:iCs/>
          <w:noProof/>
          <w:sz w:val="24"/>
          <w:szCs w:val="24"/>
        </w:rPr>
        <w:t>Personality and Individual Differences</w:t>
      </w:r>
      <w:r w:rsidRPr="00DC5244">
        <w:rPr>
          <w:rFonts w:ascii="Times New Roman" w:hAnsi="Times New Roman"/>
          <w:noProof/>
          <w:sz w:val="24"/>
          <w:szCs w:val="24"/>
        </w:rPr>
        <w:t xml:space="preserve">, </w:t>
      </w:r>
      <w:r w:rsidRPr="00DC5244">
        <w:rPr>
          <w:rFonts w:ascii="Times New Roman" w:hAnsi="Times New Roman"/>
          <w:i/>
          <w:iCs/>
          <w:noProof/>
          <w:sz w:val="24"/>
          <w:szCs w:val="24"/>
        </w:rPr>
        <w:t>34</w:t>
      </w:r>
      <w:r w:rsidRPr="00DC5244">
        <w:rPr>
          <w:rFonts w:ascii="Times New Roman" w:hAnsi="Times New Roman"/>
          <w:noProof/>
          <w:sz w:val="24"/>
          <w:szCs w:val="24"/>
        </w:rPr>
        <w:t>(6), 1069–1079. https://doi.org/10.1016/S0191-8869(02)00096-X</w:t>
      </w:r>
    </w:p>
    <w:p w14:paraId="5064EB25" w14:textId="1034165B" w:rsidR="00404949" w:rsidRPr="00DC5244" w:rsidRDefault="00FA6332" w:rsidP="002A6F14">
      <w:pPr>
        <w:widowControl w:val="0"/>
        <w:autoSpaceDE w:val="0"/>
        <w:autoSpaceDN w:val="0"/>
        <w:adjustRightInd w:val="0"/>
        <w:spacing w:after="140" w:line="480" w:lineRule="auto"/>
        <w:rPr>
          <w:rFonts w:ascii="Times New Roman" w:hAnsi="Times New Roman"/>
          <w:sz w:val="24"/>
          <w:szCs w:val="24"/>
        </w:rPr>
      </w:pPr>
      <w:r w:rsidRPr="00DC5244">
        <w:rPr>
          <w:rFonts w:ascii="Times New Roman" w:hAnsi="Times New Roman"/>
          <w:sz w:val="24"/>
          <w:szCs w:val="24"/>
        </w:rPr>
        <w:fldChar w:fldCharType="end"/>
      </w:r>
    </w:p>
    <w:sectPr w:rsidR="00404949" w:rsidRPr="00DC5244" w:rsidSect="005A0B6A">
      <w:headerReference w:type="default" r:id="rId15"/>
      <w:footerReference w:type="default" r:id="rId16"/>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EAAFF" w14:textId="77777777" w:rsidR="00DE41BE" w:rsidRDefault="00DE41BE" w:rsidP="00622D43">
      <w:pPr>
        <w:spacing w:after="0" w:line="240" w:lineRule="auto"/>
      </w:pPr>
      <w:r>
        <w:separator/>
      </w:r>
    </w:p>
  </w:endnote>
  <w:endnote w:type="continuationSeparator" w:id="0">
    <w:p w14:paraId="286F4B38" w14:textId="77777777" w:rsidR="00DE41BE" w:rsidRDefault="00DE41BE" w:rsidP="00622D43">
      <w:pPr>
        <w:spacing w:after="0" w:line="240" w:lineRule="auto"/>
      </w:pPr>
      <w:r>
        <w:continuationSeparator/>
      </w:r>
    </w:p>
  </w:endnote>
  <w:endnote w:type="continuationNotice" w:id="1">
    <w:p w14:paraId="76C630FF" w14:textId="77777777" w:rsidR="00DE41BE" w:rsidRDefault="00DE41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FD107" w14:textId="77777777" w:rsidR="00111450" w:rsidRDefault="00111450" w:rsidP="00AB788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88C33" w14:textId="77777777" w:rsidR="00DE41BE" w:rsidRDefault="00DE41BE" w:rsidP="00622D43">
      <w:pPr>
        <w:spacing w:after="0" w:line="240" w:lineRule="auto"/>
      </w:pPr>
      <w:r>
        <w:separator/>
      </w:r>
    </w:p>
  </w:footnote>
  <w:footnote w:type="continuationSeparator" w:id="0">
    <w:p w14:paraId="449E1327" w14:textId="77777777" w:rsidR="00DE41BE" w:rsidRDefault="00DE41BE" w:rsidP="00622D43">
      <w:pPr>
        <w:spacing w:after="0" w:line="240" w:lineRule="auto"/>
      </w:pPr>
      <w:r>
        <w:continuationSeparator/>
      </w:r>
    </w:p>
  </w:footnote>
  <w:footnote w:type="continuationNotice" w:id="1">
    <w:p w14:paraId="77A71C0F" w14:textId="77777777" w:rsidR="00DE41BE" w:rsidRDefault="00DE41BE">
      <w:pPr>
        <w:spacing w:after="0" w:line="240" w:lineRule="auto"/>
      </w:pPr>
    </w:p>
  </w:footnote>
  <w:footnote w:id="2">
    <w:p w14:paraId="247A7F7A" w14:textId="26DDCBAB" w:rsidR="00111450" w:rsidRPr="00281A72" w:rsidRDefault="00111450">
      <w:pPr>
        <w:pStyle w:val="FootnoteText"/>
        <w:rPr>
          <w:lang w:val="en-GB"/>
        </w:rPr>
      </w:pPr>
      <w:r w:rsidRPr="00FA63C8">
        <w:rPr>
          <w:rStyle w:val="FootnoteReference"/>
        </w:rPr>
        <w:footnoteRef/>
      </w:r>
      <w:r w:rsidRPr="00FA63C8">
        <w:t xml:space="preserve"> The following random slopes for background sound were removed due to convergence failure: random slope for items for saccade length, GD, and TVT; random slope for both participants and items for regression probability and number of first-pass fixations.</w:t>
      </w:r>
    </w:p>
  </w:footnote>
  <w:footnote w:id="3">
    <w:p w14:paraId="0672E5F0" w14:textId="719A80C6" w:rsidR="00111450" w:rsidRPr="00F361C5" w:rsidRDefault="00111450">
      <w:pPr>
        <w:pStyle w:val="FootnoteText"/>
        <w:rPr>
          <w:lang w:val="en-GB"/>
        </w:rPr>
      </w:pPr>
      <w:r w:rsidRPr="008445C5">
        <w:rPr>
          <w:rStyle w:val="FootnoteReference"/>
        </w:rPr>
        <w:footnoteRef/>
      </w:r>
      <w:r>
        <w:t xml:space="preserve"> In order to test the possibility that the target word analysis did not have sufficient statistical power to detect an interaction effect, frequency norms were obtained for all words in the sentence. The frequencies were then entered into a model that included all the fixations for all words in the sentence. The results (presented in the Supplemental Material) were consistent with the target word analyses and showed no significant interactions with lexical frequency.</w:t>
      </w:r>
    </w:p>
  </w:footnote>
  <w:footnote w:id="4">
    <w:p w14:paraId="7E7AA84B" w14:textId="2A20B8A8" w:rsidR="00111450" w:rsidRDefault="00111450">
      <w:pPr>
        <w:pStyle w:val="FootnoteText"/>
      </w:pPr>
      <w:r w:rsidRPr="008445C5">
        <w:rPr>
          <w:rStyle w:val="FootnoteReference"/>
        </w:rPr>
        <w:footnoteRef/>
      </w:r>
      <w:r>
        <w:t xml:space="preserve"> </w:t>
      </w:r>
      <w:r w:rsidRPr="00A80E2B">
        <w:t>Half of the Mandarin speech sounds were looped for the last 2s because the sentences were not long enough to create 60</w:t>
      </w:r>
      <w:r>
        <w:t xml:space="preserve"> </w:t>
      </w:r>
      <w:r w:rsidRPr="00A80E2B">
        <w:t>s of unique speech. The looped speech was reached on only one trial and the seven fixations that occurred during that time were removed from further analysis.</w:t>
      </w:r>
    </w:p>
  </w:footnote>
  <w:footnote w:id="5">
    <w:p w14:paraId="47F61FC9" w14:textId="4D9BA436" w:rsidR="00111450" w:rsidRPr="004162D3" w:rsidRDefault="00111450">
      <w:pPr>
        <w:pStyle w:val="FootnoteText"/>
        <w:rPr>
          <w:lang w:val="en-GB"/>
        </w:rPr>
      </w:pPr>
      <w:r w:rsidRPr="00D06099">
        <w:rPr>
          <w:rStyle w:val="FootnoteReference"/>
        </w:rPr>
        <w:footnoteRef/>
      </w:r>
      <w:r w:rsidRPr="00D06099">
        <w:t xml:space="preserve"> </w:t>
      </w:r>
      <w:r w:rsidRPr="00D06099">
        <w:rPr>
          <w:lang w:val="en-GB"/>
        </w:rPr>
        <w:t>A re-analysis of the data with the outlier cut-offs from Experiment 1 did not change the main results or the conclusions from the analysis.</w:t>
      </w:r>
    </w:p>
  </w:footnote>
  <w:footnote w:id="6">
    <w:p w14:paraId="3833A2E0" w14:textId="77777777" w:rsidR="00E307EC" w:rsidRDefault="00E307EC" w:rsidP="00E307EC">
      <w:pPr>
        <w:pStyle w:val="FootnoteText"/>
      </w:pPr>
      <w:r w:rsidRPr="00D074F1">
        <w:rPr>
          <w:rStyle w:val="FootnoteReference"/>
        </w:rPr>
        <w:footnoteRef/>
      </w:r>
      <w:r w:rsidRPr="00D074F1">
        <w:t xml:space="preserve"> The point-biserial correlation between accuracy and difficulty rating in the pilot data was </w:t>
      </w:r>
      <w:r w:rsidRPr="00D074F1">
        <w:rPr>
          <w:i/>
        </w:rPr>
        <w:t>r</w:t>
      </w:r>
      <w:r w:rsidRPr="00D074F1">
        <w:t>= – 0.48 overall (</w:t>
      </w:r>
      <w:r w:rsidRPr="00D074F1">
        <w:rPr>
          <w:i/>
        </w:rPr>
        <w:t>r</w:t>
      </w:r>
      <w:r w:rsidRPr="00D074F1">
        <w:t xml:space="preserve">= -0.36 on the difficult and </w:t>
      </w:r>
      <w:r w:rsidRPr="00D074F1">
        <w:rPr>
          <w:i/>
        </w:rPr>
        <w:t>r</w:t>
      </w:r>
      <w:r w:rsidRPr="00D074F1">
        <w:t>= -0.34 on the easy questions). This supports the view that the difficulty rating is only moderately related to participant’s performance on the comprehension assessment.</w:t>
      </w:r>
    </w:p>
  </w:footnote>
  <w:footnote w:id="7">
    <w:p w14:paraId="05640DCC" w14:textId="4DE74BA4" w:rsidR="00BD4825" w:rsidRPr="00BD4825" w:rsidRDefault="00BD4825">
      <w:pPr>
        <w:pStyle w:val="FootnoteText"/>
      </w:pPr>
      <w:r w:rsidRPr="00E57B55">
        <w:rPr>
          <w:rStyle w:val="FootnoteReference"/>
        </w:rPr>
        <w:footnoteRef/>
      </w:r>
      <w:r w:rsidRPr="00E57B55">
        <w:t xml:space="preserve"> It should be noted that </w:t>
      </w:r>
      <w:r w:rsidR="00DA646B" w:rsidRPr="00E57B55">
        <w:fldChar w:fldCharType="begin" w:fldLock="1"/>
      </w:r>
      <w:r w:rsidR="00BF4220" w:rsidRPr="00E57B55">
        <w:instrText>ADDIN CSL_CITATION {"citationItems":[{"id":"ITEM-1","itemData":{"DOI":"10.3758/s13421-018-0852-2","ISSN":"15325946","abstract":"Previous eye-tracking studies suggest that when resolving the meaning of sarcastic utterances in a text, readers often initiate fixations that return to the sarcastic utterance from subsequent parts of the text. We used a modified trailing mask paradigm to examine both the role of these look-back fixations in sarcasm comprehension and whether there are individual differences in how readers resolve sarcasm. Sixty-two adult participants read short paragraphs containing either a literal or a sarcastic utterance while their eye movements were recorded. The texts were presented using a modified trailing mask paradigm: sentences were initially masked with a string of x’s and were revealed to the reader one at a time. In the normal reading condition, sentences remained visible on the screen when the reader moved on to the next sentence; in the masked condition, the sentences were replaced with a mask. Individual differences in working memory capacity (WMC) and the processing of emotional information were also measured. The results showed that readers adjusted their reading behavior when a mask prevented them from re-examining the text content. Interestingly, the readers’ compensatory strategies depended on spatial WMC. Moreover, the results showed that the ability to process emotional information was related to less processing effort invested in resolving sarcasm. The present study suggests that look-backs are driven by a need to re-examine the text contents but that they are not necessary for the successful comprehension of sarcasm. The strategies used to resolve sarcasm are mediated by individual differences.","author":[{"dropping-particle":"","family":"Olkoniemi","given":"Henri","non-dropping-particle":"","parse-names":false,"suffix":""},{"dropping-particle":"","family":"Johander","given":"Eerika","non-dropping-particle":"","parse-names":false,"suffix":""},{"dropping-particle":"","family":"Kaakinen","given":"Johanna K.","non-dropping-particle":"","parse-names":false,"suffix":""}],"container-title":"Memory and Cognition","id":"ITEM-1","issued":{"date-parts":[["2018"]]},"title":"The role of look-backs in the processing of written sarcasm","type":"article-journal"},"uris":["http://www.mendeley.com/documents/?uuid=1a8b29f8-612d-40d2-8d82-bc788d0185a3"]}],"mendeley":{"formattedCitation":"(Olkoniemi, Johander, &amp; Kaakinen, 2018)","manualFormatting":"Olkoniemi, Johander, and Kaakinen (2018)","plainTextFormattedCitation":"(Olkoniemi, Johander, &amp; Kaakinen, 2018)","previouslyFormattedCitation":"(Olkoniemi, Johander, &amp; Kaakinen, 2018)"},"properties":{"noteIndex":0},"schema":"https://github.com/citation-style-language/schema/raw/master/csl-citation.json"}</w:instrText>
      </w:r>
      <w:r w:rsidR="00DA646B" w:rsidRPr="00E57B55">
        <w:fldChar w:fldCharType="separate"/>
      </w:r>
      <w:r w:rsidR="00DA646B" w:rsidRPr="00E57B55">
        <w:rPr>
          <w:noProof/>
        </w:rPr>
        <w:t>Olkoniemi, Johander, and Kaakinen (2018)</w:t>
      </w:r>
      <w:r w:rsidR="00DA646B" w:rsidRPr="00E57B55">
        <w:fldChar w:fldCharType="end"/>
      </w:r>
      <w:r w:rsidR="00DA646B" w:rsidRPr="00E57B55">
        <w:t xml:space="preserve"> </w:t>
      </w:r>
      <w:r w:rsidRPr="00E57B55">
        <w:t>have</w:t>
      </w:r>
      <w:r w:rsidR="006A6FE9" w:rsidRPr="00E57B55">
        <w:t xml:space="preserve"> recently</w:t>
      </w:r>
      <w:r w:rsidRPr="00E57B55">
        <w:t xml:space="preserve"> also used the trailing mask paradigm in a paragraph-reading study. However, in their experiment the trailing mask was triggered at the sentence level and not word-by-word as in the present research.</w:t>
      </w:r>
      <w:r w:rsidR="00F832F2" w:rsidRPr="00E57B55">
        <w:t xml:space="preserve"> Additionally, participants manually triggered the mask by pressing a button.</w:t>
      </w:r>
    </w:p>
  </w:footnote>
  <w:footnote w:id="8">
    <w:p w14:paraId="2A952E21" w14:textId="13A02227" w:rsidR="00111450" w:rsidRPr="00007CF6" w:rsidRDefault="00111450" w:rsidP="0068170B">
      <w:pPr>
        <w:pStyle w:val="FootnoteText"/>
        <w:rPr>
          <w:color w:val="0070C0"/>
        </w:rPr>
      </w:pPr>
      <w:r w:rsidRPr="00A47383">
        <w:rPr>
          <w:rStyle w:val="FootnoteReference"/>
        </w:rPr>
        <w:footnoteRef/>
      </w:r>
      <w:r w:rsidRPr="00A47383">
        <w:t xml:space="preserve"> To ensure that the trailing mask is accurately triggered on the next line, the display changes started when participants made a rightwards (i.e., progressive) saccade to a new word. This was necessary as the return sweep saccade from the end of the previous line to the beginning of the next line can sometimes undershoot the line start, which may be followed by a corrective saccade to the left </w:t>
      </w:r>
      <w:r w:rsidRPr="00A47383">
        <w:fldChar w:fldCharType="begin" w:fldLock="1"/>
      </w:r>
      <w:r w:rsidRPr="00A47383">
        <w:instrText>ADDIN CSL_CITATION {"citationItems":[{"id":"ITEM-1","itemData":{"DOI":"10.1037/0033-2909.124.3.372","ISSN":"1939-1455","PMID":"9849112","abstract":"Recent studies of eye movements in reading and other information processing tasks, such as music reading, typing, visual search, and scene perception, are reviewed. The major emphasis of the review is on reading as a specific example of cognitive processing. Basic topics discussed with respect to reading are (a) the characteristics of eye movements, (b) the perceptual span, (c) integration of information across saccades, (d) eye movement control, and (e) individual differences (including dyslexia). Similar topics are discussed with respect to the other tasks examined. The basic theme of the review is that eye movement data reflect moment-to-moment cognitive processes in the various tasks examined. Theoretical and practical considerations concerning the use of eye movement data are also discussed.","author":[{"dropping-particle":"","family":"Rayner","given":"Keith","non-dropping-particle":"","parse-names":false,"suffix":""}],"container-title":"Psychological Bulletin","id":"ITEM-1","issue":"3","issued":{"date-parts":[["1998","11"]]},"note":"- Between the saccades, our eyes remain relatively still during fixations for about 200-300 ms. (p.2)\n\n\n- The duration of a saccade is also influenced by the distance covered; a 2° saccade typical of reading takes around 30 ms, whereas a 5° saccade, typical of scene perception, takes around 40-50 ms (p.2)\n\n\n- saccade latency is at least 150-175 ms (p.3)\n\n\n- Although acu- ity is very good in the fovea (the central 2° of vision), it is not nearly so good in the parafovea (which extends out to 5° on either side of fixation), and it is even poorer in the periphery (the region beyond the parafovea) (p.3). \n\n\n- When reading English, eye fixations last about 200-250 msand the mean saccade size is 7-9 letter spaces (p.4).\n\n\n- there is now abundant evidence that the frequency of a fixated word influences how long readers look at the word (p.5)\n\n\n- there is no correlation between fixation duration and saccade length (p.5)\n\n\n- the size of the perceptual span is relatively small; for readers of alphabetical orthographies (e.g., English, Prench, and Dutch) the span extends from the beginning of the currently fixated word but no more than 3-4 letters to the left of fixation6 (McConkie &amp;amp; Rayner, 1976a; Rayner, Well, &amp;amp; Pollatsek, 1980; N. R. Underwood &amp;amp; McConkie, 1985) to about 14-15 letter spaces to the right of fixation (p.9).\n\n\n- A final important finding is that the size of the perceptualspan is not constant but varies as a function of text difficulty (p.10). \n\n\n- Inhoff found that readers obtained considerable facilitation when the first 3 letters of the parafoveal word were available prior to fixating it when reading from left to right. (p.10)\n\n\n- The currently used display change tech- niques generally mean that in moving window experiments the movement of the window is completed within 3-8 ms of the end of the saccade10 and the speed of the display change in studies using the boundary technique guarantees that the change occurs during the saccade (p.13).\n\n\n- Briihl and Inhoff (1995) and Inhoff, Starr, Liu, and Wang (1998) directly tested the idea that display changes per se influence the outcome of eye-contingent display change studies. They varied the speed of a display change and the refresh rate of the display monitor and found no evidence to suggest that the results of eye-contingent change experiments were artifacts of the paradigm (p.13) .\n\n\n- Balota et al. (1985) demonstrated that letter information to the right of fixation was important in determining whether a word was skipped (p.14).\n\n\n- Although the average landing position in a word lies between the beginning and middle of a word, this position varies as a function of the distance from the prior launch site (p.15)\n\n\n- roughly 10-15% of all fixations are regressions (p.16)\n\n\n- First, there is a spillover effect from fixating low-frequency words as fixation time on the next word is inflated (p.17)\n\n\n- It could be argued that the following variables influence lexical access: word frequency, contextual constraint, semantic relationships between words, lexical ambiguity, and phonological ambiguity (p.20)\n\n\n- Finally, a technique called fast priming (S. C. Sereno &amp;amp;Rayner, 1992) combines priming techniques with eye movement paradigms. In this technique, a random string of letters initially occupies a target location in a sentence. When the reader's eye movement crosses a boundary location, the random letter string is replaced by a prime word that is presented briefly (30-40 ms) at the onset of the fixation and then changes to the target word. Studies using this technique have examined semantic priming (S. C. Sereno, 1995; S. C. Sereno &amp;amp; Rayner, 1992), phonological priming (Lee, Binder, Kim, Pollatsek, &amp;amp; Rayner, in press; Rayner, Sereno, Lesch, &amp;amp; Pollatsek, 1995), and ortho- graphic priming (Lee et al., in press; Rayner, Sereno, et al., 1995). (p.21)","page":"372-422","title":"Eye movements in reading and information processing: 20 years of research.","type":"article-journal","volume":"124"},"uris":["http://www.mendeley.com/documents/?uuid=a8e8fd94-9dd5-4669-ae85-75eef4e7deaa"]},{"id":"ITEM-2","itemData":{"author":[{"dropping-particle":"","family":"Andriessen","given":"J. J.","non-dropping-particle":"","parse-names":false,"suffix":""},{"dropping-particle":"","family":"Voogd","given":"A. H.","non-dropping-particle":"de","parse-names":false,"suffix":""}],"container-title":"IPO Annual Progress Report","id":"ITEM-2","issued":{"date-parts":[["1973"]]},"page":"29-34","title":"Analysis of eye movement patterns in silent reading","type":"article-journal","volume":"8"},"uris":["http://www.mendeley.com/documents/?uuid=bdccdbb9-df2c-4c01-9078-ed216987a156"]},{"id":"ITEM-3","itemData":{"DOI":"10.1007/978-1-4757-3054-8_49","author":[{"dropping-particle":"","family":"Hofmeister","given":"Jörg","non-dropping-particle":"","parse-names":false,"suffix":""},{"dropping-particle":"","family":"Heller","given":"Dieter","non-dropping-particle":"","parse-names":false,"suffix":""},{"dropping-particle":"","family":"Radach","given":"Ralph","non-dropping-particle":"","parse-names":false,"suffix":""}],"container-title":"Current Oculomotor Research","id":"ITEM-3","issued":{"date-parts":[["1999"]]},"page":"349-357","publisher":"Springer US","publisher-place":"Boston, MA","title":"The return sweep in reading","type":"chapter"},"uris":["http://www.mendeley.com/documents/?uuid=28e367cd-8309-3f44-98da-17be55a2efe3"]}],"mendeley":{"formattedCitation":"(Andriessen &amp; de Voogd, 1973; Hofmeister, Heller, &amp; Radach, 1999; Rayner, 1998)","plainTextFormattedCitation":"(Andriessen &amp; de Voogd, 1973; Hofmeister, Heller, &amp; Radach, 1999; Rayner, 1998)","previouslyFormattedCitation":"(Andriessen &amp; de Voogd, 1973; Hofmeister, Heller, &amp; Radach, 1999; Rayner, 1998)"},"properties":{"noteIndex":0},"schema":"https://github.com/citation-style-language/schema/raw/master/csl-citation.json"}</w:instrText>
      </w:r>
      <w:r w:rsidRPr="00A47383">
        <w:fldChar w:fldCharType="separate"/>
      </w:r>
      <w:r w:rsidRPr="00A47383">
        <w:rPr>
          <w:noProof/>
        </w:rPr>
        <w:t>(Andriessen &amp; de Voogd, 1973; Hofmeister, Heller, &amp; Radach, 1999; Rayner, 1998)</w:t>
      </w:r>
      <w:r w:rsidRPr="00A47383">
        <w:fldChar w:fldCharType="end"/>
      </w:r>
      <w:r w:rsidRPr="00A47383">
        <w:t xml:space="preserve">. Such undershoot fixations are generally not thought to be related to text processing </w:t>
      </w:r>
      <w:r w:rsidRPr="00A47383">
        <w:fldChar w:fldCharType="begin" w:fldLock="1"/>
      </w:r>
      <w:r w:rsidRPr="00A47383">
        <w:instrText>ADDIN CSL_CITATION {"citationItems":[{"id":"ITEM-1","itemData":{"author":[{"dropping-particle":"","family":"Abrams","given":"S. G.","non-dropping-particle":"","parse-names":false,"suffix":""},{"dropping-particle":"","family":"Zuber","given":"B. L.","non-dropping-particle":"","parse-names":false,"suffix":""}],"container-title":"Reading Research Quarterly","id":"ITEM-1","issue":"1","issued":{"date-parts":[["1972"]]},"page":"40-51","title":"Some temporal characteristics of information processing during reading","type":"article-journal","volume":"8"},"uris":["http://www.mendeley.com/documents/?uuid=cfe875d5-e346-49c3-ba10-ccf66df1b716"]}],"mendeley":{"formattedCitation":"(Abrams &amp; Zuber, 1972)","plainTextFormattedCitation":"(Abrams &amp; Zuber, 1972)","previouslyFormattedCitation":"(Abrams &amp; Zuber, 1972)"},"properties":{"noteIndex":0},"schema":"https://github.com/citation-style-language/schema/raw/master/csl-citation.json"}</w:instrText>
      </w:r>
      <w:r w:rsidRPr="00A47383">
        <w:fldChar w:fldCharType="separate"/>
      </w:r>
      <w:r w:rsidRPr="00A47383">
        <w:rPr>
          <w:noProof/>
        </w:rPr>
        <w:t>(Abrams &amp; Zuber, 1972)</w:t>
      </w:r>
      <w:r w:rsidRPr="00A47383">
        <w:fldChar w:fldCharType="end"/>
      </w:r>
      <w:r w:rsidRPr="00A47383">
        <w:t xml:space="preserve"> and are much shorter than the average fixation during reading. In Experiment 3, participants landed short of the line start and made a corrective saccade to the left on 41.1% of all line crosses. The average duration of the undershoot fixation was 110 ms (</w:t>
      </w:r>
      <w:r w:rsidRPr="00A47383">
        <w:rPr>
          <w:i/>
        </w:rPr>
        <w:t>SD</w:t>
      </w:r>
      <w:r w:rsidRPr="00A47383">
        <w:t>= 59 ms). The advantage of allowing readers to make a return sweep to the next line was that it kept the reading process more natural. This approach was preferred because a pilot study in which participants had to fixate a gaze box at the start of each new line was found to be too disruptive to the reading process due to the delays in triggering the gaze boxes.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452269"/>
      <w:docPartObj>
        <w:docPartGallery w:val="Page Numbers (Top of Page)"/>
        <w:docPartUnique/>
      </w:docPartObj>
    </w:sdtPr>
    <w:sdtEndPr>
      <w:rPr>
        <w:noProof/>
      </w:rPr>
    </w:sdtEndPr>
    <w:sdtContent>
      <w:p w14:paraId="3E799009" w14:textId="1B0230E2" w:rsidR="00111450" w:rsidRDefault="00111450">
        <w:pPr>
          <w:pStyle w:val="Header"/>
          <w:jc w:val="right"/>
        </w:pPr>
        <w:r>
          <w:t xml:space="preserve">Running head: DISRUPTION BY INTELLIGIBLE SPEECH DURING READING                         </w:t>
        </w:r>
        <w:r>
          <w:rPr>
            <w:noProof/>
          </w:rPr>
          <w:fldChar w:fldCharType="begin"/>
        </w:r>
        <w:r w:rsidRPr="003C12DC">
          <w:instrText xml:space="preserve"> PAGE   \* MERGEFORMAT </w:instrText>
        </w:r>
        <w:r>
          <w:fldChar w:fldCharType="separate"/>
        </w:r>
        <w:r w:rsidR="00B14ECC">
          <w:rPr>
            <w:noProof/>
          </w:rPr>
          <w:t>1</w:t>
        </w:r>
        <w:r>
          <w:rPr>
            <w:noProof/>
          </w:rPr>
          <w:fldChar w:fldCharType="end"/>
        </w:r>
      </w:p>
    </w:sdtContent>
  </w:sdt>
  <w:p w14:paraId="5897808F" w14:textId="77777777" w:rsidR="00111450" w:rsidRDefault="001114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5C54"/>
    <w:multiLevelType w:val="hybridMultilevel"/>
    <w:tmpl w:val="709C9DA6"/>
    <w:lvl w:ilvl="0" w:tplc="E46E04AA">
      <w:start w:val="3"/>
      <w:numFmt w:val="bullet"/>
      <w:lvlText w:val="-"/>
      <w:lvlJc w:val="left"/>
      <w:pPr>
        <w:ind w:left="1080" w:hanging="360"/>
      </w:pPr>
      <w:rPr>
        <w:rFonts w:ascii="Times New Roman" w:eastAsiaTheme="min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91027D"/>
    <w:multiLevelType w:val="hybridMultilevel"/>
    <w:tmpl w:val="6854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342FF"/>
    <w:multiLevelType w:val="hybridMultilevel"/>
    <w:tmpl w:val="F306C41A"/>
    <w:lvl w:ilvl="0" w:tplc="395CCC58">
      <w:start w:val="1"/>
      <w:numFmt w:val="bullet"/>
      <w:lvlText w:val="-"/>
      <w:lvlJc w:val="left"/>
      <w:pPr>
        <w:ind w:left="1080" w:hanging="360"/>
      </w:pPr>
      <w:rPr>
        <w:rFonts w:ascii="Times New Roman" w:eastAsiaTheme="min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010422"/>
    <w:multiLevelType w:val="hybridMultilevel"/>
    <w:tmpl w:val="D694A462"/>
    <w:lvl w:ilvl="0" w:tplc="A62EDE4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27255C"/>
    <w:multiLevelType w:val="multilevel"/>
    <w:tmpl w:val="0C8A6E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4343BC"/>
    <w:multiLevelType w:val="hybridMultilevel"/>
    <w:tmpl w:val="7AB4C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C2E85"/>
    <w:multiLevelType w:val="hybridMultilevel"/>
    <w:tmpl w:val="9800AE8E"/>
    <w:lvl w:ilvl="0" w:tplc="D884E062">
      <w:numFmt w:val="bullet"/>
      <w:lvlText w:val="-"/>
      <w:lvlJc w:val="left"/>
      <w:pPr>
        <w:ind w:left="1080" w:hanging="360"/>
      </w:pPr>
      <w:rPr>
        <w:rFonts w:ascii="Times New Roman" w:eastAsiaTheme="min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EB97BD3"/>
    <w:multiLevelType w:val="hybridMultilevel"/>
    <w:tmpl w:val="5726D772"/>
    <w:lvl w:ilvl="0" w:tplc="26E211EE">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2658BC"/>
    <w:multiLevelType w:val="hybridMultilevel"/>
    <w:tmpl w:val="8B34B95E"/>
    <w:lvl w:ilvl="0" w:tplc="E8662366">
      <w:start w:val="10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45709D"/>
    <w:multiLevelType w:val="hybridMultilevel"/>
    <w:tmpl w:val="98E05F70"/>
    <w:lvl w:ilvl="0" w:tplc="A8680972">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E43797"/>
    <w:multiLevelType w:val="hybridMultilevel"/>
    <w:tmpl w:val="362C9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5B0AB2"/>
    <w:multiLevelType w:val="hybridMultilevel"/>
    <w:tmpl w:val="68502356"/>
    <w:lvl w:ilvl="0" w:tplc="9C2CE1DC">
      <w:start w:val="1"/>
      <w:numFmt w:val="decimal"/>
      <w:suff w:val="space"/>
      <w:lvlText w:val="%1)"/>
      <w:lvlJc w:val="left"/>
      <w:pPr>
        <w:ind w:left="720" w:hanging="360"/>
      </w:pPr>
      <w:rPr>
        <w:rFonts w:eastAsiaTheme="minorHAnsi"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E4EB2"/>
    <w:multiLevelType w:val="hybridMultilevel"/>
    <w:tmpl w:val="A5D2F83A"/>
    <w:lvl w:ilvl="0" w:tplc="2E582DA0">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E507A1D"/>
    <w:multiLevelType w:val="hybridMultilevel"/>
    <w:tmpl w:val="A972EC56"/>
    <w:lvl w:ilvl="0" w:tplc="B7F6EB2C">
      <w:start w:val="2"/>
      <w:numFmt w:val="bullet"/>
      <w:lvlText w:val="-"/>
      <w:lvlJc w:val="left"/>
      <w:pPr>
        <w:ind w:left="1440" w:hanging="360"/>
      </w:pPr>
      <w:rPr>
        <w:rFonts w:ascii="Times New Roman" w:eastAsia="Times New Roman" w:hAnsi="Times New Roman"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AC4DE0"/>
    <w:multiLevelType w:val="hybridMultilevel"/>
    <w:tmpl w:val="9550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CC16AE"/>
    <w:multiLevelType w:val="hybridMultilevel"/>
    <w:tmpl w:val="97485360"/>
    <w:lvl w:ilvl="0" w:tplc="6F080308">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C0685E"/>
    <w:multiLevelType w:val="hybridMultilevel"/>
    <w:tmpl w:val="F8B86DB0"/>
    <w:lvl w:ilvl="0" w:tplc="BA4478C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786204"/>
    <w:multiLevelType w:val="hybridMultilevel"/>
    <w:tmpl w:val="688413EE"/>
    <w:lvl w:ilvl="0" w:tplc="561AA9B0">
      <w:start w:val="1"/>
      <w:numFmt w:val="decimal"/>
      <w:lvlText w:val="%1)"/>
      <w:lvlJc w:val="left"/>
      <w:pPr>
        <w:ind w:left="1440" w:hanging="360"/>
      </w:pPr>
      <w:rPr>
        <w:rFonts w:asciiTheme="minorHAnsi" w:hAnsiTheme="minorHAnsi" w:hint="default"/>
        <w:b w:val="0"/>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B1D6DEF"/>
    <w:multiLevelType w:val="hybridMultilevel"/>
    <w:tmpl w:val="C6ECD848"/>
    <w:lvl w:ilvl="0" w:tplc="E692FD8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50122E"/>
    <w:multiLevelType w:val="hybridMultilevel"/>
    <w:tmpl w:val="ECE6CBBA"/>
    <w:lvl w:ilvl="0" w:tplc="029672B4">
      <w:start w:val="8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D453C"/>
    <w:multiLevelType w:val="hybridMultilevel"/>
    <w:tmpl w:val="7DE2CC1A"/>
    <w:lvl w:ilvl="0" w:tplc="1C38DC5E">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61437"/>
    <w:multiLevelType w:val="hybridMultilevel"/>
    <w:tmpl w:val="BC269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E4B28A9"/>
    <w:multiLevelType w:val="hybridMultilevel"/>
    <w:tmpl w:val="E28EDDFE"/>
    <w:lvl w:ilvl="0" w:tplc="1CDC968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46114E"/>
    <w:multiLevelType w:val="hybridMultilevel"/>
    <w:tmpl w:val="3B48A57E"/>
    <w:lvl w:ilvl="0" w:tplc="24EAA144">
      <w:start w:val="2"/>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3AD2149"/>
    <w:multiLevelType w:val="hybridMultilevel"/>
    <w:tmpl w:val="800A5E48"/>
    <w:lvl w:ilvl="0" w:tplc="18001E08">
      <w:numFmt w:val="bullet"/>
      <w:lvlText w:val="-"/>
      <w:lvlJc w:val="left"/>
      <w:pPr>
        <w:ind w:left="1080" w:hanging="360"/>
      </w:pPr>
      <w:rPr>
        <w:rFonts w:ascii="Times New Roman" w:eastAsiaTheme="min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523400E"/>
    <w:multiLevelType w:val="hybridMultilevel"/>
    <w:tmpl w:val="7760F8A0"/>
    <w:lvl w:ilvl="0" w:tplc="CD8290B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DF3EC2"/>
    <w:multiLevelType w:val="hybridMultilevel"/>
    <w:tmpl w:val="70780B54"/>
    <w:lvl w:ilvl="0" w:tplc="5D526D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363877"/>
    <w:multiLevelType w:val="hybridMultilevel"/>
    <w:tmpl w:val="5A1409EA"/>
    <w:lvl w:ilvl="0" w:tplc="EFC01EF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506AB"/>
    <w:multiLevelType w:val="hybridMultilevel"/>
    <w:tmpl w:val="F4A885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040C5B"/>
    <w:multiLevelType w:val="hybridMultilevel"/>
    <w:tmpl w:val="61627B48"/>
    <w:lvl w:ilvl="0" w:tplc="13EED9A6">
      <w:start w:val="2"/>
      <w:numFmt w:val="bullet"/>
      <w:lvlText w:val="-"/>
      <w:lvlJc w:val="left"/>
      <w:pPr>
        <w:ind w:left="1440" w:hanging="360"/>
      </w:pPr>
      <w:rPr>
        <w:rFonts w:ascii="Times New Roman" w:eastAsia="Times New Roman" w:hAnsi="Times New Roman"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E451AAC"/>
    <w:multiLevelType w:val="multilevel"/>
    <w:tmpl w:val="E0665778"/>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31" w15:restartNumberingAfterBreak="0">
    <w:nsid w:val="744B3C8C"/>
    <w:multiLevelType w:val="hybridMultilevel"/>
    <w:tmpl w:val="797AD4BA"/>
    <w:lvl w:ilvl="0" w:tplc="D6063576">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B519B3"/>
    <w:multiLevelType w:val="hybridMultilevel"/>
    <w:tmpl w:val="26EC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864535"/>
    <w:multiLevelType w:val="hybridMultilevel"/>
    <w:tmpl w:val="8AFC6E2A"/>
    <w:lvl w:ilvl="0" w:tplc="FE5CA514">
      <w:start w:val="2"/>
      <w:numFmt w:val="bullet"/>
      <w:lvlText w:val="-"/>
      <w:lvlJc w:val="left"/>
      <w:pPr>
        <w:ind w:left="1080" w:hanging="360"/>
      </w:pPr>
      <w:rPr>
        <w:rFonts w:ascii="Times New Roman" w:eastAsia="Times New Roman" w:hAnsi="Times New Rom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9586557"/>
    <w:multiLevelType w:val="hybridMultilevel"/>
    <w:tmpl w:val="6AB4E678"/>
    <w:lvl w:ilvl="0" w:tplc="51D00DE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D20AAE"/>
    <w:multiLevelType w:val="hybridMultilevel"/>
    <w:tmpl w:val="207C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5"/>
  </w:num>
  <w:num w:numId="3">
    <w:abstractNumId w:val="30"/>
  </w:num>
  <w:num w:numId="4">
    <w:abstractNumId w:val="1"/>
  </w:num>
  <w:num w:numId="5">
    <w:abstractNumId w:val="27"/>
  </w:num>
  <w:num w:numId="6">
    <w:abstractNumId w:val="23"/>
  </w:num>
  <w:num w:numId="7">
    <w:abstractNumId w:val="29"/>
  </w:num>
  <w:num w:numId="8">
    <w:abstractNumId w:val="13"/>
  </w:num>
  <w:num w:numId="9">
    <w:abstractNumId w:val="35"/>
  </w:num>
  <w:num w:numId="10">
    <w:abstractNumId w:val="12"/>
  </w:num>
  <w:num w:numId="11">
    <w:abstractNumId w:val="33"/>
  </w:num>
  <w:num w:numId="12">
    <w:abstractNumId w:val="28"/>
  </w:num>
  <w:num w:numId="13">
    <w:abstractNumId w:val="16"/>
  </w:num>
  <w:num w:numId="14">
    <w:abstractNumId w:val="18"/>
  </w:num>
  <w:num w:numId="15">
    <w:abstractNumId w:val="9"/>
  </w:num>
  <w:num w:numId="16">
    <w:abstractNumId w:val="22"/>
  </w:num>
  <w:num w:numId="17">
    <w:abstractNumId w:val="2"/>
  </w:num>
  <w:num w:numId="18">
    <w:abstractNumId w:val="15"/>
  </w:num>
  <w:num w:numId="19">
    <w:abstractNumId w:val="26"/>
  </w:num>
  <w:num w:numId="20">
    <w:abstractNumId w:val="7"/>
  </w:num>
  <w:num w:numId="21">
    <w:abstractNumId w:val="10"/>
  </w:num>
  <w:num w:numId="22">
    <w:abstractNumId w:val="8"/>
  </w:num>
  <w:num w:numId="23">
    <w:abstractNumId w:val="14"/>
  </w:num>
  <w:num w:numId="24">
    <w:abstractNumId w:val="34"/>
  </w:num>
  <w:num w:numId="25">
    <w:abstractNumId w:val="31"/>
  </w:num>
  <w:num w:numId="26">
    <w:abstractNumId w:val="19"/>
  </w:num>
  <w:num w:numId="27">
    <w:abstractNumId w:val="0"/>
  </w:num>
  <w:num w:numId="28">
    <w:abstractNumId w:val="17"/>
  </w:num>
  <w:num w:numId="29">
    <w:abstractNumId w:val="25"/>
  </w:num>
  <w:num w:numId="30">
    <w:abstractNumId w:val="21"/>
  </w:num>
  <w:num w:numId="31">
    <w:abstractNumId w:val="11"/>
  </w:num>
  <w:num w:numId="32">
    <w:abstractNumId w:val="6"/>
  </w:num>
  <w:num w:numId="33">
    <w:abstractNumId w:val="4"/>
  </w:num>
  <w:num w:numId="34">
    <w:abstractNumId w:val="3"/>
  </w:num>
  <w:num w:numId="35">
    <w:abstractNumId w:val="20"/>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96B"/>
    <w:rsid w:val="000003A6"/>
    <w:rsid w:val="00000A90"/>
    <w:rsid w:val="00000E23"/>
    <w:rsid w:val="00000EB0"/>
    <w:rsid w:val="00000FAB"/>
    <w:rsid w:val="00000FEE"/>
    <w:rsid w:val="000012A0"/>
    <w:rsid w:val="00001306"/>
    <w:rsid w:val="00001E19"/>
    <w:rsid w:val="0000233C"/>
    <w:rsid w:val="0000245E"/>
    <w:rsid w:val="000026A2"/>
    <w:rsid w:val="0000273F"/>
    <w:rsid w:val="000028F0"/>
    <w:rsid w:val="00002B09"/>
    <w:rsid w:val="00002DF2"/>
    <w:rsid w:val="00002E64"/>
    <w:rsid w:val="000033EC"/>
    <w:rsid w:val="00003784"/>
    <w:rsid w:val="00003E2C"/>
    <w:rsid w:val="00003F18"/>
    <w:rsid w:val="00003F29"/>
    <w:rsid w:val="00004DA2"/>
    <w:rsid w:val="00004F1C"/>
    <w:rsid w:val="0000509C"/>
    <w:rsid w:val="000056E3"/>
    <w:rsid w:val="000057EC"/>
    <w:rsid w:val="00005CBC"/>
    <w:rsid w:val="00005D42"/>
    <w:rsid w:val="00005ED8"/>
    <w:rsid w:val="00005FB8"/>
    <w:rsid w:val="0000616D"/>
    <w:rsid w:val="0000618C"/>
    <w:rsid w:val="0000660B"/>
    <w:rsid w:val="00006B83"/>
    <w:rsid w:val="00006DD7"/>
    <w:rsid w:val="00006E93"/>
    <w:rsid w:val="0000734C"/>
    <w:rsid w:val="000077A7"/>
    <w:rsid w:val="00007AAE"/>
    <w:rsid w:val="00007B83"/>
    <w:rsid w:val="00007CF6"/>
    <w:rsid w:val="00007E52"/>
    <w:rsid w:val="00010514"/>
    <w:rsid w:val="00010666"/>
    <w:rsid w:val="0001077C"/>
    <w:rsid w:val="00010AED"/>
    <w:rsid w:val="00010AF7"/>
    <w:rsid w:val="00010E2A"/>
    <w:rsid w:val="00011179"/>
    <w:rsid w:val="00011539"/>
    <w:rsid w:val="000118F5"/>
    <w:rsid w:val="000119EC"/>
    <w:rsid w:val="00011BDE"/>
    <w:rsid w:val="00011BF4"/>
    <w:rsid w:val="00012122"/>
    <w:rsid w:val="000124F8"/>
    <w:rsid w:val="00013242"/>
    <w:rsid w:val="000138D1"/>
    <w:rsid w:val="000138D6"/>
    <w:rsid w:val="00013D51"/>
    <w:rsid w:val="00013F45"/>
    <w:rsid w:val="00013FB0"/>
    <w:rsid w:val="000143CB"/>
    <w:rsid w:val="000150EE"/>
    <w:rsid w:val="00015219"/>
    <w:rsid w:val="00015BB8"/>
    <w:rsid w:val="00015DA4"/>
    <w:rsid w:val="00015E64"/>
    <w:rsid w:val="00016073"/>
    <w:rsid w:val="000160EE"/>
    <w:rsid w:val="000168E3"/>
    <w:rsid w:val="000174B0"/>
    <w:rsid w:val="00017701"/>
    <w:rsid w:val="00017A7D"/>
    <w:rsid w:val="000201B4"/>
    <w:rsid w:val="00020504"/>
    <w:rsid w:val="00020515"/>
    <w:rsid w:val="0002063D"/>
    <w:rsid w:val="000208AF"/>
    <w:rsid w:val="00020F2A"/>
    <w:rsid w:val="0002122E"/>
    <w:rsid w:val="00021554"/>
    <w:rsid w:val="0002178E"/>
    <w:rsid w:val="000217CF"/>
    <w:rsid w:val="00021836"/>
    <w:rsid w:val="00021E15"/>
    <w:rsid w:val="00021F82"/>
    <w:rsid w:val="00021FDC"/>
    <w:rsid w:val="00022377"/>
    <w:rsid w:val="00022599"/>
    <w:rsid w:val="00022940"/>
    <w:rsid w:val="000229D8"/>
    <w:rsid w:val="00022F38"/>
    <w:rsid w:val="00022F44"/>
    <w:rsid w:val="0002307F"/>
    <w:rsid w:val="00023731"/>
    <w:rsid w:val="00024266"/>
    <w:rsid w:val="00024C3F"/>
    <w:rsid w:val="00024D01"/>
    <w:rsid w:val="00024E97"/>
    <w:rsid w:val="000255CF"/>
    <w:rsid w:val="00025683"/>
    <w:rsid w:val="00025740"/>
    <w:rsid w:val="00025825"/>
    <w:rsid w:val="00025A2A"/>
    <w:rsid w:val="00025B3D"/>
    <w:rsid w:val="00025BB6"/>
    <w:rsid w:val="00025DD0"/>
    <w:rsid w:val="000261E8"/>
    <w:rsid w:val="0002620C"/>
    <w:rsid w:val="00026558"/>
    <w:rsid w:val="000266AE"/>
    <w:rsid w:val="00026806"/>
    <w:rsid w:val="00026BA1"/>
    <w:rsid w:val="0002760C"/>
    <w:rsid w:val="00027843"/>
    <w:rsid w:val="00027854"/>
    <w:rsid w:val="00027890"/>
    <w:rsid w:val="000279C6"/>
    <w:rsid w:val="00027A87"/>
    <w:rsid w:val="00027B3F"/>
    <w:rsid w:val="00027BFB"/>
    <w:rsid w:val="00027C5B"/>
    <w:rsid w:val="00030452"/>
    <w:rsid w:val="000304B6"/>
    <w:rsid w:val="0003058A"/>
    <w:rsid w:val="0003092E"/>
    <w:rsid w:val="000309D0"/>
    <w:rsid w:val="00030C7C"/>
    <w:rsid w:val="000311D3"/>
    <w:rsid w:val="00031397"/>
    <w:rsid w:val="00031402"/>
    <w:rsid w:val="000318D0"/>
    <w:rsid w:val="00031F3C"/>
    <w:rsid w:val="00032163"/>
    <w:rsid w:val="000322EC"/>
    <w:rsid w:val="0003247F"/>
    <w:rsid w:val="00032817"/>
    <w:rsid w:val="000329FE"/>
    <w:rsid w:val="00032B55"/>
    <w:rsid w:val="000330CD"/>
    <w:rsid w:val="000336C5"/>
    <w:rsid w:val="00033924"/>
    <w:rsid w:val="00033A68"/>
    <w:rsid w:val="00033C8B"/>
    <w:rsid w:val="000344F0"/>
    <w:rsid w:val="0003453D"/>
    <w:rsid w:val="0003461A"/>
    <w:rsid w:val="000348BB"/>
    <w:rsid w:val="00034C92"/>
    <w:rsid w:val="00034E22"/>
    <w:rsid w:val="00034FB7"/>
    <w:rsid w:val="000351CE"/>
    <w:rsid w:val="0003568A"/>
    <w:rsid w:val="00035714"/>
    <w:rsid w:val="00035769"/>
    <w:rsid w:val="00035898"/>
    <w:rsid w:val="0003597A"/>
    <w:rsid w:val="00035FA3"/>
    <w:rsid w:val="00036279"/>
    <w:rsid w:val="0003645A"/>
    <w:rsid w:val="00036495"/>
    <w:rsid w:val="0003654D"/>
    <w:rsid w:val="000369CD"/>
    <w:rsid w:val="00036DAE"/>
    <w:rsid w:val="00036EB1"/>
    <w:rsid w:val="00036FB5"/>
    <w:rsid w:val="0003716C"/>
    <w:rsid w:val="000371D9"/>
    <w:rsid w:val="000372D4"/>
    <w:rsid w:val="000376C2"/>
    <w:rsid w:val="00037780"/>
    <w:rsid w:val="000378C8"/>
    <w:rsid w:val="00040237"/>
    <w:rsid w:val="00040434"/>
    <w:rsid w:val="0004045A"/>
    <w:rsid w:val="000406A8"/>
    <w:rsid w:val="00040926"/>
    <w:rsid w:val="00040A5A"/>
    <w:rsid w:val="00040AB4"/>
    <w:rsid w:val="00040BC5"/>
    <w:rsid w:val="00040E2B"/>
    <w:rsid w:val="00040EF2"/>
    <w:rsid w:val="0004111D"/>
    <w:rsid w:val="0004159A"/>
    <w:rsid w:val="000416EA"/>
    <w:rsid w:val="00041824"/>
    <w:rsid w:val="00041C32"/>
    <w:rsid w:val="00041D0D"/>
    <w:rsid w:val="00042172"/>
    <w:rsid w:val="000421F2"/>
    <w:rsid w:val="0004234E"/>
    <w:rsid w:val="000423E6"/>
    <w:rsid w:val="00042DF5"/>
    <w:rsid w:val="00043040"/>
    <w:rsid w:val="0004324F"/>
    <w:rsid w:val="000432E0"/>
    <w:rsid w:val="000433B6"/>
    <w:rsid w:val="00043878"/>
    <w:rsid w:val="00044308"/>
    <w:rsid w:val="00044327"/>
    <w:rsid w:val="000453AF"/>
    <w:rsid w:val="000457DC"/>
    <w:rsid w:val="00045A78"/>
    <w:rsid w:val="00045B3D"/>
    <w:rsid w:val="00045FAE"/>
    <w:rsid w:val="000462FC"/>
    <w:rsid w:val="00046646"/>
    <w:rsid w:val="0004693F"/>
    <w:rsid w:val="00046BF5"/>
    <w:rsid w:val="000470A8"/>
    <w:rsid w:val="0004793C"/>
    <w:rsid w:val="00047EDF"/>
    <w:rsid w:val="000501E7"/>
    <w:rsid w:val="00050945"/>
    <w:rsid w:val="00050A52"/>
    <w:rsid w:val="00050C97"/>
    <w:rsid w:val="000512DA"/>
    <w:rsid w:val="00051AE1"/>
    <w:rsid w:val="00052179"/>
    <w:rsid w:val="0005235E"/>
    <w:rsid w:val="00052A15"/>
    <w:rsid w:val="00052C9B"/>
    <w:rsid w:val="00052F77"/>
    <w:rsid w:val="0005316D"/>
    <w:rsid w:val="000531BE"/>
    <w:rsid w:val="000532EE"/>
    <w:rsid w:val="00053B0A"/>
    <w:rsid w:val="00053BC0"/>
    <w:rsid w:val="00053E25"/>
    <w:rsid w:val="00053FFD"/>
    <w:rsid w:val="000541A6"/>
    <w:rsid w:val="00054443"/>
    <w:rsid w:val="00054469"/>
    <w:rsid w:val="000544AA"/>
    <w:rsid w:val="000549B0"/>
    <w:rsid w:val="00054E2D"/>
    <w:rsid w:val="00054EE7"/>
    <w:rsid w:val="00054F74"/>
    <w:rsid w:val="0005512A"/>
    <w:rsid w:val="000551F5"/>
    <w:rsid w:val="00055248"/>
    <w:rsid w:val="000555A0"/>
    <w:rsid w:val="0005585D"/>
    <w:rsid w:val="00055D57"/>
    <w:rsid w:val="00055E9E"/>
    <w:rsid w:val="00055EE1"/>
    <w:rsid w:val="0005622B"/>
    <w:rsid w:val="000565EE"/>
    <w:rsid w:val="00056764"/>
    <w:rsid w:val="000567E2"/>
    <w:rsid w:val="00056994"/>
    <w:rsid w:val="00056B5A"/>
    <w:rsid w:val="000571BA"/>
    <w:rsid w:val="00057D66"/>
    <w:rsid w:val="00057F0F"/>
    <w:rsid w:val="000602EC"/>
    <w:rsid w:val="000605CD"/>
    <w:rsid w:val="0006119D"/>
    <w:rsid w:val="000616F5"/>
    <w:rsid w:val="00061891"/>
    <w:rsid w:val="000618D1"/>
    <w:rsid w:val="00061C30"/>
    <w:rsid w:val="00061F6B"/>
    <w:rsid w:val="00062100"/>
    <w:rsid w:val="000626A9"/>
    <w:rsid w:val="0006275D"/>
    <w:rsid w:val="000627EC"/>
    <w:rsid w:val="00062B1F"/>
    <w:rsid w:val="00062E4F"/>
    <w:rsid w:val="0006303F"/>
    <w:rsid w:val="00063172"/>
    <w:rsid w:val="0006326F"/>
    <w:rsid w:val="0006365D"/>
    <w:rsid w:val="00063AAF"/>
    <w:rsid w:val="00063B96"/>
    <w:rsid w:val="00063EC9"/>
    <w:rsid w:val="000643C4"/>
    <w:rsid w:val="00064556"/>
    <w:rsid w:val="00064931"/>
    <w:rsid w:val="00065736"/>
    <w:rsid w:val="00065F79"/>
    <w:rsid w:val="00066ABC"/>
    <w:rsid w:val="00066CCF"/>
    <w:rsid w:val="00067771"/>
    <w:rsid w:val="00067B8C"/>
    <w:rsid w:val="00067BEE"/>
    <w:rsid w:val="0007025C"/>
    <w:rsid w:val="0007027E"/>
    <w:rsid w:val="0007042F"/>
    <w:rsid w:val="00070607"/>
    <w:rsid w:val="00070700"/>
    <w:rsid w:val="00070B32"/>
    <w:rsid w:val="00070DA8"/>
    <w:rsid w:val="00070EE5"/>
    <w:rsid w:val="000716F4"/>
    <w:rsid w:val="000717DC"/>
    <w:rsid w:val="00071A9C"/>
    <w:rsid w:val="00071A9E"/>
    <w:rsid w:val="00071B3D"/>
    <w:rsid w:val="00072261"/>
    <w:rsid w:val="0007250B"/>
    <w:rsid w:val="00072913"/>
    <w:rsid w:val="000729B1"/>
    <w:rsid w:val="00072A07"/>
    <w:rsid w:val="00072BC1"/>
    <w:rsid w:val="000730FB"/>
    <w:rsid w:val="00073262"/>
    <w:rsid w:val="000733D2"/>
    <w:rsid w:val="000739B8"/>
    <w:rsid w:val="00073A1E"/>
    <w:rsid w:val="00073DC1"/>
    <w:rsid w:val="000744C6"/>
    <w:rsid w:val="00074651"/>
    <w:rsid w:val="00074798"/>
    <w:rsid w:val="00074976"/>
    <w:rsid w:val="00074E67"/>
    <w:rsid w:val="00074FAA"/>
    <w:rsid w:val="00075790"/>
    <w:rsid w:val="0007587F"/>
    <w:rsid w:val="00075B19"/>
    <w:rsid w:val="00075B93"/>
    <w:rsid w:val="00075CEE"/>
    <w:rsid w:val="00075E73"/>
    <w:rsid w:val="00075EA2"/>
    <w:rsid w:val="00076379"/>
    <w:rsid w:val="0007670F"/>
    <w:rsid w:val="000769CC"/>
    <w:rsid w:val="00076DF2"/>
    <w:rsid w:val="00076F3A"/>
    <w:rsid w:val="0007731C"/>
    <w:rsid w:val="000775D8"/>
    <w:rsid w:val="00077804"/>
    <w:rsid w:val="00077A05"/>
    <w:rsid w:val="000801B3"/>
    <w:rsid w:val="00080272"/>
    <w:rsid w:val="0008069D"/>
    <w:rsid w:val="00080733"/>
    <w:rsid w:val="000809A6"/>
    <w:rsid w:val="00081C69"/>
    <w:rsid w:val="000820A9"/>
    <w:rsid w:val="000823B8"/>
    <w:rsid w:val="000824BC"/>
    <w:rsid w:val="00082536"/>
    <w:rsid w:val="00082E3D"/>
    <w:rsid w:val="00083017"/>
    <w:rsid w:val="00083200"/>
    <w:rsid w:val="000832D1"/>
    <w:rsid w:val="00083569"/>
    <w:rsid w:val="00083B6F"/>
    <w:rsid w:val="00083D91"/>
    <w:rsid w:val="00083EE2"/>
    <w:rsid w:val="0008457C"/>
    <w:rsid w:val="0008466B"/>
    <w:rsid w:val="00084DDB"/>
    <w:rsid w:val="000850B7"/>
    <w:rsid w:val="0008514A"/>
    <w:rsid w:val="000855D1"/>
    <w:rsid w:val="000855ED"/>
    <w:rsid w:val="00085EDF"/>
    <w:rsid w:val="00086107"/>
    <w:rsid w:val="000865FC"/>
    <w:rsid w:val="000867C7"/>
    <w:rsid w:val="00086B8B"/>
    <w:rsid w:val="00086BC4"/>
    <w:rsid w:val="000872F8"/>
    <w:rsid w:val="000875F9"/>
    <w:rsid w:val="00087613"/>
    <w:rsid w:val="000876C9"/>
    <w:rsid w:val="00087B99"/>
    <w:rsid w:val="00087BB4"/>
    <w:rsid w:val="00087CEB"/>
    <w:rsid w:val="000904B5"/>
    <w:rsid w:val="0009080E"/>
    <w:rsid w:val="000908D5"/>
    <w:rsid w:val="00090E7B"/>
    <w:rsid w:val="000910B3"/>
    <w:rsid w:val="0009135C"/>
    <w:rsid w:val="00091590"/>
    <w:rsid w:val="00091AA1"/>
    <w:rsid w:val="00091CC4"/>
    <w:rsid w:val="00091DD1"/>
    <w:rsid w:val="00092599"/>
    <w:rsid w:val="000925FE"/>
    <w:rsid w:val="00092BC9"/>
    <w:rsid w:val="00092D49"/>
    <w:rsid w:val="00092EBE"/>
    <w:rsid w:val="0009314D"/>
    <w:rsid w:val="0009328D"/>
    <w:rsid w:val="00093463"/>
    <w:rsid w:val="0009346D"/>
    <w:rsid w:val="00093475"/>
    <w:rsid w:val="0009354E"/>
    <w:rsid w:val="00093C16"/>
    <w:rsid w:val="00093DEF"/>
    <w:rsid w:val="00094629"/>
    <w:rsid w:val="00094AE5"/>
    <w:rsid w:val="00095627"/>
    <w:rsid w:val="00095C62"/>
    <w:rsid w:val="00095D3F"/>
    <w:rsid w:val="00095E88"/>
    <w:rsid w:val="00095FB5"/>
    <w:rsid w:val="00095FCD"/>
    <w:rsid w:val="000962C2"/>
    <w:rsid w:val="00096991"/>
    <w:rsid w:val="00096AC7"/>
    <w:rsid w:val="000971EB"/>
    <w:rsid w:val="00097CF8"/>
    <w:rsid w:val="00097E62"/>
    <w:rsid w:val="00097EC5"/>
    <w:rsid w:val="000A0179"/>
    <w:rsid w:val="000A02E6"/>
    <w:rsid w:val="000A08F7"/>
    <w:rsid w:val="000A0B37"/>
    <w:rsid w:val="000A0DCB"/>
    <w:rsid w:val="000A1314"/>
    <w:rsid w:val="000A226A"/>
    <w:rsid w:val="000A2316"/>
    <w:rsid w:val="000A2556"/>
    <w:rsid w:val="000A25D8"/>
    <w:rsid w:val="000A26A5"/>
    <w:rsid w:val="000A33A0"/>
    <w:rsid w:val="000A3655"/>
    <w:rsid w:val="000A3712"/>
    <w:rsid w:val="000A38C5"/>
    <w:rsid w:val="000A3DEC"/>
    <w:rsid w:val="000A3E2B"/>
    <w:rsid w:val="000A3F2B"/>
    <w:rsid w:val="000A405F"/>
    <w:rsid w:val="000A44C5"/>
    <w:rsid w:val="000A44E1"/>
    <w:rsid w:val="000A45C7"/>
    <w:rsid w:val="000A49F9"/>
    <w:rsid w:val="000A4F4B"/>
    <w:rsid w:val="000A4F81"/>
    <w:rsid w:val="000A50D0"/>
    <w:rsid w:val="000A518B"/>
    <w:rsid w:val="000A5A13"/>
    <w:rsid w:val="000A5C9E"/>
    <w:rsid w:val="000A623B"/>
    <w:rsid w:val="000A6548"/>
    <w:rsid w:val="000A6A56"/>
    <w:rsid w:val="000A6E54"/>
    <w:rsid w:val="000A710D"/>
    <w:rsid w:val="000A7641"/>
    <w:rsid w:val="000A7782"/>
    <w:rsid w:val="000A785D"/>
    <w:rsid w:val="000A7885"/>
    <w:rsid w:val="000A7A3F"/>
    <w:rsid w:val="000A7B0E"/>
    <w:rsid w:val="000B0310"/>
    <w:rsid w:val="000B0968"/>
    <w:rsid w:val="000B097D"/>
    <w:rsid w:val="000B0C0C"/>
    <w:rsid w:val="000B0EF6"/>
    <w:rsid w:val="000B1486"/>
    <w:rsid w:val="000B186B"/>
    <w:rsid w:val="000B1E6B"/>
    <w:rsid w:val="000B2479"/>
    <w:rsid w:val="000B269C"/>
    <w:rsid w:val="000B2945"/>
    <w:rsid w:val="000B2E9E"/>
    <w:rsid w:val="000B37DA"/>
    <w:rsid w:val="000B3BD9"/>
    <w:rsid w:val="000B3CF6"/>
    <w:rsid w:val="000B3E73"/>
    <w:rsid w:val="000B41B4"/>
    <w:rsid w:val="000B4651"/>
    <w:rsid w:val="000B4832"/>
    <w:rsid w:val="000B4B88"/>
    <w:rsid w:val="000B4E02"/>
    <w:rsid w:val="000B50AA"/>
    <w:rsid w:val="000B5517"/>
    <w:rsid w:val="000B5B50"/>
    <w:rsid w:val="000B5B8D"/>
    <w:rsid w:val="000B6331"/>
    <w:rsid w:val="000B6930"/>
    <w:rsid w:val="000B6A56"/>
    <w:rsid w:val="000B6A75"/>
    <w:rsid w:val="000B6BB0"/>
    <w:rsid w:val="000B7036"/>
    <w:rsid w:val="000B70D4"/>
    <w:rsid w:val="000B73DB"/>
    <w:rsid w:val="000B7522"/>
    <w:rsid w:val="000B763F"/>
    <w:rsid w:val="000B7851"/>
    <w:rsid w:val="000B7C8D"/>
    <w:rsid w:val="000B7CD8"/>
    <w:rsid w:val="000B7EC5"/>
    <w:rsid w:val="000C03F7"/>
    <w:rsid w:val="000C041E"/>
    <w:rsid w:val="000C06D9"/>
    <w:rsid w:val="000C08CB"/>
    <w:rsid w:val="000C0A9C"/>
    <w:rsid w:val="000C0C9A"/>
    <w:rsid w:val="000C0D01"/>
    <w:rsid w:val="000C141F"/>
    <w:rsid w:val="000C14C8"/>
    <w:rsid w:val="000C1717"/>
    <w:rsid w:val="000C1CF7"/>
    <w:rsid w:val="000C1DC3"/>
    <w:rsid w:val="000C24A0"/>
    <w:rsid w:val="000C24FC"/>
    <w:rsid w:val="000C26C4"/>
    <w:rsid w:val="000C2A13"/>
    <w:rsid w:val="000C3407"/>
    <w:rsid w:val="000C34E8"/>
    <w:rsid w:val="000C3A19"/>
    <w:rsid w:val="000C3CB5"/>
    <w:rsid w:val="000C3D40"/>
    <w:rsid w:val="000C459E"/>
    <w:rsid w:val="000C460B"/>
    <w:rsid w:val="000C4934"/>
    <w:rsid w:val="000C4DF5"/>
    <w:rsid w:val="000C5301"/>
    <w:rsid w:val="000C536A"/>
    <w:rsid w:val="000C55C0"/>
    <w:rsid w:val="000C5E07"/>
    <w:rsid w:val="000C614C"/>
    <w:rsid w:val="000C622B"/>
    <w:rsid w:val="000C69AC"/>
    <w:rsid w:val="000C6C53"/>
    <w:rsid w:val="000C6F96"/>
    <w:rsid w:val="000C6FA9"/>
    <w:rsid w:val="000C730F"/>
    <w:rsid w:val="000C755A"/>
    <w:rsid w:val="000C76AF"/>
    <w:rsid w:val="000C7A71"/>
    <w:rsid w:val="000D01CC"/>
    <w:rsid w:val="000D020A"/>
    <w:rsid w:val="000D029D"/>
    <w:rsid w:val="000D035A"/>
    <w:rsid w:val="000D049C"/>
    <w:rsid w:val="000D04D5"/>
    <w:rsid w:val="000D05F6"/>
    <w:rsid w:val="000D0888"/>
    <w:rsid w:val="000D095A"/>
    <w:rsid w:val="000D1163"/>
    <w:rsid w:val="000D26B6"/>
    <w:rsid w:val="000D2997"/>
    <w:rsid w:val="000D3288"/>
    <w:rsid w:val="000D37BF"/>
    <w:rsid w:val="000D39F4"/>
    <w:rsid w:val="000D4597"/>
    <w:rsid w:val="000D4781"/>
    <w:rsid w:val="000D4C5D"/>
    <w:rsid w:val="000D4DF6"/>
    <w:rsid w:val="000D50E9"/>
    <w:rsid w:val="000D51B4"/>
    <w:rsid w:val="000D56B4"/>
    <w:rsid w:val="000D5891"/>
    <w:rsid w:val="000D5C91"/>
    <w:rsid w:val="000D5D8E"/>
    <w:rsid w:val="000D5FFB"/>
    <w:rsid w:val="000D642F"/>
    <w:rsid w:val="000D653E"/>
    <w:rsid w:val="000D657F"/>
    <w:rsid w:val="000D6700"/>
    <w:rsid w:val="000D6E59"/>
    <w:rsid w:val="000D6EC5"/>
    <w:rsid w:val="000D6F77"/>
    <w:rsid w:val="000D730A"/>
    <w:rsid w:val="000D767F"/>
    <w:rsid w:val="000D7C18"/>
    <w:rsid w:val="000E0007"/>
    <w:rsid w:val="000E04EA"/>
    <w:rsid w:val="000E053E"/>
    <w:rsid w:val="000E0734"/>
    <w:rsid w:val="000E0788"/>
    <w:rsid w:val="000E0F04"/>
    <w:rsid w:val="000E1017"/>
    <w:rsid w:val="000E13D3"/>
    <w:rsid w:val="000E1816"/>
    <w:rsid w:val="000E1976"/>
    <w:rsid w:val="000E1B7E"/>
    <w:rsid w:val="000E2482"/>
    <w:rsid w:val="000E27A4"/>
    <w:rsid w:val="000E27DE"/>
    <w:rsid w:val="000E290E"/>
    <w:rsid w:val="000E2AB2"/>
    <w:rsid w:val="000E2E7E"/>
    <w:rsid w:val="000E39BA"/>
    <w:rsid w:val="000E3A8D"/>
    <w:rsid w:val="000E3C03"/>
    <w:rsid w:val="000E3CC3"/>
    <w:rsid w:val="000E4213"/>
    <w:rsid w:val="000E4812"/>
    <w:rsid w:val="000E4A60"/>
    <w:rsid w:val="000E5170"/>
    <w:rsid w:val="000E51B1"/>
    <w:rsid w:val="000E54F2"/>
    <w:rsid w:val="000E5A81"/>
    <w:rsid w:val="000E5AA3"/>
    <w:rsid w:val="000E5B00"/>
    <w:rsid w:val="000E5E86"/>
    <w:rsid w:val="000E6031"/>
    <w:rsid w:val="000E6499"/>
    <w:rsid w:val="000E649A"/>
    <w:rsid w:val="000E6568"/>
    <w:rsid w:val="000E6624"/>
    <w:rsid w:val="000E66FE"/>
    <w:rsid w:val="000E6950"/>
    <w:rsid w:val="000E69CF"/>
    <w:rsid w:val="000E6CA5"/>
    <w:rsid w:val="000E7291"/>
    <w:rsid w:val="000E7398"/>
    <w:rsid w:val="000E759F"/>
    <w:rsid w:val="000E7AC3"/>
    <w:rsid w:val="000F00A8"/>
    <w:rsid w:val="000F0225"/>
    <w:rsid w:val="000F0352"/>
    <w:rsid w:val="000F06BC"/>
    <w:rsid w:val="000F0B94"/>
    <w:rsid w:val="000F10AB"/>
    <w:rsid w:val="000F11BC"/>
    <w:rsid w:val="000F1399"/>
    <w:rsid w:val="000F1461"/>
    <w:rsid w:val="000F1620"/>
    <w:rsid w:val="000F17BF"/>
    <w:rsid w:val="000F17D7"/>
    <w:rsid w:val="000F1CB6"/>
    <w:rsid w:val="000F1EA4"/>
    <w:rsid w:val="000F1EFF"/>
    <w:rsid w:val="000F20F2"/>
    <w:rsid w:val="000F276E"/>
    <w:rsid w:val="000F2CE0"/>
    <w:rsid w:val="000F2E56"/>
    <w:rsid w:val="000F3188"/>
    <w:rsid w:val="000F3B16"/>
    <w:rsid w:val="000F3ED7"/>
    <w:rsid w:val="000F4138"/>
    <w:rsid w:val="000F4558"/>
    <w:rsid w:val="000F45C0"/>
    <w:rsid w:val="000F46C5"/>
    <w:rsid w:val="000F47F1"/>
    <w:rsid w:val="000F4869"/>
    <w:rsid w:val="000F4A2A"/>
    <w:rsid w:val="000F4A2C"/>
    <w:rsid w:val="000F4B3E"/>
    <w:rsid w:val="000F4B98"/>
    <w:rsid w:val="000F4C5E"/>
    <w:rsid w:val="000F51E6"/>
    <w:rsid w:val="000F5321"/>
    <w:rsid w:val="000F572D"/>
    <w:rsid w:val="000F572F"/>
    <w:rsid w:val="000F5843"/>
    <w:rsid w:val="000F5C61"/>
    <w:rsid w:val="000F5DCA"/>
    <w:rsid w:val="000F6053"/>
    <w:rsid w:val="000F65D9"/>
    <w:rsid w:val="000F6AB0"/>
    <w:rsid w:val="000F6C82"/>
    <w:rsid w:val="000F6CFE"/>
    <w:rsid w:val="000F6EA9"/>
    <w:rsid w:val="000F6F34"/>
    <w:rsid w:val="000F715D"/>
    <w:rsid w:val="000F73CC"/>
    <w:rsid w:val="000F752B"/>
    <w:rsid w:val="000F771F"/>
    <w:rsid w:val="000F78C6"/>
    <w:rsid w:val="000F7A60"/>
    <w:rsid w:val="000F7C51"/>
    <w:rsid w:val="000F7F8F"/>
    <w:rsid w:val="0010016D"/>
    <w:rsid w:val="00100707"/>
    <w:rsid w:val="00100771"/>
    <w:rsid w:val="00100CC7"/>
    <w:rsid w:val="00100E28"/>
    <w:rsid w:val="00100FD7"/>
    <w:rsid w:val="001010C6"/>
    <w:rsid w:val="00101335"/>
    <w:rsid w:val="00101A3B"/>
    <w:rsid w:val="00101BC4"/>
    <w:rsid w:val="00101E02"/>
    <w:rsid w:val="00101EDB"/>
    <w:rsid w:val="0010203E"/>
    <w:rsid w:val="00102575"/>
    <w:rsid w:val="00102751"/>
    <w:rsid w:val="001027A3"/>
    <w:rsid w:val="00102AB9"/>
    <w:rsid w:val="00102AE2"/>
    <w:rsid w:val="00102CD5"/>
    <w:rsid w:val="00102D84"/>
    <w:rsid w:val="00103014"/>
    <w:rsid w:val="001036A0"/>
    <w:rsid w:val="00103A6F"/>
    <w:rsid w:val="0010447D"/>
    <w:rsid w:val="00105213"/>
    <w:rsid w:val="0010588A"/>
    <w:rsid w:val="00105975"/>
    <w:rsid w:val="00105BB7"/>
    <w:rsid w:val="00105D61"/>
    <w:rsid w:val="00105D6F"/>
    <w:rsid w:val="001065E2"/>
    <w:rsid w:val="0010680D"/>
    <w:rsid w:val="001072F7"/>
    <w:rsid w:val="0010730E"/>
    <w:rsid w:val="001073C5"/>
    <w:rsid w:val="001074B7"/>
    <w:rsid w:val="00107A68"/>
    <w:rsid w:val="00107B22"/>
    <w:rsid w:val="00107B25"/>
    <w:rsid w:val="001108C8"/>
    <w:rsid w:val="001112CA"/>
    <w:rsid w:val="00111450"/>
    <w:rsid w:val="0011148C"/>
    <w:rsid w:val="00111AFD"/>
    <w:rsid w:val="00111B34"/>
    <w:rsid w:val="00111E48"/>
    <w:rsid w:val="00111F2F"/>
    <w:rsid w:val="00111FBF"/>
    <w:rsid w:val="00112018"/>
    <w:rsid w:val="00112467"/>
    <w:rsid w:val="00112511"/>
    <w:rsid w:val="00112D97"/>
    <w:rsid w:val="00112EE0"/>
    <w:rsid w:val="00112F1B"/>
    <w:rsid w:val="00112FA3"/>
    <w:rsid w:val="001130E7"/>
    <w:rsid w:val="0011367B"/>
    <w:rsid w:val="00113B55"/>
    <w:rsid w:val="00114941"/>
    <w:rsid w:val="00114D33"/>
    <w:rsid w:val="00114D8C"/>
    <w:rsid w:val="00115129"/>
    <w:rsid w:val="001154A6"/>
    <w:rsid w:val="001154EC"/>
    <w:rsid w:val="001156C3"/>
    <w:rsid w:val="001158C9"/>
    <w:rsid w:val="00115D07"/>
    <w:rsid w:val="001160A8"/>
    <w:rsid w:val="0011638A"/>
    <w:rsid w:val="00116654"/>
    <w:rsid w:val="0011691C"/>
    <w:rsid w:val="00116A0F"/>
    <w:rsid w:val="00116EDC"/>
    <w:rsid w:val="00117013"/>
    <w:rsid w:val="001172A0"/>
    <w:rsid w:val="00117820"/>
    <w:rsid w:val="00117FCA"/>
    <w:rsid w:val="00120524"/>
    <w:rsid w:val="0012057E"/>
    <w:rsid w:val="00120726"/>
    <w:rsid w:val="00121144"/>
    <w:rsid w:val="001211AE"/>
    <w:rsid w:val="00121959"/>
    <w:rsid w:val="00121A1A"/>
    <w:rsid w:val="00121A77"/>
    <w:rsid w:val="00122021"/>
    <w:rsid w:val="00122419"/>
    <w:rsid w:val="00122BA2"/>
    <w:rsid w:val="00122DA6"/>
    <w:rsid w:val="00123336"/>
    <w:rsid w:val="0012345A"/>
    <w:rsid w:val="00123871"/>
    <w:rsid w:val="001241BE"/>
    <w:rsid w:val="0012423C"/>
    <w:rsid w:val="00124415"/>
    <w:rsid w:val="001244B7"/>
    <w:rsid w:val="00124606"/>
    <w:rsid w:val="00124624"/>
    <w:rsid w:val="00124AE4"/>
    <w:rsid w:val="00124D79"/>
    <w:rsid w:val="00125155"/>
    <w:rsid w:val="00125453"/>
    <w:rsid w:val="00125910"/>
    <w:rsid w:val="00125A3C"/>
    <w:rsid w:val="00125E52"/>
    <w:rsid w:val="0012612D"/>
    <w:rsid w:val="001262A4"/>
    <w:rsid w:val="00126467"/>
    <w:rsid w:val="001267BC"/>
    <w:rsid w:val="00126801"/>
    <w:rsid w:val="00126AD4"/>
    <w:rsid w:val="00126C31"/>
    <w:rsid w:val="00126E13"/>
    <w:rsid w:val="00127098"/>
    <w:rsid w:val="001273A4"/>
    <w:rsid w:val="001274AF"/>
    <w:rsid w:val="001279F9"/>
    <w:rsid w:val="00127A31"/>
    <w:rsid w:val="00127CD4"/>
    <w:rsid w:val="00127DE5"/>
    <w:rsid w:val="00127FA2"/>
    <w:rsid w:val="001306C5"/>
    <w:rsid w:val="00130C98"/>
    <w:rsid w:val="00131127"/>
    <w:rsid w:val="00131247"/>
    <w:rsid w:val="001312CB"/>
    <w:rsid w:val="0013196D"/>
    <w:rsid w:val="00131C6C"/>
    <w:rsid w:val="00131FC2"/>
    <w:rsid w:val="001324BA"/>
    <w:rsid w:val="001340E9"/>
    <w:rsid w:val="001345C5"/>
    <w:rsid w:val="001349E1"/>
    <w:rsid w:val="00134DC4"/>
    <w:rsid w:val="0013529D"/>
    <w:rsid w:val="00135539"/>
    <w:rsid w:val="00135890"/>
    <w:rsid w:val="00135A9F"/>
    <w:rsid w:val="00135B22"/>
    <w:rsid w:val="00135F63"/>
    <w:rsid w:val="0013626D"/>
    <w:rsid w:val="00136330"/>
    <w:rsid w:val="00136640"/>
    <w:rsid w:val="00136744"/>
    <w:rsid w:val="00136EE6"/>
    <w:rsid w:val="00136F24"/>
    <w:rsid w:val="00137072"/>
    <w:rsid w:val="00137090"/>
    <w:rsid w:val="001371F7"/>
    <w:rsid w:val="001376CE"/>
    <w:rsid w:val="001377A2"/>
    <w:rsid w:val="00137928"/>
    <w:rsid w:val="00137FD8"/>
    <w:rsid w:val="00140291"/>
    <w:rsid w:val="00140595"/>
    <w:rsid w:val="00140A99"/>
    <w:rsid w:val="00141051"/>
    <w:rsid w:val="0014115D"/>
    <w:rsid w:val="00141349"/>
    <w:rsid w:val="001416F3"/>
    <w:rsid w:val="001419DD"/>
    <w:rsid w:val="00141DF2"/>
    <w:rsid w:val="00141E4E"/>
    <w:rsid w:val="001421E1"/>
    <w:rsid w:val="001428A2"/>
    <w:rsid w:val="00142CDA"/>
    <w:rsid w:val="00142DC5"/>
    <w:rsid w:val="0014304B"/>
    <w:rsid w:val="001431D9"/>
    <w:rsid w:val="001436DF"/>
    <w:rsid w:val="00143A6B"/>
    <w:rsid w:val="0014436C"/>
    <w:rsid w:val="00145420"/>
    <w:rsid w:val="001454B0"/>
    <w:rsid w:val="001455FB"/>
    <w:rsid w:val="001457DB"/>
    <w:rsid w:val="00146C83"/>
    <w:rsid w:val="00146DF4"/>
    <w:rsid w:val="00147353"/>
    <w:rsid w:val="00147387"/>
    <w:rsid w:val="001477A9"/>
    <w:rsid w:val="001478A6"/>
    <w:rsid w:val="00147908"/>
    <w:rsid w:val="00147A7B"/>
    <w:rsid w:val="00147B6F"/>
    <w:rsid w:val="001504BF"/>
    <w:rsid w:val="00150512"/>
    <w:rsid w:val="00150862"/>
    <w:rsid w:val="001508C2"/>
    <w:rsid w:val="001508EC"/>
    <w:rsid w:val="00151612"/>
    <w:rsid w:val="001522D4"/>
    <w:rsid w:val="00152A78"/>
    <w:rsid w:val="00152ADE"/>
    <w:rsid w:val="00152BB7"/>
    <w:rsid w:val="00152BD9"/>
    <w:rsid w:val="00152C36"/>
    <w:rsid w:val="00152E2E"/>
    <w:rsid w:val="001531E6"/>
    <w:rsid w:val="0015332C"/>
    <w:rsid w:val="00153376"/>
    <w:rsid w:val="00153437"/>
    <w:rsid w:val="001535F1"/>
    <w:rsid w:val="00153C6E"/>
    <w:rsid w:val="00154575"/>
    <w:rsid w:val="00154849"/>
    <w:rsid w:val="001548CF"/>
    <w:rsid w:val="00154C5C"/>
    <w:rsid w:val="00155012"/>
    <w:rsid w:val="0015508A"/>
    <w:rsid w:val="00155284"/>
    <w:rsid w:val="001552AB"/>
    <w:rsid w:val="001552C0"/>
    <w:rsid w:val="00155587"/>
    <w:rsid w:val="00155A06"/>
    <w:rsid w:val="00155F89"/>
    <w:rsid w:val="00155FA3"/>
    <w:rsid w:val="00156028"/>
    <w:rsid w:val="00156530"/>
    <w:rsid w:val="00156A4A"/>
    <w:rsid w:val="00156DB1"/>
    <w:rsid w:val="00156DB7"/>
    <w:rsid w:val="00156FE8"/>
    <w:rsid w:val="001571A3"/>
    <w:rsid w:val="00157655"/>
    <w:rsid w:val="00157831"/>
    <w:rsid w:val="00157B77"/>
    <w:rsid w:val="00157BE9"/>
    <w:rsid w:val="00157E3F"/>
    <w:rsid w:val="00157E48"/>
    <w:rsid w:val="0016002A"/>
    <w:rsid w:val="001600EC"/>
    <w:rsid w:val="001603A4"/>
    <w:rsid w:val="001608AA"/>
    <w:rsid w:val="001609B5"/>
    <w:rsid w:val="001609C6"/>
    <w:rsid w:val="00160A63"/>
    <w:rsid w:val="00161183"/>
    <w:rsid w:val="001611AA"/>
    <w:rsid w:val="001611BB"/>
    <w:rsid w:val="001613D5"/>
    <w:rsid w:val="001617D6"/>
    <w:rsid w:val="001618C9"/>
    <w:rsid w:val="00161988"/>
    <w:rsid w:val="00161D67"/>
    <w:rsid w:val="0016265C"/>
    <w:rsid w:val="0016268C"/>
    <w:rsid w:val="00162B3A"/>
    <w:rsid w:val="00162C99"/>
    <w:rsid w:val="00162E5F"/>
    <w:rsid w:val="0016356D"/>
    <w:rsid w:val="0016376D"/>
    <w:rsid w:val="00163C7D"/>
    <w:rsid w:val="00164018"/>
    <w:rsid w:val="00164D34"/>
    <w:rsid w:val="00164D40"/>
    <w:rsid w:val="00165241"/>
    <w:rsid w:val="001653FA"/>
    <w:rsid w:val="001663C2"/>
    <w:rsid w:val="00166494"/>
    <w:rsid w:val="00166595"/>
    <w:rsid w:val="001667E8"/>
    <w:rsid w:val="001678DC"/>
    <w:rsid w:val="00167900"/>
    <w:rsid w:val="00167C12"/>
    <w:rsid w:val="001704AD"/>
    <w:rsid w:val="0017050C"/>
    <w:rsid w:val="00170515"/>
    <w:rsid w:val="001709AA"/>
    <w:rsid w:val="001709DC"/>
    <w:rsid w:val="00170A5F"/>
    <w:rsid w:val="00170D0B"/>
    <w:rsid w:val="00170D97"/>
    <w:rsid w:val="00170E7E"/>
    <w:rsid w:val="001714D3"/>
    <w:rsid w:val="001715F8"/>
    <w:rsid w:val="001719D5"/>
    <w:rsid w:val="00171E11"/>
    <w:rsid w:val="00171EE8"/>
    <w:rsid w:val="00172328"/>
    <w:rsid w:val="001726AE"/>
    <w:rsid w:val="0017275C"/>
    <w:rsid w:val="001729E9"/>
    <w:rsid w:val="00172B93"/>
    <w:rsid w:val="00172E1E"/>
    <w:rsid w:val="0017386A"/>
    <w:rsid w:val="00173A21"/>
    <w:rsid w:val="00174A4C"/>
    <w:rsid w:val="00174B2C"/>
    <w:rsid w:val="00174B86"/>
    <w:rsid w:val="00175107"/>
    <w:rsid w:val="001753F7"/>
    <w:rsid w:val="001758A6"/>
    <w:rsid w:val="00175ABD"/>
    <w:rsid w:val="00175D50"/>
    <w:rsid w:val="00176065"/>
    <w:rsid w:val="001760DC"/>
    <w:rsid w:val="001761FD"/>
    <w:rsid w:val="00176299"/>
    <w:rsid w:val="00176375"/>
    <w:rsid w:val="00176464"/>
    <w:rsid w:val="00176687"/>
    <w:rsid w:val="00176730"/>
    <w:rsid w:val="00176930"/>
    <w:rsid w:val="00176BCC"/>
    <w:rsid w:val="00176DFE"/>
    <w:rsid w:val="0017705A"/>
    <w:rsid w:val="001771F1"/>
    <w:rsid w:val="001772D5"/>
    <w:rsid w:val="00177737"/>
    <w:rsid w:val="00177BD1"/>
    <w:rsid w:val="00177C2D"/>
    <w:rsid w:val="001802BC"/>
    <w:rsid w:val="0018039D"/>
    <w:rsid w:val="001807FD"/>
    <w:rsid w:val="00180BF1"/>
    <w:rsid w:val="00181028"/>
    <w:rsid w:val="00181060"/>
    <w:rsid w:val="0018154D"/>
    <w:rsid w:val="0018171E"/>
    <w:rsid w:val="00181A67"/>
    <w:rsid w:val="00181C15"/>
    <w:rsid w:val="00181C9F"/>
    <w:rsid w:val="001822D9"/>
    <w:rsid w:val="00182367"/>
    <w:rsid w:val="0018242D"/>
    <w:rsid w:val="00182483"/>
    <w:rsid w:val="001830D0"/>
    <w:rsid w:val="00183168"/>
    <w:rsid w:val="00183666"/>
    <w:rsid w:val="00183DD4"/>
    <w:rsid w:val="00183E97"/>
    <w:rsid w:val="001842DB"/>
    <w:rsid w:val="0018448B"/>
    <w:rsid w:val="00184C43"/>
    <w:rsid w:val="00184E79"/>
    <w:rsid w:val="00185148"/>
    <w:rsid w:val="001851EF"/>
    <w:rsid w:val="00185273"/>
    <w:rsid w:val="0018556D"/>
    <w:rsid w:val="00185819"/>
    <w:rsid w:val="00185CF2"/>
    <w:rsid w:val="00185EDF"/>
    <w:rsid w:val="00185F73"/>
    <w:rsid w:val="0018648C"/>
    <w:rsid w:val="001864C0"/>
    <w:rsid w:val="0018687E"/>
    <w:rsid w:val="00186CE3"/>
    <w:rsid w:val="00187981"/>
    <w:rsid w:val="00187D7A"/>
    <w:rsid w:val="001903BA"/>
    <w:rsid w:val="00190864"/>
    <w:rsid w:val="0019094A"/>
    <w:rsid w:val="00190D5A"/>
    <w:rsid w:val="00190F3C"/>
    <w:rsid w:val="00190F9D"/>
    <w:rsid w:val="0019112A"/>
    <w:rsid w:val="0019194E"/>
    <w:rsid w:val="00191EF7"/>
    <w:rsid w:val="001923E5"/>
    <w:rsid w:val="00192589"/>
    <w:rsid w:val="00192841"/>
    <w:rsid w:val="00192935"/>
    <w:rsid w:val="001929D2"/>
    <w:rsid w:val="00192BBE"/>
    <w:rsid w:val="00192D86"/>
    <w:rsid w:val="0019364D"/>
    <w:rsid w:val="00193A32"/>
    <w:rsid w:val="00193B88"/>
    <w:rsid w:val="00193C0E"/>
    <w:rsid w:val="00194149"/>
    <w:rsid w:val="00194281"/>
    <w:rsid w:val="001947AA"/>
    <w:rsid w:val="001951BD"/>
    <w:rsid w:val="001951DB"/>
    <w:rsid w:val="00195CDB"/>
    <w:rsid w:val="00196089"/>
    <w:rsid w:val="001960AA"/>
    <w:rsid w:val="001963B5"/>
    <w:rsid w:val="001967F0"/>
    <w:rsid w:val="00196862"/>
    <w:rsid w:val="00196A0E"/>
    <w:rsid w:val="00196BEE"/>
    <w:rsid w:val="00196CDE"/>
    <w:rsid w:val="00196FB6"/>
    <w:rsid w:val="001971B3"/>
    <w:rsid w:val="001971DE"/>
    <w:rsid w:val="0019731F"/>
    <w:rsid w:val="00197681"/>
    <w:rsid w:val="00197C07"/>
    <w:rsid w:val="00197C83"/>
    <w:rsid w:val="00197E04"/>
    <w:rsid w:val="001A00FF"/>
    <w:rsid w:val="001A016E"/>
    <w:rsid w:val="001A0433"/>
    <w:rsid w:val="001A06C7"/>
    <w:rsid w:val="001A09BC"/>
    <w:rsid w:val="001A0C0D"/>
    <w:rsid w:val="001A0F72"/>
    <w:rsid w:val="001A1399"/>
    <w:rsid w:val="001A13EC"/>
    <w:rsid w:val="001A1B7A"/>
    <w:rsid w:val="001A1C65"/>
    <w:rsid w:val="001A245A"/>
    <w:rsid w:val="001A265E"/>
    <w:rsid w:val="001A2687"/>
    <w:rsid w:val="001A27C1"/>
    <w:rsid w:val="001A32B2"/>
    <w:rsid w:val="001A3642"/>
    <w:rsid w:val="001A386A"/>
    <w:rsid w:val="001A3A5C"/>
    <w:rsid w:val="001A3B36"/>
    <w:rsid w:val="001A3D99"/>
    <w:rsid w:val="001A3F91"/>
    <w:rsid w:val="001A40F9"/>
    <w:rsid w:val="001A43E3"/>
    <w:rsid w:val="001A4526"/>
    <w:rsid w:val="001A45F5"/>
    <w:rsid w:val="001A4D7B"/>
    <w:rsid w:val="001A4F51"/>
    <w:rsid w:val="001A52F6"/>
    <w:rsid w:val="001A53A9"/>
    <w:rsid w:val="001A5604"/>
    <w:rsid w:val="001A56C7"/>
    <w:rsid w:val="001A5945"/>
    <w:rsid w:val="001A5B1A"/>
    <w:rsid w:val="001A5F5B"/>
    <w:rsid w:val="001A636B"/>
    <w:rsid w:val="001A6512"/>
    <w:rsid w:val="001A65D9"/>
    <w:rsid w:val="001A695C"/>
    <w:rsid w:val="001A6BA8"/>
    <w:rsid w:val="001A6C5E"/>
    <w:rsid w:val="001A6C72"/>
    <w:rsid w:val="001A7D8D"/>
    <w:rsid w:val="001B01BC"/>
    <w:rsid w:val="001B06D2"/>
    <w:rsid w:val="001B07FA"/>
    <w:rsid w:val="001B0B5E"/>
    <w:rsid w:val="001B0F0B"/>
    <w:rsid w:val="001B1072"/>
    <w:rsid w:val="001B199A"/>
    <w:rsid w:val="001B1B1E"/>
    <w:rsid w:val="001B1C7E"/>
    <w:rsid w:val="001B1EB0"/>
    <w:rsid w:val="001B215D"/>
    <w:rsid w:val="001B2569"/>
    <w:rsid w:val="001B27A3"/>
    <w:rsid w:val="001B2AEF"/>
    <w:rsid w:val="001B3682"/>
    <w:rsid w:val="001B3959"/>
    <w:rsid w:val="001B3BB6"/>
    <w:rsid w:val="001B4309"/>
    <w:rsid w:val="001B4346"/>
    <w:rsid w:val="001B4416"/>
    <w:rsid w:val="001B4A23"/>
    <w:rsid w:val="001B4B22"/>
    <w:rsid w:val="001B4CF2"/>
    <w:rsid w:val="001B5960"/>
    <w:rsid w:val="001B5A23"/>
    <w:rsid w:val="001B5B2E"/>
    <w:rsid w:val="001B6930"/>
    <w:rsid w:val="001B6BCB"/>
    <w:rsid w:val="001B7059"/>
    <w:rsid w:val="001B74F1"/>
    <w:rsid w:val="001B7773"/>
    <w:rsid w:val="001B7A16"/>
    <w:rsid w:val="001B7CB0"/>
    <w:rsid w:val="001C02A9"/>
    <w:rsid w:val="001C07AB"/>
    <w:rsid w:val="001C07B3"/>
    <w:rsid w:val="001C094C"/>
    <w:rsid w:val="001C0B92"/>
    <w:rsid w:val="001C0CAE"/>
    <w:rsid w:val="001C12DD"/>
    <w:rsid w:val="001C1585"/>
    <w:rsid w:val="001C1B9E"/>
    <w:rsid w:val="001C1C9E"/>
    <w:rsid w:val="001C2082"/>
    <w:rsid w:val="001C2233"/>
    <w:rsid w:val="001C22B4"/>
    <w:rsid w:val="001C2503"/>
    <w:rsid w:val="001C2715"/>
    <w:rsid w:val="001C2739"/>
    <w:rsid w:val="001C275E"/>
    <w:rsid w:val="001C2887"/>
    <w:rsid w:val="001C2959"/>
    <w:rsid w:val="001C325D"/>
    <w:rsid w:val="001C338B"/>
    <w:rsid w:val="001C472B"/>
    <w:rsid w:val="001C512B"/>
    <w:rsid w:val="001C56AB"/>
    <w:rsid w:val="001C57C2"/>
    <w:rsid w:val="001C58AD"/>
    <w:rsid w:val="001C5A55"/>
    <w:rsid w:val="001C5DB9"/>
    <w:rsid w:val="001C66DA"/>
    <w:rsid w:val="001C6C0F"/>
    <w:rsid w:val="001C7142"/>
    <w:rsid w:val="001C7C93"/>
    <w:rsid w:val="001D0270"/>
    <w:rsid w:val="001D0388"/>
    <w:rsid w:val="001D047E"/>
    <w:rsid w:val="001D0A3D"/>
    <w:rsid w:val="001D0DAF"/>
    <w:rsid w:val="001D0F0A"/>
    <w:rsid w:val="001D1130"/>
    <w:rsid w:val="001D1356"/>
    <w:rsid w:val="001D1469"/>
    <w:rsid w:val="001D1495"/>
    <w:rsid w:val="001D18DE"/>
    <w:rsid w:val="001D2118"/>
    <w:rsid w:val="001D21A3"/>
    <w:rsid w:val="001D26AA"/>
    <w:rsid w:val="001D2719"/>
    <w:rsid w:val="001D2829"/>
    <w:rsid w:val="001D324A"/>
    <w:rsid w:val="001D32D6"/>
    <w:rsid w:val="001D447F"/>
    <w:rsid w:val="001D4CF3"/>
    <w:rsid w:val="001D4FCB"/>
    <w:rsid w:val="001D5909"/>
    <w:rsid w:val="001D5ABF"/>
    <w:rsid w:val="001D649A"/>
    <w:rsid w:val="001D6C0F"/>
    <w:rsid w:val="001D75A6"/>
    <w:rsid w:val="001D780A"/>
    <w:rsid w:val="001D797A"/>
    <w:rsid w:val="001D79D4"/>
    <w:rsid w:val="001D7A6E"/>
    <w:rsid w:val="001D7C01"/>
    <w:rsid w:val="001D7E49"/>
    <w:rsid w:val="001E03C2"/>
    <w:rsid w:val="001E0E6D"/>
    <w:rsid w:val="001E0F4D"/>
    <w:rsid w:val="001E100A"/>
    <w:rsid w:val="001E1045"/>
    <w:rsid w:val="001E11F1"/>
    <w:rsid w:val="001E2076"/>
    <w:rsid w:val="001E2CAF"/>
    <w:rsid w:val="001E2DA8"/>
    <w:rsid w:val="001E2F0F"/>
    <w:rsid w:val="001E31F7"/>
    <w:rsid w:val="001E3553"/>
    <w:rsid w:val="001E3B84"/>
    <w:rsid w:val="001E452F"/>
    <w:rsid w:val="001E46F3"/>
    <w:rsid w:val="001E4BD0"/>
    <w:rsid w:val="001E4BF0"/>
    <w:rsid w:val="001E4CFD"/>
    <w:rsid w:val="001E4EBF"/>
    <w:rsid w:val="001E5216"/>
    <w:rsid w:val="001E521E"/>
    <w:rsid w:val="001E5419"/>
    <w:rsid w:val="001E5A02"/>
    <w:rsid w:val="001E5ACC"/>
    <w:rsid w:val="001E5EFD"/>
    <w:rsid w:val="001E65FD"/>
    <w:rsid w:val="001E6664"/>
    <w:rsid w:val="001E66FD"/>
    <w:rsid w:val="001E6AFA"/>
    <w:rsid w:val="001E6C8D"/>
    <w:rsid w:val="001E6EB6"/>
    <w:rsid w:val="001E6EC2"/>
    <w:rsid w:val="001E70EE"/>
    <w:rsid w:val="001E7B7D"/>
    <w:rsid w:val="001E7C30"/>
    <w:rsid w:val="001E7C8D"/>
    <w:rsid w:val="001E7D35"/>
    <w:rsid w:val="001E7DB9"/>
    <w:rsid w:val="001F02A8"/>
    <w:rsid w:val="001F0614"/>
    <w:rsid w:val="001F08B5"/>
    <w:rsid w:val="001F0A52"/>
    <w:rsid w:val="001F10BC"/>
    <w:rsid w:val="001F142C"/>
    <w:rsid w:val="001F15B4"/>
    <w:rsid w:val="001F1B5A"/>
    <w:rsid w:val="001F1C24"/>
    <w:rsid w:val="001F1D07"/>
    <w:rsid w:val="001F1D2C"/>
    <w:rsid w:val="001F1DE5"/>
    <w:rsid w:val="001F1DF1"/>
    <w:rsid w:val="001F2373"/>
    <w:rsid w:val="001F2A2B"/>
    <w:rsid w:val="001F2DF5"/>
    <w:rsid w:val="001F2EBA"/>
    <w:rsid w:val="001F35D7"/>
    <w:rsid w:val="001F37C3"/>
    <w:rsid w:val="001F390A"/>
    <w:rsid w:val="001F3917"/>
    <w:rsid w:val="001F3CD8"/>
    <w:rsid w:val="001F3D82"/>
    <w:rsid w:val="001F3E41"/>
    <w:rsid w:val="001F40E7"/>
    <w:rsid w:val="001F4493"/>
    <w:rsid w:val="001F4501"/>
    <w:rsid w:val="001F466E"/>
    <w:rsid w:val="001F48DE"/>
    <w:rsid w:val="001F49BC"/>
    <w:rsid w:val="001F4B5B"/>
    <w:rsid w:val="001F51CF"/>
    <w:rsid w:val="001F5444"/>
    <w:rsid w:val="001F5530"/>
    <w:rsid w:val="001F5582"/>
    <w:rsid w:val="001F57DF"/>
    <w:rsid w:val="001F5A4D"/>
    <w:rsid w:val="001F5B1D"/>
    <w:rsid w:val="001F5D9E"/>
    <w:rsid w:val="001F5E5B"/>
    <w:rsid w:val="001F5E62"/>
    <w:rsid w:val="001F5ED6"/>
    <w:rsid w:val="001F5EE8"/>
    <w:rsid w:val="001F6040"/>
    <w:rsid w:val="001F6115"/>
    <w:rsid w:val="001F614B"/>
    <w:rsid w:val="001F61DC"/>
    <w:rsid w:val="001F6E71"/>
    <w:rsid w:val="001F6EFA"/>
    <w:rsid w:val="001F70E0"/>
    <w:rsid w:val="001F74B1"/>
    <w:rsid w:val="001F7624"/>
    <w:rsid w:val="001F7D0F"/>
    <w:rsid w:val="001F7DFF"/>
    <w:rsid w:val="001F7FF8"/>
    <w:rsid w:val="00200132"/>
    <w:rsid w:val="00200761"/>
    <w:rsid w:val="00200837"/>
    <w:rsid w:val="00200BB6"/>
    <w:rsid w:val="00200EFD"/>
    <w:rsid w:val="00200F3F"/>
    <w:rsid w:val="00200FDC"/>
    <w:rsid w:val="0020146F"/>
    <w:rsid w:val="002015A8"/>
    <w:rsid w:val="002018FD"/>
    <w:rsid w:val="00201CB2"/>
    <w:rsid w:val="002024A2"/>
    <w:rsid w:val="00202E14"/>
    <w:rsid w:val="00203217"/>
    <w:rsid w:val="002038C7"/>
    <w:rsid w:val="00203AE2"/>
    <w:rsid w:val="00203DD7"/>
    <w:rsid w:val="00203EEA"/>
    <w:rsid w:val="00204A11"/>
    <w:rsid w:val="00204EB9"/>
    <w:rsid w:val="00204F42"/>
    <w:rsid w:val="00205683"/>
    <w:rsid w:val="00205845"/>
    <w:rsid w:val="002058BE"/>
    <w:rsid w:val="00205B33"/>
    <w:rsid w:val="002060B9"/>
    <w:rsid w:val="00206227"/>
    <w:rsid w:val="0020672A"/>
    <w:rsid w:val="00206790"/>
    <w:rsid w:val="00206839"/>
    <w:rsid w:val="00206B7A"/>
    <w:rsid w:val="002070D3"/>
    <w:rsid w:val="00207359"/>
    <w:rsid w:val="00207A46"/>
    <w:rsid w:val="00207C24"/>
    <w:rsid w:val="00207C51"/>
    <w:rsid w:val="00207F8B"/>
    <w:rsid w:val="00210260"/>
    <w:rsid w:val="002102A2"/>
    <w:rsid w:val="002106C5"/>
    <w:rsid w:val="00210840"/>
    <w:rsid w:val="00210D69"/>
    <w:rsid w:val="00210E1F"/>
    <w:rsid w:val="00210E92"/>
    <w:rsid w:val="00210F58"/>
    <w:rsid w:val="00210F63"/>
    <w:rsid w:val="002112E3"/>
    <w:rsid w:val="00211893"/>
    <w:rsid w:val="00211B54"/>
    <w:rsid w:val="00211F58"/>
    <w:rsid w:val="00212072"/>
    <w:rsid w:val="002123B4"/>
    <w:rsid w:val="00212766"/>
    <w:rsid w:val="002128EA"/>
    <w:rsid w:val="00212B19"/>
    <w:rsid w:val="00212BB9"/>
    <w:rsid w:val="00212C93"/>
    <w:rsid w:val="00213315"/>
    <w:rsid w:val="0021359C"/>
    <w:rsid w:val="00213784"/>
    <w:rsid w:val="00213F28"/>
    <w:rsid w:val="00214461"/>
    <w:rsid w:val="002144BA"/>
    <w:rsid w:val="002145DA"/>
    <w:rsid w:val="0021478C"/>
    <w:rsid w:val="00214AF5"/>
    <w:rsid w:val="00214F0E"/>
    <w:rsid w:val="00215024"/>
    <w:rsid w:val="00215117"/>
    <w:rsid w:val="002152A6"/>
    <w:rsid w:val="002156E1"/>
    <w:rsid w:val="00215B97"/>
    <w:rsid w:val="00215BB0"/>
    <w:rsid w:val="00215E07"/>
    <w:rsid w:val="0021623F"/>
    <w:rsid w:val="00216353"/>
    <w:rsid w:val="0021699C"/>
    <w:rsid w:val="00216B73"/>
    <w:rsid w:val="00216EC9"/>
    <w:rsid w:val="002171F7"/>
    <w:rsid w:val="00217263"/>
    <w:rsid w:val="002179DE"/>
    <w:rsid w:val="00217C04"/>
    <w:rsid w:val="00217C33"/>
    <w:rsid w:val="00217C71"/>
    <w:rsid w:val="00217D23"/>
    <w:rsid w:val="00217E62"/>
    <w:rsid w:val="00220102"/>
    <w:rsid w:val="00220295"/>
    <w:rsid w:val="00220725"/>
    <w:rsid w:val="002207CC"/>
    <w:rsid w:val="00220BD8"/>
    <w:rsid w:val="00220CF5"/>
    <w:rsid w:val="00220D00"/>
    <w:rsid w:val="00220EA4"/>
    <w:rsid w:val="002211E6"/>
    <w:rsid w:val="002214D6"/>
    <w:rsid w:val="0022159D"/>
    <w:rsid w:val="00221934"/>
    <w:rsid w:val="0022203A"/>
    <w:rsid w:val="0022250E"/>
    <w:rsid w:val="002227DE"/>
    <w:rsid w:val="00222BD6"/>
    <w:rsid w:val="00222E39"/>
    <w:rsid w:val="00223057"/>
    <w:rsid w:val="002231F0"/>
    <w:rsid w:val="002234DF"/>
    <w:rsid w:val="002236D3"/>
    <w:rsid w:val="00223816"/>
    <w:rsid w:val="00223A67"/>
    <w:rsid w:val="00223D79"/>
    <w:rsid w:val="00224211"/>
    <w:rsid w:val="002244BD"/>
    <w:rsid w:val="00224827"/>
    <w:rsid w:val="00224A66"/>
    <w:rsid w:val="002257A0"/>
    <w:rsid w:val="002258BB"/>
    <w:rsid w:val="00226118"/>
    <w:rsid w:val="00226145"/>
    <w:rsid w:val="00226ED2"/>
    <w:rsid w:val="00226EDD"/>
    <w:rsid w:val="00227443"/>
    <w:rsid w:val="00227780"/>
    <w:rsid w:val="00227DFF"/>
    <w:rsid w:val="00227E73"/>
    <w:rsid w:val="00230A4E"/>
    <w:rsid w:val="00230BAD"/>
    <w:rsid w:val="00230C63"/>
    <w:rsid w:val="00230EA3"/>
    <w:rsid w:val="00231524"/>
    <w:rsid w:val="0023164F"/>
    <w:rsid w:val="00231913"/>
    <w:rsid w:val="00231C86"/>
    <w:rsid w:val="00231FA4"/>
    <w:rsid w:val="0023227C"/>
    <w:rsid w:val="0023237B"/>
    <w:rsid w:val="0023348B"/>
    <w:rsid w:val="00233A3A"/>
    <w:rsid w:val="00233C3B"/>
    <w:rsid w:val="002340EC"/>
    <w:rsid w:val="002343E9"/>
    <w:rsid w:val="00234425"/>
    <w:rsid w:val="00234834"/>
    <w:rsid w:val="0023511B"/>
    <w:rsid w:val="00235147"/>
    <w:rsid w:val="002353D0"/>
    <w:rsid w:val="00235896"/>
    <w:rsid w:val="00235A7D"/>
    <w:rsid w:val="00235AA1"/>
    <w:rsid w:val="00235EB2"/>
    <w:rsid w:val="00235FC0"/>
    <w:rsid w:val="0023646E"/>
    <w:rsid w:val="00236525"/>
    <w:rsid w:val="00236675"/>
    <w:rsid w:val="00236717"/>
    <w:rsid w:val="00236977"/>
    <w:rsid w:val="00236D7A"/>
    <w:rsid w:val="0023720B"/>
    <w:rsid w:val="002375AB"/>
    <w:rsid w:val="0023782F"/>
    <w:rsid w:val="00237857"/>
    <w:rsid w:val="00237C0D"/>
    <w:rsid w:val="00237D13"/>
    <w:rsid w:val="002402F3"/>
    <w:rsid w:val="00240322"/>
    <w:rsid w:val="00240488"/>
    <w:rsid w:val="0024058B"/>
    <w:rsid w:val="002405B2"/>
    <w:rsid w:val="00240657"/>
    <w:rsid w:val="00240788"/>
    <w:rsid w:val="00240D3D"/>
    <w:rsid w:val="00241090"/>
    <w:rsid w:val="002410BB"/>
    <w:rsid w:val="0024125F"/>
    <w:rsid w:val="00241263"/>
    <w:rsid w:val="00241696"/>
    <w:rsid w:val="002417DC"/>
    <w:rsid w:val="002421AD"/>
    <w:rsid w:val="00242398"/>
    <w:rsid w:val="002424CE"/>
    <w:rsid w:val="00242E19"/>
    <w:rsid w:val="002430DE"/>
    <w:rsid w:val="002432E3"/>
    <w:rsid w:val="002436B8"/>
    <w:rsid w:val="00243752"/>
    <w:rsid w:val="002438F0"/>
    <w:rsid w:val="002441D9"/>
    <w:rsid w:val="00244214"/>
    <w:rsid w:val="0024441E"/>
    <w:rsid w:val="002445BC"/>
    <w:rsid w:val="00244A6F"/>
    <w:rsid w:val="00244B6F"/>
    <w:rsid w:val="00244B82"/>
    <w:rsid w:val="00244E3B"/>
    <w:rsid w:val="00245089"/>
    <w:rsid w:val="002451F9"/>
    <w:rsid w:val="00245421"/>
    <w:rsid w:val="00245A82"/>
    <w:rsid w:val="00245E35"/>
    <w:rsid w:val="00245F03"/>
    <w:rsid w:val="00246401"/>
    <w:rsid w:val="002468B1"/>
    <w:rsid w:val="00246B44"/>
    <w:rsid w:val="00247039"/>
    <w:rsid w:val="00247168"/>
    <w:rsid w:val="002476C7"/>
    <w:rsid w:val="00247FF7"/>
    <w:rsid w:val="002505BA"/>
    <w:rsid w:val="00250EDE"/>
    <w:rsid w:val="0025118E"/>
    <w:rsid w:val="002512B8"/>
    <w:rsid w:val="002512F0"/>
    <w:rsid w:val="002514E1"/>
    <w:rsid w:val="00251771"/>
    <w:rsid w:val="002518A0"/>
    <w:rsid w:val="00252151"/>
    <w:rsid w:val="002527C1"/>
    <w:rsid w:val="00252BC6"/>
    <w:rsid w:val="00252E37"/>
    <w:rsid w:val="0025303D"/>
    <w:rsid w:val="00253140"/>
    <w:rsid w:val="00253309"/>
    <w:rsid w:val="0025363F"/>
    <w:rsid w:val="00253B24"/>
    <w:rsid w:val="00253DC0"/>
    <w:rsid w:val="00253E15"/>
    <w:rsid w:val="00254139"/>
    <w:rsid w:val="002547D6"/>
    <w:rsid w:val="00254F2F"/>
    <w:rsid w:val="00254FC0"/>
    <w:rsid w:val="002550EA"/>
    <w:rsid w:val="002557F4"/>
    <w:rsid w:val="00255E4B"/>
    <w:rsid w:val="002560E2"/>
    <w:rsid w:val="00256686"/>
    <w:rsid w:val="00256737"/>
    <w:rsid w:val="00256EC9"/>
    <w:rsid w:val="0025703B"/>
    <w:rsid w:val="002575EA"/>
    <w:rsid w:val="0025784B"/>
    <w:rsid w:val="00257ABF"/>
    <w:rsid w:val="00257FEC"/>
    <w:rsid w:val="00260843"/>
    <w:rsid w:val="00260EB9"/>
    <w:rsid w:val="00261178"/>
    <w:rsid w:val="00261583"/>
    <w:rsid w:val="0026186C"/>
    <w:rsid w:val="00261C1A"/>
    <w:rsid w:val="00261EA1"/>
    <w:rsid w:val="00262472"/>
    <w:rsid w:val="002625C6"/>
    <w:rsid w:val="0026263C"/>
    <w:rsid w:val="00262950"/>
    <w:rsid w:val="00262979"/>
    <w:rsid w:val="00262A23"/>
    <w:rsid w:val="00262B97"/>
    <w:rsid w:val="00262F5C"/>
    <w:rsid w:val="00263392"/>
    <w:rsid w:val="002634E5"/>
    <w:rsid w:val="00263908"/>
    <w:rsid w:val="00263B2C"/>
    <w:rsid w:val="00263B38"/>
    <w:rsid w:val="00263C9D"/>
    <w:rsid w:val="00263CD2"/>
    <w:rsid w:val="00263D71"/>
    <w:rsid w:val="00263E7B"/>
    <w:rsid w:val="00263F04"/>
    <w:rsid w:val="00264019"/>
    <w:rsid w:val="002644E5"/>
    <w:rsid w:val="002646FA"/>
    <w:rsid w:val="00264A50"/>
    <w:rsid w:val="00265176"/>
    <w:rsid w:val="002652EA"/>
    <w:rsid w:val="00265363"/>
    <w:rsid w:val="00265750"/>
    <w:rsid w:val="00265BA2"/>
    <w:rsid w:val="0026606B"/>
    <w:rsid w:val="00266174"/>
    <w:rsid w:val="002666A8"/>
    <w:rsid w:val="00266FF2"/>
    <w:rsid w:val="00267154"/>
    <w:rsid w:val="002675A9"/>
    <w:rsid w:val="00267A49"/>
    <w:rsid w:val="00267C06"/>
    <w:rsid w:val="00270B3C"/>
    <w:rsid w:val="00270CD9"/>
    <w:rsid w:val="00270DC8"/>
    <w:rsid w:val="00270DEE"/>
    <w:rsid w:val="00271116"/>
    <w:rsid w:val="00271222"/>
    <w:rsid w:val="0027154E"/>
    <w:rsid w:val="002718A5"/>
    <w:rsid w:val="00271A9C"/>
    <w:rsid w:val="00271EBC"/>
    <w:rsid w:val="00272AC0"/>
    <w:rsid w:val="00272E92"/>
    <w:rsid w:val="002734E5"/>
    <w:rsid w:val="002735D4"/>
    <w:rsid w:val="0027367F"/>
    <w:rsid w:val="0027394F"/>
    <w:rsid w:val="00273AFB"/>
    <w:rsid w:val="002748A0"/>
    <w:rsid w:val="0027507B"/>
    <w:rsid w:val="00275481"/>
    <w:rsid w:val="002755A0"/>
    <w:rsid w:val="00275CBA"/>
    <w:rsid w:val="00276641"/>
    <w:rsid w:val="00276783"/>
    <w:rsid w:val="00276D03"/>
    <w:rsid w:val="00276D63"/>
    <w:rsid w:val="00276ED7"/>
    <w:rsid w:val="00277370"/>
    <w:rsid w:val="002775E1"/>
    <w:rsid w:val="002775F6"/>
    <w:rsid w:val="00277774"/>
    <w:rsid w:val="00280400"/>
    <w:rsid w:val="002805FD"/>
    <w:rsid w:val="00280C5B"/>
    <w:rsid w:val="00280CCA"/>
    <w:rsid w:val="002810D8"/>
    <w:rsid w:val="002811B4"/>
    <w:rsid w:val="0028133F"/>
    <w:rsid w:val="00281A72"/>
    <w:rsid w:val="00281B4F"/>
    <w:rsid w:val="00282802"/>
    <w:rsid w:val="0028283B"/>
    <w:rsid w:val="002829E8"/>
    <w:rsid w:val="00282A39"/>
    <w:rsid w:val="00282C01"/>
    <w:rsid w:val="00282C55"/>
    <w:rsid w:val="0028308E"/>
    <w:rsid w:val="002831FD"/>
    <w:rsid w:val="002832B7"/>
    <w:rsid w:val="00283C94"/>
    <w:rsid w:val="00283DC4"/>
    <w:rsid w:val="00284340"/>
    <w:rsid w:val="00284856"/>
    <w:rsid w:val="00284C2F"/>
    <w:rsid w:val="0028518C"/>
    <w:rsid w:val="00285493"/>
    <w:rsid w:val="002855CE"/>
    <w:rsid w:val="00285998"/>
    <w:rsid w:val="00285A37"/>
    <w:rsid w:val="00285ECF"/>
    <w:rsid w:val="00286071"/>
    <w:rsid w:val="0028610D"/>
    <w:rsid w:val="00286377"/>
    <w:rsid w:val="002863F4"/>
    <w:rsid w:val="0028656B"/>
    <w:rsid w:val="0028667C"/>
    <w:rsid w:val="00286989"/>
    <w:rsid w:val="002869AC"/>
    <w:rsid w:val="00286ADA"/>
    <w:rsid w:val="0028715A"/>
    <w:rsid w:val="00287435"/>
    <w:rsid w:val="00287480"/>
    <w:rsid w:val="00287946"/>
    <w:rsid w:val="00287AD5"/>
    <w:rsid w:val="0029021B"/>
    <w:rsid w:val="00290898"/>
    <w:rsid w:val="002908F2"/>
    <w:rsid w:val="00290BA2"/>
    <w:rsid w:val="00290C14"/>
    <w:rsid w:val="00290DA9"/>
    <w:rsid w:val="00290EEB"/>
    <w:rsid w:val="00291054"/>
    <w:rsid w:val="00291282"/>
    <w:rsid w:val="00291499"/>
    <w:rsid w:val="002914FA"/>
    <w:rsid w:val="002915E3"/>
    <w:rsid w:val="002915FF"/>
    <w:rsid w:val="00291FD0"/>
    <w:rsid w:val="00292291"/>
    <w:rsid w:val="002922B6"/>
    <w:rsid w:val="0029248D"/>
    <w:rsid w:val="0029256E"/>
    <w:rsid w:val="00292B45"/>
    <w:rsid w:val="00292C03"/>
    <w:rsid w:val="00293079"/>
    <w:rsid w:val="0029348E"/>
    <w:rsid w:val="00293842"/>
    <w:rsid w:val="00293A00"/>
    <w:rsid w:val="00293A20"/>
    <w:rsid w:val="00293B2C"/>
    <w:rsid w:val="00293C35"/>
    <w:rsid w:val="00293CB3"/>
    <w:rsid w:val="00293F36"/>
    <w:rsid w:val="0029437F"/>
    <w:rsid w:val="0029459F"/>
    <w:rsid w:val="0029461B"/>
    <w:rsid w:val="00294CC6"/>
    <w:rsid w:val="00294F97"/>
    <w:rsid w:val="0029501E"/>
    <w:rsid w:val="00295168"/>
    <w:rsid w:val="00295619"/>
    <w:rsid w:val="002956BB"/>
    <w:rsid w:val="002957F0"/>
    <w:rsid w:val="002960F3"/>
    <w:rsid w:val="00296245"/>
    <w:rsid w:val="002967A0"/>
    <w:rsid w:val="00296A83"/>
    <w:rsid w:val="00296F67"/>
    <w:rsid w:val="00297334"/>
    <w:rsid w:val="002973CE"/>
    <w:rsid w:val="00297570"/>
    <w:rsid w:val="00297749"/>
    <w:rsid w:val="00297ABB"/>
    <w:rsid w:val="00297C11"/>
    <w:rsid w:val="002A095B"/>
    <w:rsid w:val="002A0A5F"/>
    <w:rsid w:val="002A0B72"/>
    <w:rsid w:val="002A0F62"/>
    <w:rsid w:val="002A1179"/>
    <w:rsid w:val="002A17A1"/>
    <w:rsid w:val="002A1877"/>
    <w:rsid w:val="002A1AAF"/>
    <w:rsid w:val="002A270F"/>
    <w:rsid w:val="002A272C"/>
    <w:rsid w:val="002A280F"/>
    <w:rsid w:val="002A2A62"/>
    <w:rsid w:val="002A2C11"/>
    <w:rsid w:val="002A2CF6"/>
    <w:rsid w:val="002A378B"/>
    <w:rsid w:val="002A37D8"/>
    <w:rsid w:val="002A3850"/>
    <w:rsid w:val="002A3AD7"/>
    <w:rsid w:val="002A3B24"/>
    <w:rsid w:val="002A3CA5"/>
    <w:rsid w:val="002A3D13"/>
    <w:rsid w:val="002A3DCB"/>
    <w:rsid w:val="002A4085"/>
    <w:rsid w:val="002A44D4"/>
    <w:rsid w:val="002A4855"/>
    <w:rsid w:val="002A49CA"/>
    <w:rsid w:val="002A4B39"/>
    <w:rsid w:val="002A4B9F"/>
    <w:rsid w:val="002A4CEF"/>
    <w:rsid w:val="002A4D3E"/>
    <w:rsid w:val="002A4DCD"/>
    <w:rsid w:val="002A5030"/>
    <w:rsid w:val="002A525A"/>
    <w:rsid w:val="002A5AF0"/>
    <w:rsid w:val="002A5AF7"/>
    <w:rsid w:val="002A5E1C"/>
    <w:rsid w:val="002A6033"/>
    <w:rsid w:val="002A6A44"/>
    <w:rsid w:val="002A6AED"/>
    <w:rsid w:val="002A6B61"/>
    <w:rsid w:val="002A6F14"/>
    <w:rsid w:val="002A70B0"/>
    <w:rsid w:val="002A71CD"/>
    <w:rsid w:val="002A7614"/>
    <w:rsid w:val="002A7BDB"/>
    <w:rsid w:val="002A7D56"/>
    <w:rsid w:val="002A7F3F"/>
    <w:rsid w:val="002B049A"/>
    <w:rsid w:val="002B0BD8"/>
    <w:rsid w:val="002B145D"/>
    <w:rsid w:val="002B1678"/>
    <w:rsid w:val="002B16AF"/>
    <w:rsid w:val="002B1AD7"/>
    <w:rsid w:val="002B1D6C"/>
    <w:rsid w:val="002B2331"/>
    <w:rsid w:val="002B2370"/>
    <w:rsid w:val="002B23BC"/>
    <w:rsid w:val="002B252D"/>
    <w:rsid w:val="002B267A"/>
    <w:rsid w:val="002B3125"/>
    <w:rsid w:val="002B3223"/>
    <w:rsid w:val="002B361B"/>
    <w:rsid w:val="002B39B6"/>
    <w:rsid w:val="002B3D61"/>
    <w:rsid w:val="002B3D63"/>
    <w:rsid w:val="002B3DC6"/>
    <w:rsid w:val="002B3ECB"/>
    <w:rsid w:val="002B3FE1"/>
    <w:rsid w:val="002B4338"/>
    <w:rsid w:val="002B443D"/>
    <w:rsid w:val="002B4C87"/>
    <w:rsid w:val="002B4F38"/>
    <w:rsid w:val="002B514A"/>
    <w:rsid w:val="002B5287"/>
    <w:rsid w:val="002B5303"/>
    <w:rsid w:val="002B5431"/>
    <w:rsid w:val="002B5BC9"/>
    <w:rsid w:val="002B608B"/>
    <w:rsid w:val="002B62A9"/>
    <w:rsid w:val="002B69B0"/>
    <w:rsid w:val="002B6CCB"/>
    <w:rsid w:val="002B6E74"/>
    <w:rsid w:val="002B6FE4"/>
    <w:rsid w:val="002B72AA"/>
    <w:rsid w:val="002B779C"/>
    <w:rsid w:val="002B7A86"/>
    <w:rsid w:val="002B7ABE"/>
    <w:rsid w:val="002C0079"/>
    <w:rsid w:val="002C03C2"/>
    <w:rsid w:val="002C09FD"/>
    <w:rsid w:val="002C0AD6"/>
    <w:rsid w:val="002C1415"/>
    <w:rsid w:val="002C1468"/>
    <w:rsid w:val="002C14BF"/>
    <w:rsid w:val="002C14E5"/>
    <w:rsid w:val="002C16E7"/>
    <w:rsid w:val="002C1F69"/>
    <w:rsid w:val="002C25A9"/>
    <w:rsid w:val="002C2779"/>
    <w:rsid w:val="002C2BDD"/>
    <w:rsid w:val="002C2FB1"/>
    <w:rsid w:val="002C31E2"/>
    <w:rsid w:val="002C34E3"/>
    <w:rsid w:val="002C3541"/>
    <w:rsid w:val="002C37B2"/>
    <w:rsid w:val="002C3DDD"/>
    <w:rsid w:val="002C3E97"/>
    <w:rsid w:val="002C4054"/>
    <w:rsid w:val="002C40EB"/>
    <w:rsid w:val="002C4151"/>
    <w:rsid w:val="002C4231"/>
    <w:rsid w:val="002C46F3"/>
    <w:rsid w:val="002C4BEA"/>
    <w:rsid w:val="002C4E54"/>
    <w:rsid w:val="002C4F09"/>
    <w:rsid w:val="002C553B"/>
    <w:rsid w:val="002C5898"/>
    <w:rsid w:val="002C598D"/>
    <w:rsid w:val="002C5A2C"/>
    <w:rsid w:val="002C5A79"/>
    <w:rsid w:val="002C5DB3"/>
    <w:rsid w:val="002C5F2E"/>
    <w:rsid w:val="002C6363"/>
    <w:rsid w:val="002C6620"/>
    <w:rsid w:val="002C6982"/>
    <w:rsid w:val="002C6E72"/>
    <w:rsid w:val="002C6F0E"/>
    <w:rsid w:val="002C7142"/>
    <w:rsid w:val="002C7839"/>
    <w:rsid w:val="002C7A7C"/>
    <w:rsid w:val="002D0084"/>
    <w:rsid w:val="002D052C"/>
    <w:rsid w:val="002D0681"/>
    <w:rsid w:val="002D08F1"/>
    <w:rsid w:val="002D0FE5"/>
    <w:rsid w:val="002D108A"/>
    <w:rsid w:val="002D10F3"/>
    <w:rsid w:val="002D15D9"/>
    <w:rsid w:val="002D1859"/>
    <w:rsid w:val="002D1CBB"/>
    <w:rsid w:val="002D1E60"/>
    <w:rsid w:val="002D2073"/>
    <w:rsid w:val="002D2222"/>
    <w:rsid w:val="002D255B"/>
    <w:rsid w:val="002D2DF9"/>
    <w:rsid w:val="002D341D"/>
    <w:rsid w:val="002D3421"/>
    <w:rsid w:val="002D3DB9"/>
    <w:rsid w:val="002D3E44"/>
    <w:rsid w:val="002D4695"/>
    <w:rsid w:val="002D5288"/>
    <w:rsid w:val="002D53CD"/>
    <w:rsid w:val="002D5426"/>
    <w:rsid w:val="002D567A"/>
    <w:rsid w:val="002D58BE"/>
    <w:rsid w:val="002D5B14"/>
    <w:rsid w:val="002D5BDE"/>
    <w:rsid w:val="002D608F"/>
    <w:rsid w:val="002D60F7"/>
    <w:rsid w:val="002D6132"/>
    <w:rsid w:val="002D63B4"/>
    <w:rsid w:val="002D6593"/>
    <w:rsid w:val="002D67AE"/>
    <w:rsid w:val="002D6934"/>
    <w:rsid w:val="002D6C08"/>
    <w:rsid w:val="002D6DD9"/>
    <w:rsid w:val="002D6E11"/>
    <w:rsid w:val="002D6ED4"/>
    <w:rsid w:val="002D710D"/>
    <w:rsid w:val="002D742B"/>
    <w:rsid w:val="002D7790"/>
    <w:rsid w:val="002D7816"/>
    <w:rsid w:val="002D7B07"/>
    <w:rsid w:val="002E02AE"/>
    <w:rsid w:val="002E050C"/>
    <w:rsid w:val="002E0724"/>
    <w:rsid w:val="002E0976"/>
    <w:rsid w:val="002E0D42"/>
    <w:rsid w:val="002E0E49"/>
    <w:rsid w:val="002E0FD3"/>
    <w:rsid w:val="002E1649"/>
    <w:rsid w:val="002E1C4C"/>
    <w:rsid w:val="002E1C57"/>
    <w:rsid w:val="002E21D3"/>
    <w:rsid w:val="002E2883"/>
    <w:rsid w:val="002E2930"/>
    <w:rsid w:val="002E2BB0"/>
    <w:rsid w:val="002E2E75"/>
    <w:rsid w:val="002E3036"/>
    <w:rsid w:val="002E395D"/>
    <w:rsid w:val="002E3A04"/>
    <w:rsid w:val="002E3EA6"/>
    <w:rsid w:val="002E3F55"/>
    <w:rsid w:val="002E422B"/>
    <w:rsid w:val="002E43EA"/>
    <w:rsid w:val="002E4423"/>
    <w:rsid w:val="002E45EA"/>
    <w:rsid w:val="002E4817"/>
    <w:rsid w:val="002E4D04"/>
    <w:rsid w:val="002E5006"/>
    <w:rsid w:val="002E5067"/>
    <w:rsid w:val="002E51D1"/>
    <w:rsid w:val="002E523F"/>
    <w:rsid w:val="002E543B"/>
    <w:rsid w:val="002E5860"/>
    <w:rsid w:val="002E5A06"/>
    <w:rsid w:val="002E5BCA"/>
    <w:rsid w:val="002E5E0F"/>
    <w:rsid w:val="002E5FBB"/>
    <w:rsid w:val="002E603B"/>
    <w:rsid w:val="002E6470"/>
    <w:rsid w:val="002E6589"/>
    <w:rsid w:val="002E69B4"/>
    <w:rsid w:val="002E6ED8"/>
    <w:rsid w:val="002E723F"/>
    <w:rsid w:val="002E731E"/>
    <w:rsid w:val="002E7337"/>
    <w:rsid w:val="002E7781"/>
    <w:rsid w:val="002F011A"/>
    <w:rsid w:val="002F0495"/>
    <w:rsid w:val="002F076D"/>
    <w:rsid w:val="002F07A9"/>
    <w:rsid w:val="002F0822"/>
    <w:rsid w:val="002F0F9D"/>
    <w:rsid w:val="002F104E"/>
    <w:rsid w:val="002F11D6"/>
    <w:rsid w:val="002F1229"/>
    <w:rsid w:val="002F12BD"/>
    <w:rsid w:val="002F183C"/>
    <w:rsid w:val="002F1944"/>
    <w:rsid w:val="002F19E4"/>
    <w:rsid w:val="002F2077"/>
    <w:rsid w:val="002F22F5"/>
    <w:rsid w:val="002F26EE"/>
    <w:rsid w:val="002F2746"/>
    <w:rsid w:val="002F27AB"/>
    <w:rsid w:val="002F2879"/>
    <w:rsid w:val="002F2BCC"/>
    <w:rsid w:val="002F2DA5"/>
    <w:rsid w:val="002F310C"/>
    <w:rsid w:val="002F3136"/>
    <w:rsid w:val="002F333C"/>
    <w:rsid w:val="002F36B8"/>
    <w:rsid w:val="002F37F2"/>
    <w:rsid w:val="002F387D"/>
    <w:rsid w:val="002F3FDD"/>
    <w:rsid w:val="002F409E"/>
    <w:rsid w:val="002F4426"/>
    <w:rsid w:val="002F44D0"/>
    <w:rsid w:val="002F4685"/>
    <w:rsid w:val="002F4D5C"/>
    <w:rsid w:val="002F5434"/>
    <w:rsid w:val="002F543D"/>
    <w:rsid w:val="002F5572"/>
    <w:rsid w:val="002F566D"/>
    <w:rsid w:val="002F57A7"/>
    <w:rsid w:val="002F5A65"/>
    <w:rsid w:val="002F5CE7"/>
    <w:rsid w:val="002F5F62"/>
    <w:rsid w:val="002F6080"/>
    <w:rsid w:val="002F60AB"/>
    <w:rsid w:val="002F6222"/>
    <w:rsid w:val="002F662C"/>
    <w:rsid w:val="002F66C4"/>
    <w:rsid w:val="002F6BC9"/>
    <w:rsid w:val="002F6CF2"/>
    <w:rsid w:val="002F6E16"/>
    <w:rsid w:val="002F6F71"/>
    <w:rsid w:val="002F73C6"/>
    <w:rsid w:val="002F7635"/>
    <w:rsid w:val="002F775B"/>
    <w:rsid w:val="002F7A00"/>
    <w:rsid w:val="002F7AB6"/>
    <w:rsid w:val="002F7AD7"/>
    <w:rsid w:val="002F7CF4"/>
    <w:rsid w:val="002F7D01"/>
    <w:rsid w:val="002F7FC9"/>
    <w:rsid w:val="003004C6"/>
    <w:rsid w:val="00300DC8"/>
    <w:rsid w:val="00300F2F"/>
    <w:rsid w:val="00300FEA"/>
    <w:rsid w:val="003010EC"/>
    <w:rsid w:val="003013F4"/>
    <w:rsid w:val="00301ADA"/>
    <w:rsid w:val="00301E87"/>
    <w:rsid w:val="00301EDA"/>
    <w:rsid w:val="003029AF"/>
    <w:rsid w:val="003030D9"/>
    <w:rsid w:val="0030345F"/>
    <w:rsid w:val="0030419B"/>
    <w:rsid w:val="0030436D"/>
    <w:rsid w:val="0030551D"/>
    <w:rsid w:val="00305618"/>
    <w:rsid w:val="003058D2"/>
    <w:rsid w:val="0030593E"/>
    <w:rsid w:val="00305AE1"/>
    <w:rsid w:val="00305C5A"/>
    <w:rsid w:val="00305DCB"/>
    <w:rsid w:val="0030617D"/>
    <w:rsid w:val="003064FF"/>
    <w:rsid w:val="00306A9B"/>
    <w:rsid w:val="00306F3E"/>
    <w:rsid w:val="00306F51"/>
    <w:rsid w:val="00306FA4"/>
    <w:rsid w:val="003071FC"/>
    <w:rsid w:val="00307263"/>
    <w:rsid w:val="00307445"/>
    <w:rsid w:val="003078A4"/>
    <w:rsid w:val="00307C5A"/>
    <w:rsid w:val="003104CE"/>
    <w:rsid w:val="0031083F"/>
    <w:rsid w:val="00310A88"/>
    <w:rsid w:val="00310A99"/>
    <w:rsid w:val="0031142D"/>
    <w:rsid w:val="00311A22"/>
    <w:rsid w:val="00311DC5"/>
    <w:rsid w:val="003120CE"/>
    <w:rsid w:val="00312270"/>
    <w:rsid w:val="003125CA"/>
    <w:rsid w:val="003126FE"/>
    <w:rsid w:val="00312B98"/>
    <w:rsid w:val="00312FD7"/>
    <w:rsid w:val="00313131"/>
    <w:rsid w:val="003135F9"/>
    <w:rsid w:val="00313699"/>
    <w:rsid w:val="00313A6E"/>
    <w:rsid w:val="00313EA2"/>
    <w:rsid w:val="003147C5"/>
    <w:rsid w:val="003147F9"/>
    <w:rsid w:val="00314C5A"/>
    <w:rsid w:val="00314CE1"/>
    <w:rsid w:val="00315B76"/>
    <w:rsid w:val="0031639A"/>
    <w:rsid w:val="00316713"/>
    <w:rsid w:val="00316DD3"/>
    <w:rsid w:val="00316DFB"/>
    <w:rsid w:val="00317083"/>
    <w:rsid w:val="003177A2"/>
    <w:rsid w:val="00317909"/>
    <w:rsid w:val="00317D77"/>
    <w:rsid w:val="00317FB4"/>
    <w:rsid w:val="003202B8"/>
    <w:rsid w:val="0032187B"/>
    <w:rsid w:val="0032256C"/>
    <w:rsid w:val="00322EDA"/>
    <w:rsid w:val="00322EF1"/>
    <w:rsid w:val="00323148"/>
    <w:rsid w:val="00323192"/>
    <w:rsid w:val="003234E4"/>
    <w:rsid w:val="003235F3"/>
    <w:rsid w:val="0032362D"/>
    <w:rsid w:val="00323679"/>
    <w:rsid w:val="003237CC"/>
    <w:rsid w:val="00323E1C"/>
    <w:rsid w:val="00323EDC"/>
    <w:rsid w:val="00324049"/>
    <w:rsid w:val="00324226"/>
    <w:rsid w:val="0032425F"/>
    <w:rsid w:val="00324426"/>
    <w:rsid w:val="00324765"/>
    <w:rsid w:val="00324C31"/>
    <w:rsid w:val="00324F9D"/>
    <w:rsid w:val="00325BAD"/>
    <w:rsid w:val="00325C85"/>
    <w:rsid w:val="00326014"/>
    <w:rsid w:val="00326266"/>
    <w:rsid w:val="003267A4"/>
    <w:rsid w:val="003268C2"/>
    <w:rsid w:val="00326AB6"/>
    <w:rsid w:val="00326CD3"/>
    <w:rsid w:val="00326E13"/>
    <w:rsid w:val="00327684"/>
    <w:rsid w:val="00327B3C"/>
    <w:rsid w:val="00327CAC"/>
    <w:rsid w:val="00330068"/>
    <w:rsid w:val="0033028E"/>
    <w:rsid w:val="00330A98"/>
    <w:rsid w:val="00331637"/>
    <w:rsid w:val="003318A8"/>
    <w:rsid w:val="00331D64"/>
    <w:rsid w:val="00331DEC"/>
    <w:rsid w:val="00331E0F"/>
    <w:rsid w:val="00332001"/>
    <w:rsid w:val="003320FC"/>
    <w:rsid w:val="00332108"/>
    <w:rsid w:val="003322E8"/>
    <w:rsid w:val="003326E2"/>
    <w:rsid w:val="00332A15"/>
    <w:rsid w:val="00332A8D"/>
    <w:rsid w:val="00333324"/>
    <w:rsid w:val="00333675"/>
    <w:rsid w:val="003338E4"/>
    <w:rsid w:val="00333A17"/>
    <w:rsid w:val="00333CFE"/>
    <w:rsid w:val="0033415F"/>
    <w:rsid w:val="003343FF"/>
    <w:rsid w:val="00334464"/>
    <w:rsid w:val="00334A16"/>
    <w:rsid w:val="003350BB"/>
    <w:rsid w:val="0033593F"/>
    <w:rsid w:val="00335A7B"/>
    <w:rsid w:val="00335B64"/>
    <w:rsid w:val="00335B71"/>
    <w:rsid w:val="00335DBA"/>
    <w:rsid w:val="00335F27"/>
    <w:rsid w:val="0033601C"/>
    <w:rsid w:val="003363DD"/>
    <w:rsid w:val="00336C81"/>
    <w:rsid w:val="00336DA0"/>
    <w:rsid w:val="003373DC"/>
    <w:rsid w:val="00337592"/>
    <w:rsid w:val="0033770A"/>
    <w:rsid w:val="003378EE"/>
    <w:rsid w:val="00337CE1"/>
    <w:rsid w:val="00337D14"/>
    <w:rsid w:val="00337E9F"/>
    <w:rsid w:val="00340120"/>
    <w:rsid w:val="00340182"/>
    <w:rsid w:val="00340415"/>
    <w:rsid w:val="00340F5A"/>
    <w:rsid w:val="003411D0"/>
    <w:rsid w:val="0034164C"/>
    <w:rsid w:val="00341C30"/>
    <w:rsid w:val="00342351"/>
    <w:rsid w:val="0034241A"/>
    <w:rsid w:val="003428DA"/>
    <w:rsid w:val="00342A91"/>
    <w:rsid w:val="00342C3E"/>
    <w:rsid w:val="00342C90"/>
    <w:rsid w:val="00342D1E"/>
    <w:rsid w:val="00342D97"/>
    <w:rsid w:val="00342FA5"/>
    <w:rsid w:val="003438FB"/>
    <w:rsid w:val="003439DD"/>
    <w:rsid w:val="00343A48"/>
    <w:rsid w:val="00343D5F"/>
    <w:rsid w:val="003442F8"/>
    <w:rsid w:val="0034464C"/>
    <w:rsid w:val="00344757"/>
    <w:rsid w:val="00344DFB"/>
    <w:rsid w:val="00345071"/>
    <w:rsid w:val="0034512F"/>
    <w:rsid w:val="00345170"/>
    <w:rsid w:val="00345440"/>
    <w:rsid w:val="0034551F"/>
    <w:rsid w:val="00345710"/>
    <w:rsid w:val="0034582F"/>
    <w:rsid w:val="00345A31"/>
    <w:rsid w:val="00345BDE"/>
    <w:rsid w:val="00345CFD"/>
    <w:rsid w:val="00346261"/>
    <w:rsid w:val="003466B4"/>
    <w:rsid w:val="00346795"/>
    <w:rsid w:val="00346A06"/>
    <w:rsid w:val="00346DEE"/>
    <w:rsid w:val="00346FFC"/>
    <w:rsid w:val="0034727C"/>
    <w:rsid w:val="00347AD3"/>
    <w:rsid w:val="0035011F"/>
    <w:rsid w:val="003502C9"/>
    <w:rsid w:val="003507FA"/>
    <w:rsid w:val="00350963"/>
    <w:rsid w:val="00350D6F"/>
    <w:rsid w:val="00350E1E"/>
    <w:rsid w:val="0035151E"/>
    <w:rsid w:val="00351771"/>
    <w:rsid w:val="00351921"/>
    <w:rsid w:val="00351D04"/>
    <w:rsid w:val="003525FA"/>
    <w:rsid w:val="003531D9"/>
    <w:rsid w:val="003533CB"/>
    <w:rsid w:val="00353749"/>
    <w:rsid w:val="00353DEC"/>
    <w:rsid w:val="0035470F"/>
    <w:rsid w:val="00354930"/>
    <w:rsid w:val="00354BC5"/>
    <w:rsid w:val="00354BCC"/>
    <w:rsid w:val="00355102"/>
    <w:rsid w:val="003554D0"/>
    <w:rsid w:val="00355854"/>
    <w:rsid w:val="003558BF"/>
    <w:rsid w:val="00355AB1"/>
    <w:rsid w:val="00356523"/>
    <w:rsid w:val="003568EA"/>
    <w:rsid w:val="00356BB5"/>
    <w:rsid w:val="00356DE0"/>
    <w:rsid w:val="00356E9F"/>
    <w:rsid w:val="0035721A"/>
    <w:rsid w:val="00357263"/>
    <w:rsid w:val="00357733"/>
    <w:rsid w:val="003577FF"/>
    <w:rsid w:val="003578D8"/>
    <w:rsid w:val="00357AB2"/>
    <w:rsid w:val="00357B75"/>
    <w:rsid w:val="00357CEB"/>
    <w:rsid w:val="00357F7E"/>
    <w:rsid w:val="0036070F"/>
    <w:rsid w:val="0036072E"/>
    <w:rsid w:val="0036075B"/>
    <w:rsid w:val="0036092F"/>
    <w:rsid w:val="00360D88"/>
    <w:rsid w:val="00360ECD"/>
    <w:rsid w:val="003614DB"/>
    <w:rsid w:val="003615D4"/>
    <w:rsid w:val="0036196E"/>
    <w:rsid w:val="0036261F"/>
    <w:rsid w:val="00362991"/>
    <w:rsid w:val="00362DEE"/>
    <w:rsid w:val="00362E9F"/>
    <w:rsid w:val="0036381A"/>
    <w:rsid w:val="00363871"/>
    <w:rsid w:val="00363877"/>
    <w:rsid w:val="003639B0"/>
    <w:rsid w:val="00363FB7"/>
    <w:rsid w:val="00364015"/>
    <w:rsid w:val="003640BC"/>
    <w:rsid w:val="0036425C"/>
    <w:rsid w:val="00364355"/>
    <w:rsid w:val="00364ADC"/>
    <w:rsid w:val="00364BEF"/>
    <w:rsid w:val="00364FC3"/>
    <w:rsid w:val="00365129"/>
    <w:rsid w:val="00365266"/>
    <w:rsid w:val="003655F0"/>
    <w:rsid w:val="00365655"/>
    <w:rsid w:val="003657C3"/>
    <w:rsid w:val="0036593C"/>
    <w:rsid w:val="00365E01"/>
    <w:rsid w:val="00365EF9"/>
    <w:rsid w:val="0036606F"/>
    <w:rsid w:val="0036660D"/>
    <w:rsid w:val="00366922"/>
    <w:rsid w:val="00366B5E"/>
    <w:rsid w:val="00366F5E"/>
    <w:rsid w:val="00367284"/>
    <w:rsid w:val="00367458"/>
    <w:rsid w:val="003676AD"/>
    <w:rsid w:val="003700E8"/>
    <w:rsid w:val="003702AB"/>
    <w:rsid w:val="0037063F"/>
    <w:rsid w:val="003707F9"/>
    <w:rsid w:val="003708A6"/>
    <w:rsid w:val="00370C57"/>
    <w:rsid w:val="00370E6E"/>
    <w:rsid w:val="00371217"/>
    <w:rsid w:val="00371464"/>
    <w:rsid w:val="00371CDA"/>
    <w:rsid w:val="003721BD"/>
    <w:rsid w:val="0037230A"/>
    <w:rsid w:val="00372905"/>
    <w:rsid w:val="00372D51"/>
    <w:rsid w:val="00372D7F"/>
    <w:rsid w:val="00372DA6"/>
    <w:rsid w:val="00372DA9"/>
    <w:rsid w:val="00372E94"/>
    <w:rsid w:val="0037385D"/>
    <w:rsid w:val="00373BBB"/>
    <w:rsid w:val="00374021"/>
    <w:rsid w:val="003747C0"/>
    <w:rsid w:val="003754A1"/>
    <w:rsid w:val="00375655"/>
    <w:rsid w:val="00375DCB"/>
    <w:rsid w:val="00375FDD"/>
    <w:rsid w:val="00376335"/>
    <w:rsid w:val="0037636C"/>
    <w:rsid w:val="00376489"/>
    <w:rsid w:val="00376675"/>
    <w:rsid w:val="0037684A"/>
    <w:rsid w:val="00376928"/>
    <w:rsid w:val="00376A93"/>
    <w:rsid w:val="00376BC2"/>
    <w:rsid w:val="00376DCC"/>
    <w:rsid w:val="003770CC"/>
    <w:rsid w:val="00377110"/>
    <w:rsid w:val="003778FB"/>
    <w:rsid w:val="00377A0B"/>
    <w:rsid w:val="00377A2C"/>
    <w:rsid w:val="00377B77"/>
    <w:rsid w:val="00377B8A"/>
    <w:rsid w:val="00377B8E"/>
    <w:rsid w:val="00377F1D"/>
    <w:rsid w:val="003800E0"/>
    <w:rsid w:val="00380228"/>
    <w:rsid w:val="00380405"/>
    <w:rsid w:val="003809BE"/>
    <w:rsid w:val="00380C4A"/>
    <w:rsid w:val="00380F4F"/>
    <w:rsid w:val="00381001"/>
    <w:rsid w:val="00381267"/>
    <w:rsid w:val="00381608"/>
    <w:rsid w:val="00381980"/>
    <w:rsid w:val="003819B1"/>
    <w:rsid w:val="00381A11"/>
    <w:rsid w:val="00381A87"/>
    <w:rsid w:val="00381AC4"/>
    <w:rsid w:val="00381DF8"/>
    <w:rsid w:val="00381EF8"/>
    <w:rsid w:val="003820F3"/>
    <w:rsid w:val="00382B7F"/>
    <w:rsid w:val="00382C4A"/>
    <w:rsid w:val="00382ED0"/>
    <w:rsid w:val="00382F32"/>
    <w:rsid w:val="00382F9C"/>
    <w:rsid w:val="0038301F"/>
    <w:rsid w:val="003843BE"/>
    <w:rsid w:val="003848E8"/>
    <w:rsid w:val="00384954"/>
    <w:rsid w:val="00384C04"/>
    <w:rsid w:val="00384C7A"/>
    <w:rsid w:val="00384C90"/>
    <w:rsid w:val="00384D3F"/>
    <w:rsid w:val="00384FEC"/>
    <w:rsid w:val="003851B5"/>
    <w:rsid w:val="003851D3"/>
    <w:rsid w:val="00385387"/>
    <w:rsid w:val="00385B3B"/>
    <w:rsid w:val="00385BD4"/>
    <w:rsid w:val="00385C96"/>
    <w:rsid w:val="0038698B"/>
    <w:rsid w:val="00386A28"/>
    <w:rsid w:val="003873B3"/>
    <w:rsid w:val="00387A2B"/>
    <w:rsid w:val="00387C83"/>
    <w:rsid w:val="00387CBD"/>
    <w:rsid w:val="00387CC4"/>
    <w:rsid w:val="00390408"/>
    <w:rsid w:val="0039051F"/>
    <w:rsid w:val="0039074C"/>
    <w:rsid w:val="003908CE"/>
    <w:rsid w:val="003909C6"/>
    <w:rsid w:val="00390AC0"/>
    <w:rsid w:val="00390AC2"/>
    <w:rsid w:val="003914CA"/>
    <w:rsid w:val="003922BF"/>
    <w:rsid w:val="003924BE"/>
    <w:rsid w:val="0039289B"/>
    <w:rsid w:val="00392AD1"/>
    <w:rsid w:val="00392F60"/>
    <w:rsid w:val="00394012"/>
    <w:rsid w:val="0039426F"/>
    <w:rsid w:val="003947DF"/>
    <w:rsid w:val="00394901"/>
    <w:rsid w:val="00395EFB"/>
    <w:rsid w:val="003963F3"/>
    <w:rsid w:val="00396409"/>
    <w:rsid w:val="00396751"/>
    <w:rsid w:val="00396BE5"/>
    <w:rsid w:val="00396C87"/>
    <w:rsid w:val="00396D7D"/>
    <w:rsid w:val="003971B2"/>
    <w:rsid w:val="0039726A"/>
    <w:rsid w:val="00397444"/>
    <w:rsid w:val="00397625"/>
    <w:rsid w:val="003979D3"/>
    <w:rsid w:val="003A0026"/>
    <w:rsid w:val="003A01B5"/>
    <w:rsid w:val="003A0734"/>
    <w:rsid w:val="003A0C54"/>
    <w:rsid w:val="003A134F"/>
    <w:rsid w:val="003A1548"/>
    <w:rsid w:val="003A1677"/>
    <w:rsid w:val="003A18FF"/>
    <w:rsid w:val="003A1D06"/>
    <w:rsid w:val="003A1E15"/>
    <w:rsid w:val="003A1FA7"/>
    <w:rsid w:val="003A21D1"/>
    <w:rsid w:val="003A2840"/>
    <w:rsid w:val="003A2EBB"/>
    <w:rsid w:val="003A2EDD"/>
    <w:rsid w:val="003A313F"/>
    <w:rsid w:val="003A32C2"/>
    <w:rsid w:val="003A32DC"/>
    <w:rsid w:val="003A34BA"/>
    <w:rsid w:val="003A34F7"/>
    <w:rsid w:val="003A3679"/>
    <w:rsid w:val="003A395C"/>
    <w:rsid w:val="003A3984"/>
    <w:rsid w:val="003A3CE2"/>
    <w:rsid w:val="003A3F09"/>
    <w:rsid w:val="003A4480"/>
    <w:rsid w:val="003A4531"/>
    <w:rsid w:val="003A45B7"/>
    <w:rsid w:val="003A464E"/>
    <w:rsid w:val="003A4AE8"/>
    <w:rsid w:val="003A4B7E"/>
    <w:rsid w:val="003A5143"/>
    <w:rsid w:val="003A54E5"/>
    <w:rsid w:val="003A5901"/>
    <w:rsid w:val="003A5940"/>
    <w:rsid w:val="003A59B6"/>
    <w:rsid w:val="003A5A47"/>
    <w:rsid w:val="003A5C38"/>
    <w:rsid w:val="003A5CC3"/>
    <w:rsid w:val="003A5CD5"/>
    <w:rsid w:val="003A5FD6"/>
    <w:rsid w:val="003A60AC"/>
    <w:rsid w:val="003A6191"/>
    <w:rsid w:val="003A61ED"/>
    <w:rsid w:val="003A62C0"/>
    <w:rsid w:val="003A6CDE"/>
    <w:rsid w:val="003A7593"/>
    <w:rsid w:val="003A77E8"/>
    <w:rsid w:val="003A7AE5"/>
    <w:rsid w:val="003A7D81"/>
    <w:rsid w:val="003A7E26"/>
    <w:rsid w:val="003B0854"/>
    <w:rsid w:val="003B0BB7"/>
    <w:rsid w:val="003B0C01"/>
    <w:rsid w:val="003B0DDB"/>
    <w:rsid w:val="003B16EF"/>
    <w:rsid w:val="003B180D"/>
    <w:rsid w:val="003B1A3F"/>
    <w:rsid w:val="003B2051"/>
    <w:rsid w:val="003B3775"/>
    <w:rsid w:val="003B4142"/>
    <w:rsid w:val="003B4355"/>
    <w:rsid w:val="003B4734"/>
    <w:rsid w:val="003B4BD7"/>
    <w:rsid w:val="003B51FD"/>
    <w:rsid w:val="003B5231"/>
    <w:rsid w:val="003B5C9D"/>
    <w:rsid w:val="003B6201"/>
    <w:rsid w:val="003B6318"/>
    <w:rsid w:val="003B6367"/>
    <w:rsid w:val="003B6829"/>
    <w:rsid w:val="003B6FFA"/>
    <w:rsid w:val="003B7073"/>
    <w:rsid w:val="003B7353"/>
    <w:rsid w:val="003B7823"/>
    <w:rsid w:val="003B7A53"/>
    <w:rsid w:val="003B7B8A"/>
    <w:rsid w:val="003C0F47"/>
    <w:rsid w:val="003C0FD6"/>
    <w:rsid w:val="003C126D"/>
    <w:rsid w:val="003C12DC"/>
    <w:rsid w:val="003C12E3"/>
    <w:rsid w:val="003C1A94"/>
    <w:rsid w:val="003C1F8C"/>
    <w:rsid w:val="003C33F8"/>
    <w:rsid w:val="003C34CC"/>
    <w:rsid w:val="003C39FB"/>
    <w:rsid w:val="003C44D3"/>
    <w:rsid w:val="003C46D9"/>
    <w:rsid w:val="003C48AE"/>
    <w:rsid w:val="003C4ACB"/>
    <w:rsid w:val="003C4C00"/>
    <w:rsid w:val="003C5038"/>
    <w:rsid w:val="003C5317"/>
    <w:rsid w:val="003C576F"/>
    <w:rsid w:val="003C58CF"/>
    <w:rsid w:val="003C592A"/>
    <w:rsid w:val="003C5A4A"/>
    <w:rsid w:val="003C5B6D"/>
    <w:rsid w:val="003C60EA"/>
    <w:rsid w:val="003C6347"/>
    <w:rsid w:val="003C6A71"/>
    <w:rsid w:val="003C7094"/>
    <w:rsid w:val="003C7242"/>
    <w:rsid w:val="003C73EF"/>
    <w:rsid w:val="003C755E"/>
    <w:rsid w:val="003C77E5"/>
    <w:rsid w:val="003C7D98"/>
    <w:rsid w:val="003D008A"/>
    <w:rsid w:val="003D06AF"/>
    <w:rsid w:val="003D0786"/>
    <w:rsid w:val="003D0DB2"/>
    <w:rsid w:val="003D1064"/>
    <w:rsid w:val="003D17E1"/>
    <w:rsid w:val="003D1876"/>
    <w:rsid w:val="003D18E2"/>
    <w:rsid w:val="003D1B01"/>
    <w:rsid w:val="003D2027"/>
    <w:rsid w:val="003D218B"/>
    <w:rsid w:val="003D2545"/>
    <w:rsid w:val="003D269D"/>
    <w:rsid w:val="003D288C"/>
    <w:rsid w:val="003D290F"/>
    <w:rsid w:val="003D2AB4"/>
    <w:rsid w:val="003D2C74"/>
    <w:rsid w:val="003D3092"/>
    <w:rsid w:val="003D32CC"/>
    <w:rsid w:val="003D33E0"/>
    <w:rsid w:val="003D3C1C"/>
    <w:rsid w:val="003D3EEB"/>
    <w:rsid w:val="003D41EC"/>
    <w:rsid w:val="003D463D"/>
    <w:rsid w:val="003D4789"/>
    <w:rsid w:val="003D48B7"/>
    <w:rsid w:val="003D52EF"/>
    <w:rsid w:val="003D5349"/>
    <w:rsid w:val="003D548D"/>
    <w:rsid w:val="003D556F"/>
    <w:rsid w:val="003D5A7D"/>
    <w:rsid w:val="003D63E2"/>
    <w:rsid w:val="003D646E"/>
    <w:rsid w:val="003D6842"/>
    <w:rsid w:val="003D68F5"/>
    <w:rsid w:val="003D6AFC"/>
    <w:rsid w:val="003D6EFB"/>
    <w:rsid w:val="003D715D"/>
    <w:rsid w:val="003D752F"/>
    <w:rsid w:val="003D78F7"/>
    <w:rsid w:val="003D7FD0"/>
    <w:rsid w:val="003E04B5"/>
    <w:rsid w:val="003E04BB"/>
    <w:rsid w:val="003E06F9"/>
    <w:rsid w:val="003E0999"/>
    <w:rsid w:val="003E0A20"/>
    <w:rsid w:val="003E0F70"/>
    <w:rsid w:val="003E1261"/>
    <w:rsid w:val="003E1E0E"/>
    <w:rsid w:val="003E1EBA"/>
    <w:rsid w:val="003E21B5"/>
    <w:rsid w:val="003E229E"/>
    <w:rsid w:val="003E23BD"/>
    <w:rsid w:val="003E284F"/>
    <w:rsid w:val="003E2E94"/>
    <w:rsid w:val="003E3755"/>
    <w:rsid w:val="003E388B"/>
    <w:rsid w:val="003E39F1"/>
    <w:rsid w:val="003E3A12"/>
    <w:rsid w:val="003E3DBB"/>
    <w:rsid w:val="003E3E02"/>
    <w:rsid w:val="003E3FD8"/>
    <w:rsid w:val="003E42BF"/>
    <w:rsid w:val="003E42F4"/>
    <w:rsid w:val="003E44B4"/>
    <w:rsid w:val="003E4577"/>
    <w:rsid w:val="003E4C7E"/>
    <w:rsid w:val="003E52EC"/>
    <w:rsid w:val="003E5300"/>
    <w:rsid w:val="003E54DD"/>
    <w:rsid w:val="003E56F8"/>
    <w:rsid w:val="003E57AF"/>
    <w:rsid w:val="003E5A99"/>
    <w:rsid w:val="003E62A2"/>
    <w:rsid w:val="003E6466"/>
    <w:rsid w:val="003E67B3"/>
    <w:rsid w:val="003E68C8"/>
    <w:rsid w:val="003E6C24"/>
    <w:rsid w:val="003E6CAC"/>
    <w:rsid w:val="003E6D57"/>
    <w:rsid w:val="003E6D9F"/>
    <w:rsid w:val="003E6F39"/>
    <w:rsid w:val="003E709A"/>
    <w:rsid w:val="003E7334"/>
    <w:rsid w:val="003F033F"/>
    <w:rsid w:val="003F047A"/>
    <w:rsid w:val="003F0AAD"/>
    <w:rsid w:val="003F0BC6"/>
    <w:rsid w:val="003F0BD4"/>
    <w:rsid w:val="003F0C7C"/>
    <w:rsid w:val="003F17B6"/>
    <w:rsid w:val="003F1852"/>
    <w:rsid w:val="003F1855"/>
    <w:rsid w:val="003F19A7"/>
    <w:rsid w:val="003F1BD4"/>
    <w:rsid w:val="003F1E25"/>
    <w:rsid w:val="003F1ED0"/>
    <w:rsid w:val="003F2AE8"/>
    <w:rsid w:val="003F2CE2"/>
    <w:rsid w:val="003F2E43"/>
    <w:rsid w:val="003F336B"/>
    <w:rsid w:val="003F3801"/>
    <w:rsid w:val="003F4881"/>
    <w:rsid w:val="003F48EE"/>
    <w:rsid w:val="003F4A5F"/>
    <w:rsid w:val="003F4CC1"/>
    <w:rsid w:val="003F4CFC"/>
    <w:rsid w:val="003F4D16"/>
    <w:rsid w:val="003F4D5E"/>
    <w:rsid w:val="003F4FDC"/>
    <w:rsid w:val="003F563C"/>
    <w:rsid w:val="003F5FDD"/>
    <w:rsid w:val="003F66B5"/>
    <w:rsid w:val="003F68F0"/>
    <w:rsid w:val="003F69D3"/>
    <w:rsid w:val="003F6C68"/>
    <w:rsid w:val="003F6CBB"/>
    <w:rsid w:val="003F7206"/>
    <w:rsid w:val="003F728D"/>
    <w:rsid w:val="003F791C"/>
    <w:rsid w:val="003F7BCE"/>
    <w:rsid w:val="003F7D81"/>
    <w:rsid w:val="00400564"/>
    <w:rsid w:val="0040069F"/>
    <w:rsid w:val="004008CB"/>
    <w:rsid w:val="00400A38"/>
    <w:rsid w:val="00400E17"/>
    <w:rsid w:val="00400F9B"/>
    <w:rsid w:val="004011B1"/>
    <w:rsid w:val="00401CCA"/>
    <w:rsid w:val="0040206A"/>
    <w:rsid w:val="00402768"/>
    <w:rsid w:val="0040281E"/>
    <w:rsid w:val="00402EC7"/>
    <w:rsid w:val="00402F22"/>
    <w:rsid w:val="004035B4"/>
    <w:rsid w:val="00403607"/>
    <w:rsid w:val="004037E0"/>
    <w:rsid w:val="00403CC8"/>
    <w:rsid w:val="0040410E"/>
    <w:rsid w:val="004042E8"/>
    <w:rsid w:val="004047C6"/>
    <w:rsid w:val="00404949"/>
    <w:rsid w:val="00404AA8"/>
    <w:rsid w:val="00404B8A"/>
    <w:rsid w:val="004052E3"/>
    <w:rsid w:val="004057D1"/>
    <w:rsid w:val="004059D4"/>
    <w:rsid w:val="00405C8C"/>
    <w:rsid w:val="004062BF"/>
    <w:rsid w:val="004063D7"/>
    <w:rsid w:val="00406CE5"/>
    <w:rsid w:val="00406DE1"/>
    <w:rsid w:val="0040775A"/>
    <w:rsid w:val="00407926"/>
    <w:rsid w:val="00407A77"/>
    <w:rsid w:val="00407BCA"/>
    <w:rsid w:val="00407EF9"/>
    <w:rsid w:val="0041003E"/>
    <w:rsid w:val="004100D0"/>
    <w:rsid w:val="0041013A"/>
    <w:rsid w:val="004103F4"/>
    <w:rsid w:val="00410C11"/>
    <w:rsid w:val="00410CBF"/>
    <w:rsid w:val="00410FCE"/>
    <w:rsid w:val="0041137D"/>
    <w:rsid w:val="004114C9"/>
    <w:rsid w:val="004114ED"/>
    <w:rsid w:val="0041166F"/>
    <w:rsid w:val="00411837"/>
    <w:rsid w:val="00412A73"/>
    <w:rsid w:val="00412BF6"/>
    <w:rsid w:val="004133FA"/>
    <w:rsid w:val="00413C90"/>
    <w:rsid w:val="00413F31"/>
    <w:rsid w:val="00413F41"/>
    <w:rsid w:val="004140BA"/>
    <w:rsid w:val="004140D7"/>
    <w:rsid w:val="00414B8A"/>
    <w:rsid w:val="00414EF6"/>
    <w:rsid w:val="00415657"/>
    <w:rsid w:val="004157E9"/>
    <w:rsid w:val="00415F57"/>
    <w:rsid w:val="0041611D"/>
    <w:rsid w:val="00416151"/>
    <w:rsid w:val="0041615B"/>
    <w:rsid w:val="004162D3"/>
    <w:rsid w:val="0041654A"/>
    <w:rsid w:val="004167FB"/>
    <w:rsid w:val="00416981"/>
    <w:rsid w:val="00416E7D"/>
    <w:rsid w:val="00417086"/>
    <w:rsid w:val="004171CE"/>
    <w:rsid w:val="004171FE"/>
    <w:rsid w:val="004178B9"/>
    <w:rsid w:val="00417989"/>
    <w:rsid w:val="00417B3A"/>
    <w:rsid w:val="00417BC4"/>
    <w:rsid w:val="00420ACF"/>
    <w:rsid w:val="00421643"/>
    <w:rsid w:val="00421794"/>
    <w:rsid w:val="0042180F"/>
    <w:rsid w:val="00421B5A"/>
    <w:rsid w:val="00422289"/>
    <w:rsid w:val="004224D1"/>
    <w:rsid w:val="0042268E"/>
    <w:rsid w:val="004226B8"/>
    <w:rsid w:val="00422984"/>
    <w:rsid w:val="00422A84"/>
    <w:rsid w:val="00422B87"/>
    <w:rsid w:val="00422E40"/>
    <w:rsid w:val="00422EBD"/>
    <w:rsid w:val="00422F2F"/>
    <w:rsid w:val="004237A4"/>
    <w:rsid w:val="00423B15"/>
    <w:rsid w:val="00423B39"/>
    <w:rsid w:val="00423E1E"/>
    <w:rsid w:val="00423F14"/>
    <w:rsid w:val="00424119"/>
    <w:rsid w:val="004242EB"/>
    <w:rsid w:val="00424610"/>
    <w:rsid w:val="0042533A"/>
    <w:rsid w:val="004257DA"/>
    <w:rsid w:val="004258BE"/>
    <w:rsid w:val="00425906"/>
    <w:rsid w:val="00425CE4"/>
    <w:rsid w:val="00426361"/>
    <w:rsid w:val="00426B3F"/>
    <w:rsid w:val="00426E16"/>
    <w:rsid w:val="0042783A"/>
    <w:rsid w:val="00427BCF"/>
    <w:rsid w:val="00427C8A"/>
    <w:rsid w:val="00427D1F"/>
    <w:rsid w:val="00427FD0"/>
    <w:rsid w:val="004302A1"/>
    <w:rsid w:val="00430D02"/>
    <w:rsid w:val="00430E55"/>
    <w:rsid w:val="004310A0"/>
    <w:rsid w:val="0043127E"/>
    <w:rsid w:val="00431317"/>
    <w:rsid w:val="004318A2"/>
    <w:rsid w:val="004319D7"/>
    <w:rsid w:val="00431B24"/>
    <w:rsid w:val="00431B51"/>
    <w:rsid w:val="00431CF3"/>
    <w:rsid w:val="00431F5A"/>
    <w:rsid w:val="0043247A"/>
    <w:rsid w:val="004326A5"/>
    <w:rsid w:val="004327BF"/>
    <w:rsid w:val="0043299D"/>
    <w:rsid w:val="00432F5B"/>
    <w:rsid w:val="004338B7"/>
    <w:rsid w:val="0043397C"/>
    <w:rsid w:val="00433D1E"/>
    <w:rsid w:val="00434CAC"/>
    <w:rsid w:val="00434F1E"/>
    <w:rsid w:val="0043534E"/>
    <w:rsid w:val="0043579D"/>
    <w:rsid w:val="00435999"/>
    <w:rsid w:val="00435A39"/>
    <w:rsid w:val="00435BE3"/>
    <w:rsid w:val="00435DED"/>
    <w:rsid w:val="00435F0B"/>
    <w:rsid w:val="00436618"/>
    <w:rsid w:val="004369FA"/>
    <w:rsid w:val="00436BE1"/>
    <w:rsid w:val="00436C44"/>
    <w:rsid w:val="00436E29"/>
    <w:rsid w:val="00437A5A"/>
    <w:rsid w:val="00437B63"/>
    <w:rsid w:val="00437C03"/>
    <w:rsid w:val="004408BD"/>
    <w:rsid w:val="004409DE"/>
    <w:rsid w:val="00440D7D"/>
    <w:rsid w:val="004412E8"/>
    <w:rsid w:val="00441426"/>
    <w:rsid w:val="00441756"/>
    <w:rsid w:val="0044175B"/>
    <w:rsid w:val="00441C16"/>
    <w:rsid w:val="00441C2A"/>
    <w:rsid w:val="00441C35"/>
    <w:rsid w:val="00441DDC"/>
    <w:rsid w:val="00441FD5"/>
    <w:rsid w:val="00441FD8"/>
    <w:rsid w:val="004420B0"/>
    <w:rsid w:val="0044240B"/>
    <w:rsid w:val="0044253F"/>
    <w:rsid w:val="00442F5D"/>
    <w:rsid w:val="00443003"/>
    <w:rsid w:val="0044301B"/>
    <w:rsid w:val="00443207"/>
    <w:rsid w:val="0044358D"/>
    <w:rsid w:val="004438A3"/>
    <w:rsid w:val="00443CAA"/>
    <w:rsid w:val="00443CFF"/>
    <w:rsid w:val="00444138"/>
    <w:rsid w:val="00444519"/>
    <w:rsid w:val="0044465A"/>
    <w:rsid w:val="00444BA7"/>
    <w:rsid w:val="00445091"/>
    <w:rsid w:val="0044554A"/>
    <w:rsid w:val="00445570"/>
    <w:rsid w:val="004455A7"/>
    <w:rsid w:val="00445AEE"/>
    <w:rsid w:val="00445BE0"/>
    <w:rsid w:val="004461C0"/>
    <w:rsid w:val="00446211"/>
    <w:rsid w:val="00446659"/>
    <w:rsid w:val="004468AC"/>
    <w:rsid w:val="00446A11"/>
    <w:rsid w:val="004473B9"/>
    <w:rsid w:val="004476AF"/>
    <w:rsid w:val="004476E1"/>
    <w:rsid w:val="004478BC"/>
    <w:rsid w:val="004500BD"/>
    <w:rsid w:val="004501E0"/>
    <w:rsid w:val="004502CE"/>
    <w:rsid w:val="00450397"/>
    <w:rsid w:val="00450856"/>
    <w:rsid w:val="00450E93"/>
    <w:rsid w:val="00450FD0"/>
    <w:rsid w:val="00451072"/>
    <w:rsid w:val="0045166C"/>
    <w:rsid w:val="00451811"/>
    <w:rsid w:val="00451A2A"/>
    <w:rsid w:val="00451AB4"/>
    <w:rsid w:val="00451F1A"/>
    <w:rsid w:val="004521CC"/>
    <w:rsid w:val="00452B2E"/>
    <w:rsid w:val="00452D32"/>
    <w:rsid w:val="00453334"/>
    <w:rsid w:val="004536C1"/>
    <w:rsid w:val="004537F4"/>
    <w:rsid w:val="0045380D"/>
    <w:rsid w:val="004539F6"/>
    <w:rsid w:val="004542B1"/>
    <w:rsid w:val="004545A4"/>
    <w:rsid w:val="004546B1"/>
    <w:rsid w:val="00454907"/>
    <w:rsid w:val="00454D6D"/>
    <w:rsid w:val="00454DBF"/>
    <w:rsid w:val="00454F2F"/>
    <w:rsid w:val="00454FBA"/>
    <w:rsid w:val="00455C7F"/>
    <w:rsid w:val="00456288"/>
    <w:rsid w:val="00456A18"/>
    <w:rsid w:val="00456A62"/>
    <w:rsid w:val="00456DEE"/>
    <w:rsid w:val="0045737F"/>
    <w:rsid w:val="0045778E"/>
    <w:rsid w:val="00457BF3"/>
    <w:rsid w:val="00457F88"/>
    <w:rsid w:val="00457FB7"/>
    <w:rsid w:val="004601E8"/>
    <w:rsid w:val="004604DF"/>
    <w:rsid w:val="00460654"/>
    <w:rsid w:val="00460C28"/>
    <w:rsid w:val="00460C70"/>
    <w:rsid w:val="00460F6A"/>
    <w:rsid w:val="00461042"/>
    <w:rsid w:val="00461130"/>
    <w:rsid w:val="00461976"/>
    <w:rsid w:val="00461BE2"/>
    <w:rsid w:val="00461E5A"/>
    <w:rsid w:val="00462783"/>
    <w:rsid w:val="004629B7"/>
    <w:rsid w:val="00462A51"/>
    <w:rsid w:val="00463336"/>
    <w:rsid w:val="004633F5"/>
    <w:rsid w:val="00463615"/>
    <w:rsid w:val="00463AF8"/>
    <w:rsid w:val="00463B28"/>
    <w:rsid w:val="00464591"/>
    <w:rsid w:val="00464A57"/>
    <w:rsid w:val="00464ADF"/>
    <w:rsid w:val="0046525A"/>
    <w:rsid w:val="0046550D"/>
    <w:rsid w:val="004657D0"/>
    <w:rsid w:val="00465861"/>
    <w:rsid w:val="00465F96"/>
    <w:rsid w:val="00466232"/>
    <w:rsid w:val="004666DB"/>
    <w:rsid w:val="00466A9C"/>
    <w:rsid w:val="004675EC"/>
    <w:rsid w:val="004676F9"/>
    <w:rsid w:val="00467925"/>
    <w:rsid w:val="0046798D"/>
    <w:rsid w:val="00470151"/>
    <w:rsid w:val="004705C5"/>
    <w:rsid w:val="00470CF6"/>
    <w:rsid w:val="00470FD9"/>
    <w:rsid w:val="004719CD"/>
    <w:rsid w:val="00471BA3"/>
    <w:rsid w:val="00472121"/>
    <w:rsid w:val="00472729"/>
    <w:rsid w:val="0047292E"/>
    <w:rsid w:val="00472A78"/>
    <w:rsid w:val="00472C90"/>
    <w:rsid w:val="00472F16"/>
    <w:rsid w:val="00473052"/>
    <w:rsid w:val="004732E5"/>
    <w:rsid w:val="00473DE6"/>
    <w:rsid w:val="004741AD"/>
    <w:rsid w:val="00474416"/>
    <w:rsid w:val="0047514F"/>
    <w:rsid w:val="0047515D"/>
    <w:rsid w:val="004751BB"/>
    <w:rsid w:val="004753BB"/>
    <w:rsid w:val="004753D7"/>
    <w:rsid w:val="00475532"/>
    <w:rsid w:val="00475894"/>
    <w:rsid w:val="00475C1F"/>
    <w:rsid w:val="00475E1B"/>
    <w:rsid w:val="00475E6A"/>
    <w:rsid w:val="00475FD7"/>
    <w:rsid w:val="00476641"/>
    <w:rsid w:val="004771F8"/>
    <w:rsid w:val="00477261"/>
    <w:rsid w:val="0047756F"/>
    <w:rsid w:val="0048025F"/>
    <w:rsid w:val="0048071C"/>
    <w:rsid w:val="004807DA"/>
    <w:rsid w:val="00480D03"/>
    <w:rsid w:val="00480DAE"/>
    <w:rsid w:val="004818F2"/>
    <w:rsid w:val="00481BD1"/>
    <w:rsid w:val="00481D15"/>
    <w:rsid w:val="00481D39"/>
    <w:rsid w:val="00482310"/>
    <w:rsid w:val="0048282D"/>
    <w:rsid w:val="004829C8"/>
    <w:rsid w:val="00482C51"/>
    <w:rsid w:val="00482D29"/>
    <w:rsid w:val="00483156"/>
    <w:rsid w:val="004831E3"/>
    <w:rsid w:val="00483603"/>
    <w:rsid w:val="004837E4"/>
    <w:rsid w:val="0048384C"/>
    <w:rsid w:val="004842EE"/>
    <w:rsid w:val="0048451F"/>
    <w:rsid w:val="004845AA"/>
    <w:rsid w:val="00484623"/>
    <w:rsid w:val="00485058"/>
    <w:rsid w:val="00485690"/>
    <w:rsid w:val="00485877"/>
    <w:rsid w:val="0048597E"/>
    <w:rsid w:val="00485D8C"/>
    <w:rsid w:val="004865F8"/>
    <w:rsid w:val="00486B87"/>
    <w:rsid w:val="00486E8B"/>
    <w:rsid w:val="00486F07"/>
    <w:rsid w:val="00487035"/>
    <w:rsid w:val="004876E8"/>
    <w:rsid w:val="00490071"/>
    <w:rsid w:val="004906C0"/>
    <w:rsid w:val="004906FB"/>
    <w:rsid w:val="004907F0"/>
    <w:rsid w:val="00490878"/>
    <w:rsid w:val="00490911"/>
    <w:rsid w:val="00490CB6"/>
    <w:rsid w:val="00490CF1"/>
    <w:rsid w:val="00491191"/>
    <w:rsid w:val="004915FF"/>
    <w:rsid w:val="00491677"/>
    <w:rsid w:val="00491ED0"/>
    <w:rsid w:val="004923B6"/>
    <w:rsid w:val="00492C78"/>
    <w:rsid w:val="00492CAC"/>
    <w:rsid w:val="00492CBA"/>
    <w:rsid w:val="00492CC7"/>
    <w:rsid w:val="00492FE2"/>
    <w:rsid w:val="004932EA"/>
    <w:rsid w:val="0049366F"/>
    <w:rsid w:val="0049372A"/>
    <w:rsid w:val="004945C4"/>
    <w:rsid w:val="0049491F"/>
    <w:rsid w:val="00494AB3"/>
    <w:rsid w:val="00494B20"/>
    <w:rsid w:val="00494C54"/>
    <w:rsid w:val="004952BF"/>
    <w:rsid w:val="004953D4"/>
    <w:rsid w:val="00495AD3"/>
    <w:rsid w:val="00495D00"/>
    <w:rsid w:val="00495D75"/>
    <w:rsid w:val="004962B4"/>
    <w:rsid w:val="00496768"/>
    <w:rsid w:val="00496BEC"/>
    <w:rsid w:val="00496C5D"/>
    <w:rsid w:val="00497191"/>
    <w:rsid w:val="00497296"/>
    <w:rsid w:val="004973F0"/>
    <w:rsid w:val="00497882"/>
    <w:rsid w:val="00497A3C"/>
    <w:rsid w:val="004A0050"/>
    <w:rsid w:val="004A01D0"/>
    <w:rsid w:val="004A0604"/>
    <w:rsid w:val="004A08C4"/>
    <w:rsid w:val="004A0990"/>
    <w:rsid w:val="004A0BC1"/>
    <w:rsid w:val="004A0EB1"/>
    <w:rsid w:val="004A0EE8"/>
    <w:rsid w:val="004A12CB"/>
    <w:rsid w:val="004A13D6"/>
    <w:rsid w:val="004A14D2"/>
    <w:rsid w:val="004A1D34"/>
    <w:rsid w:val="004A200A"/>
    <w:rsid w:val="004A23A5"/>
    <w:rsid w:val="004A23C4"/>
    <w:rsid w:val="004A2A14"/>
    <w:rsid w:val="004A2BC7"/>
    <w:rsid w:val="004A2FF1"/>
    <w:rsid w:val="004A3387"/>
    <w:rsid w:val="004A357B"/>
    <w:rsid w:val="004A36C6"/>
    <w:rsid w:val="004A3781"/>
    <w:rsid w:val="004A4539"/>
    <w:rsid w:val="004A481E"/>
    <w:rsid w:val="004A4D72"/>
    <w:rsid w:val="004A5534"/>
    <w:rsid w:val="004A5844"/>
    <w:rsid w:val="004A5A6E"/>
    <w:rsid w:val="004A5AD0"/>
    <w:rsid w:val="004A5D87"/>
    <w:rsid w:val="004A671D"/>
    <w:rsid w:val="004A6871"/>
    <w:rsid w:val="004A7228"/>
    <w:rsid w:val="004A72BE"/>
    <w:rsid w:val="004A7F35"/>
    <w:rsid w:val="004B051A"/>
    <w:rsid w:val="004B06D1"/>
    <w:rsid w:val="004B09F4"/>
    <w:rsid w:val="004B0B37"/>
    <w:rsid w:val="004B1438"/>
    <w:rsid w:val="004B1602"/>
    <w:rsid w:val="004B1648"/>
    <w:rsid w:val="004B169F"/>
    <w:rsid w:val="004B179C"/>
    <w:rsid w:val="004B17A2"/>
    <w:rsid w:val="004B2088"/>
    <w:rsid w:val="004B20C4"/>
    <w:rsid w:val="004B29BE"/>
    <w:rsid w:val="004B3674"/>
    <w:rsid w:val="004B3701"/>
    <w:rsid w:val="004B37A4"/>
    <w:rsid w:val="004B3BBA"/>
    <w:rsid w:val="004B3E39"/>
    <w:rsid w:val="004B4476"/>
    <w:rsid w:val="004B4545"/>
    <w:rsid w:val="004B4678"/>
    <w:rsid w:val="004B54E5"/>
    <w:rsid w:val="004B54FB"/>
    <w:rsid w:val="004B5B38"/>
    <w:rsid w:val="004B5C53"/>
    <w:rsid w:val="004B5EF5"/>
    <w:rsid w:val="004B622A"/>
    <w:rsid w:val="004B6575"/>
    <w:rsid w:val="004B67D4"/>
    <w:rsid w:val="004B6E4E"/>
    <w:rsid w:val="004B7157"/>
    <w:rsid w:val="004B73BF"/>
    <w:rsid w:val="004B75FF"/>
    <w:rsid w:val="004B77B2"/>
    <w:rsid w:val="004B77D5"/>
    <w:rsid w:val="004B796B"/>
    <w:rsid w:val="004B7F75"/>
    <w:rsid w:val="004C04D3"/>
    <w:rsid w:val="004C0665"/>
    <w:rsid w:val="004C0822"/>
    <w:rsid w:val="004C0880"/>
    <w:rsid w:val="004C0AF3"/>
    <w:rsid w:val="004C1107"/>
    <w:rsid w:val="004C18F9"/>
    <w:rsid w:val="004C208C"/>
    <w:rsid w:val="004C228D"/>
    <w:rsid w:val="004C276E"/>
    <w:rsid w:val="004C2DC2"/>
    <w:rsid w:val="004C3553"/>
    <w:rsid w:val="004C3768"/>
    <w:rsid w:val="004C3983"/>
    <w:rsid w:val="004C403C"/>
    <w:rsid w:val="004C4066"/>
    <w:rsid w:val="004C41D5"/>
    <w:rsid w:val="004C4299"/>
    <w:rsid w:val="004C44D3"/>
    <w:rsid w:val="004C4C03"/>
    <w:rsid w:val="004C4FBB"/>
    <w:rsid w:val="004C5073"/>
    <w:rsid w:val="004C52A8"/>
    <w:rsid w:val="004C53FC"/>
    <w:rsid w:val="004C56E9"/>
    <w:rsid w:val="004C5C61"/>
    <w:rsid w:val="004C63BC"/>
    <w:rsid w:val="004C65F9"/>
    <w:rsid w:val="004C6601"/>
    <w:rsid w:val="004C66E7"/>
    <w:rsid w:val="004C6B2E"/>
    <w:rsid w:val="004C6B4F"/>
    <w:rsid w:val="004C6BB0"/>
    <w:rsid w:val="004C713B"/>
    <w:rsid w:val="004C7444"/>
    <w:rsid w:val="004C79D6"/>
    <w:rsid w:val="004C7A0D"/>
    <w:rsid w:val="004C7B53"/>
    <w:rsid w:val="004C7D60"/>
    <w:rsid w:val="004D0203"/>
    <w:rsid w:val="004D0715"/>
    <w:rsid w:val="004D0BFD"/>
    <w:rsid w:val="004D0CDA"/>
    <w:rsid w:val="004D1395"/>
    <w:rsid w:val="004D1566"/>
    <w:rsid w:val="004D168A"/>
    <w:rsid w:val="004D1717"/>
    <w:rsid w:val="004D1897"/>
    <w:rsid w:val="004D192B"/>
    <w:rsid w:val="004D1D95"/>
    <w:rsid w:val="004D1F3D"/>
    <w:rsid w:val="004D1F46"/>
    <w:rsid w:val="004D205B"/>
    <w:rsid w:val="004D2074"/>
    <w:rsid w:val="004D2081"/>
    <w:rsid w:val="004D2611"/>
    <w:rsid w:val="004D292B"/>
    <w:rsid w:val="004D2BA5"/>
    <w:rsid w:val="004D2BAE"/>
    <w:rsid w:val="004D302E"/>
    <w:rsid w:val="004D307C"/>
    <w:rsid w:val="004D309C"/>
    <w:rsid w:val="004D35D7"/>
    <w:rsid w:val="004D3820"/>
    <w:rsid w:val="004D38A2"/>
    <w:rsid w:val="004D46C9"/>
    <w:rsid w:val="004D46F9"/>
    <w:rsid w:val="004D4853"/>
    <w:rsid w:val="004D486A"/>
    <w:rsid w:val="004D4989"/>
    <w:rsid w:val="004D49A4"/>
    <w:rsid w:val="004D4AB3"/>
    <w:rsid w:val="004D4BB0"/>
    <w:rsid w:val="004D52A3"/>
    <w:rsid w:val="004D56DD"/>
    <w:rsid w:val="004D583B"/>
    <w:rsid w:val="004D5C3A"/>
    <w:rsid w:val="004D5D16"/>
    <w:rsid w:val="004D5E09"/>
    <w:rsid w:val="004D634B"/>
    <w:rsid w:val="004D6C7E"/>
    <w:rsid w:val="004D6CEC"/>
    <w:rsid w:val="004D6D47"/>
    <w:rsid w:val="004D77D5"/>
    <w:rsid w:val="004D7E9A"/>
    <w:rsid w:val="004E01CA"/>
    <w:rsid w:val="004E02E2"/>
    <w:rsid w:val="004E08D1"/>
    <w:rsid w:val="004E0B4F"/>
    <w:rsid w:val="004E0C47"/>
    <w:rsid w:val="004E0D3B"/>
    <w:rsid w:val="004E0F47"/>
    <w:rsid w:val="004E1522"/>
    <w:rsid w:val="004E15DA"/>
    <w:rsid w:val="004E1889"/>
    <w:rsid w:val="004E1E15"/>
    <w:rsid w:val="004E25A6"/>
    <w:rsid w:val="004E2852"/>
    <w:rsid w:val="004E2BE1"/>
    <w:rsid w:val="004E2BF7"/>
    <w:rsid w:val="004E3111"/>
    <w:rsid w:val="004E32FB"/>
    <w:rsid w:val="004E3A72"/>
    <w:rsid w:val="004E415B"/>
    <w:rsid w:val="004E46C3"/>
    <w:rsid w:val="004E5286"/>
    <w:rsid w:val="004E54ED"/>
    <w:rsid w:val="004E57DD"/>
    <w:rsid w:val="004E5BC9"/>
    <w:rsid w:val="004E5FB5"/>
    <w:rsid w:val="004E6295"/>
    <w:rsid w:val="004E63E4"/>
    <w:rsid w:val="004E64C3"/>
    <w:rsid w:val="004E6ABF"/>
    <w:rsid w:val="004E6AC9"/>
    <w:rsid w:val="004E7030"/>
    <w:rsid w:val="004E7A7F"/>
    <w:rsid w:val="004E7B1E"/>
    <w:rsid w:val="004E7B67"/>
    <w:rsid w:val="004F018A"/>
    <w:rsid w:val="004F05F0"/>
    <w:rsid w:val="004F0B16"/>
    <w:rsid w:val="004F0C75"/>
    <w:rsid w:val="004F0D64"/>
    <w:rsid w:val="004F11F3"/>
    <w:rsid w:val="004F1231"/>
    <w:rsid w:val="004F1A60"/>
    <w:rsid w:val="004F2142"/>
    <w:rsid w:val="004F22C4"/>
    <w:rsid w:val="004F24B3"/>
    <w:rsid w:val="004F2807"/>
    <w:rsid w:val="004F29CB"/>
    <w:rsid w:val="004F300D"/>
    <w:rsid w:val="004F3085"/>
    <w:rsid w:val="004F36E7"/>
    <w:rsid w:val="004F3A13"/>
    <w:rsid w:val="004F3A1B"/>
    <w:rsid w:val="004F3C54"/>
    <w:rsid w:val="004F3F11"/>
    <w:rsid w:val="004F41B7"/>
    <w:rsid w:val="004F4409"/>
    <w:rsid w:val="004F4486"/>
    <w:rsid w:val="004F489C"/>
    <w:rsid w:val="004F4B71"/>
    <w:rsid w:val="004F4DBC"/>
    <w:rsid w:val="004F59AB"/>
    <w:rsid w:val="004F5A5E"/>
    <w:rsid w:val="004F5DBC"/>
    <w:rsid w:val="004F6288"/>
    <w:rsid w:val="004F654D"/>
    <w:rsid w:val="004F68FA"/>
    <w:rsid w:val="004F6999"/>
    <w:rsid w:val="004F6A06"/>
    <w:rsid w:val="004F79C6"/>
    <w:rsid w:val="004F7A8E"/>
    <w:rsid w:val="004F7AE9"/>
    <w:rsid w:val="004F7D92"/>
    <w:rsid w:val="004F7ED9"/>
    <w:rsid w:val="005001AB"/>
    <w:rsid w:val="005002CA"/>
    <w:rsid w:val="0050199C"/>
    <w:rsid w:val="00501A74"/>
    <w:rsid w:val="00501F12"/>
    <w:rsid w:val="0050225B"/>
    <w:rsid w:val="00502A5A"/>
    <w:rsid w:val="00502C23"/>
    <w:rsid w:val="00502D15"/>
    <w:rsid w:val="00502EF8"/>
    <w:rsid w:val="00502F97"/>
    <w:rsid w:val="005030EA"/>
    <w:rsid w:val="00503181"/>
    <w:rsid w:val="00503E83"/>
    <w:rsid w:val="00504197"/>
    <w:rsid w:val="0050426C"/>
    <w:rsid w:val="005043DC"/>
    <w:rsid w:val="00504474"/>
    <w:rsid w:val="0050479C"/>
    <w:rsid w:val="00504C34"/>
    <w:rsid w:val="00504D7B"/>
    <w:rsid w:val="00505481"/>
    <w:rsid w:val="00505A2F"/>
    <w:rsid w:val="00505D5A"/>
    <w:rsid w:val="00505DF7"/>
    <w:rsid w:val="005068A4"/>
    <w:rsid w:val="005068B7"/>
    <w:rsid w:val="0050733E"/>
    <w:rsid w:val="00507DDC"/>
    <w:rsid w:val="00507E5D"/>
    <w:rsid w:val="00507FA5"/>
    <w:rsid w:val="005102D9"/>
    <w:rsid w:val="00510469"/>
    <w:rsid w:val="005104A0"/>
    <w:rsid w:val="0051087E"/>
    <w:rsid w:val="00510B4D"/>
    <w:rsid w:val="00510C06"/>
    <w:rsid w:val="005113C7"/>
    <w:rsid w:val="005114DF"/>
    <w:rsid w:val="0051153B"/>
    <w:rsid w:val="005117EB"/>
    <w:rsid w:val="00511A40"/>
    <w:rsid w:val="00511AED"/>
    <w:rsid w:val="0051240F"/>
    <w:rsid w:val="005124FD"/>
    <w:rsid w:val="00512584"/>
    <w:rsid w:val="00512B28"/>
    <w:rsid w:val="00512B88"/>
    <w:rsid w:val="00512CBF"/>
    <w:rsid w:val="00512E00"/>
    <w:rsid w:val="00512E27"/>
    <w:rsid w:val="0051336D"/>
    <w:rsid w:val="00513919"/>
    <w:rsid w:val="00513AC6"/>
    <w:rsid w:val="0051458A"/>
    <w:rsid w:val="00514679"/>
    <w:rsid w:val="00514EAA"/>
    <w:rsid w:val="00515119"/>
    <w:rsid w:val="0051574F"/>
    <w:rsid w:val="00515CBA"/>
    <w:rsid w:val="00515DBC"/>
    <w:rsid w:val="005165E4"/>
    <w:rsid w:val="00516E8E"/>
    <w:rsid w:val="00517375"/>
    <w:rsid w:val="00517488"/>
    <w:rsid w:val="005175B7"/>
    <w:rsid w:val="00517643"/>
    <w:rsid w:val="00517693"/>
    <w:rsid w:val="00517965"/>
    <w:rsid w:val="00517A59"/>
    <w:rsid w:val="00517D26"/>
    <w:rsid w:val="00517DD0"/>
    <w:rsid w:val="00520090"/>
    <w:rsid w:val="00520371"/>
    <w:rsid w:val="00520916"/>
    <w:rsid w:val="00521064"/>
    <w:rsid w:val="00521304"/>
    <w:rsid w:val="0052133A"/>
    <w:rsid w:val="005215CC"/>
    <w:rsid w:val="005216CE"/>
    <w:rsid w:val="0052172B"/>
    <w:rsid w:val="00521A6B"/>
    <w:rsid w:val="00521F35"/>
    <w:rsid w:val="00521FB8"/>
    <w:rsid w:val="0052207A"/>
    <w:rsid w:val="00522096"/>
    <w:rsid w:val="005220D7"/>
    <w:rsid w:val="005222B4"/>
    <w:rsid w:val="00522A9E"/>
    <w:rsid w:val="00522F8D"/>
    <w:rsid w:val="00523000"/>
    <w:rsid w:val="0052336D"/>
    <w:rsid w:val="005234AC"/>
    <w:rsid w:val="005236CD"/>
    <w:rsid w:val="005239EE"/>
    <w:rsid w:val="00523DA2"/>
    <w:rsid w:val="00523FB6"/>
    <w:rsid w:val="0052427E"/>
    <w:rsid w:val="00524853"/>
    <w:rsid w:val="00524E1A"/>
    <w:rsid w:val="00525222"/>
    <w:rsid w:val="005258A4"/>
    <w:rsid w:val="005258FE"/>
    <w:rsid w:val="00526407"/>
    <w:rsid w:val="00526609"/>
    <w:rsid w:val="00527084"/>
    <w:rsid w:val="00527144"/>
    <w:rsid w:val="0052766F"/>
    <w:rsid w:val="0052793B"/>
    <w:rsid w:val="00530069"/>
    <w:rsid w:val="0053045B"/>
    <w:rsid w:val="00530571"/>
    <w:rsid w:val="00530BA4"/>
    <w:rsid w:val="00530DE7"/>
    <w:rsid w:val="00530EB8"/>
    <w:rsid w:val="005315E5"/>
    <w:rsid w:val="00531A24"/>
    <w:rsid w:val="00532065"/>
    <w:rsid w:val="0053291C"/>
    <w:rsid w:val="00532FAB"/>
    <w:rsid w:val="005332CF"/>
    <w:rsid w:val="00533393"/>
    <w:rsid w:val="0053339D"/>
    <w:rsid w:val="0053395D"/>
    <w:rsid w:val="00533D4C"/>
    <w:rsid w:val="00533FD6"/>
    <w:rsid w:val="00534386"/>
    <w:rsid w:val="00534515"/>
    <w:rsid w:val="005345A9"/>
    <w:rsid w:val="0053465C"/>
    <w:rsid w:val="005347CF"/>
    <w:rsid w:val="00534B7C"/>
    <w:rsid w:val="00534EB0"/>
    <w:rsid w:val="00534EEC"/>
    <w:rsid w:val="005354B7"/>
    <w:rsid w:val="00535678"/>
    <w:rsid w:val="0053575E"/>
    <w:rsid w:val="005357BE"/>
    <w:rsid w:val="00535A73"/>
    <w:rsid w:val="00535C54"/>
    <w:rsid w:val="00535F50"/>
    <w:rsid w:val="00535F5B"/>
    <w:rsid w:val="0053661F"/>
    <w:rsid w:val="0053668F"/>
    <w:rsid w:val="005366F0"/>
    <w:rsid w:val="00536BA4"/>
    <w:rsid w:val="00536FE0"/>
    <w:rsid w:val="0053726E"/>
    <w:rsid w:val="0053753A"/>
    <w:rsid w:val="00537DA4"/>
    <w:rsid w:val="00537EF9"/>
    <w:rsid w:val="005400A0"/>
    <w:rsid w:val="005400DB"/>
    <w:rsid w:val="005400FD"/>
    <w:rsid w:val="00540BFD"/>
    <w:rsid w:val="00540CB0"/>
    <w:rsid w:val="00540D4C"/>
    <w:rsid w:val="00540D57"/>
    <w:rsid w:val="00540FD4"/>
    <w:rsid w:val="00541189"/>
    <w:rsid w:val="0054145F"/>
    <w:rsid w:val="005416A3"/>
    <w:rsid w:val="00541B9C"/>
    <w:rsid w:val="00541F8B"/>
    <w:rsid w:val="0054210C"/>
    <w:rsid w:val="005423FE"/>
    <w:rsid w:val="00542500"/>
    <w:rsid w:val="00542616"/>
    <w:rsid w:val="005428E1"/>
    <w:rsid w:val="00542FFE"/>
    <w:rsid w:val="005433BB"/>
    <w:rsid w:val="00543D5C"/>
    <w:rsid w:val="00544391"/>
    <w:rsid w:val="0054472D"/>
    <w:rsid w:val="00544B5F"/>
    <w:rsid w:val="00544CAE"/>
    <w:rsid w:val="005451A4"/>
    <w:rsid w:val="00545894"/>
    <w:rsid w:val="00545B05"/>
    <w:rsid w:val="00545B79"/>
    <w:rsid w:val="00545B88"/>
    <w:rsid w:val="00545BC2"/>
    <w:rsid w:val="00545F5C"/>
    <w:rsid w:val="0054619B"/>
    <w:rsid w:val="00546425"/>
    <w:rsid w:val="005467E7"/>
    <w:rsid w:val="00546D29"/>
    <w:rsid w:val="00546F6A"/>
    <w:rsid w:val="00546F9B"/>
    <w:rsid w:val="005473F9"/>
    <w:rsid w:val="00547B69"/>
    <w:rsid w:val="00547D9D"/>
    <w:rsid w:val="00547DA8"/>
    <w:rsid w:val="0055044E"/>
    <w:rsid w:val="00550730"/>
    <w:rsid w:val="00550CF0"/>
    <w:rsid w:val="005511B4"/>
    <w:rsid w:val="005513F9"/>
    <w:rsid w:val="00551442"/>
    <w:rsid w:val="005514BB"/>
    <w:rsid w:val="00551839"/>
    <w:rsid w:val="00551A83"/>
    <w:rsid w:val="00552050"/>
    <w:rsid w:val="00552941"/>
    <w:rsid w:val="0055294C"/>
    <w:rsid w:val="0055304B"/>
    <w:rsid w:val="0055323A"/>
    <w:rsid w:val="00553310"/>
    <w:rsid w:val="0055368B"/>
    <w:rsid w:val="005538DC"/>
    <w:rsid w:val="00553B92"/>
    <w:rsid w:val="00554039"/>
    <w:rsid w:val="00554076"/>
    <w:rsid w:val="00554C52"/>
    <w:rsid w:val="00554DDC"/>
    <w:rsid w:val="0055566E"/>
    <w:rsid w:val="00555B98"/>
    <w:rsid w:val="00555C1F"/>
    <w:rsid w:val="00555C3B"/>
    <w:rsid w:val="00555FF9"/>
    <w:rsid w:val="00556253"/>
    <w:rsid w:val="005562A5"/>
    <w:rsid w:val="00556323"/>
    <w:rsid w:val="0055637F"/>
    <w:rsid w:val="00556771"/>
    <w:rsid w:val="00556848"/>
    <w:rsid w:val="005568F1"/>
    <w:rsid w:val="00556A84"/>
    <w:rsid w:val="00556C2F"/>
    <w:rsid w:val="00556DA2"/>
    <w:rsid w:val="00556DB0"/>
    <w:rsid w:val="00557350"/>
    <w:rsid w:val="005573CB"/>
    <w:rsid w:val="0055777C"/>
    <w:rsid w:val="00557A91"/>
    <w:rsid w:val="00557B6B"/>
    <w:rsid w:val="00557EC3"/>
    <w:rsid w:val="005609DC"/>
    <w:rsid w:val="00560F78"/>
    <w:rsid w:val="0056110A"/>
    <w:rsid w:val="0056136C"/>
    <w:rsid w:val="005615A5"/>
    <w:rsid w:val="005616CD"/>
    <w:rsid w:val="00561FBC"/>
    <w:rsid w:val="0056207D"/>
    <w:rsid w:val="005620A6"/>
    <w:rsid w:val="00562162"/>
    <w:rsid w:val="00562878"/>
    <w:rsid w:val="0056331B"/>
    <w:rsid w:val="00563357"/>
    <w:rsid w:val="0056360D"/>
    <w:rsid w:val="005638EA"/>
    <w:rsid w:val="00563E1F"/>
    <w:rsid w:val="00564743"/>
    <w:rsid w:val="00564977"/>
    <w:rsid w:val="00564A5C"/>
    <w:rsid w:val="00564E29"/>
    <w:rsid w:val="00565101"/>
    <w:rsid w:val="00565601"/>
    <w:rsid w:val="00565A75"/>
    <w:rsid w:val="00565EEC"/>
    <w:rsid w:val="00565F48"/>
    <w:rsid w:val="00566D07"/>
    <w:rsid w:val="00566EA0"/>
    <w:rsid w:val="00567300"/>
    <w:rsid w:val="0056733B"/>
    <w:rsid w:val="005674B9"/>
    <w:rsid w:val="005674D9"/>
    <w:rsid w:val="005674FE"/>
    <w:rsid w:val="00567734"/>
    <w:rsid w:val="00567A33"/>
    <w:rsid w:val="00567D61"/>
    <w:rsid w:val="0057029F"/>
    <w:rsid w:val="00570686"/>
    <w:rsid w:val="005707D3"/>
    <w:rsid w:val="00570A24"/>
    <w:rsid w:val="005721CC"/>
    <w:rsid w:val="00572307"/>
    <w:rsid w:val="0057239B"/>
    <w:rsid w:val="005723AD"/>
    <w:rsid w:val="0057249B"/>
    <w:rsid w:val="0057269A"/>
    <w:rsid w:val="00572761"/>
    <w:rsid w:val="00572AC6"/>
    <w:rsid w:val="005733D1"/>
    <w:rsid w:val="00573BC1"/>
    <w:rsid w:val="00573EC3"/>
    <w:rsid w:val="00573EEF"/>
    <w:rsid w:val="005748C2"/>
    <w:rsid w:val="00574D3D"/>
    <w:rsid w:val="0057501C"/>
    <w:rsid w:val="005755DC"/>
    <w:rsid w:val="0057578D"/>
    <w:rsid w:val="00575A8A"/>
    <w:rsid w:val="00575E0F"/>
    <w:rsid w:val="00575E8B"/>
    <w:rsid w:val="00575F1E"/>
    <w:rsid w:val="00576284"/>
    <w:rsid w:val="00576395"/>
    <w:rsid w:val="00576B06"/>
    <w:rsid w:val="00576B90"/>
    <w:rsid w:val="00576CEE"/>
    <w:rsid w:val="00577350"/>
    <w:rsid w:val="005776EB"/>
    <w:rsid w:val="00580753"/>
    <w:rsid w:val="00580D3A"/>
    <w:rsid w:val="00581000"/>
    <w:rsid w:val="0058105D"/>
    <w:rsid w:val="00581839"/>
    <w:rsid w:val="00581ABC"/>
    <w:rsid w:val="005821CA"/>
    <w:rsid w:val="005823A4"/>
    <w:rsid w:val="005834EB"/>
    <w:rsid w:val="005839E6"/>
    <w:rsid w:val="00583B69"/>
    <w:rsid w:val="00583C48"/>
    <w:rsid w:val="005840C3"/>
    <w:rsid w:val="00585127"/>
    <w:rsid w:val="0058542E"/>
    <w:rsid w:val="00585939"/>
    <w:rsid w:val="00585AD7"/>
    <w:rsid w:val="00585BF1"/>
    <w:rsid w:val="00585DE5"/>
    <w:rsid w:val="00585F2B"/>
    <w:rsid w:val="00586639"/>
    <w:rsid w:val="0058673D"/>
    <w:rsid w:val="005867DE"/>
    <w:rsid w:val="00586957"/>
    <w:rsid w:val="00586E3A"/>
    <w:rsid w:val="0058732E"/>
    <w:rsid w:val="00587C67"/>
    <w:rsid w:val="005905FD"/>
    <w:rsid w:val="00590CAE"/>
    <w:rsid w:val="0059104B"/>
    <w:rsid w:val="005910D1"/>
    <w:rsid w:val="0059182D"/>
    <w:rsid w:val="005918D4"/>
    <w:rsid w:val="00591918"/>
    <w:rsid w:val="0059192E"/>
    <w:rsid w:val="00591AB4"/>
    <w:rsid w:val="00591B7B"/>
    <w:rsid w:val="0059226B"/>
    <w:rsid w:val="005924E1"/>
    <w:rsid w:val="0059316B"/>
    <w:rsid w:val="0059328C"/>
    <w:rsid w:val="0059334D"/>
    <w:rsid w:val="00593CE3"/>
    <w:rsid w:val="00593D60"/>
    <w:rsid w:val="00593FEF"/>
    <w:rsid w:val="00594221"/>
    <w:rsid w:val="005947D4"/>
    <w:rsid w:val="00594B6D"/>
    <w:rsid w:val="00594C3E"/>
    <w:rsid w:val="00595165"/>
    <w:rsid w:val="005951C3"/>
    <w:rsid w:val="005957AC"/>
    <w:rsid w:val="005959ED"/>
    <w:rsid w:val="00595AE1"/>
    <w:rsid w:val="00595C49"/>
    <w:rsid w:val="00595F69"/>
    <w:rsid w:val="00596150"/>
    <w:rsid w:val="0059663C"/>
    <w:rsid w:val="00596712"/>
    <w:rsid w:val="00596B71"/>
    <w:rsid w:val="005971C8"/>
    <w:rsid w:val="005975F2"/>
    <w:rsid w:val="005976D7"/>
    <w:rsid w:val="005977F0"/>
    <w:rsid w:val="00597BF5"/>
    <w:rsid w:val="00597CEE"/>
    <w:rsid w:val="00597FA2"/>
    <w:rsid w:val="005A00B4"/>
    <w:rsid w:val="005A09C9"/>
    <w:rsid w:val="005A0B6A"/>
    <w:rsid w:val="005A0C95"/>
    <w:rsid w:val="005A0F8E"/>
    <w:rsid w:val="005A0FFA"/>
    <w:rsid w:val="005A1221"/>
    <w:rsid w:val="005A1416"/>
    <w:rsid w:val="005A1A29"/>
    <w:rsid w:val="005A1CD3"/>
    <w:rsid w:val="005A2029"/>
    <w:rsid w:val="005A2594"/>
    <w:rsid w:val="005A2642"/>
    <w:rsid w:val="005A2C0E"/>
    <w:rsid w:val="005A33B6"/>
    <w:rsid w:val="005A35A5"/>
    <w:rsid w:val="005A37CE"/>
    <w:rsid w:val="005A3952"/>
    <w:rsid w:val="005A41AF"/>
    <w:rsid w:val="005A4563"/>
    <w:rsid w:val="005A4AD8"/>
    <w:rsid w:val="005A5560"/>
    <w:rsid w:val="005A5E6E"/>
    <w:rsid w:val="005A611C"/>
    <w:rsid w:val="005A6462"/>
    <w:rsid w:val="005A6473"/>
    <w:rsid w:val="005A662D"/>
    <w:rsid w:val="005A697E"/>
    <w:rsid w:val="005A71DE"/>
    <w:rsid w:val="005A7447"/>
    <w:rsid w:val="005A7936"/>
    <w:rsid w:val="005A7A0A"/>
    <w:rsid w:val="005A7C25"/>
    <w:rsid w:val="005A7C5E"/>
    <w:rsid w:val="005A7DEC"/>
    <w:rsid w:val="005A7E32"/>
    <w:rsid w:val="005B0188"/>
    <w:rsid w:val="005B01A9"/>
    <w:rsid w:val="005B0362"/>
    <w:rsid w:val="005B08B1"/>
    <w:rsid w:val="005B08C6"/>
    <w:rsid w:val="005B08DD"/>
    <w:rsid w:val="005B0AB4"/>
    <w:rsid w:val="005B12F5"/>
    <w:rsid w:val="005B1880"/>
    <w:rsid w:val="005B18F2"/>
    <w:rsid w:val="005B1A28"/>
    <w:rsid w:val="005B1B5D"/>
    <w:rsid w:val="005B1C4F"/>
    <w:rsid w:val="005B1CC3"/>
    <w:rsid w:val="005B23E4"/>
    <w:rsid w:val="005B2706"/>
    <w:rsid w:val="005B277C"/>
    <w:rsid w:val="005B2792"/>
    <w:rsid w:val="005B3633"/>
    <w:rsid w:val="005B370A"/>
    <w:rsid w:val="005B3AE5"/>
    <w:rsid w:val="005B3D53"/>
    <w:rsid w:val="005B3E4B"/>
    <w:rsid w:val="005B405B"/>
    <w:rsid w:val="005B4797"/>
    <w:rsid w:val="005B4B01"/>
    <w:rsid w:val="005B4B1D"/>
    <w:rsid w:val="005B4D4A"/>
    <w:rsid w:val="005B4D98"/>
    <w:rsid w:val="005B5024"/>
    <w:rsid w:val="005B5602"/>
    <w:rsid w:val="005B5624"/>
    <w:rsid w:val="005B595A"/>
    <w:rsid w:val="005B5A52"/>
    <w:rsid w:val="005B5AEF"/>
    <w:rsid w:val="005B5F65"/>
    <w:rsid w:val="005B6266"/>
    <w:rsid w:val="005B68CC"/>
    <w:rsid w:val="005B69B1"/>
    <w:rsid w:val="005B6B5A"/>
    <w:rsid w:val="005B6D51"/>
    <w:rsid w:val="005B6D6A"/>
    <w:rsid w:val="005B7238"/>
    <w:rsid w:val="005B749D"/>
    <w:rsid w:val="005B7656"/>
    <w:rsid w:val="005B7C04"/>
    <w:rsid w:val="005B7DE2"/>
    <w:rsid w:val="005C00AB"/>
    <w:rsid w:val="005C032A"/>
    <w:rsid w:val="005C0422"/>
    <w:rsid w:val="005C08C6"/>
    <w:rsid w:val="005C091F"/>
    <w:rsid w:val="005C0DE6"/>
    <w:rsid w:val="005C1236"/>
    <w:rsid w:val="005C1B7A"/>
    <w:rsid w:val="005C1C7E"/>
    <w:rsid w:val="005C1DE3"/>
    <w:rsid w:val="005C258E"/>
    <w:rsid w:val="005C3137"/>
    <w:rsid w:val="005C337E"/>
    <w:rsid w:val="005C3742"/>
    <w:rsid w:val="005C3AC8"/>
    <w:rsid w:val="005C3C92"/>
    <w:rsid w:val="005C4367"/>
    <w:rsid w:val="005C45BC"/>
    <w:rsid w:val="005C4EB3"/>
    <w:rsid w:val="005C4EBC"/>
    <w:rsid w:val="005C4FBC"/>
    <w:rsid w:val="005C51B1"/>
    <w:rsid w:val="005C51DF"/>
    <w:rsid w:val="005C5269"/>
    <w:rsid w:val="005C5311"/>
    <w:rsid w:val="005C5C38"/>
    <w:rsid w:val="005C5C7B"/>
    <w:rsid w:val="005C6205"/>
    <w:rsid w:val="005C642E"/>
    <w:rsid w:val="005C64F5"/>
    <w:rsid w:val="005C6840"/>
    <w:rsid w:val="005C68A6"/>
    <w:rsid w:val="005C6CAB"/>
    <w:rsid w:val="005C6F50"/>
    <w:rsid w:val="005C70A2"/>
    <w:rsid w:val="005C75F1"/>
    <w:rsid w:val="005C764F"/>
    <w:rsid w:val="005C77D9"/>
    <w:rsid w:val="005C7837"/>
    <w:rsid w:val="005D0349"/>
    <w:rsid w:val="005D044A"/>
    <w:rsid w:val="005D047C"/>
    <w:rsid w:val="005D076C"/>
    <w:rsid w:val="005D0799"/>
    <w:rsid w:val="005D07A9"/>
    <w:rsid w:val="005D1506"/>
    <w:rsid w:val="005D1531"/>
    <w:rsid w:val="005D1AFF"/>
    <w:rsid w:val="005D1BB5"/>
    <w:rsid w:val="005D1C19"/>
    <w:rsid w:val="005D1C9E"/>
    <w:rsid w:val="005D1E23"/>
    <w:rsid w:val="005D1E47"/>
    <w:rsid w:val="005D1E79"/>
    <w:rsid w:val="005D2BF4"/>
    <w:rsid w:val="005D2C60"/>
    <w:rsid w:val="005D2E7C"/>
    <w:rsid w:val="005D2F41"/>
    <w:rsid w:val="005D3052"/>
    <w:rsid w:val="005D318D"/>
    <w:rsid w:val="005D4332"/>
    <w:rsid w:val="005D4825"/>
    <w:rsid w:val="005D4D3E"/>
    <w:rsid w:val="005D4FFF"/>
    <w:rsid w:val="005D52B7"/>
    <w:rsid w:val="005D52D7"/>
    <w:rsid w:val="005D57B7"/>
    <w:rsid w:val="005D5E79"/>
    <w:rsid w:val="005D62C9"/>
    <w:rsid w:val="005D64ED"/>
    <w:rsid w:val="005D652E"/>
    <w:rsid w:val="005D6B61"/>
    <w:rsid w:val="005D6BA3"/>
    <w:rsid w:val="005D70BB"/>
    <w:rsid w:val="005D7378"/>
    <w:rsid w:val="005D7456"/>
    <w:rsid w:val="005D74C7"/>
    <w:rsid w:val="005D752E"/>
    <w:rsid w:val="005E0374"/>
    <w:rsid w:val="005E06F1"/>
    <w:rsid w:val="005E08EA"/>
    <w:rsid w:val="005E099C"/>
    <w:rsid w:val="005E0E1B"/>
    <w:rsid w:val="005E0F04"/>
    <w:rsid w:val="005E1196"/>
    <w:rsid w:val="005E13F3"/>
    <w:rsid w:val="005E147F"/>
    <w:rsid w:val="005E14E3"/>
    <w:rsid w:val="005E1F88"/>
    <w:rsid w:val="005E1FFA"/>
    <w:rsid w:val="005E205C"/>
    <w:rsid w:val="005E22AC"/>
    <w:rsid w:val="005E22D7"/>
    <w:rsid w:val="005E24FD"/>
    <w:rsid w:val="005E2823"/>
    <w:rsid w:val="005E2874"/>
    <w:rsid w:val="005E2992"/>
    <w:rsid w:val="005E2CED"/>
    <w:rsid w:val="005E3453"/>
    <w:rsid w:val="005E3546"/>
    <w:rsid w:val="005E36FE"/>
    <w:rsid w:val="005E3712"/>
    <w:rsid w:val="005E3734"/>
    <w:rsid w:val="005E3AFE"/>
    <w:rsid w:val="005E3CCA"/>
    <w:rsid w:val="005E3EED"/>
    <w:rsid w:val="005E4231"/>
    <w:rsid w:val="005E4272"/>
    <w:rsid w:val="005E427E"/>
    <w:rsid w:val="005E44A7"/>
    <w:rsid w:val="005E472B"/>
    <w:rsid w:val="005E4904"/>
    <w:rsid w:val="005E4C26"/>
    <w:rsid w:val="005E4DF1"/>
    <w:rsid w:val="005E4FA8"/>
    <w:rsid w:val="005E55E5"/>
    <w:rsid w:val="005E5A52"/>
    <w:rsid w:val="005E6642"/>
    <w:rsid w:val="005E695E"/>
    <w:rsid w:val="005E6BB8"/>
    <w:rsid w:val="005E6C03"/>
    <w:rsid w:val="005E6D8E"/>
    <w:rsid w:val="005E7473"/>
    <w:rsid w:val="005E7887"/>
    <w:rsid w:val="005E7940"/>
    <w:rsid w:val="005E7A16"/>
    <w:rsid w:val="005E7A41"/>
    <w:rsid w:val="005E7D3D"/>
    <w:rsid w:val="005F00FA"/>
    <w:rsid w:val="005F05A3"/>
    <w:rsid w:val="005F0638"/>
    <w:rsid w:val="005F07E7"/>
    <w:rsid w:val="005F082A"/>
    <w:rsid w:val="005F1317"/>
    <w:rsid w:val="005F15DA"/>
    <w:rsid w:val="005F1A34"/>
    <w:rsid w:val="005F1C47"/>
    <w:rsid w:val="005F1DFB"/>
    <w:rsid w:val="005F1FF6"/>
    <w:rsid w:val="005F25B9"/>
    <w:rsid w:val="005F29F7"/>
    <w:rsid w:val="005F3050"/>
    <w:rsid w:val="005F311C"/>
    <w:rsid w:val="005F3704"/>
    <w:rsid w:val="005F3722"/>
    <w:rsid w:val="005F3982"/>
    <w:rsid w:val="005F3CA0"/>
    <w:rsid w:val="005F3D27"/>
    <w:rsid w:val="005F3E4B"/>
    <w:rsid w:val="005F4112"/>
    <w:rsid w:val="005F42FE"/>
    <w:rsid w:val="005F4451"/>
    <w:rsid w:val="005F49A4"/>
    <w:rsid w:val="005F4E03"/>
    <w:rsid w:val="005F5198"/>
    <w:rsid w:val="005F56D1"/>
    <w:rsid w:val="005F5922"/>
    <w:rsid w:val="005F5C30"/>
    <w:rsid w:val="005F5F89"/>
    <w:rsid w:val="005F64E8"/>
    <w:rsid w:val="005F6A92"/>
    <w:rsid w:val="005F6EA4"/>
    <w:rsid w:val="005F768A"/>
    <w:rsid w:val="005F773D"/>
    <w:rsid w:val="005F7D9C"/>
    <w:rsid w:val="00600349"/>
    <w:rsid w:val="006006EA"/>
    <w:rsid w:val="00600F8A"/>
    <w:rsid w:val="006016EA"/>
    <w:rsid w:val="00601C6B"/>
    <w:rsid w:val="00601E2D"/>
    <w:rsid w:val="0060211B"/>
    <w:rsid w:val="0060239F"/>
    <w:rsid w:val="0060246E"/>
    <w:rsid w:val="00602494"/>
    <w:rsid w:val="00602704"/>
    <w:rsid w:val="006027BB"/>
    <w:rsid w:val="00602812"/>
    <w:rsid w:val="00602873"/>
    <w:rsid w:val="006029AC"/>
    <w:rsid w:val="00602B8B"/>
    <w:rsid w:val="00602D7F"/>
    <w:rsid w:val="00603083"/>
    <w:rsid w:val="0060322F"/>
    <w:rsid w:val="00603321"/>
    <w:rsid w:val="006034F5"/>
    <w:rsid w:val="00603573"/>
    <w:rsid w:val="00603B87"/>
    <w:rsid w:val="006049E3"/>
    <w:rsid w:val="00604A8C"/>
    <w:rsid w:val="00604A92"/>
    <w:rsid w:val="00604BAC"/>
    <w:rsid w:val="0060508E"/>
    <w:rsid w:val="0060511E"/>
    <w:rsid w:val="00605A97"/>
    <w:rsid w:val="00605EEF"/>
    <w:rsid w:val="00605F8C"/>
    <w:rsid w:val="00606315"/>
    <w:rsid w:val="006066AC"/>
    <w:rsid w:val="0060670C"/>
    <w:rsid w:val="00606BEB"/>
    <w:rsid w:val="00606D08"/>
    <w:rsid w:val="00606D5F"/>
    <w:rsid w:val="00607503"/>
    <w:rsid w:val="006075DA"/>
    <w:rsid w:val="00607AF0"/>
    <w:rsid w:val="00607E78"/>
    <w:rsid w:val="00610A97"/>
    <w:rsid w:val="00610D35"/>
    <w:rsid w:val="00610EF4"/>
    <w:rsid w:val="00611080"/>
    <w:rsid w:val="006114B8"/>
    <w:rsid w:val="006119BF"/>
    <w:rsid w:val="00612379"/>
    <w:rsid w:val="006129EA"/>
    <w:rsid w:val="00612C04"/>
    <w:rsid w:val="00612C65"/>
    <w:rsid w:val="00613251"/>
    <w:rsid w:val="00613BA0"/>
    <w:rsid w:val="00614175"/>
    <w:rsid w:val="0061440D"/>
    <w:rsid w:val="00614B25"/>
    <w:rsid w:val="00614D1D"/>
    <w:rsid w:val="00614D65"/>
    <w:rsid w:val="00614FC0"/>
    <w:rsid w:val="0061511C"/>
    <w:rsid w:val="00615197"/>
    <w:rsid w:val="006151FE"/>
    <w:rsid w:val="0061560C"/>
    <w:rsid w:val="0061571B"/>
    <w:rsid w:val="00615742"/>
    <w:rsid w:val="00615DF7"/>
    <w:rsid w:val="00615FEF"/>
    <w:rsid w:val="006160CD"/>
    <w:rsid w:val="00616146"/>
    <w:rsid w:val="00616460"/>
    <w:rsid w:val="006164B3"/>
    <w:rsid w:val="006165FB"/>
    <w:rsid w:val="006167E2"/>
    <w:rsid w:val="00616E91"/>
    <w:rsid w:val="00617251"/>
    <w:rsid w:val="006175FA"/>
    <w:rsid w:val="006179B3"/>
    <w:rsid w:val="00617F64"/>
    <w:rsid w:val="00620BCD"/>
    <w:rsid w:val="00620CDC"/>
    <w:rsid w:val="00620D5F"/>
    <w:rsid w:val="00620D8A"/>
    <w:rsid w:val="0062111A"/>
    <w:rsid w:val="00621827"/>
    <w:rsid w:val="00621842"/>
    <w:rsid w:val="00622264"/>
    <w:rsid w:val="00622381"/>
    <w:rsid w:val="006229D1"/>
    <w:rsid w:val="00622D43"/>
    <w:rsid w:val="0062306F"/>
    <w:rsid w:val="006238D2"/>
    <w:rsid w:val="00624007"/>
    <w:rsid w:val="0062414D"/>
    <w:rsid w:val="00624264"/>
    <w:rsid w:val="00624860"/>
    <w:rsid w:val="00624B15"/>
    <w:rsid w:val="00624C40"/>
    <w:rsid w:val="00624CB6"/>
    <w:rsid w:val="00624F29"/>
    <w:rsid w:val="0062588D"/>
    <w:rsid w:val="00625993"/>
    <w:rsid w:val="00625A65"/>
    <w:rsid w:val="00625B76"/>
    <w:rsid w:val="00625B7E"/>
    <w:rsid w:val="0062630E"/>
    <w:rsid w:val="0062645A"/>
    <w:rsid w:val="0062685B"/>
    <w:rsid w:val="006269CF"/>
    <w:rsid w:val="00626C9E"/>
    <w:rsid w:val="00626D42"/>
    <w:rsid w:val="00626E42"/>
    <w:rsid w:val="00626FF4"/>
    <w:rsid w:val="006273B1"/>
    <w:rsid w:val="00627483"/>
    <w:rsid w:val="00627591"/>
    <w:rsid w:val="00627D23"/>
    <w:rsid w:val="00630326"/>
    <w:rsid w:val="0063052B"/>
    <w:rsid w:val="00630599"/>
    <w:rsid w:val="0063086D"/>
    <w:rsid w:val="00630978"/>
    <w:rsid w:val="00630A1A"/>
    <w:rsid w:val="00630D1E"/>
    <w:rsid w:val="00630EEC"/>
    <w:rsid w:val="006317E2"/>
    <w:rsid w:val="00631889"/>
    <w:rsid w:val="00631951"/>
    <w:rsid w:val="00631993"/>
    <w:rsid w:val="00631ED0"/>
    <w:rsid w:val="006320C4"/>
    <w:rsid w:val="0063265C"/>
    <w:rsid w:val="0063273F"/>
    <w:rsid w:val="00632E50"/>
    <w:rsid w:val="00632FC1"/>
    <w:rsid w:val="00633682"/>
    <w:rsid w:val="006336B7"/>
    <w:rsid w:val="006336DB"/>
    <w:rsid w:val="00633A54"/>
    <w:rsid w:val="00634474"/>
    <w:rsid w:val="0063470F"/>
    <w:rsid w:val="006347FE"/>
    <w:rsid w:val="00634DA0"/>
    <w:rsid w:val="00635060"/>
    <w:rsid w:val="006350F8"/>
    <w:rsid w:val="006351E5"/>
    <w:rsid w:val="006354BE"/>
    <w:rsid w:val="0063576F"/>
    <w:rsid w:val="00635877"/>
    <w:rsid w:val="0063591F"/>
    <w:rsid w:val="006359D9"/>
    <w:rsid w:val="00635C95"/>
    <w:rsid w:val="006361ED"/>
    <w:rsid w:val="0063629C"/>
    <w:rsid w:val="00636347"/>
    <w:rsid w:val="006365EC"/>
    <w:rsid w:val="00636792"/>
    <w:rsid w:val="00636818"/>
    <w:rsid w:val="00636B2B"/>
    <w:rsid w:val="00636EC8"/>
    <w:rsid w:val="00637CEC"/>
    <w:rsid w:val="00637DC4"/>
    <w:rsid w:val="0064003D"/>
    <w:rsid w:val="0064029E"/>
    <w:rsid w:val="00640626"/>
    <w:rsid w:val="006406C6"/>
    <w:rsid w:val="006406E1"/>
    <w:rsid w:val="00640BBD"/>
    <w:rsid w:val="00640DFC"/>
    <w:rsid w:val="006411B9"/>
    <w:rsid w:val="006429A4"/>
    <w:rsid w:val="006429FD"/>
    <w:rsid w:val="00643045"/>
    <w:rsid w:val="006430E2"/>
    <w:rsid w:val="00643625"/>
    <w:rsid w:val="00643A66"/>
    <w:rsid w:val="00643D76"/>
    <w:rsid w:val="00643E8D"/>
    <w:rsid w:val="0064415B"/>
    <w:rsid w:val="006441AC"/>
    <w:rsid w:val="006444C8"/>
    <w:rsid w:val="006444E2"/>
    <w:rsid w:val="0064454F"/>
    <w:rsid w:val="006445BF"/>
    <w:rsid w:val="0064470E"/>
    <w:rsid w:val="00644D66"/>
    <w:rsid w:val="00644E74"/>
    <w:rsid w:val="00644F21"/>
    <w:rsid w:val="00644F80"/>
    <w:rsid w:val="00645A38"/>
    <w:rsid w:val="006462BF"/>
    <w:rsid w:val="006465C1"/>
    <w:rsid w:val="00646638"/>
    <w:rsid w:val="00646BBB"/>
    <w:rsid w:val="006472CD"/>
    <w:rsid w:val="006472EB"/>
    <w:rsid w:val="006476B8"/>
    <w:rsid w:val="00647777"/>
    <w:rsid w:val="00647A9F"/>
    <w:rsid w:val="00647AC6"/>
    <w:rsid w:val="00647E89"/>
    <w:rsid w:val="0065001B"/>
    <w:rsid w:val="0065078D"/>
    <w:rsid w:val="00650A06"/>
    <w:rsid w:val="00650FEF"/>
    <w:rsid w:val="006512C2"/>
    <w:rsid w:val="00652167"/>
    <w:rsid w:val="00652244"/>
    <w:rsid w:val="006523E7"/>
    <w:rsid w:val="006525AE"/>
    <w:rsid w:val="00652EA0"/>
    <w:rsid w:val="006536EA"/>
    <w:rsid w:val="00653C2B"/>
    <w:rsid w:val="00653EA8"/>
    <w:rsid w:val="00653F6B"/>
    <w:rsid w:val="006543E0"/>
    <w:rsid w:val="0065477F"/>
    <w:rsid w:val="00655413"/>
    <w:rsid w:val="00655429"/>
    <w:rsid w:val="00655A6F"/>
    <w:rsid w:val="00655A76"/>
    <w:rsid w:val="00655A8C"/>
    <w:rsid w:val="006566B6"/>
    <w:rsid w:val="00656755"/>
    <w:rsid w:val="00656A40"/>
    <w:rsid w:val="00656ED6"/>
    <w:rsid w:val="00657766"/>
    <w:rsid w:val="006577D1"/>
    <w:rsid w:val="00657BFD"/>
    <w:rsid w:val="00657F90"/>
    <w:rsid w:val="006602D3"/>
    <w:rsid w:val="00660421"/>
    <w:rsid w:val="00660450"/>
    <w:rsid w:val="00660581"/>
    <w:rsid w:val="006605C0"/>
    <w:rsid w:val="00660801"/>
    <w:rsid w:val="00660C6C"/>
    <w:rsid w:val="00660FB7"/>
    <w:rsid w:val="00661230"/>
    <w:rsid w:val="00661242"/>
    <w:rsid w:val="0066159B"/>
    <w:rsid w:val="00661980"/>
    <w:rsid w:val="006619BC"/>
    <w:rsid w:val="00661BDE"/>
    <w:rsid w:val="006621CA"/>
    <w:rsid w:val="0066263E"/>
    <w:rsid w:val="0066354A"/>
    <w:rsid w:val="006638EF"/>
    <w:rsid w:val="00663D7F"/>
    <w:rsid w:val="00663F1E"/>
    <w:rsid w:val="006645F0"/>
    <w:rsid w:val="0066485A"/>
    <w:rsid w:val="00664BA5"/>
    <w:rsid w:val="00664CA3"/>
    <w:rsid w:val="006652F0"/>
    <w:rsid w:val="006653BE"/>
    <w:rsid w:val="006659E5"/>
    <w:rsid w:val="00665B5D"/>
    <w:rsid w:val="00665E49"/>
    <w:rsid w:val="00665F5D"/>
    <w:rsid w:val="0066607B"/>
    <w:rsid w:val="0066642F"/>
    <w:rsid w:val="006668E1"/>
    <w:rsid w:val="00666A1C"/>
    <w:rsid w:val="00667317"/>
    <w:rsid w:val="00667709"/>
    <w:rsid w:val="00667782"/>
    <w:rsid w:val="00667FDD"/>
    <w:rsid w:val="00670713"/>
    <w:rsid w:val="00670B54"/>
    <w:rsid w:val="00670E32"/>
    <w:rsid w:val="0067121E"/>
    <w:rsid w:val="006712F6"/>
    <w:rsid w:val="0067190D"/>
    <w:rsid w:val="00671C7E"/>
    <w:rsid w:val="00671F66"/>
    <w:rsid w:val="0067200B"/>
    <w:rsid w:val="006722E1"/>
    <w:rsid w:val="0067240F"/>
    <w:rsid w:val="00672463"/>
    <w:rsid w:val="006726EF"/>
    <w:rsid w:val="006728AB"/>
    <w:rsid w:val="006728B8"/>
    <w:rsid w:val="00672A8D"/>
    <w:rsid w:val="00672C6B"/>
    <w:rsid w:val="00672CB1"/>
    <w:rsid w:val="00672CE8"/>
    <w:rsid w:val="0067327B"/>
    <w:rsid w:val="0067342E"/>
    <w:rsid w:val="00673451"/>
    <w:rsid w:val="006741A8"/>
    <w:rsid w:val="006744AA"/>
    <w:rsid w:val="00674624"/>
    <w:rsid w:val="006747F5"/>
    <w:rsid w:val="00675336"/>
    <w:rsid w:val="006757C6"/>
    <w:rsid w:val="00675A8B"/>
    <w:rsid w:val="00675BD0"/>
    <w:rsid w:val="00676505"/>
    <w:rsid w:val="00676673"/>
    <w:rsid w:val="006767EF"/>
    <w:rsid w:val="00676D6A"/>
    <w:rsid w:val="00676DF1"/>
    <w:rsid w:val="00676EC1"/>
    <w:rsid w:val="00676EDE"/>
    <w:rsid w:val="00676FEB"/>
    <w:rsid w:val="006770EF"/>
    <w:rsid w:val="00677281"/>
    <w:rsid w:val="0067796D"/>
    <w:rsid w:val="00677C3D"/>
    <w:rsid w:val="006802F2"/>
    <w:rsid w:val="006805D8"/>
    <w:rsid w:val="006806EC"/>
    <w:rsid w:val="00680C7D"/>
    <w:rsid w:val="00680E87"/>
    <w:rsid w:val="0068153F"/>
    <w:rsid w:val="0068154B"/>
    <w:rsid w:val="0068170B"/>
    <w:rsid w:val="00681B8E"/>
    <w:rsid w:val="00681C26"/>
    <w:rsid w:val="00681CA8"/>
    <w:rsid w:val="00681FE5"/>
    <w:rsid w:val="00682779"/>
    <w:rsid w:val="00682811"/>
    <w:rsid w:val="00682D99"/>
    <w:rsid w:val="00683082"/>
    <w:rsid w:val="00683111"/>
    <w:rsid w:val="00683300"/>
    <w:rsid w:val="00683534"/>
    <w:rsid w:val="0068358A"/>
    <w:rsid w:val="0068383E"/>
    <w:rsid w:val="00683A30"/>
    <w:rsid w:val="00683AB5"/>
    <w:rsid w:val="00683C5E"/>
    <w:rsid w:val="00684419"/>
    <w:rsid w:val="006847F4"/>
    <w:rsid w:val="00684995"/>
    <w:rsid w:val="00684BCF"/>
    <w:rsid w:val="00685322"/>
    <w:rsid w:val="0068549C"/>
    <w:rsid w:val="00685678"/>
    <w:rsid w:val="0068592E"/>
    <w:rsid w:val="0068646F"/>
    <w:rsid w:val="006866CD"/>
    <w:rsid w:val="0068684F"/>
    <w:rsid w:val="006871F4"/>
    <w:rsid w:val="00687229"/>
    <w:rsid w:val="006873C7"/>
    <w:rsid w:val="006874B4"/>
    <w:rsid w:val="0068782C"/>
    <w:rsid w:val="00690242"/>
    <w:rsid w:val="006902D2"/>
    <w:rsid w:val="00690438"/>
    <w:rsid w:val="006907B3"/>
    <w:rsid w:val="00690CAE"/>
    <w:rsid w:val="00690FFE"/>
    <w:rsid w:val="006912DA"/>
    <w:rsid w:val="00691490"/>
    <w:rsid w:val="00691542"/>
    <w:rsid w:val="00691661"/>
    <w:rsid w:val="00691790"/>
    <w:rsid w:val="006918B4"/>
    <w:rsid w:val="00691C04"/>
    <w:rsid w:val="00691CB8"/>
    <w:rsid w:val="0069241B"/>
    <w:rsid w:val="00692C3A"/>
    <w:rsid w:val="00692C46"/>
    <w:rsid w:val="0069313D"/>
    <w:rsid w:val="00693582"/>
    <w:rsid w:val="0069375D"/>
    <w:rsid w:val="00693810"/>
    <w:rsid w:val="006938C4"/>
    <w:rsid w:val="00693D39"/>
    <w:rsid w:val="00693F80"/>
    <w:rsid w:val="00694654"/>
    <w:rsid w:val="00695C84"/>
    <w:rsid w:val="00695F55"/>
    <w:rsid w:val="00697176"/>
    <w:rsid w:val="0069758E"/>
    <w:rsid w:val="006978A0"/>
    <w:rsid w:val="00697ADF"/>
    <w:rsid w:val="00697B08"/>
    <w:rsid w:val="006A05F9"/>
    <w:rsid w:val="006A06BC"/>
    <w:rsid w:val="006A080F"/>
    <w:rsid w:val="006A09E8"/>
    <w:rsid w:val="006A0E9B"/>
    <w:rsid w:val="006A0EFA"/>
    <w:rsid w:val="006A1057"/>
    <w:rsid w:val="006A1085"/>
    <w:rsid w:val="006A12B8"/>
    <w:rsid w:val="006A1560"/>
    <w:rsid w:val="006A18BD"/>
    <w:rsid w:val="006A1B78"/>
    <w:rsid w:val="006A1ED6"/>
    <w:rsid w:val="006A1EE9"/>
    <w:rsid w:val="006A1F42"/>
    <w:rsid w:val="006A2451"/>
    <w:rsid w:val="006A2F78"/>
    <w:rsid w:val="006A31BE"/>
    <w:rsid w:val="006A32BF"/>
    <w:rsid w:val="006A33B3"/>
    <w:rsid w:val="006A3438"/>
    <w:rsid w:val="006A34F9"/>
    <w:rsid w:val="006A35B9"/>
    <w:rsid w:val="006A35BF"/>
    <w:rsid w:val="006A3A1B"/>
    <w:rsid w:val="006A3E1E"/>
    <w:rsid w:val="006A3E4E"/>
    <w:rsid w:val="006A3F59"/>
    <w:rsid w:val="006A45EE"/>
    <w:rsid w:val="006A4779"/>
    <w:rsid w:val="006A49C8"/>
    <w:rsid w:val="006A4B43"/>
    <w:rsid w:val="006A4C65"/>
    <w:rsid w:val="006A4FA9"/>
    <w:rsid w:val="006A5684"/>
    <w:rsid w:val="006A62A7"/>
    <w:rsid w:val="006A66FF"/>
    <w:rsid w:val="006A67CA"/>
    <w:rsid w:val="006A6A1E"/>
    <w:rsid w:val="006A6AB6"/>
    <w:rsid w:val="006A6D95"/>
    <w:rsid w:val="006A6FE9"/>
    <w:rsid w:val="006A715D"/>
    <w:rsid w:val="006A7182"/>
    <w:rsid w:val="006A7227"/>
    <w:rsid w:val="006A7474"/>
    <w:rsid w:val="006A760C"/>
    <w:rsid w:val="006A7A27"/>
    <w:rsid w:val="006B0268"/>
    <w:rsid w:val="006B06FA"/>
    <w:rsid w:val="006B097D"/>
    <w:rsid w:val="006B0C26"/>
    <w:rsid w:val="006B0CAD"/>
    <w:rsid w:val="006B174D"/>
    <w:rsid w:val="006B1965"/>
    <w:rsid w:val="006B1F3F"/>
    <w:rsid w:val="006B27BD"/>
    <w:rsid w:val="006B299C"/>
    <w:rsid w:val="006B312F"/>
    <w:rsid w:val="006B4507"/>
    <w:rsid w:val="006B4588"/>
    <w:rsid w:val="006B4BE3"/>
    <w:rsid w:val="006B4C57"/>
    <w:rsid w:val="006B502E"/>
    <w:rsid w:val="006B50DF"/>
    <w:rsid w:val="006B515F"/>
    <w:rsid w:val="006B5840"/>
    <w:rsid w:val="006B58B1"/>
    <w:rsid w:val="006B5B3E"/>
    <w:rsid w:val="006B6075"/>
    <w:rsid w:val="006B61DB"/>
    <w:rsid w:val="006B6308"/>
    <w:rsid w:val="006B65B1"/>
    <w:rsid w:val="006B68DA"/>
    <w:rsid w:val="006B6BF7"/>
    <w:rsid w:val="006B76C3"/>
    <w:rsid w:val="006B76E8"/>
    <w:rsid w:val="006B77EF"/>
    <w:rsid w:val="006B7A7E"/>
    <w:rsid w:val="006B7C41"/>
    <w:rsid w:val="006C023A"/>
    <w:rsid w:val="006C061F"/>
    <w:rsid w:val="006C079A"/>
    <w:rsid w:val="006C08D8"/>
    <w:rsid w:val="006C0991"/>
    <w:rsid w:val="006C1351"/>
    <w:rsid w:val="006C13A4"/>
    <w:rsid w:val="006C1634"/>
    <w:rsid w:val="006C16A4"/>
    <w:rsid w:val="006C1B37"/>
    <w:rsid w:val="006C1D4B"/>
    <w:rsid w:val="006C2156"/>
    <w:rsid w:val="006C227E"/>
    <w:rsid w:val="006C22F2"/>
    <w:rsid w:val="006C2C4A"/>
    <w:rsid w:val="006C30DF"/>
    <w:rsid w:val="006C3213"/>
    <w:rsid w:val="006C34C1"/>
    <w:rsid w:val="006C36E9"/>
    <w:rsid w:val="006C3935"/>
    <w:rsid w:val="006C3B5B"/>
    <w:rsid w:val="006C4101"/>
    <w:rsid w:val="006C4AE4"/>
    <w:rsid w:val="006C4AF3"/>
    <w:rsid w:val="006C4CEB"/>
    <w:rsid w:val="006C4D54"/>
    <w:rsid w:val="006C4E1B"/>
    <w:rsid w:val="006C5571"/>
    <w:rsid w:val="006C5781"/>
    <w:rsid w:val="006C592E"/>
    <w:rsid w:val="006C5A08"/>
    <w:rsid w:val="006C5BDD"/>
    <w:rsid w:val="006C61E0"/>
    <w:rsid w:val="006C6C34"/>
    <w:rsid w:val="006C6D3B"/>
    <w:rsid w:val="006C6DD7"/>
    <w:rsid w:val="006C6EB4"/>
    <w:rsid w:val="006C706B"/>
    <w:rsid w:val="006C744A"/>
    <w:rsid w:val="006C76A4"/>
    <w:rsid w:val="006C7A0A"/>
    <w:rsid w:val="006C7B17"/>
    <w:rsid w:val="006D007A"/>
    <w:rsid w:val="006D0524"/>
    <w:rsid w:val="006D08F5"/>
    <w:rsid w:val="006D1121"/>
    <w:rsid w:val="006D1760"/>
    <w:rsid w:val="006D1885"/>
    <w:rsid w:val="006D1DFC"/>
    <w:rsid w:val="006D2027"/>
    <w:rsid w:val="006D22D0"/>
    <w:rsid w:val="006D2614"/>
    <w:rsid w:val="006D267E"/>
    <w:rsid w:val="006D2FBD"/>
    <w:rsid w:val="006D314F"/>
    <w:rsid w:val="006D3191"/>
    <w:rsid w:val="006D363F"/>
    <w:rsid w:val="006D3653"/>
    <w:rsid w:val="006D38C8"/>
    <w:rsid w:val="006D3978"/>
    <w:rsid w:val="006D3A1A"/>
    <w:rsid w:val="006D3D22"/>
    <w:rsid w:val="006D46FD"/>
    <w:rsid w:val="006D47C8"/>
    <w:rsid w:val="006D4C7D"/>
    <w:rsid w:val="006D511F"/>
    <w:rsid w:val="006D5175"/>
    <w:rsid w:val="006D54F9"/>
    <w:rsid w:val="006D5EB0"/>
    <w:rsid w:val="006D5EBE"/>
    <w:rsid w:val="006D6160"/>
    <w:rsid w:val="006D6229"/>
    <w:rsid w:val="006D63B4"/>
    <w:rsid w:val="006D65D5"/>
    <w:rsid w:val="006D6A6C"/>
    <w:rsid w:val="006D7388"/>
    <w:rsid w:val="006D75E4"/>
    <w:rsid w:val="006D7625"/>
    <w:rsid w:val="006D77FB"/>
    <w:rsid w:val="006D783E"/>
    <w:rsid w:val="006D7EC1"/>
    <w:rsid w:val="006E0143"/>
    <w:rsid w:val="006E0C0B"/>
    <w:rsid w:val="006E0CA4"/>
    <w:rsid w:val="006E0D60"/>
    <w:rsid w:val="006E1132"/>
    <w:rsid w:val="006E18BF"/>
    <w:rsid w:val="006E1B82"/>
    <w:rsid w:val="006E1D73"/>
    <w:rsid w:val="006E1F33"/>
    <w:rsid w:val="006E21E4"/>
    <w:rsid w:val="006E2774"/>
    <w:rsid w:val="006E2B18"/>
    <w:rsid w:val="006E2F54"/>
    <w:rsid w:val="006E33F8"/>
    <w:rsid w:val="006E3A0A"/>
    <w:rsid w:val="006E4B72"/>
    <w:rsid w:val="006E4EA5"/>
    <w:rsid w:val="006E4EC5"/>
    <w:rsid w:val="006E5080"/>
    <w:rsid w:val="006E519D"/>
    <w:rsid w:val="006E5876"/>
    <w:rsid w:val="006E6143"/>
    <w:rsid w:val="006E629D"/>
    <w:rsid w:val="006E6B5B"/>
    <w:rsid w:val="006E6B85"/>
    <w:rsid w:val="006E6BB2"/>
    <w:rsid w:val="006E7953"/>
    <w:rsid w:val="006E7A58"/>
    <w:rsid w:val="006E7A59"/>
    <w:rsid w:val="006E7C83"/>
    <w:rsid w:val="006E7D57"/>
    <w:rsid w:val="006E7E95"/>
    <w:rsid w:val="006F090E"/>
    <w:rsid w:val="006F0BAF"/>
    <w:rsid w:val="006F0D22"/>
    <w:rsid w:val="006F0DB2"/>
    <w:rsid w:val="006F0DC8"/>
    <w:rsid w:val="006F1199"/>
    <w:rsid w:val="006F1759"/>
    <w:rsid w:val="006F19F1"/>
    <w:rsid w:val="006F1D4A"/>
    <w:rsid w:val="006F202E"/>
    <w:rsid w:val="006F26A5"/>
    <w:rsid w:val="006F2854"/>
    <w:rsid w:val="006F29E9"/>
    <w:rsid w:val="006F2A25"/>
    <w:rsid w:val="006F3DC3"/>
    <w:rsid w:val="006F3F53"/>
    <w:rsid w:val="006F40B7"/>
    <w:rsid w:val="006F424C"/>
    <w:rsid w:val="006F43B0"/>
    <w:rsid w:val="006F46F3"/>
    <w:rsid w:val="006F5470"/>
    <w:rsid w:val="006F5B17"/>
    <w:rsid w:val="006F6066"/>
    <w:rsid w:val="006F634A"/>
    <w:rsid w:val="006F6677"/>
    <w:rsid w:val="006F6A6C"/>
    <w:rsid w:val="006F6D81"/>
    <w:rsid w:val="006F6E05"/>
    <w:rsid w:val="006F708B"/>
    <w:rsid w:val="006F77E3"/>
    <w:rsid w:val="006F7810"/>
    <w:rsid w:val="006F7F40"/>
    <w:rsid w:val="00700D01"/>
    <w:rsid w:val="0070140F"/>
    <w:rsid w:val="007014B7"/>
    <w:rsid w:val="00701A0D"/>
    <w:rsid w:val="00701CDF"/>
    <w:rsid w:val="00701D81"/>
    <w:rsid w:val="00702050"/>
    <w:rsid w:val="00702E8E"/>
    <w:rsid w:val="00703030"/>
    <w:rsid w:val="00703555"/>
    <w:rsid w:val="007039E0"/>
    <w:rsid w:val="00703A2F"/>
    <w:rsid w:val="00703BB7"/>
    <w:rsid w:val="0070406C"/>
    <w:rsid w:val="00704353"/>
    <w:rsid w:val="007046EC"/>
    <w:rsid w:val="007047EF"/>
    <w:rsid w:val="00705158"/>
    <w:rsid w:val="00705492"/>
    <w:rsid w:val="0070575C"/>
    <w:rsid w:val="007063EE"/>
    <w:rsid w:val="007064A6"/>
    <w:rsid w:val="007066CF"/>
    <w:rsid w:val="00706FCD"/>
    <w:rsid w:val="00707104"/>
    <w:rsid w:val="007072B0"/>
    <w:rsid w:val="007077B7"/>
    <w:rsid w:val="0071015A"/>
    <w:rsid w:val="00710174"/>
    <w:rsid w:val="00710945"/>
    <w:rsid w:val="007109CA"/>
    <w:rsid w:val="007111BE"/>
    <w:rsid w:val="0071179D"/>
    <w:rsid w:val="00711B4B"/>
    <w:rsid w:val="007122DC"/>
    <w:rsid w:val="0071253E"/>
    <w:rsid w:val="00712F1C"/>
    <w:rsid w:val="007132CA"/>
    <w:rsid w:val="00713605"/>
    <w:rsid w:val="0071371F"/>
    <w:rsid w:val="00713B66"/>
    <w:rsid w:val="007140C7"/>
    <w:rsid w:val="007142C9"/>
    <w:rsid w:val="0071439D"/>
    <w:rsid w:val="00714657"/>
    <w:rsid w:val="007149CD"/>
    <w:rsid w:val="00715D69"/>
    <w:rsid w:val="00715F2F"/>
    <w:rsid w:val="00716005"/>
    <w:rsid w:val="00716185"/>
    <w:rsid w:val="00716297"/>
    <w:rsid w:val="007170E6"/>
    <w:rsid w:val="00717997"/>
    <w:rsid w:val="00717DFF"/>
    <w:rsid w:val="007203FB"/>
    <w:rsid w:val="00720A4D"/>
    <w:rsid w:val="00721895"/>
    <w:rsid w:val="007219FC"/>
    <w:rsid w:val="00721C48"/>
    <w:rsid w:val="00721D73"/>
    <w:rsid w:val="007220BF"/>
    <w:rsid w:val="00722105"/>
    <w:rsid w:val="00722152"/>
    <w:rsid w:val="00722747"/>
    <w:rsid w:val="00722C38"/>
    <w:rsid w:val="00722E23"/>
    <w:rsid w:val="00722FFB"/>
    <w:rsid w:val="00723282"/>
    <w:rsid w:val="00723345"/>
    <w:rsid w:val="0072365D"/>
    <w:rsid w:val="0072389C"/>
    <w:rsid w:val="00723A09"/>
    <w:rsid w:val="00723CDF"/>
    <w:rsid w:val="00723FFC"/>
    <w:rsid w:val="0072424B"/>
    <w:rsid w:val="0072474D"/>
    <w:rsid w:val="00724941"/>
    <w:rsid w:val="0072496E"/>
    <w:rsid w:val="00724C43"/>
    <w:rsid w:val="0072562C"/>
    <w:rsid w:val="0072584A"/>
    <w:rsid w:val="0072590A"/>
    <w:rsid w:val="00725D1C"/>
    <w:rsid w:val="00726AE1"/>
    <w:rsid w:val="00726D2A"/>
    <w:rsid w:val="00727125"/>
    <w:rsid w:val="0072735D"/>
    <w:rsid w:val="007303DB"/>
    <w:rsid w:val="00730667"/>
    <w:rsid w:val="00730B10"/>
    <w:rsid w:val="00731012"/>
    <w:rsid w:val="007313AB"/>
    <w:rsid w:val="00731606"/>
    <w:rsid w:val="00731732"/>
    <w:rsid w:val="00731C13"/>
    <w:rsid w:val="00731D23"/>
    <w:rsid w:val="007322BB"/>
    <w:rsid w:val="0073243F"/>
    <w:rsid w:val="00732F14"/>
    <w:rsid w:val="00733074"/>
    <w:rsid w:val="00733305"/>
    <w:rsid w:val="007333DE"/>
    <w:rsid w:val="00733CB2"/>
    <w:rsid w:val="0073437A"/>
    <w:rsid w:val="007343CB"/>
    <w:rsid w:val="00734882"/>
    <w:rsid w:val="00734CDF"/>
    <w:rsid w:val="0073587C"/>
    <w:rsid w:val="00736ACA"/>
    <w:rsid w:val="007371C7"/>
    <w:rsid w:val="007372E8"/>
    <w:rsid w:val="00737772"/>
    <w:rsid w:val="00737836"/>
    <w:rsid w:val="00740373"/>
    <w:rsid w:val="0074046B"/>
    <w:rsid w:val="00740667"/>
    <w:rsid w:val="00740702"/>
    <w:rsid w:val="00740836"/>
    <w:rsid w:val="0074086A"/>
    <w:rsid w:val="00741178"/>
    <w:rsid w:val="00741544"/>
    <w:rsid w:val="00741BA1"/>
    <w:rsid w:val="0074214B"/>
    <w:rsid w:val="00742393"/>
    <w:rsid w:val="00742941"/>
    <w:rsid w:val="007430CE"/>
    <w:rsid w:val="0074314F"/>
    <w:rsid w:val="00743326"/>
    <w:rsid w:val="00743530"/>
    <w:rsid w:val="00743756"/>
    <w:rsid w:val="00743C15"/>
    <w:rsid w:val="00743CE6"/>
    <w:rsid w:val="007444F2"/>
    <w:rsid w:val="00744BF0"/>
    <w:rsid w:val="00744FFB"/>
    <w:rsid w:val="007453D1"/>
    <w:rsid w:val="00745ED4"/>
    <w:rsid w:val="00746333"/>
    <w:rsid w:val="00746AE7"/>
    <w:rsid w:val="00746BB1"/>
    <w:rsid w:val="00746CD4"/>
    <w:rsid w:val="0074768D"/>
    <w:rsid w:val="0074793D"/>
    <w:rsid w:val="00747B10"/>
    <w:rsid w:val="00750789"/>
    <w:rsid w:val="00750E16"/>
    <w:rsid w:val="00750F4F"/>
    <w:rsid w:val="00750F68"/>
    <w:rsid w:val="00751109"/>
    <w:rsid w:val="007511F0"/>
    <w:rsid w:val="00751310"/>
    <w:rsid w:val="007514C1"/>
    <w:rsid w:val="00751659"/>
    <w:rsid w:val="00751707"/>
    <w:rsid w:val="007519B6"/>
    <w:rsid w:val="00751A53"/>
    <w:rsid w:val="00751A90"/>
    <w:rsid w:val="00751DDC"/>
    <w:rsid w:val="00751EFC"/>
    <w:rsid w:val="00752136"/>
    <w:rsid w:val="00752169"/>
    <w:rsid w:val="007521AB"/>
    <w:rsid w:val="007527BB"/>
    <w:rsid w:val="0075289C"/>
    <w:rsid w:val="007528F9"/>
    <w:rsid w:val="00752C4D"/>
    <w:rsid w:val="00752DEE"/>
    <w:rsid w:val="00752E4B"/>
    <w:rsid w:val="00753112"/>
    <w:rsid w:val="007532BD"/>
    <w:rsid w:val="0075338F"/>
    <w:rsid w:val="0075340E"/>
    <w:rsid w:val="00753530"/>
    <w:rsid w:val="00753B08"/>
    <w:rsid w:val="007540CA"/>
    <w:rsid w:val="00754377"/>
    <w:rsid w:val="0075458C"/>
    <w:rsid w:val="00755039"/>
    <w:rsid w:val="007552A6"/>
    <w:rsid w:val="007553FA"/>
    <w:rsid w:val="007558FF"/>
    <w:rsid w:val="00755C38"/>
    <w:rsid w:val="00755F03"/>
    <w:rsid w:val="0075626B"/>
    <w:rsid w:val="00756428"/>
    <w:rsid w:val="007565F7"/>
    <w:rsid w:val="0075696D"/>
    <w:rsid w:val="007569B9"/>
    <w:rsid w:val="00756E09"/>
    <w:rsid w:val="00757237"/>
    <w:rsid w:val="00757251"/>
    <w:rsid w:val="00757B81"/>
    <w:rsid w:val="00760296"/>
    <w:rsid w:val="007607C5"/>
    <w:rsid w:val="00760A81"/>
    <w:rsid w:val="00760AD7"/>
    <w:rsid w:val="00760C07"/>
    <w:rsid w:val="00760C48"/>
    <w:rsid w:val="00760F14"/>
    <w:rsid w:val="00761A8B"/>
    <w:rsid w:val="00761AB3"/>
    <w:rsid w:val="00761B99"/>
    <w:rsid w:val="00761DCC"/>
    <w:rsid w:val="0076255C"/>
    <w:rsid w:val="00762850"/>
    <w:rsid w:val="00762DD3"/>
    <w:rsid w:val="0076368A"/>
    <w:rsid w:val="00763D5C"/>
    <w:rsid w:val="00763EE2"/>
    <w:rsid w:val="00763F13"/>
    <w:rsid w:val="00764265"/>
    <w:rsid w:val="00764558"/>
    <w:rsid w:val="00764567"/>
    <w:rsid w:val="007646C3"/>
    <w:rsid w:val="007647CD"/>
    <w:rsid w:val="00764F38"/>
    <w:rsid w:val="00765073"/>
    <w:rsid w:val="007653F4"/>
    <w:rsid w:val="007657DB"/>
    <w:rsid w:val="00765B27"/>
    <w:rsid w:val="00765C7E"/>
    <w:rsid w:val="007660AD"/>
    <w:rsid w:val="007665FD"/>
    <w:rsid w:val="0076664D"/>
    <w:rsid w:val="0076694E"/>
    <w:rsid w:val="00766E3C"/>
    <w:rsid w:val="00767C81"/>
    <w:rsid w:val="00767CF1"/>
    <w:rsid w:val="00767E24"/>
    <w:rsid w:val="00767EDC"/>
    <w:rsid w:val="00770298"/>
    <w:rsid w:val="00770417"/>
    <w:rsid w:val="00770A12"/>
    <w:rsid w:val="00770B02"/>
    <w:rsid w:val="00770C60"/>
    <w:rsid w:val="00770D92"/>
    <w:rsid w:val="00771635"/>
    <w:rsid w:val="00771D52"/>
    <w:rsid w:val="00771ED7"/>
    <w:rsid w:val="00772393"/>
    <w:rsid w:val="0077243F"/>
    <w:rsid w:val="00772840"/>
    <w:rsid w:val="00772A52"/>
    <w:rsid w:val="00772DF6"/>
    <w:rsid w:val="00772F87"/>
    <w:rsid w:val="007732BA"/>
    <w:rsid w:val="007732E7"/>
    <w:rsid w:val="00773606"/>
    <w:rsid w:val="00773935"/>
    <w:rsid w:val="00773982"/>
    <w:rsid w:val="00773BDC"/>
    <w:rsid w:val="00773BF3"/>
    <w:rsid w:val="00773F38"/>
    <w:rsid w:val="00773F62"/>
    <w:rsid w:val="0077418A"/>
    <w:rsid w:val="00774871"/>
    <w:rsid w:val="00774874"/>
    <w:rsid w:val="0077490D"/>
    <w:rsid w:val="00774A35"/>
    <w:rsid w:val="00774F67"/>
    <w:rsid w:val="007752CE"/>
    <w:rsid w:val="0077556F"/>
    <w:rsid w:val="00775794"/>
    <w:rsid w:val="0077597B"/>
    <w:rsid w:val="00775ACF"/>
    <w:rsid w:val="00775E0C"/>
    <w:rsid w:val="00775E43"/>
    <w:rsid w:val="00776048"/>
    <w:rsid w:val="00776710"/>
    <w:rsid w:val="00776AE9"/>
    <w:rsid w:val="007772A2"/>
    <w:rsid w:val="0077750C"/>
    <w:rsid w:val="00777564"/>
    <w:rsid w:val="007778CD"/>
    <w:rsid w:val="007779CC"/>
    <w:rsid w:val="00777E0A"/>
    <w:rsid w:val="007800C6"/>
    <w:rsid w:val="00780289"/>
    <w:rsid w:val="00780558"/>
    <w:rsid w:val="00780766"/>
    <w:rsid w:val="007808DF"/>
    <w:rsid w:val="00780E3E"/>
    <w:rsid w:val="007813EF"/>
    <w:rsid w:val="007815D5"/>
    <w:rsid w:val="0078181E"/>
    <w:rsid w:val="007822A1"/>
    <w:rsid w:val="0078231F"/>
    <w:rsid w:val="007825E6"/>
    <w:rsid w:val="007825FE"/>
    <w:rsid w:val="007826C1"/>
    <w:rsid w:val="00782A6F"/>
    <w:rsid w:val="00782BD0"/>
    <w:rsid w:val="00782C93"/>
    <w:rsid w:val="00782E1C"/>
    <w:rsid w:val="00783424"/>
    <w:rsid w:val="0078366A"/>
    <w:rsid w:val="007836C8"/>
    <w:rsid w:val="007837DB"/>
    <w:rsid w:val="0078381D"/>
    <w:rsid w:val="00783C36"/>
    <w:rsid w:val="00784194"/>
    <w:rsid w:val="0078424A"/>
    <w:rsid w:val="007846D9"/>
    <w:rsid w:val="00784AD1"/>
    <w:rsid w:val="00784B53"/>
    <w:rsid w:val="00784C67"/>
    <w:rsid w:val="007852A4"/>
    <w:rsid w:val="007854AC"/>
    <w:rsid w:val="007856CB"/>
    <w:rsid w:val="007856D0"/>
    <w:rsid w:val="007859D0"/>
    <w:rsid w:val="00785E34"/>
    <w:rsid w:val="0078646A"/>
    <w:rsid w:val="007864CE"/>
    <w:rsid w:val="00786895"/>
    <w:rsid w:val="00786952"/>
    <w:rsid w:val="00786A5B"/>
    <w:rsid w:val="00786C36"/>
    <w:rsid w:val="00787022"/>
    <w:rsid w:val="00787031"/>
    <w:rsid w:val="00787215"/>
    <w:rsid w:val="007872A4"/>
    <w:rsid w:val="0078740E"/>
    <w:rsid w:val="00787DC6"/>
    <w:rsid w:val="00787F55"/>
    <w:rsid w:val="00787F81"/>
    <w:rsid w:val="0079020E"/>
    <w:rsid w:val="00790225"/>
    <w:rsid w:val="007902EB"/>
    <w:rsid w:val="00790319"/>
    <w:rsid w:val="0079043A"/>
    <w:rsid w:val="007904C9"/>
    <w:rsid w:val="007907FC"/>
    <w:rsid w:val="0079132B"/>
    <w:rsid w:val="00791B76"/>
    <w:rsid w:val="00791F26"/>
    <w:rsid w:val="00791F8D"/>
    <w:rsid w:val="00791FC8"/>
    <w:rsid w:val="00792178"/>
    <w:rsid w:val="00792B03"/>
    <w:rsid w:val="00792EE1"/>
    <w:rsid w:val="007939A0"/>
    <w:rsid w:val="00793A84"/>
    <w:rsid w:val="00793F79"/>
    <w:rsid w:val="00793F8C"/>
    <w:rsid w:val="0079431A"/>
    <w:rsid w:val="007943BD"/>
    <w:rsid w:val="0079451D"/>
    <w:rsid w:val="00794940"/>
    <w:rsid w:val="00794B6C"/>
    <w:rsid w:val="00794C7C"/>
    <w:rsid w:val="00794FF5"/>
    <w:rsid w:val="00795136"/>
    <w:rsid w:val="007951C3"/>
    <w:rsid w:val="00795289"/>
    <w:rsid w:val="007952BB"/>
    <w:rsid w:val="007952D4"/>
    <w:rsid w:val="0079533F"/>
    <w:rsid w:val="007956B7"/>
    <w:rsid w:val="00795796"/>
    <w:rsid w:val="00795CD8"/>
    <w:rsid w:val="00795FCD"/>
    <w:rsid w:val="007966B2"/>
    <w:rsid w:val="00796DD0"/>
    <w:rsid w:val="00797252"/>
    <w:rsid w:val="007973D8"/>
    <w:rsid w:val="0079752A"/>
    <w:rsid w:val="007976BF"/>
    <w:rsid w:val="007978E2"/>
    <w:rsid w:val="00797F67"/>
    <w:rsid w:val="007A0133"/>
    <w:rsid w:val="007A0203"/>
    <w:rsid w:val="007A053B"/>
    <w:rsid w:val="007A0E66"/>
    <w:rsid w:val="007A1198"/>
    <w:rsid w:val="007A13BF"/>
    <w:rsid w:val="007A1581"/>
    <w:rsid w:val="007A1727"/>
    <w:rsid w:val="007A1A85"/>
    <w:rsid w:val="007A1B0C"/>
    <w:rsid w:val="007A1B56"/>
    <w:rsid w:val="007A1D37"/>
    <w:rsid w:val="007A2076"/>
    <w:rsid w:val="007A2357"/>
    <w:rsid w:val="007A2756"/>
    <w:rsid w:val="007A2D3B"/>
    <w:rsid w:val="007A3261"/>
    <w:rsid w:val="007A3742"/>
    <w:rsid w:val="007A38F3"/>
    <w:rsid w:val="007A38F9"/>
    <w:rsid w:val="007A3C39"/>
    <w:rsid w:val="007A4271"/>
    <w:rsid w:val="007A45E1"/>
    <w:rsid w:val="007A47F8"/>
    <w:rsid w:val="007A48EE"/>
    <w:rsid w:val="007A49C7"/>
    <w:rsid w:val="007A4D62"/>
    <w:rsid w:val="007A4E23"/>
    <w:rsid w:val="007A5184"/>
    <w:rsid w:val="007A54F6"/>
    <w:rsid w:val="007A5706"/>
    <w:rsid w:val="007A5753"/>
    <w:rsid w:val="007A59F5"/>
    <w:rsid w:val="007A5A2D"/>
    <w:rsid w:val="007A5D03"/>
    <w:rsid w:val="007A5DFE"/>
    <w:rsid w:val="007A5E55"/>
    <w:rsid w:val="007A6473"/>
    <w:rsid w:val="007A68F6"/>
    <w:rsid w:val="007A711D"/>
    <w:rsid w:val="007A75D2"/>
    <w:rsid w:val="007A773B"/>
    <w:rsid w:val="007A7BEC"/>
    <w:rsid w:val="007A7C2D"/>
    <w:rsid w:val="007A7E15"/>
    <w:rsid w:val="007B018D"/>
    <w:rsid w:val="007B01F4"/>
    <w:rsid w:val="007B075A"/>
    <w:rsid w:val="007B095A"/>
    <w:rsid w:val="007B09B0"/>
    <w:rsid w:val="007B0AD6"/>
    <w:rsid w:val="007B0DE9"/>
    <w:rsid w:val="007B117D"/>
    <w:rsid w:val="007B1585"/>
    <w:rsid w:val="007B165C"/>
    <w:rsid w:val="007B1746"/>
    <w:rsid w:val="007B1D21"/>
    <w:rsid w:val="007B1D9F"/>
    <w:rsid w:val="007B1FB0"/>
    <w:rsid w:val="007B2075"/>
    <w:rsid w:val="007B241A"/>
    <w:rsid w:val="007B2455"/>
    <w:rsid w:val="007B2A42"/>
    <w:rsid w:val="007B304A"/>
    <w:rsid w:val="007B32AB"/>
    <w:rsid w:val="007B340C"/>
    <w:rsid w:val="007B341F"/>
    <w:rsid w:val="007B3A9C"/>
    <w:rsid w:val="007B3BA0"/>
    <w:rsid w:val="007B3DC4"/>
    <w:rsid w:val="007B475E"/>
    <w:rsid w:val="007B5248"/>
    <w:rsid w:val="007B5601"/>
    <w:rsid w:val="007B5790"/>
    <w:rsid w:val="007B58CA"/>
    <w:rsid w:val="007B5925"/>
    <w:rsid w:val="007B5C8D"/>
    <w:rsid w:val="007B5F20"/>
    <w:rsid w:val="007B655B"/>
    <w:rsid w:val="007B68FA"/>
    <w:rsid w:val="007B6CD8"/>
    <w:rsid w:val="007B6D73"/>
    <w:rsid w:val="007B7587"/>
    <w:rsid w:val="007C0141"/>
    <w:rsid w:val="007C0391"/>
    <w:rsid w:val="007C088B"/>
    <w:rsid w:val="007C0E29"/>
    <w:rsid w:val="007C0E45"/>
    <w:rsid w:val="007C0F95"/>
    <w:rsid w:val="007C1593"/>
    <w:rsid w:val="007C15F3"/>
    <w:rsid w:val="007C1754"/>
    <w:rsid w:val="007C1873"/>
    <w:rsid w:val="007C1887"/>
    <w:rsid w:val="007C1E54"/>
    <w:rsid w:val="007C1F32"/>
    <w:rsid w:val="007C1FBF"/>
    <w:rsid w:val="007C2412"/>
    <w:rsid w:val="007C28E1"/>
    <w:rsid w:val="007C28E3"/>
    <w:rsid w:val="007C2BD3"/>
    <w:rsid w:val="007C3086"/>
    <w:rsid w:val="007C3221"/>
    <w:rsid w:val="007C3B3E"/>
    <w:rsid w:val="007C3CA9"/>
    <w:rsid w:val="007C3FAA"/>
    <w:rsid w:val="007C4589"/>
    <w:rsid w:val="007C47C0"/>
    <w:rsid w:val="007C501E"/>
    <w:rsid w:val="007C5093"/>
    <w:rsid w:val="007C50AC"/>
    <w:rsid w:val="007C522D"/>
    <w:rsid w:val="007C56E6"/>
    <w:rsid w:val="007C57BC"/>
    <w:rsid w:val="007C6502"/>
    <w:rsid w:val="007C657A"/>
    <w:rsid w:val="007C66FB"/>
    <w:rsid w:val="007C69DF"/>
    <w:rsid w:val="007C6C29"/>
    <w:rsid w:val="007C6C95"/>
    <w:rsid w:val="007C6E1C"/>
    <w:rsid w:val="007C761C"/>
    <w:rsid w:val="007C779E"/>
    <w:rsid w:val="007C7CBB"/>
    <w:rsid w:val="007C7E87"/>
    <w:rsid w:val="007D02C6"/>
    <w:rsid w:val="007D0516"/>
    <w:rsid w:val="007D0775"/>
    <w:rsid w:val="007D0889"/>
    <w:rsid w:val="007D0973"/>
    <w:rsid w:val="007D1600"/>
    <w:rsid w:val="007D175F"/>
    <w:rsid w:val="007D1AC4"/>
    <w:rsid w:val="007D1F17"/>
    <w:rsid w:val="007D21D7"/>
    <w:rsid w:val="007D2387"/>
    <w:rsid w:val="007D2668"/>
    <w:rsid w:val="007D299A"/>
    <w:rsid w:val="007D2A1E"/>
    <w:rsid w:val="007D2EA6"/>
    <w:rsid w:val="007D32D9"/>
    <w:rsid w:val="007D34B3"/>
    <w:rsid w:val="007D34E1"/>
    <w:rsid w:val="007D3544"/>
    <w:rsid w:val="007D43EF"/>
    <w:rsid w:val="007D4A89"/>
    <w:rsid w:val="007D5713"/>
    <w:rsid w:val="007D5797"/>
    <w:rsid w:val="007D5896"/>
    <w:rsid w:val="007D5F4A"/>
    <w:rsid w:val="007D6317"/>
    <w:rsid w:val="007D6564"/>
    <w:rsid w:val="007D660A"/>
    <w:rsid w:val="007D66B9"/>
    <w:rsid w:val="007D67AA"/>
    <w:rsid w:val="007D6B94"/>
    <w:rsid w:val="007D6EEE"/>
    <w:rsid w:val="007D6F78"/>
    <w:rsid w:val="007D7860"/>
    <w:rsid w:val="007D7A97"/>
    <w:rsid w:val="007D7B52"/>
    <w:rsid w:val="007D7E8D"/>
    <w:rsid w:val="007E0568"/>
    <w:rsid w:val="007E0574"/>
    <w:rsid w:val="007E07B3"/>
    <w:rsid w:val="007E07DE"/>
    <w:rsid w:val="007E09B4"/>
    <w:rsid w:val="007E0E38"/>
    <w:rsid w:val="007E134A"/>
    <w:rsid w:val="007E18F2"/>
    <w:rsid w:val="007E1B21"/>
    <w:rsid w:val="007E1CA2"/>
    <w:rsid w:val="007E1CC4"/>
    <w:rsid w:val="007E1D3E"/>
    <w:rsid w:val="007E1FB2"/>
    <w:rsid w:val="007E2228"/>
    <w:rsid w:val="007E26F9"/>
    <w:rsid w:val="007E2813"/>
    <w:rsid w:val="007E28CE"/>
    <w:rsid w:val="007E2A6B"/>
    <w:rsid w:val="007E2A9D"/>
    <w:rsid w:val="007E2DAA"/>
    <w:rsid w:val="007E2FC4"/>
    <w:rsid w:val="007E313A"/>
    <w:rsid w:val="007E3C57"/>
    <w:rsid w:val="007E3DDA"/>
    <w:rsid w:val="007E3EF5"/>
    <w:rsid w:val="007E41A6"/>
    <w:rsid w:val="007E4359"/>
    <w:rsid w:val="007E459E"/>
    <w:rsid w:val="007E49CF"/>
    <w:rsid w:val="007E4CF4"/>
    <w:rsid w:val="007E4DC8"/>
    <w:rsid w:val="007E508D"/>
    <w:rsid w:val="007E5238"/>
    <w:rsid w:val="007E53DF"/>
    <w:rsid w:val="007E56DD"/>
    <w:rsid w:val="007E5730"/>
    <w:rsid w:val="007E5A37"/>
    <w:rsid w:val="007E5BC5"/>
    <w:rsid w:val="007E5E7B"/>
    <w:rsid w:val="007E5EBE"/>
    <w:rsid w:val="007E6BD1"/>
    <w:rsid w:val="007E7F31"/>
    <w:rsid w:val="007F0676"/>
    <w:rsid w:val="007F06C3"/>
    <w:rsid w:val="007F073F"/>
    <w:rsid w:val="007F0756"/>
    <w:rsid w:val="007F147C"/>
    <w:rsid w:val="007F14C6"/>
    <w:rsid w:val="007F15F1"/>
    <w:rsid w:val="007F161A"/>
    <w:rsid w:val="007F16A9"/>
    <w:rsid w:val="007F180C"/>
    <w:rsid w:val="007F19B7"/>
    <w:rsid w:val="007F19DE"/>
    <w:rsid w:val="007F1A7D"/>
    <w:rsid w:val="007F1FE9"/>
    <w:rsid w:val="007F25D8"/>
    <w:rsid w:val="007F2C35"/>
    <w:rsid w:val="007F331D"/>
    <w:rsid w:val="007F3629"/>
    <w:rsid w:val="007F38BB"/>
    <w:rsid w:val="007F3C64"/>
    <w:rsid w:val="007F42FE"/>
    <w:rsid w:val="007F4BA2"/>
    <w:rsid w:val="007F4C5E"/>
    <w:rsid w:val="007F4D05"/>
    <w:rsid w:val="007F5023"/>
    <w:rsid w:val="007F5FBF"/>
    <w:rsid w:val="007F63F8"/>
    <w:rsid w:val="007F6E61"/>
    <w:rsid w:val="007F6F7C"/>
    <w:rsid w:val="007F6FB3"/>
    <w:rsid w:val="007F7456"/>
    <w:rsid w:val="007F7626"/>
    <w:rsid w:val="007F7AF7"/>
    <w:rsid w:val="008001E9"/>
    <w:rsid w:val="00800304"/>
    <w:rsid w:val="00800602"/>
    <w:rsid w:val="00800825"/>
    <w:rsid w:val="00800945"/>
    <w:rsid w:val="008009BA"/>
    <w:rsid w:val="00800B84"/>
    <w:rsid w:val="00800D46"/>
    <w:rsid w:val="00800EF0"/>
    <w:rsid w:val="008011B2"/>
    <w:rsid w:val="008016AF"/>
    <w:rsid w:val="008020AC"/>
    <w:rsid w:val="008024D1"/>
    <w:rsid w:val="0080289D"/>
    <w:rsid w:val="008029C1"/>
    <w:rsid w:val="00802E18"/>
    <w:rsid w:val="008036CA"/>
    <w:rsid w:val="00803CA5"/>
    <w:rsid w:val="00803F17"/>
    <w:rsid w:val="0080419D"/>
    <w:rsid w:val="008043B0"/>
    <w:rsid w:val="008043BA"/>
    <w:rsid w:val="00805022"/>
    <w:rsid w:val="008050BB"/>
    <w:rsid w:val="00805C60"/>
    <w:rsid w:val="00805D81"/>
    <w:rsid w:val="00805FD1"/>
    <w:rsid w:val="00806077"/>
    <w:rsid w:val="00806458"/>
    <w:rsid w:val="008065BE"/>
    <w:rsid w:val="00806BCA"/>
    <w:rsid w:val="00806DEE"/>
    <w:rsid w:val="00806E96"/>
    <w:rsid w:val="00807278"/>
    <w:rsid w:val="00807ADE"/>
    <w:rsid w:val="00807E8D"/>
    <w:rsid w:val="00810322"/>
    <w:rsid w:val="008104E3"/>
    <w:rsid w:val="00810750"/>
    <w:rsid w:val="00810756"/>
    <w:rsid w:val="00810B12"/>
    <w:rsid w:val="00810C91"/>
    <w:rsid w:val="00810DFC"/>
    <w:rsid w:val="00810F73"/>
    <w:rsid w:val="00811104"/>
    <w:rsid w:val="00811191"/>
    <w:rsid w:val="008116B2"/>
    <w:rsid w:val="00811CA4"/>
    <w:rsid w:val="0081238B"/>
    <w:rsid w:val="008125C3"/>
    <w:rsid w:val="00812D39"/>
    <w:rsid w:val="008131EF"/>
    <w:rsid w:val="00813212"/>
    <w:rsid w:val="008136E2"/>
    <w:rsid w:val="008138F1"/>
    <w:rsid w:val="00813B37"/>
    <w:rsid w:val="00813BBD"/>
    <w:rsid w:val="0081423B"/>
    <w:rsid w:val="008143C8"/>
    <w:rsid w:val="0081441F"/>
    <w:rsid w:val="00814D53"/>
    <w:rsid w:val="00814D96"/>
    <w:rsid w:val="00814EB1"/>
    <w:rsid w:val="0081579C"/>
    <w:rsid w:val="00815ADE"/>
    <w:rsid w:val="00815CC1"/>
    <w:rsid w:val="00816367"/>
    <w:rsid w:val="008165D6"/>
    <w:rsid w:val="00816D12"/>
    <w:rsid w:val="00816F5B"/>
    <w:rsid w:val="00817038"/>
    <w:rsid w:val="00817880"/>
    <w:rsid w:val="00817955"/>
    <w:rsid w:val="00817C6F"/>
    <w:rsid w:val="00817FA1"/>
    <w:rsid w:val="008201E6"/>
    <w:rsid w:val="008202B7"/>
    <w:rsid w:val="0082034C"/>
    <w:rsid w:val="00820A37"/>
    <w:rsid w:val="00820C8A"/>
    <w:rsid w:val="00821AE6"/>
    <w:rsid w:val="00821F67"/>
    <w:rsid w:val="00822383"/>
    <w:rsid w:val="00822428"/>
    <w:rsid w:val="008225CC"/>
    <w:rsid w:val="00822D37"/>
    <w:rsid w:val="00822DF8"/>
    <w:rsid w:val="00822E35"/>
    <w:rsid w:val="00823016"/>
    <w:rsid w:val="008232FD"/>
    <w:rsid w:val="0082354C"/>
    <w:rsid w:val="00823ABE"/>
    <w:rsid w:val="00823BEA"/>
    <w:rsid w:val="00824437"/>
    <w:rsid w:val="00824524"/>
    <w:rsid w:val="00824646"/>
    <w:rsid w:val="00824694"/>
    <w:rsid w:val="008249D1"/>
    <w:rsid w:val="00824C9D"/>
    <w:rsid w:val="00824F90"/>
    <w:rsid w:val="008251EE"/>
    <w:rsid w:val="0082579A"/>
    <w:rsid w:val="00825E3A"/>
    <w:rsid w:val="008261EE"/>
    <w:rsid w:val="008267C3"/>
    <w:rsid w:val="008275C8"/>
    <w:rsid w:val="008277BA"/>
    <w:rsid w:val="008278A5"/>
    <w:rsid w:val="00827B96"/>
    <w:rsid w:val="00827FE1"/>
    <w:rsid w:val="00827FFB"/>
    <w:rsid w:val="0083003F"/>
    <w:rsid w:val="00830168"/>
    <w:rsid w:val="00830826"/>
    <w:rsid w:val="00830D19"/>
    <w:rsid w:val="00830EFD"/>
    <w:rsid w:val="008310C9"/>
    <w:rsid w:val="00831126"/>
    <w:rsid w:val="0083126E"/>
    <w:rsid w:val="008312F3"/>
    <w:rsid w:val="0083136C"/>
    <w:rsid w:val="00831B50"/>
    <w:rsid w:val="00831C73"/>
    <w:rsid w:val="00831C87"/>
    <w:rsid w:val="00831CC5"/>
    <w:rsid w:val="00831DEA"/>
    <w:rsid w:val="00831ED6"/>
    <w:rsid w:val="008320B1"/>
    <w:rsid w:val="008320EE"/>
    <w:rsid w:val="00832383"/>
    <w:rsid w:val="0083271C"/>
    <w:rsid w:val="0083286E"/>
    <w:rsid w:val="00832BB9"/>
    <w:rsid w:val="00832BE9"/>
    <w:rsid w:val="00833538"/>
    <w:rsid w:val="0083379D"/>
    <w:rsid w:val="00833CFF"/>
    <w:rsid w:val="00834089"/>
    <w:rsid w:val="008343AC"/>
    <w:rsid w:val="0083453D"/>
    <w:rsid w:val="00834557"/>
    <w:rsid w:val="00834813"/>
    <w:rsid w:val="00834A33"/>
    <w:rsid w:val="008350D5"/>
    <w:rsid w:val="00835E73"/>
    <w:rsid w:val="008360E4"/>
    <w:rsid w:val="00836548"/>
    <w:rsid w:val="00836770"/>
    <w:rsid w:val="0083685D"/>
    <w:rsid w:val="00837338"/>
    <w:rsid w:val="00837939"/>
    <w:rsid w:val="00837985"/>
    <w:rsid w:val="00837B33"/>
    <w:rsid w:val="00837F68"/>
    <w:rsid w:val="008403BF"/>
    <w:rsid w:val="00840DED"/>
    <w:rsid w:val="008411D2"/>
    <w:rsid w:val="00841450"/>
    <w:rsid w:val="0084158E"/>
    <w:rsid w:val="00842199"/>
    <w:rsid w:val="008423AB"/>
    <w:rsid w:val="0084255D"/>
    <w:rsid w:val="008426CC"/>
    <w:rsid w:val="008426E4"/>
    <w:rsid w:val="00842F23"/>
    <w:rsid w:val="008431AB"/>
    <w:rsid w:val="008432AC"/>
    <w:rsid w:val="008436E5"/>
    <w:rsid w:val="008438CC"/>
    <w:rsid w:val="008438FF"/>
    <w:rsid w:val="00843995"/>
    <w:rsid w:val="00843D37"/>
    <w:rsid w:val="00844203"/>
    <w:rsid w:val="008445C5"/>
    <w:rsid w:val="008448E3"/>
    <w:rsid w:val="00844EC6"/>
    <w:rsid w:val="00845B50"/>
    <w:rsid w:val="00845BAA"/>
    <w:rsid w:val="00845E54"/>
    <w:rsid w:val="008461CC"/>
    <w:rsid w:val="008464A7"/>
    <w:rsid w:val="008464FD"/>
    <w:rsid w:val="00846689"/>
    <w:rsid w:val="00846EE4"/>
    <w:rsid w:val="00846F0F"/>
    <w:rsid w:val="008471BF"/>
    <w:rsid w:val="00847463"/>
    <w:rsid w:val="008475C1"/>
    <w:rsid w:val="0084772F"/>
    <w:rsid w:val="0084783C"/>
    <w:rsid w:val="00847968"/>
    <w:rsid w:val="008479DF"/>
    <w:rsid w:val="00847C49"/>
    <w:rsid w:val="00847CB3"/>
    <w:rsid w:val="00847D91"/>
    <w:rsid w:val="00847E01"/>
    <w:rsid w:val="00847F60"/>
    <w:rsid w:val="00847F76"/>
    <w:rsid w:val="008500F7"/>
    <w:rsid w:val="008506D3"/>
    <w:rsid w:val="00850C04"/>
    <w:rsid w:val="00850E60"/>
    <w:rsid w:val="00850F77"/>
    <w:rsid w:val="00851768"/>
    <w:rsid w:val="00851916"/>
    <w:rsid w:val="00851EB7"/>
    <w:rsid w:val="00851F02"/>
    <w:rsid w:val="00852577"/>
    <w:rsid w:val="0085294E"/>
    <w:rsid w:val="0085297A"/>
    <w:rsid w:val="00853525"/>
    <w:rsid w:val="00853619"/>
    <w:rsid w:val="00853E93"/>
    <w:rsid w:val="00854088"/>
    <w:rsid w:val="00854580"/>
    <w:rsid w:val="00854785"/>
    <w:rsid w:val="008549B4"/>
    <w:rsid w:val="00854A62"/>
    <w:rsid w:val="008552AE"/>
    <w:rsid w:val="00855423"/>
    <w:rsid w:val="008555E7"/>
    <w:rsid w:val="00855976"/>
    <w:rsid w:val="00855BFF"/>
    <w:rsid w:val="00855FCA"/>
    <w:rsid w:val="00856605"/>
    <w:rsid w:val="00856657"/>
    <w:rsid w:val="008566B0"/>
    <w:rsid w:val="00856E4C"/>
    <w:rsid w:val="0085736C"/>
    <w:rsid w:val="008575C1"/>
    <w:rsid w:val="00857BC6"/>
    <w:rsid w:val="00857DF7"/>
    <w:rsid w:val="0086020E"/>
    <w:rsid w:val="00860279"/>
    <w:rsid w:val="0086142A"/>
    <w:rsid w:val="00861D42"/>
    <w:rsid w:val="00861D82"/>
    <w:rsid w:val="00861FAB"/>
    <w:rsid w:val="008624D1"/>
    <w:rsid w:val="00862638"/>
    <w:rsid w:val="008626D0"/>
    <w:rsid w:val="00862795"/>
    <w:rsid w:val="0086295F"/>
    <w:rsid w:val="00863189"/>
    <w:rsid w:val="008636BF"/>
    <w:rsid w:val="008639DB"/>
    <w:rsid w:val="00864085"/>
    <w:rsid w:val="008643D3"/>
    <w:rsid w:val="00864666"/>
    <w:rsid w:val="00864DD2"/>
    <w:rsid w:val="0086539B"/>
    <w:rsid w:val="008654B2"/>
    <w:rsid w:val="00865A18"/>
    <w:rsid w:val="00865A67"/>
    <w:rsid w:val="00865E8A"/>
    <w:rsid w:val="00866079"/>
    <w:rsid w:val="008661CB"/>
    <w:rsid w:val="0086654A"/>
    <w:rsid w:val="0086658D"/>
    <w:rsid w:val="00866EB6"/>
    <w:rsid w:val="0086734E"/>
    <w:rsid w:val="008673A0"/>
    <w:rsid w:val="0087031A"/>
    <w:rsid w:val="0087055B"/>
    <w:rsid w:val="00870704"/>
    <w:rsid w:val="0087076B"/>
    <w:rsid w:val="00870F52"/>
    <w:rsid w:val="008710EA"/>
    <w:rsid w:val="00871300"/>
    <w:rsid w:val="00871308"/>
    <w:rsid w:val="00871E80"/>
    <w:rsid w:val="0087274F"/>
    <w:rsid w:val="00872B48"/>
    <w:rsid w:val="00872BE2"/>
    <w:rsid w:val="0087324E"/>
    <w:rsid w:val="0087360C"/>
    <w:rsid w:val="00873667"/>
    <w:rsid w:val="008736D0"/>
    <w:rsid w:val="00873838"/>
    <w:rsid w:val="00873863"/>
    <w:rsid w:val="00873A2A"/>
    <w:rsid w:val="0087413E"/>
    <w:rsid w:val="008745EC"/>
    <w:rsid w:val="00874807"/>
    <w:rsid w:val="00874CA7"/>
    <w:rsid w:val="00874E4D"/>
    <w:rsid w:val="00875678"/>
    <w:rsid w:val="00875ACD"/>
    <w:rsid w:val="008763FA"/>
    <w:rsid w:val="00876736"/>
    <w:rsid w:val="00876BF8"/>
    <w:rsid w:val="008770D5"/>
    <w:rsid w:val="00877447"/>
    <w:rsid w:val="0087765C"/>
    <w:rsid w:val="008776BE"/>
    <w:rsid w:val="00877AFD"/>
    <w:rsid w:val="00877C76"/>
    <w:rsid w:val="00880473"/>
    <w:rsid w:val="0088098B"/>
    <w:rsid w:val="00880ADF"/>
    <w:rsid w:val="00881C0A"/>
    <w:rsid w:val="00881ED3"/>
    <w:rsid w:val="0088209F"/>
    <w:rsid w:val="008821EC"/>
    <w:rsid w:val="00882672"/>
    <w:rsid w:val="00882A60"/>
    <w:rsid w:val="00882C75"/>
    <w:rsid w:val="00882FE2"/>
    <w:rsid w:val="008839D6"/>
    <w:rsid w:val="00884225"/>
    <w:rsid w:val="00884249"/>
    <w:rsid w:val="00884428"/>
    <w:rsid w:val="00884617"/>
    <w:rsid w:val="0088469C"/>
    <w:rsid w:val="008846A0"/>
    <w:rsid w:val="0088497B"/>
    <w:rsid w:val="00884BBC"/>
    <w:rsid w:val="00884EED"/>
    <w:rsid w:val="00884FDE"/>
    <w:rsid w:val="00884FF7"/>
    <w:rsid w:val="00885CD9"/>
    <w:rsid w:val="00885E7E"/>
    <w:rsid w:val="008861C8"/>
    <w:rsid w:val="00886BBF"/>
    <w:rsid w:val="00886C60"/>
    <w:rsid w:val="00886F83"/>
    <w:rsid w:val="00887085"/>
    <w:rsid w:val="00887D9A"/>
    <w:rsid w:val="00887EE3"/>
    <w:rsid w:val="00890078"/>
    <w:rsid w:val="008900CB"/>
    <w:rsid w:val="0089042B"/>
    <w:rsid w:val="008905A7"/>
    <w:rsid w:val="00890BED"/>
    <w:rsid w:val="00890F40"/>
    <w:rsid w:val="008913B4"/>
    <w:rsid w:val="008916EC"/>
    <w:rsid w:val="008917A0"/>
    <w:rsid w:val="00891894"/>
    <w:rsid w:val="00891D44"/>
    <w:rsid w:val="00891E87"/>
    <w:rsid w:val="00891FD7"/>
    <w:rsid w:val="00892047"/>
    <w:rsid w:val="008924B1"/>
    <w:rsid w:val="00892917"/>
    <w:rsid w:val="00892B62"/>
    <w:rsid w:val="00892E96"/>
    <w:rsid w:val="00892F58"/>
    <w:rsid w:val="008930CC"/>
    <w:rsid w:val="00893414"/>
    <w:rsid w:val="008934D4"/>
    <w:rsid w:val="00893636"/>
    <w:rsid w:val="00893CCB"/>
    <w:rsid w:val="00893D11"/>
    <w:rsid w:val="00894660"/>
    <w:rsid w:val="008948E3"/>
    <w:rsid w:val="00894E35"/>
    <w:rsid w:val="00895132"/>
    <w:rsid w:val="008955AC"/>
    <w:rsid w:val="00895728"/>
    <w:rsid w:val="00895861"/>
    <w:rsid w:val="00895950"/>
    <w:rsid w:val="008959E0"/>
    <w:rsid w:val="008966AA"/>
    <w:rsid w:val="0089675F"/>
    <w:rsid w:val="008969B1"/>
    <w:rsid w:val="00896CD1"/>
    <w:rsid w:val="00897676"/>
    <w:rsid w:val="00897A5A"/>
    <w:rsid w:val="00897B70"/>
    <w:rsid w:val="00897D2A"/>
    <w:rsid w:val="00897DD4"/>
    <w:rsid w:val="00897DE7"/>
    <w:rsid w:val="008A00B5"/>
    <w:rsid w:val="008A024C"/>
    <w:rsid w:val="008A0B74"/>
    <w:rsid w:val="008A10D6"/>
    <w:rsid w:val="008A1A77"/>
    <w:rsid w:val="008A1F0D"/>
    <w:rsid w:val="008A2294"/>
    <w:rsid w:val="008A2735"/>
    <w:rsid w:val="008A27A8"/>
    <w:rsid w:val="008A29A3"/>
    <w:rsid w:val="008A3057"/>
    <w:rsid w:val="008A30CD"/>
    <w:rsid w:val="008A3136"/>
    <w:rsid w:val="008A344E"/>
    <w:rsid w:val="008A3B83"/>
    <w:rsid w:val="008A3BEA"/>
    <w:rsid w:val="008A3F4E"/>
    <w:rsid w:val="008A4FE8"/>
    <w:rsid w:val="008A5117"/>
    <w:rsid w:val="008A5173"/>
    <w:rsid w:val="008A53BA"/>
    <w:rsid w:val="008A5937"/>
    <w:rsid w:val="008A5A08"/>
    <w:rsid w:val="008A5D07"/>
    <w:rsid w:val="008A5E43"/>
    <w:rsid w:val="008A5F95"/>
    <w:rsid w:val="008A62D5"/>
    <w:rsid w:val="008A6429"/>
    <w:rsid w:val="008A68AE"/>
    <w:rsid w:val="008A6AA4"/>
    <w:rsid w:val="008A6DE1"/>
    <w:rsid w:val="008A6EEB"/>
    <w:rsid w:val="008A6F19"/>
    <w:rsid w:val="008A79D5"/>
    <w:rsid w:val="008A7F55"/>
    <w:rsid w:val="008B0051"/>
    <w:rsid w:val="008B0396"/>
    <w:rsid w:val="008B0B62"/>
    <w:rsid w:val="008B0C69"/>
    <w:rsid w:val="008B103C"/>
    <w:rsid w:val="008B1E30"/>
    <w:rsid w:val="008B20D4"/>
    <w:rsid w:val="008B266E"/>
    <w:rsid w:val="008B26F3"/>
    <w:rsid w:val="008B2B72"/>
    <w:rsid w:val="008B2CFB"/>
    <w:rsid w:val="008B2F24"/>
    <w:rsid w:val="008B3358"/>
    <w:rsid w:val="008B3875"/>
    <w:rsid w:val="008B401C"/>
    <w:rsid w:val="008B4436"/>
    <w:rsid w:val="008B46DE"/>
    <w:rsid w:val="008B46E1"/>
    <w:rsid w:val="008B4856"/>
    <w:rsid w:val="008B496E"/>
    <w:rsid w:val="008B51D2"/>
    <w:rsid w:val="008B52D5"/>
    <w:rsid w:val="008B58CB"/>
    <w:rsid w:val="008B5A69"/>
    <w:rsid w:val="008B5BF0"/>
    <w:rsid w:val="008B5CE1"/>
    <w:rsid w:val="008B5F38"/>
    <w:rsid w:val="008B61C2"/>
    <w:rsid w:val="008B64BE"/>
    <w:rsid w:val="008B6A48"/>
    <w:rsid w:val="008B6B38"/>
    <w:rsid w:val="008B6E5B"/>
    <w:rsid w:val="008B71E2"/>
    <w:rsid w:val="008B729B"/>
    <w:rsid w:val="008B72AB"/>
    <w:rsid w:val="008B776E"/>
    <w:rsid w:val="008B7DA8"/>
    <w:rsid w:val="008C0055"/>
    <w:rsid w:val="008C05B0"/>
    <w:rsid w:val="008C06DF"/>
    <w:rsid w:val="008C0754"/>
    <w:rsid w:val="008C0993"/>
    <w:rsid w:val="008C0B36"/>
    <w:rsid w:val="008C0CE4"/>
    <w:rsid w:val="008C109A"/>
    <w:rsid w:val="008C10E8"/>
    <w:rsid w:val="008C12A0"/>
    <w:rsid w:val="008C15BF"/>
    <w:rsid w:val="008C160A"/>
    <w:rsid w:val="008C203B"/>
    <w:rsid w:val="008C22A8"/>
    <w:rsid w:val="008C2B5A"/>
    <w:rsid w:val="008C2FDF"/>
    <w:rsid w:val="008C3059"/>
    <w:rsid w:val="008C3216"/>
    <w:rsid w:val="008C3866"/>
    <w:rsid w:val="008C38D5"/>
    <w:rsid w:val="008C39CC"/>
    <w:rsid w:val="008C3BCA"/>
    <w:rsid w:val="008C3D7A"/>
    <w:rsid w:val="008C3DBE"/>
    <w:rsid w:val="008C4395"/>
    <w:rsid w:val="008C47C5"/>
    <w:rsid w:val="008C4E44"/>
    <w:rsid w:val="008C4FDA"/>
    <w:rsid w:val="008C509E"/>
    <w:rsid w:val="008C5139"/>
    <w:rsid w:val="008C5CDA"/>
    <w:rsid w:val="008C5F64"/>
    <w:rsid w:val="008C6129"/>
    <w:rsid w:val="008C61B9"/>
    <w:rsid w:val="008C63FB"/>
    <w:rsid w:val="008C645B"/>
    <w:rsid w:val="008C64C7"/>
    <w:rsid w:val="008C67CF"/>
    <w:rsid w:val="008C7003"/>
    <w:rsid w:val="008C7368"/>
    <w:rsid w:val="008C771F"/>
    <w:rsid w:val="008C792F"/>
    <w:rsid w:val="008C7A7D"/>
    <w:rsid w:val="008C7C83"/>
    <w:rsid w:val="008D0366"/>
    <w:rsid w:val="008D039B"/>
    <w:rsid w:val="008D04F5"/>
    <w:rsid w:val="008D07DA"/>
    <w:rsid w:val="008D0B76"/>
    <w:rsid w:val="008D0BA6"/>
    <w:rsid w:val="008D0EC8"/>
    <w:rsid w:val="008D0F2F"/>
    <w:rsid w:val="008D0F48"/>
    <w:rsid w:val="008D11C6"/>
    <w:rsid w:val="008D13C7"/>
    <w:rsid w:val="008D13F4"/>
    <w:rsid w:val="008D17DC"/>
    <w:rsid w:val="008D1872"/>
    <w:rsid w:val="008D1B4D"/>
    <w:rsid w:val="008D1B99"/>
    <w:rsid w:val="008D1C7A"/>
    <w:rsid w:val="008D20B5"/>
    <w:rsid w:val="008D2258"/>
    <w:rsid w:val="008D25C4"/>
    <w:rsid w:val="008D2B81"/>
    <w:rsid w:val="008D2E18"/>
    <w:rsid w:val="008D3163"/>
    <w:rsid w:val="008D3624"/>
    <w:rsid w:val="008D3666"/>
    <w:rsid w:val="008D3BB3"/>
    <w:rsid w:val="008D3C04"/>
    <w:rsid w:val="008D3D56"/>
    <w:rsid w:val="008D3DE3"/>
    <w:rsid w:val="008D452B"/>
    <w:rsid w:val="008D4606"/>
    <w:rsid w:val="008D46BC"/>
    <w:rsid w:val="008D4971"/>
    <w:rsid w:val="008D49C0"/>
    <w:rsid w:val="008D4A0E"/>
    <w:rsid w:val="008D4D8E"/>
    <w:rsid w:val="008D5A25"/>
    <w:rsid w:val="008D5C75"/>
    <w:rsid w:val="008D5D27"/>
    <w:rsid w:val="008D5F05"/>
    <w:rsid w:val="008D5FA0"/>
    <w:rsid w:val="008D6342"/>
    <w:rsid w:val="008D63DA"/>
    <w:rsid w:val="008D64A4"/>
    <w:rsid w:val="008D64DD"/>
    <w:rsid w:val="008D6879"/>
    <w:rsid w:val="008D6E11"/>
    <w:rsid w:val="008D6E45"/>
    <w:rsid w:val="008D6F93"/>
    <w:rsid w:val="008D7095"/>
    <w:rsid w:val="008D70C2"/>
    <w:rsid w:val="008D737E"/>
    <w:rsid w:val="008D7409"/>
    <w:rsid w:val="008D77BA"/>
    <w:rsid w:val="008D7923"/>
    <w:rsid w:val="008D7B7E"/>
    <w:rsid w:val="008D7C1A"/>
    <w:rsid w:val="008E098F"/>
    <w:rsid w:val="008E1394"/>
    <w:rsid w:val="008E1429"/>
    <w:rsid w:val="008E1558"/>
    <w:rsid w:val="008E1850"/>
    <w:rsid w:val="008E1A73"/>
    <w:rsid w:val="008E1B0A"/>
    <w:rsid w:val="008E2074"/>
    <w:rsid w:val="008E249D"/>
    <w:rsid w:val="008E25AE"/>
    <w:rsid w:val="008E2726"/>
    <w:rsid w:val="008E291F"/>
    <w:rsid w:val="008E2E00"/>
    <w:rsid w:val="008E2EF0"/>
    <w:rsid w:val="008E2F0B"/>
    <w:rsid w:val="008E36F3"/>
    <w:rsid w:val="008E3ABA"/>
    <w:rsid w:val="008E3EAD"/>
    <w:rsid w:val="008E4883"/>
    <w:rsid w:val="008E48A9"/>
    <w:rsid w:val="008E491F"/>
    <w:rsid w:val="008E4C87"/>
    <w:rsid w:val="008E4E4D"/>
    <w:rsid w:val="008E4ED7"/>
    <w:rsid w:val="008E4ED8"/>
    <w:rsid w:val="008E5316"/>
    <w:rsid w:val="008E5514"/>
    <w:rsid w:val="008E5616"/>
    <w:rsid w:val="008E5B15"/>
    <w:rsid w:val="008E5B8D"/>
    <w:rsid w:val="008E5C75"/>
    <w:rsid w:val="008E6400"/>
    <w:rsid w:val="008E6562"/>
    <w:rsid w:val="008E65F1"/>
    <w:rsid w:val="008E67F2"/>
    <w:rsid w:val="008E6A26"/>
    <w:rsid w:val="008E6BC2"/>
    <w:rsid w:val="008E7191"/>
    <w:rsid w:val="008E7343"/>
    <w:rsid w:val="008E7453"/>
    <w:rsid w:val="008E74E6"/>
    <w:rsid w:val="008E7801"/>
    <w:rsid w:val="008E7A8C"/>
    <w:rsid w:val="008F00A6"/>
    <w:rsid w:val="008F00B6"/>
    <w:rsid w:val="008F0179"/>
    <w:rsid w:val="008F020F"/>
    <w:rsid w:val="008F0575"/>
    <w:rsid w:val="008F05CC"/>
    <w:rsid w:val="008F091E"/>
    <w:rsid w:val="008F0AD2"/>
    <w:rsid w:val="008F0C10"/>
    <w:rsid w:val="008F0CC2"/>
    <w:rsid w:val="008F1009"/>
    <w:rsid w:val="008F11BE"/>
    <w:rsid w:val="008F1EA3"/>
    <w:rsid w:val="008F2315"/>
    <w:rsid w:val="008F2947"/>
    <w:rsid w:val="008F2D5B"/>
    <w:rsid w:val="008F2E97"/>
    <w:rsid w:val="008F395E"/>
    <w:rsid w:val="008F3E2B"/>
    <w:rsid w:val="008F3FC9"/>
    <w:rsid w:val="008F4610"/>
    <w:rsid w:val="008F46A1"/>
    <w:rsid w:val="008F473B"/>
    <w:rsid w:val="008F480F"/>
    <w:rsid w:val="008F4D04"/>
    <w:rsid w:val="008F4D39"/>
    <w:rsid w:val="008F4D4B"/>
    <w:rsid w:val="008F5968"/>
    <w:rsid w:val="008F5C57"/>
    <w:rsid w:val="008F6124"/>
    <w:rsid w:val="008F631B"/>
    <w:rsid w:val="008F64A0"/>
    <w:rsid w:val="008F66F6"/>
    <w:rsid w:val="008F67E8"/>
    <w:rsid w:val="008F685C"/>
    <w:rsid w:val="008F6BE2"/>
    <w:rsid w:val="008F6E69"/>
    <w:rsid w:val="008F6E83"/>
    <w:rsid w:val="008F6EAC"/>
    <w:rsid w:val="008F6FD9"/>
    <w:rsid w:val="008F7008"/>
    <w:rsid w:val="008F77C8"/>
    <w:rsid w:val="008F7DD2"/>
    <w:rsid w:val="009006D9"/>
    <w:rsid w:val="00900735"/>
    <w:rsid w:val="00900C17"/>
    <w:rsid w:val="00900E71"/>
    <w:rsid w:val="009010BE"/>
    <w:rsid w:val="00901315"/>
    <w:rsid w:val="009018B4"/>
    <w:rsid w:val="009018DA"/>
    <w:rsid w:val="00901AED"/>
    <w:rsid w:val="00901D21"/>
    <w:rsid w:val="0090218E"/>
    <w:rsid w:val="009024EB"/>
    <w:rsid w:val="00902F8B"/>
    <w:rsid w:val="0090332C"/>
    <w:rsid w:val="00903B14"/>
    <w:rsid w:val="00903E14"/>
    <w:rsid w:val="00903FCE"/>
    <w:rsid w:val="00904075"/>
    <w:rsid w:val="0090423B"/>
    <w:rsid w:val="00904EF5"/>
    <w:rsid w:val="009051FC"/>
    <w:rsid w:val="00905C49"/>
    <w:rsid w:val="00905CD6"/>
    <w:rsid w:val="00905DC8"/>
    <w:rsid w:val="00905E3E"/>
    <w:rsid w:val="00906589"/>
    <w:rsid w:val="0090663A"/>
    <w:rsid w:val="0090687C"/>
    <w:rsid w:val="00906EE4"/>
    <w:rsid w:val="00907303"/>
    <w:rsid w:val="00907441"/>
    <w:rsid w:val="00907555"/>
    <w:rsid w:val="0090798F"/>
    <w:rsid w:val="009100F8"/>
    <w:rsid w:val="00910C26"/>
    <w:rsid w:val="00910FC6"/>
    <w:rsid w:val="00910FFA"/>
    <w:rsid w:val="009117EE"/>
    <w:rsid w:val="00911D43"/>
    <w:rsid w:val="0091204B"/>
    <w:rsid w:val="00912077"/>
    <w:rsid w:val="009120A9"/>
    <w:rsid w:val="0091231C"/>
    <w:rsid w:val="00912519"/>
    <w:rsid w:val="0091282A"/>
    <w:rsid w:val="009134E2"/>
    <w:rsid w:val="00913893"/>
    <w:rsid w:val="0091394A"/>
    <w:rsid w:val="009142D5"/>
    <w:rsid w:val="009146EC"/>
    <w:rsid w:val="00914776"/>
    <w:rsid w:val="0091481C"/>
    <w:rsid w:val="00914C22"/>
    <w:rsid w:val="00914D07"/>
    <w:rsid w:val="00914E17"/>
    <w:rsid w:val="00915115"/>
    <w:rsid w:val="00915647"/>
    <w:rsid w:val="0091581B"/>
    <w:rsid w:val="0091598A"/>
    <w:rsid w:val="00915BEC"/>
    <w:rsid w:val="00915F19"/>
    <w:rsid w:val="00916344"/>
    <w:rsid w:val="0091646F"/>
    <w:rsid w:val="009166AC"/>
    <w:rsid w:val="00916D06"/>
    <w:rsid w:val="00917346"/>
    <w:rsid w:val="009173F9"/>
    <w:rsid w:val="009177B0"/>
    <w:rsid w:val="009177BA"/>
    <w:rsid w:val="00917EEE"/>
    <w:rsid w:val="00920035"/>
    <w:rsid w:val="0092016C"/>
    <w:rsid w:val="00920CB4"/>
    <w:rsid w:val="00920CFE"/>
    <w:rsid w:val="00920D46"/>
    <w:rsid w:val="00920D57"/>
    <w:rsid w:val="00921492"/>
    <w:rsid w:val="0092165C"/>
    <w:rsid w:val="00921B0B"/>
    <w:rsid w:val="00921D69"/>
    <w:rsid w:val="009222AF"/>
    <w:rsid w:val="00922409"/>
    <w:rsid w:val="0092269A"/>
    <w:rsid w:val="0092287D"/>
    <w:rsid w:val="00922ABE"/>
    <w:rsid w:val="00922AC7"/>
    <w:rsid w:val="00922E32"/>
    <w:rsid w:val="00922F99"/>
    <w:rsid w:val="00922FD3"/>
    <w:rsid w:val="0092304F"/>
    <w:rsid w:val="009231CC"/>
    <w:rsid w:val="009236CF"/>
    <w:rsid w:val="0092397F"/>
    <w:rsid w:val="009239E2"/>
    <w:rsid w:val="00923B9A"/>
    <w:rsid w:val="00923C37"/>
    <w:rsid w:val="00923FB7"/>
    <w:rsid w:val="009240D6"/>
    <w:rsid w:val="009242B1"/>
    <w:rsid w:val="009246E3"/>
    <w:rsid w:val="00924786"/>
    <w:rsid w:val="00924AC5"/>
    <w:rsid w:val="00925258"/>
    <w:rsid w:val="009253F0"/>
    <w:rsid w:val="00925444"/>
    <w:rsid w:val="009258CC"/>
    <w:rsid w:val="00925975"/>
    <w:rsid w:val="009259C3"/>
    <w:rsid w:val="00925ABC"/>
    <w:rsid w:val="00925EDE"/>
    <w:rsid w:val="009263AC"/>
    <w:rsid w:val="009263D8"/>
    <w:rsid w:val="009263DE"/>
    <w:rsid w:val="009273B6"/>
    <w:rsid w:val="00927B68"/>
    <w:rsid w:val="00927EC9"/>
    <w:rsid w:val="009301A9"/>
    <w:rsid w:val="00930224"/>
    <w:rsid w:val="009302E0"/>
    <w:rsid w:val="009303A1"/>
    <w:rsid w:val="009303BA"/>
    <w:rsid w:val="00930689"/>
    <w:rsid w:val="0093081A"/>
    <w:rsid w:val="00930E4B"/>
    <w:rsid w:val="0093230C"/>
    <w:rsid w:val="00932915"/>
    <w:rsid w:val="00932DBF"/>
    <w:rsid w:val="00932FEA"/>
    <w:rsid w:val="009331C3"/>
    <w:rsid w:val="009333F1"/>
    <w:rsid w:val="00933577"/>
    <w:rsid w:val="0093368E"/>
    <w:rsid w:val="0093394A"/>
    <w:rsid w:val="00933CA5"/>
    <w:rsid w:val="00934662"/>
    <w:rsid w:val="009348A5"/>
    <w:rsid w:val="0093499A"/>
    <w:rsid w:val="00934AAC"/>
    <w:rsid w:val="009355D4"/>
    <w:rsid w:val="0093593A"/>
    <w:rsid w:val="009364EB"/>
    <w:rsid w:val="0093654D"/>
    <w:rsid w:val="009367D7"/>
    <w:rsid w:val="009367E4"/>
    <w:rsid w:val="009371A6"/>
    <w:rsid w:val="0093763C"/>
    <w:rsid w:val="0093780A"/>
    <w:rsid w:val="009379A8"/>
    <w:rsid w:val="00937F7F"/>
    <w:rsid w:val="009403EA"/>
    <w:rsid w:val="0094041E"/>
    <w:rsid w:val="00940610"/>
    <w:rsid w:val="009408D3"/>
    <w:rsid w:val="00940D85"/>
    <w:rsid w:val="00941542"/>
    <w:rsid w:val="009417C4"/>
    <w:rsid w:val="009419BA"/>
    <w:rsid w:val="00941D17"/>
    <w:rsid w:val="00941F2E"/>
    <w:rsid w:val="00942A06"/>
    <w:rsid w:val="00942DD5"/>
    <w:rsid w:val="00943154"/>
    <w:rsid w:val="009434CF"/>
    <w:rsid w:val="009437BF"/>
    <w:rsid w:val="00943802"/>
    <w:rsid w:val="00943945"/>
    <w:rsid w:val="00943B3B"/>
    <w:rsid w:val="00944274"/>
    <w:rsid w:val="0094446E"/>
    <w:rsid w:val="009446EA"/>
    <w:rsid w:val="00944A45"/>
    <w:rsid w:val="00944B72"/>
    <w:rsid w:val="00944D7E"/>
    <w:rsid w:val="0094501C"/>
    <w:rsid w:val="00945613"/>
    <w:rsid w:val="009457B0"/>
    <w:rsid w:val="00945A88"/>
    <w:rsid w:val="00946678"/>
    <w:rsid w:val="00946798"/>
    <w:rsid w:val="00946EC5"/>
    <w:rsid w:val="00946EFE"/>
    <w:rsid w:val="00946F9F"/>
    <w:rsid w:val="0094764E"/>
    <w:rsid w:val="0095028F"/>
    <w:rsid w:val="00950385"/>
    <w:rsid w:val="009504BA"/>
    <w:rsid w:val="00950775"/>
    <w:rsid w:val="009507ED"/>
    <w:rsid w:val="00950926"/>
    <w:rsid w:val="00950CDD"/>
    <w:rsid w:val="00950ECA"/>
    <w:rsid w:val="00951914"/>
    <w:rsid w:val="00951B75"/>
    <w:rsid w:val="009520E2"/>
    <w:rsid w:val="00952109"/>
    <w:rsid w:val="00952474"/>
    <w:rsid w:val="00952623"/>
    <w:rsid w:val="00952774"/>
    <w:rsid w:val="009527A2"/>
    <w:rsid w:val="00952B80"/>
    <w:rsid w:val="00952C80"/>
    <w:rsid w:val="00952C89"/>
    <w:rsid w:val="00953473"/>
    <w:rsid w:val="00953A66"/>
    <w:rsid w:val="00953B5D"/>
    <w:rsid w:val="00953C2F"/>
    <w:rsid w:val="00953D2B"/>
    <w:rsid w:val="00954428"/>
    <w:rsid w:val="0095456E"/>
    <w:rsid w:val="00954870"/>
    <w:rsid w:val="00954E3F"/>
    <w:rsid w:val="00954F4C"/>
    <w:rsid w:val="00955175"/>
    <w:rsid w:val="0095522D"/>
    <w:rsid w:val="009552D2"/>
    <w:rsid w:val="00955323"/>
    <w:rsid w:val="009554F2"/>
    <w:rsid w:val="00955AC9"/>
    <w:rsid w:val="00955F1D"/>
    <w:rsid w:val="0095625E"/>
    <w:rsid w:val="0095666C"/>
    <w:rsid w:val="00956730"/>
    <w:rsid w:val="009567AF"/>
    <w:rsid w:val="00957540"/>
    <w:rsid w:val="00957670"/>
    <w:rsid w:val="009577E5"/>
    <w:rsid w:val="00957BEF"/>
    <w:rsid w:val="0096079C"/>
    <w:rsid w:val="00960BBF"/>
    <w:rsid w:val="00960C27"/>
    <w:rsid w:val="00960D0E"/>
    <w:rsid w:val="00960ED1"/>
    <w:rsid w:val="009612A0"/>
    <w:rsid w:val="0096134E"/>
    <w:rsid w:val="009618DF"/>
    <w:rsid w:val="0096227C"/>
    <w:rsid w:val="00962596"/>
    <w:rsid w:val="00962801"/>
    <w:rsid w:val="00962D87"/>
    <w:rsid w:val="00963001"/>
    <w:rsid w:val="009633AB"/>
    <w:rsid w:val="009634ED"/>
    <w:rsid w:val="009637D7"/>
    <w:rsid w:val="00963B4E"/>
    <w:rsid w:val="00963D5C"/>
    <w:rsid w:val="00963F2A"/>
    <w:rsid w:val="00963FCF"/>
    <w:rsid w:val="00964189"/>
    <w:rsid w:val="00964457"/>
    <w:rsid w:val="0096472E"/>
    <w:rsid w:val="009649C3"/>
    <w:rsid w:val="00964E95"/>
    <w:rsid w:val="00965448"/>
    <w:rsid w:val="00965A74"/>
    <w:rsid w:val="00965E40"/>
    <w:rsid w:val="00966009"/>
    <w:rsid w:val="009660A9"/>
    <w:rsid w:val="00966953"/>
    <w:rsid w:val="00966AC1"/>
    <w:rsid w:val="00966D53"/>
    <w:rsid w:val="00966D58"/>
    <w:rsid w:val="00967098"/>
    <w:rsid w:val="00967B60"/>
    <w:rsid w:val="0097011A"/>
    <w:rsid w:val="009708A5"/>
    <w:rsid w:val="0097105B"/>
    <w:rsid w:val="00971442"/>
    <w:rsid w:val="009714DC"/>
    <w:rsid w:val="00971646"/>
    <w:rsid w:val="00971DB1"/>
    <w:rsid w:val="00971EA6"/>
    <w:rsid w:val="00972197"/>
    <w:rsid w:val="00972245"/>
    <w:rsid w:val="009724D9"/>
    <w:rsid w:val="00972A01"/>
    <w:rsid w:val="00972DA3"/>
    <w:rsid w:val="00972F7A"/>
    <w:rsid w:val="00973797"/>
    <w:rsid w:val="0097388B"/>
    <w:rsid w:val="00973D50"/>
    <w:rsid w:val="009741F6"/>
    <w:rsid w:val="009746A4"/>
    <w:rsid w:val="009749EF"/>
    <w:rsid w:val="00974E0E"/>
    <w:rsid w:val="009750B2"/>
    <w:rsid w:val="00975252"/>
    <w:rsid w:val="00975818"/>
    <w:rsid w:val="00975A8E"/>
    <w:rsid w:val="00975C94"/>
    <w:rsid w:val="00975D5C"/>
    <w:rsid w:val="00975F11"/>
    <w:rsid w:val="00976170"/>
    <w:rsid w:val="00976402"/>
    <w:rsid w:val="009767FD"/>
    <w:rsid w:val="00976F6E"/>
    <w:rsid w:val="00977225"/>
    <w:rsid w:val="00977512"/>
    <w:rsid w:val="00977964"/>
    <w:rsid w:val="009779C2"/>
    <w:rsid w:val="00977ED7"/>
    <w:rsid w:val="0098018D"/>
    <w:rsid w:val="00980CDC"/>
    <w:rsid w:val="009810E8"/>
    <w:rsid w:val="009811AD"/>
    <w:rsid w:val="00981B47"/>
    <w:rsid w:val="009825C4"/>
    <w:rsid w:val="00982DB7"/>
    <w:rsid w:val="009836EC"/>
    <w:rsid w:val="00983EC8"/>
    <w:rsid w:val="009840E4"/>
    <w:rsid w:val="0098428A"/>
    <w:rsid w:val="009847FA"/>
    <w:rsid w:val="00984964"/>
    <w:rsid w:val="00984D75"/>
    <w:rsid w:val="00984FF2"/>
    <w:rsid w:val="0098532C"/>
    <w:rsid w:val="009858AC"/>
    <w:rsid w:val="00985B27"/>
    <w:rsid w:val="00985C15"/>
    <w:rsid w:val="00986352"/>
    <w:rsid w:val="00986A22"/>
    <w:rsid w:val="00986ADD"/>
    <w:rsid w:val="00986BF9"/>
    <w:rsid w:val="00986D9F"/>
    <w:rsid w:val="0098761C"/>
    <w:rsid w:val="00987749"/>
    <w:rsid w:val="00987819"/>
    <w:rsid w:val="0098784E"/>
    <w:rsid w:val="00987D92"/>
    <w:rsid w:val="00987EB6"/>
    <w:rsid w:val="00990037"/>
    <w:rsid w:val="009904FD"/>
    <w:rsid w:val="009906E9"/>
    <w:rsid w:val="009907E7"/>
    <w:rsid w:val="00990927"/>
    <w:rsid w:val="00990EA6"/>
    <w:rsid w:val="0099106B"/>
    <w:rsid w:val="009914CC"/>
    <w:rsid w:val="009917D1"/>
    <w:rsid w:val="0099192B"/>
    <w:rsid w:val="00991E9D"/>
    <w:rsid w:val="00992068"/>
    <w:rsid w:val="009927AB"/>
    <w:rsid w:val="00992823"/>
    <w:rsid w:val="00992B9F"/>
    <w:rsid w:val="00992D77"/>
    <w:rsid w:val="009931F2"/>
    <w:rsid w:val="00993B3F"/>
    <w:rsid w:val="00994866"/>
    <w:rsid w:val="00994BDE"/>
    <w:rsid w:val="009951C7"/>
    <w:rsid w:val="009954EF"/>
    <w:rsid w:val="00995654"/>
    <w:rsid w:val="00995CEC"/>
    <w:rsid w:val="00995DEF"/>
    <w:rsid w:val="0099621C"/>
    <w:rsid w:val="00996584"/>
    <w:rsid w:val="009965D7"/>
    <w:rsid w:val="00997857"/>
    <w:rsid w:val="00997F98"/>
    <w:rsid w:val="009A08A9"/>
    <w:rsid w:val="009A09DA"/>
    <w:rsid w:val="009A0BE2"/>
    <w:rsid w:val="009A1355"/>
    <w:rsid w:val="009A1A33"/>
    <w:rsid w:val="009A1B44"/>
    <w:rsid w:val="009A1F36"/>
    <w:rsid w:val="009A2211"/>
    <w:rsid w:val="009A24FA"/>
    <w:rsid w:val="009A25C3"/>
    <w:rsid w:val="009A262F"/>
    <w:rsid w:val="009A26B3"/>
    <w:rsid w:val="009A27F6"/>
    <w:rsid w:val="009A2B09"/>
    <w:rsid w:val="009A2B4C"/>
    <w:rsid w:val="009A2D28"/>
    <w:rsid w:val="009A30C4"/>
    <w:rsid w:val="009A3155"/>
    <w:rsid w:val="009A329C"/>
    <w:rsid w:val="009A335B"/>
    <w:rsid w:val="009A3780"/>
    <w:rsid w:val="009A3874"/>
    <w:rsid w:val="009A4130"/>
    <w:rsid w:val="009A449B"/>
    <w:rsid w:val="009A4612"/>
    <w:rsid w:val="009A4C44"/>
    <w:rsid w:val="009A4C60"/>
    <w:rsid w:val="009A5161"/>
    <w:rsid w:val="009A52C1"/>
    <w:rsid w:val="009A57A8"/>
    <w:rsid w:val="009A595D"/>
    <w:rsid w:val="009A59A0"/>
    <w:rsid w:val="009A5C6B"/>
    <w:rsid w:val="009A62E3"/>
    <w:rsid w:val="009A643F"/>
    <w:rsid w:val="009A6535"/>
    <w:rsid w:val="009A69F1"/>
    <w:rsid w:val="009A6B71"/>
    <w:rsid w:val="009A6FA1"/>
    <w:rsid w:val="009A7575"/>
    <w:rsid w:val="009B0279"/>
    <w:rsid w:val="009B02EF"/>
    <w:rsid w:val="009B03D0"/>
    <w:rsid w:val="009B08F7"/>
    <w:rsid w:val="009B0D80"/>
    <w:rsid w:val="009B0F65"/>
    <w:rsid w:val="009B18AF"/>
    <w:rsid w:val="009B2245"/>
    <w:rsid w:val="009B272C"/>
    <w:rsid w:val="009B2773"/>
    <w:rsid w:val="009B2A86"/>
    <w:rsid w:val="009B304D"/>
    <w:rsid w:val="009B3264"/>
    <w:rsid w:val="009B32E9"/>
    <w:rsid w:val="009B38E2"/>
    <w:rsid w:val="009B3E93"/>
    <w:rsid w:val="009B4123"/>
    <w:rsid w:val="009B4317"/>
    <w:rsid w:val="009B46FE"/>
    <w:rsid w:val="009B497A"/>
    <w:rsid w:val="009B4B06"/>
    <w:rsid w:val="009B5ADC"/>
    <w:rsid w:val="009B5AF4"/>
    <w:rsid w:val="009B5EB2"/>
    <w:rsid w:val="009B5EB5"/>
    <w:rsid w:val="009B5FDE"/>
    <w:rsid w:val="009B6672"/>
    <w:rsid w:val="009B6794"/>
    <w:rsid w:val="009B6861"/>
    <w:rsid w:val="009B749C"/>
    <w:rsid w:val="009B7895"/>
    <w:rsid w:val="009B797F"/>
    <w:rsid w:val="009B7A54"/>
    <w:rsid w:val="009B7B8F"/>
    <w:rsid w:val="009C0492"/>
    <w:rsid w:val="009C156E"/>
    <w:rsid w:val="009C1757"/>
    <w:rsid w:val="009C1DD6"/>
    <w:rsid w:val="009C2954"/>
    <w:rsid w:val="009C29BC"/>
    <w:rsid w:val="009C312E"/>
    <w:rsid w:val="009C3413"/>
    <w:rsid w:val="009C38E3"/>
    <w:rsid w:val="009C3952"/>
    <w:rsid w:val="009C39D4"/>
    <w:rsid w:val="009C3A58"/>
    <w:rsid w:val="009C3CA7"/>
    <w:rsid w:val="009C3EB0"/>
    <w:rsid w:val="009C400A"/>
    <w:rsid w:val="009C401A"/>
    <w:rsid w:val="009C4407"/>
    <w:rsid w:val="009C44CA"/>
    <w:rsid w:val="009C4A95"/>
    <w:rsid w:val="009C4DD2"/>
    <w:rsid w:val="009C50B8"/>
    <w:rsid w:val="009C5119"/>
    <w:rsid w:val="009C5F0A"/>
    <w:rsid w:val="009C60AE"/>
    <w:rsid w:val="009C62F6"/>
    <w:rsid w:val="009C64E6"/>
    <w:rsid w:val="009C65AA"/>
    <w:rsid w:val="009C65CD"/>
    <w:rsid w:val="009C675D"/>
    <w:rsid w:val="009C6838"/>
    <w:rsid w:val="009C6BA0"/>
    <w:rsid w:val="009C7334"/>
    <w:rsid w:val="009C75BE"/>
    <w:rsid w:val="009C791A"/>
    <w:rsid w:val="009C799E"/>
    <w:rsid w:val="009C7DAD"/>
    <w:rsid w:val="009C7DAE"/>
    <w:rsid w:val="009D0BFC"/>
    <w:rsid w:val="009D111A"/>
    <w:rsid w:val="009D15C7"/>
    <w:rsid w:val="009D1B3B"/>
    <w:rsid w:val="009D1C0E"/>
    <w:rsid w:val="009D1DB8"/>
    <w:rsid w:val="009D1E72"/>
    <w:rsid w:val="009D1F2B"/>
    <w:rsid w:val="009D20AB"/>
    <w:rsid w:val="009D21BB"/>
    <w:rsid w:val="009D21D0"/>
    <w:rsid w:val="009D25EB"/>
    <w:rsid w:val="009D2952"/>
    <w:rsid w:val="009D2F88"/>
    <w:rsid w:val="009D328F"/>
    <w:rsid w:val="009D353B"/>
    <w:rsid w:val="009D3769"/>
    <w:rsid w:val="009D407D"/>
    <w:rsid w:val="009D4239"/>
    <w:rsid w:val="009D42B5"/>
    <w:rsid w:val="009D446C"/>
    <w:rsid w:val="009D4482"/>
    <w:rsid w:val="009D5325"/>
    <w:rsid w:val="009D55D5"/>
    <w:rsid w:val="009D563D"/>
    <w:rsid w:val="009D58ED"/>
    <w:rsid w:val="009D5E75"/>
    <w:rsid w:val="009D5FF2"/>
    <w:rsid w:val="009D61F8"/>
    <w:rsid w:val="009D6476"/>
    <w:rsid w:val="009D65E0"/>
    <w:rsid w:val="009D6731"/>
    <w:rsid w:val="009D67C8"/>
    <w:rsid w:val="009D6C0F"/>
    <w:rsid w:val="009D6FA6"/>
    <w:rsid w:val="009D77E3"/>
    <w:rsid w:val="009D785F"/>
    <w:rsid w:val="009D7888"/>
    <w:rsid w:val="009D7D88"/>
    <w:rsid w:val="009E0131"/>
    <w:rsid w:val="009E0335"/>
    <w:rsid w:val="009E0718"/>
    <w:rsid w:val="009E0ACC"/>
    <w:rsid w:val="009E0ADD"/>
    <w:rsid w:val="009E1C18"/>
    <w:rsid w:val="009E1C23"/>
    <w:rsid w:val="009E1CDB"/>
    <w:rsid w:val="009E1FBC"/>
    <w:rsid w:val="009E229F"/>
    <w:rsid w:val="009E23CE"/>
    <w:rsid w:val="009E23E6"/>
    <w:rsid w:val="009E2429"/>
    <w:rsid w:val="009E251E"/>
    <w:rsid w:val="009E272C"/>
    <w:rsid w:val="009E2A9B"/>
    <w:rsid w:val="009E2BA2"/>
    <w:rsid w:val="009E2C13"/>
    <w:rsid w:val="009E2E5C"/>
    <w:rsid w:val="009E30E9"/>
    <w:rsid w:val="009E3167"/>
    <w:rsid w:val="009E32E5"/>
    <w:rsid w:val="009E340E"/>
    <w:rsid w:val="009E3559"/>
    <w:rsid w:val="009E355A"/>
    <w:rsid w:val="009E368E"/>
    <w:rsid w:val="009E3BDC"/>
    <w:rsid w:val="009E4236"/>
    <w:rsid w:val="009E463E"/>
    <w:rsid w:val="009E4B13"/>
    <w:rsid w:val="009E4C62"/>
    <w:rsid w:val="009E4CC3"/>
    <w:rsid w:val="009E4E50"/>
    <w:rsid w:val="009E5070"/>
    <w:rsid w:val="009E5792"/>
    <w:rsid w:val="009E5903"/>
    <w:rsid w:val="009E5935"/>
    <w:rsid w:val="009E59D8"/>
    <w:rsid w:val="009E5D8F"/>
    <w:rsid w:val="009E5DE2"/>
    <w:rsid w:val="009E5E53"/>
    <w:rsid w:val="009E6174"/>
    <w:rsid w:val="009E657B"/>
    <w:rsid w:val="009E6AE2"/>
    <w:rsid w:val="009E6DD9"/>
    <w:rsid w:val="009E773F"/>
    <w:rsid w:val="009E7FE2"/>
    <w:rsid w:val="009F0286"/>
    <w:rsid w:val="009F0546"/>
    <w:rsid w:val="009F05C3"/>
    <w:rsid w:val="009F09E3"/>
    <w:rsid w:val="009F0CA9"/>
    <w:rsid w:val="009F12DD"/>
    <w:rsid w:val="009F13EE"/>
    <w:rsid w:val="009F1469"/>
    <w:rsid w:val="009F1B5C"/>
    <w:rsid w:val="009F1B71"/>
    <w:rsid w:val="009F235C"/>
    <w:rsid w:val="009F2507"/>
    <w:rsid w:val="009F251B"/>
    <w:rsid w:val="009F268B"/>
    <w:rsid w:val="009F26AB"/>
    <w:rsid w:val="009F2E48"/>
    <w:rsid w:val="009F2EE3"/>
    <w:rsid w:val="009F386F"/>
    <w:rsid w:val="009F38A8"/>
    <w:rsid w:val="009F39E3"/>
    <w:rsid w:val="009F459C"/>
    <w:rsid w:val="009F52E1"/>
    <w:rsid w:val="009F534B"/>
    <w:rsid w:val="009F5B24"/>
    <w:rsid w:val="009F5EDA"/>
    <w:rsid w:val="009F5F80"/>
    <w:rsid w:val="009F605A"/>
    <w:rsid w:val="009F631C"/>
    <w:rsid w:val="009F63E2"/>
    <w:rsid w:val="009F6580"/>
    <w:rsid w:val="009F6796"/>
    <w:rsid w:val="009F68B7"/>
    <w:rsid w:val="009F6B92"/>
    <w:rsid w:val="009F6BE1"/>
    <w:rsid w:val="009F6DF0"/>
    <w:rsid w:val="009F6F73"/>
    <w:rsid w:val="009F7088"/>
    <w:rsid w:val="009F773F"/>
    <w:rsid w:val="009F78EB"/>
    <w:rsid w:val="009F7981"/>
    <w:rsid w:val="009F7BC5"/>
    <w:rsid w:val="00A00551"/>
    <w:rsid w:val="00A00EA8"/>
    <w:rsid w:val="00A00EBF"/>
    <w:rsid w:val="00A00ED6"/>
    <w:rsid w:val="00A01156"/>
    <w:rsid w:val="00A01171"/>
    <w:rsid w:val="00A01920"/>
    <w:rsid w:val="00A01A2D"/>
    <w:rsid w:val="00A01BA4"/>
    <w:rsid w:val="00A01CC8"/>
    <w:rsid w:val="00A02278"/>
    <w:rsid w:val="00A0259E"/>
    <w:rsid w:val="00A025F9"/>
    <w:rsid w:val="00A026DE"/>
    <w:rsid w:val="00A02C7F"/>
    <w:rsid w:val="00A03361"/>
    <w:rsid w:val="00A03696"/>
    <w:rsid w:val="00A0375F"/>
    <w:rsid w:val="00A03B13"/>
    <w:rsid w:val="00A03C12"/>
    <w:rsid w:val="00A03EF0"/>
    <w:rsid w:val="00A0446C"/>
    <w:rsid w:val="00A044FC"/>
    <w:rsid w:val="00A0457A"/>
    <w:rsid w:val="00A0477B"/>
    <w:rsid w:val="00A049C0"/>
    <w:rsid w:val="00A052BE"/>
    <w:rsid w:val="00A052C1"/>
    <w:rsid w:val="00A053DF"/>
    <w:rsid w:val="00A0559C"/>
    <w:rsid w:val="00A05660"/>
    <w:rsid w:val="00A05664"/>
    <w:rsid w:val="00A059ED"/>
    <w:rsid w:val="00A05B23"/>
    <w:rsid w:val="00A05CF6"/>
    <w:rsid w:val="00A05ED2"/>
    <w:rsid w:val="00A06356"/>
    <w:rsid w:val="00A063F2"/>
    <w:rsid w:val="00A06CBA"/>
    <w:rsid w:val="00A071D6"/>
    <w:rsid w:val="00A07505"/>
    <w:rsid w:val="00A07516"/>
    <w:rsid w:val="00A079FC"/>
    <w:rsid w:val="00A07B4B"/>
    <w:rsid w:val="00A07BD7"/>
    <w:rsid w:val="00A07C6F"/>
    <w:rsid w:val="00A102B3"/>
    <w:rsid w:val="00A10A14"/>
    <w:rsid w:val="00A113DA"/>
    <w:rsid w:val="00A11A79"/>
    <w:rsid w:val="00A11CE2"/>
    <w:rsid w:val="00A11D11"/>
    <w:rsid w:val="00A11D2F"/>
    <w:rsid w:val="00A122D4"/>
    <w:rsid w:val="00A1244D"/>
    <w:rsid w:val="00A12D3B"/>
    <w:rsid w:val="00A12E67"/>
    <w:rsid w:val="00A13017"/>
    <w:rsid w:val="00A130F4"/>
    <w:rsid w:val="00A13459"/>
    <w:rsid w:val="00A13682"/>
    <w:rsid w:val="00A13EA8"/>
    <w:rsid w:val="00A13ECF"/>
    <w:rsid w:val="00A13FBB"/>
    <w:rsid w:val="00A1409F"/>
    <w:rsid w:val="00A1419A"/>
    <w:rsid w:val="00A14673"/>
    <w:rsid w:val="00A1471F"/>
    <w:rsid w:val="00A147C5"/>
    <w:rsid w:val="00A14AC7"/>
    <w:rsid w:val="00A14E73"/>
    <w:rsid w:val="00A15908"/>
    <w:rsid w:val="00A15A09"/>
    <w:rsid w:val="00A15E3F"/>
    <w:rsid w:val="00A16114"/>
    <w:rsid w:val="00A1647A"/>
    <w:rsid w:val="00A1659B"/>
    <w:rsid w:val="00A1694E"/>
    <w:rsid w:val="00A16E41"/>
    <w:rsid w:val="00A172BC"/>
    <w:rsid w:val="00A174EC"/>
    <w:rsid w:val="00A20235"/>
    <w:rsid w:val="00A2041C"/>
    <w:rsid w:val="00A2071A"/>
    <w:rsid w:val="00A208F7"/>
    <w:rsid w:val="00A20EDB"/>
    <w:rsid w:val="00A21752"/>
    <w:rsid w:val="00A21A00"/>
    <w:rsid w:val="00A21B39"/>
    <w:rsid w:val="00A220A7"/>
    <w:rsid w:val="00A2221F"/>
    <w:rsid w:val="00A2269F"/>
    <w:rsid w:val="00A226AE"/>
    <w:rsid w:val="00A22761"/>
    <w:rsid w:val="00A22B21"/>
    <w:rsid w:val="00A22C7C"/>
    <w:rsid w:val="00A23478"/>
    <w:rsid w:val="00A23551"/>
    <w:rsid w:val="00A23A3C"/>
    <w:rsid w:val="00A23AB4"/>
    <w:rsid w:val="00A23CCD"/>
    <w:rsid w:val="00A240E5"/>
    <w:rsid w:val="00A24104"/>
    <w:rsid w:val="00A24301"/>
    <w:rsid w:val="00A24435"/>
    <w:rsid w:val="00A24C64"/>
    <w:rsid w:val="00A24F88"/>
    <w:rsid w:val="00A24FF3"/>
    <w:rsid w:val="00A25745"/>
    <w:rsid w:val="00A257A4"/>
    <w:rsid w:val="00A2582D"/>
    <w:rsid w:val="00A25A61"/>
    <w:rsid w:val="00A25CBC"/>
    <w:rsid w:val="00A260DC"/>
    <w:rsid w:val="00A26284"/>
    <w:rsid w:val="00A2653F"/>
    <w:rsid w:val="00A26814"/>
    <w:rsid w:val="00A26AD6"/>
    <w:rsid w:val="00A26ED9"/>
    <w:rsid w:val="00A270F1"/>
    <w:rsid w:val="00A27393"/>
    <w:rsid w:val="00A27A96"/>
    <w:rsid w:val="00A3062B"/>
    <w:rsid w:val="00A3084C"/>
    <w:rsid w:val="00A311CF"/>
    <w:rsid w:val="00A313F3"/>
    <w:rsid w:val="00A31544"/>
    <w:rsid w:val="00A317EC"/>
    <w:rsid w:val="00A31BA6"/>
    <w:rsid w:val="00A31D7C"/>
    <w:rsid w:val="00A320C8"/>
    <w:rsid w:val="00A3212A"/>
    <w:rsid w:val="00A32390"/>
    <w:rsid w:val="00A3241C"/>
    <w:rsid w:val="00A3282C"/>
    <w:rsid w:val="00A32BF7"/>
    <w:rsid w:val="00A3315E"/>
    <w:rsid w:val="00A33568"/>
    <w:rsid w:val="00A335BA"/>
    <w:rsid w:val="00A338D1"/>
    <w:rsid w:val="00A33958"/>
    <w:rsid w:val="00A33A8D"/>
    <w:rsid w:val="00A340A0"/>
    <w:rsid w:val="00A34A6E"/>
    <w:rsid w:val="00A352BF"/>
    <w:rsid w:val="00A35766"/>
    <w:rsid w:val="00A35808"/>
    <w:rsid w:val="00A35825"/>
    <w:rsid w:val="00A3585C"/>
    <w:rsid w:val="00A35906"/>
    <w:rsid w:val="00A359D8"/>
    <w:rsid w:val="00A35E21"/>
    <w:rsid w:val="00A35EB3"/>
    <w:rsid w:val="00A35F39"/>
    <w:rsid w:val="00A3614F"/>
    <w:rsid w:val="00A3650B"/>
    <w:rsid w:val="00A365E3"/>
    <w:rsid w:val="00A36A8B"/>
    <w:rsid w:val="00A36CE8"/>
    <w:rsid w:val="00A37271"/>
    <w:rsid w:val="00A37400"/>
    <w:rsid w:val="00A401E2"/>
    <w:rsid w:val="00A40705"/>
    <w:rsid w:val="00A4080B"/>
    <w:rsid w:val="00A40BA2"/>
    <w:rsid w:val="00A40C2A"/>
    <w:rsid w:val="00A40D98"/>
    <w:rsid w:val="00A4110A"/>
    <w:rsid w:val="00A413A9"/>
    <w:rsid w:val="00A41497"/>
    <w:rsid w:val="00A41D21"/>
    <w:rsid w:val="00A41FFF"/>
    <w:rsid w:val="00A426CF"/>
    <w:rsid w:val="00A42A6C"/>
    <w:rsid w:val="00A42FFF"/>
    <w:rsid w:val="00A4317E"/>
    <w:rsid w:val="00A43192"/>
    <w:rsid w:val="00A431AE"/>
    <w:rsid w:val="00A43456"/>
    <w:rsid w:val="00A4346E"/>
    <w:rsid w:val="00A43BB8"/>
    <w:rsid w:val="00A43C3F"/>
    <w:rsid w:val="00A43C9F"/>
    <w:rsid w:val="00A440A1"/>
    <w:rsid w:val="00A441BD"/>
    <w:rsid w:val="00A44375"/>
    <w:rsid w:val="00A443BF"/>
    <w:rsid w:val="00A443F4"/>
    <w:rsid w:val="00A44474"/>
    <w:rsid w:val="00A445C1"/>
    <w:rsid w:val="00A45429"/>
    <w:rsid w:val="00A455CE"/>
    <w:rsid w:val="00A4685D"/>
    <w:rsid w:val="00A46C5E"/>
    <w:rsid w:val="00A4706B"/>
    <w:rsid w:val="00A47383"/>
    <w:rsid w:val="00A47732"/>
    <w:rsid w:val="00A47C6E"/>
    <w:rsid w:val="00A5014C"/>
    <w:rsid w:val="00A504A6"/>
    <w:rsid w:val="00A5066E"/>
    <w:rsid w:val="00A50AF7"/>
    <w:rsid w:val="00A50EAD"/>
    <w:rsid w:val="00A5158C"/>
    <w:rsid w:val="00A51A95"/>
    <w:rsid w:val="00A51EA9"/>
    <w:rsid w:val="00A520A5"/>
    <w:rsid w:val="00A52122"/>
    <w:rsid w:val="00A52227"/>
    <w:rsid w:val="00A5239B"/>
    <w:rsid w:val="00A52AE2"/>
    <w:rsid w:val="00A52C27"/>
    <w:rsid w:val="00A52F16"/>
    <w:rsid w:val="00A53057"/>
    <w:rsid w:val="00A53161"/>
    <w:rsid w:val="00A53209"/>
    <w:rsid w:val="00A533D8"/>
    <w:rsid w:val="00A53698"/>
    <w:rsid w:val="00A53AA6"/>
    <w:rsid w:val="00A542B3"/>
    <w:rsid w:val="00A54422"/>
    <w:rsid w:val="00A54493"/>
    <w:rsid w:val="00A5472C"/>
    <w:rsid w:val="00A54D61"/>
    <w:rsid w:val="00A54EF8"/>
    <w:rsid w:val="00A551C1"/>
    <w:rsid w:val="00A55290"/>
    <w:rsid w:val="00A55A39"/>
    <w:rsid w:val="00A56789"/>
    <w:rsid w:val="00A569B5"/>
    <w:rsid w:val="00A569CA"/>
    <w:rsid w:val="00A56DB2"/>
    <w:rsid w:val="00A574B4"/>
    <w:rsid w:val="00A5785E"/>
    <w:rsid w:val="00A57A20"/>
    <w:rsid w:val="00A600DE"/>
    <w:rsid w:val="00A60374"/>
    <w:rsid w:val="00A60819"/>
    <w:rsid w:val="00A60963"/>
    <w:rsid w:val="00A60BF2"/>
    <w:rsid w:val="00A61307"/>
    <w:rsid w:val="00A614BD"/>
    <w:rsid w:val="00A61562"/>
    <w:rsid w:val="00A617A3"/>
    <w:rsid w:val="00A61C36"/>
    <w:rsid w:val="00A61CC2"/>
    <w:rsid w:val="00A61D33"/>
    <w:rsid w:val="00A61EEA"/>
    <w:rsid w:val="00A620BB"/>
    <w:rsid w:val="00A62396"/>
    <w:rsid w:val="00A6307D"/>
    <w:rsid w:val="00A636A7"/>
    <w:rsid w:val="00A63950"/>
    <w:rsid w:val="00A63BA4"/>
    <w:rsid w:val="00A64087"/>
    <w:rsid w:val="00A6409C"/>
    <w:rsid w:val="00A64676"/>
    <w:rsid w:val="00A6493E"/>
    <w:rsid w:val="00A64CDD"/>
    <w:rsid w:val="00A650DB"/>
    <w:rsid w:val="00A65ED6"/>
    <w:rsid w:val="00A65F03"/>
    <w:rsid w:val="00A6645D"/>
    <w:rsid w:val="00A66662"/>
    <w:rsid w:val="00A66B09"/>
    <w:rsid w:val="00A66BC8"/>
    <w:rsid w:val="00A66C74"/>
    <w:rsid w:val="00A67141"/>
    <w:rsid w:val="00A6727F"/>
    <w:rsid w:val="00A67518"/>
    <w:rsid w:val="00A67749"/>
    <w:rsid w:val="00A67DC6"/>
    <w:rsid w:val="00A67F00"/>
    <w:rsid w:val="00A701D4"/>
    <w:rsid w:val="00A70672"/>
    <w:rsid w:val="00A706C3"/>
    <w:rsid w:val="00A70747"/>
    <w:rsid w:val="00A70E45"/>
    <w:rsid w:val="00A70FD0"/>
    <w:rsid w:val="00A711DD"/>
    <w:rsid w:val="00A7169D"/>
    <w:rsid w:val="00A71889"/>
    <w:rsid w:val="00A71B7F"/>
    <w:rsid w:val="00A71BA2"/>
    <w:rsid w:val="00A71BE8"/>
    <w:rsid w:val="00A71C29"/>
    <w:rsid w:val="00A722AB"/>
    <w:rsid w:val="00A7239C"/>
    <w:rsid w:val="00A72C62"/>
    <w:rsid w:val="00A72F0F"/>
    <w:rsid w:val="00A73421"/>
    <w:rsid w:val="00A737BE"/>
    <w:rsid w:val="00A73C59"/>
    <w:rsid w:val="00A74189"/>
    <w:rsid w:val="00A74215"/>
    <w:rsid w:val="00A74285"/>
    <w:rsid w:val="00A745C5"/>
    <w:rsid w:val="00A745DB"/>
    <w:rsid w:val="00A74932"/>
    <w:rsid w:val="00A74B5B"/>
    <w:rsid w:val="00A75323"/>
    <w:rsid w:val="00A75368"/>
    <w:rsid w:val="00A7578C"/>
    <w:rsid w:val="00A75B25"/>
    <w:rsid w:val="00A764E6"/>
    <w:rsid w:val="00A7691F"/>
    <w:rsid w:val="00A7694D"/>
    <w:rsid w:val="00A76B1A"/>
    <w:rsid w:val="00A76B38"/>
    <w:rsid w:val="00A76D7E"/>
    <w:rsid w:val="00A7707B"/>
    <w:rsid w:val="00A770B8"/>
    <w:rsid w:val="00A77522"/>
    <w:rsid w:val="00A77AD1"/>
    <w:rsid w:val="00A77D0A"/>
    <w:rsid w:val="00A80AB8"/>
    <w:rsid w:val="00A80E2B"/>
    <w:rsid w:val="00A814D4"/>
    <w:rsid w:val="00A817A4"/>
    <w:rsid w:val="00A81AE5"/>
    <w:rsid w:val="00A81B18"/>
    <w:rsid w:val="00A81E43"/>
    <w:rsid w:val="00A81E83"/>
    <w:rsid w:val="00A81EE3"/>
    <w:rsid w:val="00A820CD"/>
    <w:rsid w:val="00A82519"/>
    <w:rsid w:val="00A8255C"/>
    <w:rsid w:val="00A8280E"/>
    <w:rsid w:val="00A82A75"/>
    <w:rsid w:val="00A82D1E"/>
    <w:rsid w:val="00A82D38"/>
    <w:rsid w:val="00A83012"/>
    <w:rsid w:val="00A8329D"/>
    <w:rsid w:val="00A8373B"/>
    <w:rsid w:val="00A83B9A"/>
    <w:rsid w:val="00A83D51"/>
    <w:rsid w:val="00A83E33"/>
    <w:rsid w:val="00A84435"/>
    <w:rsid w:val="00A84543"/>
    <w:rsid w:val="00A84571"/>
    <w:rsid w:val="00A849F8"/>
    <w:rsid w:val="00A84BC9"/>
    <w:rsid w:val="00A84C59"/>
    <w:rsid w:val="00A85125"/>
    <w:rsid w:val="00A8612C"/>
    <w:rsid w:val="00A86794"/>
    <w:rsid w:val="00A878ED"/>
    <w:rsid w:val="00A879A7"/>
    <w:rsid w:val="00A9000F"/>
    <w:rsid w:val="00A90048"/>
    <w:rsid w:val="00A90134"/>
    <w:rsid w:val="00A9027D"/>
    <w:rsid w:val="00A90715"/>
    <w:rsid w:val="00A9073E"/>
    <w:rsid w:val="00A907E9"/>
    <w:rsid w:val="00A90832"/>
    <w:rsid w:val="00A909FC"/>
    <w:rsid w:val="00A90B16"/>
    <w:rsid w:val="00A910CC"/>
    <w:rsid w:val="00A91739"/>
    <w:rsid w:val="00A91987"/>
    <w:rsid w:val="00A91D4B"/>
    <w:rsid w:val="00A91E31"/>
    <w:rsid w:val="00A92058"/>
    <w:rsid w:val="00A92293"/>
    <w:rsid w:val="00A92562"/>
    <w:rsid w:val="00A92595"/>
    <w:rsid w:val="00A92AD0"/>
    <w:rsid w:val="00A936D9"/>
    <w:rsid w:val="00A9393E"/>
    <w:rsid w:val="00A9398F"/>
    <w:rsid w:val="00A93990"/>
    <w:rsid w:val="00A93B5F"/>
    <w:rsid w:val="00A94398"/>
    <w:rsid w:val="00A945BC"/>
    <w:rsid w:val="00A94643"/>
    <w:rsid w:val="00A9487D"/>
    <w:rsid w:val="00A94D7A"/>
    <w:rsid w:val="00A95DF5"/>
    <w:rsid w:val="00A95E32"/>
    <w:rsid w:val="00A95F35"/>
    <w:rsid w:val="00A95F6D"/>
    <w:rsid w:val="00A961FF"/>
    <w:rsid w:val="00A962F8"/>
    <w:rsid w:val="00A96922"/>
    <w:rsid w:val="00A96A3A"/>
    <w:rsid w:val="00A96C77"/>
    <w:rsid w:val="00A96CB9"/>
    <w:rsid w:val="00A970DD"/>
    <w:rsid w:val="00A97230"/>
    <w:rsid w:val="00A9761E"/>
    <w:rsid w:val="00A97988"/>
    <w:rsid w:val="00A97C29"/>
    <w:rsid w:val="00A97D84"/>
    <w:rsid w:val="00AA12D8"/>
    <w:rsid w:val="00AA13FE"/>
    <w:rsid w:val="00AA18E0"/>
    <w:rsid w:val="00AA1BB5"/>
    <w:rsid w:val="00AA1BD3"/>
    <w:rsid w:val="00AA230D"/>
    <w:rsid w:val="00AA2554"/>
    <w:rsid w:val="00AA25A1"/>
    <w:rsid w:val="00AA28F9"/>
    <w:rsid w:val="00AA29A5"/>
    <w:rsid w:val="00AA2C33"/>
    <w:rsid w:val="00AA2FFA"/>
    <w:rsid w:val="00AA33DB"/>
    <w:rsid w:val="00AA489C"/>
    <w:rsid w:val="00AA4E4A"/>
    <w:rsid w:val="00AA53FA"/>
    <w:rsid w:val="00AA5E6F"/>
    <w:rsid w:val="00AA637F"/>
    <w:rsid w:val="00AA63B8"/>
    <w:rsid w:val="00AA6563"/>
    <w:rsid w:val="00AA65B9"/>
    <w:rsid w:val="00AA68AE"/>
    <w:rsid w:val="00AA7566"/>
    <w:rsid w:val="00AA78E7"/>
    <w:rsid w:val="00AA79CB"/>
    <w:rsid w:val="00AA79E8"/>
    <w:rsid w:val="00AA7A92"/>
    <w:rsid w:val="00AB01D0"/>
    <w:rsid w:val="00AB0390"/>
    <w:rsid w:val="00AB1199"/>
    <w:rsid w:val="00AB11D3"/>
    <w:rsid w:val="00AB19ED"/>
    <w:rsid w:val="00AB1C9A"/>
    <w:rsid w:val="00AB1D9F"/>
    <w:rsid w:val="00AB1DE1"/>
    <w:rsid w:val="00AB1F08"/>
    <w:rsid w:val="00AB1F3B"/>
    <w:rsid w:val="00AB23A4"/>
    <w:rsid w:val="00AB25C6"/>
    <w:rsid w:val="00AB2F05"/>
    <w:rsid w:val="00AB3388"/>
    <w:rsid w:val="00AB350F"/>
    <w:rsid w:val="00AB3868"/>
    <w:rsid w:val="00AB39F2"/>
    <w:rsid w:val="00AB48D6"/>
    <w:rsid w:val="00AB4941"/>
    <w:rsid w:val="00AB4ADD"/>
    <w:rsid w:val="00AB4C97"/>
    <w:rsid w:val="00AB4E22"/>
    <w:rsid w:val="00AB52CD"/>
    <w:rsid w:val="00AB5C53"/>
    <w:rsid w:val="00AB634B"/>
    <w:rsid w:val="00AB6B6F"/>
    <w:rsid w:val="00AB6D7B"/>
    <w:rsid w:val="00AB6F93"/>
    <w:rsid w:val="00AB6FC8"/>
    <w:rsid w:val="00AB730F"/>
    <w:rsid w:val="00AB7732"/>
    <w:rsid w:val="00AB7888"/>
    <w:rsid w:val="00AB7A57"/>
    <w:rsid w:val="00AC00BB"/>
    <w:rsid w:val="00AC019C"/>
    <w:rsid w:val="00AC09FA"/>
    <w:rsid w:val="00AC16DC"/>
    <w:rsid w:val="00AC1CF7"/>
    <w:rsid w:val="00AC1DC0"/>
    <w:rsid w:val="00AC23C7"/>
    <w:rsid w:val="00AC2A19"/>
    <w:rsid w:val="00AC2AAA"/>
    <w:rsid w:val="00AC2B92"/>
    <w:rsid w:val="00AC2FDF"/>
    <w:rsid w:val="00AC30C1"/>
    <w:rsid w:val="00AC3106"/>
    <w:rsid w:val="00AC3769"/>
    <w:rsid w:val="00AC4101"/>
    <w:rsid w:val="00AC4464"/>
    <w:rsid w:val="00AC461B"/>
    <w:rsid w:val="00AC48AA"/>
    <w:rsid w:val="00AC501A"/>
    <w:rsid w:val="00AC50EF"/>
    <w:rsid w:val="00AC5415"/>
    <w:rsid w:val="00AC579B"/>
    <w:rsid w:val="00AC5BA9"/>
    <w:rsid w:val="00AC5C55"/>
    <w:rsid w:val="00AC5EE3"/>
    <w:rsid w:val="00AC62C2"/>
    <w:rsid w:val="00AC654A"/>
    <w:rsid w:val="00AC6A8A"/>
    <w:rsid w:val="00AC6C69"/>
    <w:rsid w:val="00AC74BE"/>
    <w:rsid w:val="00AC74F7"/>
    <w:rsid w:val="00AC7BB6"/>
    <w:rsid w:val="00AD013B"/>
    <w:rsid w:val="00AD0160"/>
    <w:rsid w:val="00AD0296"/>
    <w:rsid w:val="00AD0338"/>
    <w:rsid w:val="00AD07A1"/>
    <w:rsid w:val="00AD0997"/>
    <w:rsid w:val="00AD0C81"/>
    <w:rsid w:val="00AD0E7D"/>
    <w:rsid w:val="00AD10A8"/>
    <w:rsid w:val="00AD16DE"/>
    <w:rsid w:val="00AD1A01"/>
    <w:rsid w:val="00AD1B17"/>
    <w:rsid w:val="00AD2183"/>
    <w:rsid w:val="00AD21E3"/>
    <w:rsid w:val="00AD2432"/>
    <w:rsid w:val="00AD2FC1"/>
    <w:rsid w:val="00AD2FDE"/>
    <w:rsid w:val="00AD3590"/>
    <w:rsid w:val="00AD3815"/>
    <w:rsid w:val="00AD3BE8"/>
    <w:rsid w:val="00AD3C86"/>
    <w:rsid w:val="00AD3EE3"/>
    <w:rsid w:val="00AD41E8"/>
    <w:rsid w:val="00AD439D"/>
    <w:rsid w:val="00AD449E"/>
    <w:rsid w:val="00AD4C1B"/>
    <w:rsid w:val="00AD5076"/>
    <w:rsid w:val="00AD5266"/>
    <w:rsid w:val="00AD5336"/>
    <w:rsid w:val="00AD555C"/>
    <w:rsid w:val="00AD5CFA"/>
    <w:rsid w:val="00AD5EAE"/>
    <w:rsid w:val="00AD638A"/>
    <w:rsid w:val="00AD639E"/>
    <w:rsid w:val="00AD64A8"/>
    <w:rsid w:val="00AD6869"/>
    <w:rsid w:val="00AD6E3A"/>
    <w:rsid w:val="00AD720F"/>
    <w:rsid w:val="00AD73FE"/>
    <w:rsid w:val="00AD76CB"/>
    <w:rsid w:val="00AD79D6"/>
    <w:rsid w:val="00AD7D2B"/>
    <w:rsid w:val="00AD7D8D"/>
    <w:rsid w:val="00AD7DF3"/>
    <w:rsid w:val="00AE01D9"/>
    <w:rsid w:val="00AE03D7"/>
    <w:rsid w:val="00AE10AB"/>
    <w:rsid w:val="00AE119C"/>
    <w:rsid w:val="00AE1279"/>
    <w:rsid w:val="00AE12F1"/>
    <w:rsid w:val="00AE188C"/>
    <w:rsid w:val="00AE1C82"/>
    <w:rsid w:val="00AE2101"/>
    <w:rsid w:val="00AE2A79"/>
    <w:rsid w:val="00AE2B74"/>
    <w:rsid w:val="00AE2B87"/>
    <w:rsid w:val="00AE35DB"/>
    <w:rsid w:val="00AE37DE"/>
    <w:rsid w:val="00AE3995"/>
    <w:rsid w:val="00AE39DC"/>
    <w:rsid w:val="00AE4060"/>
    <w:rsid w:val="00AE4A57"/>
    <w:rsid w:val="00AE4CFA"/>
    <w:rsid w:val="00AE52C7"/>
    <w:rsid w:val="00AE57F0"/>
    <w:rsid w:val="00AE5A37"/>
    <w:rsid w:val="00AE5AC3"/>
    <w:rsid w:val="00AE6016"/>
    <w:rsid w:val="00AE62E0"/>
    <w:rsid w:val="00AE6574"/>
    <w:rsid w:val="00AE674C"/>
    <w:rsid w:val="00AE6E46"/>
    <w:rsid w:val="00AE7696"/>
    <w:rsid w:val="00AE7710"/>
    <w:rsid w:val="00AE7769"/>
    <w:rsid w:val="00AE7D59"/>
    <w:rsid w:val="00AE7EAC"/>
    <w:rsid w:val="00AF013F"/>
    <w:rsid w:val="00AF0171"/>
    <w:rsid w:val="00AF0209"/>
    <w:rsid w:val="00AF04B1"/>
    <w:rsid w:val="00AF05E8"/>
    <w:rsid w:val="00AF06B4"/>
    <w:rsid w:val="00AF0780"/>
    <w:rsid w:val="00AF0853"/>
    <w:rsid w:val="00AF0893"/>
    <w:rsid w:val="00AF0ABC"/>
    <w:rsid w:val="00AF0D8C"/>
    <w:rsid w:val="00AF1238"/>
    <w:rsid w:val="00AF1306"/>
    <w:rsid w:val="00AF13CD"/>
    <w:rsid w:val="00AF13FD"/>
    <w:rsid w:val="00AF1553"/>
    <w:rsid w:val="00AF1A29"/>
    <w:rsid w:val="00AF1C7E"/>
    <w:rsid w:val="00AF2605"/>
    <w:rsid w:val="00AF29BA"/>
    <w:rsid w:val="00AF35B5"/>
    <w:rsid w:val="00AF363E"/>
    <w:rsid w:val="00AF364C"/>
    <w:rsid w:val="00AF378D"/>
    <w:rsid w:val="00AF384E"/>
    <w:rsid w:val="00AF3852"/>
    <w:rsid w:val="00AF3BD4"/>
    <w:rsid w:val="00AF434A"/>
    <w:rsid w:val="00AF4C6F"/>
    <w:rsid w:val="00AF4DEC"/>
    <w:rsid w:val="00AF55D6"/>
    <w:rsid w:val="00AF5AB0"/>
    <w:rsid w:val="00AF5C04"/>
    <w:rsid w:val="00AF5EFC"/>
    <w:rsid w:val="00AF6035"/>
    <w:rsid w:val="00AF61A4"/>
    <w:rsid w:val="00AF6578"/>
    <w:rsid w:val="00AF68DD"/>
    <w:rsid w:val="00AF6CCA"/>
    <w:rsid w:val="00AF6DFA"/>
    <w:rsid w:val="00AF706F"/>
    <w:rsid w:val="00AF70AC"/>
    <w:rsid w:val="00AF71FB"/>
    <w:rsid w:val="00AF72F9"/>
    <w:rsid w:val="00AF7430"/>
    <w:rsid w:val="00AF7947"/>
    <w:rsid w:val="00AF7983"/>
    <w:rsid w:val="00AF7A87"/>
    <w:rsid w:val="00B00595"/>
    <w:rsid w:val="00B00716"/>
    <w:rsid w:val="00B00A1C"/>
    <w:rsid w:val="00B00BDA"/>
    <w:rsid w:val="00B00CEC"/>
    <w:rsid w:val="00B00FAB"/>
    <w:rsid w:val="00B013B4"/>
    <w:rsid w:val="00B014D5"/>
    <w:rsid w:val="00B01879"/>
    <w:rsid w:val="00B01B35"/>
    <w:rsid w:val="00B01B52"/>
    <w:rsid w:val="00B01C0F"/>
    <w:rsid w:val="00B01C1E"/>
    <w:rsid w:val="00B01E18"/>
    <w:rsid w:val="00B020B7"/>
    <w:rsid w:val="00B02A3E"/>
    <w:rsid w:val="00B03042"/>
    <w:rsid w:val="00B0365B"/>
    <w:rsid w:val="00B03663"/>
    <w:rsid w:val="00B038E0"/>
    <w:rsid w:val="00B03BE2"/>
    <w:rsid w:val="00B03EDB"/>
    <w:rsid w:val="00B0430D"/>
    <w:rsid w:val="00B0488B"/>
    <w:rsid w:val="00B04982"/>
    <w:rsid w:val="00B04CD9"/>
    <w:rsid w:val="00B04D5A"/>
    <w:rsid w:val="00B04EC7"/>
    <w:rsid w:val="00B05180"/>
    <w:rsid w:val="00B05657"/>
    <w:rsid w:val="00B0568A"/>
    <w:rsid w:val="00B059DE"/>
    <w:rsid w:val="00B05A10"/>
    <w:rsid w:val="00B05EEA"/>
    <w:rsid w:val="00B06764"/>
    <w:rsid w:val="00B06B47"/>
    <w:rsid w:val="00B06D60"/>
    <w:rsid w:val="00B06EE8"/>
    <w:rsid w:val="00B0722C"/>
    <w:rsid w:val="00B0743A"/>
    <w:rsid w:val="00B07571"/>
    <w:rsid w:val="00B075D9"/>
    <w:rsid w:val="00B10076"/>
    <w:rsid w:val="00B10448"/>
    <w:rsid w:val="00B10560"/>
    <w:rsid w:val="00B106BF"/>
    <w:rsid w:val="00B10701"/>
    <w:rsid w:val="00B1095E"/>
    <w:rsid w:val="00B10DD2"/>
    <w:rsid w:val="00B11487"/>
    <w:rsid w:val="00B1152B"/>
    <w:rsid w:val="00B1187C"/>
    <w:rsid w:val="00B1204B"/>
    <w:rsid w:val="00B12B82"/>
    <w:rsid w:val="00B12E10"/>
    <w:rsid w:val="00B12FAB"/>
    <w:rsid w:val="00B131BE"/>
    <w:rsid w:val="00B133D6"/>
    <w:rsid w:val="00B13510"/>
    <w:rsid w:val="00B13664"/>
    <w:rsid w:val="00B136A6"/>
    <w:rsid w:val="00B1378C"/>
    <w:rsid w:val="00B13812"/>
    <w:rsid w:val="00B13C46"/>
    <w:rsid w:val="00B13F1F"/>
    <w:rsid w:val="00B147B2"/>
    <w:rsid w:val="00B14ECC"/>
    <w:rsid w:val="00B15141"/>
    <w:rsid w:val="00B153F1"/>
    <w:rsid w:val="00B15436"/>
    <w:rsid w:val="00B15531"/>
    <w:rsid w:val="00B1595C"/>
    <w:rsid w:val="00B15B11"/>
    <w:rsid w:val="00B15DE1"/>
    <w:rsid w:val="00B16495"/>
    <w:rsid w:val="00B16973"/>
    <w:rsid w:val="00B16AFF"/>
    <w:rsid w:val="00B16D4B"/>
    <w:rsid w:val="00B16F11"/>
    <w:rsid w:val="00B1716B"/>
    <w:rsid w:val="00B17300"/>
    <w:rsid w:val="00B176F7"/>
    <w:rsid w:val="00B179B1"/>
    <w:rsid w:val="00B17A1A"/>
    <w:rsid w:val="00B17E87"/>
    <w:rsid w:val="00B17ECE"/>
    <w:rsid w:val="00B20175"/>
    <w:rsid w:val="00B2023D"/>
    <w:rsid w:val="00B20CCF"/>
    <w:rsid w:val="00B21ABA"/>
    <w:rsid w:val="00B21D67"/>
    <w:rsid w:val="00B2243E"/>
    <w:rsid w:val="00B22576"/>
    <w:rsid w:val="00B2258E"/>
    <w:rsid w:val="00B230F8"/>
    <w:rsid w:val="00B2332C"/>
    <w:rsid w:val="00B233A3"/>
    <w:rsid w:val="00B234B3"/>
    <w:rsid w:val="00B23910"/>
    <w:rsid w:val="00B23BA3"/>
    <w:rsid w:val="00B23C18"/>
    <w:rsid w:val="00B23CAB"/>
    <w:rsid w:val="00B24078"/>
    <w:rsid w:val="00B2427B"/>
    <w:rsid w:val="00B244B0"/>
    <w:rsid w:val="00B24DA7"/>
    <w:rsid w:val="00B24F27"/>
    <w:rsid w:val="00B253A6"/>
    <w:rsid w:val="00B253E4"/>
    <w:rsid w:val="00B2542B"/>
    <w:rsid w:val="00B25939"/>
    <w:rsid w:val="00B25A2A"/>
    <w:rsid w:val="00B2606A"/>
    <w:rsid w:val="00B265E0"/>
    <w:rsid w:val="00B272AE"/>
    <w:rsid w:val="00B27969"/>
    <w:rsid w:val="00B27C6A"/>
    <w:rsid w:val="00B27DD1"/>
    <w:rsid w:val="00B3010B"/>
    <w:rsid w:val="00B302E1"/>
    <w:rsid w:val="00B302FD"/>
    <w:rsid w:val="00B30412"/>
    <w:rsid w:val="00B3047F"/>
    <w:rsid w:val="00B3070A"/>
    <w:rsid w:val="00B3082C"/>
    <w:rsid w:val="00B30AD9"/>
    <w:rsid w:val="00B30BDD"/>
    <w:rsid w:val="00B31287"/>
    <w:rsid w:val="00B312DB"/>
    <w:rsid w:val="00B313BF"/>
    <w:rsid w:val="00B317AE"/>
    <w:rsid w:val="00B31A71"/>
    <w:rsid w:val="00B31F16"/>
    <w:rsid w:val="00B32674"/>
    <w:rsid w:val="00B3296F"/>
    <w:rsid w:val="00B330E0"/>
    <w:rsid w:val="00B33ACE"/>
    <w:rsid w:val="00B34045"/>
    <w:rsid w:val="00B3417A"/>
    <w:rsid w:val="00B34230"/>
    <w:rsid w:val="00B34424"/>
    <w:rsid w:val="00B3453B"/>
    <w:rsid w:val="00B347EB"/>
    <w:rsid w:val="00B34CF4"/>
    <w:rsid w:val="00B35777"/>
    <w:rsid w:val="00B358BF"/>
    <w:rsid w:val="00B35C3A"/>
    <w:rsid w:val="00B35D42"/>
    <w:rsid w:val="00B3623C"/>
    <w:rsid w:val="00B36B3C"/>
    <w:rsid w:val="00B36E8F"/>
    <w:rsid w:val="00B37757"/>
    <w:rsid w:val="00B37F43"/>
    <w:rsid w:val="00B40285"/>
    <w:rsid w:val="00B4038F"/>
    <w:rsid w:val="00B40511"/>
    <w:rsid w:val="00B407FB"/>
    <w:rsid w:val="00B40894"/>
    <w:rsid w:val="00B40B10"/>
    <w:rsid w:val="00B40C65"/>
    <w:rsid w:val="00B40C8F"/>
    <w:rsid w:val="00B40DF7"/>
    <w:rsid w:val="00B40E6A"/>
    <w:rsid w:val="00B4119A"/>
    <w:rsid w:val="00B41595"/>
    <w:rsid w:val="00B41718"/>
    <w:rsid w:val="00B418DD"/>
    <w:rsid w:val="00B41C74"/>
    <w:rsid w:val="00B42BFD"/>
    <w:rsid w:val="00B42EEF"/>
    <w:rsid w:val="00B43112"/>
    <w:rsid w:val="00B43501"/>
    <w:rsid w:val="00B4351F"/>
    <w:rsid w:val="00B439D0"/>
    <w:rsid w:val="00B43AEF"/>
    <w:rsid w:val="00B43FEA"/>
    <w:rsid w:val="00B4422E"/>
    <w:rsid w:val="00B44758"/>
    <w:rsid w:val="00B448EB"/>
    <w:rsid w:val="00B4491B"/>
    <w:rsid w:val="00B44D56"/>
    <w:rsid w:val="00B45672"/>
    <w:rsid w:val="00B4571B"/>
    <w:rsid w:val="00B4615E"/>
    <w:rsid w:val="00B46404"/>
    <w:rsid w:val="00B4647E"/>
    <w:rsid w:val="00B466EC"/>
    <w:rsid w:val="00B467EE"/>
    <w:rsid w:val="00B46D0A"/>
    <w:rsid w:val="00B46D6A"/>
    <w:rsid w:val="00B46DAA"/>
    <w:rsid w:val="00B47245"/>
    <w:rsid w:val="00B47FF4"/>
    <w:rsid w:val="00B5024F"/>
    <w:rsid w:val="00B50AC0"/>
    <w:rsid w:val="00B50AF9"/>
    <w:rsid w:val="00B50B36"/>
    <w:rsid w:val="00B50D2F"/>
    <w:rsid w:val="00B51108"/>
    <w:rsid w:val="00B51264"/>
    <w:rsid w:val="00B512BC"/>
    <w:rsid w:val="00B51B65"/>
    <w:rsid w:val="00B51BD9"/>
    <w:rsid w:val="00B51D79"/>
    <w:rsid w:val="00B51F45"/>
    <w:rsid w:val="00B52044"/>
    <w:rsid w:val="00B521E2"/>
    <w:rsid w:val="00B5239D"/>
    <w:rsid w:val="00B526AF"/>
    <w:rsid w:val="00B526C6"/>
    <w:rsid w:val="00B52AF7"/>
    <w:rsid w:val="00B52FA5"/>
    <w:rsid w:val="00B5325D"/>
    <w:rsid w:val="00B5329C"/>
    <w:rsid w:val="00B5331D"/>
    <w:rsid w:val="00B53581"/>
    <w:rsid w:val="00B53A9E"/>
    <w:rsid w:val="00B54166"/>
    <w:rsid w:val="00B54351"/>
    <w:rsid w:val="00B54556"/>
    <w:rsid w:val="00B547F7"/>
    <w:rsid w:val="00B550E8"/>
    <w:rsid w:val="00B55384"/>
    <w:rsid w:val="00B554F1"/>
    <w:rsid w:val="00B55C7D"/>
    <w:rsid w:val="00B55D18"/>
    <w:rsid w:val="00B55D33"/>
    <w:rsid w:val="00B55E5E"/>
    <w:rsid w:val="00B55F65"/>
    <w:rsid w:val="00B561DE"/>
    <w:rsid w:val="00B5673B"/>
    <w:rsid w:val="00B56750"/>
    <w:rsid w:val="00B56BF3"/>
    <w:rsid w:val="00B56C28"/>
    <w:rsid w:val="00B56C3C"/>
    <w:rsid w:val="00B57273"/>
    <w:rsid w:val="00B5788C"/>
    <w:rsid w:val="00B57DE4"/>
    <w:rsid w:val="00B57F8C"/>
    <w:rsid w:val="00B6041F"/>
    <w:rsid w:val="00B60591"/>
    <w:rsid w:val="00B60623"/>
    <w:rsid w:val="00B60D01"/>
    <w:rsid w:val="00B612FE"/>
    <w:rsid w:val="00B61543"/>
    <w:rsid w:val="00B6162B"/>
    <w:rsid w:val="00B616C7"/>
    <w:rsid w:val="00B6213E"/>
    <w:rsid w:val="00B62243"/>
    <w:rsid w:val="00B622C9"/>
    <w:rsid w:val="00B625FC"/>
    <w:rsid w:val="00B629E7"/>
    <w:rsid w:val="00B62DB8"/>
    <w:rsid w:val="00B62DBE"/>
    <w:rsid w:val="00B63216"/>
    <w:rsid w:val="00B632D2"/>
    <w:rsid w:val="00B638B6"/>
    <w:rsid w:val="00B63A58"/>
    <w:rsid w:val="00B64037"/>
    <w:rsid w:val="00B64272"/>
    <w:rsid w:val="00B64CFD"/>
    <w:rsid w:val="00B64D84"/>
    <w:rsid w:val="00B65362"/>
    <w:rsid w:val="00B6554A"/>
    <w:rsid w:val="00B65A1C"/>
    <w:rsid w:val="00B65E9B"/>
    <w:rsid w:val="00B662DB"/>
    <w:rsid w:val="00B6644A"/>
    <w:rsid w:val="00B664FF"/>
    <w:rsid w:val="00B66604"/>
    <w:rsid w:val="00B6665E"/>
    <w:rsid w:val="00B66C66"/>
    <w:rsid w:val="00B66DD0"/>
    <w:rsid w:val="00B673ED"/>
    <w:rsid w:val="00B67486"/>
    <w:rsid w:val="00B675C1"/>
    <w:rsid w:val="00B67A1F"/>
    <w:rsid w:val="00B67CEB"/>
    <w:rsid w:val="00B70048"/>
    <w:rsid w:val="00B70700"/>
    <w:rsid w:val="00B70816"/>
    <w:rsid w:val="00B7086A"/>
    <w:rsid w:val="00B708FE"/>
    <w:rsid w:val="00B70CC5"/>
    <w:rsid w:val="00B70E72"/>
    <w:rsid w:val="00B70F83"/>
    <w:rsid w:val="00B7115F"/>
    <w:rsid w:val="00B7177D"/>
    <w:rsid w:val="00B71B03"/>
    <w:rsid w:val="00B7222C"/>
    <w:rsid w:val="00B735E6"/>
    <w:rsid w:val="00B73983"/>
    <w:rsid w:val="00B73E33"/>
    <w:rsid w:val="00B749EF"/>
    <w:rsid w:val="00B74C6D"/>
    <w:rsid w:val="00B753C6"/>
    <w:rsid w:val="00B754ED"/>
    <w:rsid w:val="00B755DF"/>
    <w:rsid w:val="00B75850"/>
    <w:rsid w:val="00B7588B"/>
    <w:rsid w:val="00B7598D"/>
    <w:rsid w:val="00B75F59"/>
    <w:rsid w:val="00B76663"/>
    <w:rsid w:val="00B76812"/>
    <w:rsid w:val="00B76945"/>
    <w:rsid w:val="00B771B6"/>
    <w:rsid w:val="00B77485"/>
    <w:rsid w:val="00B77528"/>
    <w:rsid w:val="00B7754C"/>
    <w:rsid w:val="00B777BB"/>
    <w:rsid w:val="00B7794F"/>
    <w:rsid w:val="00B77B91"/>
    <w:rsid w:val="00B80349"/>
    <w:rsid w:val="00B8043D"/>
    <w:rsid w:val="00B80451"/>
    <w:rsid w:val="00B804CB"/>
    <w:rsid w:val="00B80560"/>
    <w:rsid w:val="00B80714"/>
    <w:rsid w:val="00B80EC4"/>
    <w:rsid w:val="00B81504"/>
    <w:rsid w:val="00B81B95"/>
    <w:rsid w:val="00B81D87"/>
    <w:rsid w:val="00B81DCE"/>
    <w:rsid w:val="00B82221"/>
    <w:rsid w:val="00B8298E"/>
    <w:rsid w:val="00B82AB9"/>
    <w:rsid w:val="00B82AEE"/>
    <w:rsid w:val="00B8395B"/>
    <w:rsid w:val="00B83CCB"/>
    <w:rsid w:val="00B83CD1"/>
    <w:rsid w:val="00B83D02"/>
    <w:rsid w:val="00B83DE1"/>
    <w:rsid w:val="00B83EE5"/>
    <w:rsid w:val="00B83F58"/>
    <w:rsid w:val="00B84317"/>
    <w:rsid w:val="00B84B8B"/>
    <w:rsid w:val="00B84CF6"/>
    <w:rsid w:val="00B85104"/>
    <w:rsid w:val="00B85259"/>
    <w:rsid w:val="00B8537A"/>
    <w:rsid w:val="00B85446"/>
    <w:rsid w:val="00B85474"/>
    <w:rsid w:val="00B8547C"/>
    <w:rsid w:val="00B857EC"/>
    <w:rsid w:val="00B858C2"/>
    <w:rsid w:val="00B86621"/>
    <w:rsid w:val="00B86694"/>
    <w:rsid w:val="00B86793"/>
    <w:rsid w:val="00B86C19"/>
    <w:rsid w:val="00B87020"/>
    <w:rsid w:val="00B872D6"/>
    <w:rsid w:val="00B87507"/>
    <w:rsid w:val="00B875F9"/>
    <w:rsid w:val="00B87C0F"/>
    <w:rsid w:val="00B91667"/>
    <w:rsid w:val="00B91DD3"/>
    <w:rsid w:val="00B92015"/>
    <w:rsid w:val="00B9245D"/>
    <w:rsid w:val="00B92808"/>
    <w:rsid w:val="00B92989"/>
    <w:rsid w:val="00B93062"/>
    <w:rsid w:val="00B932AE"/>
    <w:rsid w:val="00B936D5"/>
    <w:rsid w:val="00B94290"/>
    <w:rsid w:val="00B945AA"/>
    <w:rsid w:val="00B94C02"/>
    <w:rsid w:val="00B9534F"/>
    <w:rsid w:val="00B95476"/>
    <w:rsid w:val="00B9580E"/>
    <w:rsid w:val="00B95A24"/>
    <w:rsid w:val="00B95B4A"/>
    <w:rsid w:val="00B95CEA"/>
    <w:rsid w:val="00B961EC"/>
    <w:rsid w:val="00B963C4"/>
    <w:rsid w:val="00B96437"/>
    <w:rsid w:val="00B96E4E"/>
    <w:rsid w:val="00B96EAD"/>
    <w:rsid w:val="00B9706F"/>
    <w:rsid w:val="00B9711B"/>
    <w:rsid w:val="00B97283"/>
    <w:rsid w:val="00B978F5"/>
    <w:rsid w:val="00B97935"/>
    <w:rsid w:val="00B979A7"/>
    <w:rsid w:val="00B97AAB"/>
    <w:rsid w:val="00B97E1B"/>
    <w:rsid w:val="00BA032F"/>
    <w:rsid w:val="00BA0737"/>
    <w:rsid w:val="00BA0949"/>
    <w:rsid w:val="00BA099A"/>
    <w:rsid w:val="00BA0BAC"/>
    <w:rsid w:val="00BA0D07"/>
    <w:rsid w:val="00BA12BC"/>
    <w:rsid w:val="00BA1306"/>
    <w:rsid w:val="00BA1476"/>
    <w:rsid w:val="00BA1701"/>
    <w:rsid w:val="00BA170A"/>
    <w:rsid w:val="00BA18AB"/>
    <w:rsid w:val="00BA1C97"/>
    <w:rsid w:val="00BA1CD2"/>
    <w:rsid w:val="00BA1E50"/>
    <w:rsid w:val="00BA2368"/>
    <w:rsid w:val="00BA2B0B"/>
    <w:rsid w:val="00BA2BDF"/>
    <w:rsid w:val="00BA2CBE"/>
    <w:rsid w:val="00BA2F11"/>
    <w:rsid w:val="00BA3057"/>
    <w:rsid w:val="00BA3533"/>
    <w:rsid w:val="00BA364F"/>
    <w:rsid w:val="00BA384C"/>
    <w:rsid w:val="00BA3A27"/>
    <w:rsid w:val="00BA3BB2"/>
    <w:rsid w:val="00BA4116"/>
    <w:rsid w:val="00BA43D8"/>
    <w:rsid w:val="00BA4468"/>
    <w:rsid w:val="00BA4C94"/>
    <w:rsid w:val="00BA506B"/>
    <w:rsid w:val="00BA53FC"/>
    <w:rsid w:val="00BA5498"/>
    <w:rsid w:val="00BA6182"/>
    <w:rsid w:val="00BA618F"/>
    <w:rsid w:val="00BA6699"/>
    <w:rsid w:val="00BA6A87"/>
    <w:rsid w:val="00BA6B0C"/>
    <w:rsid w:val="00BA6B70"/>
    <w:rsid w:val="00BA6CBE"/>
    <w:rsid w:val="00BA7389"/>
    <w:rsid w:val="00BA7F51"/>
    <w:rsid w:val="00BA7F94"/>
    <w:rsid w:val="00BB0145"/>
    <w:rsid w:val="00BB0E05"/>
    <w:rsid w:val="00BB10B7"/>
    <w:rsid w:val="00BB13A4"/>
    <w:rsid w:val="00BB1433"/>
    <w:rsid w:val="00BB148C"/>
    <w:rsid w:val="00BB169E"/>
    <w:rsid w:val="00BB21A1"/>
    <w:rsid w:val="00BB25EC"/>
    <w:rsid w:val="00BB26BD"/>
    <w:rsid w:val="00BB2830"/>
    <w:rsid w:val="00BB2AF7"/>
    <w:rsid w:val="00BB2E6C"/>
    <w:rsid w:val="00BB2E83"/>
    <w:rsid w:val="00BB2F2F"/>
    <w:rsid w:val="00BB38C2"/>
    <w:rsid w:val="00BB3954"/>
    <w:rsid w:val="00BB3A84"/>
    <w:rsid w:val="00BB3AF2"/>
    <w:rsid w:val="00BB3B5E"/>
    <w:rsid w:val="00BB3BFA"/>
    <w:rsid w:val="00BB3FF4"/>
    <w:rsid w:val="00BB4139"/>
    <w:rsid w:val="00BB41C2"/>
    <w:rsid w:val="00BB480A"/>
    <w:rsid w:val="00BB4974"/>
    <w:rsid w:val="00BB4CBF"/>
    <w:rsid w:val="00BB4E3B"/>
    <w:rsid w:val="00BB512B"/>
    <w:rsid w:val="00BB593E"/>
    <w:rsid w:val="00BB5A41"/>
    <w:rsid w:val="00BB5A8F"/>
    <w:rsid w:val="00BB5EC5"/>
    <w:rsid w:val="00BB6016"/>
    <w:rsid w:val="00BB611C"/>
    <w:rsid w:val="00BB6176"/>
    <w:rsid w:val="00BB6A8C"/>
    <w:rsid w:val="00BB6EB0"/>
    <w:rsid w:val="00BB6EB9"/>
    <w:rsid w:val="00BB6F76"/>
    <w:rsid w:val="00BB7307"/>
    <w:rsid w:val="00BB74AE"/>
    <w:rsid w:val="00BB762F"/>
    <w:rsid w:val="00BB78B6"/>
    <w:rsid w:val="00BC01A3"/>
    <w:rsid w:val="00BC03A2"/>
    <w:rsid w:val="00BC0462"/>
    <w:rsid w:val="00BC06D5"/>
    <w:rsid w:val="00BC0797"/>
    <w:rsid w:val="00BC09B0"/>
    <w:rsid w:val="00BC1490"/>
    <w:rsid w:val="00BC15E2"/>
    <w:rsid w:val="00BC19ED"/>
    <w:rsid w:val="00BC2262"/>
    <w:rsid w:val="00BC2E10"/>
    <w:rsid w:val="00BC30E2"/>
    <w:rsid w:val="00BC37F4"/>
    <w:rsid w:val="00BC3AE2"/>
    <w:rsid w:val="00BC3BEF"/>
    <w:rsid w:val="00BC40BB"/>
    <w:rsid w:val="00BC44DE"/>
    <w:rsid w:val="00BC47A9"/>
    <w:rsid w:val="00BC4BB4"/>
    <w:rsid w:val="00BC4C52"/>
    <w:rsid w:val="00BC4E8F"/>
    <w:rsid w:val="00BC5077"/>
    <w:rsid w:val="00BC50ED"/>
    <w:rsid w:val="00BC5151"/>
    <w:rsid w:val="00BC57E1"/>
    <w:rsid w:val="00BC5F1D"/>
    <w:rsid w:val="00BC64B9"/>
    <w:rsid w:val="00BC66C9"/>
    <w:rsid w:val="00BC6D14"/>
    <w:rsid w:val="00BC7152"/>
    <w:rsid w:val="00BC7466"/>
    <w:rsid w:val="00BC747A"/>
    <w:rsid w:val="00BC7609"/>
    <w:rsid w:val="00BC776C"/>
    <w:rsid w:val="00BC78AC"/>
    <w:rsid w:val="00BC7924"/>
    <w:rsid w:val="00BC7985"/>
    <w:rsid w:val="00BC7AE2"/>
    <w:rsid w:val="00BC7EBD"/>
    <w:rsid w:val="00BD0041"/>
    <w:rsid w:val="00BD05DD"/>
    <w:rsid w:val="00BD05EC"/>
    <w:rsid w:val="00BD060C"/>
    <w:rsid w:val="00BD0C99"/>
    <w:rsid w:val="00BD0E88"/>
    <w:rsid w:val="00BD0E9E"/>
    <w:rsid w:val="00BD12DA"/>
    <w:rsid w:val="00BD164F"/>
    <w:rsid w:val="00BD1702"/>
    <w:rsid w:val="00BD1818"/>
    <w:rsid w:val="00BD1846"/>
    <w:rsid w:val="00BD1E74"/>
    <w:rsid w:val="00BD1ED6"/>
    <w:rsid w:val="00BD22D2"/>
    <w:rsid w:val="00BD2AF6"/>
    <w:rsid w:val="00BD2D56"/>
    <w:rsid w:val="00BD32C8"/>
    <w:rsid w:val="00BD3A1E"/>
    <w:rsid w:val="00BD3C57"/>
    <w:rsid w:val="00BD44AB"/>
    <w:rsid w:val="00BD4825"/>
    <w:rsid w:val="00BD4C4B"/>
    <w:rsid w:val="00BD4CB3"/>
    <w:rsid w:val="00BD51DA"/>
    <w:rsid w:val="00BD53F8"/>
    <w:rsid w:val="00BD5703"/>
    <w:rsid w:val="00BD65EA"/>
    <w:rsid w:val="00BD668A"/>
    <w:rsid w:val="00BD6710"/>
    <w:rsid w:val="00BD6AB7"/>
    <w:rsid w:val="00BD6D68"/>
    <w:rsid w:val="00BD6F1F"/>
    <w:rsid w:val="00BD7A1F"/>
    <w:rsid w:val="00BD7AFC"/>
    <w:rsid w:val="00BE079D"/>
    <w:rsid w:val="00BE0944"/>
    <w:rsid w:val="00BE0BDC"/>
    <w:rsid w:val="00BE0C31"/>
    <w:rsid w:val="00BE1311"/>
    <w:rsid w:val="00BE13A1"/>
    <w:rsid w:val="00BE192F"/>
    <w:rsid w:val="00BE1A50"/>
    <w:rsid w:val="00BE1B87"/>
    <w:rsid w:val="00BE1E25"/>
    <w:rsid w:val="00BE2183"/>
    <w:rsid w:val="00BE21A6"/>
    <w:rsid w:val="00BE2255"/>
    <w:rsid w:val="00BE25A8"/>
    <w:rsid w:val="00BE2A3A"/>
    <w:rsid w:val="00BE3CB5"/>
    <w:rsid w:val="00BE3CED"/>
    <w:rsid w:val="00BE4044"/>
    <w:rsid w:val="00BE4287"/>
    <w:rsid w:val="00BE4439"/>
    <w:rsid w:val="00BE44EF"/>
    <w:rsid w:val="00BE4633"/>
    <w:rsid w:val="00BE491E"/>
    <w:rsid w:val="00BE4A55"/>
    <w:rsid w:val="00BE4AAC"/>
    <w:rsid w:val="00BE4B16"/>
    <w:rsid w:val="00BE4B24"/>
    <w:rsid w:val="00BE4EA1"/>
    <w:rsid w:val="00BE4F6A"/>
    <w:rsid w:val="00BE5371"/>
    <w:rsid w:val="00BE57C6"/>
    <w:rsid w:val="00BE5CFD"/>
    <w:rsid w:val="00BE6058"/>
    <w:rsid w:val="00BE61C8"/>
    <w:rsid w:val="00BE66B7"/>
    <w:rsid w:val="00BE7049"/>
    <w:rsid w:val="00BE71E6"/>
    <w:rsid w:val="00BE7336"/>
    <w:rsid w:val="00BE7857"/>
    <w:rsid w:val="00BE7A71"/>
    <w:rsid w:val="00BE7B01"/>
    <w:rsid w:val="00BE7E0C"/>
    <w:rsid w:val="00BE7E17"/>
    <w:rsid w:val="00BF00F8"/>
    <w:rsid w:val="00BF049D"/>
    <w:rsid w:val="00BF05E8"/>
    <w:rsid w:val="00BF0E05"/>
    <w:rsid w:val="00BF0EFF"/>
    <w:rsid w:val="00BF1429"/>
    <w:rsid w:val="00BF204B"/>
    <w:rsid w:val="00BF22FE"/>
    <w:rsid w:val="00BF282F"/>
    <w:rsid w:val="00BF29DD"/>
    <w:rsid w:val="00BF2A35"/>
    <w:rsid w:val="00BF2EED"/>
    <w:rsid w:val="00BF2F55"/>
    <w:rsid w:val="00BF31CC"/>
    <w:rsid w:val="00BF3B3D"/>
    <w:rsid w:val="00BF3BB3"/>
    <w:rsid w:val="00BF3C47"/>
    <w:rsid w:val="00BF3D18"/>
    <w:rsid w:val="00BF3E33"/>
    <w:rsid w:val="00BF4220"/>
    <w:rsid w:val="00BF4247"/>
    <w:rsid w:val="00BF432B"/>
    <w:rsid w:val="00BF51D9"/>
    <w:rsid w:val="00BF55A9"/>
    <w:rsid w:val="00BF5858"/>
    <w:rsid w:val="00BF5894"/>
    <w:rsid w:val="00BF5C3D"/>
    <w:rsid w:val="00BF5CBD"/>
    <w:rsid w:val="00BF61FE"/>
    <w:rsid w:val="00BF6468"/>
    <w:rsid w:val="00BF658C"/>
    <w:rsid w:val="00BF664C"/>
    <w:rsid w:val="00BF686E"/>
    <w:rsid w:val="00BF69F4"/>
    <w:rsid w:val="00BF6DEB"/>
    <w:rsid w:val="00BF7125"/>
    <w:rsid w:val="00BF7134"/>
    <w:rsid w:val="00BF714B"/>
    <w:rsid w:val="00BF75C6"/>
    <w:rsid w:val="00BF7C50"/>
    <w:rsid w:val="00BF7D29"/>
    <w:rsid w:val="00C00138"/>
    <w:rsid w:val="00C00309"/>
    <w:rsid w:val="00C004B8"/>
    <w:rsid w:val="00C00E0B"/>
    <w:rsid w:val="00C00F58"/>
    <w:rsid w:val="00C0158B"/>
    <w:rsid w:val="00C0161B"/>
    <w:rsid w:val="00C02FA7"/>
    <w:rsid w:val="00C031E2"/>
    <w:rsid w:val="00C03590"/>
    <w:rsid w:val="00C036D4"/>
    <w:rsid w:val="00C0412F"/>
    <w:rsid w:val="00C043C8"/>
    <w:rsid w:val="00C043CE"/>
    <w:rsid w:val="00C04837"/>
    <w:rsid w:val="00C049B8"/>
    <w:rsid w:val="00C05083"/>
    <w:rsid w:val="00C052C2"/>
    <w:rsid w:val="00C05715"/>
    <w:rsid w:val="00C0594A"/>
    <w:rsid w:val="00C05A38"/>
    <w:rsid w:val="00C05F6A"/>
    <w:rsid w:val="00C061D8"/>
    <w:rsid w:val="00C0622A"/>
    <w:rsid w:val="00C064BA"/>
    <w:rsid w:val="00C0667E"/>
    <w:rsid w:val="00C06726"/>
    <w:rsid w:val="00C06B40"/>
    <w:rsid w:val="00C06C16"/>
    <w:rsid w:val="00C06CDF"/>
    <w:rsid w:val="00C06EC6"/>
    <w:rsid w:val="00C07138"/>
    <w:rsid w:val="00C07A0A"/>
    <w:rsid w:val="00C07A75"/>
    <w:rsid w:val="00C07BED"/>
    <w:rsid w:val="00C07C7C"/>
    <w:rsid w:val="00C07D00"/>
    <w:rsid w:val="00C100E5"/>
    <w:rsid w:val="00C10239"/>
    <w:rsid w:val="00C10A51"/>
    <w:rsid w:val="00C10AE6"/>
    <w:rsid w:val="00C10C60"/>
    <w:rsid w:val="00C1173C"/>
    <w:rsid w:val="00C11B8F"/>
    <w:rsid w:val="00C11C86"/>
    <w:rsid w:val="00C11F02"/>
    <w:rsid w:val="00C11FB4"/>
    <w:rsid w:val="00C1202F"/>
    <w:rsid w:val="00C129B4"/>
    <w:rsid w:val="00C12A5C"/>
    <w:rsid w:val="00C12B93"/>
    <w:rsid w:val="00C12CE2"/>
    <w:rsid w:val="00C12D92"/>
    <w:rsid w:val="00C12FCF"/>
    <w:rsid w:val="00C1310E"/>
    <w:rsid w:val="00C132DA"/>
    <w:rsid w:val="00C135EC"/>
    <w:rsid w:val="00C1365C"/>
    <w:rsid w:val="00C13829"/>
    <w:rsid w:val="00C138CE"/>
    <w:rsid w:val="00C13909"/>
    <w:rsid w:val="00C13CC2"/>
    <w:rsid w:val="00C1420F"/>
    <w:rsid w:val="00C14718"/>
    <w:rsid w:val="00C14953"/>
    <w:rsid w:val="00C14A5D"/>
    <w:rsid w:val="00C14EFB"/>
    <w:rsid w:val="00C1513F"/>
    <w:rsid w:val="00C1558B"/>
    <w:rsid w:val="00C155D1"/>
    <w:rsid w:val="00C15A1B"/>
    <w:rsid w:val="00C15EA9"/>
    <w:rsid w:val="00C161D7"/>
    <w:rsid w:val="00C16C2B"/>
    <w:rsid w:val="00C17222"/>
    <w:rsid w:val="00C1762F"/>
    <w:rsid w:val="00C178C0"/>
    <w:rsid w:val="00C17A88"/>
    <w:rsid w:val="00C17D71"/>
    <w:rsid w:val="00C17E86"/>
    <w:rsid w:val="00C200AF"/>
    <w:rsid w:val="00C201A8"/>
    <w:rsid w:val="00C201C3"/>
    <w:rsid w:val="00C202E4"/>
    <w:rsid w:val="00C21630"/>
    <w:rsid w:val="00C2177A"/>
    <w:rsid w:val="00C21DC0"/>
    <w:rsid w:val="00C21DFD"/>
    <w:rsid w:val="00C21F0D"/>
    <w:rsid w:val="00C22073"/>
    <w:rsid w:val="00C220FA"/>
    <w:rsid w:val="00C2235D"/>
    <w:rsid w:val="00C2292F"/>
    <w:rsid w:val="00C22A49"/>
    <w:rsid w:val="00C22E1B"/>
    <w:rsid w:val="00C238B7"/>
    <w:rsid w:val="00C23994"/>
    <w:rsid w:val="00C23A20"/>
    <w:rsid w:val="00C23E7B"/>
    <w:rsid w:val="00C240CE"/>
    <w:rsid w:val="00C2425F"/>
    <w:rsid w:val="00C2465A"/>
    <w:rsid w:val="00C24863"/>
    <w:rsid w:val="00C24ACE"/>
    <w:rsid w:val="00C24B0A"/>
    <w:rsid w:val="00C24C84"/>
    <w:rsid w:val="00C24CFA"/>
    <w:rsid w:val="00C24F0C"/>
    <w:rsid w:val="00C256B3"/>
    <w:rsid w:val="00C2638A"/>
    <w:rsid w:val="00C2655C"/>
    <w:rsid w:val="00C2697E"/>
    <w:rsid w:val="00C26DE8"/>
    <w:rsid w:val="00C26FBA"/>
    <w:rsid w:val="00C26FBB"/>
    <w:rsid w:val="00C270A6"/>
    <w:rsid w:val="00C2777F"/>
    <w:rsid w:val="00C27B11"/>
    <w:rsid w:val="00C27D07"/>
    <w:rsid w:val="00C301BC"/>
    <w:rsid w:val="00C304FC"/>
    <w:rsid w:val="00C30642"/>
    <w:rsid w:val="00C30D31"/>
    <w:rsid w:val="00C31172"/>
    <w:rsid w:val="00C31289"/>
    <w:rsid w:val="00C3130E"/>
    <w:rsid w:val="00C31367"/>
    <w:rsid w:val="00C313DC"/>
    <w:rsid w:val="00C3156A"/>
    <w:rsid w:val="00C3161D"/>
    <w:rsid w:val="00C3169E"/>
    <w:rsid w:val="00C31993"/>
    <w:rsid w:val="00C322A6"/>
    <w:rsid w:val="00C329D6"/>
    <w:rsid w:val="00C32C3A"/>
    <w:rsid w:val="00C32E3A"/>
    <w:rsid w:val="00C33A1A"/>
    <w:rsid w:val="00C33BFE"/>
    <w:rsid w:val="00C33E6E"/>
    <w:rsid w:val="00C33E97"/>
    <w:rsid w:val="00C34319"/>
    <w:rsid w:val="00C3517B"/>
    <w:rsid w:val="00C356A6"/>
    <w:rsid w:val="00C35BA1"/>
    <w:rsid w:val="00C35CBE"/>
    <w:rsid w:val="00C36B2E"/>
    <w:rsid w:val="00C36D2B"/>
    <w:rsid w:val="00C36F8A"/>
    <w:rsid w:val="00C37186"/>
    <w:rsid w:val="00C37354"/>
    <w:rsid w:val="00C3737A"/>
    <w:rsid w:val="00C377EE"/>
    <w:rsid w:val="00C37A59"/>
    <w:rsid w:val="00C37AE2"/>
    <w:rsid w:val="00C37DAC"/>
    <w:rsid w:val="00C37E72"/>
    <w:rsid w:val="00C40234"/>
    <w:rsid w:val="00C408A4"/>
    <w:rsid w:val="00C40FF8"/>
    <w:rsid w:val="00C412AB"/>
    <w:rsid w:val="00C414F7"/>
    <w:rsid w:val="00C41AD0"/>
    <w:rsid w:val="00C41C08"/>
    <w:rsid w:val="00C41D55"/>
    <w:rsid w:val="00C42313"/>
    <w:rsid w:val="00C42712"/>
    <w:rsid w:val="00C4280C"/>
    <w:rsid w:val="00C430DE"/>
    <w:rsid w:val="00C43322"/>
    <w:rsid w:val="00C43740"/>
    <w:rsid w:val="00C43878"/>
    <w:rsid w:val="00C43B64"/>
    <w:rsid w:val="00C43C80"/>
    <w:rsid w:val="00C43F4D"/>
    <w:rsid w:val="00C446C0"/>
    <w:rsid w:val="00C44A2B"/>
    <w:rsid w:val="00C44BBE"/>
    <w:rsid w:val="00C4502B"/>
    <w:rsid w:val="00C452B0"/>
    <w:rsid w:val="00C45386"/>
    <w:rsid w:val="00C458CC"/>
    <w:rsid w:val="00C459D9"/>
    <w:rsid w:val="00C45C9C"/>
    <w:rsid w:val="00C462D1"/>
    <w:rsid w:val="00C46BC6"/>
    <w:rsid w:val="00C46BDA"/>
    <w:rsid w:val="00C47024"/>
    <w:rsid w:val="00C4725B"/>
    <w:rsid w:val="00C47A0A"/>
    <w:rsid w:val="00C47CB8"/>
    <w:rsid w:val="00C47E03"/>
    <w:rsid w:val="00C50256"/>
    <w:rsid w:val="00C5091E"/>
    <w:rsid w:val="00C50A99"/>
    <w:rsid w:val="00C50BC7"/>
    <w:rsid w:val="00C50D76"/>
    <w:rsid w:val="00C50DFC"/>
    <w:rsid w:val="00C5192C"/>
    <w:rsid w:val="00C51CF7"/>
    <w:rsid w:val="00C52328"/>
    <w:rsid w:val="00C5242E"/>
    <w:rsid w:val="00C527E5"/>
    <w:rsid w:val="00C52B2D"/>
    <w:rsid w:val="00C52CF7"/>
    <w:rsid w:val="00C531AD"/>
    <w:rsid w:val="00C53344"/>
    <w:rsid w:val="00C53457"/>
    <w:rsid w:val="00C534B6"/>
    <w:rsid w:val="00C53F49"/>
    <w:rsid w:val="00C543B1"/>
    <w:rsid w:val="00C54445"/>
    <w:rsid w:val="00C54751"/>
    <w:rsid w:val="00C547EF"/>
    <w:rsid w:val="00C54981"/>
    <w:rsid w:val="00C54B97"/>
    <w:rsid w:val="00C54C08"/>
    <w:rsid w:val="00C54E6F"/>
    <w:rsid w:val="00C54F61"/>
    <w:rsid w:val="00C54FB9"/>
    <w:rsid w:val="00C55A5D"/>
    <w:rsid w:val="00C55CCB"/>
    <w:rsid w:val="00C55DB8"/>
    <w:rsid w:val="00C560F6"/>
    <w:rsid w:val="00C56164"/>
    <w:rsid w:val="00C56399"/>
    <w:rsid w:val="00C5767A"/>
    <w:rsid w:val="00C57D0F"/>
    <w:rsid w:val="00C57EBE"/>
    <w:rsid w:val="00C57F16"/>
    <w:rsid w:val="00C57F79"/>
    <w:rsid w:val="00C57F8F"/>
    <w:rsid w:val="00C60049"/>
    <w:rsid w:val="00C6004A"/>
    <w:rsid w:val="00C600DB"/>
    <w:rsid w:val="00C601BC"/>
    <w:rsid w:val="00C60343"/>
    <w:rsid w:val="00C61CE4"/>
    <w:rsid w:val="00C61DE7"/>
    <w:rsid w:val="00C6278A"/>
    <w:rsid w:val="00C628C4"/>
    <w:rsid w:val="00C62904"/>
    <w:rsid w:val="00C62AB1"/>
    <w:rsid w:val="00C62FDA"/>
    <w:rsid w:val="00C631B7"/>
    <w:rsid w:val="00C632D3"/>
    <w:rsid w:val="00C633ED"/>
    <w:rsid w:val="00C63CF4"/>
    <w:rsid w:val="00C64062"/>
    <w:rsid w:val="00C642DB"/>
    <w:rsid w:val="00C648D1"/>
    <w:rsid w:val="00C64E56"/>
    <w:rsid w:val="00C65173"/>
    <w:rsid w:val="00C656D1"/>
    <w:rsid w:val="00C65728"/>
    <w:rsid w:val="00C65CAA"/>
    <w:rsid w:val="00C6666A"/>
    <w:rsid w:val="00C6666C"/>
    <w:rsid w:val="00C66812"/>
    <w:rsid w:val="00C668BD"/>
    <w:rsid w:val="00C66C17"/>
    <w:rsid w:val="00C66C27"/>
    <w:rsid w:val="00C66CA3"/>
    <w:rsid w:val="00C6773D"/>
    <w:rsid w:val="00C70014"/>
    <w:rsid w:val="00C70437"/>
    <w:rsid w:val="00C710B6"/>
    <w:rsid w:val="00C71309"/>
    <w:rsid w:val="00C7179F"/>
    <w:rsid w:val="00C71821"/>
    <w:rsid w:val="00C71A70"/>
    <w:rsid w:val="00C71AFD"/>
    <w:rsid w:val="00C720CB"/>
    <w:rsid w:val="00C72280"/>
    <w:rsid w:val="00C722AA"/>
    <w:rsid w:val="00C72903"/>
    <w:rsid w:val="00C72BDC"/>
    <w:rsid w:val="00C72C9C"/>
    <w:rsid w:val="00C72DF3"/>
    <w:rsid w:val="00C73CA8"/>
    <w:rsid w:val="00C7413D"/>
    <w:rsid w:val="00C7418A"/>
    <w:rsid w:val="00C74283"/>
    <w:rsid w:val="00C7472A"/>
    <w:rsid w:val="00C74C9F"/>
    <w:rsid w:val="00C74D2F"/>
    <w:rsid w:val="00C74EE0"/>
    <w:rsid w:val="00C7519D"/>
    <w:rsid w:val="00C751F3"/>
    <w:rsid w:val="00C7538D"/>
    <w:rsid w:val="00C75637"/>
    <w:rsid w:val="00C75F4F"/>
    <w:rsid w:val="00C76106"/>
    <w:rsid w:val="00C762AE"/>
    <w:rsid w:val="00C76AE7"/>
    <w:rsid w:val="00C76CDB"/>
    <w:rsid w:val="00C77046"/>
    <w:rsid w:val="00C773BE"/>
    <w:rsid w:val="00C776C8"/>
    <w:rsid w:val="00C776E8"/>
    <w:rsid w:val="00C7773F"/>
    <w:rsid w:val="00C778A3"/>
    <w:rsid w:val="00C778D2"/>
    <w:rsid w:val="00C77996"/>
    <w:rsid w:val="00C77B77"/>
    <w:rsid w:val="00C77B82"/>
    <w:rsid w:val="00C77BC2"/>
    <w:rsid w:val="00C80039"/>
    <w:rsid w:val="00C802A5"/>
    <w:rsid w:val="00C8061E"/>
    <w:rsid w:val="00C806A9"/>
    <w:rsid w:val="00C80D76"/>
    <w:rsid w:val="00C80F29"/>
    <w:rsid w:val="00C81169"/>
    <w:rsid w:val="00C81559"/>
    <w:rsid w:val="00C8155E"/>
    <w:rsid w:val="00C81C9F"/>
    <w:rsid w:val="00C825A5"/>
    <w:rsid w:val="00C82A75"/>
    <w:rsid w:val="00C82E3D"/>
    <w:rsid w:val="00C834D7"/>
    <w:rsid w:val="00C842B2"/>
    <w:rsid w:val="00C844AE"/>
    <w:rsid w:val="00C84AE9"/>
    <w:rsid w:val="00C84B17"/>
    <w:rsid w:val="00C85063"/>
    <w:rsid w:val="00C8521A"/>
    <w:rsid w:val="00C854CC"/>
    <w:rsid w:val="00C858A4"/>
    <w:rsid w:val="00C858E9"/>
    <w:rsid w:val="00C85BE9"/>
    <w:rsid w:val="00C85CDA"/>
    <w:rsid w:val="00C861BC"/>
    <w:rsid w:val="00C862D7"/>
    <w:rsid w:val="00C86406"/>
    <w:rsid w:val="00C86640"/>
    <w:rsid w:val="00C866B5"/>
    <w:rsid w:val="00C8682F"/>
    <w:rsid w:val="00C8730D"/>
    <w:rsid w:val="00C87613"/>
    <w:rsid w:val="00C87B0A"/>
    <w:rsid w:val="00C903DE"/>
    <w:rsid w:val="00C90621"/>
    <w:rsid w:val="00C90680"/>
    <w:rsid w:val="00C90A5C"/>
    <w:rsid w:val="00C90CAF"/>
    <w:rsid w:val="00C90D21"/>
    <w:rsid w:val="00C90DEA"/>
    <w:rsid w:val="00C912D3"/>
    <w:rsid w:val="00C91765"/>
    <w:rsid w:val="00C91872"/>
    <w:rsid w:val="00C91A2E"/>
    <w:rsid w:val="00C91AEA"/>
    <w:rsid w:val="00C91B50"/>
    <w:rsid w:val="00C91D26"/>
    <w:rsid w:val="00C920D8"/>
    <w:rsid w:val="00C92247"/>
    <w:rsid w:val="00C92306"/>
    <w:rsid w:val="00C9258A"/>
    <w:rsid w:val="00C92648"/>
    <w:rsid w:val="00C93421"/>
    <w:rsid w:val="00C93795"/>
    <w:rsid w:val="00C9379A"/>
    <w:rsid w:val="00C93B8A"/>
    <w:rsid w:val="00C94CAE"/>
    <w:rsid w:val="00C95093"/>
    <w:rsid w:val="00C9530F"/>
    <w:rsid w:val="00C953AC"/>
    <w:rsid w:val="00C9582B"/>
    <w:rsid w:val="00C95EE6"/>
    <w:rsid w:val="00C95F2E"/>
    <w:rsid w:val="00C963AE"/>
    <w:rsid w:val="00C96651"/>
    <w:rsid w:val="00C96781"/>
    <w:rsid w:val="00C96C8E"/>
    <w:rsid w:val="00C96D85"/>
    <w:rsid w:val="00C97004"/>
    <w:rsid w:val="00C979A6"/>
    <w:rsid w:val="00C97D44"/>
    <w:rsid w:val="00C97E90"/>
    <w:rsid w:val="00C97FD3"/>
    <w:rsid w:val="00CA0691"/>
    <w:rsid w:val="00CA069C"/>
    <w:rsid w:val="00CA0AE5"/>
    <w:rsid w:val="00CA0E69"/>
    <w:rsid w:val="00CA1109"/>
    <w:rsid w:val="00CA123A"/>
    <w:rsid w:val="00CA1413"/>
    <w:rsid w:val="00CA1664"/>
    <w:rsid w:val="00CA16F3"/>
    <w:rsid w:val="00CA17BC"/>
    <w:rsid w:val="00CA1A5F"/>
    <w:rsid w:val="00CA1A60"/>
    <w:rsid w:val="00CA1B5E"/>
    <w:rsid w:val="00CA1B6E"/>
    <w:rsid w:val="00CA1E3C"/>
    <w:rsid w:val="00CA1F55"/>
    <w:rsid w:val="00CA230D"/>
    <w:rsid w:val="00CA2683"/>
    <w:rsid w:val="00CA28CF"/>
    <w:rsid w:val="00CA2A0B"/>
    <w:rsid w:val="00CA2A31"/>
    <w:rsid w:val="00CA2A83"/>
    <w:rsid w:val="00CA2CB8"/>
    <w:rsid w:val="00CA376D"/>
    <w:rsid w:val="00CA3E8F"/>
    <w:rsid w:val="00CA4152"/>
    <w:rsid w:val="00CA4AF7"/>
    <w:rsid w:val="00CA53A3"/>
    <w:rsid w:val="00CA59A8"/>
    <w:rsid w:val="00CA5B85"/>
    <w:rsid w:val="00CA5BDB"/>
    <w:rsid w:val="00CA5CB5"/>
    <w:rsid w:val="00CA6345"/>
    <w:rsid w:val="00CA6481"/>
    <w:rsid w:val="00CA6B37"/>
    <w:rsid w:val="00CA6BCA"/>
    <w:rsid w:val="00CA6D89"/>
    <w:rsid w:val="00CA708A"/>
    <w:rsid w:val="00CA70F3"/>
    <w:rsid w:val="00CA7216"/>
    <w:rsid w:val="00CA7455"/>
    <w:rsid w:val="00CA79A3"/>
    <w:rsid w:val="00CB048C"/>
    <w:rsid w:val="00CB0E87"/>
    <w:rsid w:val="00CB1466"/>
    <w:rsid w:val="00CB1500"/>
    <w:rsid w:val="00CB16ED"/>
    <w:rsid w:val="00CB1AB6"/>
    <w:rsid w:val="00CB1ACC"/>
    <w:rsid w:val="00CB1D29"/>
    <w:rsid w:val="00CB1F16"/>
    <w:rsid w:val="00CB2006"/>
    <w:rsid w:val="00CB2059"/>
    <w:rsid w:val="00CB21DF"/>
    <w:rsid w:val="00CB237D"/>
    <w:rsid w:val="00CB2815"/>
    <w:rsid w:val="00CB2B55"/>
    <w:rsid w:val="00CB336E"/>
    <w:rsid w:val="00CB3370"/>
    <w:rsid w:val="00CB36AF"/>
    <w:rsid w:val="00CB38B7"/>
    <w:rsid w:val="00CB39EE"/>
    <w:rsid w:val="00CB4133"/>
    <w:rsid w:val="00CB419B"/>
    <w:rsid w:val="00CB4247"/>
    <w:rsid w:val="00CB49D5"/>
    <w:rsid w:val="00CB4C41"/>
    <w:rsid w:val="00CB4D50"/>
    <w:rsid w:val="00CB4F08"/>
    <w:rsid w:val="00CB537F"/>
    <w:rsid w:val="00CB5558"/>
    <w:rsid w:val="00CB57F4"/>
    <w:rsid w:val="00CB591C"/>
    <w:rsid w:val="00CB59DD"/>
    <w:rsid w:val="00CB5A21"/>
    <w:rsid w:val="00CB5B3A"/>
    <w:rsid w:val="00CB5CAF"/>
    <w:rsid w:val="00CB5FB3"/>
    <w:rsid w:val="00CB652C"/>
    <w:rsid w:val="00CB6856"/>
    <w:rsid w:val="00CB68C5"/>
    <w:rsid w:val="00CB784F"/>
    <w:rsid w:val="00CB78E9"/>
    <w:rsid w:val="00CB7948"/>
    <w:rsid w:val="00CB7CC1"/>
    <w:rsid w:val="00CB7D43"/>
    <w:rsid w:val="00CB7E43"/>
    <w:rsid w:val="00CC0027"/>
    <w:rsid w:val="00CC0504"/>
    <w:rsid w:val="00CC0AFF"/>
    <w:rsid w:val="00CC0C3E"/>
    <w:rsid w:val="00CC0C93"/>
    <w:rsid w:val="00CC166F"/>
    <w:rsid w:val="00CC1C81"/>
    <w:rsid w:val="00CC1E48"/>
    <w:rsid w:val="00CC2400"/>
    <w:rsid w:val="00CC2467"/>
    <w:rsid w:val="00CC2727"/>
    <w:rsid w:val="00CC29E9"/>
    <w:rsid w:val="00CC2C0F"/>
    <w:rsid w:val="00CC2E27"/>
    <w:rsid w:val="00CC2ED4"/>
    <w:rsid w:val="00CC3269"/>
    <w:rsid w:val="00CC32A2"/>
    <w:rsid w:val="00CC350D"/>
    <w:rsid w:val="00CC36EA"/>
    <w:rsid w:val="00CC3C0D"/>
    <w:rsid w:val="00CC3D74"/>
    <w:rsid w:val="00CC3F6B"/>
    <w:rsid w:val="00CC4219"/>
    <w:rsid w:val="00CC4511"/>
    <w:rsid w:val="00CC4585"/>
    <w:rsid w:val="00CC45A8"/>
    <w:rsid w:val="00CC49E8"/>
    <w:rsid w:val="00CC4FCC"/>
    <w:rsid w:val="00CC5809"/>
    <w:rsid w:val="00CC5C12"/>
    <w:rsid w:val="00CC5D57"/>
    <w:rsid w:val="00CC600C"/>
    <w:rsid w:val="00CC61B0"/>
    <w:rsid w:val="00CC6C3D"/>
    <w:rsid w:val="00CC715E"/>
    <w:rsid w:val="00CC749B"/>
    <w:rsid w:val="00CC7B81"/>
    <w:rsid w:val="00CC7BA9"/>
    <w:rsid w:val="00CC7C59"/>
    <w:rsid w:val="00CD0626"/>
    <w:rsid w:val="00CD06DD"/>
    <w:rsid w:val="00CD06E2"/>
    <w:rsid w:val="00CD07FD"/>
    <w:rsid w:val="00CD1159"/>
    <w:rsid w:val="00CD12F1"/>
    <w:rsid w:val="00CD147C"/>
    <w:rsid w:val="00CD1888"/>
    <w:rsid w:val="00CD1B04"/>
    <w:rsid w:val="00CD1B89"/>
    <w:rsid w:val="00CD1BC6"/>
    <w:rsid w:val="00CD1C52"/>
    <w:rsid w:val="00CD1D5A"/>
    <w:rsid w:val="00CD215A"/>
    <w:rsid w:val="00CD2A29"/>
    <w:rsid w:val="00CD2D7E"/>
    <w:rsid w:val="00CD2F26"/>
    <w:rsid w:val="00CD30A1"/>
    <w:rsid w:val="00CD3393"/>
    <w:rsid w:val="00CD34D0"/>
    <w:rsid w:val="00CD3AAE"/>
    <w:rsid w:val="00CD3DE3"/>
    <w:rsid w:val="00CD3FBD"/>
    <w:rsid w:val="00CD4474"/>
    <w:rsid w:val="00CD453B"/>
    <w:rsid w:val="00CD471B"/>
    <w:rsid w:val="00CD47C3"/>
    <w:rsid w:val="00CD4BDB"/>
    <w:rsid w:val="00CD50CF"/>
    <w:rsid w:val="00CD57DF"/>
    <w:rsid w:val="00CD5A2D"/>
    <w:rsid w:val="00CD5BAC"/>
    <w:rsid w:val="00CD5C3C"/>
    <w:rsid w:val="00CD67C9"/>
    <w:rsid w:val="00CD681C"/>
    <w:rsid w:val="00CD68DC"/>
    <w:rsid w:val="00CD6A3C"/>
    <w:rsid w:val="00CD6BB5"/>
    <w:rsid w:val="00CD6F63"/>
    <w:rsid w:val="00CD7179"/>
    <w:rsid w:val="00CD721F"/>
    <w:rsid w:val="00CD742D"/>
    <w:rsid w:val="00CD7A76"/>
    <w:rsid w:val="00CD7C02"/>
    <w:rsid w:val="00CD7E45"/>
    <w:rsid w:val="00CE0558"/>
    <w:rsid w:val="00CE06C1"/>
    <w:rsid w:val="00CE0A2A"/>
    <w:rsid w:val="00CE0AE8"/>
    <w:rsid w:val="00CE0E2B"/>
    <w:rsid w:val="00CE0E8B"/>
    <w:rsid w:val="00CE1000"/>
    <w:rsid w:val="00CE14A5"/>
    <w:rsid w:val="00CE15B7"/>
    <w:rsid w:val="00CE19AD"/>
    <w:rsid w:val="00CE1A82"/>
    <w:rsid w:val="00CE1A8D"/>
    <w:rsid w:val="00CE1D7C"/>
    <w:rsid w:val="00CE21D0"/>
    <w:rsid w:val="00CE230E"/>
    <w:rsid w:val="00CE2660"/>
    <w:rsid w:val="00CE2F01"/>
    <w:rsid w:val="00CE34CE"/>
    <w:rsid w:val="00CE358B"/>
    <w:rsid w:val="00CE35DC"/>
    <w:rsid w:val="00CE375F"/>
    <w:rsid w:val="00CE38CB"/>
    <w:rsid w:val="00CE438E"/>
    <w:rsid w:val="00CE46C2"/>
    <w:rsid w:val="00CE48FB"/>
    <w:rsid w:val="00CE49B8"/>
    <w:rsid w:val="00CE4C2C"/>
    <w:rsid w:val="00CE4E6F"/>
    <w:rsid w:val="00CE52E6"/>
    <w:rsid w:val="00CE59DF"/>
    <w:rsid w:val="00CE6248"/>
    <w:rsid w:val="00CE654C"/>
    <w:rsid w:val="00CE6D9C"/>
    <w:rsid w:val="00CE7024"/>
    <w:rsid w:val="00CE72BF"/>
    <w:rsid w:val="00CE74D0"/>
    <w:rsid w:val="00CE74E6"/>
    <w:rsid w:val="00CE7D8B"/>
    <w:rsid w:val="00CE7E5D"/>
    <w:rsid w:val="00CE7F0B"/>
    <w:rsid w:val="00CF01C8"/>
    <w:rsid w:val="00CF0461"/>
    <w:rsid w:val="00CF0D93"/>
    <w:rsid w:val="00CF0EBF"/>
    <w:rsid w:val="00CF128D"/>
    <w:rsid w:val="00CF1381"/>
    <w:rsid w:val="00CF1B51"/>
    <w:rsid w:val="00CF1FB0"/>
    <w:rsid w:val="00CF274C"/>
    <w:rsid w:val="00CF2A67"/>
    <w:rsid w:val="00CF2D2E"/>
    <w:rsid w:val="00CF2F77"/>
    <w:rsid w:val="00CF3786"/>
    <w:rsid w:val="00CF37CB"/>
    <w:rsid w:val="00CF3A2F"/>
    <w:rsid w:val="00CF4002"/>
    <w:rsid w:val="00CF4233"/>
    <w:rsid w:val="00CF4398"/>
    <w:rsid w:val="00CF4809"/>
    <w:rsid w:val="00CF51D9"/>
    <w:rsid w:val="00CF559B"/>
    <w:rsid w:val="00CF56A1"/>
    <w:rsid w:val="00CF59A3"/>
    <w:rsid w:val="00CF5DE7"/>
    <w:rsid w:val="00CF5F0E"/>
    <w:rsid w:val="00CF64AE"/>
    <w:rsid w:val="00CF67B2"/>
    <w:rsid w:val="00CF6AF6"/>
    <w:rsid w:val="00CF6F62"/>
    <w:rsid w:val="00CF71D2"/>
    <w:rsid w:val="00CF7FC4"/>
    <w:rsid w:val="00D003DB"/>
    <w:rsid w:val="00D00400"/>
    <w:rsid w:val="00D004FB"/>
    <w:rsid w:val="00D00727"/>
    <w:rsid w:val="00D0094F"/>
    <w:rsid w:val="00D00A61"/>
    <w:rsid w:val="00D00D1B"/>
    <w:rsid w:val="00D00F0F"/>
    <w:rsid w:val="00D018E3"/>
    <w:rsid w:val="00D029AD"/>
    <w:rsid w:val="00D03158"/>
    <w:rsid w:val="00D031C2"/>
    <w:rsid w:val="00D03274"/>
    <w:rsid w:val="00D0338A"/>
    <w:rsid w:val="00D036E9"/>
    <w:rsid w:val="00D0414E"/>
    <w:rsid w:val="00D0418E"/>
    <w:rsid w:val="00D04B85"/>
    <w:rsid w:val="00D050A8"/>
    <w:rsid w:val="00D05306"/>
    <w:rsid w:val="00D053EC"/>
    <w:rsid w:val="00D054E1"/>
    <w:rsid w:val="00D05797"/>
    <w:rsid w:val="00D05EDB"/>
    <w:rsid w:val="00D06099"/>
    <w:rsid w:val="00D06368"/>
    <w:rsid w:val="00D0637F"/>
    <w:rsid w:val="00D063B3"/>
    <w:rsid w:val="00D064F6"/>
    <w:rsid w:val="00D065AE"/>
    <w:rsid w:val="00D06A8B"/>
    <w:rsid w:val="00D06FEB"/>
    <w:rsid w:val="00D074F1"/>
    <w:rsid w:val="00D10117"/>
    <w:rsid w:val="00D1073A"/>
    <w:rsid w:val="00D10BBB"/>
    <w:rsid w:val="00D10BD7"/>
    <w:rsid w:val="00D111B4"/>
    <w:rsid w:val="00D11D38"/>
    <w:rsid w:val="00D1219E"/>
    <w:rsid w:val="00D121A6"/>
    <w:rsid w:val="00D122FE"/>
    <w:rsid w:val="00D1254F"/>
    <w:rsid w:val="00D128BA"/>
    <w:rsid w:val="00D12DB8"/>
    <w:rsid w:val="00D1323A"/>
    <w:rsid w:val="00D13500"/>
    <w:rsid w:val="00D135C9"/>
    <w:rsid w:val="00D136FB"/>
    <w:rsid w:val="00D13A1E"/>
    <w:rsid w:val="00D13B8D"/>
    <w:rsid w:val="00D13DFB"/>
    <w:rsid w:val="00D13E3D"/>
    <w:rsid w:val="00D13EAD"/>
    <w:rsid w:val="00D13F08"/>
    <w:rsid w:val="00D14034"/>
    <w:rsid w:val="00D14434"/>
    <w:rsid w:val="00D14E02"/>
    <w:rsid w:val="00D150E9"/>
    <w:rsid w:val="00D151AA"/>
    <w:rsid w:val="00D15638"/>
    <w:rsid w:val="00D158DA"/>
    <w:rsid w:val="00D15EB9"/>
    <w:rsid w:val="00D167B5"/>
    <w:rsid w:val="00D16B05"/>
    <w:rsid w:val="00D16CF1"/>
    <w:rsid w:val="00D17426"/>
    <w:rsid w:val="00D1759A"/>
    <w:rsid w:val="00D1797C"/>
    <w:rsid w:val="00D179C5"/>
    <w:rsid w:val="00D20525"/>
    <w:rsid w:val="00D20BCE"/>
    <w:rsid w:val="00D20C59"/>
    <w:rsid w:val="00D215EF"/>
    <w:rsid w:val="00D21BD3"/>
    <w:rsid w:val="00D21C92"/>
    <w:rsid w:val="00D227D3"/>
    <w:rsid w:val="00D23906"/>
    <w:rsid w:val="00D23EA5"/>
    <w:rsid w:val="00D241C8"/>
    <w:rsid w:val="00D244AB"/>
    <w:rsid w:val="00D24A03"/>
    <w:rsid w:val="00D24CC6"/>
    <w:rsid w:val="00D24F5B"/>
    <w:rsid w:val="00D2539E"/>
    <w:rsid w:val="00D25D6E"/>
    <w:rsid w:val="00D25DEC"/>
    <w:rsid w:val="00D26695"/>
    <w:rsid w:val="00D268F7"/>
    <w:rsid w:val="00D2696E"/>
    <w:rsid w:val="00D26B39"/>
    <w:rsid w:val="00D26C2D"/>
    <w:rsid w:val="00D26E96"/>
    <w:rsid w:val="00D26F3A"/>
    <w:rsid w:val="00D2722A"/>
    <w:rsid w:val="00D27903"/>
    <w:rsid w:val="00D27DA4"/>
    <w:rsid w:val="00D27F5B"/>
    <w:rsid w:val="00D30954"/>
    <w:rsid w:val="00D3103B"/>
    <w:rsid w:val="00D31303"/>
    <w:rsid w:val="00D31B80"/>
    <w:rsid w:val="00D31D07"/>
    <w:rsid w:val="00D31D54"/>
    <w:rsid w:val="00D31F7B"/>
    <w:rsid w:val="00D324F5"/>
    <w:rsid w:val="00D32873"/>
    <w:rsid w:val="00D32B44"/>
    <w:rsid w:val="00D32E1F"/>
    <w:rsid w:val="00D32EE4"/>
    <w:rsid w:val="00D334C8"/>
    <w:rsid w:val="00D33697"/>
    <w:rsid w:val="00D337CD"/>
    <w:rsid w:val="00D3405B"/>
    <w:rsid w:val="00D340A1"/>
    <w:rsid w:val="00D34656"/>
    <w:rsid w:val="00D34676"/>
    <w:rsid w:val="00D34945"/>
    <w:rsid w:val="00D35BA5"/>
    <w:rsid w:val="00D35D2E"/>
    <w:rsid w:val="00D3625C"/>
    <w:rsid w:val="00D364D2"/>
    <w:rsid w:val="00D36C3B"/>
    <w:rsid w:val="00D36C58"/>
    <w:rsid w:val="00D36E0A"/>
    <w:rsid w:val="00D36FD3"/>
    <w:rsid w:val="00D3757E"/>
    <w:rsid w:val="00D3777C"/>
    <w:rsid w:val="00D402E5"/>
    <w:rsid w:val="00D408A4"/>
    <w:rsid w:val="00D40B0F"/>
    <w:rsid w:val="00D40B42"/>
    <w:rsid w:val="00D4124B"/>
    <w:rsid w:val="00D41294"/>
    <w:rsid w:val="00D417C7"/>
    <w:rsid w:val="00D41C6D"/>
    <w:rsid w:val="00D42339"/>
    <w:rsid w:val="00D4251A"/>
    <w:rsid w:val="00D426F4"/>
    <w:rsid w:val="00D428E5"/>
    <w:rsid w:val="00D42A90"/>
    <w:rsid w:val="00D42DE5"/>
    <w:rsid w:val="00D43171"/>
    <w:rsid w:val="00D431EB"/>
    <w:rsid w:val="00D432E5"/>
    <w:rsid w:val="00D4357B"/>
    <w:rsid w:val="00D43E0B"/>
    <w:rsid w:val="00D4455C"/>
    <w:rsid w:val="00D44819"/>
    <w:rsid w:val="00D44A06"/>
    <w:rsid w:val="00D44ACA"/>
    <w:rsid w:val="00D44D87"/>
    <w:rsid w:val="00D44FAC"/>
    <w:rsid w:val="00D45190"/>
    <w:rsid w:val="00D453A0"/>
    <w:rsid w:val="00D45D5A"/>
    <w:rsid w:val="00D45E2F"/>
    <w:rsid w:val="00D45FD4"/>
    <w:rsid w:val="00D4605E"/>
    <w:rsid w:val="00D46B3A"/>
    <w:rsid w:val="00D46BDE"/>
    <w:rsid w:val="00D46BE8"/>
    <w:rsid w:val="00D4764F"/>
    <w:rsid w:val="00D5039F"/>
    <w:rsid w:val="00D5051C"/>
    <w:rsid w:val="00D505C5"/>
    <w:rsid w:val="00D50AAE"/>
    <w:rsid w:val="00D50E6A"/>
    <w:rsid w:val="00D50EE9"/>
    <w:rsid w:val="00D5129E"/>
    <w:rsid w:val="00D51531"/>
    <w:rsid w:val="00D51898"/>
    <w:rsid w:val="00D51AD6"/>
    <w:rsid w:val="00D51D43"/>
    <w:rsid w:val="00D51E7D"/>
    <w:rsid w:val="00D51F43"/>
    <w:rsid w:val="00D51FB0"/>
    <w:rsid w:val="00D51FE0"/>
    <w:rsid w:val="00D52354"/>
    <w:rsid w:val="00D52376"/>
    <w:rsid w:val="00D5240C"/>
    <w:rsid w:val="00D52470"/>
    <w:rsid w:val="00D525E8"/>
    <w:rsid w:val="00D52E28"/>
    <w:rsid w:val="00D52F9D"/>
    <w:rsid w:val="00D53134"/>
    <w:rsid w:val="00D53261"/>
    <w:rsid w:val="00D5349B"/>
    <w:rsid w:val="00D535CA"/>
    <w:rsid w:val="00D53851"/>
    <w:rsid w:val="00D54ABA"/>
    <w:rsid w:val="00D54C12"/>
    <w:rsid w:val="00D55494"/>
    <w:rsid w:val="00D55819"/>
    <w:rsid w:val="00D55833"/>
    <w:rsid w:val="00D558F5"/>
    <w:rsid w:val="00D55C53"/>
    <w:rsid w:val="00D55D30"/>
    <w:rsid w:val="00D55DF0"/>
    <w:rsid w:val="00D560B4"/>
    <w:rsid w:val="00D56361"/>
    <w:rsid w:val="00D56E1F"/>
    <w:rsid w:val="00D56EE3"/>
    <w:rsid w:val="00D57715"/>
    <w:rsid w:val="00D60008"/>
    <w:rsid w:val="00D604A8"/>
    <w:rsid w:val="00D607ED"/>
    <w:rsid w:val="00D60822"/>
    <w:rsid w:val="00D60BF4"/>
    <w:rsid w:val="00D60D8C"/>
    <w:rsid w:val="00D60DC9"/>
    <w:rsid w:val="00D612E4"/>
    <w:rsid w:val="00D613BB"/>
    <w:rsid w:val="00D614F3"/>
    <w:rsid w:val="00D615EF"/>
    <w:rsid w:val="00D61AD7"/>
    <w:rsid w:val="00D6228B"/>
    <w:rsid w:val="00D622BA"/>
    <w:rsid w:val="00D622DF"/>
    <w:rsid w:val="00D62602"/>
    <w:rsid w:val="00D629EB"/>
    <w:rsid w:val="00D63268"/>
    <w:rsid w:val="00D632B6"/>
    <w:rsid w:val="00D63744"/>
    <w:rsid w:val="00D63B72"/>
    <w:rsid w:val="00D63D32"/>
    <w:rsid w:val="00D641F1"/>
    <w:rsid w:val="00D642D4"/>
    <w:rsid w:val="00D64489"/>
    <w:rsid w:val="00D64614"/>
    <w:rsid w:val="00D64823"/>
    <w:rsid w:val="00D651B9"/>
    <w:rsid w:val="00D656D7"/>
    <w:rsid w:val="00D657E9"/>
    <w:rsid w:val="00D65871"/>
    <w:rsid w:val="00D658CF"/>
    <w:rsid w:val="00D659C5"/>
    <w:rsid w:val="00D65C98"/>
    <w:rsid w:val="00D662BC"/>
    <w:rsid w:val="00D66581"/>
    <w:rsid w:val="00D66737"/>
    <w:rsid w:val="00D67162"/>
    <w:rsid w:val="00D6727E"/>
    <w:rsid w:val="00D674B7"/>
    <w:rsid w:val="00D7018F"/>
    <w:rsid w:val="00D70737"/>
    <w:rsid w:val="00D70B6E"/>
    <w:rsid w:val="00D70CDD"/>
    <w:rsid w:val="00D710FF"/>
    <w:rsid w:val="00D71C0A"/>
    <w:rsid w:val="00D71E33"/>
    <w:rsid w:val="00D7225C"/>
    <w:rsid w:val="00D72938"/>
    <w:rsid w:val="00D72B4A"/>
    <w:rsid w:val="00D72F73"/>
    <w:rsid w:val="00D7345F"/>
    <w:rsid w:val="00D7379C"/>
    <w:rsid w:val="00D73DBD"/>
    <w:rsid w:val="00D73DF4"/>
    <w:rsid w:val="00D740D0"/>
    <w:rsid w:val="00D7427E"/>
    <w:rsid w:val="00D74334"/>
    <w:rsid w:val="00D7451C"/>
    <w:rsid w:val="00D74CF2"/>
    <w:rsid w:val="00D753F5"/>
    <w:rsid w:val="00D75522"/>
    <w:rsid w:val="00D756D1"/>
    <w:rsid w:val="00D75779"/>
    <w:rsid w:val="00D75BA1"/>
    <w:rsid w:val="00D76117"/>
    <w:rsid w:val="00D76488"/>
    <w:rsid w:val="00D76497"/>
    <w:rsid w:val="00D764B5"/>
    <w:rsid w:val="00D765C9"/>
    <w:rsid w:val="00D76855"/>
    <w:rsid w:val="00D76FAA"/>
    <w:rsid w:val="00D77033"/>
    <w:rsid w:val="00D770E0"/>
    <w:rsid w:val="00D77783"/>
    <w:rsid w:val="00D777E7"/>
    <w:rsid w:val="00D777EE"/>
    <w:rsid w:val="00D77988"/>
    <w:rsid w:val="00D77A6F"/>
    <w:rsid w:val="00D77AC2"/>
    <w:rsid w:val="00D77AD5"/>
    <w:rsid w:val="00D77D4A"/>
    <w:rsid w:val="00D77EB0"/>
    <w:rsid w:val="00D801D6"/>
    <w:rsid w:val="00D801DB"/>
    <w:rsid w:val="00D8046C"/>
    <w:rsid w:val="00D80664"/>
    <w:rsid w:val="00D80840"/>
    <w:rsid w:val="00D80DD0"/>
    <w:rsid w:val="00D811DF"/>
    <w:rsid w:val="00D8278F"/>
    <w:rsid w:val="00D82847"/>
    <w:rsid w:val="00D828F3"/>
    <w:rsid w:val="00D828F4"/>
    <w:rsid w:val="00D82A64"/>
    <w:rsid w:val="00D82C1C"/>
    <w:rsid w:val="00D82C8E"/>
    <w:rsid w:val="00D82CFA"/>
    <w:rsid w:val="00D82F2A"/>
    <w:rsid w:val="00D831EF"/>
    <w:rsid w:val="00D8379F"/>
    <w:rsid w:val="00D83A06"/>
    <w:rsid w:val="00D83A42"/>
    <w:rsid w:val="00D83A6B"/>
    <w:rsid w:val="00D83BB7"/>
    <w:rsid w:val="00D83C6F"/>
    <w:rsid w:val="00D83E93"/>
    <w:rsid w:val="00D83F37"/>
    <w:rsid w:val="00D8429F"/>
    <w:rsid w:val="00D843AF"/>
    <w:rsid w:val="00D8443A"/>
    <w:rsid w:val="00D8443B"/>
    <w:rsid w:val="00D84743"/>
    <w:rsid w:val="00D8492E"/>
    <w:rsid w:val="00D84AF0"/>
    <w:rsid w:val="00D84CD8"/>
    <w:rsid w:val="00D84D3C"/>
    <w:rsid w:val="00D84D5D"/>
    <w:rsid w:val="00D85140"/>
    <w:rsid w:val="00D851BA"/>
    <w:rsid w:val="00D8567C"/>
    <w:rsid w:val="00D8578B"/>
    <w:rsid w:val="00D857F3"/>
    <w:rsid w:val="00D8582B"/>
    <w:rsid w:val="00D85937"/>
    <w:rsid w:val="00D85B26"/>
    <w:rsid w:val="00D85EBC"/>
    <w:rsid w:val="00D86BC5"/>
    <w:rsid w:val="00D86D66"/>
    <w:rsid w:val="00D86E57"/>
    <w:rsid w:val="00D87075"/>
    <w:rsid w:val="00D8730F"/>
    <w:rsid w:val="00D87C3E"/>
    <w:rsid w:val="00D87D6B"/>
    <w:rsid w:val="00D90005"/>
    <w:rsid w:val="00D9051F"/>
    <w:rsid w:val="00D906F3"/>
    <w:rsid w:val="00D90873"/>
    <w:rsid w:val="00D90AF2"/>
    <w:rsid w:val="00D90FA7"/>
    <w:rsid w:val="00D910C4"/>
    <w:rsid w:val="00D917DF"/>
    <w:rsid w:val="00D91865"/>
    <w:rsid w:val="00D920BC"/>
    <w:rsid w:val="00D925A7"/>
    <w:rsid w:val="00D926F7"/>
    <w:rsid w:val="00D92B4F"/>
    <w:rsid w:val="00D92BA8"/>
    <w:rsid w:val="00D931CF"/>
    <w:rsid w:val="00D9340C"/>
    <w:rsid w:val="00D936FF"/>
    <w:rsid w:val="00D940D8"/>
    <w:rsid w:val="00D94150"/>
    <w:rsid w:val="00D943CE"/>
    <w:rsid w:val="00D95C5B"/>
    <w:rsid w:val="00D96311"/>
    <w:rsid w:val="00D96347"/>
    <w:rsid w:val="00D967A9"/>
    <w:rsid w:val="00D96F57"/>
    <w:rsid w:val="00D972A4"/>
    <w:rsid w:val="00D9760D"/>
    <w:rsid w:val="00D9762D"/>
    <w:rsid w:val="00D97B36"/>
    <w:rsid w:val="00D97BCB"/>
    <w:rsid w:val="00D97C90"/>
    <w:rsid w:val="00D97E38"/>
    <w:rsid w:val="00DA0665"/>
    <w:rsid w:val="00DA0BF7"/>
    <w:rsid w:val="00DA0F1D"/>
    <w:rsid w:val="00DA10F5"/>
    <w:rsid w:val="00DA115B"/>
    <w:rsid w:val="00DA1705"/>
    <w:rsid w:val="00DA1C0E"/>
    <w:rsid w:val="00DA1D53"/>
    <w:rsid w:val="00DA1DCE"/>
    <w:rsid w:val="00DA20CA"/>
    <w:rsid w:val="00DA20D1"/>
    <w:rsid w:val="00DA27FC"/>
    <w:rsid w:val="00DA2BE1"/>
    <w:rsid w:val="00DA2C20"/>
    <w:rsid w:val="00DA2E05"/>
    <w:rsid w:val="00DA3A77"/>
    <w:rsid w:val="00DA3D21"/>
    <w:rsid w:val="00DA3E51"/>
    <w:rsid w:val="00DA3E8D"/>
    <w:rsid w:val="00DA405B"/>
    <w:rsid w:val="00DA4724"/>
    <w:rsid w:val="00DA541A"/>
    <w:rsid w:val="00DA5683"/>
    <w:rsid w:val="00DA5A9D"/>
    <w:rsid w:val="00DA5DCD"/>
    <w:rsid w:val="00DA61C5"/>
    <w:rsid w:val="00DA640A"/>
    <w:rsid w:val="00DA646B"/>
    <w:rsid w:val="00DA64B8"/>
    <w:rsid w:val="00DA6615"/>
    <w:rsid w:val="00DA66EA"/>
    <w:rsid w:val="00DA6AA2"/>
    <w:rsid w:val="00DA6DF5"/>
    <w:rsid w:val="00DA6F99"/>
    <w:rsid w:val="00DA7256"/>
    <w:rsid w:val="00DA766F"/>
    <w:rsid w:val="00DA7AF0"/>
    <w:rsid w:val="00DA7CCF"/>
    <w:rsid w:val="00DA7CD3"/>
    <w:rsid w:val="00DA7EE5"/>
    <w:rsid w:val="00DB0064"/>
    <w:rsid w:val="00DB014B"/>
    <w:rsid w:val="00DB0387"/>
    <w:rsid w:val="00DB0980"/>
    <w:rsid w:val="00DB10FC"/>
    <w:rsid w:val="00DB193F"/>
    <w:rsid w:val="00DB1EC0"/>
    <w:rsid w:val="00DB1F4D"/>
    <w:rsid w:val="00DB2242"/>
    <w:rsid w:val="00DB25B1"/>
    <w:rsid w:val="00DB2827"/>
    <w:rsid w:val="00DB2A29"/>
    <w:rsid w:val="00DB2A98"/>
    <w:rsid w:val="00DB2C05"/>
    <w:rsid w:val="00DB2C24"/>
    <w:rsid w:val="00DB2CDE"/>
    <w:rsid w:val="00DB31B9"/>
    <w:rsid w:val="00DB3679"/>
    <w:rsid w:val="00DB3DB7"/>
    <w:rsid w:val="00DB469F"/>
    <w:rsid w:val="00DB4B7F"/>
    <w:rsid w:val="00DB53EB"/>
    <w:rsid w:val="00DB55E8"/>
    <w:rsid w:val="00DB5B56"/>
    <w:rsid w:val="00DB5C8C"/>
    <w:rsid w:val="00DB5CA1"/>
    <w:rsid w:val="00DB602F"/>
    <w:rsid w:val="00DB61E5"/>
    <w:rsid w:val="00DB6549"/>
    <w:rsid w:val="00DB6BF8"/>
    <w:rsid w:val="00DB6C5F"/>
    <w:rsid w:val="00DB6CEA"/>
    <w:rsid w:val="00DB7052"/>
    <w:rsid w:val="00DB70A9"/>
    <w:rsid w:val="00DB71A5"/>
    <w:rsid w:val="00DB78DD"/>
    <w:rsid w:val="00DB79E4"/>
    <w:rsid w:val="00DB7E71"/>
    <w:rsid w:val="00DB7EFE"/>
    <w:rsid w:val="00DC00BF"/>
    <w:rsid w:val="00DC0122"/>
    <w:rsid w:val="00DC012E"/>
    <w:rsid w:val="00DC0139"/>
    <w:rsid w:val="00DC01A7"/>
    <w:rsid w:val="00DC01EC"/>
    <w:rsid w:val="00DC0715"/>
    <w:rsid w:val="00DC0B37"/>
    <w:rsid w:val="00DC0DA7"/>
    <w:rsid w:val="00DC100C"/>
    <w:rsid w:val="00DC12A6"/>
    <w:rsid w:val="00DC1384"/>
    <w:rsid w:val="00DC16C2"/>
    <w:rsid w:val="00DC1AFD"/>
    <w:rsid w:val="00DC1B5A"/>
    <w:rsid w:val="00DC1B92"/>
    <w:rsid w:val="00DC21A4"/>
    <w:rsid w:val="00DC2270"/>
    <w:rsid w:val="00DC296A"/>
    <w:rsid w:val="00DC30CB"/>
    <w:rsid w:val="00DC313C"/>
    <w:rsid w:val="00DC42D3"/>
    <w:rsid w:val="00DC45E6"/>
    <w:rsid w:val="00DC4A88"/>
    <w:rsid w:val="00DC5012"/>
    <w:rsid w:val="00DC5244"/>
    <w:rsid w:val="00DC5364"/>
    <w:rsid w:val="00DC578D"/>
    <w:rsid w:val="00DC5D6F"/>
    <w:rsid w:val="00DC6286"/>
    <w:rsid w:val="00DC664B"/>
    <w:rsid w:val="00DC6750"/>
    <w:rsid w:val="00DC692F"/>
    <w:rsid w:val="00DC7536"/>
    <w:rsid w:val="00DC7556"/>
    <w:rsid w:val="00DC7A5F"/>
    <w:rsid w:val="00DC7AB4"/>
    <w:rsid w:val="00DC7DA0"/>
    <w:rsid w:val="00DD0C52"/>
    <w:rsid w:val="00DD0F58"/>
    <w:rsid w:val="00DD0F6B"/>
    <w:rsid w:val="00DD11F0"/>
    <w:rsid w:val="00DD1470"/>
    <w:rsid w:val="00DD14B9"/>
    <w:rsid w:val="00DD1565"/>
    <w:rsid w:val="00DD16BF"/>
    <w:rsid w:val="00DD1740"/>
    <w:rsid w:val="00DD1A92"/>
    <w:rsid w:val="00DD21D5"/>
    <w:rsid w:val="00DD21DA"/>
    <w:rsid w:val="00DD2361"/>
    <w:rsid w:val="00DD27B9"/>
    <w:rsid w:val="00DD2D27"/>
    <w:rsid w:val="00DD2E0F"/>
    <w:rsid w:val="00DD2EC3"/>
    <w:rsid w:val="00DD30B0"/>
    <w:rsid w:val="00DD3750"/>
    <w:rsid w:val="00DD383F"/>
    <w:rsid w:val="00DD4081"/>
    <w:rsid w:val="00DD40E7"/>
    <w:rsid w:val="00DD492B"/>
    <w:rsid w:val="00DD4B90"/>
    <w:rsid w:val="00DD4F29"/>
    <w:rsid w:val="00DD51CC"/>
    <w:rsid w:val="00DD541F"/>
    <w:rsid w:val="00DD58EA"/>
    <w:rsid w:val="00DD5E09"/>
    <w:rsid w:val="00DD60B8"/>
    <w:rsid w:val="00DD649B"/>
    <w:rsid w:val="00DD64A8"/>
    <w:rsid w:val="00DD7213"/>
    <w:rsid w:val="00DD7816"/>
    <w:rsid w:val="00DD7BFF"/>
    <w:rsid w:val="00DE0049"/>
    <w:rsid w:val="00DE00A0"/>
    <w:rsid w:val="00DE0233"/>
    <w:rsid w:val="00DE03B2"/>
    <w:rsid w:val="00DE083F"/>
    <w:rsid w:val="00DE0970"/>
    <w:rsid w:val="00DE0B3D"/>
    <w:rsid w:val="00DE0BDD"/>
    <w:rsid w:val="00DE0EBB"/>
    <w:rsid w:val="00DE0F4C"/>
    <w:rsid w:val="00DE100C"/>
    <w:rsid w:val="00DE108C"/>
    <w:rsid w:val="00DE1AC5"/>
    <w:rsid w:val="00DE22F2"/>
    <w:rsid w:val="00DE2EAC"/>
    <w:rsid w:val="00DE3395"/>
    <w:rsid w:val="00DE37AF"/>
    <w:rsid w:val="00DE3A6E"/>
    <w:rsid w:val="00DE3EC4"/>
    <w:rsid w:val="00DE41BE"/>
    <w:rsid w:val="00DE4215"/>
    <w:rsid w:val="00DE468A"/>
    <w:rsid w:val="00DE4929"/>
    <w:rsid w:val="00DE4C86"/>
    <w:rsid w:val="00DE4D13"/>
    <w:rsid w:val="00DE557D"/>
    <w:rsid w:val="00DE57EA"/>
    <w:rsid w:val="00DE5AA4"/>
    <w:rsid w:val="00DE5D4D"/>
    <w:rsid w:val="00DE5DF9"/>
    <w:rsid w:val="00DE617D"/>
    <w:rsid w:val="00DE619C"/>
    <w:rsid w:val="00DE6267"/>
    <w:rsid w:val="00DE63DF"/>
    <w:rsid w:val="00DE65FE"/>
    <w:rsid w:val="00DE66FA"/>
    <w:rsid w:val="00DE7139"/>
    <w:rsid w:val="00DE736B"/>
    <w:rsid w:val="00DE76A6"/>
    <w:rsid w:val="00DE7DF6"/>
    <w:rsid w:val="00DE7FFA"/>
    <w:rsid w:val="00DF04E6"/>
    <w:rsid w:val="00DF0568"/>
    <w:rsid w:val="00DF09B2"/>
    <w:rsid w:val="00DF0DBC"/>
    <w:rsid w:val="00DF1135"/>
    <w:rsid w:val="00DF12D5"/>
    <w:rsid w:val="00DF1442"/>
    <w:rsid w:val="00DF174D"/>
    <w:rsid w:val="00DF1BCC"/>
    <w:rsid w:val="00DF1CFF"/>
    <w:rsid w:val="00DF1F27"/>
    <w:rsid w:val="00DF203B"/>
    <w:rsid w:val="00DF2066"/>
    <w:rsid w:val="00DF2485"/>
    <w:rsid w:val="00DF264B"/>
    <w:rsid w:val="00DF267B"/>
    <w:rsid w:val="00DF2982"/>
    <w:rsid w:val="00DF2B68"/>
    <w:rsid w:val="00DF397C"/>
    <w:rsid w:val="00DF3D3B"/>
    <w:rsid w:val="00DF3E82"/>
    <w:rsid w:val="00DF458C"/>
    <w:rsid w:val="00DF473F"/>
    <w:rsid w:val="00DF48F6"/>
    <w:rsid w:val="00DF4D2D"/>
    <w:rsid w:val="00DF4FCE"/>
    <w:rsid w:val="00DF5125"/>
    <w:rsid w:val="00DF53FE"/>
    <w:rsid w:val="00DF5D4A"/>
    <w:rsid w:val="00DF5D92"/>
    <w:rsid w:val="00DF64C2"/>
    <w:rsid w:val="00DF6B39"/>
    <w:rsid w:val="00DF6DB7"/>
    <w:rsid w:val="00DF6FFB"/>
    <w:rsid w:val="00DF710E"/>
    <w:rsid w:val="00DF7125"/>
    <w:rsid w:val="00DF7893"/>
    <w:rsid w:val="00DF7AFD"/>
    <w:rsid w:val="00E00451"/>
    <w:rsid w:val="00E006AE"/>
    <w:rsid w:val="00E00804"/>
    <w:rsid w:val="00E008E8"/>
    <w:rsid w:val="00E00A5D"/>
    <w:rsid w:val="00E013CA"/>
    <w:rsid w:val="00E0201A"/>
    <w:rsid w:val="00E024DA"/>
    <w:rsid w:val="00E026BD"/>
    <w:rsid w:val="00E02A38"/>
    <w:rsid w:val="00E02A89"/>
    <w:rsid w:val="00E02B3F"/>
    <w:rsid w:val="00E02C2A"/>
    <w:rsid w:val="00E02D75"/>
    <w:rsid w:val="00E02DD1"/>
    <w:rsid w:val="00E02F05"/>
    <w:rsid w:val="00E0303D"/>
    <w:rsid w:val="00E03063"/>
    <w:rsid w:val="00E03068"/>
    <w:rsid w:val="00E03085"/>
    <w:rsid w:val="00E030E9"/>
    <w:rsid w:val="00E03264"/>
    <w:rsid w:val="00E03364"/>
    <w:rsid w:val="00E03471"/>
    <w:rsid w:val="00E03590"/>
    <w:rsid w:val="00E03A2A"/>
    <w:rsid w:val="00E03C2B"/>
    <w:rsid w:val="00E03CEB"/>
    <w:rsid w:val="00E03D09"/>
    <w:rsid w:val="00E03DF7"/>
    <w:rsid w:val="00E03F80"/>
    <w:rsid w:val="00E03FE7"/>
    <w:rsid w:val="00E04975"/>
    <w:rsid w:val="00E04EC1"/>
    <w:rsid w:val="00E04EC7"/>
    <w:rsid w:val="00E0516B"/>
    <w:rsid w:val="00E0565B"/>
    <w:rsid w:val="00E0568A"/>
    <w:rsid w:val="00E05B55"/>
    <w:rsid w:val="00E05C3F"/>
    <w:rsid w:val="00E05D56"/>
    <w:rsid w:val="00E06858"/>
    <w:rsid w:val="00E06EC9"/>
    <w:rsid w:val="00E07006"/>
    <w:rsid w:val="00E0701B"/>
    <w:rsid w:val="00E07695"/>
    <w:rsid w:val="00E07BBF"/>
    <w:rsid w:val="00E07CCC"/>
    <w:rsid w:val="00E10783"/>
    <w:rsid w:val="00E108EF"/>
    <w:rsid w:val="00E109AB"/>
    <w:rsid w:val="00E10E41"/>
    <w:rsid w:val="00E110DA"/>
    <w:rsid w:val="00E11786"/>
    <w:rsid w:val="00E117AD"/>
    <w:rsid w:val="00E1192D"/>
    <w:rsid w:val="00E119C1"/>
    <w:rsid w:val="00E11BB0"/>
    <w:rsid w:val="00E11BC9"/>
    <w:rsid w:val="00E11C2C"/>
    <w:rsid w:val="00E11CDB"/>
    <w:rsid w:val="00E11E66"/>
    <w:rsid w:val="00E127BE"/>
    <w:rsid w:val="00E13019"/>
    <w:rsid w:val="00E130D6"/>
    <w:rsid w:val="00E130EF"/>
    <w:rsid w:val="00E1348D"/>
    <w:rsid w:val="00E13741"/>
    <w:rsid w:val="00E1384A"/>
    <w:rsid w:val="00E140BF"/>
    <w:rsid w:val="00E141C9"/>
    <w:rsid w:val="00E143F0"/>
    <w:rsid w:val="00E14580"/>
    <w:rsid w:val="00E145B1"/>
    <w:rsid w:val="00E14626"/>
    <w:rsid w:val="00E1465B"/>
    <w:rsid w:val="00E14890"/>
    <w:rsid w:val="00E148E0"/>
    <w:rsid w:val="00E14A4E"/>
    <w:rsid w:val="00E14D4F"/>
    <w:rsid w:val="00E14E17"/>
    <w:rsid w:val="00E14E8F"/>
    <w:rsid w:val="00E15188"/>
    <w:rsid w:val="00E155A3"/>
    <w:rsid w:val="00E15B98"/>
    <w:rsid w:val="00E15D91"/>
    <w:rsid w:val="00E160A6"/>
    <w:rsid w:val="00E1611F"/>
    <w:rsid w:val="00E1641B"/>
    <w:rsid w:val="00E166FA"/>
    <w:rsid w:val="00E166FB"/>
    <w:rsid w:val="00E16AC8"/>
    <w:rsid w:val="00E16E4E"/>
    <w:rsid w:val="00E16E8C"/>
    <w:rsid w:val="00E16ED8"/>
    <w:rsid w:val="00E1712F"/>
    <w:rsid w:val="00E17527"/>
    <w:rsid w:val="00E1791F"/>
    <w:rsid w:val="00E17A95"/>
    <w:rsid w:val="00E17C8C"/>
    <w:rsid w:val="00E17CF3"/>
    <w:rsid w:val="00E17FE4"/>
    <w:rsid w:val="00E20103"/>
    <w:rsid w:val="00E2044A"/>
    <w:rsid w:val="00E2058C"/>
    <w:rsid w:val="00E205B0"/>
    <w:rsid w:val="00E20698"/>
    <w:rsid w:val="00E2086B"/>
    <w:rsid w:val="00E20ABD"/>
    <w:rsid w:val="00E215B5"/>
    <w:rsid w:val="00E215E2"/>
    <w:rsid w:val="00E21643"/>
    <w:rsid w:val="00E21928"/>
    <w:rsid w:val="00E21B90"/>
    <w:rsid w:val="00E21DA3"/>
    <w:rsid w:val="00E21FDD"/>
    <w:rsid w:val="00E2240C"/>
    <w:rsid w:val="00E22CD5"/>
    <w:rsid w:val="00E235F9"/>
    <w:rsid w:val="00E2366F"/>
    <w:rsid w:val="00E236B5"/>
    <w:rsid w:val="00E24182"/>
    <w:rsid w:val="00E2430D"/>
    <w:rsid w:val="00E25436"/>
    <w:rsid w:val="00E25757"/>
    <w:rsid w:val="00E25805"/>
    <w:rsid w:val="00E258AA"/>
    <w:rsid w:val="00E25E6C"/>
    <w:rsid w:val="00E26074"/>
    <w:rsid w:val="00E2649C"/>
    <w:rsid w:val="00E2694E"/>
    <w:rsid w:val="00E26B80"/>
    <w:rsid w:val="00E2768A"/>
    <w:rsid w:val="00E2791F"/>
    <w:rsid w:val="00E27954"/>
    <w:rsid w:val="00E27A9F"/>
    <w:rsid w:val="00E27B72"/>
    <w:rsid w:val="00E27C2A"/>
    <w:rsid w:val="00E27C3E"/>
    <w:rsid w:val="00E27D59"/>
    <w:rsid w:val="00E307EC"/>
    <w:rsid w:val="00E30855"/>
    <w:rsid w:val="00E30D8E"/>
    <w:rsid w:val="00E315C6"/>
    <w:rsid w:val="00E315D6"/>
    <w:rsid w:val="00E31BD5"/>
    <w:rsid w:val="00E31CF6"/>
    <w:rsid w:val="00E32801"/>
    <w:rsid w:val="00E329E8"/>
    <w:rsid w:val="00E32A29"/>
    <w:rsid w:val="00E32A39"/>
    <w:rsid w:val="00E32D67"/>
    <w:rsid w:val="00E32D81"/>
    <w:rsid w:val="00E32F05"/>
    <w:rsid w:val="00E3308B"/>
    <w:rsid w:val="00E33179"/>
    <w:rsid w:val="00E333F3"/>
    <w:rsid w:val="00E3392C"/>
    <w:rsid w:val="00E3394C"/>
    <w:rsid w:val="00E33B0E"/>
    <w:rsid w:val="00E3407C"/>
    <w:rsid w:val="00E3449B"/>
    <w:rsid w:val="00E34CD4"/>
    <w:rsid w:val="00E35099"/>
    <w:rsid w:val="00E35668"/>
    <w:rsid w:val="00E35680"/>
    <w:rsid w:val="00E35E31"/>
    <w:rsid w:val="00E360F3"/>
    <w:rsid w:val="00E36551"/>
    <w:rsid w:val="00E36CFD"/>
    <w:rsid w:val="00E373DC"/>
    <w:rsid w:val="00E3767D"/>
    <w:rsid w:val="00E37847"/>
    <w:rsid w:val="00E37DB4"/>
    <w:rsid w:val="00E400C9"/>
    <w:rsid w:val="00E40F56"/>
    <w:rsid w:val="00E4133F"/>
    <w:rsid w:val="00E414D4"/>
    <w:rsid w:val="00E416B6"/>
    <w:rsid w:val="00E41E48"/>
    <w:rsid w:val="00E41FE6"/>
    <w:rsid w:val="00E4201E"/>
    <w:rsid w:val="00E4214C"/>
    <w:rsid w:val="00E42382"/>
    <w:rsid w:val="00E42642"/>
    <w:rsid w:val="00E42647"/>
    <w:rsid w:val="00E4314D"/>
    <w:rsid w:val="00E4356A"/>
    <w:rsid w:val="00E438E4"/>
    <w:rsid w:val="00E438F0"/>
    <w:rsid w:val="00E43BF7"/>
    <w:rsid w:val="00E444D1"/>
    <w:rsid w:val="00E44656"/>
    <w:rsid w:val="00E44A52"/>
    <w:rsid w:val="00E44D2C"/>
    <w:rsid w:val="00E44DC8"/>
    <w:rsid w:val="00E45007"/>
    <w:rsid w:val="00E450DC"/>
    <w:rsid w:val="00E451B7"/>
    <w:rsid w:val="00E454DE"/>
    <w:rsid w:val="00E45720"/>
    <w:rsid w:val="00E45E36"/>
    <w:rsid w:val="00E46350"/>
    <w:rsid w:val="00E46679"/>
    <w:rsid w:val="00E46F2B"/>
    <w:rsid w:val="00E47435"/>
    <w:rsid w:val="00E474EC"/>
    <w:rsid w:val="00E47682"/>
    <w:rsid w:val="00E47CA2"/>
    <w:rsid w:val="00E50D98"/>
    <w:rsid w:val="00E50DDA"/>
    <w:rsid w:val="00E50E3E"/>
    <w:rsid w:val="00E50EB6"/>
    <w:rsid w:val="00E51002"/>
    <w:rsid w:val="00E5137F"/>
    <w:rsid w:val="00E51621"/>
    <w:rsid w:val="00E51B3D"/>
    <w:rsid w:val="00E51DD0"/>
    <w:rsid w:val="00E51F8B"/>
    <w:rsid w:val="00E51FB0"/>
    <w:rsid w:val="00E52183"/>
    <w:rsid w:val="00E521A2"/>
    <w:rsid w:val="00E52270"/>
    <w:rsid w:val="00E52277"/>
    <w:rsid w:val="00E52AA3"/>
    <w:rsid w:val="00E52AA8"/>
    <w:rsid w:val="00E52B82"/>
    <w:rsid w:val="00E52CFA"/>
    <w:rsid w:val="00E53118"/>
    <w:rsid w:val="00E53453"/>
    <w:rsid w:val="00E53640"/>
    <w:rsid w:val="00E53E21"/>
    <w:rsid w:val="00E53E41"/>
    <w:rsid w:val="00E53FAC"/>
    <w:rsid w:val="00E53FBF"/>
    <w:rsid w:val="00E53FF7"/>
    <w:rsid w:val="00E54188"/>
    <w:rsid w:val="00E5446C"/>
    <w:rsid w:val="00E54635"/>
    <w:rsid w:val="00E54764"/>
    <w:rsid w:val="00E54822"/>
    <w:rsid w:val="00E54E30"/>
    <w:rsid w:val="00E54F36"/>
    <w:rsid w:val="00E55331"/>
    <w:rsid w:val="00E55C78"/>
    <w:rsid w:val="00E55DD4"/>
    <w:rsid w:val="00E55F22"/>
    <w:rsid w:val="00E55FF8"/>
    <w:rsid w:val="00E56C3F"/>
    <w:rsid w:val="00E57247"/>
    <w:rsid w:val="00E574C8"/>
    <w:rsid w:val="00E575C7"/>
    <w:rsid w:val="00E57869"/>
    <w:rsid w:val="00E57984"/>
    <w:rsid w:val="00E57A83"/>
    <w:rsid w:val="00E57B55"/>
    <w:rsid w:val="00E600A7"/>
    <w:rsid w:val="00E60398"/>
    <w:rsid w:val="00E6051D"/>
    <w:rsid w:val="00E60617"/>
    <w:rsid w:val="00E6083D"/>
    <w:rsid w:val="00E608E9"/>
    <w:rsid w:val="00E60911"/>
    <w:rsid w:val="00E609A2"/>
    <w:rsid w:val="00E60DB9"/>
    <w:rsid w:val="00E60FF4"/>
    <w:rsid w:val="00E611EA"/>
    <w:rsid w:val="00E61466"/>
    <w:rsid w:val="00E615D1"/>
    <w:rsid w:val="00E617C5"/>
    <w:rsid w:val="00E61861"/>
    <w:rsid w:val="00E61915"/>
    <w:rsid w:val="00E61D4D"/>
    <w:rsid w:val="00E61D73"/>
    <w:rsid w:val="00E61E90"/>
    <w:rsid w:val="00E61ED8"/>
    <w:rsid w:val="00E61F09"/>
    <w:rsid w:val="00E63AE1"/>
    <w:rsid w:val="00E63B66"/>
    <w:rsid w:val="00E63E12"/>
    <w:rsid w:val="00E6417B"/>
    <w:rsid w:val="00E641B8"/>
    <w:rsid w:val="00E642F9"/>
    <w:rsid w:val="00E645E3"/>
    <w:rsid w:val="00E64779"/>
    <w:rsid w:val="00E647F0"/>
    <w:rsid w:val="00E648EB"/>
    <w:rsid w:val="00E6534B"/>
    <w:rsid w:val="00E655D6"/>
    <w:rsid w:val="00E65BA7"/>
    <w:rsid w:val="00E65C0C"/>
    <w:rsid w:val="00E65DC6"/>
    <w:rsid w:val="00E65E54"/>
    <w:rsid w:val="00E65EE9"/>
    <w:rsid w:val="00E66353"/>
    <w:rsid w:val="00E6653B"/>
    <w:rsid w:val="00E665AA"/>
    <w:rsid w:val="00E66AD3"/>
    <w:rsid w:val="00E66DB2"/>
    <w:rsid w:val="00E66FDF"/>
    <w:rsid w:val="00E674B0"/>
    <w:rsid w:val="00E674FA"/>
    <w:rsid w:val="00E67882"/>
    <w:rsid w:val="00E67889"/>
    <w:rsid w:val="00E67AF1"/>
    <w:rsid w:val="00E7005B"/>
    <w:rsid w:val="00E70118"/>
    <w:rsid w:val="00E70457"/>
    <w:rsid w:val="00E70493"/>
    <w:rsid w:val="00E7069C"/>
    <w:rsid w:val="00E70C9E"/>
    <w:rsid w:val="00E70FB8"/>
    <w:rsid w:val="00E710E8"/>
    <w:rsid w:val="00E7177F"/>
    <w:rsid w:val="00E7200A"/>
    <w:rsid w:val="00E722EB"/>
    <w:rsid w:val="00E7262C"/>
    <w:rsid w:val="00E7287F"/>
    <w:rsid w:val="00E739E8"/>
    <w:rsid w:val="00E74DF6"/>
    <w:rsid w:val="00E74F55"/>
    <w:rsid w:val="00E755B4"/>
    <w:rsid w:val="00E75D3E"/>
    <w:rsid w:val="00E75DAE"/>
    <w:rsid w:val="00E75F30"/>
    <w:rsid w:val="00E767AD"/>
    <w:rsid w:val="00E7680B"/>
    <w:rsid w:val="00E76945"/>
    <w:rsid w:val="00E77197"/>
    <w:rsid w:val="00E771DB"/>
    <w:rsid w:val="00E7725D"/>
    <w:rsid w:val="00E77289"/>
    <w:rsid w:val="00E77364"/>
    <w:rsid w:val="00E77524"/>
    <w:rsid w:val="00E7775D"/>
    <w:rsid w:val="00E77B20"/>
    <w:rsid w:val="00E77EB6"/>
    <w:rsid w:val="00E77F2F"/>
    <w:rsid w:val="00E77F30"/>
    <w:rsid w:val="00E8019D"/>
    <w:rsid w:val="00E803A1"/>
    <w:rsid w:val="00E803BB"/>
    <w:rsid w:val="00E80543"/>
    <w:rsid w:val="00E808D3"/>
    <w:rsid w:val="00E809A7"/>
    <w:rsid w:val="00E80DCA"/>
    <w:rsid w:val="00E80EAC"/>
    <w:rsid w:val="00E80F90"/>
    <w:rsid w:val="00E811D7"/>
    <w:rsid w:val="00E81522"/>
    <w:rsid w:val="00E81B68"/>
    <w:rsid w:val="00E81D11"/>
    <w:rsid w:val="00E82116"/>
    <w:rsid w:val="00E82148"/>
    <w:rsid w:val="00E8215C"/>
    <w:rsid w:val="00E8237E"/>
    <w:rsid w:val="00E8259C"/>
    <w:rsid w:val="00E82707"/>
    <w:rsid w:val="00E8273B"/>
    <w:rsid w:val="00E82BD3"/>
    <w:rsid w:val="00E82E14"/>
    <w:rsid w:val="00E830A4"/>
    <w:rsid w:val="00E83151"/>
    <w:rsid w:val="00E8336B"/>
    <w:rsid w:val="00E833AB"/>
    <w:rsid w:val="00E8354D"/>
    <w:rsid w:val="00E839BA"/>
    <w:rsid w:val="00E83A98"/>
    <w:rsid w:val="00E83B74"/>
    <w:rsid w:val="00E8413A"/>
    <w:rsid w:val="00E8463B"/>
    <w:rsid w:val="00E84686"/>
    <w:rsid w:val="00E847AD"/>
    <w:rsid w:val="00E847BA"/>
    <w:rsid w:val="00E84B81"/>
    <w:rsid w:val="00E84BBC"/>
    <w:rsid w:val="00E84BF4"/>
    <w:rsid w:val="00E84C21"/>
    <w:rsid w:val="00E84E37"/>
    <w:rsid w:val="00E854F0"/>
    <w:rsid w:val="00E85775"/>
    <w:rsid w:val="00E859CC"/>
    <w:rsid w:val="00E85E41"/>
    <w:rsid w:val="00E85E52"/>
    <w:rsid w:val="00E86189"/>
    <w:rsid w:val="00E865DF"/>
    <w:rsid w:val="00E86C42"/>
    <w:rsid w:val="00E86CC8"/>
    <w:rsid w:val="00E8723B"/>
    <w:rsid w:val="00E87244"/>
    <w:rsid w:val="00E8738C"/>
    <w:rsid w:val="00E87D98"/>
    <w:rsid w:val="00E87DAF"/>
    <w:rsid w:val="00E87E70"/>
    <w:rsid w:val="00E904B5"/>
    <w:rsid w:val="00E90638"/>
    <w:rsid w:val="00E90D3E"/>
    <w:rsid w:val="00E91254"/>
    <w:rsid w:val="00E91441"/>
    <w:rsid w:val="00E915DE"/>
    <w:rsid w:val="00E9180D"/>
    <w:rsid w:val="00E91B8B"/>
    <w:rsid w:val="00E91D03"/>
    <w:rsid w:val="00E91ED2"/>
    <w:rsid w:val="00E920AA"/>
    <w:rsid w:val="00E92323"/>
    <w:rsid w:val="00E92587"/>
    <w:rsid w:val="00E92AD3"/>
    <w:rsid w:val="00E93030"/>
    <w:rsid w:val="00E9317F"/>
    <w:rsid w:val="00E9331B"/>
    <w:rsid w:val="00E93402"/>
    <w:rsid w:val="00E935DD"/>
    <w:rsid w:val="00E93AC1"/>
    <w:rsid w:val="00E93BC1"/>
    <w:rsid w:val="00E93CE4"/>
    <w:rsid w:val="00E93D2B"/>
    <w:rsid w:val="00E94167"/>
    <w:rsid w:val="00E945C3"/>
    <w:rsid w:val="00E949E2"/>
    <w:rsid w:val="00E94C77"/>
    <w:rsid w:val="00E94E48"/>
    <w:rsid w:val="00E95196"/>
    <w:rsid w:val="00E95509"/>
    <w:rsid w:val="00E956E8"/>
    <w:rsid w:val="00E959C8"/>
    <w:rsid w:val="00E95FDF"/>
    <w:rsid w:val="00E962B0"/>
    <w:rsid w:val="00E9658C"/>
    <w:rsid w:val="00E965EF"/>
    <w:rsid w:val="00E96891"/>
    <w:rsid w:val="00E96995"/>
    <w:rsid w:val="00E96BF3"/>
    <w:rsid w:val="00E96D3C"/>
    <w:rsid w:val="00E9788D"/>
    <w:rsid w:val="00E97BB6"/>
    <w:rsid w:val="00E97C22"/>
    <w:rsid w:val="00E97CD6"/>
    <w:rsid w:val="00E97D54"/>
    <w:rsid w:val="00EA0027"/>
    <w:rsid w:val="00EA050D"/>
    <w:rsid w:val="00EA05DF"/>
    <w:rsid w:val="00EA08C7"/>
    <w:rsid w:val="00EA0D88"/>
    <w:rsid w:val="00EA0F42"/>
    <w:rsid w:val="00EA1954"/>
    <w:rsid w:val="00EA1E5C"/>
    <w:rsid w:val="00EA1E7F"/>
    <w:rsid w:val="00EA244D"/>
    <w:rsid w:val="00EA2551"/>
    <w:rsid w:val="00EA34A5"/>
    <w:rsid w:val="00EA353D"/>
    <w:rsid w:val="00EA3640"/>
    <w:rsid w:val="00EA36BD"/>
    <w:rsid w:val="00EA3731"/>
    <w:rsid w:val="00EA38C2"/>
    <w:rsid w:val="00EA406E"/>
    <w:rsid w:val="00EA407F"/>
    <w:rsid w:val="00EA4636"/>
    <w:rsid w:val="00EA4893"/>
    <w:rsid w:val="00EA4AF9"/>
    <w:rsid w:val="00EA4DDB"/>
    <w:rsid w:val="00EA4E85"/>
    <w:rsid w:val="00EA5338"/>
    <w:rsid w:val="00EA57D0"/>
    <w:rsid w:val="00EA5ABA"/>
    <w:rsid w:val="00EA5CE9"/>
    <w:rsid w:val="00EA5DCF"/>
    <w:rsid w:val="00EA62B9"/>
    <w:rsid w:val="00EA6B8F"/>
    <w:rsid w:val="00EA6DC2"/>
    <w:rsid w:val="00EA7165"/>
    <w:rsid w:val="00EA7507"/>
    <w:rsid w:val="00EA77E3"/>
    <w:rsid w:val="00EA7F45"/>
    <w:rsid w:val="00EB04DE"/>
    <w:rsid w:val="00EB0616"/>
    <w:rsid w:val="00EB0816"/>
    <w:rsid w:val="00EB0819"/>
    <w:rsid w:val="00EB0854"/>
    <w:rsid w:val="00EB096F"/>
    <w:rsid w:val="00EB0AF3"/>
    <w:rsid w:val="00EB1693"/>
    <w:rsid w:val="00EB1754"/>
    <w:rsid w:val="00EB1775"/>
    <w:rsid w:val="00EB1CC3"/>
    <w:rsid w:val="00EB1D49"/>
    <w:rsid w:val="00EB1E70"/>
    <w:rsid w:val="00EB207B"/>
    <w:rsid w:val="00EB2465"/>
    <w:rsid w:val="00EB2A96"/>
    <w:rsid w:val="00EB2D1F"/>
    <w:rsid w:val="00EB2D9A"/>
    <w:rsid w:val="00EB31C2"/>
    <w:rsid w:val="00EB3232"/>
    <w:rsid w:val="00EB38E1"/>
    <w:rsid w:val="00EB3D7C"/>
    <w:rsid w:val="00EB3F00"/>
    <w:rsid w:val="00EB3F92"/>
    <w:rsid w:val="00EB4100"/>
    <w:rsid w:val="00EB4804"/>
    <w:rsid w:val="00EB5096"/>
    <w:rsid w:val="00EB5BE0"/>
    <w:rsid w:val="00EB5C8B"/>
    <w:rsid w:val="00EB62A3"/>
    <w:rsid w:val="00EB64FC"/>
    <w:rsid w:val="00EB6708"/>
    <w:rsid w:val="00EB68D3"/>
    <w:rsid w:val="00EB6C4C"/>
    <w:rsid w:val="00EB7276"/>
    <w:rsid w:val="00EB7446"/>
    <w:rsid w:val="00EB7501"/>
    <w:rsid w:val="00EB7660"/>
    <w:rsid w:val="00EB79B2"/>
    <w:rsid w:val="00EB7A0D"/>
    <w:rsid w:val="00EC020E"/>
    <w:rsid w:val="00EC053C"/>
    <w:rsid w:val="00EC09A2"/>
    <w:rsid w:val="00EC09A7"/>
    <w:rsid w:val="00EC09F1"/>
    <w:rsid w:val="00EC0CEC"/>
    <w:rsid w:val="00EC10AD"/>
    <w:rsid w:val="00EC1806"/>
    <w:rsid w:val="00EC1876"/>
    <w:rsid w:val="00EC18A7"/>
    <w:rsid w:val="00EC1CC4"/>
    <w:rsid w:val="00EC26F4"/>
    <w:rsid w:val="00EC275C"/>
    <w:rsid w:val="00EC28FD"/>
    <w:rsid w:val="00EC2CE5"/>
    <w:rsid w:val="00EC2F97"/>
    <w:rsid w:val="00EC3039"/>
    <w:rsid w:val="00EC313B"/>
    <w:rsid w:val="00EC3196"/>
    <w:rsid w:val="00EC33AE"/>
    <w:rsid w:val="00EC3793"/>
    <w:rsid w:val="00EC3B67"/>
    <w:rsid w:val="00EC4316"/>
    <w:rsid w:val="00EC43C9"/>
    <w:rsid w:val="00EC4B24"/>
    <w:rsid w:val="00EC4BCC"/>
    <w:rsid w:val="00EC5421"/>
    <w:rsid w:val="00EC5A21"/>
    <w:rsid w:val="00EC5BD9"/>
    <w:rsid w:val="00EC5E73"/>
    <w:rsid w:val="00EC64B7"/>
    <w:rsid w:val="00EC66BD"/>
    <w:rsid w:val="00EC695C"/>
    <w:rsid w:val="00EC6AEE"/>
    <w:rsid w:val="00EC70FC"/>
    <w:rsid w:val="00EC7E32"/>
    <w:rsid w:val="00ED041C"/>
    <w:rsid w:val="00ED05A3"/>
    <w:rsid w:val="00ED0ABC"/>
    <w:rsid w:val="00ED0CC2"/>
    <w:rsid w:val="00ED0DA1"/>
    <w:rsid w:val="00ED0F6F"/>
    <w:rsid w:val="00ED1500"/>
    <w:rsid w:val="00ED1843"/>
    <w:rsid w:val="00ED1FF3"/>
    <w:rsid w:val="00ED255B"/>
    <w:rsid w:val="00ED26B1"/>
    <w:rsid w:val="00ED27A4"/>
    <w:rsid w:val="00ED2937"/>
    <w:rsid w:val="00ED29C4"/>
    <w:rsid w:val="00ED2C2F"/>
    <w:rsid w:val="00ED313E"/>
    <w:rsid w:val="00ED3A68"/>
    <w:rsid w:val="00ED3BD8"/>
    <w:rsid w:val="00ED4064"/>
    <w:rsid w:val="00ED4193"/>
    <w:rsid w:val="00ED46F4"/>
    <w:rsid w:val="00ED47BA"/>
    <w:rsid w:val="00ED49E8"/>
    <w:rsid w:val="00ED4AE8"/>
    <w:rsid w:val="00ED4CB4"/>
    <w:rsid w:val="00ED4DF9"/>
    <w:rsid w:val="00ED4FA5"/>
    <w:rsid w:val="00ED5265"/>
    <w:rsid w:val="00ED52EA"/>
    <w:rsid w:val="00ED544F"/>
    <w:rsid w:val="00ED5779"/>
    <w:rsid w:val="00ED59AD"/>
    <w:rsid w:val="00ED5A14"/>
    <w:rsid w:val="00ED60D4"/>
    <w:rsid w:val="00ED6194"/>
    <w:rsid w:val="00ED657F"/>
    <w:rsid w:val="00ED6906"/>
    <w:rsid w:val="00ED6B10"/>
    <w:rsid w:val="00ED7138"/>
    <w:rsid w:val="00ED7375"/>
    <w:rsid w:val="00ED7575"/>
    <w:rsid w:val="00ED7896"/>
    <w:rsid w:val="00ED7AD2"/>
    <w:rsid w:val="00ED7D3E"/>
    <w:rsid w:val="00EE005A"/>
    <w:rsid w:val="00EE0320"/>
    <w:rsid w:val="00EE07EF"/>
    <w:rsid w:val="00EE0A31"/>
    <w:rsid w:val="00EE0F13"/>
    <w:rsid w:val="00EE100E"/>
    <w:rsid w:val="00EE1235"/>
    <w:rsid w:val="00EE1564"/>
    <w:rsid w:val="00EE1DC6"/>
    <w:rsid w:val="00EE1E8D"/>
    <w:rsid w:val="00EE22B4"/>
    <w:rsid w:val="00EE243F"/>
    <w:rsid w:val="00EE26D2"/>
    <w:rsid w:val="00EE273A"/>
    <w:rsid w:val="00EE3109"/>
    <w:rsid w:val="00EE3111"/>
    <w:rsid w:val="00EE31E2"/>
    <w:rsid w:val="00EE3AB8"/>
    <w:rsid w:val="00EE3AF0"/>
    <w:rsid w:val="00EE3D45"/>
    <w:rsid w:val="00EE3DDB"/>
    <w:rsid w:val="00EE43C4"/>
    <w:rsid w:val="00EE449B"/>
    <w:rsid w:val="00EE44D5"/>
    <w:rsid w:val="00EE44FB"/>
    <w:rsid w:val="00EE46B0"/>
    <w:rsid w:val="00EE4793"/>
    <w:rsid w:val="00EE5951"/>
    <w:rsid w:val="00EE5991"/>
    <w:rsid w:val="00EE5DF8"/>
    <w:rsid w:val="00EE65BD"/>
    <w:rsid w:val="00EE6622"/>
    <w:rsid w:val="00EE6F4A"/>
    <w:rsid w:val="00EE6F85"/>
    <w:rsid w:val="00EE732A"/>
    <w:rsid w:val="00EE7E58"/>
    <w:rsid w:val="00EF0097"/>
    <w:rsid w:val="00EF183A"/>
    <w:rsid w:val="00EF1DC7"/>
    <w:rsid w:val="00EF1E76"/>
    <w:rsid w:val="00EF2018"/>
    <w:rsid w:val="00EF237E"/>
    <w:rsid w:val="00EF2625"/>
    <w:rsid w:val="00EF268A"/>
    <w:rsid w:val="00EF2742"/>
    <w:rsid w:val="00EF2810"/>
    <w:rsid w:val="00EF292A"/>
    <w:rsid w:val="00EF2965"/>
    <w:rsid w:val="00EF2FF8"/>
    <w:rsid w:val="00EF364B"/>
    <w:rsid w:val="00EF3829"/>
    <w:rsid w:val="00EF382C"/>
    <w:rsid w:val="00EF44E2"/>
    <w:rsid w:val="00EF47B1"/>
    <w:rsid w:val="00EF484F"/>
    <w:rsid w:val="00EF4A2D"/>
    <w:rsid w:val="00EF4D37"/>
    <w:rsid w:val="00EF55E7"/>
    <w:rsid w:val="00EF5657"/>
    <w:rsid w:val="00EF59ED"/>
    <w:rsid w:val="00EF5AC7"/>
    <w:rsid w:val="00EF5C5F"/>
    <w:rsid w:val="00EF5F01"/>
    <w:rsid w:val="00EF62C1"/>
    <w:rsid w:val="00EF684C"/>
    <w:rsid w:val="00EF69DF"/>
    <w:rsid w:val="00EF6A5D"/>
    <w:rsid w:val="00EF6B6C"/>
    <w:rsid w:val="00EF6BCB"/>
    <w:rsid w:val="00EF6E7B"/>
    <w:rsid w:val="00EF7045"/>
    <w:rsid w:val="00EF7575"/>
    <w:rsid w:val="00EF764E"/>
    <w:rsid w:val="00EF7845"/>
    <w:rsid w:val="00F00130"/>
    <w:rsid w:val="00F00516"/>
    <w:rsid w:val="00F0062C"/>
    <w:rsid w:val="00F007D4"/>
    <w:rsid w:val="00F00F6D"/>
    <w:rsid w:val="00F00FC4"/>
    <w:rsid w:val="00F011E7"/>
    <w:rsid w:val="00F0169C"/>
    <w:rsid w:val="00F01980"/>
    <w:rsid w:val="00F019D9"/>
    <w:rsid w:val="00F01A07"/>
    <w:rsid w:val="00F023E2"/>
    <w:rsid w:val="00F02511"/>
    <w:rsid w:val="00F027E6"/>
    <w:rsid w:val="00F0288D"/>
    <w:rsid w:val="00F029FF"/>
    <w:rsid w:val="00F02A7E"/>
    <w:rsid w:val="00F034C4"/>
    <w:rsid w:val="00F03B9D"/>
    <w:rsid w:val="00F03CF3"/>
    <w:rsid w:val="00F03E68"/>
    <w:rsid w:val="00F041A6"/>
    <w:rsid w:val="00F04422"/>
    <w:rsid w:val="00F04535"/>
    <w:rsid w:val="00F046B1"/>
    <w:rsid w:val="00F0485A"/>
    <w:rsid w:val="00F04AA9"/>
    <w:rsid w:val="00F04C46"/>
    <w:rsid w:val="00F04EB4"/>
    <w:rsid w:val="00F05341"/>
    <w:rsid w:val="00F054BB"/>
    <w:rsid w:val="00F05F80"/>
    <w:rsid w:val="00F0608D"/>
    <w:rsid w:val="00F06750"/>
    <w:rsid w:val="00F06D1C"/>
    <w:rsid w:val="00F072AB"/>
    <w:rsid w:val="00F072C8"/>
    <w:rsid w:val="00F075F6"/>
    <w:rsid w:val="00F079BB"/>
    <w:rsid w:val="00F079E5"/>
    <w:rsid w:val="00F07B84"/>
    <w:rsid w:val="00F07C11"/>
    <w:rsid w:val="00F07C75"/>
    <w:rsid w:val="00F07CCF"/>
    <w:rsid w:val="00F07F1A"/>
    <w:rsid w:val="00F10219"/>
    <w:rsid w:val="00F1037C"/>
    <w:rsid w:val="00F10668"/>
    <w:rsid w:val="00F106B8"/>
    <w:rsid w:val="00F1085A"/>
    <w:rsid w:val="00F10ADB"/>
    <w:rsid w:val="00F10E35"/>
    <w:rsid w:val="00F10FD3"/>
    <w:rsid w:val="00F1144F"/>
    <w:rsid w:val="00F11823"/>
    <w:rsid w:val="00F12494"/>
    <w:rsid w:val="00F12593"/>
    <w:rsid w:val="00F12777"/>
    <w:rsid w:val="00F12AF5"/>
    <w:rsid w:val="00F12E2A"/>
    <w:rsid w:val="00F13159"/>
    <w:rsid w:val="00F13278"/>
    <w:rsid w:val="00F132C0"/>
    <w:rsid w:val="00F13326"/>
    <w:rsid w:val="00F13352"/>
    <w:rsid w:val="00F139F0"/>
    <w:rsid w:val="00F13A64"/>
    <w:rsid w:val="00F13F71"/>
    <w:rsid w:val="00F14142"/>
    <w:rsid w:val="00F143FD"/>
    <w:rsid w:val="00F145DB"/>
    <w:rsid w:val="00F14844"/>
    <w:rsid w:val="00F1497F"/>
    <w:rsid w:val="00F14BF1"/>
    <w:rsid w:val="00F14E7E"/>
    <w:rsid w:val="00F1556C"/>
    <w:rsid w:val="00F15769"/>
    <w:rsid w:val="00F16181"/>
    <w:rsid w:val="00F16E67"/>
    <w:rsid w:val="00F1706F"/>
    <w:rsid w:val="00F1719C"/>
    <w:rsid w:val="00F1756C"/>
    <w:rsid w:val="00F175B8"/>
    <w:rsid w:val="00F1766E"/>
    <w:rsid w:val="00F2007E"/>
    <w:rsid w:val="00F201FB"/>
    <w:rsid w:val="00F208D4"/>
    <w:rsid w:val="00F20ECC"/>
    <w:rsid w:val="00F2149E"/>
    <w:rsid w:val="00F215BF"/>
    <w:rsid w:val="00F21820"/>
    <w:rsid w:val="00F21BE9"/>
    <w:rsid w:val="00F22181"/>
    <w:rsid w:val="00F2218F"/>
    <w:rsid w:val="00F22618"/>
    <w:rsid w:val="00F22728"/>
    <w:rsid w:val="00F229A6"/>
    <w:rsid w:val="00F22C58"/>
    <w:rsid w:val="00F22F3D"/>
    <w:rsid w:val="00F23354"/>
    <w:rsid w:val="00F235D1"/>
    <w:rsid w:val="00F23DA8"/>
    <w:rsid w:val="00F24555"/>
    <w:rsid w:val="00F24EDB"/>
    <w:rsid w:val="00F24FB5"/>
    <w:rsid w:val="00F24FFB"/>
    <w:rsid w:val="00F25566"/>
    <w:rsid w:val="00F258B0"/>
    <w:rsid w:val="00F25D23"/>
    <w:rsid w:val="00F261A1"/>
    <w:rsid w:val="00F26215"/>
    <w:rsid w:val="00F2670C"/>
    <w:rsid w:val="00F267CF"/>
    <w:rsid w:val="00F26982"/>
    <w:rsid w:val="00F26D13"/>
    <w:rsid w:val="00F26E0D"/>
    <w:rsid w:val="00F27011"/>
    <w:rsid w:val="00F27079"/>
    <w:rsid w:val="00F272CA"/>
    <w:rsid w:val="00F2795D"/>
    <w:rsid w:val="00F27B5C"/>
    <w:rsid w:val="00F27D17"/>
    <w:rsid w:val="00F302BF"/>
    <w:rsid w:val="00F303C8"/>
    <w:rsid w:val="00F30546"/>
    <w:rsid w:val="00F3054E"/>
    <w:rsid w:val="00F30563"/>
    <w:rsid w:val="00F30EAB"/>
    <w:rsid w:val="00F30F86"/>
    <w:rsid w:val="00F3114F"/>
    <w:rsid w:val="00F31469"/>
    <w:rsid w:val="00F315D2"/>
    <w:rsid w:val="00F3179A"/>
    <w:rsid w:val="00F31925"/>
    <w:rsid w:val="00F31BB1"/>
    <w:rsid w:val="00F32041"/>
    <w:rsid w:val="00F32912"/>
    <w:rsid w:val="00F329B6"/>
    <w:rsid w:val="00F331B3"/>
    <w:rsid w:val="00F331E1"/>
    <w:rsid w:val="00F337B3"/>
    <w:rsid w:val="00F33CEC"/>
    <w:rsid w:val="00F33E8A"/>
    <w:rsid w:val="00F347A4"/>
    <w:rsid w:val="00F34825"/>
    <w:rsid w:val="00F349FB"/>
    <w:rsid w:val="00F34A82"/>
    <w:rsid w:val="00F350D2"/>
    <w:rsid w:val="00F358AD"/>
    <w:rsid w:val="00F35956"/>
    <w:rsid w:val="00F35E73"/>
    <w:rsid w:val="00F360AD"/>
    <w:rsid w:val="00F361C5"/>
    <w:rsid w:val="00F365DB"/>
    <w:rsid w:val="00F369A8"/>
    <w:rsid w:val="00F36B3E"/>
    <w:rsid w:val="00F36D10"/>
    <w:rsid w:val="00F371E8"/>
    <w:rsid w:val="00F3726B"/>
    <w:rsid w:val="00F3754C"/>
    <w:rsid w:val="00F37690"/>
    <w:rsid w:val="00F37872"/>
    <w:rsid w:val="00F3791F"/>
    <w:rsid w:val="00F37A91"/>
    <w:rsid w:val="00F37EB6"/>
    <w:rsid w:val="00F40034"/>
    <w:rsid w:val="00F400DA"/>
    <w:rsid w:val="00F40B83"/>
    <w:rsid w:val="00F40D00"/>
    <w:rsid w:val="00F41508"/>
    <w:rsid w:val="00F4178C"/>
    <w:rsid w:val="00F41875"/>
    <w:rsid w:val="00F41883"/>
    <w:rsid w:val="00F41920"/>
    <w:rsid w:val="00F41A47"/>
    <w:rsid w:val="00F422F8"/>
    <w:rsid w:val="00F42394"/>
    <w:rsid w:val="00F42565"/>
    <w:rsid w:val="00F42751"/>
    <w:rsid w:val="00F42E09"/>
    <w:rsid w:val="00F42E2C"/>
    <w:rsid w:val="00F42FCF"/>
    <w:rsid w:val="00F4313C"/>
    <w:rsid w:val="00F433CF"/>
    <w:rsid w:val="00F43897"/>
    <w:rsid w:val="00F438F5"/>
    <w:rsid w:val="00F43E9F"/>
    <w:rsid w:val="00F443BD"/>
    <w:rsid w:val="00F44491"/>
    <w:rsid w:val="00F44F46"/>
    <w:rsid w:val="00F450EB"/>
    <w:rsid w:val="00F45106"/>
    <w:rsid w:val="00F45222"/>
    <w:rsid w:val="00F45401"/>
    <w:rsid w:val="00F459D6"/>
    <w:rsid w:val="00F45AEB"/>
    <w:rsid w:val="00F45D30"/>
    <w:rsid w:val="00F45D9F"/>
    <w:rsid w:val="00F46069"/>
    <w:rsid w:val="00F460E6"/>
    <w:rsid w:val="00F4625D"/>
    <w:rsid w:val="00F46567"/>
    <w:rsid w:val="00F4672C"/>
    <w:rsid w:val="00F46C2B"/>
    <w:rsid w:val="00F4746E"/>
    <w:rsid w:val="00F47565"/>
    <w:rsid w:val="00F4757C"/>
    <w:rsid w:val="00F478B2"/>
    <w:rsid w:val="00F478EB"/>
    <w:rsid w:val="00F47C07"/>
    <w:rsid w:val="00F47C66"/>
    <w:rsid w:val="00F47CDE"/>
    <w:rsid w:val="00F47CEE"/>
    <w:rsid w:val="00F47DAE"/>
    <w:rsid w:val="00F50042"/>
    <w:rsid w:val="00F502E8"/>
    <w:rsid w:val="00F5085C"/>
    <w:rsid w:val="00F50882"/>
    <w:rsid w:val="00F50B47"/>
    <w:rsid w:val="00F510CD"/>
    <w:rsid w:val="00F516CF"/>
    <w:rsid w:val="00F51A0D"/>
    <w:rsid w:val="00F51AF5"/>
    <w:rsid w:val="00F520C1"/>
    <w:rsid w:val="00F528CC"/>
    <w:rsid w:val="00F528EA"/>
    <w:rsid w:val="00F52946"/>
    <w:rsid w:val="00F52BB1"/>
    <w:rsid w:val="00F52C5E"/>
    <w:rsid w:val="00F52D17"/>
    <w:rsid w:val="00F5307C"/>
    <w:rsid w:val="00F53539"/>
    <w:rsid w:val="00F5396A"/>
    <w:rsid w:val="00F5408F"/>
    <w:rsid w:val="00F542EC"/>
    <w:rsid w:val="00F544E8"/>
    <w:rsid w:val="00F54EDA"/>
    <w:rsid w:val="00F5518C"/>
    <w:rsid w:val="00F55225"/>
    <w:rsid w:val="00F5532C"/>
    <w:rsid w:val="00F559DC"/>
    <w:rsid w:val="00F564D1"/>
    <w:rsid w:val="00F565C0"/>
    <w:rsid w:val="00F56D65"/>
    <w:rsid w:val="00F56E3A"/>
    <w:rsid w:val="00F56ECB"/>
    <w:rsid w:val="00F5703C"/>
    <w:rsid w:val="00F57320"/>
    <w:rsid w:val="00F574EC"/>
    <w:rsid w:val="00F57726"/>
    <w:rsid w:val="00F579CB"/>
    <w:rsid w:val="00F603A6"/>
    <w:rsid w:val="00F604A6"/>
    <w:rsid w:val="00F605C7"/>
    <w:rsid w:val="00F60618"/>
    <w:rsid w:val="00F60986"/>
    <w:rsid w:val="00F60BDE"/>
    <w:rsid w:val="00F61138"/>
    <w:rsid w:val="00F6150A"/>
    <w:rsid w:val="00F6155B"/>
    <w:rsid w:val="00F6188D"/>
    <w:rsid w:val="00F61F20"/>
    <w:rsid w:val="00F62412"/>
    <w:rsid w:val="00F6251B"/>
    <w:rsid w:val="00F62EB4"/>
    <w:rsid w:val="00F63CCB"/>
    <w:rsid w:val="00F63CE5"/>
    <w:rsid w:val="00F63D6C"/>
    <w:rsid w:val="00F640BD"/>
    <w:rsid w:val="00F64D70"/>
    <w:rsid w:val="00F64FAF"/>
    <w:rsid w:val="00F65795"/>
    <w:rsid w:val="00F6635B"/>
    <w:rsid w:val="00F66C17"/>
    <w:rsid w:val="00F66E17"/>
    <w:rsid w:val="00F6700E"/>
    <w:rsid w:val="00F67141"/>
    <w:rsid w:val="00F67504"/>
    <w:rsid w:val="00F675E6"/>
    <w:rsid w:val="00F67971"/>
    <w:rsid w:val="00F67AA4"/>
    <w:rsid w:val="00F67B9A"/>
    <w:rsid w:val="00F67CF7"/>
    <w:rsid w:val="00F67E47"/>
    <w:rsid w:val="00F70019"/>
    <w:rsid w:val="00F705D1"/>
    <w:rsid w:val="00F70778"/>
    <w:rsid w:val="00F708BE"/>
    <w:rsid w:val="00F70E4E"/>
    <w:rsid w:val="00F71111"/>
    <w:rsid w:val="00F71160"/>
    <w:rsid w:val="00F714F5"/>
    <w:rsid w:val="00F71691"/>
    <w:rsid w:val="00F7181C"/>
    <w:rsid w:val="00F71C50"/>
    <w:rsid w:val="00F71D82"/>
    <w:rsid w:val="00F71E49"/>
    <w:rsid w:val="00F720F5"/>
    <w:rsid w:val="00F72387"/>
    <w:rsid w:val="00F72497"/>
    <w:rsid w:val="00F72B3C"/>
    <w:rsid w:val="00F72C95"/>
    <w:rsid w:val="00F73369"/>
    <w:rsid w:val="00F733A4"/>
    <w:rsid w:val="00F73DA8"/>
    <w:rsid w:val="00F74416"/>
    <w:rsid w:val="00F74429"/>
    <w:rsid w:val="00F74C19"/>
    <w:rsid w:val="00F74D21"/>
    <w:rsid w:val="00F750B9"/>
    <w:rsid w:val="00F75218"/>
    <w:rsid w:val="00F757A8"/>
    <w:rsid w:val="00F75A31"/>
    <w:rsid w:val="00F75B74"/>
    <w:rsid w:val="00F75BD6"/>
    <w:rsid w:val="00F75CF5"/>
    <w:rsid w:val="00F76D60"/>
    <w:rsid w:val="00F76E96"/>
    <w:rsid w:val="00F76FC1"/>
    <w:rsid w:val="00F7706A"/>
    <w:rsid w:val="00F772E4"/>
    <w:rsid w:val="00F77394"/>
    <w:rsid w:val="00F774A8"/>
    <w:rsid w:val="00F779CD"/>
    <w:rsid w:val="00F802CF"/>
    <w:rsid w:val="00F804D7"/>
    <w:rsid w:val="00F805E8"/>
    <w:rsid w:val="00F8084A"/>
    <w:rsid w:val="00F80FB9"/>
    <w:rsid w:val="00F810AD"/>
    <w:rsid w:val="00F81C29"/>
    <w:rsid w:val="00F8206F"/>
    <w:rsid w:val="00F82183"/>
    <w:rsid w:val="00F8248A"/>
    <w:rsid w:val="00F825DA"/>
    <w:rsid w:val="00F826EF"/>
    <w:rsid w:val="00F82DE7"/>
    <w:rsid w:val="00F832A9"/>
    <w:rsid w:val="00F832F2"/>
    <w:rsid w:val="00F833AC"/>
    <w:rsid w:val="00F83562"/>
    <w:rsid w:val="00F83CA1"/>
    <w:rsid w:val="00F83DBC"/>
    <w:rsid w:val="00F83EE8"/>
    <w:rsid w:val="00F84800"/>
    <w:rsid w:val="00F84CB7"/>
    <w:rsid w:val="00F84CC0"/>
    <w:rsid w:val="00F84DB0"/>
    <w:rsid w:val="00F84E73"/>
    <w:rsid w:val="00F85091"/>
    <w:rsid w:val="00F85E95"/>
    <w:rsid w:val="00F85FCB"/>
    <w:rsid w:val="00F86199"/>
    <w:rsid w:val="00F8678D"/>
    <w:rsid w:val="00F86985"/>
    <w:rsid w:val="00F86B73"/>
    <w:rsid w:val="00F86BA0"/>
    <w:rsid w:val="00F86C72"/>
    <w:rsid w:val="00F86C9B"/>
    <w:rsid w:val="00F86EF5"/>
    <w:rsid w:val="00F87A5A"/>
    <w:rsid w:val="00F87A70"/>
    <w:rsid w:val="00F87EAD"/>
    <w:rsid w:val="00F87F00"/>
    <w:rsid w:val="00F90AA8"/>
    <w:rsid w:val="00F90C51"/>
    <w:rsid w:val="00F90E81"/>
    <w:rsid w:val="00F91303"/>
    <w:rsid w:val="00F91A40"/>
    <w:rsid w:val="00F91A65"/>
    <w:rsid w:val="00F91DFC"/>
    <w:rsid w:val="00F921E0"/>
    <w:rsid w:val="00F92540"/>
    <w:rsid w:val="00F92E85"/>
    <w:rsid w:val="00F92FC9"/>
    <w:rsid w:val="00F93066"/>
    <w:rsid w:val="00F936CF"/>
    <w:rsid w:val="00F9420B"/>
    <w:rsid w:val="00F9442D"/>
    <w:rsid w:val="00F945E1"/>
    <w:rsid w:val="00F94D5C"/>
    <w:rsid w:val="00F95152"/>
    <w:rsid w:val="00F9529C"/>
    <w:rsid w:val="00F9570A"/>
    <w:rsid w:val="00F95800"/>
    <w:rsid w:val="00F959CE"/>
    <w:rsid w:val="00F95C63"/>
    <w:rsid w:val="00F95CDB"/>
    <w:rsid w:val="00F95F90"/>
    <w:rsid w:val="00F96033"/>
    <w:rsid w:val="00F96241"/>
    <w:rsid w:val="00F967BD"/>
    <w:rsid w:val="00F96B6A"/>
    <w:rsid w:val="00F96C98"/>
    <w:rsid w:val="00F96D3E"/>
    <w:rsid w:val="00F97190"/>
    <w:rsid w:val="00F974FF"/>
    <w:rsid w:val="00F97897"/>
    <w:rsid w:val="00F9789B"/>
    <w:rsid w:val="00F979D1"/>
    <w:rsid w:val="00F97BD8"/>
    <w:rsid w:val="00F97F54"/>
    <w:rsid w:val="00F97F7F"/>
    <w:rsid w:val="00FA0280"/>
    <w:rsid w:val="00FA036C"/>
    <w:rsid w:val="00FA1713"/>
    <w:rsid w:val="00FA19C4"/>
    <w:rsid w:val="00FA1ABA"/>
    <w:rsid w:val="00FA1E66"/>
    <w:rsid w:val="00FA23D9"/>
    <w:rsid w:val="00FA246E"/>
    <w:rsid w:val="00FA2543"/>
    <w:rsid w:val="00FA2844"/>
    <w:rsid w:val="00FA2D2A"/>
    <w:rsid w:val="00FA343B"/>
    <w:rsid w:val="00FA37EE"/>
    <w:rsid w:val="00FA37FF"/>
    <w:rsid w:val="00FA3A66"/>
    <w:rsid w:val="00FA3E55"/>
    <w:rsid w:val="00FA3ED4"/>
    <w:rsid w:val="00FA45F0"/>
    <w:rsid w:val="00FA4B36"/>
    <w:rsid w:val="00FA4BE2"/>
    <w:rsid w:val="00FA4FA8"/>
    <w:rsid w:val="00FA53FA"/>
    <w:rsid w:val="00FA544C"/>
    <w:rsid w:val="00FA58B0"/>
    <w:rsid w:val="00FA5A92"/>
    <w:rsid w:val="00FA5C47"/>
    <w:rsid w:val="00FA5ECD"/>
    <w:rsid w:val="00FA6172"/>
    <w:rsid w:val="00FA6332"/>
    <w:rsid w:val="00FA63C8"/>
    <w:rsid w:val="00FA655C"/>
    <w:rsid w:val="00FA690B"/>
    <w:rsid w:val="00FA6E85"/>
    <w:rsid w:val="00FA7203"/>
    <w:rsid w:val="00FA7347"/>
    <w:rsid w:val="00FA7475"/>
    <w:rsid w:val="00FA7BAB"/>
    <w:rsid w:val="00FB0572"/>
    <w:rsid w:val="00FB0580"/>
    <w:rsid w:val="00FB0A2C"/>
    <w:rsid w:val="00FB0BD9"/>
    <w:rsid w:val="00FB0E2E"/>
    <w:rsid w:val="00FB0F0F"/>
    <w:rsid w:val="00FB17F0"/>
    <w:rsid w:val="00FB1A8B"/>
    <w:rsid w:val="00FB24BD"/>
    <w:rsid w:val="00FB2DE7"/>
    <w:rsid w:val="00FB2F07"/>
    <w:rsid w:val="00FB3013"/>
    <w:rsid w:val="00FB30A3"/>
    <w:rsid w:val="00FB3174"/>
    <w:rsid w:val="00FB3548"/>
    <w:rsid w:val="00FB37E5"/>
    <w:rsid w:val="00FB3B7A"/>
    <w:rsid w:val="00FB4468"/>
    <w:rsid w:val="00FB4FA4"/>
    <w:rsid w:val="00FB51F6"/>
    <w:rsid w:val="00FB5438"/>
    <w:rsid w:val="00FB5D88"/>
    <w:rsid w:val="00FB5E6B"/>
    <w:rsid w:val="00FB635D"/>
    <w:rsid w:val="00FB65B4"/>
    <w:rsid w:val="00FB6A31"/>
    <w:rsid w:val="00FB6B13"/>
    <w:rsid w:val="00FB6C72"/>
    <w:rsid w:val="00FB710C"/>
    <w:rsid w:val="00FB73CA"/>
    <w:rsid w:val="00FB7720"/>
    <w:rsid w:val="00FB7AB0"/>
    <w:rsid w:val="00FB7C93"/>
    <w:rsid w:val="00FB7C96"/>
    <w:rsid w:val="00FC034C"/>
    <w:rsid w:val="00FC057B"/>
    <w:rsid w:val="00FC0876"/>
    <w:rsid w:val="00FC0FDD"/>
    <w:rsid w:val="00FC1095"/>
    <w:rsid w:val="00FC11E6"/>
    <w:rsid w:val="00FC1594"/>
    <w:rsid w:val="00FC160F"/>
    <w:rsid w:val="00FC1664"/>
    <w:rsid w:val="00FC18D5"/>
    <w:rsid w:val="00FC1B9A"/>
    <w:rsid w:val="00FC27DB"/>
    <w:rsid w:val="00FC2C8A"/>
    <w:rsid w:val="00FC2DE6"/>
    <w:rsid w:val="00FC30FF"/>
    <w:rsid w:val="00FC3562"/>
    <w:rsid w:val="00FC3576"/>
    <w:rsid w:val="00FC35B4"/>
    <w:rsid w:val="00FC39BA"/>
    <w:rsid w:val="00FC3C03"/>
    <w:rsid w:val="00FC3CFB"/>
    <w:rsid w:val="00FC41E5"/>
    <w:rsid w:val="00FC423D"/>
    <w:rsid w:val="00FC4307"/>
    <w:rsid w:val="00FC48C9"/>
    <w:rsid w:val="00FC4A53"/>
    <w:rsid w:val="00FC4A64"/>
    <w:rsid w:val="00FC4F6E"/>
    <w:rsid w:val="00FC50DB"/>
    <w:rsid w:val="00FC571D"/>
    <w:rsid w:val="00FC598E"/>
    <w:rsid w:val="00FC6DA3"/>
    <w:rsid w:val="00FC6EEE"/>
    <w:rsid w:val="00FC7044"/>
    <w:rsid w:val="00FC73CB"/>
    <w:rsid w:val="00FC7D45"/>
    <w:rsid w:val="00FD00DA"/>
    <w:rsid w:val="00FD0313"/>
    <w:rsid w:val="00FD045A"/>
    <w:rsid w:val="00FD05BE"/>
    <w:rsid w:val="00FD09BB"/>
    <w:rsid w:val="00FD15F9"/>
    <w:rsid w:val="00FD1778"/>
    <w:rsid w:val="00FD1810"/>
    <w:rsid w:val="00FD19F5"/>
    <w:rsid w:val="00FD1A0B"/>
    <w:rsid w:val="00FD1AA5"/>
    <w:rsid w:val="00FD1AAE"/>
    <w:rsid w:val="00FD2080"/>
    <w:rsid w:val="00FD2919"/>
    <w:rsid w:val="00FD2EC8"/>
    <w:rsid w:val="00FD2F54"/>
    <w:rsid w:val="00FD3131"/>
    <w:rsid w:val="00FD31A0"/>
    <w:rsid w:val="00FD3239"/>
    <w:rsid w:val="00FD32C5"/>
    <w:rsid w:val="00FD34EC"/>
    <w:rsid w:val="00FD3BA5"/>
    <w:rsid w:val="00FD4C27"/>
    <w:rsid w:val="00FD4C75"/>
    <w:rsid w:val="00FD530D"/>
    <w:rsid w:val="00FD5375"/>
    <w:rsid w:val="00FD575A"/>
    <w:rsid w:val="00FD589F"/>
    <w:rsid w:val="00FD5C7C"/>
    <w:rsid w:val="00FD5DB4"/>
    <w:rsid w:val="00FD5E96"/>
    <w:rsid w:val="00FD5FA8"/>
    <w:rsid w:val="00FD6D3D"/>
    <w:rsid w:val="00FD7065"/>
    <w:rsid w:val="00FD73A4"/>
    <w:rsid w:val="00FD781C"/>
    <w:rsid w:val="00FD79B4"/>
    <w:rsid w:val="00FD79D8"/>
    <w:rsid w:val="00FE010F"/>
    <w:rsid w:val="00FE0A0A"/>
    <w:rsid w:val="00FE0ACE"/>
    <w:rsid w:val="00FE0C81"/>
    <w:rsid w:val="00FE0D93"/>
    <w:rsid w:val="00FE0EA4"/>
    <w:rsid w:val="00FE11BC"/>
    <w:rsid w:val="00FE11D3"/>
    <w:rsid w:val="00FE12E6"/>
    <w:rsid w:val="00FE17DB"/>
    <w:rsid w:val="00FE1936"/>
    <w:rsid w:val="00FE1A8F"/>
    <w:rsid w:val="00FE1D79"/>
    <w:rsid w:val="00FE2299"/>
    <w:rsid w:val="00FE2313"/>
    <w:rsid w:val="00FE2654"/>
    <w:rsid w:val="00FE28A0"/>
    <w:rsid w:val="00FE2AAB"/>
    <w:rsid w:val="00FE2BB5"/>
    <w:rsid w:val="00FE2E9D"/>
    <w:rsid w:val="00FE363C"/>
    <w:rsid w:val="00FE383A"/>
    <w:rsid w:val="00FE38F7"/>
    <w:rsid w:val="00FE3C3E"/>
    <w:rsid w:val="00FE3CD8"/>
    <w:rsid w:val="00FE3F45"/>
    <w:rsid w:val="00FE4072"/>
    <w:rsid w:val="00FE4346"/>
    <w:rsid w:val="00FE4C76"/>
    <w:rsid w:val="00FE4D38"/>
    <w:rsid w:val="00FE4F73"/>
    <w:rsid w:val="00FE559C"/>
    <w:rsid w:val="00FE5759"/>
    <w:rsid w:val="00FE5F37"/>
    <w:rsid w:val="00FE6BEC"/>
    <w:rsid w:val="00FE6BF3"/>
    <w:rsid w:val="00FE6CF7"/>
    <w:rsid w:val="00FE6D92"/>
    <w:rsid w:val="00FE7204"/>
    <w:rsid w:val="00FE76A1"/>
    <w:rsid w:val="00FE7906"/>
    <w:rsid w:val="00FE7C9F"/>
    <w:rsid w:val="00FE7E7D"/>
    <w:rsid w:val="00FF057A"/>
    <w:rsid w:val="00FF0B44"/>
    <w:rsid w:val="00FF0D15"/>
    <w:rsid w:val="00FF190D"/>
    <w:rsid w:val="00FF1AA8"/>
    <w:rsid w:val="00FF1C96"/>
    <w:rsid w:val="00FF1E36"/>
    <w:rsid w:val="00FF1F91"/>
    <w:rsid w:val="00FF2057"/>
    <w:rsid w:val="00FF2681"/>
    <w:rsid w:val="00FF2741"/>
    <w:rsid w:val="00FF284B"/>
    <w:rsid w:val="00FF2BF8"/>
    <w:rsid w:val="00FF314B"/>
    <w:rsid w:val="00FF316A"/>
    <w:rsid w:val="00FF38CF"/>
    <w:rsid w:val="00FF3AC7"/>
    <w:rsid w:val="00FF3B62"/>
    <w:rsid w:val="00FF3C65"/>
    <w:rsid w:val="00FF3C69"/>
    <w:rsid w:val="00FF3EBB"/>
    <w:rsid w:val="00FF40EC"/>
    <w:rsid w:val="00FF4AEB"/>
    <w:rsid w:val="00FF4BF8"/>
    <w:rsid w:val="00FF5106"/>
    <w:rsid w:val="00FF5BC8"/>
    <w:rsid w:val="00FF5E5E"/>
    <w:rsid w:val="00FF629B"/>
    <w:rsid w:val="00FF661E"/>
    <w:rsid w:val="00FF6830"/>
    <w:rsid w:val="00FF6D04"/>
    <w:rsid w:val="00FF6F73"/>
    <w:rsid w:val="00FF7011"/>
    <w:rsid w:val="00FF725C"/>
    <w:rsid w:val="00FF733A"/>
    <w:rsid w:val="00FF7563"/>
    <w:rsid w:val="00FF7A68"/>
    <w:rsid w:val="00FF7A69"/>
    <w:rsid w:val="00FF7D30"/>
    <w:rsid w:val="00FF7E54"/>
    <w:rsid w:val="09A7A41E"/>
    <w:rsid w:val="1994C57A"/>
    <w:rsid w:val="25638CF1"/>
    <w:rsid w:val="2B0C60B5"/>
    <w:rsid w:val="32CC41BB"/>
    <w:rsid w:val="3DB5A758"/>
    <w:rsid w:val="46FD3490"/>
    <w:rsid w:val="47CDF753"/>
    <w:rsid w:val="609E5990"/>
    <w:rsid w:val="6411A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7CE482"/>
  <w14:defaultImageDpi w14:val="96"/>
  <w15:docId w15:val="{ECFD1687-5673-41DA-AB92-6189CEC1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6B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7EC3"/>
    <w:pPr>
      <w:keepNext/>
      <w:keepLines/>
      <w:spacing w:before="200" w:after="0" w:line="240" w:lineRule="auto"/>
      <w:outlineLvl w:val="1"/>
    </w:pPr>
    <w:rPr>
      <w:rFonts w:asciiTheme="majorHAnsi" w:eastAsiaTheme="majorEastAsia" w:hAnsiTheme="majorHAnsi" w:cstheme="majorBidi"/>
      <w:b/>
      <w:bCs/>
      <w:color w:val="5B9BD5" w:themeColor="accent1"/>
      <w:sz w:val="32"/>
      <w:szCs w:val="32"/>
    </w:rPr>
  </w:style>
  <w:style w:type="paragraph" w:styleId="Heading3">
    <w:name w:val="heading 3"/>
    <w:basedOn w:val="Normal"/>
    <w:next w:val="Normal"/>
    <w:link w:val="Heading3Char"/>
    <w:uiPriority w:val="9"/>
    <w:unhideWhenUsed/>
    <w:qFormat/>
    <w:rsid w:val="006817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17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B5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57EC3"/>
    <w:rPr>
      <w:rFonts w:asciiTheme="majorHAnsi" w:eastAsiaTheme="majorEastAsia" w:hAnsiTheme="majorHAnsi" w:cstheme="majorBidi"/>
      <w:b/>
      <w:bCs/>
      <w:color w:val="5B9BD5" w:themeColor="accent1"/>
      <w:sz w:val="32"/>
      <w:szCs w:val="32"/>
    </w:rPr>
  </w:style>
  <w:style w:type="character" w:customStyle="1" w:styleId="Heading3Char">
    <w:name w:val="Heading 3 Char"/>
    <w:basedOn w:val="DefaultParagraphFont"/>
    <w:link w:val="Heading3"/>
    <w:uiPriority w:val="9"/>
    <w:rsid w:val="0068170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8170B"/>
    <w:rPr>
      <w:rFonts w:asciiTheme="majorHAnsi" w:eastAsiaTheme="majorEastAsia" w:hAnsiTheme="majorHAnsi" w:cstheme="majorBidi"/>
      <w:i/>
      <w:iCs/>
      <w:color w:val="2E74B5" w:themeColor="accent1" w:themeShade="BF"/>
    </w:rPr>
  </w:style>
  <w:style w:type="paragraph" w:customStyle="1" w:styleId="PreformattedText">
    <w:name w:val="Preformatted Text"/>
    <w:basedOn w:val="Normal"/>
    <w:rsid w:val="00624CB6"/>
    <w:pPr>
      <w:suppressAutoHyphens/>
      <w:spacing w:after="0" w:line="276" w:lineRule="auto"/>
    </w:pPr>
    <w:rPr>
      <w:rFonts w:ascii="Times New Roman" w:hAnsi="Times New Roman"/>
      <w:sz w:val="20"/>
      <w:szCs w:val="20"/>
      <w:lang w:val="de-DE" w:eastAsia="de-DE"/>
    </w:rPr>
  </w:style>
  <w:style w:type="character" w:customStyle="1" w:styleId="apple-converted-space">
    <w:name w:val="apple-converted-space"/>
    <w:rsid w:val="00DB2242"/>
  </w:style>
  <w:style w:type="character" w:styleId="Hyperlink">
    <w:name w:val="Hyperlink"/>
    <w:basedOn w:val="DefaultParagraphFont"/>
    <w:uiPriority w:val="99"/>
    <w:unhideWhenUsed/>
    <w:rsid w:val="00B013B4"/>
    <w:rPr>
      <w:rFonts w:cs="Times New Roman"/>
      <w:color w:val="0563C1"/>
      <w:u w:val="single"/>
    </w:rPr>
  </w:style>
  <w:style w:type="paragraph" w:styleId="ListParagraph">
    <w:name w:val="List Paragraph"/>
    <w:basedOn w:val="Normal"/>
    <w:uiPriority w:val="34"/>
    <w:qFormat/>
    <w:rsid w:val="009B38E2"/>
    <w:pPr>
      <w:ind w:left="720"/>
      <w:contextualSpacing/>
    </w:pPr>
  </w:style>
  <w:style w:type="table" w:styleId="TableGrid">
    <w:name w:val="Table Grid"/>
    <w:basedOn w:val="TableNormal"/>
    <w:uiPriority w:val="59"/>
    <w:rsid w:val="009B3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38E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B38E2"/>
    <w:rPr>
      <w:rFonts w:eastAsia="Times New Roman" w:cs="Times New Roman"/>
    </w:rPr>
  </w:style>
  <w:style w:type="paragraph" w:styleId="Footer">
    <w:name w:val="footer"/>
    <w:basedOn w:val="Normal"/>
    <w:link w:val="FooterChar"/>
    <w:uiPriority w:val="99"/>
    <w:unhideWhenUsed/>
    <w:rsid w:val="009B38E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B38E2"/>
    <w:rPr>
      <w:rFonts w:eastAsia="Times New Roman" w:cs="Times New Roman"/>
    </w:rPr>
  </w:style>
  <w:style w:type="character" w:styleId="CommentReference">
    <w:name w:val="annotation reference"/>
    <w:basedOn w:val="DefaultParagraphFont"/>
    <w:uiPriority w:val="99"/>
    <w:semiHidden/>
    <w:unhideWhenUsed/>
    <w:rsid w:val="009B38E2"/>
    <w:rPr>
      <w:rFonts w:cs="Times New Roman"/>
      <w:sz w:val="16"/>
    </w:rPr>
  </w:style>
  <w:style w:type="paragraph" w:styleId="CommentText">
    <w:name w:val="annotation text"/>
    <w:basedOn w:val="Normal"/>
    <w:link w:val="CommentTextChar"/>
    <w:uiPriority w:val="99"/>
    <w:unhideWhenUsed/>
    <w:rsid w:val="009B38E2"/>
    <w:pPr>
      <w:spacing w:line="240" w:lineRule="auto"/>
    </w:pPr>
    <w:rPr>
      <w:sz w:val="20"/>
      <w:szCs w:val="20"/>
    </w:rPr>
  </w:style>
  <w:style w:type="character" w:customStyle="1" w:styleId="CommentTextChar">
    <w:name w:val="Comment Text Char"/>
    <w:basedOn w:val="DefaultParagraphFont"/>
    <w:link w:val="CommentText"/>
    <w:uiPriority w:val="99"/>
    <w:locked/>
    <w:rsid w:val="009B38E2"/>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38E2"/>
    <w:rPr>
      <w:b/>
      <w:bCs/>
    </w:rPr>
  </w:style>
  <w:style w:type="character" w:customStyle="1" w:styleId="CommentSubjectChar">
    <w:name w:val="Comment Subject Char"/>
    <w:basedOn w:val="CommentTextChar"/>
    <w:link w:val="CommentSubject"/>
    <w:uiPriority w:val="99"/>
    <w:semiHidden/>
    <w:locked/>
    <w:rsid w:val="009B38E2"/>
    <w:rPr>
      <w:rFonts w:eastAsia="Times New Roman" w:cs="Times New Roman"/>
      <w:b/>
      <w:bCs/>
      <w:sz w:val="20"/>
      <w:szCs w:val="20"/>
    </w:rPr>
  </w:style>
  <w:style w:type="paragraph" w:styleId="BalloonText">
    <w:name w:val="Balloon Text"/>
    <w:basedOn w:val="Normal"/>
    <w:link w:val="BalloonTextChar"/>
    <w:uiPriority w:val="99"/>
    <w:semiHidden/>
    <w:unhideWhenUsed/>
    <w:rsid w:val="009B38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B38E2"/>
    <w:rPr>
      <w:rFonts w:ascii="Segoe UI" w:hAnsi="Segoe UI" w:cs="Segoe UI"/>
      <w:sz w:val="18"/>
      <w:szCs w:val="18"/>
    </w:rPr>
  </w:style>
  <w:style w:type="paragraph" w:customStyle="1" w:styleId="Compact">
    <w:name w:val="Compact"/>
    <w:basedOn w:val="Normal"/>
    <w:qFormat/>
    <w:rsid w:val="005E4C26"/>
    <w:pPr>
      <w:spacing w:before="36" w:after="36" w:line="240" w:lineRule="auto"/>
    </w:pPr>
    <w:rPr>
      <w:rFonts w:eastAsiaTheme="minorHAnsi" w:cstheme="minorBidi"/>
      <w:sz w:val="24"/>
      <w:szCs w:val="24"/>
    </w:rPr>
  </w:style>
  <w:style w:type="character" w:styleId="Emphasis">
    <w:name w:val="Emphasis"/>
    <w:basedOn w:val="DefaultParagraphFont"/>
    <w:uiPriority w:val="20"/>
    <w:qFormat/>
    <w:rsid w:val="00DC30CB"/>
    <w:rPr>
      <w:i/>
      <w:iCs/>
    </w:rPr>
  </w:style>
  <w:style w:type="character" w:customStyle="1" w:styleId="mi">
    <w:name w:val="mi"/>
    <w:basedOn w:val="DefaultParagraphFont"/>
    <w:rsid w:val="00DC30CB"/>
  </w:style>
  <w:style w:type="character" w:customStyle="1" w:styleId="mn">
    <w:name w:val="mn"/>
    <w:basedOn w:val="DefaultParagraphFont"/>
    <w:rsid w:val="00DC30CB"/>
  </w:style>
  <w:style w:type="character" w:customStyle="1" w:styleId="mjxassistivemathml">
    <w:name w:val="mjx_assistive_mathml"/>
    <w:basedOn w:val="DefaultParagraphFont"/>
    <w:rsid w:val="00DC30CB"/>
  </w:style>
  <w:style w:type="paragraph" w:styleId="Revision">
    <w:name w:val="Revision"/>
    <w:hidden/>
    <w:uiPriority w:val="99"/>
    <w:semiHidden/>
    <w:rsid w:val="00B21D67"/>
    <w:pPr>
      <w:spacing w:after="0" w:line="240" w:lineRule="auto"/>
    </w:pPr>
  </w:style>
  <w:style w:type="paragraph" w:styleId="FootnoteText">
    <w:name w:val="footnote text"/>
    <w:basedOn w:val="Normal"/>
    <w:link w:val="FootnoteTextChar"/>
    <w:uiPriority w:val="99"/>
    <w:semiHidden/>
    <w:unhideWhenUsed/>
    <w:rsid w:val="009E5D8F"/>
    <w:pPr>
      <w:keepLines/>
      <w:spacing w:after="0" w:line="240" w:lineRule="auto"/>
    </w:pPr>
    <w:rPr>
      <w:sz w:val="20"/>
      <w:szCs w:val="20"/>
    </w:rPr>
  </w:style>
  <w:style w:type="character" w:customStyle="1" w:styleId="FootnoteTextChar">
    <w:name w:val="Footnote Text Char"/>
    <w:basedOn w:val="DefaultParagraphFont"/>
    <w:link w:val="FootnoteText"/>
    <w:uiPriority w:val="99"/>
    <w:semiHidden/>
    <w:rsid w:val="009E5D8F"/>
    <w:rPr>
      <w:sz w:val="20"/>
      <w:szCs w:val="20"/>
    </w:rPr>
  </w:style>
  <w:style w:type="character" w:styleId="FootnoteReference">
    <w:name w:val="footnote reference"/>
    <w:basedOn w:val="DefaultParagraphFont"/>
    <w:uiPriority w:val="99"/>
    <w:semiHidden/>
    <w:unhideWhenUsed/>
    <w:rsid w:val="003F047A"/>
    <w:rPr>
      <w:vertAlign w:val="superscript"/>
    </w:rPr>
  </w:style>
  <w:style w:type="paragraph" w:customStyle="1" w:styleId="Normal1">
    <w:name w:val="Normal1"/>
    <w:basedOn w:val="Normal"/>
    <w:rsid w:val="00672CE8"/>
    <w:pPr>
      <w:spacing w:after="0" w:line="240" w:lineRule="auto"/>
    </w:pPr>
    <w:rPr>
      <w:rFonts w:ascii="Times New Roman" w:eastAsiaTheme="minorHAnsi" w:hAnsi="Times New Roman"/>
      <w:sz w:val="24"/>
      <w:szCs w:val="24"/>
      <w:lang w:val="en-GB" w:eastAsia="en-GB"/>
    </w:rPr>
  </w:style>
  <w:style w:type="character" w:customStyle="1" w:styleId="normalchar">
    <w:name w:val="normal__char"/>
    <w:basedOn w:val="DefaultParagraphFont"/>
    <w:rsid w:val="00672CE8"/>
  </w:style>
  <w:style w:type="paragraph" w:customStyle="1" w:styleId="FirstParagraph">
    <w:name w:val="First Paragraph"/>
    <w:basedOn w:val="BodyText"/>
    <w:next w:val="BodyText"/>
    <w:qFormat/>
    <w:rsid w:val="001F5444"/>
    <w:pPr>
      <w:spacing w:before="180" w:after="180" w:line="240" w:lineRule="auto"/>
    </w:pPr>
    <w:rPr>
      <w:rFonts w:eastAsiaTheme="minorHAnsi" w:cstheme="minorBidi"/>
      <w:sz w:val="24"/>
      <w:szCs w:val="24"/>
    </w:rPr>
  </w:style>
  <w:style w:type="paragraph" w:styleId="BodyText">
    <w:name w:val="Body Text"/>
    <w:basedOn w:val="Normal"/>
    <w:link w:val="BodyTextChar"/>
    <w:uiPriority w:val="99"/>
    <w:semiHidden/>
    <w:unhideWhenUsed/>
    <w:rsid w:val="001F5444"/>
    <w:pPr>
      <w:spacing w:after="120"/>
    </w:pPr>
  </w:style>
  <w:style w:type="character" w:customStyle="1" w:styleId="BodyTextChar">
    <w:name w:val="Body Text Char"/>
    <w:basedOn w:val="DefaultParagraphFont"/>
    <w:link w:val="BodyText"/>
    <w:uiPriority w:val="99"/>
    <w:semiHidden/>
    <w:rsid w:val="001F5444"/>
  </w:style>
  <w:style w:type="paragraph" w:styleId="HTMLPreformatted">
    <w:name w:val="HTML Preformatted"/>
    <w:basedOn w:val="Normal"/>
    <w:link w:val="HTMLPreformattedChar"/>
    <w:uiPriority w:val="99"/>
    <w:semiHidden/>
    <w:unhideWhenUsed/>
    <w:rsid w:val="001F5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F5444"/>
    <w:rPr>
      <w:rFonts w:ascii="Courier New" w:eastAsia="Times New Roman" w:hAnsi="Courier New" w:cs="Courier New"/>
      <w:sz w:val="20"/>
      <w:szCs w:val="20"/>
      <w:lang w:val="en-GB" w:eastAsia="en-GB"/>
    </w:rPr>
  </w:style>
  <w:style w:type="paragraph" w:customStyle="1" w:styleId="GridTable21">
    <w:name w:val="Grid Table 21"/>
    <w:basedOn w:val="Normal"/>
    <w:next w:val="Normal"/>
    <w:uiPriority w:val="37"/>
    <w:unhideWhenUsed/>
    <w:rsid w:val="001F5444"/>
    <w:pPr>
      <w:spacing w:after="0" w:line="480" w:lineRule="auto"/>
      <w:ind w:left="720" w:hanging="720"/>
    </w:pPr>
    <w:rPr>
      <w:rFonts w:ascii="Calibri" w:eastAsia="Calibri" w:hAnsi="Calibri"/>
    </w:rPr>
  </w:style>
  <w:style w:type="paragraph" w:styleId="EndnoteText">
    <w:name w:val="endnote text"/>
    <w:basedOn w:val="Normal"/>
    <w:link w:val="EndnoteTextChar"/>
    <w:uiPriority w:val="99"/>
    <w:semiHidden/>
    <w:unhideWhenUsed/>
    <w:rsid w:val="001F54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5444"/>
    <w:rPr>
      <w:sz w:val="20"/>
      <w:szCs w:val="20"/>
    </w:rPr>
  </w:style>
  <w:style w:type="character" w:styleId="EndnoteReference">
    <w:name w:val="endnote reference"/>
    <w:basedOn w:val="DefaultParagraphFont"/>
    <w:uiPriority w:val="99"/>
    <w:semiHidden/>
    <w:unhideWhenUsed/>
    <w:rsid w:val="001F5444"/>
    <w:rPr>
      <w:vertAlign w:val="superscript"/>
    </w:rPr>
  </w:style>
  <w:style w:type="character" w:styleId="PlaceholderText">
    <w:name w:val="Placeholder Text"/>
    <w:basedOn w:val="DefaultParagraphFont"/>
    <w:uiPriority w:val="99"/>
    <w:semiHidden/>
    <w:rsid w:val="00847D91"/>
    <w:rPr>
      <w:color w:val="808080"/>
    </w:rPr>
  </w:style>
  <w:style w:type="character" w:styleId="FollowedHyperlink">
    <w:name w:val="FollowedHyperlink"/>
    <w:basedOn w:val="DefaultParagraphFont"/>
    <w:uiPriority w:val="99"/>
    <w:semiHidden/>
    <w:unhideWhenUsed/>
    <w:rsid w:val="00EB4804"/>
    <w:rPr>
      <w:color w:val="954F72" w:themeColor="followedHyperlink"/>
      <w:u w:val="single"/>
    </w:rPr>
  </w:style>
  <w:style w:type="character" w:customStyle="1" w:styleId="normaltextrun">
    <w:name w:val="normaltextrun"/>
    <w:basedOn w:val="DefaultParagraphFont"/>
    <w:rsid w:val="00D936FF"/>
  </w:style>
  <w:style w:type="character" w:customStyle="1" w:styleId="eop">
    <w:name w:val="eop"/>
    <w:basedOn w:val="DefaultParagraphFont"/>
    <w:rsid w:val="00D936FF"/>
  </w:style>
  <w:style w:type="paragraph" w:styleId="TOC1">
    <w:name w:val="toc 1"/>
    <w:basedOn w:val="Normal"/>
    <w:next w:val="Normal"/>
    <w:autoRedefine/>
    <w:uiPriority w:val="39"/>
    <w:unhideWhenUsed/>
    <w:rsid w:val="0068170B"/>
    <w:pPr>
      <w:spacing w:after="100"/>
    </w:pPr>
    <w:rPr>
      <w:rFonts w:cstheme="minorBidi"/>
      <w:lang w:val="en-GB" w:eastAsia="zh-CN"/>
    </w:rPr>
  </w:style>
  <w:style w:type="paragraph" w:styleId="TOC2">
    <w:name w:val="toc 2"/>
    <w:basedOn w:val="Normal"/>
    <w:next w:val="Normal"/>
    <w:autoRedefine/>
    <w:uiPriority w:val="39"/>
    <w:unhideWhenUsed/>
    <w:rsid w:val="0068170B"/>
    <w:pPr>
      <w:spacing w:after="100"/>
      <w:ind w:left="220"/>
    </w:pPr>
    <w:rPr>
      <w:rFonts w:cstheme="minorBidi"/>
      <w:lang w:val="en-GB" w:eastAsia="zh-CN"/>
    </w:rPr>
  </w:style>
  <w:style w:type="paragraph" w:styleId="TOC3">
    <w:name w:val="toc 3"/>
    <w:basedOn w:val="Normal"/>
    <w:next w:val="Normal"/>
    <w:autoRedefine/>
    <w:uiPriority w:val="39"/>
    <w:unhideWhenUsed/>
    <w:rsid w:val="0068170B"/>
    <w:pPr>
      <w:spacing w:after="100"/>
      <w:ind w:left="440"/>
    </w:pPr>
    <w:rPr>
      <w:rFonts w:cstheme="minorBidi"/>
      <w:lang w:val="en-GB" w:eastAsia="zh-CN"/>
    </w:rPr>
  </w:style>
  <w:style w:type="paragraph" w:styleId="TOC4">
    <w:name w:val="toc 4"/>
    <w:basedOn w:val="Normal"/>
    <w:next w:val="Normal"/>
    <w:autoRedefine/>
    <w:uiPriority w:val="39"/>
    <w:unhideWhenUsed/>
    <w:rsid w:val="0068170B"/>
    <w:pPr>
      <w:spacing w:after="100"/>
      <w:ind w:left="660"/>
    </w:pPr>
    <w:rPr>
      <w:rFonts w:cstheme="minorBidi"/>
      <w:lang w:val="en-GB" w:eastAsia="zh-CN"/>
    </w:rPr>
  </w:style>
  <w:style w:type="paragraph" w:styleId="Caption">
    <w:name w:val="caption"/>
    <w:basedOn w:val="Normal"/>
    <w:next w:val="Normal"/>
    <w:uiPriority w:val="35"/>
    <w:unhideWhenUsed/>
    <w:qFormat/>
    <w:rsid w:val="0068170B"/>
    <w:pPr>
      <w:spacing w:after="200" w:line="240" w:lineRule="auto"/>
    </w:pPr>
    <w:rPr>
      <w:rFonts w:cstheme="minorBidi"/>
      <w:i/>
      <w:iCs/>
      <w:color w:val="44546A" w:themeColor="text2"/>
      <w:sz w:val="18"/>
      <w:szCs w:val="18"/>
      <w:lang w:val="en-GB" w:eastAsia="zh-CN"/>
    </w:rPr>
  </w:style>
  <w:style w:type="paragraph" w:styleId="TableofFigures">
    <w:name w:val="table of figures"/>
    <w:basedOn w:val="Normal"/>
    <w:next w:val="Normal"/>
    <w:uiPriority w:val="99"/>
    <w:unhideWhenUsed/>
    <w:rsid w:val="0068170B"/>
    <w:pPr>
      <w:spacing w:after="0"/>
    </w:pPr>
    <w:rPr>
      <w:rFonts w:cstheme="minorBidi"/>
      <w:lang w:val="en-GB" w:eastAsia="zh-CN"/>
    </w:rPr>
  </w:style>
  <w:style w:type="paragraph" w:styleId="NormalWeb">
    <w:name w:val="Normal (Web)"/>
    <w:basedOn w:val="Normal"/>
    <w:uiPriority w:val="99"/>
    <w:unhideWhenUsed/>
    <w:rsid w:val="0068170B"/>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gghfmyibgob">
    <w:name w:val="gghfmyibgob"/>
    <w:basedOn w:val="DefaultParagraphFont"/>
    <w:rsid w:val="0068170B"/>
  </w:style>
  <w:style w:type="paragraph" w:styleId="TOC5">
    <w:name w:val="toc 5"/>
    <w:basedOn w:val="Normal"/>
    <w:next w:val="Normal"/>
    <w:autoRedefine/>
    <w:uiPriority w:val="39"/>
    <w:unhideWhenUsed/>
    <w:rsid w:val="0068170B"/>
    <w:pPr>
      <w:spacing w:after="100"/>
      <w:ind w:left="880"/>
    </w:pPr>
    <w:rPr>
      <w:rFonts w:cstheme="minorBidi"/>
      <w:lang w:val="en-GB" w:eastAsia="en-GB"/>
    </w:rPr>
  </w:style>
  <w:style w:type="paragraph" w:styleId="TOC6">
    <w:name w:val="toc 6"/>
    <w:basedOn w:val="Normal"/>
    <w:next w:val="Normal"/>
    <w:autoRedefine/>
    <w:uiPriority w:val="39"/>
    <w:unhideWhenUsed/>
    <w:rsid w:val="0068170B"/>
    <w:pPr>
      <w:spacing w:after="100"/>
      <w:ind w:left="1100"/>
    </w:pPr>
    <w:rPr>
      <w:rFonts w:cstheme="minorBidi"/>
      <w:lang w:val="en-GB" w:eastAsia="en-GB"/>
    </w:rPr>
  </w:style>
  <w:style w:type="paragraph" w:styleId="TOC7">
    <w:name w:val="toc 7"/>
    <w:basedOn w:val="Normal"/>
    <w:next w:val="Normal"/>
    <w:autoRedefine/>
    <w:uiPriority w:val="39"/>
    <w:unhideWhenUsed/>
    <w:rsid w:val="0068170B"/>
    <w:pPr>
      <w:spacing w:after="100"/>
      <w:ind w:left="1320"/>
    </w:pPr>
    <w:rPr>
      <w:rFonts w:cstheme="minorBidi"/>
      <w:lang w:val="en-GB" w:eastAsia="en-GB"/>
    </w:rPr>
  </w:style>
  <w:style w:type="paragraph" w:styleId="TOC8">
    <w:name w:val="toc 8"/>
    <w:basedOn w:val="Normal"/>
    <w:next w:val="Normal"/>
    <w:autoRedefine/>
    <w:uiPriority w:val="39"/>
    <w:unhideWhenUsed/>
    <w:rsid w:val="0068170B"/>
    <w:pPr>
      <w:spacing w:after="100"/>
      <w:ind w:left="1540"/>
    </w:pPr>
    <w:rPr>
      <w:rFonts w:cstheme="minorBidi"/>
      <w:lang w:val="en-GB" w:eastAsia="en-GB"/>
    </w:rPr>
  </w:style>
  <w:style w:type="paragraph" w:styleId="TOC9">
    <w:name w:val="toc 9"/>
    <w:basedOn w:val="Normal"/>
    <w:next w:val="Normal"/>
    <w:autoRedefine/>
    <w:uiPriority w:val="39"/>
    <w:unhideWhenUsed/>
    <w:rsid w:val="0068170B"/>
    <w:pPr>
      <w:spacing w:after="100"/>
      <w:ind w:left="1760"/>
    </w:pPr>
    <w:rPr>
      <w:rFonts w:cstheme="minorBidi"/>
      <w:lang w:val="en-GB" w:eastAsia="en-GB"/>
    </w:rPr>
  </w:style>
  <w:style w:type="character" w:styleId="SubtleEmphasis">
    <w:name w:val="Subtle Emphasis"/>
    <w:basedOn w:val="DefaultParagraphFont"/>
    <w:uiPriority w:val="19"/>
    <w:qFormat/>
    <w:rsid w:val="0068170B"/>
    <w:rPr>
      <w:i/>
      <w:iCs/>
      <w:color w:val="404040" w:themeColor="text1" w:themeTint="BF"/>
    </w:rPr>
  </w:style>
  <w:style w:type="character" w:styleId="Strong">
    <w:name w:val="Strong"/>
    <w:basedOn w:val="DefaultParagraphFont"/>
    <w:uiPriority w:val="22"/>
    <w:qFormat/>
    <w:rsid w:val="004610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6689">
      <w:bodyDiv w:val="1"/>
      <w:marLeft w:val="0"/>
      <w:marRight w:val="0"/>
      <w:marTop w:val="0"/>
      <w:marBottom w:val="0"/>
      <w:divBdr>
        <w:top w:val="none" w:sz="0" w:space="0" w:color="auto"/>
        <w:left w:val="none" w:sz="0" w:space="0" w:color="auto"/>
        <w:bottom w:val="none" w:sz="0" w:space="0" w:color="auto"/>
        <w:right w:val="none" w:sz="0" w:space="0" w:color="auto"/>
      </w:divBdr>
    </w:div>
    <w:div w:id="3747434">
      <w:bodyDiv w:val="1"/>
      <w:marLeft w:val="0"/>
      <w:marRight w:val="0"/>
      <w:marTop w:val="0"/>
      <w:marBottom w:val="0"/>
      <w:divBdr>
        <w:top w:val="none" w:sz="0" w:space="0" w:color="auto"/>
        <w:left w:val="none" w:sz="0" w:space="0" w:color="auto"/>
        <w:bottom w:val="none" w:sz="0" w:space="0" w:color="auto"/>
        <w:right w:val="none" w:sz="0" w:space="0" w:color="auto"/>
      </w:divBdr>
    </w:div>
    <w:div w:id="11882981">
      <w:bodyDiv w:val="1"/>
      <w:marLeft w:val="0"/>
      <w:marRight w:val="0"/>
      <w:marTop w:val="0"/>
      <w:marBottom w:val="0"/>
      <w:divBdr>
        <w:top w:val="none" w:sz="0" w:space="0" w:color="auto"/>
        <w:left w:val="none" w:sz="0" w:space="0" w:color="auto"/>
        <w:bottom w:val="none" w:sz="0" w:space="0" w:color="auto"/>
        <w:right w:val="none" w:sz="0" w:space="0" w:color="auto"/>
      </w:divBdr>
    </w:div>
    <w:div w:id="35667555">
      <w:bodyDiv w:val="1"/>
      <w:marLeft w:val="0"/>
      <w:marRight w:val="0"/>
      <w:marTop w:val="0"/>
      <w:marBottom w:val="0"/>
      <w:divBdr>
        <w:top w:val="none" w:sz="0" w:space="0" w:color="auto"/>
        <w:left w:val="none" w:sz="0" w:space="0" w:color="auto"/>
        <w:bottom w:val="none" w:sz="0" w:space="0" w:color="auto"/>
        <w:right w:val="none" w:sz="0" w:space="0" w:color="auto"/>
      </w:divBdr>
    </w:div>
    <w:div w:id="38215403">
      <w:bodyDiv w:val="1"/>
      <w:marLeft w:val="0"/>
      <w:marRight w:val="0"/>
      <w:marTop w:val="0"/>
      <w:marBottom w:val="0"/>
      <w:divBdr>
        <w:top w:val="none" w:sz="0" w:space="0" w:color="auto"/>
        <w:left w:val="none" w:sz="0" w:space="0" w:color="auto"/>
        <w:bottom w:val="none" w:sz="0" w:space="0" w:color="auto"/>
        <w:right w:val="none" w:sz="0" w:space="0" w:color="auto"/>
      </w:divBdr>
    </w:div>
    <w:div w:id="39139116">
      <w:bodyDiv w:val="1"/>
      <w:marLeft w:val="0"/>
      <w:marRight w:val="0"/>
      <w:marTop w:val="0"/>
      <w:marBottom w:val="0"/>
      <w:divBdr>
        <w:top w:val="none" w:sz="0" w:space="0" w:color="auto"/>
        <w:left w:val="none" w:sz="0" w:space="0" w:color="auto"/>
        <w:bottom w:val="none" w:sz="0" w:space="0" w:color="auto"/>
        <w:right w:val="none" w:sz="0" w:space="0" w:color="auto"/>
      </w:divBdr>
    </w:div>
    <w:div w:id="55933573">
      <w:bodyDiv w:val="1"/>
      <w:marLeft w:val="0"/>
      <w:marRight w:val="0"/>
      <w:marTop w:val="0"/>
      <w:marBottom w:val="0"/>
      <w:divBdr>
        <w:top w:val="none" w:sz="0" w:space="0" w:color="auto"/>
        <w:left w:val="none" w:sz="0" w:space="0" w:color="auto"/>
        <w:bottom w:val="none" w:sz="0" w:space="0" w:color="auto"/>
        <w:right w:val="none" w:sz="0" w:space="0" w:color="auto"/>
      </w:divBdr>
    </w:div>
    <w:div w:id="60830031">
      <w:bodyDiv w:val="1"/>
      <w:marLeft w:val="0"/>
      <w:marRight w:val="0"/>
      <w:marTop w:val="0"/>
      <w:marBottom w:val="0"/>
      <w:divBdr>
        <w:top w:val="none" w:sz="0" w:space="0" w:color="auto"/>
        <w:left w:val="none" w:sz="0" w:space="0" w:color="auto"/>
        <w:bottom w:val="none" w:sz="0" w:space="0" w:color="auto"/>
        <w:right w:val="none" w:sz="0" w:space="0" w:color="auto"/>
      </w:divBdr>
    </w:div>
    <w:div w:id="63380849">
      <w:bodyDiv w:val="1"/>
      <w:marLeft w:val="0"/>
      <w:marRight w:val="0"/>
      <w:marTop w:val="0"/>
      <w:marBottom w:val="0"/>
      <w:divBdr>
        <w:top w:val="none" w:sz="0" w:space="0" w:color="auto"/>
        <w:left w:val="none" w:sz="0" w:space="0" w:color="auto"/>
        <w:bottom w:val="none" w:sz="0" w:space="0" w:color="auto"/>
        <w:right w:val="none" w:sz="0" w:space="0" w:color="auto"/>
      </w:divBdr>
    </w:div>
    <w:div w:id="66273644">
      <w:bodyDiv w:val="1"/>
      <w:marLeft w:val="0"/>
      <w:marRight w:val="0"/>
      <w:marTop w:val="0"/>
      <w:marBottom w:val="0"/>
      <w:divBdr>
        <w:top w:val="none" w:sz="0" w:space="0" w:color="auto"/>
        <w:left w:val="none" w:sz="0" w:space="0" w:color="auto"/>
        <w:bottom w:val="none" w:sz="0" w:space="0" w:color="auto"/>
        <w:right w:val="none" w:sz="0" w:space="0" w:color="auto"/>
      </w:divBdr>
    </w:div>
    <w:div w:id="72707728">
      <w:bodyDiv w:val="1"/>
      <w:marLeft w:val="0"/>
      <w:marRight w:val="0"/>
      <w:marTop w:val="0"/>
      <w:marBottom w:val="0"/>
      <w:divBdr>
        <w:top w:val="none" w:sz="0" w:space="0" w:color="auto"/>
        <w:left w:val="none" w:sz="0" w:space="0" w:color="auto"/>
        <w:bottom w:val="none" w:sz="0" w:space="0" w:color="auto"/>
        <w:right w:val="none" w:sz="0" w:space="0" w:color="auto"/>
      </w:divBdr>
    </w:div>
    <w:div w:id="73167007">
      <w:bodyDiv w:val="1"/>
      <w:marLeft w:val="0"/>
      <w:marRight w:val="0"/>
      <w:marTop w:val="0"/>
      <w:marBottom w:val="0"/>
      <w:divBdr>
        <w:top w:val="none" w:sz="0" w:space="0" w:color="auto"/>
        <w:left w:val="none" w:sz="0" w:space="0" w:color="auto"/>
        <w:bottom w:val="none" w:sz="0" w:space="0" w:color="auto"/>
        <w:right w:val="none" w:sz="0" w:space="0" w:color="auto"/>
      </w:divBdr>
    </w:div>
    <w:div w:id="84346666">
      <w:bodyDiv w:val="1"/>
      <w:marLeft w:val="0"/>
      <w:marRight w:val="0"/>
      <w:marTop w:val="0"/>
      <w:marBottom w:val="0"/>
      <w:divBdr>
        <w:top w:val="none" w:sz="0" w:space="0" w:color="auto"/>
        <w:left w:val="none" w:sz="0" w:space="0" w:color="auto"/>
        <w:bottom w:val="none" w:sz="0" w:space="0" w:color="auto"/>
        <w:right w:val="none" w:sz="0" w:space="0" w:color="auto"/>
      </w:divBdr>
    </w:div>
    <w:div w:id="103810927">
      <w:bodyDiv w:val="1"/>
      <w:marLeft w:val="0"/>
      <w:marRight w:val="0"/>
      <w:marTop w:val="0"/>
      <w:marBottom w:val="0"/>
      <w:divBdr>
        <w:top w:val="none" w:sz="0" w:space="0" w:color="auto"/>
        <w:left w:val="none" w:sz="0" w:space="0" w:color="auto"/>
        <w:bottom w:val="none" w:sz="0" w:space="0" w:color="auto"/>
        <w:right w:val="none" w:sz="0" w:space="0" w:color="auto"/>
      </w:divBdr>
    </w:div>
    <w:div w:id="107240352">
      <w:bodyDiv w:val="1"/>
      <w:marLeft w:val="0"/>
      <w:marRight w:val="0"/>
      <w:marTop w:val="0"/>
      <w:marBottom w:val="0"/>
      <w:divBdr>
        <w:top w:val="none" w:sz="0" w:space="0" w:color="auto"/>
        <w:left w:val="none" w:sz="0" w:space="0" w:color="auto"/>
        <w:bottom w:val="none" w:sz="0" w:space="0" w:color="auto"/>
        <w:right w:val="none" w:sz="0" w:space="0" w:color="auto"/>
      </w:divBdr>
    </w:div>
    <w:div w:id="108011481">
      <w:bodyDiv w:val="1"/>
      <w:marLeft w:val="0"/>
      <w:marRight w:val="0"/>
      <w:marTop w:val="0"/>
      <w:marBottom w:val="0"/>
      <w:divBdr>
        <w:top w:val="none" w:sz="0" w:space="0" w:color="auto"/>
        <w:left w:val="none" w:sz="0" w:space="0" w:color="auto"/>
        <w:bottom w:val="none" w:sz="0" w:space="0" w:color="auto"/>
        <w:right w:val="none" w:sz="0" w:space="0" w:color="auto"/>
      </w:divBdr>
    </w:div>
    <w:div w:id="133134934">
      <w:bodyDiv w:val="1"/>
      <w:marLeft w:val="0"/>
      <w:marRight w:val="0"/>
      <w:marTop w:val="0"/>
      <w:marBottom w:val="0"/>
      <w:divBdr>
        <w:top w:val="none" w:sz="0" w:space="0" w:color="auto"/>
        <w:left w:val="none" w:sz="0" w:space="0" w:color="auto"/>
        <w:bottom w:val="none" w:sz="0" w:space="0" w:color="auto"/>
        <w:right w:val="none" w:sz="0" w:space="0" w:color="auto"/>
      </w:divBdr>
    </w:div>
    <w:div w:id="136265142">
      <w:bodyDiv w:val="1"/>
      <w:marLeft w:val="0"/>
      <w:marRight w:val="0"/>
      <w:marTop w:val="0"/>
      <w:marBottom w:val="0"/>
      <w:divBdr>
        <w:top w:val="none" w:sz="0" w:space="0" w:color="auto"/>
        <w:left w:val="none" w:sz="0" w:space="0" w:color="auto"/>
        <w:bottom w:val="none" w:sz="0" w:space="0" w:color="auto"/>
        <w:right w:val="none" w:sz="0" w:space="0" w:color="auto"/>
      </w:divBdr>
    </w:div>
    <w:div w:id="153380495">
      <w:bodyDiv w:val="1"/>
      <w:marLeft w:val="0"/>
      <w:marRight w:val="0"/>
      <w:marTop w:val="0"/>
      <w:marBottom w:val="0"/>
      <w:divBdr>
        <w:top w:val="none" w:sz="0" w:space="0" w:color="auto"/>
        <w:left w:val="none" w:sz="0" w:space="0" w:color="auto"/>
        <w:bottom w:val="none" w:sz="0" w:space="0" w:color="auto"/>
        <w:right w:val="none" w:sz="0" w:space="0" w:color="auto"/>
      </w:divBdr>
    </w:div>
    <w:div w:id="157161144">
      <w:bodyDiv w:val="1"/>
      <w:marLeft w:val="0"/>
      <w:marRight w:val="0"/>
      <w:marTop w:val="0"/>
      <w:marBottom w:val="0"/>
      <w:divBdr>
        <w:top w:val="none" w:sz="0" w:space="0" w:color="auto"/>
        <w:left w:val="none" w:sz="0" w:space="0" w:color="auto"/>
        <w:bottom w:val="none" w:sz="0" w:space="0" w:color="auto"/>
        <w:right w:val="none" w:sz="0" w:space="0" w:color="auto"/>
      </w:divBdr>
    </w:div>
    <w:div w:id="164102520">
      <w:bodyDiv w:val="1"/>
      <w:marLeft w:val="0"/>
      <w:marRight w:val="0"/>
      <w:marTop w:val="0"/>
      <w:marBottom w:val="0"/>
      <w:divBdr>
        <w:top w:val="none" w:sz="0" w:space="0" w:color="auto"/>
        <w:left w:val="none" w:sz="0" w:space="0" w:color="auto"/>
        <w:bottom w:val="none" w:sz="0" w:space="0" w:color="auto"/>
        <w:right w:val="none" w:sz="0" w:space="0" w:color="auto"/>
      </w:divBdr>
    </w:div>
    <w:div w:id="173805383">
      <w:bodyDiv w:val="1"/>
      <w:marLeft w:val="0"/>
      <w:marRight w:val="0"/>
      <w:marTop w:val="0"/>
      <w:marBottom w:val="0"/>
      <w:divBdr>
        <w:top w:val="none" w:sz="0" w:space="0" w:color="auto"/>
        <w:left w:val="none" w:sz="0" w:space="0" w:color="auto"/>
        <w:bottom w:val="none" w:sz="0" w:space="0" w:color="auto"/>
        <w:right w:val="none" w:sz="0" w:space="0" w:color="auto"/>
      </w:divBdr>
    </w:div>
    <w:div w:id="178472044">
      <w:bodyDiv w:val="1"/>
      <w:marLeft w:val="0"/>
      <w:marRight w:val="0"/>
      <w:marTop w:val="0"/>
      <w:marBottom w:val="0"/>
      <w:divBdr>
        <w:top w:val="none" w:sz="0" w:space="0" w:color="auto"/>
        <w:left w:val="none" w:sz="0" w:space="0" w:color="auto"/>
        <w:bottom w:val="none" w:sz="0" w:space="0" w:color="auto"/>
        <w:right w:val="none" w:sz="0" w:space="0" w:color="auto"/>
      </w:divBdr>
    </w:div>
    <w:div w:id="184753673">
      <w:bodyDiv w:val="1"/>
      <w:marLeft w:val="0"/>
      <w:marRight w:val="0"/>
      <w:marTop w:val="0"/>
      <w:marBottom w:val="0"/>
      <w:divBdr>
        <w:top w:val="none" w:sz="0" w:space="0" w:color="auto"/>
        <w:left w:val="none" w:sz="0" w:space="0" w:color="auto"/>
        <w:bottom w:val="none" w:sz="0" w:space="0" w:color="auto"/>
        <w:right w:val="none" w:sz="0" w:space="0" w:color="auto"/>
      </w:divBdr>
    </w:div>
    <w:div w:id="193664698">
      <w:bodyDiv w:val="1"/>
      <w:marLeft w:val="0"/>
      <w:marRight w:val="0"/>
      <w:marTop w:val="0"/>
      <w:marBottom w:val="0"/>
      <w:divBdr>
        <w:top w:val="none" w:sz="0" w:space="0" w:color="auto"/>
        <w:left w:val="none" w:sz="0" w:space="0" w:color="auto"/>
        <w:bottom w:val="none" w:sz="0" w:space="0" w:color="auto"/>
        <w:right w:val="none" w:sz="0" w:space="0" w:color="auto"/>
      </w:divBdr>
    </w:div>
    <w:div w:id="198082493">
      <w:bodyDiv w:val="1"/>
      <w:marLeft w:val="0"/>
      <w:marRight w:val="0"/>
      <w:marTop w:val="0"/>
      <w:marBottom w:val="0"/>
      <w:divBdr>
        <w:top w:val="none" w:sz="0" w:space="0" w:color="auto"/>
        <w:left w:val="none" w:sz="0" w:space="0" w:color="auto"/>
        <w:bottom w:val="none" w:sz="0" w:space="0" w:color="auto"/>
        <w:right w:val="none" w:sz="0" w:space="0" w:color="auto"/>
      </w:divBdr>
    </w:div>
    <w:div w:id="198204015">
      <w:bodyDiv w:val="1"/>
      <w:marLeft w:val="0"/>
      <w:marRight w:val="0"/>
      <w:marTop w:val="0"/>
      <w:marBottom w:val="0"/>
      <w:divBdr>
        <w:top w:val="none" w:sz="0" w:space="0" w:color="auto"/>
        <w:left w:val="none" w:sz="0" w:space="0" w:color="auto"/>
        <w:bottom w:val="none" w:sz="0" w:space="0" w:color="auto"/>
        <w:right w:val="none" w:sz="0" w:space="0" w:color="auto"/>
      </w:divBdr>
    </w:div>
    <w:div w:id="202909199">
      <w:bodyDiv w:val="1"/>
      <w:marLeft w:val="0"/>
      <w:marRight w:val="0"/>
      <w:marTop w:val="0"/>
      <w:marBottom w:val="0"/>
      <w:divBdr>
        <w:top w:val="none" w:sz="0" w:space="0" w:color="auto"/>
        <w:left w:val="none" w:sz="0" w:space="0" w:color="auto"/>
        <w:bottom w:val="none" w:sz="0" w:space="0" w:color="auto"/>
        <w:right w:val="none" w:sz="0" w:space="0" w:color="auto"/>
      </w:divBdr>
    </w:div>
    <w:div w:id="222301319">
      <w:bodyDiv w:val="1"/>
      <w:marLeft w:val="0"/>
      <w:marRight w:val="0"/>
      <w:marTop w:val="0"/>
      <w:marBottom w:val="0"/>
      <w:divBdr>
        <w:top w:val="none" w:sz="0" w:space="0" w:color="auto"/>
        <w:left w:val="none" w:sz="0" w:space="0" w:color="auto"/>
        <w:bottom w:val="none" w:sz="0" w:space="0" w:color="auto"/>
        <w:right w:val="none" w:sz="0" w:space="0" w:color="auto"/>
      </w:divBdr>
    </w:div>
    <w:div w:id="223220230">
      <w:bodyDiv w:val="1"/>
      <w:marLeft w:val="0"/>
      <w:marRight w:val="0"/>
      <w:marTop w:val="0"/>
      <w:marBottom w:val="0"/>
      <w:divBdr>
        <w:top w:val="none" w:sz="0" w:space="0" w:color="auto"/>
        <w:left w:val="none" w:sz="0" w:space="0" w:color="auto"/>
        <w:bottom w:val="none" w:sz="0" w:space="0" w:color="auto"/>
        <w:right w:val="none" w:sz="0" w:space="0" w:color="auto"/>
      </w:divBdr>
    </w:div>
    <w:div w:id="223490116">
      <w:bodyDiv w:val="1"/>
      <w:marLeft w:val="0"/>
      <w:marRight w:val="0"/>
      <w:marTop w:val="0"/>
      <w:marBottom w:val="0"/>
      <w:divBdr>
        <w:top w:val="none" w:sz="0" w:space="0" w:color="auto"/>
        <w:left w:val="none" w:sz="0" w:space="0" w:color="auto"/>
        <w:bottom w:val="none" w:sz="0" w:space="0" w:color="auto"/>
        <w:right w:val="none" w:sz="0" w:space="0" w:color="auto"/>
      </w:divBdr>
    </w:div>
    <w:div w:id="226497517">
      <w:bodyDiv w:val="1"/>
      <w:marLeft w:val="0"/>
      <w:marRight w:val="0"/>
      <w:marTop w:val="0"/>
      <w:marBottom w:val="0"/>
      <w:divBdr>
        <w:top w:val="none" w:sz="0" w:space="0" w:color="auto"/>
        <w:left w:val="none" w:sz="0" w:space="0" w:color="auto"/>
        <w:bottom w:val="none" w:sz="0" w:space="0" w:color="auto"/>
        <w:right w:val="none" w:sz="0" w:space="0" w:color="auto"/>
      </w:divBdr>
    </w:div>
    <w:div w:id="233051568">
      <w:bodyDiv w:val="1"/>
      <w:marLeft w:val="0"/>
      <w:marRight w:val="0"/>
      <w:marTop w:val="0"/>
      <w:marBottom w:val="0"/>
      <w:divBdr>
        <w:top w:val="none" w:sz="0" w:space="0" w:color="auto"/>
        <w:left w:val="none" w:sz="0" w:space="0" w:color="auto"/>
        <w:bottom w:val="none" w:sz="0" w:space="0" w:color="auto"/>
        <w:right w:val="none" w:sz="0" w:space="0" w:color="auto"/>
      </w:divBdr>
    </w:div>
    <w:div w:id="234753653">
      <w:bodyDiv w:val="1"/>
      <w:marLeft w:val="0"/>
      <w:marRight w:val="0"/>
      <w:marTop w:val="0"/>
      <w:marBottom w:val="0"/>
      <w:divBdr>
        <w:top w:val="none" w:sz="0" w:space="0" w:color="auto"/>
        <w:left w:val="none" w:sz="0" w:space="0" w:color="auto"/>
        <w:bottom w:val="none" w:sz="0" w:space="0" w:color="auto"/>
        <w:right w:val="none" w:sz="0" w:space="0" w:color="auto"/>
      </w:divBdr>
    </w:div>
    <w:div w:id="236475536">
      <w:bodyDiv w:val="1"/>
      <w:marLeft w:val="0"/>
      <w:marRight w:val="0"/>
      <w:marTop w:val="0"/>
      <w:marBottom w:val="0"/>
      <w:divBdr>
        <w:top w:val="none" w:sz="0" w:space="0" w:color="auto"/>
        <w:left w:val="none" w:sz="0" w:space="0" w:color="auto"/>
        <w:bottom w:val="none" w:sz="0" w:space="0" w:color="auto"/>
        <w:right w:val="none" w:sz="0" w:space="0" w:color="auto"/>
      </w:divBdr>
    </w:div>
    <w:div w:id="240455505">
      <w:bodyDiv w:val="1"/>
      <w:marLeft w:val="0"/>
      <w:marRight w:val="0"/>
      <w:marTop w:val="0"/>
      <w:marBottom w:val="0"/>
      <w:divBdr>
        <w:top w:val="none" w:sz="0" w:space="0" w:color="auto"/>
        <w:left w:val="none" w:sz="0" w:space="0" w:color="auto"/>
        <w:bottom w:val="none" w:sz="0" w:space="0" w:color="auto"/>
        <w:right w:val="none" w:sz="0" w:space="0" w:color="auto"/>
      </w:divBdr>
    </w:div>
    <w:div w:id="244191700">
      <w:bodyDiv w:val="1"/>
      <w:marLeft w:val="0"/>
      <w:marRight w:val="0"/>
      <w:marTop w:val="0"/>
      <w:marBottom w:val="0"/>
      <w:divBdr>
        <w:top w:val="none" w:sz="0" w:space="0" w:color="auto"/>
        <w:left w:val="none" w:sz="0" w:space="0" w:color="auto"/>
        <w:bottom w:val="none" w:sz="0" w:space="0" w:color="auto"/>
        <w:right w:val="none" w:sz="0" w:space="0" w:color="auto"/>
      </w:divBdr>
    </w:div>
    <w:div w:id="244802738">
      <w:bodyDiv w:val="1"/>
      <w:marLeft w:val="0"/>
      <w:marRight w:val="0"/>
      <w:marTop w:val="0"/>
      <w:marBottom w:val="0"/>
      <w:divBdr>
        <w:top w:val="none" w:sz="0" w:space="0" w:color="auto"/>
        <w:left w:val="none" w:sz="0" w:space="0" w:color="auto"/>
        <w:bottom w:val="none" w:sz="0" w:space="0" w:color="auto"/>
        <w:right w:val="none" w:sz="0" w:space="0" w:color="auto"/>
      </w:divBdr>
    </w:div>
    <w:div w:id="250703336">
      <w:bodyDiv w:val="1"/>
      <w:marLeft w:val="0"/>
      <w:marRight w:val="0"/>
      <w:marTop w:val="0"/>
      <w:marBottom w:val="0"/>
      <w:divBdr>
        <w:top w:val="none" w:sz="0" w:space="0" w:color="auto"/>
        <w:left w:val="none" w:sz="0" w:space="0" w:color="auto"/>
        <w:bottom w:val="none" w:sz="0" w:space="0" w:color="auto"/>
        <w:right w:val="none" w:sz="0" w:space="0" w:color="auto"/>
      </w:divBdr>
    </w:div>
    <w:div w:id="281303305">
      <w:bodyDiv w:val="1"/>
      <w:marLeft w:val="0"/>
      <w:marRight w:val="0"/>
      <w:marTop w:val="0"/>
      <w:marBottom w:val="0"/>
      <w:divBdr>
        <w:top w:val="none" w:sz="0" w:space="0" w:color="auto"/>
        <w:left w:val="none" w:sz="0" w:space="0" w:color="auto"/>
        <w:bottom w:val="none" w:sz="0" w:space="0" w:color="auto"/>
        <w:right w:val="none" w:sz="0" w:space="0" w:color="auto"/>
      </w:divBdr>
    </w:div>
    <w:div w:id="290405556">
      <w:bodyDiv w:val="1"/>
      <w:marLeft w:val="0"/>
      <w:marRight w:val="0"/>
      <w:marTop w:val="0"/>
      <w:marBottom w:val="0"/>
      <w:divBdr>
        <w:top w:val="none" w:sz="0" w:space="0" w:color="auto"/>
        <w:left w:val="none" w:sz="0" w:space="0" w:color="auto"/>
        <w:bottom w:val="none" w:sz="0" w:space="0" w:color="auto"/>
        <w:right w:val="none" w:sz="0" w:space="0" w:color="auto"/>
      </w:divBdr>
    </w:div>
    <w:div w:id="305740663">
      <w:bodyDiv w:val="1"/>
      <w:marLeft w:val="0"/>
      <w:marRight w:val="0"/>
      <w:marTop w:val="0"/>
      <w:marBottom w:val="0"/>
      <w:divBdr>
        <w:top w:val="none" w:sz="0" w:space="0" w:color="auto"/>
        <w:left w:val="none" w:sz="0" w:space="0" w:color="auto"/>
        <w:bottom w:val="none" w:sz="0" w:space="0" w:color="auto"/>
        <w:right w:val="none" w:sz="0" w:space="0" w:color="auto"/>
      </w:divBdr>
    </w:div>
    <w:div w:id="305743993">
      <w:bodyDiv w:val="1"/>
      <w:marLeft w:val="0"/>
      <w:marRight w:val="0"/>
      <w:marTop w:val="0"/>
      <w:marBottom w:val="0"/>
      <w:divBdr>
        <w:top w:val="none" w:sz="0" w:space="0" w:color="auto"/>
        <w:left w:val="none" w:sz="0" w:space="0" w:color="auto"/>
        <w:bottom w:val="none" w:sz="0" w:space="0" w:color="auto"/>
        <w:right w:val="none" w:sz="0" w:space="0" w:color="auto"/>
      </w:divBdr>
    </w:div>
    <w:div w:id="309478919">
      <w:bodyDiv w:val="1"/>
      <w:marLeft w:val="0"/>
      <w:marRight w:val="0"/>
      <w:marTop w:val="0"/>
      <w:marBottom w:val="0"/>
      <w:divBdr>
        <w:top w:val="none" w:sz="0" w:space="0" w:color="auto"/>
        <w:left w:val="none" w:sz="0" w:space="0" w:color="auto"/>
        <w:bottom w:val="none" w:sz="0" w:space="0" w:color="auto"/>
        <w:right w:val="none" w:sz="0" w:space="0" w:color="auto"/>
      </w:divBdr>
    </w:div>
    <w:div w:id="310597449">
      <w:bodyDiv w:val="1"/>
      <w:marLeft w:val="0"/>
      <w:marRight w:val="0"/>
      <w:marTop w:val="0"/>
      <w:marBottom w:val="0"/>
      <w:divBdr>
        <w:top w:val="none" w:sz="0" w:space="0" w:color="auto"/>
        <w:left w:val="none" w:sz="0" w:space="0" w:color="auto"/>
        <w:bottom w:val="none" w:sz="0" w:space="0" w:color="auto"/>
        <w:right w:val="none" w:sz="0" w:space="0" w:color="auto"/>
      </w:divBdr>
      <w:divsChild>
        <w:div w:id="359471754">
          <w:marLeft w:val="0"/>
          <w:marRight w:val="0"/>
          <w:marTop w:val="0"/>
          <w:marBottom w:val="0"/>
          <w:divBdr>
            <w:top w:val="none" w:sz="0" w:space="0" w:color="auto"/>
            <w:left w:val="none" w:sz="0" w:space="0" w:color="auto"/>
            <w:bottom w:val="none" w:sz="0" w:space="0" w:color="auto"/>
            <w:right w:val="none" w:sz="0" w:space="0" w:color="auto"/>
          </w:divBdr>
        </w:div>
        <w:div w:id="370374957">
          <w:marLeft w:val="0"/>
          <w:marRight w:val="0"/>
          <w:marTop w:val="0"/>
          <w:marBottom w:val="0"/>
          <w:divBdr>
            <w:top w:val="none" w:sz="0" w:space="0" w:color="auto"/>
            <w:left w:val="none" w:sz="0" w:space="0" w:color="auto"/>
            <w:bottom w:val="none" w:sz="0" w:space="0" w:color="auto"/>
            <w:right w:val="none" w:sz="0" w:space="0" w:color="auto"/>
          </w:divBdr>
        </w:div>
        <w:div w:id="543365937">
          <w:marLeft w:val="0"/>
          <w:marRight w:val="0"/>
          <w:marTop w:val="0"/>
          <w:marBottom w:val="0"/>
          <w:divBdr>
            <w:top w:val="none" w:sz="0" w:space="0" w:color="auto"/>
            <w:left w:val="none" w:sz="0" w:space="0" w:color="auto"/>
            <w:bottom w:val="none" w:sz="0" w:space="0" w:color="auto"/>
            <w:right w:val="none" w:sz="0" w:space="0" w:color="auto"/>
          </w:divBdr>
          <w:divsChild>
            <w:div w:id="1015110139">
              <w:marLeft w:val="0"/>
              <w:marRight w:val="0"/>
              <w:marTop w:val="0"/>
              <w:marBottom w:val="0"/>
              <w:divBdr>
                <w:top w:val="none" w:sz="0" w:space="0" w:color="auto"/>
                <w:left w:val="none" w:sz="0" w:space="0" w:color="auto"/>
                <w:bottom w:val="none" w:sz="0" w:space="0" w:color="auto"/>
                <w:right w:val="none" w:sz="0" w:space="0" w:color="auto"/>
              </w:divBdr>
              <w:divsChild>
                <w:div w:id="13042041">
                  <w:marLeft w:val="0"/>
                  <w:marRight w:val="180"/>
                  <w:marTop w:val="0"/>
                  <w:marBottom w:val="0"/>
                  <w:divBdr>
                    <w:top w:val="none" w:sz="0" w:space="0" w:color="auto"/>
                    <w:left w:val="none" w:sz="0" w:space="0" w:color="auto"/>
                    <w:bottom w:val="none" w:sz="0" w:space="0" w:color="auto"/>
                    <w:right w:val="none" w:sz="0" w:space="0" w:color="auto"/>
                  </w:divBdr>
                </w:div>
                <w:div w:id="111554326">
                  <w:marLeft w:val="0"/>
                  <w:marRight w:val="180"/>
                  <w:marTop w:val="0"/>
                  <w:marBottom w:val="0"/>
                  <w:divBdr>
                    <w:top w:val="none" w:sz="0" w:space="0" w:color="auto"/>
                    <w:left w:val="none" w:sz="0" w:space="0" w:color="auto"/>
                    <w:bottom w:val="none" w:sz="0" w:space="0" w:color="auto"/>
                    <w:right w:val="none" w:sz="0" w:space="0" w:color="auto"/>
                  </w:divBdr>
                </w:div>
                <w:div w:id="351810909">
                  <w:marLeft w:val="0"/>
                  <w:marRight w:val="180"/>
                  <w:marTop w:val="0"/>
                  <w:marBottom w:val="0"/>
                  <w:divBdr>
                    <w:top w:val="none" w:sz="0" w:space="0" w:color="auto"/>
                    <w:left w:val="none" w:sz="0" w:space="0" w:color="auto"/>
                    <w:bottom w:val="none" w:sz="0" w:space="0" w:color="auto"/>
                    <w:right w:val="none" w:sz="0" w:space="0" w:color="auto"/>
                  </w:divBdr>
                </w:div>
                <w:div w:id="414668596">
                  <w:marLeft w:val="0"/>
                  <w:marRight w:val="180"/>
                  <w:marTop w:val="0"/>
                  <w:marBottom w:val="0"/>
                  <w:divBdr>
                    <w:top w:val="none" w:sz="0" w:space="0" w:color="auto"/>
                    <w:left w:val="none" w:sz="0" w:space="0" w:color="auto"/>
                    <w:bottom w:val="none" w:sz="0" w:space="0" w:color="auto"/>
                    <w:right w:val="none" w:sz="0" w:space="0" w:color="auto"/>
                  </w:divBdr>
                </w:div>
                <w:div w:id="478183409">
                  <w:marLeft w:val="0"/>
                  <w:marRight w:val="180"/>
                  <w:marTop w:val="0"/>
                  <w:marBottom w:val="0"/>
                  <w:divBdr>
                    <w:top w:val="none" w:sz="0" w:space="0" w:color="auto"/>
                    <w:left w:val="none" w:sz="0" w:space="0" w:color="auto"/>
                    <w:bottom w:val="none" w:sz="0" w:space="0" w:color="auto"/>
                    <w:right w:val="none" w:sz="0" w:space="0" w:color="auto"/>
                  </w:divBdr>
                </w:div>
                <w:div w:id="912277292">
                  <w:marLeft w:val="0"/>
                  <w:marRight w:val="180"/>
                  <w:marTop w:val="0"/>
                  <w:marBottom w:val="0"/>
                  <w:divBdr>
                    <w:top w:val="none" w:sz="0" w:space="0" w:color="auto"/>
                    <w:left w:val="none" w:sz="0" w:space="0" w:color="auto"/>
                    <w:bottom w:val="none" w:sz="0" w:space="0" w:color="auto"/>
                    <w:right w:val="none" w:sz="0" w:space="0" w:color="auto"/>
                  </w:divBdr>
                </w:div>
                <w:div w:id="1467235136">
                  <w:marLeft w:val="0"/>
                  <w:marRight w:val="180"/>
                  <w:marTop w:val="0"/>
                  <w:marBottom w:val="0"/>
                  <w:divBdr>
                    <w:top w:val="none" w:sz="0" w:space="0" w:color="auto"/>
                    <w:left w:val="none" w:sz="0" w:space="0" w:color="auto"/>
                    <w:bottom w:val="none" w:sz="0" w:space="0" w:color="auto"/>
                    <w:right w:val="none" w:sz="0" w:space="0" w:color="auto"/>
                  </w:divBdr>
                </w:div>
                <w:div w:id="1610118608">
                  <w:marLeft w:val="0"/>
                  <w:marRight w:val="180"/>
                  <w:marTop w:val="0"/>
                  <w:marBottom w:val="0"/>
                  <w:divBdr>
                    <w:top w:val="none" w:sz="0" w:space="0" w:color="auto"/>
                    <w:left w:val="none" w:sz="0" w:space="0" w:color="auto"/>
                    <w:bottom w:val="none" w:sz="0" w:space="0" w:color="auto"/>
                    <w:right w:val="none" w:sz="0" w:space="0" w:color="auto"/>
                  </w:divBdr>
                </w:div>
                <w:div w:id="170964183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927812345">
          <w:marLeft w:val="0"/>
          <w:marRight w:val="0"/>
          <w:marTop w:val="0"/>
          <w:marBottom w:val="0"/>
          <w:divBdr>
            <w:top w:val="none" w:sz="0" w:space="0" w:color="auto"/>
            <w:left w:val="none" w:sz="0" w:space="0" w:color="auto"/>
            <w:bottom w:val="none" w:sz="0" w:space="0" w:color="auto"/>
            <w:right w:val="none" w:sz="0" w:space="0" w:color="auto"/>
          </w:divBdr>
        </w:div>
        <w:div w:id="1088040777">
          <w:marLeft w:val="0"/>
          <w:marRight w:val="0"/>
          <w:marTop w:val="0"/>
          <w:marBottom w:val="0"/>
          <w:divBdr>
            <w:top w:val="none" w:sz="0" w:space="0" w:color="auto"/>
            <w:left w:val="none" w:sz="0" w:space="0" w:color="auto"/>
            <w:bottom w:val="none" w:sz="0" w:space="0" w:color="auto"/>
            <w:right w:val="none" w:sz="0" w:space="0" w:color="auto"/>
          </w:divBdr>
        </w:div>
        <w:div w:id="1120297916">
          <w:marLeft w:val="0"/>
          <w:marRight w:val="0"/>
          <w:marTop w:val="0"/>
          <w:marBottom w:val="0"/>
          <w:divBdr>
            <w:top w:val="none" w:sz="0" w:space="0" w:color="auto"/>
            <w:left w:val="none" w:sz="0" w:space="0" w:color="auto"/>
            <w:bottom w:val="none" w:sz="0" w:space="0" w:color="auto"/>
            <w:right w:val="none" w:sz="0" w:space="0" w:color="auto"/>
          </w:divBdr>
        </w:div>
        <w:div w:id="1602032240">
          <w:marLeft w:val="0"/>
          <w:marRight w:val="0"/>
          <w:marTop w:val="0"/>
          <w:marBottom w:val="0"/>
          <w:divBdr>
            <w:top w:val="none" w:sz="0" w:space="0" w:color="auto"/>
            <w:left w:val="none" w:sz="0" w:space="0" w:color="auto"/>
            <w:bottom w:val="none" w:sz="0" w:space="0" w:color="auto"/>
            <w:right w:val="none" w:sz="0" w:space="0" w:color="auto"/>
          </w:divBdr>
        </w:div>
        <w:div w:id="1752776525">
          <w:marLeft w:val="0"/>
          <w:marRight w:val="0"/>
          <w:marTop w:val="0"/>
          <w:marBottom w:val="0"/>
          <w:divBdr>
            <w:top w:val="none" w:sz="0" w:space="0" w:color="auto"/>
            <w:left w:val="none" w:sz="0" w:space="0" w:color="auto"/>
            <w:bottom w:val="none" w:sz="0" w:space="0" w:color="auto"/>
            <w:right w:val="none" w:sz="0" w:space="0" w:color="auto"/>
          </w:divBdr>
        </w:div>
        <w:div w:id="1788307843">
          <w:marLeft w:val="0"/>
          <w:marRight w:val="0"/>
          <w:marTop w:val="0"/>
          <w:marBottom w:val="0"/>
          <w:divBdr>
            <w:top w:val="none" w:sz="0" w:space="0" w:color="auto"/>
            <w:left w:val="none" w:sz="0" w:space="0" w:color="auto"/>
            <w:bottom w:val="none" w:sz="0" w:space="0" w:color="auto"/>
            <w:right w:val="none" w:sz="0" w:space="0" w:color="auto"/>
          </w:divBdr>
        </w:div>
      </w:divsChild>
    </w:div>
    <w:div w:id="340816729">
      <w:bodyDiv w:val="1"/>
      <w:marLeft w:val="0"/>
      <w:marRight w:val="0"/>
      <w:marTop w:val="0"/>
      <w:marBottom w:val="0"/>
      <w:divBdr>
        <w:top w:val="none" w:sz="0" w:space="0" w:color="auto"/>
        <w:left w:val="none" w:sz="0" w:space="0" w:color="auto"/>
        <w:bottom w:val="none" w:sz="0" w:space="0" w:color="auto"/>
        <w:right w:val="none" w:sz="0" w:space="0" w:color="auto"/>
      </w:divBdr>
    </w:div>
    <w:div w:id="344796201">
      <w:bodyDiv w:val="1"/>
      <w:marLeft w:val="0"/>
      <w:marRight w:val="0"/>
      <w:marTop w:val="0"/>
      <w:marBottom w:val="0"/>
      <w:divBdr>
        <w:top w:val="none" w:sz="0" w:space="0" w:color="auto"/>
        <w:left w:val="none" w:sz="0" w:space="0" w:color="auto"/>
        <w:bottom w:val="none" w:sz="0" w:space="0" w:color="auto"/>
        <w:right w:val="none" w:sz="0" w:space="0" w:color="auto"/>
      </w:divBdr>
    </w:div>
    <w:div w:id="347679244">
      <w:bodyDiv w:val="1"/>
      <w:marLeft w:val="0"/>
      <w:marRight w:val="0"/>
      <w:marTop w:val="0"/>
      <w:marBottom w:val="0"/>
      <w:divBdr>
        <w:top w:val="none" w:sz="0" w:space="0" w:color="auto"/>
        <w:left w:val="none" w:sz="0" w:space="0" w:color="auto"/>
        <w:bottom w:val="none" w:sz="0" w:space="0" w:color="auto"/>
        <w:right w:val="none" w:sz="0" w:space="0" w:color="auto"/>
      </w:divBdr>
    </w:div>
    <w:div w:id="347831902">
      <w:bodyDiv w:val="1"/>
      <w:marLeft w:val="0"/>
      <w:marRight w:val="0"/>
      <w:marTop w:val="0"/>
      <w:marBottom w:val="0"/>
      <w:divBdr>
        <w:top w:val="none" w:sz="0" w:space="0" w:color="auto"/>
        <w:left w:val="none" w:sz="0" w:space="0" w:color="auto"/>
        <w:bottom w:val="none" w:sz="0" w:space="0" w:color="auto"/>
        <w:right w:val="none" w:sz="0" w:space="0" w:color="auto"/>
      </w:divBdr>
    </w:div>
    <w:div w:id="354621987">
      <w:bodyDiv w:val="1"/>
      <w:marLeft w:val="0"/>
      <w:marRight w:val="0"/>
      <w:marTop w:val="0"/>
      <w:marBottom w:val="0"/>
      <w:divBdr>
        <w:top w:val="none" w:sz="0" w:space="0" w:color="auto"/>
        <w:left w:val="none" w:sz="0" w:space="0" w:color="auto"/>
        <w:bottom w:val="none" w:sz="0" w:space="0" w:color="auto"/>
        <w:right w:val="none" w:sz="0" w:space="0" w:color="auto"/>
      </w:divBdr>
    </w:div>
    <w:div w:id="355808258">
      <w:bodyDiv w:val="1"/>
      <w:marLeft w:val="0"/>
      <w:marRight w:val="0"/>
      <w:marTop w:val="0"/>
      <w:marBottom w:val="0"/>
      <w:divBdr>
        <w:top w:val="none" w:sz="0" w:space="0" w:color="auto"/>
        <w:left w:val="none" w:sz="0" w:space="0" w:color="auto"/>
        <w:bottom w:val="none" w:sz="0" w:space="0" w:color="auto"/>
        <w:right w:val="none" w:sz="0" w:space="0" w:color="auto"/>
      </w:divBdr>
    </w:div>
    <w:div w:id="363101204">
      <w:bodyDiv w:val="1"/>
      <w:marLeft w:val="0"/>
      <w:marRight w:val="0"/>
      <w:marTop w:val="0"/>
      <w:marBottom w:val="0"/>
      <w:divBdr>
        <w:top w:val="none" w:sz="0" w:space="0" w:color="auto"/>
        <w:left w:val="none" w:sz="0" w:space="0" w:color="auto"/>
        <w:bottom w:val="none" w:sz="0" w:space="0" w:color="auto"/>
        <w:right w:val="none" w:sz="0" w:space="0" w:color="auto"/>
      </w:divBdr>
    </w:div>
    <w:div w:id="396783291">
      <w:bodyDiv w:val="1"/>
      <w:marLeft w:val="0"/>
      <w:marRight w:val="0"/>
      <w:marTop w:val="0"/>
      <w:marBottom w:val="0"/>
      <w:divBdr>
        <w:top w:val="none" w:sz="0" w:space="0" w:color="auto"/>
        <w:left w:val="none" w:sz="0" w:space="0" w:color="auto"/>
        <w:bottom w:val="none" w:sz="0" w:space="0" w:color="auto"/>
        <w:right w:val="none" w:sz="0" w:space="0" w:color="auto"/>
      </w:divBdr>
    </w:div>
    <w:div w:id="398596592">
      <w:bodyDiv w:val="1"/>
      <w:marLeft w:val="0"/>
      <w:marRight w:val="0"/>
      <w:marTop w:val="0"/>
      <w:marBottom w:val="0"/>
      <w:divBdr>
        <w:top w:val="none" w:sz="0" w:space="0" w:color="auto"/>
        <w:left w:val="none" w:sz="0" w:space="0" w:color="auto"/>
        <w:bottom w:val="none" w:sz="0" w:space="0" w:color="auto"/>
        <w:right w:val="none" w:sz="0" w:space="0" w:color="auto"/>
      </w:divBdr>
    </w:div>
    <w:div w:id="402263397">
      <w:bodyDiv w:val="1"/>
      <w:marLeft w:val="0"/>
      <w:marRight w:val="0"/>
      <w:marTop w:val="0"/>
      <w:marBottom w:val="0"/>
      <w:divBdr>
        <w:top w:val="none" w:sz="0" w:space="0" w:color="auto"/>
        <w:left w:val="none" w:sz="0" w:space="0" w:color="auto"/>
        <w:bottom w:val="none" w:sz="0" w:space="0" w:color="auto"/>
        <w:right w:val="none" w:sz="0" w:space="0" w:color="auto"/>
      </w:divBdr>
    </w:div>
    <w:div w:id="411199939">
      <w:bodyDiv w:val="1"/>
      <w:marLeft w:val="0"/>
      <w:marRight w:val="0"/>
      <w:marTop w:val="0"/>
      <w:marBottom w:val="0"/>
      <w:divBdr>
        <w:top w:val="none" w:sz="0" w:space="0" w:color="auto"/>
        <w:left w:val="none" w:sz="0" w:space="0" w:color="auto"/>
        <w:bottom w:val="none" w:sz="0" w:space="0" w:color="auto"/>
        <w:right w:val="none" w:sz="0" w:space="0" w:color="auto"/>
      </w:divBdr>
    </w:div>
    <w:div w:id="420417141">
      <w:bodyDiv w:val="1"/>
      <w:marLeft w:val="0"/>
      <w:marRight w:val="0"/>
      <w:marTop w:val="0"/>
      <w:marBottom w:val="0"/>
      <w:divBdr>
        <w:top w:val="none" w:sz="0" w:space="0" w:color="auto"/>
        <w:left w:val="none" w:sz="0" w:space="0" w:color="auto"/>
        <w:bottom w:val="none" w:sz="0" w:space="0" w:color="auto"/>
        <w:right w:val="none" w:sz="0" w:space="0" w:color="auto"/>
      </w:divBdr>
    </w:div>
    <w:div w:id="427894338">
      <w:bodyDiv w:val="1"/>
      <w:marLeft w:val="0"/>
      <w:marRight w:val="0"/>
      <w:marTop w:val="0"/>
      <w:marBottom w:val="0"/>
      <w:divBdr>
        <w:top w:val="none" w:sz="0" w:space="0" w:color="auto"/>
        <w:left w:val="none" w:sz="0" w:space="0" w:color="auto"/>
        <w:bottom w:val="none" w:sz="0" w:space="0" w:color="auto"/>
        <w:right w:val="none" w:sz="0" w:space="0" w:color="auto"/>
      </w:divBdr>
    </w:div>
    <w:div w:id="433399760">
      <w:bodyDiv w:val="1"/>
      <w:marLeft w:val="0"/>
      <w:marRight w:val="0"/>
      <w:marTop w:val="0"/>
      <w:marBottom w:val="0"/>
      <w:divBdr>
        <w:top w:val="none" w:sz="0" w:space="0" w:color="auto"/>
        <w:left w:val="none" w:sz="0" w:space="0" w:color="auto"/>
        <w:bottom w:val="none" w:sz="0" w:space="0" w:color="auto"/>
        <w:right w:val="none" w:sz="0" w:space="0" w:color="auto"/>
      </w:divBdr>
    </w:div>
    <w:div w:id="438254568">
      <w:bodyDiv w:val="1"/>
      <w:marLeft w:val="0"/>
      <w:marRight w:val="0"/>
      <w:marTop w:val="0"/>
      <w:marBottom w:val="0"/>
      <w:divBdr>
        <w:top w:val="none" w:sz="0" w:space="0" w:color="auto"/>
        <w:left w:val="none" w:sz="0" w:space="0" w:color="auto"/>
        <w:bottom w:val="none" w:sz="0" w:space="0" w:color="auto"/>
        <w:right w:val="none" w:sz="0" w:space="0" w:color="auto"/>
      </w:divBdr>
    </w:div>
    <w:div w:id="451870724">
      <w:bodyDiv w:val="1"/>
      <w:marLeft w:val="0"/>
      <w:marRight w:val="0"/>
      <w:marTop w:val="0"/>
      <w:marBottom w:val="0"/>
      <w:divBdr>
        <w:top w:val="none" w:sz="0" w:space="0" w:color="auto"/>
        <w:left w:val="none" w:sz="0" w:space="0" w:color="auto"/>
        <w:bottom w:val="none" w:sz="0" w:space="0" w:color="auto"/>
        <w:right w:val="none" w:sz="0" w:space="0" w:color="auto"/>
      </w:divBdr>
    </w:div>
    <w:div w:id="456918389">
      <w:bodyDiv w:val="1"/>
      <w:marLeft w:val="0"/>
      <w:marRight w:val="0"/>
      <w:marTop w:val="0"/>
      <w:marBottom w:val="0"/>
      <w:divBdr>
        <w:top w:val="none" w:sz="0" w:space="0" w:color="auto"/>
        <w:left w:val="none" w:sz="0" w:space="0" w:color="auto"/>
        <w:bottom w:val="none" w:sz="0" w:space="0" w:color="auto"/>
        <w:right w:val="none" w:sz="0" w:space="0" w:color="auto"/>
      </w:divBdr>
    </w:div>
    <w:div w:id="464395548">
      <w:bodyDiv w:val="1"/>
      <w:marLeft w:val="0"/>
      <w:marRight w:val="0"/>
      <w:marTop w:val="0"/>
      <w:marBottom w:val="0"/>
      <w:divBdr>
        <w:top w:val="none" w:sz="0" w:space="0" w:color="auto"/>
        <w:left w:val="none" w:sz="0" w:space="0" w:color="auto"/>
        <w:bottom w:val="none" w:sz="0" w:space="0" w:color="auto"/>
        <w:right w:val="none" w:sz="0" w:space="0" w:color="auto"/>
      </w:divBdr>
    </w:div>
    <w:div w:id="467017292">
      <w:bodyDiv w:val="1"/>
      <w:marLeft w:val="0"/>
      <w:marRight w:val="0"/>
      <w:marTop w:val="0"/>
      <w:marBottom w:val="0"/>
      <w:divBdr>
        <w:top w:val="none" w:sz="0" w:space="0" w:color="auto"/>
        <w:left w:val="none" w:sz="0" w:space="0" w:color="auto"/>
        <w:bottom w:val="none" w:sz="0" w:space="0" w:color="auto"/>
        <w:right w:val="none" w:sz="0" w:space="0" w:color="auto"/>
      </w:divBdr>
    </w:div>
    <w:div w:id="471606909">
      <w:bodyDiv w:val="1"/>
      <w:marLeft w:val="0"/>
      <w:marRight w:val="0"/>
      <w:marTop w:val="0"/>
      <w:marBottom w:val="0"/>
      <w:divBdr>
        <w:top w:val="none" w:sz="0" w:space="0" w:color="auto"/>
        <w:left w:val="none" w:sz="0" w:space="0" w:color="auto"/>
        <w:bottom w:val="none" w:sz="0" w:space="0" w:color="auto"/>
        <w:right w:val="none" w:sz="0" w:space="0" w:color="auto"/>
      </w:divBdr>
    </w:div>
    <w:div w:id="473068265">
      <w:bodyDiv w:val="1"/>
      <w:marLeft w:val="0"/>
      <w:marRight w:val="0"/>
      <w:marTop w:val="0"/>
      <w:marBottom w:val="0"/>
      <w:divBdr>
        <w:top w:val="none" w:sz="0" w:space="0" w:color="auto"/>
        <w:left w:val="none" w:sz="0" w:space="0" w:color="auto"/>
        <w:bottom w:val="none" w:sz="0" w:space="0" w:color="auto"/>
        <w:right w:val="none" w:sz="0" w:space="0" w:color="auto"/>
      </w:divBdr>
    </w:div>
    <w:div w:id="477187373">
      <w:bodyDiv w:val="1"/>
      <w:marLeft w:val="0"/>
      <w:marRight w:val="0"/>
      <w:marTop w:val="0"/>
      <w:marBottom w:val="0"/>
      <w:divBdr>
        <w:top w:val="none" w:sz="0" w:space="0" w:color="auto"/>
        <w:left w:val="none" w:sz="0" w:space="0" w:color="auto"/>
        <w:bottom w:val="none" w:sz="0" w:space="0" w:color="auto"/>
        <w:right w:val="none" w:sz="0" w:space="0" w:color="auto"/>
      </w:divBdr>
    </w:div>
    <w:div w:id="482895841">
      <w:bodyDiv w:val="1"/>
      <w:marLeft w:val="0"/>
      <w:marRight w:val="0"/>
      <w:marTop w:val="0"/>
      <w:marBottom w:val="0"/>
      <w:divBdr>
        <w:top w:val="none" w:sz="0" w:space="0" w:color="auto"/>
        <w:left w:val="none" w:sz="0" w:space="0" w:color="auto"/>
        <w:bottom w:val="none" w:sz="0" w:space="0" w:color="auto"/>
        <w:right w:val="none" w:sz="0" w:space="0" w:color="auto"/>
      </w:divBdr>
    </w:div>
    <w:div w:id="505050408">
      <w:bodyDiv w:val="1"/>
      <w:marLeft w:val="0"/>
      <w:marRight w:val="0"/>
      <w:marTop w:val="0"/>
      <w:marBottom w:val="0"/>
      <w:divBdr>
        <w:top w:val="none" w:sz="0" w:space="0" w:color="auto"/>
        <w:left w:val="none" w:sz="0" w:space="0" w:color="auto"/>
        <w:bottom w:val="none" w:sz="0" w:space="0" w:color="auto"/>
        <w:right w:val="none" w:sz="0" w:space="0" w:color="auto"/>
      </w:divBdr>
    </w:div>
    <w:div w:id="508107298">
      <w:bodyDiv w:val="1"/>
      <w:marLeft w:val="0"/>
      <w:marRight w:val="0"/>
      <w:marTop w:val="0"/>
      <w:marBottom w:val="0"/>
      <w:divBdr>
        <w:top w:val="none" w:sz="0" w:space="0" w:color="auto"/>
        <w:left w:val="none" w:sz="0" w:space="0" w:color="auto"/>
        <w:bottom w:val="none" w:sz="0" w:space="0" w:color="auto"/>
        <w:right w:val="none" w:sz="0" w:space="0" w:color="auto"/>
      </w:divBdr>
    </w:div>
    <w:div w:id="512259039">
      <w:bodyDiv w:val="1"/>
      <w:marLeft w:val="0"/>
      <w:marRight w:val="0"/>
      <w:marTop w:val="0"/>
      <w:marBottom w:val="0"/>
      <w:divBdr>
        <w:top w:val="none" w:sz="0" w:space="0" w:color="auto"/>
        <w:left w:val="none" w:sz="0" w:space="0" w:color="auto"/>
        <w:bottom w:val="none" w:sz="0" w:space="0" w:color="auto"/>
        <w:right w:val="none" w:sz="0" w:space="0" w:color="auto"/>
      </w:divBdr>
    </w:div>
    <w:div w:id="520245273">
      <w:bodyDiv w:val="1"/>
      <w:marLeft w:val="0"/>
      <w:marRight w:val="0"/>
      <w:marTop w:val="0"/>
      <w:marBottom w:val="0"/>
      <w:divBdr>
        <w:top w:val="none" w:sz="0" w:space="0" w:color="auto"/>
        <w:left w:val="none" w:sz="0" w:space="0" w:color="auto"/>
        <w:bottom w:val="none" w:sz="0" w:space="0" w:color="auto"/>
        <w:right w:val="none" w:sz="0" w:space="0" w:color="auto"/>
      </w:divBdr>
    </w:div>
    <w:div w:id="528879368">
      <w:bodyDiv w:val="1"/>
      <w:marLeft w:val="0"/>
      <w:marRight w:val="0"/>
      <w:marTop w:val="0"/>
      <w:marBottom w:val="0"/>
      <w:divBdr>
        <w:top w:val="none" w:sz="0" w:space="0" w:color="auto"/>
        <w:left w:val="none" w:sz="0" w:space="0" w:color="auto"/>
        <w:bottom w:val="none" w:sz="0" w:space="0" w:color="auto"/>
        <w:right w:val="none" w:sz="0" w:space="0" w:color="auto"/>
      </w:divBdr>
    </w:div>
    <w:div w:id="535389876">
      <w:bodyDiv w:val="1"/>
      <w:marLeft w:val="0"/>
      <w:marRight w:val="0"/>
      <w:marTop w:val="0"/>
      <w:marBottom w:val="0"/>
      <w:divBdr>
        <w:top w:val="none" w:sz="0" w:space="0" w:color="auto"/>
        <w:left w:val="none" w:sz="0" w:space="0" w:color="auto"/>
        <w:bottom w:val="none" w:sz="0" w:space="0" w:color="auto"/>
        <w:right w:val="none" w:sz="0" w:space="0" w:color="auto"/>
      </w:divBdr>
    </w:div>
    <w:div w:id="536285558">
      <w:bodyDiv w:val="1"/>
      <w:marLeft w:val="0"/>
      <w:marRight w:val="0"/>
      <w:marTop w:val="0"/>
      <w:marBottom w:val="0"/>
      <w:divBdr>
        <w:top w:val="none" w:sz="0" w:space="0" w:color="auto"/>
        <w:left w:val="none" w:sz="0" w:space="0" w:color="auto"/>
        <w:bottom w:val="none" w:sz="0" w:space="0" w:color="auto"/>
        <w:right w:val="none" w:sz="0" w:space="0" w:color="auto"/>
      </w:divBdr>
    </w:div>
    <w:div w:id="537814009">
      <w:bodyDiv w:val="1"/>
      <w:marLeft w:val="0"/>
      <w:marRight w:val="0"/>
      <w:marTop w:val="0"/>
      <w:marBottom w:val="0"/>
      <w:divBdr>
        <w:top w:val="none" w:sz="0" w:space="0" w:color="auto"/>
        <w:left w:val="none" w:sz="0" w:space="0" w:color="auto"/>
        <w:bottom w:val="none" w:sz="0" w:space="0" w:color="auto"/>
        <w:right w:val="none" w:sz="0" w:space="0" w:color="auto"/>
      </w:divBdr>
    </w:div>
    <w:div w:id="554004649">
      <w:bodyDiv w:val="1"/>
      <w:marLeft w:val="0"/>
      <w:marRight w:val="0"/>
      <w:marTop w:val="0"/>
      <w:marBottom w:val="0"/>
      <w:divBdr>
        <w:top w:val="none" w:sz="0" w:space="0" w:color="auto"/>
        <w:left w:val="none" w:sz="0" w:space="0" w:color="auto"/>
        <w:bottom w:val="none" w:sz="0" w:space="0" w:color="auto"/>
        <w:right w:val="none" w:sz="0" w:space="0" w:color="auto"/>
      </w:divBdr>
    </w:div>
    <w:div w:id="556360233">
      <w:bodyDiv w:val="1"/>
      <w:marLeft w:val="0"/>
      <w:marRight w:val="0"/>
      <w:marTop w:val="0"/>
      <w:marBottom w:val="0"/>
      <w:divBdr>
        <w:top w:val="none" w:sz="0" w:space="0" w:color="auto"/>
        <w:left w:val="none" w:sz="0" w:space="0" w:color="auto"/>
        <w:bottom w:val="none" w:sz="0" w:space="0" w:color="auto"/>
        <w:right w:val="none" w:sz="0" w:space="0" w:color="auto"/>
      </w:divBdr>
    </w:div>
    <w:div w:id="564224821">
      <w:bodyDiv w:val="1"/>
      <w:marLeft w:val="0"/>
      <w:marRight w:val="0"/>
      <w:marTop w:val="0"/>
      <w:marBottom w:val="0"/>
      <w:divBdr>
        <w:top w:val="none" w:sz="0" w:space="0" w:color="auto"/>
        <w:left w:val="none" w:sz="0" w:space="0" w:color="auto"/>
        <w:bottom w:val="none" w:sz="0" w:space="0" w:color="auto"/>
        <w:right w:val="none" w:sz="0" w:space="0" w:color="auto"/>
      </w:divBdr>
    </w:div>
    <w:div w:id="568853643">
      <w:bodyDiv w:val="1"/>
      <w:marLeft w:val="0"/>
      <w:marRight w:val="0"/>
      <w:marTop w:val="0"/>
      <w:marBottom w:val="0"/>
      <w:divBdr>
        <w:top w:val="none" w:sz="0" w:space="0" w:color="auto"/>
        <w:left w:val="none" w:sz="0" w:space="0" w:color="auto"/>
        <w:bottom w:val="none" w:sz="0" w:space="0" w:color="auto"/>
        <w:right w:val="none" w:sz="0" w:space="0" w:color="auto"/>
      </w:divBdr>
    </w:div>
    <w:div w:id="571499830">
      <w:bodyDiv w:val="1"/>
      <w:marLeft w:val="0"/>
      <w:marRight w:val="0"/>
      <w:marTop w:val="0"/>
      <w:marBottom w:val="0"/>
      <w:divBdr>
        <w:top w:val="none" w:sz="0" w:space="0" w:color="auto"/>
        <w:left w:val="none" w:sz="0" w:space="0" w:color="auto"/>
        <w:bottom w:val="none" w:sz="0" w:space="0" w:color="auto"/>
        <w:right w:val="none" w:sz="0" w:space="0" w:color="auto"/>
      </w:divBdr>
    </w:div>
    <w:div w:id="580676263">
      <w:bodyDiv w:val="1"/>
      <w:marLeft w:val="0"/>
      <w:marRight w:val="0"/>
      <w:marTop w:val="0"/>
      <w:marBottom w:val="0"/>
      <w:divBdr>
        <w:top w:val="none" w:sz="0" w:space="0" w:color="auto"/>
        <w:left w:val="none" w:sz="0" w:space="0" w:color="auto"/>
        <w:bottom w:val="none" w:sz="0" w:space="0" w:color="auto"/>
        <w:right w:val="none" w:sz="0" w:space="0" w:color="auto"/>
      </w:divBdr>
    </w:div>
    <w:div w:id="586501436">
      <w:bodyDiv w:val="1"/>
      <w:marLeft w:val="0"/>
      <w:marRight w:val="0"/>
      <w:marTop w:val="0"/>
      <w:marBottom w:val="0"/>
      <w:divBdr>
        <w:top w:val="none" w:sz="0" w:space="0" w:color="auto"/>
        <w:left w:val="none" w:sz="0" w:space="0" w:color="auto"/>
        <w:bottom w:val="none" w:sz="0" w:space="0" w:color="auto"/>
        <w:right w:val="none" w:sz="0" w:space="0" w:color="auto"/>
      </w:divBdr>
    </w:div>
    <w:div w:id="597327125">
      <w:bodyDiv w:val="1"/>
      <w:marLeft w:val="0"/>
      <w:marRight w:val="0"/>
      <w:marTop w:val="0"/>
      <w:marBottom w:val="0"/>
      <w:divBdr>
        <w:top w:val="none" w:sz="0" w:space="0" w:color="auto"/>
        <w:left w:val="none" w:sz="0" w:space="0" w:color="auto"/>
        <w:bottom w:val="none" w:sz="0" w:space="0" w:color="auto"/>
        <w:right w:val="none" w:sz="0" w:space="0" w:color="auto"/>
      </w:divBdr>
    </w:div>
    <w:div w:id="597560879">
      <w:bodyDiv w:val="1"/>
      <w:marLeft w:val="0"/>
      <w:marRight w:val="0"/>
      <w:marTop w:val="0"/>
      <w:marBottom w:val="0"/>
      <w:divBdr>
        <w:top w:val="none" w:sz="0" w:space="0" w:color="auto"/>
        <w:left w:val="none" w:sz="0" w:space="0" w:color="auto"/>
        <w:bottom w:val="none" w:sz="0" w:space="0" w:color="auto"/>
        <w:right w:val="none" w:sz="0" w:space="0" w:color="auto"/>
      </w:divBdr>
    </w:div>
    <w:div w:id="598103486">
      <w:bodyDiv w:val="1"/>
      <w:marLeft w:val="0"/>
      <w:marRight w:val="0"/>
      <w:marTop w:val="0"/>
      <w:marBottom w:val="0"/>
      <w:divBdr>
        <w:top w:val="none" w:sz="0" w:space="0" w:color="auto"/>
        <w:left w:val="none" w:sz="0" w:space="0" w:color="auto"/>
        <w:bottom w:val="none" w:sz="0" w:space="0" w:color="auto"/>
        <w:right w:val="none" w:sz="0" w:space="0" w:color="auto"/>
      </w:divBdr>
    </w:div>
    <w:div w:id="610405108">
      <w:bodyDiv w:val="1"/>
      <w:marLeft w:val="0"/>
      <w:marRight w:val="0"/>
      <w:marTop w:val="0"/>
      <w:marBottom w:val="0"/>
      <w:divBdr>
        <w:top w:val="none" w:sz="0" w:space="0" w:color="auto"/>
        <w:left w:val="none" w:sz="0" w:space="0" w:color="auto"/>
        <w:bottom w:val="none" w:sz="0" w:space="0" w:color="auto"/>
        <w:right w:val="none" w:sz="0" w:space="0" w:color="auto"/>
      </w:divBdr>
    </w:div>
    <w:div w:id="611716507">
      <w:bodyDiv w:val="1"/>
      <w:marLeft w:val="0"/>
      <w:marRight w:val="0"/>
      <w:marTop w:val="0"/>
      <w:marBottom w:val="0"/>
      <w:divBdr>
        <w:top w:val="none" w:sz="0" w:space="0" w:color="auto"/>
        <w:left w:val="none" w:sz="0" w:space="0" w:color="auto"/>
        <w:bottom w:val="none" w:sz="0" w:space="0" w:color="auto"/>
        <w:right w:val="none" w:sz="0" w:space="0" w:color="auto"/>
      </w:divBdr>
    </w:div>
    <w:div w:id="619805563">
      <w:bodyDiv w:val="1"/>
      <w:marLeft w:val="0"/>
      <w:marRight w:val="0"/>
      <w:marTop w:val="0"/>
      <w:marBottom w:val="0"/>
      <w:divBdr>
        <w:top w:val="none" w:sz="0" w:space="0" w:color="auto"/>
        <w:left w:val="none" w:sz="0" w:space="0" w:color="auto"/>
        <w:bottom w:val="none" w:sz="0" w:space="0" w:color="auto"/>
        <w:right w:val="none" w:sz="0" w:space="0" w:color="auto"/>
      </w:divBdr>
    </w:div>
    <w:div w:id="623778978">
      <w:bodyDiv w:val="1"/>
      <w:marLeft w:val="0"/>
      <w:marRight w:val="0"/>
      <w:marTop w:val="0"/>
      <w:marBottom w:val="0"/>
      <w:divBdr>
        <w:top w:val="none" w:sz="0" w:space="0" w:color="auto"/>
        <w:left w:val="none" w:sz="0" w:space="0" w:color="auto"/>
        <w:bottom w:val="none" w:sz="0" w:space="0" w:color="auto"/>
        <w:right w:val="none" w:sz="0" w:space="0" w:color="auto"/>
      </w:divBdr>
    </w:div>
    <w:div w:id="647168352">
      <w:bodyDiv w:val="1"/>
      <w:marLeft w:val="0"/>
      <w:marRight w:val="0"/>
      <w:marTop w:val="0"/>
      <w:marBottom w:val="0"/>
      <w:divBdr>
        <w:top w:val="none" w:sz="0" w:space="0" w:color="auto"/>
        <w:left w:val="none" w:sz="0" w:space="0" w:color="auto"/>
        <w:bottom w:val="none" w:sz="0" w:space="0" w:color="auto"/>
        <w:right w:val="none" w:sz="0" w:space="0" w:color="auto"/>
      </w:divBdr>
    </w:div>
    <w:div w:id="650209321">
      <w:bodyDiv w:val="1"/>
      <w:marLeft w:val="0"/>
      <w:marRight w:val="0"/>
      <w:marTop w:val="0"/>
      <w:marBottom w:val="0"/>
      <w:divBdr>
        <w:top w:val="none" w:sz="0" w:space="0" w:color="auto"/>
        <w:left w:val="none" w:sz="0" w:space="0" w:color="auto"/>
        <w:bottom w:val="none" w:sz="0" w:space="0" w:color="auto"/>
        <w:right w:val="none" w:sz="0" w:space="0" w:color="auto"/>
      </w:divBdr>
    </w:div>
    <w:div w:id="650210373">
      <w:bodyDiv w:val="1"/>
      <w:marLeft w:val="0"/>
      <w:marRight w:val="0"/>
      <w:marTop w:val="0"/>
      <w:marBottom w:val="0"/>
      <w:divBdr>
        <w:top w:val="none" w:sz="0" w:space="0" w:color="auto"/>
        <w:left w:val="none" w:sz="0" w:space="0" w:color="auto"/>
        <w:bottom w:val="none" w:sz="0" w:space="0" w:color="auto"/>
        <w:right w:val="none" w:sz="0" w:space="0" w:color="auto"/>
      </w:divBdr>
    </w:div>
    <w:div w:id="658271451">
      <w:bodyDiv w:val="1"/>
      <w:marLeft w:val="0"/>
      <w:marRight w:val="0"/>
      <w:marTop w:val="0"/>
      <w:marBottom w:val="0"/>
      <w:divBdr>
        <w:top w:val="none" w:sz="0" w:space="0" w:color="auto"/>
        <w:left w:val="none" w:sz="0" w:space="0" w:color="auto"/>
        <w:bottom w:val="none" w:sz="0" w:space="0" w:color="auto"/>
        <w:right w:val="none" w:sz="0" w:space="0" w:color="auto"/>
      </w:divBdr>
    </w:div>
    <w:div w:id="658652815">
      <w:bodyDiv w:val="1"/>
      <w:marLeft w:val="0"/>
      <w:marRight w:val="0"/>
      <w:marTop w:val="0"/>
      <w:marBottom w:val="0"/>
      <w:divBdr>
        <w:top w:val="none" w:sz="0" w:space="0" w:color="auto"/>
        <w:left w:val="none" w:sz="0" w:space="0" w:color="auto"/>
        <w:bottom w:val="none" w:sz="0" w:space="0" w:color="auto"/>
        <w:right w:val="none" w:sz="0" w:space="0" w:color="auto"/>
      </w:divBdr>
    </w:div>
    <w:div w:id="662775681">
      <w:bodyDiv w:val="1"/>
      <w:marLeft w:val="0"/>
      <w:marRight w:val="0"/>
      <w:marTop w:val="0"/>
      <w:marBottom w:val="0"/>
      <w:divBdr>
        <w:top w:val="none" w:sz="0" w:space="0" w:color="auto"/>
        <w:left w:val="none" w:sz="0" w:space="0" w:color="auto"/>
        <w:bottom w:val="none" w:sz="0" w:space="0" w:color="auto"/>
        <w:right w:val="none" w:sz="0" w:space="0" w:color="auto"/>
      </w:divBdr>
    </w:div>
    <w:div w:id="665207007">
      <w:bodyDiv w:val="1"/>
      <w:marLeft w:val="0"/>
      <w:marRight w:val="0"/>
      <w:marTop w:val="0"/>
      <w:marBottom w:val="0"/>
      <w:divBdr>
        <w:top w:val="none" w:sz="0" w:space="0" w:color="auto"/>
        <w:left w:val="none" w:sz="0" w:space="0" w:color="auto"/>
        <w:bottom w:val="none" w:sz="0" w:space="0" w:color="auto"/>
        <w:right w:val="none" w:sz="0" w:space="0" w:color="auto"/>
      </w:divBdr>
    </w:div>
    <w:div w:id="665981126">
      <w:bodyDiv w:val="1"/>
      <w:marLeft w:val="0"/>
      <w:marRight w:val="0"/>
      <w:marTop w:val="0"/>
      <w:marBottom w:val="0"/>
      <w:divBdr>
        <w:top w:val="none" w:sz="0" w:space="0" w:color="auto"/>
        <w:left w:val="none" w:sz="0" w:space="0" w:color="auto"/>
        <w:bottom w:val="none" w:sz="0" w:space="0" w:color="auto"/>
        <w:right w:val="none" w:sz="0" w:space="0" w:color="auto"/>
      </w:divBdr>
    </w:div>
    <w:div w:id="672999374">
      <w:bodyDiv w:val="1"/>
      <w:marLeft w:val="0"/>
      <w:marRight w:val="0"/>
      <w:marTop w:val="0"/>
      <w:marBottom w:val="0"/>
      <w:divBdr>
        <w:top w:val="none" w:sz="0" w:space="0" w:color="auto"/>
        <w:left w:val="none" w:sz="0" w:space="0" w:color="auto"/>
        <w:bottom w:val="none" w:sz="0" w:space="0" w:color="auto"/>
        <w:right w:val="none" w:sz="0" w:space="0" w:color="auto"/>
      </w:divBdr>
    </w:div>
    <w:div w:id="673654675">
      <w:bodyDiv w:val="1"/>
      <w:marLeft w:val="0"/>
      <w:marRight w:val="0"/>
      <w:marTop w:val="0"/>
      <w:marBottom w:val="0"/>
      <w:divBdr>
        <w:top w:val="none" w:sz="0" w:space="0" w:color="auto"/>
        <w:left w:val="none" w:sz="0" w:space="0" w:color="auto"/>
        <w:bottom w:val="none" w:sz="0" w:space="0" w:color="auto"/>
        <w:right w:val="none" w:sz="0" w:space="0" w:color="auto"/>
      </w:divBdr>
    </w:div>
    <w:div w:id="674455402">
      <w:bodyDiv w:val="1"/>
      <w:marLeft w:val="0"/>
      <w:marRight w:val="0"/>
      <w:marTop w:val="0"/>
      <w:marBottom w:val="0"/>
      <w:divBdr>
        <w:top w:val="none" w:sz="0" w:space="0" w:color="auto"/>
        <w:left w:val="none" w:sz="0" w:space="0" w:color="auto"/>
        <w:bottom w:val="none" w:sz="0" w:space="0" w:color="auto"/>
        <w:right w:val="none" w:sz="0" w:space="0" w:color="auto"/>
      </w:divBdr>
    </w:div>
    <w:div w:id="681471036">
      <w:bodyDiv w:val="1"/>
      <w:marLeft w:val="0"/>
      <w:marRight w:val="0"/>
      <w:marTop w:val="0"/>
      <w:marBottom w:val="0"/>
      <w:divBdr>
        <w:top w:val="none" w:sz="0" w:space="0" w:color="auto"/>
        <w:left w:val="none" w:sz="0" w:space="0" w:color="auto"/>
        <w:bottom w:val="none" w:sz="0" w:space="0" w:color="auto"/>
        <w:right w:val="none" w:sz="0" w:space="0" w:color="auto"/>
      </w:divBdr>
    </w:div>
    <w:div w:id="681784422">
      <w:bodyDiv w:val="1"/>
      <w:marLeft w:val="0"/>
      <w:marRight w:val="0"/>
      <w:marTop w:val="0"/>
      <w:marBottom w:val="0"/>
      <w:divBdr>
        <w:top w:val="none" w:sz="0" w:space="0" w:color="auto"/>
        <w:left w:val="none" w:sz="0" w:space="0" w:color="auto"/>
        <w:bottom w:val="none" w:sz="0" w:space="0" w:color="auto"/>
        <w:right w:val="none" w:sz="0" w:space="0" w:color="auto"/>
      </w:divBdr>
    </w:div>
    <w:div w:id="685908825">
      <w:bodyDiv w:val="1"/>
      <w:marLeft w:val="0"/>
      <w:marRight w:val="0"/>
      <w:marTop w:val="0"/>
      <w:marBottom w:val="0"/>
      <w:divBdr>
        <w:top w:val="none" w:sz="0" w:space="0" w:color="auto"/>
        <w:left w:val="none" w:sz="0" w:space="0" w:color="auto"/>
        <w:bottom w:val="none" w:sz="0" w:space="0" w:color="auto"/>
        <w:right w:val="none" w:sz="0" w:space="0" w:color="auto"/>
      </w:divBdr>
    </w:div>
    <w:div w:id="694384489">
      <w:bodyDiv w:val="1"/>
      <w:marLeft w:val="0"/>
      <w:marRight w:val="0"/>
      <w:marTop w:val="0"/>
      <w:marBottom w:val="0"/>
      <w:divBdr>
        <w:top w:val="none" w:sz="0" w:space="0" w:color="auto"/>
        <w:left w:val="none" w:sz="0" w:space="0" w:color="auto"/>
        <w:bottom w:val="none" w:sz="0" w:space="0" w:color="auto"/>
        <w:right w:val="none" w:sz="0" w:space="0" w:color="auto"/>
      </w:divBdr>
    </w:div>
    <w:div w:id="697125360">
      <w:bodyDiv w:val="1"/>
      <w:marLeft w:val="0"/>
      <w:marRight w:val="0"/>
      <w:marTop w:val="0"/>
      <w:marBottom w:val="0"/>
      <w:divBdr>
        <w:top w:val="none" w:sz="0" w:space="0" w:color="auto"/>
        <w:left w:val="none" w:sz="0" w:space="0" w:color="auto"/>
        <w:bottom w:val="none" w:sz="0" w:space="0" w:color="auto"/>
        <w:right w:val="none" w:sz="0" w:space="0" w:color="auto"/>
      </w:divBdr>
    </w:div>
    <w:div w:id="703285310">
      <w:bodyDiv w:val="1"/>
      <w:marLeft w:val="0"/>
      <w:marRight w:val="0"/>
      <w:marTop w:val="0"/>
      <w:marBottom w:val="0"/>
      <w:divBdr>
        <w:top w:val="none" w:sz="0" w:space="0" w:color="auto"/>
        <w:left w:val="none" w:sz="0" w:space="0" w:color="auto"/>
        <w:bottom w:val="none" w:sz="0" w:space="0" w:color="auto"/>
        <w:right w:val="none" w:sz="0" w:space="0" w:color="auto"/>
      </w:divBdr>
    </w:div>
    <w:div w:id="716667231">
      <w:bodyDiv w:val="1"/>
      <w:marLeft w:val="0"/>
      <w:marRight w:val="0"/>
      <w:marTop w:val="0"/>
      <w:marBottom w:val="0"/>
      <w:divBdr>
        <w:top w:val="none" w:sz="0" w:space="0" w:color="auto"/>
        <w:left w:val="none" w:sz="0" w:space="0" w:color="auto"/>
        <w:bottom w:val="none" w:sz="0" w:space="0" w:color="auto"/>
        <w:right w:val="none" w:sz="0" w:space="0" w:color="auto"/>
      </w:divBdr>
    </w:div>
    <w:div w:id="717902040">
      <w:bodyDiv w:val="1"/>
      <w:marLeft w:val="0"/>
      <w:marRight w:val="0"/>
      <w:marTop w:val="0"/>
      <w:marBottom w:val="0"/>
      <w:divBdr>
        <w:top w:val="none" w:sz="0" w:space="0" w:color="auto"/>
        <w:left w:val="none" w:sz="0" w:space="0" w:color="auto"/>
        <w:bottom w:val="none" w:sz="0" w:space="0" w:color="auto"/>
        <w:right w:val="none" w:sz="0" w:space="0" w:color="auto"/>
      </w:divBdr>
    </w:div>
    <w:div w:id="721440865">
      <w:bodyDiv w:val="1"/>
      <w:marLeft w:val="0"/>
      <w:marRight w:val="0"/>
      <w:marTop w:val="0"/>
      <w:marBottom w:val="0"/>
      <w:divBdr>
        <w:top w:val="none" w:sz="0" w:space="0" w:color="auto"/>
        <w:left w:val="none" w:sz="0" w:space="0" w:color="auto"/>
        <w:bottom w:val="none" w:sz="0" w:space="0" w:color="auto"/>
        <w:right w:val="none" w:sz="0" w:space="0" w:color="auto"/>
      </w:divBdr>
    </w:div>
    <w:div w:id="728771571">
      <w:bodyDiv w:val="1"/>
      <w:marLeft w:val="0"/>
      <w:marRight w:val="0"/>
      <w:marTop w:val="0"/>
      <w:marBottom w:val="0"/>
      <w:divBdr>
        <w:top w:val="none" w:sz="0" w:space="0" w:color="auto"/>
        <w:left w:val="none" w:sz="0" w:space="0" w:color="auto"/>
        <w:bottom w:val="none" w:sz="0" w:space="0" w:color="auto"/>
        <w:right w:val="none" w:sz="0" w:space="0" w:color="auto"/>
      </w:divBdr>
    </w:div>
    <w:div w:id="729307967">
      <w:bodyDiv w:val="1"/>
      <w:marLeft w:val="0"/>
      <w:marRight w:val="0"/>
      <w:marTop w:val="0"/>
      <w:marBottom w:val="0"/>
      <w:divBdr>
        <w:top w:val="none" w:sz="0" w:space="0" w:color="auto"/>
        <w:left w:val="none" w:sz="0" w:space="0" w:color="auto"/>
        <w:bottom w:val="none" w:sz="0" w:space="0" w:color="auto"/>
        <w:right w:val="none" w:sz="0" w:space="0" w:color="auto"/>
      </w:divBdr>
    </w:div>
    <w:div w:id="746803080">
      <w:bodyDiv w:val="1"/>
      <w:marLeft w:val="0"/>
      <w:marRight w:val="0"/>
      <w:marTop w:val="0"/>
      <w:marBottom w:val="0"/>
      <w:divBdr>
        <w:top w:val="none" w:sz="0" w:space="0" w:color="auto"/>
        <w:left w:val="none" w:sz="0" w:space="0" w:color="auto"/>
        <w:bottom w:val="none" w:sz="0" w:space="0" w:color="auto"/>
        <w:right w:val="none" w:sz="0" w:space="0" w:color="auto"/>
      </w:divBdr>
    </w:div>
    <w:div w:id="752436627">
      <w:bodyDiv w:val="1"/>
      <w:marLeft w:val="0"/>
      <w:marRight w:val="0"/>
      <w:marTop w:val="0"/>
      <w:marBottom w:val="0"/>
      <w:divBdr>
        <w:top w:val="none" w:sz="0" w:space="0" w:color="auto"/>
        <w:left w:val="none" w:sz="0" w:space="0" w:color="auto"/>
        <w:bottom w:val="none" w:sz="0" w:space="0" w:color="auto"/>
        <w:right w:val="none" w:sz="0" w:space="0" w:color="auto"/>
      </w:divBdr>
    </w:div>
    <w:div w:id="756749929">
      <w:bodyDiv w:val="1"/>
      <w:marLeft w:val="0"/>
      <w:marRight w:val="0"/>
      <w:marTop w:val="0"/>
      <w:marBottom w:val="0"/>
      <w:divBdr>
        <w:top w:val="none" w:sz="0" w:space="0" w:color="auto"/>
        <w:left w:val="none" w:sz="0" w:space="0" w:color="auto"/>
        <w:bottom w:val="none" w:sz="0" w:space="0" w:color="auto"/>
        <w:right w:val="none" w:sz="0" w:space="0" w:color="auto"/>
      </w:divBdr>
    </w:div>
    <w:div w:id="758015903">
      <w:bodyDiv w:val="1"/>
      <w:marLeft w:val="0"/>
      <w:marRight w:val="0"/>
      <w:marTop w:val="0"/>
      <w:marBottom w:val="0"/>
      <w:divBdr>
        <w:top w:val="none" w:sz="0" w:space="0" w:color="auto"/>
        <w:left w:val="none" w:sz="0" w:space="0" w:color="auto"/>
        <w:bottom w:val="none" w:sz="0" w:space="0" w:color="auto"/>
        <w:right w:val="none" w:sz="0" w:space="0" w:color="auto"/>
      </w:divBdr>
    </w:div>
    <w:div w:id="758677348">
      <w:bodyDiv w:val="1"/>
      <w:marLeft w:val="0"/>
      <w:marRight w:val="0"/>
      <w:marTop w:val="0"/>
      <w:marBottom w:val="0"/>
      <w:divBdr>
        <w:top w:val="none" w:sz="0" w:space="0" w:color="auto"/>
        <w:left w:val="none" w:sz="0" w:space="0" w:color="auto"/>
        <w:bottom w:val="none" w:sz="0" w:space="0" w:color="auto"/>
        <w:right w:val="none" w:sz="0" w:space="0" w:color="auto"/>
      </w:divBdr>
    </w:div>
    <w:div w:id="762261677">
      <w:bodyDiv w:val="1"/>
      <w:marLeft w:val="0"/>
      <w:marRight w:val="0"/>
      <w:marTop w:val="0"/>
      <w:marBottom w:val="0"/>
      <w:divBdr>
        <w:top w:val="none" w:sz="0" w:space="0" w:color="auto"/>
        <w:left w:val="none" w:sz="0" w:space="0" w:color="auto"/>
        <w:bottom w:val="none" w:sz="0" w:space="0" w:color="auto"/>
        <w:right w:val="none" w:sz="0" w:space="0" w:color="auto"/>
      </w:divBdr>
    </w:div>
    <w:div w:id="763573874">
      <w:bodyDiv w:val="1"/>
      <w:marLeft w:val="0"/>
      <w:marRight w:val="0"/>
      <w:marTop w:val="0"/>
      <w:marBottom w:val="0"/>
      <w:divBdr>
        <w:top w:val="none" w:sz="0" w:space="0" w:color="auto"/>
        <w:left w:val="none" w:sz="0" w:space="0" w:color="auto"/>
        <w:bottom w:val="none" w:sz="0" w:space="0" w:color="auto"/>
        <w:right w:val="none" w:sz="0" w:space="0" w:color="auto"/>
      </w:divBdr>
    </w:div>
    <w:div w:id="769786332">
      <w:bodyDiv w:val="1"/>
      <w:marLeft w:val="0"/>
      <w:marRight w:val="0"/>
      <w:marTop w:val="0"/>
      <w:marBottom w:val="0"/>
      <w:divBdr>
        <w:top w:val="none" w:sz="0" w:space="0" w:color="auto"/>
        <w:left w:val="none" w:sz="0" w:space="0" w:color="auto"/>
        <w:bottom w:val="none" w:sz="0" w:space="0" w:color="auto"/>
        <w:right w:val="none" w:sz="0" w:space="0" w:color="auto"/>
      </w:divBdr>
    </w:div>
    <w:div w:id="772476719">
      <w:bodyDiv w:val="1"/>
      <w:marLeft w:val="0"/>
      <w:marRight w:val="0"/>
      <w:marTop w:val="0"/>
      <w:marBottom w:val="0"/>
      <w:divBdr>
        <w:top w:val="none" w:sz="0" w:space="0" w:color="auto"/>
        <w:left w:val="none" w:sz="0" w:space="0" w:color="auto"/>
        <w:bottom w:val="none" w:sz="0" w:space="0" w:color="auto"/>
        <w:right w:val="none" w:sz="0" w:space="0" w:color="auto"/>
      </w:divBdr>
    </w:div>
    <w:div w:id="778334953">
      <w:bodyDiv w:val="1"/>
      <w:marLeft w:val="0"/>
      <w:marRight w:val="0"/>
      <w:marTop w:val="0"/>
      <w:marBottom w:val="0"/>
      <w:divBdr>
        <w:top w:val="none" w:sz="0" w:space="0" w:color="auto"/>
        <w:left w:val="none" w:sz="0" w:space="0" w:color="auto"/>
        <w:bottom w:val="none" w:sz="0" w:space="0" w:color="auto"/>
        <w:right w:val="none" w:sz="0" w:space="0" w:color="auto"/>
      </w:divBdr>
    </w:div>
    <w:div w:id="778835187">
      <w:bodyDiv w:val="1"/>
      <w:marLeft w:val="0"/>
      <w:marRight w:val="0"/>
      <w:marTop w:val="0"/>
      <w:marBottom w:val="0"/>
      <w:divBdr>
        <w:top w:val="none" w:sz="0" w:space="0" w:color="auto"/>
        <w:left w:val="none" w:sz="0" w:space="0" w:color="auto"/>
        <w:bottom w:val="none" w:sz="0" w:space="0" w:color="auto"/>
        <w:right w:val="none" w:sz="0" w:space="0" w:color="auto"/>
      </w:divBdr>
    </w:div>
    <w:div w:id="781194609">
      <w:bodyDiv w:val="1"/>
      <w:marLeft w:val="0"/>
      <w:marRight w:val="0"/>
      <w:marTop w:val="0"/>
      <w:marBottom w:val="0"/>
      <w:divBdr>
        <w:top w:val="none" w:sz="0" w:space="0" w:color="auto"/>
        <w:left w:val="none" w:sz="0" w:space="0" w:color="auto"/>
        <w:bottom w:val="none" w:sz="0" w:space="0" w:color="auto"/>
        <w:right w:val="none" w:sz="0" w:space="0" w:color="auto"/>
      </w:divBdr>
    </w:div>
    <w:div w:id="789864649">
      <w:bodyDiv w:val="1"/>
      <w:marLeft w:val="0"/>
      <w:marRight w:val="0"/>
      <w:marTop w:val="0"/>
      <w:marBottom w:val="0"/>
      <w:divBdr>
        <w:top w:val="none" w:sz="0" w:space="0" w:color="auto"/>
        <w:left w:val="none" w:sz="0" w:space="0" w:color="auto"/>
        <w:bottom w:val="none" w:sz="0" w:space="0" w:color="auto"/>
        <w:right w:val="none" w:sz="0" w:space="0" w:color="auto"/>
      </w:divBdr>
    </w:div>
    <w:div w:id="791939011">
      <w:bodyDiv w:val="1"/>
      <w:marLeft w:val="0"/>
      <w:marRight w:val="0"/>
      <w:marTop w:val="0"/>
      <w:marBottom w:val="0"/>
      <w:divBdr>
        <w:top w:val="none" w:sz="0" w:space="0" w:color="auto"/>
        <w:left w:val="none" w:sz="0" w:space="0" w:color="auto"/>
        <w:bottom w:val="none" w:sz="0" w:space="0" w:color="auto"/>
        <w:right w:val="none" w:sz="0" w:space="0" w:color="auto"/>
      </w:divBdr>
    </w:div>
    <w:div w:id="797600464">
      <w:bodyDiv w:val="1"/>
      <w:marLeft w:val="0"/>
      <w:marRight w:val="0"/>
      <w:marTop w:val="0"/>
      <w:marBottom w:val="0"/>
      <w:divBdr>
        <w:top w:val="none" w:sz="0" w:space="0" w:color="auto"/>
        <w:left w:val="none" w:sz="0" w:space="0" w:color="auto"/>
        <w:bottom w:val="none" w:sz="0" w:space="0" w:color="auto"/>
        <w:right w:val="none" w:sz="0" w:space="0" w:color="auto"/>
      </w:divBdr>
    </w:div>
    <w:div w:id="800539771">
      <w:bodyDiv w:val="1"/>
      <w:marLeft w:val="0"/>
      <w:marRight w:val="0"/>
      <w:marTop w:val="0"/>
      <w:marBottom w:val="0"/>
      <w:divBdr>
        <w:top w:val="none" w:sz="0" w:space="0" w:color="auto"/>
        <w:left w:val="none" w:sz="0" w:space="0" w:color="auto"/>
        <w:bottom w:val="none" w:sz="0" w:space="0" w:color="auto"/>
        <w:right w:val="none" w:sz="0" w:space="0" w:color="auto"/>
      </w:divBdr>
    </w:div>
    <w:div w:id="817770599">
      <w:bodyDiv w:val="1"/>
      <w:marLeft w:val="0"/>
      <w:marRight w:val="0"/>
      <w:marTop w:val="0"/>
      <w:marBottom w:val="0"/>
      <w:divBdr>
        <w:top w:val="none" w:sz="0" w:space="0" w:color="auto"/>
        <w:left w:val="none" w:sz="0" w:space="0" w:color="auto"/>
        <w:bottom w:val="none" w:sz="0" w:space="0" w:color="auto"/>
        <w:right w:val="none" w:sz="0" w:space="0" w:color="auto"/>
      </w:divBdr>
    </w:div>
    <w:div w:id="818963015">
      <w:bodyDiv w:val="1"/>
      <w:marLeft w:val="0"/>
      <w:marRight w:val="0"/>
      <w:marTop w:val="0"/>
      <w:marBottom w:val="0"/>
      <w:divBdr>
        <w:top w:val="none" w:sz="0" w:space="0" w:color="auto"/>
        <w:left w:val="none" w:sz="0" w:space="0" w:color="auto"/>
        <w:bottom w:val="none" w:sz="0" w:space="0" w:color="auto"/>
        <w:right w:val="none" w:sz="0" w:space="0" w:color="auto"/>
      </w:divBdr>
    </w:div>
    <w:div w:id="820006425">
      <w:bodyDiv w:val="1"/>
      <w:marLeft w:val="0"/>
      <w:marRight w:val="0"/>
      <w:marTop w:val="0"/>
      <w:marBottom w:val="0"/>
      <w:divBdr>
        <w:top w:val="none" w:sz="0" w:space="0" w:color="auto"/>
        <w:left w:val="none" w:sz="0" w:space="0" w:color="auto"/>
        <w:bottom w:val="none" w:sz="0" w:space="0" w:color="auto"/>
        <w:right w:val="none" w:sz="0" w:space="0" w:color="auto"/>
      </w:divBdr>
    </w:div>
    <w:div w:id="830411201">
      <w:bodyDiv w:val="1"/>
      <w:marLeft w:val="0"/>
      <w:marRight w:val="0"/>
      <w:marTop w:val="0"/>
      <w:marBottom w:val="0"/>
      <w:divBdr>
        <w:top w:val="none" w:sz="0" w:space="0" w:color="auto"/>
        <w:left w:val="none" w:sz="0" w:space="0" w:color="auto"/>
        <w:bottom w:val="none" w:sz="0" w:space="0" w:color="auto"/>
        <w:right w:val="none" w:sz="0" w:space="0" w:color="auto"/>
      </w:divBdr>
    </w:div>
    <w:div w:id="846098939">
      <w:bodyDiv w:val="1"/>
      <w:marLeft w:val="0"/>
      <w:marRight w:val="0"/>
      <w:marTop w:val="0"/>
      <w:marBottom w:val="0"/>
      <w:divBdr>
        <w:top w:val="none" w:sz="0" w:space="0" w:color="auto"/>
        <w:left w:val="none" w:sz="0" w:space="0" w:color="auto"/>
        <w:bottom w:val="none" w:sz="0" w:space="0" w:color="auto"/>
        <w:right w:val="none" w:sz="0" w:space="0" w:color="auto"/>
      </w:divBdr>
    </w:div>
    <w:div w:id="868835281">
      <w:bodyDiv w:val="1"/>
      <w:marLeft w:val="0"/>
      <w:marRight w:val="0"/>
      <w:marTop w:val="0"/>
      <w:marBottom w:val="0"/>
      <w:divBdr>
        <w:top w:val="none" w:sz="0" w:space="0" w:color="auto"/>
        <w:left w:val="none" w:sz="0" w:space="0" w:color="auto"/>
        <w:bottom w:val="none" w:sz="0" w:space="0" w:color="auto"/>
        <w:right w:val="none" w:sz="0" w:space="0" w:color="auto"/>
      </w:divBdr>
    </w:div>
    <w:div w:id="871575866">
      <w:bodyDiv w:val="1"/>
      <w:marLeft w:val="0"/>
      <w:marRight w:val="0"/>
      <w:marTop w:val="0"/>
      <w:marBottom w:val="0"/>
      <w:divBdr>
        <w:top w:val="none" w:sz="0" w:space="0" w:color="auto"/>
        <w:left w:val="none" w:sz="0" w:space="0" w:color="auto"/>
        <w:bottom w:val="none" w:sz="0" w:space="0" w:color="auto"/>
        <w:right w:val="none" w:sz="0" w:space="0" w:color="auto"/>
      </w:divBdr>
    </w:div>
    <w:div w:id="873466956">
      <w:bodyDiv w:val="1"/>
      <w:marLeft w:val="0"/>
      <w:marRight w:val="0"/>
      <w:marTop w:val="0"/>
      <w:marBottom w:val="0"/>
      <w:divBdr>
        <w:top w:val="none" w:sz="0" w:space="0" w:color="auto"/>
        <w:left w:val="none" w:sz="0" w:space="0" w:color="auto"/>
        <w:bottom w:val="none" w:sz="0" w:space="0" w:color="auto"/>
        <w:right w:val="none" w:sz="0" w:space="0" w:color="auto"/>
      </w:divBdr>
    </w:div>
    <w:div w:id="876821303">
      <w:bodyDiv w:val="1"/>
      <w:marLeft w:val="0"/>
      <w:marRight w:val="0"/>
      <w:marTop w:val="0"/>
      <w:marBottom w:val="0"/>
      <w:divBdr>
        <w:top w:val="none" w:sz="0" w:space="0" w:color="auto"/>
        <w:left w:val="none" w:sz="0" w:space="0" w:color="auto"/>
        <w:bottom w:val="none" w:sz="0" w:space="0" w:color="auto"/>
        <w:right w:val="none" w:sz="0" w:space="0" w:color="auto"/>
      </w:divBdr>
    </w:div>
    <w:div w:id="886524682">
      <w:bodyDiv w:val="1"/>
      <w:marLeft w:val="0"/>
      <w:marRight w:val="0"/>
      <w:marTop w:val="0"/>
      <w:marBottom w:val="0"/>
      <w:divBdr>
        <w:top w:val="none" w:sz="0" w:space="0" w:color="auto"/>
        <w:left w:val="none" w:sz="0" w:space="0" w:color="auto"/>
        <w:bottom w:val="none" w:sz="0" w:space="0" w:color="auto"/>
        <w:right w:val="none" w:sz="0" w:space="0" w:color="auto"/>
      </w:divBdr>
    </w:div>
    <w:div w:id="893614256">
      <w:bodyDiv w:val="1"/>
      <w:marLeft w:val="0"/>
      <w:marRight w:val="0"/>
      <w:marTop w:val="0"/>
      <w:marBottom w:val="0"/>
      <w:divBdr>
        <w:top w:val="none" w:sz="0" w:space="0" w:color="auto"/>
        <w:left w:val="none" w:sz="0" w:space="0" w:color="auto"/>
        <w:bottom w:val="none" w:sz="0" w:space="0" w:color="auto"/>
        <w:right w:val="none" w:sz="0" w:space="0" w:color="auto"/>
      </w:divBdr>
    </w:div>
    <w:div w:id="899949660">
      <w:bodyDiv w:val="1"/>
      <w:marLeft w:val="0"/>
      <w:marRight w:val="0"/>
      <w:marTop w:val="0"/>
      <w:marBottom w:val="0"/>
      <w:divBdr>
        <w:top w:val="none" w:sz="0" w:space="0" w:color="auto"/>
        <w:left w:val="none" w:sz="0" w:space="0" w:color="auto"/>
        <w:bottom w:val="none" w:sz="0" w:space="0" w:color="auto"/>
        <w:right w:val="none" w:sz="0" w:space="0" w:color="auto"/>
      </w:divBdr>
    </w:div>
    <w:div w:id="902326246">
      <w:bodyDiv w:val="1"/>
      <w:marLeft w:val="0"/>
      <w:marRight w:val="0"/>
      <w:marTop w:val="0"/>
      <w:marBottom w:val="0"/>
      <w:divBdr>
        <w:top w:val="none" w:sz="0" w:space="0" w:color="auto"/>
        <w:left w:val="none" w:sz="0" w:space="0" w:color="auto"/>
        <w:bottom w:val="none" w:sz="0" w:space="0" w:color="auto"/>
        <w:right w:val="none" w:sz="0" w:space="0" w:color="auto"/>
      </w:divBdr>
    </w:div>
    <w:div w:id="903375661">
      <w:bodyDiv w:val="1"/>
      <w:marLeft w:val="0"/>
      <w:marRight w:val="0"/>
      <w:marTop w:val="0"/>
      <w:marBottom w:val="0"/>
      <w:divBdr>
        <w:top w:val="none" w:sz="0" w:space="0" w:color="auto"/>
        <w:left w:val="none" w:sz="0" w:space="0" w:color="auto"/>
        <w:bottom w:val="none" w:sz="0" w:space="0" w:color="auto"/>
        <w:right w:val="none" w:sz="0" w:space="0" w:color="auto"/>
      </w:divBdr>
    </w:div>
    <w:div w:id="927274366">
      <w:bodyDiv w:val="1"/>
      <w:marLeft w:val="0"/>
      <w:marRight w:val="0"/>
      <w:marTop w:val="0"/>
      <w:marBottom w:val="0"/>
      <w:divBdr>
        <w:top w:val="none" w:sz="0" w:space="0" w:color="auto"/>
        <w:left w:val="none" w:sz="0" w:space="0" w:color="auto"/>
        <w:bottom w:val="none" w:sz="0" w:space="0" w:color="auto"/>
        <w:right w:val="none" w:sz="0" w:space="0" w:color="auto"/>
      </w:divBdr>
    </w:div>
    <w:div w:id="936211793">
      <w:bodyDiv w:val="1"/>
      <w:marLeft w:val="0"/>
      <w:marRight w:val="0"/>
      <w:marTop w:val="0"/>
      <w:marBottom w:val="0"/>
      <w:divBdr>
        <w:top w:val="none" w:sz="0" w:space="0" w:color="auto"/>
        <w:left w:val="none" w:sz="0" w:space="0" w:color="auto"/>
        <w:bottom w:val="none" w:sz="0" w:space="0" w:color="auto"/>
        <w:right w:val="none" w:sz="0" w:space="0" w:color="auto"/>
      </w:divBdr>
    </w:div>
    <w:div w:id="936526837">
      <w:bodyDiv w:val="1"/>
      <w:marLeft w:val="0"/>
      <w:marRight w:val="0"/>
      <w:marTop w:val="0"/>
      <w:marBottom w:val="0"/>
      <w:divBdr>
        <w:top w:val="none" w:sz="0" w:space="0" w:color="auto"/>
        <w:left w:val="none" w:sz="0" w:space="0" w:color="auto"/>
        <w:bottom w:val="none" w:sz="0" w:space="0" w:color="auto"/>
        <w:right w:val="none" w:sz="0" w:space="0" w:color="auto"/>
      </w:divBdr>
    </w:div>
    <w:div w:id="939488314">
      <w:bodyDiv w:val="1"/>
      <w:marLeft w:val="0"/>
      <w:marRight w:val="0"/>
      <w:marTop w:val="0"/>
      <w:marBottom w:val="0"/>
      <w:divBdr>
        <w:top w:val="none" w:sz="0" w:space="0" w:color="auto"/>
        <w:left w:val="none" w:sz="0" w:space="0" w:color="auto"/>
        <w:bottom w:val="none" w:sz="0" w:space="0" w:color="auto"/>
        <w:right w:val="none" w:sz="0" w:space="0" w:color="auto"/>
      </w:divBdr>
    </w:div>
    <w:div w:id="944002429">
      <w:bodyDiv w:val="1"/>
      <w:marLeft w:val="0"/>
      <w:marRight w:val="0"/>
      <w:marTop w:val="0"/>
      <w:marBottom w:val="0"/>
      <w:divBdr>
        <w:top w:val="none" w:sz="0" w:space="0" w:color="auto"/>
        <w:left w:val="none" w:sz="0" w:space="0" w:color="auto"/>
        <w:bottom w:val="none" w:sz="0" w:space="0" w:color="auto"/>
        <w:right w:val="none" w:sz="0" w:space="0" w:color="auto"/>
      </w:divBdr>
    </w:div>
    <w:div w:id="953511904">
      <w:bodyDiv w:val="1"/>
      <w:marLeft w:val="0"/>
      <w:marRight w:val="0"/>
      <w:marTop w:val="0"/>
      <w:marBottom w:val="0"/>
      <w:divBdr>
        <w:top w:val="none" w:sz="0" w:space="0" w:color="auto"/>
        <w:left w:val="none" w:sz="0" w:space="0" w:color="auto"/>
        <w:bottom w:val="none" w:sz="0" w:space="0" w:color="auto"/>
        <w:right w:val="none" w:sz="0" w:space="0" w:color="auto"/>
      </w:divBdr>
    </w:div>
    <w:div w:id="958491746">
      <w:bodyDiv w:val="1"/>
      <w:marLeft w:val="0"/>
      <w:marRight w:val="0"/>
      <w:marTop w:val="0"/>
      <w:marBottom w:val="0"/>
      <w:divBdr>
        <w:top w:val="none" w:sz="0" w:space="0" w:color="auto"/>
        <w:left w:val="none" w:sz="0" w:space="0" w:color="auto"/>
        <w:bottom w:val="none" w:sz="0" w:space="0" w:color="auto"/>
        <w:right w:val="none" w:sz="0" w:space="0" w:color="auto"/>
      </w:divBdr>
    </w:div>
    <w:div w:id="964312946">
      <w:bodyDiv w:val="1"/>
      <w:marLeft w:val="0"/>
      <w:marRight w:val="0"/>
      <w:marTop w:val="0"/>
      <w:marBottom w:val="0"/>
      <w:divBdr>
        <w:top w:val="none" w:sz="0" w:space="0" w:color="auto"/>
        <w:left w:val="none" w:sz="0" w:space="0" w:color="auto"/>
        <w:bottom w:val="none" w:sz="0" w:space="0" w:color="auto"/>
        <w:right w:val="none" w:sz="0" w:space="0" w:color="auto"/>
      </w:divBdr>
    </w:div>
    <w:div w:id="965428642">
      <w:bodyDiv w:val="1"/>
      <w:marLeft w:val="0"/>
      <w:marRight w:val="0"/>
      <w:marTop w:val="0"/>
      <w:marBottom w:val="0"/>
      <w:divBdr>
        <w:top w:val="none" w:sz="0" w:space="0" w:color="auto"/>
        <w:left w:val="none" w:sz="0" w:space="0" w:color="auto"/>
        <w:bottom w:val="none" w:sz="0" w:space="0" w:color="auto"/>
        <w:right w:val="none" w:sz="0" w:space="0" w:color="auto"/>
      </w:divBdr>
    </w:div>
    <w:div w:id="968509939">
      <w:bodyDiv w:val="1"/>
      <w:marLeft w:val="0"/>
      <w:marRight w:val="0"/>
      <w:marTop w:val="0"/>
      <w:marBottom w:val="0"/>
      <w:divBdr>
        <w:top w:val="none" w:sz="0" w:space="0" w:color="auto"/>
        <w:left w:val="none" w:sz="0" w:space="0" w:color="auto"/>
        <w:bottom w:val="none" w:sz="0" w:space="0" w:color="auto"/>
        <w:right w:val="none" w:sz="0" w:space="0" w:color="auto"/>
      </w:divBdr>
    </w:div>
    <w:div w:id="990326042">
      <w:bodyDiv w:val="1"/>
      <w:marLeft w:val="0"/>
      <w:marRight w:val="0"/>
      <w:marTop w:val="0"/>
      <w:marBottom w:val="0"/>
      <w:divBdr>
        <w:top w:val="none" w:sz="0" w:space="0" w:color="auto"/>
        <w:left w:val="none" w:sz="0" w:space="0" w:color="auto"/>
        <w:bottom w:val="none" w:sz="0" w:space="0" w:color="auto"/>
        <w:right w:val="none" w:sz="0" w:space="0" w:color="auto"/>
      </w:divBdr>
    </w:div>
    <w:div w:id="990793337">
      <w:bodyDiv w:val="1"/>
      <w:marLeft w:val="0"/>
      <w:marRight w:val="0"/>
      <w:marTop w:val="0"/>
      <w:marBottom w:val="0"/>
      <w:divBdr>
        <w:top w:val="none" w:sz="0" w:space="0" w:color="auto"/>
        <w:left w:val="none" w:sz="0" w:space="0" w:color="auto"/>
        <w:bottom w:val="none" w:sz="0" w:space="0" w:color="auto"/>
        <w:right w:val="none" w:sz="0" w:space="0" w:color="auto"/>
      </w:divBdr>
    </w:div>
    <w:div w:id="1020857102">
      <w:bodyDiv w:val="1"/>
      <w:marLeft w:val="0"/>
      <w:marRight w:val="0"/>
      <w:marTop w:val="0"/>
      <w:marBottom w:val="0"/>
      <w:divBdr>
        <w:top w:val="none" w:sz="0" w:space="0" w:color="auto"/>
        <w:left w:val="none" w:sz="0" w:space="0" w:color="auto"/>
        <w:bottom w:val="none" w:sz="0" w:space="0" w:color="auto"/>
        <w:right w:val="none" w:sz="0" w:space="0" w:color="auto"/>
      </w:divBdr>
    </w:div>
    <w:div w:id="1020938650">
      <w:bodyDiv w:val="1"/>
      <w:marLeft w:val="0"/>
      <w:marRight w:val="0"/>
      <w:marTop w:val="0"/>
      <w:marBottom w:val="0"/>
      <w:divBdr>
        <w:top w:val="none" w:sz="0" w:space="0" w:color="auto"/>
        <w:left w:val="none" w:sz="0" w:space="0" w:color="auto"/>
        <w:bottom w:val="none" w:sz="0" w:space="0" w:color="auto"/>
        <w:right w:val="none" w:sz="0" w:space="0" w:color="auto"/>
      </w:divBdr>
    </w:div>
    <w:div w:id="1022589438">
      <w:bodyDiv w:val="1"/>
      <w:marLeft w:val="0"/>
      <w:marRight w:val="0"/>
      <w:marTop w:val="0"/>
      <w:marBottom w:val="0"/>
      <w:divBdr>
        <w:top w:val="none" w:sz="0" w:space="0" w:color="auto"/>
        <w:left w:val="none" w:sz="0" w:space="0" w:color="auto"/>
        <w:bottom w:val="none" w:sz="0" w:space="0" w:color="auto"/>
        <w:right w:val="none" w:sz="0" w:space="0" w:color="auto"/>
      </w:divBdr>
    </w:div>
    <w:div w:id="1037899291">
      <w:bodyDiv w:val="1"/>
      <w:marLeft w:val="0"/>
      <w:marRight w:val="0"/>
      <w:marTop w:val="0"/>
      <w:marBottom w:val="0"/>
      <w:divBdr>
        <w:top w:val="none" w:sz="0" w:space="0" w:color="auto"/>
        <w:left w:val="none" w:sz="0" w:space="0" w:color="auto"/>
        <w:bottom w:val="none" w:sz="0" w:space="0" w:color="auto"/>
        <w:right w:val="none" w:sz="0" w:space="0" w:color="auto"/>
      </w:divBdr>
    </w:div>
    <w:div w:id="1038120786">
      <w:bodyDiv w:val="1"/>
      <w:marLeft w:val="0"/>
      <w:marRight w:val="0"/>
      <w:marTop w:val="0"/>
      <w:marBottom w:val="0"/>
      <w:divBdr>
        <w:top w:val="none" w:sz="0" w:space="0" w:color="auto"/>
        <w:left w:val="none" w:sz="0" w:space="0" w:color="auto"/>
        <w:bottom w:val="none" w:sz="0" w:space="0" w:color="auto"/>
        <w:right w:val="none" w:sz="0" w:space="0" w:color="auto"/>
      </w:divBdr>
    </w:div>
    <w:div w:id="1040323098">
      <w:bodyDiv w:val="1"/>
      <w:marLeft w:val="0"/>
      <w:marRight w:val="0"/>
      <w:marTop w:val="0"/>
      <w:marBottom w:val="0"/>
      <w:divBdr>
        <w:top w:val="none" w:sz="0" w:space="0" w:color="auto"/>
        <w:left w:val="none" w:sz="0" w:space="0" w:color="auto"/>
        <w:bottom w:val="none" w:sz="0" w:space="0" w:color="auto"/>
        <w:right w:val="none" w:sz="0" w:space="0" w:color="auto"/>
      </w:divBdr>
    </w:div>
    <w:div w:id="1047340281">
      <w:bodyDiv w:val="1"/>
      <w:marLeft w:val="0"/>
      <w:marRight w:val="0"/>
      <w:marTop w:val="0"/>
      <w:marBottom w:val="0"/>
      <w:divBdr>
        <w:top w:val="none" w:sz="0" w:space="0" w:color="auto"/>
        <w:left w:val="none" w:sz="0" w:space="0" w:color="auto"/>
        <w:bottom w:val="none" w:sz="0" w:space="0" w:color="auto"/>
        <w:right w:val="none" w:sz="0" w:space="0" w:color="auto"/>
      </w:divBdr>
    </w:div>
    <w:div w:id="1047604904">
      <w:bodyDiv w:val="1"/>
      <w:marLeft w:val="0"/>
      <w:marRight w:val="0"/>
      <w:marTop w:val="0"/>
      <w:marBottom w:val="0"/>
      <w:divBdr>
        <w:top w:val="none" w:sz="0" w:space="0" w:color="auto"/>
        <w:left w:val="none" w:sz="0" w:space="0" w:color="auto"/>
        <w:bottom w:val="none" w:sz="0" w:space="0" w:color="auto"/>
        <w:right w:val="none" w:sz="0" w:space="0" w:color="auto"/>
      </w:divBdr>
    </w:div>
    <w:div w:id="1049572246">
      <w:bodyDiv w:val="1"/>
      <w:marLeft w:val="0"/>
      <w:marRight w:val="0"/>
      <w:marTop w:val="0"/>
      <w:marBottom w:val="0"/>
      <w:divBdr>
        <w:top w:val="none" w:sz="0" w:space="0" w:color="auto"/>
        <w:left w:val="none" w:sz="0" w:space="0" w:color="auto"/>
        <w:bottom w:val="none" w:sz="0" w:space="0" w:color="auto"/>
        <w:right w:val="none" w:sz="0" w:space="0" w:color="auto"/>
      </w:divBdr>
    </w:div>
    <w:div w:id="1064720649">
      <w:bodyDiv w:val="1"/>
      <w:marLeft w:val="0"/>
      <w:marRight w:val="0"/>
      <w:marTop w:val="0"/>
      <w:marBottom w:val="0"/>
      <w:divBdr>
        <w:top w:val="none" w:sz="0" w:space="0" w:color="auto"/>
        <w:left w:val="none" w:sz="0" w:space="0" w:color="auto"/>
        <w:bottom w:val="none" w:sz="0" w:space="0" w:color="auto"/>
        <w:right w:val="none" w:sz="0" w:space="0" w:color="auto"/>
      </w:divBdr>
    </w:div>
    <w:div w:id="1085492004">
      <w:bodyDiv w:val="1"/>
      <w:marLeft w:val="0"/>
      <w:marRight w:val="0"/>
      <w:marTop w:val="0"/>
      <w:marBottom w:val="0"/>
      <w:divBdr>
        <w:top w:val="none" w:sz="0" w:space="0" w:color="auto"/>
        <w:left w:val="none" w:sz="0" w:space="0" w:color="auto"/>
        <w:bottom w:val="none" w:sz="0" w:space="0" w:color="auto"/>
        <w:right w:val="none" w:sz="0" w:space="0" w:color="auto"/>
      </w:divBdr>
    </w:div>
    <w:div w:id="1093163369">
      <w:bodyDiv w:val="1"/>
      <w:marLeft w:val="0"/>
      <w:marRight w:val="0"/>
      <w:marTop w:val="0"/>
      <w:marBottom w:val="0"/>
      <w:divBdr>
        <w:top w:val="none" w:sz="0" w:space="0" w:color="auto"/>
        <w:left w:val="none" w:sz="0" w:space="0" w:color="auto"/>
        <w:bottom w:val="none" w:sz="0" w:space="0" w:color="auto"/>
        <w:right w:val="none" w:sz="0" w:space="0" w:color="auto"/>
      </w:divBdr>
    </w:div>
    <w:div w:id="1098451783">
      <w:bodyDiv w:val="1"/>
      <w:marLeft w:val="0"/>
      <w:marRight w:val="0"/>
      <w:marTop w:val="0"/>
      <w:marBottom w:val="0"/>
      <w:divBdr>
        <w:top w:val="none" w:sz="0" w:space="0" w:color="auto"/>
        <w:left w:val="none" w:sz="0" w:space="0" w:color="auto"/>
        <w:bottom w:val="none" w:sz="0" w:space="0" w:color="auto"/>
        <w:right w:val="none" w:sz="0" w:space="0" w:color="auto"/>
      </w:divBdr>
    </w:div>
    <w:div w:id="1101487846">
      <w:bodyDiv w:val="1"/>
      <w:marLeft w:val="0"/>
      <w:marRight w:val="0"/>
      <w:marTop w:val="0"/>
      <w:marBottom w:val="0"/>
      <w:divBdr>
        <w:top w:val="none" w:sz="0" w:space="0" w:color="auto"/>
        <w:left w:val="none" w:sz="0" w:space="0" w:color="auto"/>
        <w:bottom w:val="none" w:sz="0" w:space="0" w:color="auto"/>
        <w:right w:val="none" w:sz="0" w:space="0" w:color="auto"/>
      </w:divBdr>
    </w:div>
    <w:div w:id="1104152110">
      <w:bodyDiv w:val="1"/>
      <w:marLeft w:val="0"/>
      <w:marRight w:val="0"/>
      <w:marTop w:val="0"/>
      <w:marBottom w:val="0"/>
      <w:divBdr>
        <w:top w:val="none" w:sz="0" w:space="0" w:color="auto"/>
        <w:left w:val="none" w:sz="0" w:space="0" w:color="auto"/>
        <w:bottom w:val="none" w:sz="0" w:space="0" w:color="auto"/>
        <w:right w:val="none" w:sz="0" w:space="0" w:color="auto"/>
      </w:divBdr>
    </w:div>
    <w:div w:id="1106968629">
      <w:bodyDiv w:val="1"/>
      <w:marLeft w:val="0"/>
      <w:marRight w:val="0"/>
      <w:marTop w:val="0"/>
      <w:marBottom w:val="0"/>
      <w:divBdr>
        <w:top w:val="none" w:sz="0" w:space="0" w:color="auto"/>
        <w:left w:val="none" w:sz="0" w:space="0" w:color="auto"/>
        <w:bottom w:val="none" w:sz="0" w:space="0" w:color="auto"/>
        <w:right w:val="none" w:sz="0" w:space="0" w:color="auto"/>
      </w:divBdr>
    </w:div>
    <w:div w:id="1111048336">
      <w:bodyDiv w:val="1"/>
      <w:marLeft w:val="0"/>
      <w:marRight w:val="0"/>
      <w:marTop w:val="0"/>
      <w:marBottom w:val="0"/>
      <w:divBdr>
        <w:top w:val="none" w:sz="0" w:space="0" w:color="auto"/>
        <w:left w:val="none" w:sz="0" w:space="0" w:color="auto"/>
        <w:bottom w:val="none" w:sz="0" w:space="0" w:color="auto"/>
        <w:right w:val="none" w:sz="0" w:space="0" w:color="auto"/>
      </w:divBdr>
    </w:div>
    <w:div w:id="1122765839">
      <w:bodyDiv w:val="1"/>
      <w:marLeft w:val="0"/>
      <w:marRight w:val="0"/>
      <w:marTop w:val="0"/>
      <w:marBottom w:val="0"/>
      <w:divBdr>
        <w:top w:val="none" w:sz="0" w:space="0" w:color="auto"/>
        <w:left w:val="none" w:sz="0" w:space="0" w:color="auto"/>
        <w:bottom w:val="none" w:sz="0" w:space="0" w:color="auto"/>
        <w:right w:val="none" w:sz="0" w:space="0" w:color="auto"/>
      </w:divBdr>
    </w:div>
    <w:div w:id="1128668653">
      <w:bodyDiv w:val="1"/>
      <w:marLeft w:val="0"/>
      <w:marRight w:val="0"/>
      <w:marTop w:val="0"/>
      <w:marBottom w:val="0"/>
      <w:divBdr>
        <w:top w:val="none" w:sz="0" w:space="0" w:color="auto"/>
        <w:left w:val="none" w:sz="0" w:space="0" w:color="auto"/>
        <w:bottom w:val="none" w:sz="0" w:space="0" w:color="auto"/>
        <w:right w:val="none" w:sz="0" w:space="0" w:color="auto"/>
      </w:divBdr>
    </w:div>
    <w:div w:id="1145856003">
      <w:bodyDiv w:val="1"/>
      <w:marLeft w:val="0"/>
      <w:marRight w:val="0"/>
      <w:marTop w:val="0"/>
      <w:marBottom w:val="0"/>
      <w:divBdr>
        <w:top w:val="none" w:sz="0" w:space="0" w:color="auto"/>
        <w:left w:val="none" w:sz="0" w:space="0" w:color="auto"/>
        <w:bottom w:val="none" w:sz="0" w:space="0" w:color="auto"/>
        <w:right w:val="none" w:sz="0" w:space="0" w:color="auto"/>
      </w:divBdr>
    </w:div>
    <w:div w:id="1150755274">
      <w:bodyDiv w:val="1"/>
      <w:marLeft w:val="0"/>
      <w:marRight w:val="0"/>
      <w:marTop w:val="0"/>
      <w:marBottom w:val="0"/>
      <w:divBdr>
        <w:top w:val="none" w:sz="0" w:space="0" w:color="auto"/>
        <w:left w:val="none" w:sz="0" w:space="0" w:color="auto"/>
        <w:bottom w:val="none" w:sz="0" w:space="0" w:color="auto"/>
        <w:right w:val="none" w:sz="0" w:space="0" w:color="auto"/>
      </w:divBdr>
    </w:div>
    <w:div w:id="1154833834">
      <w:bodyDiv w:val="1"/>
      <w:marLeft w:val="0"/>
      <w:marRight w:val="0"/>
      <w:marTop w:val="0"/>
      <w:marBottom w:val="0"/>
      <w:divBdr>
        <w:top w:val="none" w:sz="0" w:space="0" w:color="auto"/>
        <w:left w:val="none" w:sz="0" w:space="0" w:color="auto"/>
        <w:bottom w:val="none" w:sz="0" w:space="0" w:color="auto"/>
        <w:right w:val="none" w:sz="0" w:space="0" w:color="auto"/>
      </w:divBdr>
    </w:div>
    <w:div w:id="1164706137">
      <w:bodyDiv w:val="1"/>
      <w:marLeft w:val="0"/>
      <w:marRight w:val="0"/>
      <w:marTop w:val="0"/>
      <w:marBottom w:val="0"/>
      <w:divBdr>
        <w:top w:val="none" w:sz="0" w:space="0" w:color="auto"/>
        <w:left w:val="none" w:sz="0" w:space="0" w:color="auto"/>
        <w:bottom w:val="none" w:sz="0" w:space="0" w:color="auto"/>
        <w:right w:val="none" w:sz="0" w:space="0" w:color="auto"/>
      </w:divBdr>
    </w:div>
    <w:div w:id="1177580334">
      <w:bodyDiv w:val="1"/>
      <w:marLeft w:val="0"/>
      <w:marRight w:val="0"/>
      <w:marTop w:val="0"/>
      <w:marBottom w:val="0"/>
      <w:divBdr>
        <w:top w:val="none" w:sz="0" w:space="0" w:color="auto"/>
        <w:left w:val="none" w:sz="0" w:space="0" w:color="auto"/>
        <w:bottom w:val="none" w:sz="0" w:space="0" w:color="auto"/>
        <w:right w:val="none" w:sz="0" w:space="0" w:color="auto"/>
      </w:divBdr>
    </w:div>
    <w:div w:id="1180503818">
      <w:bodyDiv w:val="1"/>
      <w:marLeft w:val="0"/>
      <w:marRight w:val="0"/>
      <w:marTop w:val="0"/>
      <w:marBottom w:val="0"/>
      <w:divBdr>
        <w:top w:val="none" w:sz="0" w:space="0" w:color="auto"/>
        <w:left w:val="none" w:sz="0" w:space="0" w:color="auto"/>
        <w:bottom w:val="none" w:sz="0" w:space="0" w:color="auto"/>
        <w:right w:val="none" w:sz="0" w:space="0" w:color="auto"/>
      </w:divBdr>
    </w:div>
    <w:div w:id="1198347282">
      <w:bodyDiv w:val="1"/>
      <w:marLeft w:val="0"/>
      <w:marRight w:val="0"/>
      <w:marTop w:val="0"/>
      <w:marBottom w:val="0"/>
      <w:divBdr>
        <w:top w:val="none" w:sz="0" w:space="0" w:color="auto"/>
        <w:left w:val="none" w:sz="0" w:space="0" w:color="auto"/>
        <w:bottom w:val="none" w:sz="0" w:space="0" w:color="auto"/>
        <w:right w:val="none" w:sz="0" w:space="0" w:color="auto"/>
      </w:divBdr>
    </w:div>
    <w:div w:id="1200627531">
      <w:bodyDiv w:val="1"/>
      <w:marLeft w:val="0"/>
      <w:marRight w:val="0"/>
      <w:marTop w:val="0"/>
      <w:marBottom w:val="0"/>
      <w:divBdr>
        <w:top w:val="none" w:sz="0" w:space="0" w:color="auto"/>
        <w:left w:val="none" w:sz="0" w:space="0" w:color="auto"/>
        <w:bottom w:val="none" w:sz="0" w:space="0" w:color="auto"/>
        <w:right w:val="none" w:sz="0" w:space="0" w:color="auto"/>
      </w:divBdr>
    </w:div>
    <w:div w:id="1201547889">
      <w:bodyDiv w:val="1"/>
      <w:marLeft w:val="0"/>
      <w:marRight w:val="0"/>
      <w:marTop w:val="0"/>
      <w:marBottom w:val="0"/>
      <w:divBdr>
        <w:top w:val="none" w:sz="0" w:space="0" w:color="auto"/>
        <w:left w:val="none" w:sz="0" w:space="0" w:color="auto"/>
        <w:bottom w:val="none" w:sz="0" w:space="0" w:color="auto"/>
        <w:right w:val="none" w:sz="0" w:space="0" w:color="auto"/>
      </w:divBdr>
    </w:div>
    <w:div w:id="1224029338">
      <w:bodyDiv w:val="1"/>
      <w:marLeft w:val="0"/>
      <w:marRight w:val="0"/>
      <w:marTop w:val="0"/>
      <w:marBottom w:val="0"/>
      <w:divBdr>
        <w:top w:val="none" w:sz="0" w:space="0" w:color="auto"/>
        <w:left w:val="none" w:sz="0" w:space="0" w:color="auto"/>
        <w:bottom w:val="none" w:sz="0" w:space="0" w:color="auto"/>
        <w:right w:val="none" w:sz="0" w:space="0" w:color="auto"/>
      </w:divBdr>
    </w:div>
    <w:div w:id="1237546381">
      <w:bodyDiv w:val="1"/>
      <w:marLeft w:val="0"/>
      <w:marRight w:val="0"/>
      <w:marTop w:val="0"/>
      <w:marBottom w:val="0"/>
      <w:divBdr>
        <w:top w:val="none" w:sz="0" w:space="0" w:color="auto"/>
        <w:left w:val="none" w:sz="0" w:space="0" w:color="auto"/>
        <w:bottom w:val="none" w:sz="0" w:space="0" w:color="auto"/>
        <w:right w:val="none" w:sz="0" w:space="0" w:color="auto"/>
      </w:divBdr>
    </w:div>
    <w:div w:id="1246843346">
      <w:bodyDiv w:val="1"/>
      <w:marLeft w:val="0"/>
      <w:marRight w:val="0"/>
      <w:marTop w:val="0"/>
      <w:marBottom w:val="0"/>
      <w:divBdr>
        <w:top w:val="none" w:sz="0" w:space="0" w:color="auto"/>
        <w:left w:val="none" w:sz="0" w:space="0" w:color="auto"/>
        <w:bottom w:val="none" w:sz="0" w:space="0" w:color="auto"/>
        <w:right w:val="none" w:sz="0" w:space="0" w:color="auto"/>
      </w:divBdr>
    </w:div>
    <w:div w:id="1252470840">
      <w:bodyDiv w:val="1"/>
      <w:marLeft w:val="0"/>
      <w:marRight w:val="0"/>
      <w:marTop w:val="0"/>
      <w:marBottom w:val="0"/>
      <w:divBdr>
        <w:top w:val="none" w:sz="0" w:space="0" w:color="auto"/>
        <w:left w:val="none" w:sz="0" w:space="0" w:color="auto"/>
        <w:bottom w:val="none" w:sz="0" w:space="0" w:color="auto"/>
        <w:right w:val="none" w:sz="0" w:space="0" w:color="auto"/>
      </w:divBdr>
    </w:div>
    <w:div w:id="1266116098">
      <w:bodyDiv w:val="1"/>
      <w:marLeft w:val="0"/>
      <w:marRight w:val="0"/>
      <w:marTop w:val="0"/>
      <w:marBottom w:val="0"/>
      <w:divBdr>
        <w:top w:val="none" w:sz="0" w:space="0" w:color="auto"/>
        <w:left w:val="none" w:sz="0" w:space="0" w:color="auto"/>
        <w:bottom w:val="none" w:sz="0" w:space="0" w:color="auto"/>
        <w:right w:val="none" w:sz="0" w:space="0" w:color="auto"/>
      </w:divBdr>
    </w:div>
    <w:div w:id="1269659493">
      <w:bodyDiv w:val="1"/>
      <w:marLeft w:val="0"/>
      <w:marRight w:val="0"/>
      <w:marTop w:val="0"/>
      <w:marBottom w:val="0"/>
      <w:divBdr>
        <w:top w:val="none" w:sz="0" w:space="0" w:color="auto"/>
        <w:left w:val="none" w:sz="0" w:space="0" w:color="auto"/>
        <w:bottom w:val="none" w:sz="0" w:space="0" w:color="auto"/>
        <w:right w:val="none" w:sz="0" w:space="0" w:color="auto"/>
      </w:divBdr>
    </w:div>
    <w:div w:id="1275407731">
      <w:bodyDiv w:val="1"/>
      <w:marLeft w:val="0"/>
      <w:marRight w:val="0"/>
      <w:marTop w:val="0"/>
      <w:marBottom w:val="0"/>
      <w:divBdr>
        <w:top w:val="none" w:sz="0" w:space="0" w:color="auto"/>
        <w:left w:val="none" w:sz="0" w:space="0" w:color="auto"/>
        <w:bottom w:val="none" w:sz="0" w:space="0" w:color="auto"/>
        <w:right w:val="none" w:sz="0" w:space="0" w:color="auto"/>
      </w:divBdr>
    </w:div>
    <w:div w:id="1277713905">
      <w:bodyDiv w:val="1"/>
      <w:marLeft w:val="0"/>
      <w:marRight w:val="0"/>
      <w:marTop w:val="0"/>
      <w:marBottom w:val="0"/>
      <w:divBdr>
        <w:top w:val="none" w:sz="0" w:space="0" w:color="auto"/>
        <w:left w:val="none" w:sz="0" w:space="0" w:color="auto"/>
        <w:bottom w:val="none" w:sz="0" w:space="0" w:color="auto"/>
        <w:right w:val="none" w:sz="0" w:space="0" w:color="auto"/>
      </w:divBdr>
    </w:div>
    <w:div w:id="1283420835">
      <w:bodyDiv w:val="1"/>
      <w:marLeft w:val="0"/>
      <w:marRight w:val="0"/>
      <w:marTop w:val="0"/>
      <w:marBottom w:val="0"/>
      <w:divBdr>
        <w:top w:val="none" w:sz="0" w:space="0" w:color="auto"/>
        <w:left w:val="none" w:sz="0" w:space="0" w:color="auto"/>
        <w:bottom w:val="none" w:sz="0" w:space="0" w:color="auto"/>
        <w:right w:val="none" w:sz="0" w:space="0" w:color="auto"/>
      </w:divBdr>
    </w:div>
    <w:div w:id="1288320139">
      <w:bodyDiv w:val="1"/>
      <w:marLeft w:val="0"/>
      <w:marRight w:val="0"/>
      <w:marTop w:val="0"/>
      <w:marBottom w:val="0"/>
      <w:divBdr>
        <w:top w:val="none" w:sz="0" w:space="0" w:color="auto"/>
        <w:left w:val="none" w:sz="0" w:space="0" w:color="auto"/>
        <w:bottom w:val="none" w:sz="0" w:space="0" w:color="auto"/>
        <w:right w:val="none" w:sz="0" w:space="0" w:color="auto"/>
      </w:divBdr>
    </w:div>
    <w:div w:id="1303193209">
      <w:bodyDiv w:val="1"/>
      <w:marLeft w:val="0"/>
      <w:marRight w:val="0"/>
      <w:marTop w:val="0"/>
      <w:marBottom w:val="0"/>
      <w:divBdr>
        <w:top w:val="none" w:sz="0" w:space="0" w:color="auto"/>
        <w:left w:val="none" w:sz="0" w:space="0" w:color="auto"/>
        <w:bottom w:val="none" w:sz="0" w:space="0" w:color="auto"/>
        <w:right w:val="none" w:sz="0" w:space="0" w:color="auto"/>
      </w:divBdr>
    </w:div>
    <w:div w:id="1306740743">
      <w:bodyDiv w:val="1"/>
      <w:marLeft w:val="0"/>
      <w:marRight w:val="0"/>
      <w:marTop w:val="0"/>
      <w:marBottom w:val="0"/>
      <w:divBdr>
        <w:top w:val="none" w:sz="0" w:space="0" w:color="auto"/>
        <w:left w:val="none" w:sz="0" w:space="0" w:color="auto"/>
        <w:bottom w:val="none" w:sz="0" w:space="0" w:color="auto"/>
        <w:right w:val="none" w:sz="0" w:space="0" w:color="auto"/>
      </w:divBdr>
    </w:div>
    <w:div w:id="1311441872">
      <w:bodyDiv w:val="1"/>
      <w:marLeft w:val="0"/>
      <w:marRight w:val="0"/>
      <w:marTop w:val="0"/>
      <w:marBottom w:val="0"/>
      <w:divBdr>
        <w:top w:val="none" w:sz="0" w:space="0" w:color="auto"/>
        <w:left w:val="none" w:sz="0" w:space="0" w:color="auto"/>
        <w:bottom w:val="none" w:sz="0" w:space="0" w:color="auto"/>
        <w:right w:val="none" w:sz="0" w:space="0" w:color="auto"/>
      </w:divBdr>
    </w:div>
    <w:div w:id="1313800213">
      <w:bodyDiv w:val="1"/>
      <w:marLeft w:val="0"/>
      <w:marRight w:val="0"/>
      <w:marTop w:val="0"/>
      <w:marBottom w:val="0"/>
      <w:divBdr>
        <w:top w:val="none" w:sz="0" w:space="0" w:color="auto"/>
        <w:left w:val="none" w:sz="0" w:space="0" w:color="auto"/>
        <w:bottom w:val="none" w:sz="0" w:space="0" w:color="auto"/>
        <w:right w:val="none" w:sz="0" w:space="0" w:color="auto"/>
      </w:divBdr>
    </w:div>
    <w:div w:id="1324312797">
      <w:bodyDiv w:val="1"/>
      <w:marLeft w:val="0"/>
      <w:marRight w:val="0"/>
      <w:marTop w:val="0"/>
      <w:marBottom w:val="0"/>
      <w:divBdr>
        <w:top w:val="none" w:sz="0" w:space="0" w:color="auto"/>
        <w:left w:val="none" w:sz="0" w:space="0" w:color="auto"/>
        <w:bottom w:val="none" w:sz="0" w:space="0" w:color="auto"/>
        <w:right w:val="none" w:sz="0" w:space="0" w:color="auto"/>
      </w:divBdr>
    </w:div>
    <w:div w:id="1345282605">
      <w:bodyDiv w:val="1"/>
      <w:marLeft w:val="0"/>
      <w:marRight w:val="0"/>
      <w:marTop w:val="0"/>
      <w:marBottom w:val="0"/>
      <w:divBdr>
        <w:top w:val="none" w:sz="0" w:space="0" w:color="auto"/>
        <w:left w:val="none" w:sz="0" w:space="0" w:color="auto"/>
        <w:bottom w:val="none" w:sz="0" w:space="0" w:color="auto"/>
        <w:right w:val="none" w:sz="0" w:space="0" w:color="auto"/>
      </w:divBdr>
    </w:div>
    <w:div w:id="1357653609">
      <w:bodyDiv w:val="1"/>
      <w:marLeft w:val="0"/>
      <w:marRight w:val="0"/>
      <w:marTop w:val="0"/>
      <w:marBottom w:val="0"/>
      <w:divBdr>
        <w:top w:val="none" w:sz="0" w:space="0" w:color="auto"/>
        <w:left w:val="none" w:sz="0" w:space="0" w:color="auto"/>
        <w:bottom w:val="none" w:sz="0" w:space="0" w:color="auto"/>
        <w:right w:val="none" w:sz="0" w:space="0" w:color="auto"/>
      </w:divBdr>
    </w:div>
    <w:div w:id="1359701017">
      <w:bodyDiv w:val="1"/>
      <w:marLeft w:val="0"/>
      <w:marRight w:val="0"/>
      <w:marTop w:val="0"/>
      <w:marBottom w:val="0"/>
      <w:divBdr>
        <w:top w:val="none" w:sz="0" w:space="0" w:color="auto"/>
        <w:left w:val="none" w:sz="0" w:space="0" w:color="auto"/>
        <w:bottom w:val="none" w:sz="0" w:space="0" w:color="auto"/>
        <w:right w:val="none" w:sz="0" w:space="0" w:color="auto"/>
      </w:divBdr>
    </w:div>
    <w:div w:id="1369910323">
      <w:bodyDiv w:val="1"/>
      <w:marLeft w:val="0"/>
      <w:marRight w:val="0"/>
      <w:marTop w:val="0"/>
      <w:marBottom w:val="0"/>
      <w:divBdr>
        <w:top w:val="none" w:sz="0" w:space="0" w:color="auto"/>
        <w:left w:val="none" w:sz="0" w:space="0" w:color="auto"/>
        <w:bottom w:val="none" w:sz="0" w:space="0" w:color="auto"/>
        <w:right w:val="none" w:sz="0" w:space="0" w:color="auto"/>
      </w:divBdr>
    </w:div>
    <w:div w:id="1369992586">
      <w:bodyDiv w:val="1"/>
      <w:marLeft w:val="0"/>
      <w:marRight w:val="0"/>
      <w:marTop w:val="0"/>
      <w:marBottom w:val="0"/>
      <w:divBdr>
        <w:top w:val="none" w:sz="0" w:space="0" w:color="auto"/>
        <w:left w:val="none" w:sz="0" w:space="0" w:color="auto"/>
        <w:bottom w:val="none" w:sz="0" w:space="0" w:color="auto"/>
        <w:right w:val="none" w:sz="0" w:space="0" w:color="auto"/>
      </w:divBdr>
    </w:div>
    <w:div w:id="1373532054">
      <w:bodyDiv w:val="1"/>
      <w:marLeft w:val="0"/>
      <w:marRight w:val="0"/>
      <w:marTop w:val="0"/>
      <w:marBottom w:val="0"/>
      <w:divBdr>
        <w:top w:val="none" w:sz="0" w:space="0" w:color="auto"/>
        <w:left w:val="none" w:sz="0" w:space="0" w:color="auto"/>
        <w:bottom w:val="none" w:sz="0" w:space="0" w:color="auto"/>
        <w:right w:val="none" w:sz="0" w:space="0" w:color="auto"/>
      </w:divBdr>
    </w:div>
    <w:div w:id="1376467465">
      <w:bodyDiv w:val="1"/>
      <w:marLeft w:val="0"/>
      <w:marRight w:val="0"/>
      <w:marTop w:val="0"/>
      <w:marBottom w:val="0"/>
      <w:divBdr>
        <w:top w:val="none" w:sz="0" w:space="0" w:color="auto"/>
        <w:left w:val="none" w:sz="0" w:space="0" w:color="auto"/>
        <w:bottom w:val="none" w:sz="0" w:space="0" w:color="auto"/>
        <w:right w:val="none" w:sz="0" w:space="0" w:color="auto"/>
      </w:divBdr>
    </w:div>
    <w:div w:id="1376731082">
      <w:bodyDiv w:val="1"/>
      <w:marLeft w:val="0"/>
      <w:marRight w:val="0"/>
      <w:marTop w:val="0"/>
      <w:marBottom w:val="0"/>
      <w:divBdr>
        <w:top w:val="none" w:sz="0" w:space="0" w:color="auto"/>
        <w:left w:val="none" w:sz="0" w:space="0" w:color="auto"/>
        <w:bottom w:val="none" w:sz="0" w:space="0" w:color="auto"/>
        <w:right w:val="none" w:sz="0" w:space="0" w:color="auto"/>
      </w:divBdr>
    </w:div>
    <w:div w:id="1378629715">
      <w:bodyDiv w:val="1"/>
      <w:marLeft w:val="0"/>
      <w:marRight w:val="0"/>
      <w:marTop w:val="0"/>
      <w:marBottom w:val="0"/>
      <w:divBdr>
        <w:top w:val="none" w:sz="0" w:space="0" w:color="auto"/>
        <w:left w:val="none" w:sz="0" w:space="0" w:color="auto"/>
        <w:bottom w:val="none" w:sz="0" w:space="0" w:color="auto"/>
        <w:right w:val="none" w:sz="0" w:space="0" w:color="auto"/>
      </w:divBdr>
    </w:div>
    <w:div w:id="1381133492">
      <w:bodyDiv w:val="1"/>
      <w:marLeft w:val="0"/>
      <w:marRight w:val="0"/>
      <w:marTop w:val="0"/>
      <w:marBottom w:val="0"/>
      <w:divBdr>
        <w:top w:val="none" w:sz="0" w:space="0" w:color="auto"/>
        <w:left w:val="none" w:sz="0" w:space="0" w:color="auto"/>
        <w:bottom w:val="none" w:sz="0" w:space="0" w:color="auto"/>
        <w:right w:val="none" w:sz="0" w:space="0" w:color="auto"/>
      </w:divBdr>
    </w:div>
    <w:div w:id="1382709537">
      <w:bodyDiv w:val="1"/>
      <w:marLeft w:val="0"/>
      <w:marRight w:val="0"/>
      <w:marTop w:val="0"/>
      <w:marBottom w:val="0"/>
      <w:divBdr>
        <w:top w:val="none" w:sz="0" w:space="0" w:color="auto"/>
        <w:left w:val="none" w:sz="0" w:space="0" w:color="auto"/>
        <w:bottom w:val="none" w:sz="0" w:space="0" w:color="auto"/>
        <w:right w:val="none" w:sz="0" w:space="0" w:color="auto"/>
      </w:divBdr>
    </w:div>
    <w:div w:id="1387798049">
      <w:bodyDiv w:val="1"/>
      <w:marLeft w:val="0"/>
      <w:marRight w:val="0"/>
      <w:marTop w:val="0"/>
      <w:marBottom w:val="0"/>
      <w:divBdr>
        <w:top w:val="none" w:sz="0" w:space="0" w:color="auto"/>
        <w:left w:val="none" w:sz="0" w:space="0" w:color="auto"/>
        <w:bottom w:val="none" w:sz="0" w:space="0" w:color="auto"/>
        <w:right w:val="none" w:sz="0" w:space="0" w:color="auto"/>
      </w:divBdr>
    </w:div>
    <w:div w:id="1409500231">
      <w:bodyDiv w:val="1"/>
      <w:marLeft w:val="0"/>
      <w:marRight w:val="0"/>
      <w:marTop w:val="0"/>
      <w:marBottom w:val="0"/>
      <w:divBdr>
        <w:top w:val="none" w:sz="0" w:space="0" w:color="auto"/>
        <w:left w:val="none" w:sz="0" w:space="0" w:color="auto"/>
        <w:bottom w:val="none" w:sz="0" w:space="0" w:color="auto"/>
        <w:right w:val="none" w:sz="0" w:space="0" w:color="auto"/>
      </w:divBdr>
    </w:div>
    <w:div w:id="1422096261">
      <w:bodyDiv w:val="1"/>
      <w:marLeft w:val="0"/>
      <w:marRight w:val="0"/>
      <w:marTop w:val="0"/>
      <w:marBottom w:val="0"/>
      <w:divBdr>
        <w:top w:val="none" w:sz="0" w:space="0" w:color="auto"/>
        <w:left w:val="none" w:sz="0" w:space="0" w:color="auto"/>
        <w:bottom w:val="none" w:sz="0" w:space="0" w:color="auto"/>
        <w:right w:val="none" w:sz="0" w:space="0" w:color="auto"/>
      </w:divBdr>
    </w:div>
    <w:div w:id="1428503666">
      <w:bodyDiv w:val="1"/>
      <w:marLeft w:val="0"/>
      <w:marRight w:val="0"/>
      <w:marTop w:val="0"/>
      <w:marBottom w:val="0"/>
      <w:divBdr>
        <w:top w:val="none" w:sz="0" w:space="0" w:color="auto"/>
        <w:left w:val="none" w:sz="0" w:space="0" w:color="auto"/>
        <w:bottom w:val="none" w:sz="0" w:space="0" w:color="auto"/>
        <w:right w:val="none" w:sz="0" w:space="0" w:color="auto"/>
      </w:divBdr>
    </w:div>
    <w:div w:id="1430662090">
      <w:bodyDiv w:val="1"/>
      <w:marLeft w:val="0"/>
      <w:marRight w:val="0"/>
      <w:marTop w:val="0"/>
      <w:marBottom w:val="0"/>
      <w:divBdr>
        <w:top w:val="none" w:sz="0" w:space="0" w:color="auto"/>
        <w:left w:val="none" w:sz="0" w:space="0" w:color="auto"/>
        <w:bottom w:val="none" w:sz="0" w:space="0" w:color="auto"/>
        <w:right w:val="none" w:sz="0" w:space="0" w:color="auto"/>
      </w:divBdr>
    </w:div>
    <w:div w:id="1432823547">
      <w:bodyDiv w:val="1"/>
      <w:marLeft w:val="0"/>
      <w:marRight w:val="0"/>
      <w:marTop w:val="0"/>
      <w:marBottom w:val="0"/>
      <w:divBdr>
        <w:top w:val="none" w:sz="0" w:space="0" w:color="auto"/>
        <w:left w:val="none" w:sz="0" w:space="0" w:color="auto"/>
        <w:bottom w:val="none" w:sz="0" w:space="0" w:color="auto"/>
        <w:right w:val="none" w:sz="0" w:space="0" w:color="auto"/>
      </w:divBdr>
    </w:div>
    <w:div w:id="1442608886">
      <w:bodyDiv w:val="1"/>
      <w:marLeft w:val="0"/>
      <w:marRight w:val="0"/>
      <w:marTop w:val="0"/>
      <w:marBottom w:val="0"/>
      <w:divBdr>
        <w:top w:val="none" w:sz="0" w:space="0" w:color="auto"/>
        <w:left w:val="none" w:sz="0" w:space="0" w:color="auto"/>
        <w:bottom w:val="none" w:sz="0" w:space="0" w:color="auto"/>
        <w:right w:val="none" w:sz="0" w:space="0" w:color="auto"/>
      </w:divBdr>
    </w:div>
    <w:div w:id="1444379059">
      <w:bodyDiv w:val="1"/>
      <w:marLeft w:val="0"/>
      <w:marRight w:val="0"/>
      <w:marTop w:val="0"/>
      <w:marBottom w:val="0"/>
      <w:divBdr>
        <w:top w:val="none" w:sz="0" w:space="0" w:color="auto"/>
        <w:left w:val="none" w:sz="0" w:space="0" w:color="auto"/>
        <w:bottom w:val="none" w:sz="0" w:space="0" w:color="auto"/>
        <w:right w:val="none" w:sz="0" w:space="0" w:color="auto"/>
      </w:divBdr>
    </w:div>
    <w:div w:id="1446459945">
      <w:bodyDiv w:val="1"/>
      <w:marLeft w:val="0"/>
      <w:marRight w:val="0"/>
      <w:marTop w:val="0"/>
      <w:marBottom w:val="0"/>
      <w:divBdr>
        <w:top w:val="none" w:sz="0" w:space="0" w:color="auto"/>
        <w:left w:val="none" w:sz="0" w:space="0" w:color="auto"/>
        <w:bottom w:val="none" w:sz="0" w:space="0" w:color="auto"/>
        <w:right w:val="none" w:sz="0" w:space="0" w:color="auto"/>
      </w:divBdr>
    </w:div>
    <w:div w:id="1473715969">
      <w:bodyDiv w:val="1"/>
      <w:marLeft w:val="0"/>
      <w:marRight w:val="0"/>
      <w:marTop w:val="0"/>
      <w:marBottom w:val="0"/>
      <w:divBdr>
        <w:top w:val="none" w:sz="0" w:space="0" w:color="auto"/>
        <w:left w:val="none" w:sz="0" w:space="0" w:color="auto"/>
        <w:bottom w:val="none" w:sz="0" w:space="0" w:color="auto"/>
        <w:right w:val="none" w:sz="0" w:space="0" w:color="auto"/>
      </w:divBdr>
    </w:div>
    <w:div w:id="1476292199">
      <w:bodyDiv w:val="1"/>
      <w:marLeft w:val="0"/>
      <w:marRight w:val="0"/>
      <w:marTop w:val="0"/>
      <w:marBottom w:val="0"/>
      <w:divBdr>
        <w:top w:val="none" w:sz="0" w:space="0" w:color="auto"/>
        <w:left w:val="none" w:sz="0" w:space="0" w:color="auto"/>
        <w:bottom w:val="none" w:sz="0" w:space="0" w:color="auto"/>
        <w:right w:val="none" w:sz="0" w:space="0" w:color="auto"/>
      </w:divBdr>
    </w:div>
    <w:div w:id="1480030171">
      <w:bodyDiv w:val="1"/>
      <w:marLeft w:val="0"/>
      <w:marRight w:val="0"/>
      <w:marTop w:val="0"/>
      <w:marBottom w:val="0"/>
      <w:divBdr>
        <w:top w:val="none" w:sz="0" w:space="0" w:color="auto"/>
        <w:left w:val="none" w:sz="0" w:space="0" w:color="auto"/>
        <w:bottom w:val="none" w:sz="0" w:space="0" w:color="auto"/>
        <w:right w:val="none" w:sz="0" w:space="0" w:color="auto"/>
      </w:divBdr>
    </w:div>
    <w:div w:id="1480153004">
      <w:bodyDiv w:val="1"/>
      <w:marLeft w:val="0"/>
      <w:marRight w:val="0"/>
      <w:marTop w:val="0"/>
      <w:marBottom w:val="0"/>
      <w:divBdr>
        <w:top w:val="none" w:sz="0" w:space="0" w:color="auto"/>
        <w:left w:val="none" w:sz="0" w:space="0" w:color="auto"/>
        <w:bottom w:val="none" w:sz="0" w:space="0" w:color="auto"/>
        <w:right w:val="none" w:sz="0" w:space="0" w:color="auto"/>
      </w:divBdr>
    </w:div>
    <w:div w:id="1483035999">
      <w:bodyDiv w:val="1"/>
      <w:marLeft w:val="0"/>
      <w:marRight w:val="0"/>
      <w:marTop w:val="0"/>
      <w:marBottom w:val="0"/>
      <w:divBdr>
        <w:top w:val="none" w:sz="0" w:space="0" w:color="auto"/>
        <w:left w:val="none" w:sz="0" w:space="0" w:color="auto"/>
        <w:bottom w:val="none" w:sz="0" w:space="0" w:color="auto"/>
        <w:right w:val="none" w:sz="0" w:space="0" w:color="auto"/>
      </w:divBdr>
    </w:div>
    <w:div w:id="1487934029">
      <w:bodyDiv w:val="1"/>
      <w:marLeft w:val="0"/>
      <w:marRight w:val="0"/>
      <w:marTop w:val="0"/>
      <w:marBottom w:val="0"/>
      <w:divBdr>
        <w:top w:val="none" w:sz="0" w:space="0" w:color="auto"/>
        <w:left w:val="none" w:sz="0" w:space="0" w:color="auto"/>
        <w:bottom w:val="none" w:sz="0" w:space="0" w:color="auto"/>
        <w:right w:val="none" w:sz="0" w:space="0" w:color="auto"/>
      </w:divBdr>
    </w:div>
    <w:div w:id="1488286200">
      <w:bodyDiv w:val="1"/>
      <w:marLeft w:val="0"/>
      <w:marRight w:val="0"/>
      <w:marTop w:val="0"/>
      <w:marBottom w:val="0"/>
      <w:divBdr>
        <w:top w:val="none" w:sz="0" w:space="0" w:color="auto"/>
        <w:left w:val="none" w:sz="0" w:space="0" w:color="auto"/>
        <w:bottom w:val="none" w:sz="0" w:space="0" w:color="auto"/>
        <w:right w:val="none" w:sz="0" w:space="0" w:color="auto"/>
      </w:divBdr>
    </w:div>
    <w:div w:id="1500539968">
      <w:bodyDiv w:val="1"/>
      <w:marLeft w:val="0"/>
      <w:marRight w:val="0"/>
      <w:marTop w:val="0"/>
      <w:marBottom w:val="0"/>
      <w:divBdr>
        <w:top w:val="none" w:sz="0" w:space="0" w:color="auto"/>
        <w:left w:val="none" w:sz="0" w:space="0" w:color="auto"/>
        <w:bottom w:val="none" w:sz="0" w:space="0" w:color="auto"/>
        <w:right w:val="none" w:sz="0" w:space="0" w:color="auto"/>
      </w:divBdr>
    </w:div>
    <w:div w:id="1518421915">
      <w:bodyDiv w:val="1"/>
      <w:marLeft w:val="0"/>
      <w:marRight w:val="0"/>
      <w:marTop w:val="0"/>
      <w:marBottom w:val="0"/>
      <w:divBdr>
        <w:top w:val="none" w:sz="0" w:space="0" w:color="auto"/>
        <w:left w:val="none" w:sz="0" w:space="0" w:color="auto"/>
        <w:bottom w:val="none" w:sz="0" w:space="0" w:color="auto"/>
        <w:right w:val="none" w:sz="0" w:space="0" w:color="auto"/>
      </w:divBdr>
    </w:div>
    <w:div w:id="1529024673">
      <w:bodyDiv w:val="1"/>
      <w:marLeft w:val="0"/>
      <w:marRight w:val="0"/>
      <w:marTop w:val="0"/>
      <w:marBottom w:val="0"/>
      <w:divBdr>
        <w:top w:val="none" w:sz="0" w:space="0" w:color="auto"/>
        <w:left w:val="none" w:sz="0" w:space="0" w:color="auto"/>
        <w:bottom w:val="none" w:sz="0" w:space="0" w:color="auto"/>
        <w:right w:val="none" w:sz="0" w:space="0" w:color="auto"/>
      </w:divBdr>
    </w:div>
    <w:div w:id="1560288846">
      <w:bodyDiv w:val="1"/>
      <w:marLeft w:val="0"/>
      <w:marRight w:val="0"/>
      <w:marTop w:val="0"/>
      <w:marBottom w:val="0"/>
      <w:divBdr>
        <w:top w:val="none" w:sz="0" w:space="0" w:color="auto"/>
        <w:left w:val="none" w:sz="0" w:space="0" w:color="auto"/>
        <w:bottom w:val="none" w:sz="0" w:space="0" w:color="auto"/>
        <w:right w:val="none" w:sz="0" w:space="0" w:color="auto"/>
      </w:divBdr>
    </w:div>
    <w:div w:id="1561744629">
      <w:bodyDiv w:val="1"/>
      <w:marLeft w:val="0"/>
      <w:marRight w:val="0"/>
      <w:marTop w:val="0"/>
      <w:marBottom w:val="0"/>
      <w:divBdr>
        <w:top w:val="none" w:sz="0" w:space="0" w:color="auto"/>
        <w:left w:val="none" w:sz="0" w:space="0" w:color="auto"/>
        <w:bottom w:val="none" w:sz="0" w:space="0" w:color="auto"/>
        <w:right w:val="none" w:sz="0" w:space="0" w:color="auto"/>
      </w:divBdr>
    </w:div>
    <w:div w:id="1564490639">
      <w:bodyDiv w:val="1"/>
      <w:marLeft w:val="0"/>
      <w:marRight w:val="0"/>
      <w:marTop w:val="0"/>
      <w:marBottom w:val="0"/>
      <w:divBdr>
        <w:top w:val="none" w:sz="0" w:space="0" w:color="auto"/>
        <w:left w:val="none" w:sz="0" w:space="0" w:color="auto"/>
        <w:bottom w:val="none" w:sz="0" w:space="0" w:color="auto"/>
        <w:right w:val="none" w:sz="0" w:space="0" w:color="auto"/>
      </w:divBdr>
    </w:div>
    <w:div w:id="1591505361">
      <w:bodyDiv w:val="1"/>
      <w:marLeft w:val="0"/>
      <w:marRight w:val="0"/>
      <w:marTop w:val="0"/>
      <w:marBottom w:val="0"/>
      <w:divBdr>
        <w:top w:val="none" w:sz="0" w:space="0" w:color="auto"/>
        <w:left w:val="none" w:sz="0" w:space="0" w:color="auto"/>
        <w:bottom w:val="none" w:sz="0" w:space="0" w:color="auto"/>
        <w:right w:val="none" w:sz="0" w:space="0" w:color="auto"/>
      </w:divBdr>
    </w:div>
    <w:div w:id="1605771892">
      <w:bodyDiv w:val="1"/>
      <w:marLeft w:val="0"/>
      <w:marRight w:val="0"/>
      <w:marTop w:val="0"/>
      <w:marBottom w:val="0"/>
      <w:divBdr>
        <w:top w:val="none" w:sz="0" w:space="0" w:color="auto"/>
        <w:left w:val="none" w:sz="0" w:space="0" w:color="auto"/>
        <w:bottom w:val="none" w:sz="0" w:space="0" w:color="auto"/>
        <w:right w:val="none" w:sz="0" w:space="0" w:color="auto"/>
      </w:divBdr>
    </w:div>
    <w:div w:id="1608079689">
      <w:bodyDiv w:val="1"/>
      <w:marLeft w:val="0"/>
      <w:marRight w:val="0"/>
      <w:marTop w:val="0"/>
      <w:marBottom w:val="0"/>
      <w:divBdr>
        <w:top w:val="none" w:sz="0" w:space="0" w:color="auto"/>
        <w:left w:val="none" w:sz="0" w:space="0" w:color="auto"/>
        <w:bottom w:val="none" w:sz="0" w:space="0" w:color="auto"/>
        <w:right w:val="none" w:sz="0" w:space="0" w:color="auto"/>
      </w:divBdr>
    </w:div>
    <w:div w:id="1608152902">
      <w:bodyDiv w:val="1"/>
      <w:marLeft w:val="0"/>
      <w:marRight w:val="0"/>
      <w:marTop w:val="0"/>
      <w:marBottom w:val="0"/>
      <w:divBdr>
        <w:top w:val="none" w:sz="0" w:space="0" w:color="auto"/>
        <w:left w:val="none" w:sz="0" w:space="0" w:color="auto"/>
        <w:bottom w:val="none" w:sz="0" w:space="0" w:color="auto"/>
        <w:right w:val="none" w:sz="0" w:space="0" w:color="auto"/>
      </w:divBdr>
    </w:div>
    <w:div w:id="1626504157">
      <w:bodyDiv w:val="1"/>
      <w:marLeft w:val="0"/>
      <w:marRight w:val="0"/>
      <w:marTop w:val="0"/>
      <w:marBottom w:val="0"/>
      <w:divBdr>
        <w:top w:val="none" w:sz="0" w:space="0" w:color="auto"/>
        <w:left w:val="none" w:sz="0" w:space="0" w:color="auto"/>
        <w:bottom w:val="none" w:sz="0" w:space="0" w:color="auto"/>
        <w:right w:val="none" w:sz="0" w:space="0" w:color="auto"/>
      </w:divBdr>
    </w:div>
    <w:div w:id="1645810490">
      <w:bodyDiv w:val="1"/>
      <w:marLeft w:val="0"/>
      <w:marRight w:val="0"/>
      <w:marTop w:val="0"/>
      <w:marBottom w:val="0"/>
      <w:divBdr>
        <w:top w:val="none" w:sz="0" w:space="0" w:color="auto"/>
        <w:left w:val="none" w:sz="0" w:space="0" w:color="auto"/>
        <w:bottom w:val="none" w:sz="0" w:space="0" w:color="auto"/>
        <w:right w:val="none" w:sz="0" w:space="0" w:color="auto"/>
      </w:divBdr>
    </w:div>
    <w:div w:id="1655142190">
      <w:bodyDiv w:val="1"/>
      <w:marLeft w:val="0"/>
      <w:marRight w:val="0"/>
      <w:marTop w:val="0"/>
      <w:marBottom w:val="0"/>
      <w:divBdr>
        <w:top w:val="none" w:sz="0" w:space="0" w:color="auto"/>
        <w:left w:val="none" w:sz="0" w:space="0" w:color="auto"/>
        <w:bottom w:val="none" w:sz="0" w:space="0" w:color="auto"/>
        <w:right w:val="none" w:sz="0" w:space="0" w:color="auto"/>
      </w:divBdr>
    </w:div>
    <w:div w:id="1658341042">
      <w:bodyDiv w:val="1"/>
      <w:marLeft w:val="0"/>
      <w:marRight w:val="0"/>
      <w:marTop w:val="0"/>
      <w:marBottom w:val="0"/>
      <w:divBdr>
        <w:top w:val="none" w:sz="0" w:space="0" w:color="auto"/>
        <w:left w:val="none" w:sz="0" w:space="0" w:color="auto"/>
        <w:bottom w:val="none" w:sz="0" w:space="0" w:color="auto"/>
        <w:right w:val="none" w:sz="0" w:space="0" w:color="auto"/>
      </w:divBdr>
    </w:div>
    <w:div w:id="1666665593">
      <w:bodyDiv w:val="1"/>
      <w:marLeft w:val="0"/>
      <w:marRight w:val="0"/>
      <w:marTop w:val="0"/>
      <w:marBottom w:val="0"/>
      <w:divBdr>
        <w:top w:val="none" w:sz="0" w:space="0" w:color="auto"/>
        <w:left w:val="none" w:sz="0" w:space="0" w:color="auto"/>
        <w:bottom w:val="none" w:sz="0" w:space="0" w:color="auto"/>
        <w:right w:val="none" w:sz="0" w:space="0" w:color="auto"/>
      </w:divBdr>
    </w:div>
    <w:div w:id="1696929082">
      <w:bodyDiv w:val="1"/>
      <w:marLeft w:val="0"/>
      <w:marRight w:val="0"/>
      <w:marTop w:val="0"/>
      <w:marBottom w:val="0"/>
      <w:divBdr>
        <w:top w:val="none" w:sz="0" w:space="0" w:color="auto"/>
        <w:left w:val="none" w:sz="0" w:space="0" w:color="auto"/>
        <w:bottom w:val="none" w:sz="0" w:space="0" w:color="auto"/>
        <w:right w:val="none" w:sz="0" w:space="0" w:color="auto"/>
      </w:divBdr>
    </w:div>
    <w:div w:id="1702895789">
      <w:bodyDiv w:val="1"/>
      <w:marLeft w:val="0"/>
      <w:marRight w:val="0"/>
      <w:marTop w:val="0"/>
      <w:marBottom w:val="0"/>
      <w:divBdr>
        <w:top w:val="none" w:sz="0" w:space="0" w:color="auto"/>
        <w:left w:val="none" w:sz="0" w:space="0" w:color="auto"/>
        <w:bottom w:val="none" w:sz="0" w:space="0" w:color="auto"/>
        <w:right w:val="none" w:sz="0" w:space="0" w:color="auto"/>
      </w:divBdr>
    </w:div>
    <w:div w:id="1707176390">
      <w:bodyDiv w:val="1"/>
      <w:marLeft w:val="0"/>
      <w:marRight w:val="0"/>
      <w:marTop w:val="0"/>
      <w:marBottom w:val="0"/>
      <w:divBdr>
        <w:top w:val="none" w:sz="0" w:space="0" w:color="auto"/>
        <w:left w:val="none" w:sz="0" w:space="0" w:color="auto"/>
        <w:bottom w:val="none" w:sz="0" w:space="0" w:color="auto"/>
        <w:right w:val="none" w:sz="0" w:space="0" w:color="auto"/>
      </w:divBdr>
    </w:div>
    <w:div w:id="1724252584">
      <w:bodyDiv w:val="1"/>
      <w:marLeft w:val="0"/>
      <w:marRight w:val="0"/>
      <w:marTop w:val="0"/>
      <w:marBottom w:val="0"/>
      <w:divBdr>
        <w:top w:val="none" w:sz="0" w:space="0" w:color="auto"/>
        <w:left w:val="none" w:sz="0" w:space="0" w:color="auto"/>
        <w:bottom w:val="none" w:sz="0" w:space="0" w:color="auto"/>
        <w:right w:val="none" w:sz="0" w:space="0" w:color="auto"/>
      </w:divBdr>
    </w:div>
    <w:div w:id="1725565658">
      <w:bodyDiv w:val="1"/>
      <w:marLeft w:val="0"/>
      <w:marRight w:val="0"/>
      <w:marTop w:val="0"/>
      <w:marBottom w:val="0"/>
      <w:divBdr>
        <w:top w:val="none" w:sz="0" w:space="0" w:color="auto"/>
        <w:left w:val="none" w:sz="0" w:space="0" w:color="auto"/>
        <w:bottom w:val="none" w:sz="0" w:space="0" w:color="auto"/>
        <w:right w:val="none" w:sz="0" w:space="0" w:color="auto"/>
      </w:divBdr>
    </w:div>
    <w:div w:id="1733042779">
      <w:bodyDiv w:val="1"/>
      <w:marLeft w:val="0"/>
      <w:marRight w:val="0"/>
      <w:marTop w:val="0"/>
      <w:marBottom w:val="0"/>
      <w:divBdr>
        <w:top w:val="none" w:sz="0" w:space="0" w:color="auto"/>
        <w:left w:val="none" w:sz="0" w:space="0" w:color="auto"/>
        <w:bottom w:val="none" w:sz="0" w:space="0" w:color="auto"/>
        <w:right w:val="none" w:sz="0" w:space="0" w:color="auto"/>
      </w:divBdr>
    </w:div>
    <w:div w:id="1735856391">
      <w:bodyDiv w:val="1"/>
      <w:marLeft w:val="0"/>
      <w:marRight w:val="0"/>
      <w:marTop w:val="0"/>
      <w:marBottom w:val="0"/>
      <w:divBdr>
        <w:top w:val="none" w:sz="0" w:space="0" w:color="auto"/>
        <w:left w:val="none" w:sz="0" w:space="0" w:color="auto"/>
        <w:bottom w:val="none" w:sz="0" w:space="0" w:color="auto"/>
        <w:right w:val="none" w:sz="0" w:space="0" w:color="auto"/>
      </w:divBdr>
    </w:div>
    <w:div w:id="1748333921">
      <w:bodyDiv w:val="1"/>
      <w:marLeft w:val="0"/>
      <w:marRight w:val="0"/>
      <w:marTop w:val="0"/>
      <w:marBottom w:val="0"/>
      <w:divBdr>
        <w:top w:val="none" w:sz="0" w:space="0" w:color="auto"/>
        <w:left w:val="none" w:sz="0" w:space="0" w:color="auto"/>
        <w:bottom w:val="none" w:sz="0" w:space="0" w:color="auto"/>
        <w:right w:val="none" w:sz="0" w:space="0" w:color="auto"/>
      </w:divBdr>
    </w:div>
    <w:div w:id="1760835930">
      <w:bodyDiv w:val="1"/>
      <w:marLeft w:val="0"/>
      <w:marRight w:val="0"/>
      <w:marTop w:val="0"/>
      <w:marBottom w:val="0"/>
      <w:divBdr>
        <w:top w:val="none" w:sz="0" w:space="0" w:color="auto"/>
        <w:left w:val="none" w:sz="0" w:space="0" w:color="auto"/>
        <w:bottom w:val="none" w:sz="0" w:space="0" w:color="auto"/>
        <w:right w:val="none" w:sz="0" w:space="0" w:color="auto"/>
      </w:divBdr>
    </w:div>
    <w:div w:id="1762683109">
      <w:marLeft w:val="0"/>
      <w:marRight w:val="0"/>
      <w:marTop w:val="0"/>
      <w:marBottom w:val="0"/>
      <w:divBdr>
        <w:top w:val="none" w:sz="0" w:space="0" w:color="auto"/>
        <w:left w:val="none" w:sz="0" w:space="0" w:color="auto"/>
        <w:bottom w:val="none" w:sz="0" w:space="0" w:color="auto"/>
        <w:right w:val="none" w:sz="0" w:space="0" w:color="auto"/>
      </w:divBdr>
    </w:div>
    <w:div w:id="1762683110">
      <w:marLeft w:val="0"/>
      <w:marRight w:val="0"/>
      <w:marTop w:val="0"/>
      <w:marBottom w:val="0"/>
      <w:divBdr>
        <w:top w:val="none" w:sz="0" w:space="0" w:color="auto"/>
        <w:left w:val="none" w:sz="0" w:space="0" w:color="auto"/>
        <w:bottom w:val="none" w:sz="0" w:space="0" w:color="auto"/>
        <w:right w:val="none" w:sz="0" w:space="0" w:color="auto"/>
      </w:divBdr>
    </w:div>
    <w:div w:id="1762683111">
      <w:marLeft w:val="0"/>
      <w:marRight w:val="0"/>
      <w:marTop w:val="0"/>
      <w:marBottom w:val="0"/>
      <w:divBdr>
        <w:top w:val="none" w:sz="0" w:space="0" w:color="auto"/>
        <w:left w:val="none" w:sz="0" w:space="0" w:color="auto"/>
        <w:bottom w:val="none" w:sz="0" w:space="0" w:color="auto"/>
        <w:right w:val="none" w:sz="0" w:space="0" w:color="auto"/>
      </w:divBdr>
    </w:div>
    <w:div w:id="1762683112">
      <w:marLeft w:val="0"/>
      <w:marRight w:val="0"/>
      <w:marTop w:val="0"/>
      <w:marBottom w:val="0"/>
      <w:divBdr>
        <w:top w:val="none" w:sz="0" w:space="0" w:color="auto"/>
        <w:left w:val="none" w:sz="0" w:space="0" w:color="auto"/>
        <w:bottom w:val="none" w:sz="0" w:space="0" w:color="auto"/>
        <w:right w:val="none" w:sz="0" w:space="0" w:color="auto"/>
      </w:divBdr>
    </w:div>
    <w:div w:id="1762683113">
      <w:marLeft w:val="0"/>
      <w:marRight w:val="0"/>
      <w:marTop w:val="0"/>
      <w:marBottom w:val="0"/>
      <w:divBdr>
        <w:top w:val="none" w:sz="0" w:space="0" w:color="auto"/>
        <w:left w:val="none" w:sz="0" w:space="0" w:color="auto"/>
        <w:bottom w:val="none" w:sz="0" w:space="0" w:color="auto"/>
        <w:right w:val="none" w:sz="0" w:space="0" w:color="auto"/>
      </w:divBdr>
    </w:div>
    <w:div w:id="1762683114">
      <w:marLeft w:val="0"/>
      <w:marRight w:val="0"/>
      <w:marTop w:val="0"/>
      <w:marBottom w:val="0"/>
      <w:divBdr>
        <w:top w:val="none" w:sz="0" w:space="0" w:color="auto"/>
        <w:left w:val="none" w:sz="0" w:space="0" w:color="auto"/>
        <w:bottom w:val="none" w:sz="0" w:space="0" w:color="auto"/>
        <w:right w:val="none" w:sz="0" w:space="0" w:color="auto"/>
      </w:divBdr>
    </w:div>
    <w:div w:id="1762683115">
      <w:marLeft w:val="0"/>
      <w:marRight w:val="0"/>
      <w:marTop w:val="0"/>
      <w:marBottom w:val="0"/>
      <w:divBdr>
        <w:top w:val="none" w:sz="0" w:space="0" w:color="auto"/>
        <w:left w:val="none" w:sz="0" w:space="0" w:color="auto"/>
        <w:bottom w:val="none" w:sz="0" w:space="0" w:color="auto"/>
        <w:right w:val="none" w:sz="0" w:space="0" w:color="auto"/>
      </w:divBdr>
    </w:div>
    <w:div w:id="1762683116">
      <w:marLeft w:val="0"/>
      <w:marRight w:val="0"/>
      <w:marTop w:val="0"/>
      <w:marBottom w:val="0"/>
      <w:divBdr>
        <w:top w:val="none" w:sz="0" w:space="0" w:color="auto"/>
        <w:left w:val="none" w:sz="0" w:space="0" w:color="auto"/>
        <w:bottom w:val="none" w:sz="0" w:space="0" w:color="auto"/>
        <w:right w:val="none" w:sz="0" w:space="0" w:color="auto"/>
      </w:divBdr>
    </w:div>
    <w:div w:id="1762683117">
      <w:marLeft w:val="0"/>
      <w:marRight w:val="0"/>
      <w:marTop w:val="0"/>
      <w:marBottom w:val="0"/>
      <w:divBdr>
        <w:top w:val="none" w:sz="0" w:space="0" w:color="auto"/>
        <w:left w:val="none" w:sz="0" w:space="0" w:color="auto"/>
        <w:bottom w:val="none" w:sz="0" w:space="0" w:color="auto"/>
        <w:right w:val="none" w:sz="0" w:space="0" w:color="auto"/>
      </w:divBdr>
    </w:div>
    <w:div w:id="1762683118">
      <w:marLeft w:val="0"/>
      <w:marRight w:val="0"/>
      <w:marTop w:val="0"/>
      <w:marBottom w:val="0"/>
      <w:divBdr>
        <w:top w:val="none" w:sz="0" w:space="0" w:color="auto"/>
        <w:left w:val="none" w:sz="0" w:space="0" w:color="auto"/>
        <w:bottom w:val="none" w:sz="0" w:space="0" w:color="auto"/>
        <w:right w:val="none" w:sz="0" w:space="0" w:color="auto"/>
      </w:divBdr>
    </w:div>
    <w:div w:id="1762683119">
      <w:marLeft w:val="0"/>
      <w:marRight w:val="0"/>
      <w:marTop w:val="0"/>
      <w:marBottom w:val="0"/>
      <w:divBdr>
        <w:top w:val="none" w:sz="0" w:space="0" w:color="auto"/>
        <w:left w:val="none" w:sz="0" w:space="0" w:color="auto"/>
        <w:bottom w:val="none" w:sz="0" w:space="0" w:color="auto"/>
        <w:right w:val="none" w:sz="0" w:space="0" w:color="auto"/>
      </w:divBdr>
    </w:div>
    <w:div w:id="1762683120">
      <w:marLeft w:val="0"/>
      <w:marRight w:val="0"/>
      <w:marTop w:val="0"/>
      <w:marBottom w:val="0"/>
      <w:divBdr>
        <w:top w:val="none" w:sz="0" w:space="0" w:color="auto"/>
        <w:left w:val="none" w:sz="0" w:space="0" w:color="auto"/>
        <w:bottom w:val="none" w:sz="0" w:space="0" w:color="auto"/>
        <w:right w:val="none" w:sz="0" w:space="0" w:color="auto"/>
      </w:divBdr>
    </w:div>
    <w:div w:id="1762683121">
      <w:marLeft w:val="0"/>
      <w:marRight w:val="0"/>
      <w:marTop w:val="0"/>
      <w:marBottom w:val="0"/>
      <w:divBdr>
        <w:top w:val="none" w:sz="0" w:space="0" w:color="auto"/>
        <w:left w:val="none" w:sz="0" w:space="0" w:color="auto"/>
        <w:bottom w:val="none" w:sz="0" w:space="0" w:color="auto"/>
        <w:right w:val="none" w:sz="0" w:space="0" w:color="auto"/>
      </w:divBdr>
    </w:div>
    <w:div w:id="1762683122">
      <w:marLeft w:val="0"/>
      <w:marRight w:val="0"/>
      <w:marTop w:val="0"/>
      <w:marBottom w:val="0"/>
      <w:divBdr>
        <w:top w:val="none" w:sz="0" w:space="0" w:color="auto"/>
        <w:left w:val="none" w:sz="0" w:space="0" w:color="auto"/>
        <w:bottom w:val="none" w:sz="0" w:space="0" w:color="auto"/>
        <w:right w:val="none" w:sz="0" w:space="0" w:color="auto"/>
      </w:divBdr>
    </w:div>
    <w:div w:id="1762683123">
      <w:marLeft w:val="0"/>
      <w:marRight w:val="0"/>
      <w:marTop w:val="0"/>
      <w:marBottom w:val="0"/>
      <w:divBdr>
        <w:top w:val="none" w:sz="0" w:space="0" w:color="auto"/>
        <w:left w:val="none" w:sz="0" w:space="0" w:color="auto"/>
        <w:bottom w:val="none" w:sz="0" w:space="0" w:color="auto"/>
        <w:right w:val="none" w:sz="0" w:space="0" w:color="auto"/>
      </w:divBdr>
    </w:div>
    <w:div w:id="1762683124">
      <w:marLeft w:val="0"/>
      <w:marRight w:val="0"/>
      <w:marTop w:val="0"/>
      <w:marBottom w:val="0"/>
      <w:divBdr>
        <w:top w:val="none" w:sz="0" w:space="0" w:color="auto"/>
        <w:left w:val="none" w:sz="0" w:space="0" w:color="auto"/>
        <w:bottom w:val="none" w:sz="0" w:space="0" w:color="auto"/>
        <w:right w:val="none" w:sz="0" w:space="0" w:color="auto"/>
      </w:divBdr>
    </w:div>
    <w:div w:id="1762683125">
      <w:marLeft w:val="0"/>
      <w:marRight w:val="0"/>
      <w:marTop w:val="0"/>
      <w:marBottom w:val="0"/>
      <w:divBdr>
        <w:top w:val="none" w:sz="0" w:space="0" w:color="auto"/>
        <w:left w:val="none" w:sz="0" w:space="0" w:color="auto"/>
        <w:bottom w:val="none" w:sz="0" w:space="0" w:color="auto"/>
        <w:right w:val="none" w:sz="0" w:space="0" w:color="auto"/>
      </w:divBdr>
    </w:div>
    <w:div w:id="1762683126">
      <w:marLeft w:val="0"/>
      <w:marRight w:val="0"/>
      <w:marTop w:val="0"/>
      <w:marBottom w:val="0"/>
      <w:divBdr>
        <w:top w:val="none" w:sz="0" w:space="0" w:color="auto"/>
        <w:left w:val="none" w:sz="0" w:space="0" w:color="auto"/>
        <w:bottom w:val="none" w:sz="0" w:space="0" w:color="auto"/>
        <w:right w:val="none" w:sz="0" w:space="0" w:color="auto"/>
      </w:divBdr>
    </w:div>
    <w:div w:id="1762683127">
      <w:marLeft w:val="0"/>
      <w:marRight w:val="0"/>
      <w:marTop w:val="0"/>
      <w:marBottom w:val="0"/>
      <w:divBdr>
        <w:top w:val="none" w:sz="0" w:space="0" w:color="auto"/>
        <w:left w:val="none" w:sz="0" w:space="0" w:color="auto"/>
        <w:bottom w:val="none" w:sz="0" w:space="0" w:color="auto"/>
        <w:right w:val="none" w:sz="0" w:space="0" w:color="auto"/>
      </w:divBdr>
    </w:div>
    <w:div w:id="1762683128">
      <w:marLeft w:val="0"/>
      <w:marRight w:val="0"/>
      <w:marTop w:val="0"/>
      <w:marBottom w:val="0"/>
      <w:divBdr>
        <w:top w:val="none" w:sz="0" w:space="0" w:color="auto"/>
        <w:left w:val="none" w:sz="0" w:space="0" w:color="auto"/>
        <w:bottom w:val="none" w:sz="0" w:space="0" w:color="auto"/>
        <w:right w:val="none" w:sz="0" w:space="0" w:color="auto"/>
      </w:divBdr>
    </w:div>
    <w:div w:id="1762683129">
      <w:marLeft w:val="0"/>
      <w:marRight w:val="0"/>
      <w:marTop w:val="0"/>
      <w:marBottom w:val="0"/>
      <w:divBdr>
        <w:top w:val="none" w:sz="0" w:space="0" w:color="auto"/>
        <w:left w:val="none" w:sz="0" w:space="0" w:color="auto"/>
        <w:bottom w:val="none" w:sz="0" w:space="0" w:color="auto"/>
        <w:right w:val="none" w:sz="0" w:space="0" w:color="auto"/>
      </w:divBdr>
    </w:div>
    <w:div w:id="1762683130">
      <w:marLeft w:val="0"/>
      <w:marRight w:val="0"/>
      <w:marTop w:val="0"/>
      <w:marBottom w:val="0"/>
      <w:divBdr>
        <w:top w:val="none" w:sz="0" w:space="0" w:color="auto"/>
        <w:left w:val="none" w:sz="0" w:space="0" w:color="auto"/>
        <w:bottom w:val="none" w:sz="0" w:space="0" w:color="auto"/>
        <w:right w:val="none" w:sz="0" w:space="0" w:color="auto"/>
      </w:divBdr>
    </w:div>
    <w:div w:id="1762683131">
      <w:marLeft w:val="0"/>
      <w:marRight w:val="0"/>
      <w:marTop w:val="0"/>
      <w:marBottom w:val="0"/>
      <w:divBdr>
        <w:top w:val="none" w:sz="0" w:space="0" w:color="auto"/>
        <w:left w:val="none" w:sz="0" w:space="0" w:color="auto"/>
        <w:bottom w:val="none" w:sz="0" w:space="0" w:color="auto"/>
        <w:right w:val="none" w:sz="0" w:space="0" w:color="auto"/>
      </w:divBdr>
    </w:div>
    <w:div w:id="1762683132">
      <w:marLeft w:val="0"/>
      <w:marRight w:val="0"/>
      <w:marTop w:val="0"/>
      <w:marBottom w:val="0"/>
      <w:divBdr>
        <w:top w:val="none" w:sz="0" w:space="0" w:color="auto"/>
        <w:left w:val="none" w:sz="0" w:space="0" w:color="auto"/>
        <w:bottom w:val="none" w:sz="0" w:space="0" w:color="auto"/>
        <w:right w:val="none" w:sz="0" w:space="0" w:color="auto"/>
      </w:divBdr>
    </w:div>
    <w:div w:id="1762683133">
      <w:marLeft w:val="0"/>
      <w:marRight w:val="0"/>
      <w:marTop w:val="0"/>
      <w:marBottom w:val="0"/>
      <w:divBdr>
        <w:top w:val="none" w:sz="0" w:space="0" w:color="auto"/>
        <w:left w:val="none" w:sz="0" w:space="0" w:color="auto"/>
        <w:bottom w:val="none" w:sz="0" w:space="0" w:color="auto"/>
        <w:right w:val="none" w:sz="0" w:space="0" w:color="auto"/>
      </w:divBdr>
    </w:div>
    <w:div w:id="1762683134">
      <w:marLeft w:val="0"/>
      <w:marRight w:val="0"/>
      <w:marTop w:val="0"/>
      <w:marBottom w:val="0"/>
      <w:divBdr>
        <w:top w:val="none" w:sz="0" w:space="0" w:color="auto"/>
        <w:left w:val="none" w:sz="0" w:space="0" w:color="auto"/>
        <w:bottom w:val="none" w:sz="0" w:space="0" w:color="auto"/>
        <w:right w:val="none" w:sz="0" w:space="0" w:color="auto"/>
      </w:divBdr>
    </w:div>
    <w:div w:id="1762683135">
      <w:marLeft w:val="0"/>
      <w:marRight w:val="0"/>
      <w:marTop w:val="0"/>
      <w:marBottom w:val="0"/>
      <w:divBdr>
        <w:top w:val="none" w:sz="0" w:space="0" w:color="auto"/>
        <w:left w:val="none" w:sz="0" w:space="0" w:color="auto"/>
        <w:bottom w:val="none" w:sz="0" w:space="0" w:color="auto"/>
        <w:right w:val="none" w:sz="0" w:space="0" w:color="auto"/>
      </w:divBdr>
    </w:div>
    <w:div w:id="1762683136">
      <w:marLeft w:val="0"/>
      <w:marRight w:val="0"/>
      <w:marTop w:val="0"/>
      <w:marBottom w:val="0"/>
      <w:divBdr>
        <w:top w:val="none" w:sz="0" w:space="0" w:color="auto"/>
        <w:left w:val="none" w:sz="0" w:space="0" w:color="auto"/>
        <w:bottom w:val="none" w:sz="0" w:space="0" w:color="auto"/>
        <w:right w:val="none" w:sz="0" w:space="0" w:color="auto"/>
      </w:divBdr>
    </w:div>
    <w:div w:id="1762683137">
      <w:marLeft w:val="0"/>
      <w:marRight w:val="0"/>
      <w:marTop w:val="0"/>
      <w:marBottom w:val="0"/>
      <w:divBdr>
        <w:top w:val="none" w:sz="0" w:space="0" w:color="auto"/>
        <w:left w:val="none" w:sz="0" w:space="0" w:color="auto"/>
        <w:bottom w:val="none" w:sz="0" w:space="0" w:color="auto"/>
        <w:right w:val="none" w:sz="0" w:space="0" w:color="auto"/>
      </w:divBdr>
    </w:div>
    <w:div w:id="1762683138">
      <w:marLeft w:val="0"/>
      <w:marRight w:val="0"/>
      <w:marTop w:val="0"/>
      <w:marBottom w:val="0"/>
      <w:divBdr>
        <w:top w:val="none" w:sz="0" w:space="0" w:color="auto"/>
        <w:left w:val="none" w:sz="0" w:space="0" w:color="auto"/>
        <w:bottom w:val="none" w:sz="0" w:space="0" w:color="auto"/>
        <w:right w:val="none" w:sz="0" w:space="0" w:color="auto"/>
      </w:divBdr>
    </w:div>
    <w:div w:id="1762683139">
      <w:marLeft w:val="0"/>
      <w:marRight w:val="0"/>
      <w:marTop w:val="0"/>
      <w:marBottom w:val="0"/>
      <w:divBdr>
        <w:top w:val="none" w:sz="0" w:space="0" w:color="auto"/>
        <w:left w:val="none" w:sz="0" w:space="0" w:color="auto"/>
        <w:bottom w:val="none" w:sz="0" w:space="0" w:color="auto"/>
        <w:right w:val="none" w:sz="0" w:space="0" w:color="auto"/>
      </w:divBdr>
    </w:div>
    <w:div w:id="1762683140">
      <w:marLeft w:val="0"/>
      <w:marRight w:val="0"/>
      <w:marTop w:val="0"/>
      <w:marBottom w:val="0"/>
      <w:divBdr>
        <w:top w:val="none" w:sz="0" w:space="0" w:color="auto"/>
        <w:left w:val="none" w:sz="0" w:space="0" w:color="auto"/>
        <w:bottom w:val="none" w:sz="0" w:space="0" w:color="auto"/>
        <w:right w:val="none" w:sz="0" w:space="0" w:color="auto"/>
      </w:divBdr>
    </w:div>
    <w:div w:id="1762683141">
      <w:marLeft w:val="0"/>
      <w:marRight w:val="0"/>
      <w:marTop w:val="0"/>
      <w:marBottom w:val="0"/>
      <w:divBdr>
        <w:top w:val="none" w:sz="0" w:space="0" w:color="auto"/>
        <w:left w:val="none" w:sz="0" w:space="0" w:color="auto"/>
        <w:bottom w:val="none" w:sz="0" w:space="0" w:color="auto"/>
        <w:right w:val="none" w:sz="0" w:space="0" w:color="auto"/>
      </w:divBdr>
    </w:div>
    <w:div w:id="1762683142">
      <w:marLeft w:val="0"/>
      <w:marRight w:val="0"/>
      <w:marTop w:val="0"/>
      <w:marBottom w:val="0"/>
      <w:divBdr>
        <w:top w:val="none" w:sz="0" w:space="0" w:color="auto"/>
        <w:left w:val="none" w:sz="0" w:space="0" w:color="auto"/>
        <w:bottom w:val="none" w:sz="0" w:space="0" w:color="auto"/>
        <w:right w:val="none" w:sz="0" w:space="0" w:color="auto"/>
      </w:divBdr>
    </w:div>
    <w:div w:id="1762683143">
      <w:marLeft w:val="0"/>
      <w:marRight w:val="0"/>
      <w:marTop w:val="0"/>
      <w:marBottom w:val="0"/>
      <w:divBdr>
        <w:top w:val="none" w:sz="0" w:space="0" w:color="auto"/>
        <w:left w:val="none" w:sz="0" w:space="0" w:color="auto"/>
        <w:bottom w:val="none" w:sz="0" w:space="0" w:color="auto"/>
        <w:right w:val="none" w:sz="0" w:space="0" w:color="auto"/>
      </w:divBdr>
    </w:div>
    <w:div w:id="1762683144">
      <w:marLeft w:val="0"/>
      <w:marRight w:val="0"/>
      <w:marTop w:val="0"/>
      <w:marBottom w:val="0"/>
      <w:divBdr>
        <w:top w:val="none" w:sz="0" w:space="0" w:color="auto"/>
        <w:left w:val="none" w:sz="0" w:space="0" w:color="auto"/>
        <w:bottom w:val="none" w:sz="0" w:space="0" w:color="auto"/>
        <w:right w:val="none" w:sz="0" w:space="0" w:color="auto"/>
      </w:divBdr>
    </w:div>
    <w:div w:id="1762683145">
      <w:marLeft w:val="0"/>
      <w:marRight w:val="0"/>
      <w:marTop w:val="0"/>
      <w:marBottom w:val="0"/>
      <w:divBdr>
        <w:top w:val="none" w:sz="0" w:space="0" w:color="auto"/>
        <w:left w:val="none" w:sz="0" w:space="0" w:color="auto"/>
        <w:bottom w:val="none" w:sz="0" w:space="0" w:color="auto"/>
        <w:right w:val="none" w:sz="0" w:space="0" w:color="auto"/>
      </w:divBdr>
    </w:div>
    <w:div w:id="1762683146">
      <w:marLeft w:val="0"/>
      <w:marRight w:val="0"/>
      <w:marTop w:val="0"/>
      <w:marBottom w:val="0"/>
      <w:divBdr>
        <w:top w:val="none" w:sz="0" w:space="0" w:color="auto"/>
        <w:left w:val="none" w:sz="0" w:space="0" w:color="auto"/>
        <w:bottom w:val="none" w:sz="0" w:space="0" w:color="auto"/>
        <w:right w:val="none" w:sz="0" w:space="0" w:color="auto"/>
      </w:divBdr>
    </w:div>
    <w:div w:id="1762683147">
      <w:marLeft w:val="0"/>
      <w:marRight w:val="0"/>
      <w:marTop w:val="0"/>
      <w:marBottom w:val="0"/>
      <w:divBdr>
        <w:top w:val="none" w:sz="0" w:space="0" w:color="auto"/>
        <w:left w:val="none" w:sz="0" w:space="0" w:color="auto"/>
        <w:bottom w:val="none" w:sz="0" w:space="0" w:color="auto"/>
        <w:right w:val="none" w:sz="0" w:space="0" w:color="auto"/>
      </w:divBdr>
    </w:div>
    <w:div w:id="1762683148">
      <w:marLeft w:val="0"/>
      <w:marRight w:val="0"/>
      <w:marTop w:val="0"/>
      <w:marBottom w:val="0"/>
      <w:divBdr>
        <w:top w:val="none" w:sz="0" w:space="0" w:color="auto"/>
        <w:left w:val="none" w:sz="0" w:space="0" w:color="auto"/>
        <w:bottom w:val="none" w:sz="0" w:space="0" w:color="auto"/>
        <w:right w:val="none" w:sz="0" w:space="0" w:color="auto"/>
      </w:divBdr>
    </w:div>
    <w:div w:id="1762683149">
      <w:marLeft w:val="0"/>
      <w:marRight w:val="0"/>
      <w:marTop w:val="0"/>
      <w:marBottom w:val="0"/>
      <w:divBdr>
        <w:top w:val="none" w:sz="0" w:space="0" w:color="auto"/>
        <w:left w:val="none" w:sz="0" w:space="0" w:color="auto"/>
        <w:bottom w:val="none" w:sz="0" w:space="0" w:color="auto"/>
        <w:right w:val="none" w:sz="0" w:space="0" w:color="auto"/>
      </w:divBdr>
    </w:div>
    <w:div w:id="1762683150">
      <w:marLeft w:val="0"/>
      <w:marRight w:val="0"/>
      <w:marTop w:val="0"/>
      <w:marBottom w:val="0"/>
      <w:divBdr>
        <w:top w:val="none" w:sz="0" w:space="0" w:color="auto"/>
        <w:left w:val="none" w:sz="0" w:space="0" w:color="auto"/>
        <w:bottom w:val="none" w:sz="0" w:space="0" w:color="auto"/>
        <w:right w:val="none" w:sz="0" w:space="0" w:color="auto"/>
      </w:divBdr>
    </w:div>
    <w:div w:id="1762683151">
      <w:marLeft w:val="0"/>
      <w:marRight w:val="0"/>
      <w:marTop w:val="0"/>
      <w:marBottom w:val="0"/>
      <w:divBdr>
        <w:top w:val="none" w:sz="0" w:space="0" w:color="auto"/>
        <w:left w:val="none" w:sz="0" w:space="0" w:color="auto"/>
        <w:bottom w:val="none" w:sz="0" w:space="0" w:color="auto"/>
        <w:right w:val="none" w:sz="0" w:space="0" w:color="auto"/>
      </w:divBdr>
    </w:div>
    <w:div w:id="1765108793">
      <w:bodyDiv w:val="1"/>
      <w:marLeft w:val="0"/>
      <w:marRight w:val="0"/>
      <w:marTop w:val="0"/>
      <w:marBottom w:val="0"/>
      <w:divBdr>
        <w:top w:val="none" w:sz="0" w:space="0" w:color="auto"/>
        <w:left w:val="none" w:sz="0" w:space="0" w:color="auto"/>
        <w:bottom w:val="none" w:sz="0" w:space="0" w:color="auto"/>
        <w:right w:val="none" w:sz="0" w:space="0" w:color="auto"/>
      </w:divBdr>
    </w:div>
    <w:div w:id="1774737801">
      <w:bodyDiv w:val="1"/>
      <w:marLeft w:val="0"/>
      <w:marRight w:val="0"/>
      <w:marTop w:val="0"/>
      <w:marBottom w:val="0"/>
      <w:divBdr>
        <w:top w:val="none" w:sz="0" w:space="0" w:color="auto"/>
        <w:left w:val="none" w:sz="0" w:space="0" w:color="auto"/>
        <w:bottom w:val="none" w:sz="0" w:space="0" w:color="auto"/>
        <w:right w:val="none" w:sz="0" w:space="0" w:color="auto"/>
      </w:divBdr>
    </w:div>
    <w:div w:id="1775007629">
      <w:bodyDiv w:val="1"/>
      <w:marLeft w:val="0"/>
      <w:marRight w:val="0"/>
      <w:marTop w:val="0"/>
      <w:marBottom w:val="0"/>
      <w:divBdr>
        <w:top w:val="none" w:sz="0" w:space="0" w:color="auto"/>
        <w:left w:val="none" w:sz="0" w:space="0" w:color="auto"/>
        <w:bottom w:val="none" w:sz="0" w:space="0" w:color="auto"/>
        <w:right w:val="none" w:sz="0" w:space="0" w:color="auto"/>
      </w:divBdr>
    </w:div>
    <w:div w:id="1785154151">
      <w:bodyDiv w:val="1"/>
      <w:marLeft w:val="0"/>
      <w:marRight w:val="0"/>
      <w:marTop w:val="0"/>
      <w:marBottom w:val="0"/>
      <w:divBdr>
        <w:top w:val="none" w:sz="0" w:space="0" w:color="auto"/>
        <w:left w:val="none" w:sz="0" w:space="0" w:color="auto"/>
        <w:bottom w:val="none" w:sz="0" w:space="0" w:color="auto"/>
        <w:right w:val="none" w:sz="0" w:space="0" w:color="auto"/>
      </w:divBdr>
    </w:div>
    <w:div w:id="1808737503">
      <w:bodyDiv w:val="1"/>
      <w:marLeft w:val="0"/>
      <w:marRight w:val="0"/>
      <w:marTop w:val="0"/>
      <w:marBottom w:val="0"/>
      <w:divBdr>
        <w:top w:val="none" w:sz="0" w:space="0" w:color="auto"/>
        <w:left w:val="none" w:sz="0" w:space="0" w:color="auto"/>
        <w:bottom w:val="none" w:sz="0" w:space="0" w:color="auto"/>
        <w:right w:val="none" w:sz="0" w:space="0" w:color="auto"/>
      </w:divBdr>
    </w:div>
    <w:div w:id="1814172816">
      <w:bodyDiv w:val="1"/>
      <w:marLeft w:val="0"/>
      <w:marRight w:val="0"/>
      <w:marTop w:val="0"/>
      <w:marBottom w:val="0"/>
      <w:divBdr>
        <w:top w:val="none" w:sz="0" w:space="0" w:color="auto"/>
        <w:left w:val="none" w:sz="0" w:space="0" w:color="auto"/>
        <w:bottom w:val="none" w:sz="0" w:space="0" w:color="auto"/>
        <w:right w:val="none" w:sz="0" w:space="0" w:color="auto"/>
      </w:divBdr>
    </w:div>
    <w:div w:id="1815680630">
      <w:bodyDiv w:val="1"/>
      <w:marLeft w:val="0"/>
      <w:marRight w:val="0"/>
      <w:marTop w:val="0"/>
      <w:marBottom w:val="0"/>
      <w:divBdr>
        <w:top w:val="none" w:sz="0" w:space="0" w:color="auto"/>
        <w:left w:val="none" w:sz="0" w:space="0" w:color="auto"/>
        <w:bottom w:val="none" w:sz="0" w:space="0" w:color="auto"/>
        <w:right w:val="none" w:sz="0" w:space="0" w:color="auto"/>
      </w:divBdr>
    </w:div>
    <w:div w:id="1821727932">
      <w:bodyDiv w:val="1"/>
      <w:marLeft w:val="0"/>
      <w:marRight w:val="0"/>
      <w:marTop w:val="0"/>
      <w:marBottom w:val="0"/>
      <w:divBdr>
        <w:top w:val="none" w:sz="0" w:space="0" w:color="auto"/>
        <w:left w:val="none" w:sz="0" w:space="0" w:color="auto"/>
        <w:bottom w:val="none" w:sz="0" w:space="0" w:color="auto"/>
        <w:right w:val="none" w:sz="0" w:space="0" w:color="auto"/>
      </w:divBdr>
    </w:div>
    <w:div w:id="1823808246">
      <w:bodyDiv w:val="1"/>
      <w:marLeft w:val="0"/>
      <w:marRight w:val="0"/>
      <w:marTop w:val="0"/>
      <w:marBottom w:val="0"/>
      <w:divBdr>
        <w:top w:val="none" w:sz="0" w:space="0" w:color="auto"/>
        <w:left w:val="none" w:sz="0" w:space="0" w:color="auto"/>
        <w:bottom w:val="none" w:sz="0" w:space="0" w:color="auto"/>
        <w:right w:val="none" w:sz="0" w:space="0" w:color="auto"/>
      </w:divBdr>
    </w:div>
    <w:div w:id="1833333824">
      <w:bodyDiv w:val="1"/>
      <w:marLeft w:val="0"/>
      <w:marRight w:val="0"/>
      <w:marTop w:val="0"/>
      <w:marBottom w:val="0"/>
      <w:divBdr>
        <w:top w:val="none" w:sz="0" w:space="0" w:color="auto"/>
        <w:left w:val="none" w:sz="0" w:space="0" w:color="auto"/>
        <w:bottom w:val="none" w:sz="0" w:space="0" w:color="auto"/>
        <w:right w:val="none" w:sz="0" w:space="0" w:color="auto"/>
      </w:divBdr>
    </w:div>
    <w:div w:id="1843735947">
      <w:bodyDiv w:val="1"/>
      <w:marLeft w:val="0"/>
      <w:marRight w:val="0"/>
      <w:marTop w:val="0"/>
      <w:marBottom w:val="0"/>
      <w:divBdr>
        <w:top w:val="none" w:sz="0" w:space="0" w:color="auto"/>
        <w:left w:val="none" w:sz="0" w:space="0" w:color="auto"/>
        <w:bottom w:val="none" w:sz="0" w:space="0" w:color="auto"/>
        <w:right w:val="none" w:sz="0" w:space="0" w:color="auto"/>
      </w:divBdr>
    </w:div>
    <w:div w:id="1844737981">
      <w:bodyDiv w:val="1"/>
      <w:marLeft w:val="0"/>
      <w:marRight w:val="0"/>
      <w:marTop w:val="0"/>
      <w:marBottom w:val="0"/>
      <w:divBdr>
        <w:top w:val="none" w:sz="0" w:space="0" w:color="auto"/>
        <w:left w:val="none" w:sz="0" w:space="0" w:color="auto"/>
        <w:bottom w:val="none" w:sz="0" w:space="0" w:color="auto"/>
        <w:right w:val="none" w:sz="0" w:space="0" w:color="auto"/>
      </w:divBdr>
    </w:div>
    <w:div w:id="1851751541">
      <w:bodyDiv w:val="1"/>
      <w:marLeft w:val="0"/>
      <w:marRight w:val="0"/>
      <w:marTop w:val="0"/>
      <w:marBottom w:val="0"/>
      <w:divBdr>
        <w:top w:val="none" w:sz="0" w:space="0" w:color="auto"/>
        <w:left w:val="none" w:sz="0" w:space="0" w:color="auto"/>
        <w:bottom w:val="none" w:sz="0" w:space="0" w:color="auto"/>
        <w:right w:val="none" w:sz="0" w:space="0" w:color="auto"/>
      </w:divBdr>
    </w:div>
    <w:div w:id="1863546598">
      <w:bodyDiv w:val="1"/>
      <w:marLeft w:val="0"/>
      <w:marRight w:val="0"/>
      <w:marTop w:val="0"/>
      <w:marBottom w:val="0"/>
      <w:divBdr>
        <w:top w:val="none" w:sz="0" w:space="0" w:color="auto"/>
        <w:left w:val="none" w:sz="0" w:space="0" w:color="auto"/>
        <w:bottom w:val="none" w:sz="0" w:space="0" w:color="auto"/>
        <w:right w:val="none" w:sz="0" w:space="0" w:color="auto"/>
      </w:divBdr>
      <w:divsChild>
        <w:div w:id="466242277">
          <w:marLeft w:val="0"/>
          <w:marRight w:val="0"/>
          <w:marTop w:val="0"/>
          <w:marBottom w:val="0"/>
          <w:divBdr>
            <w:top w:val="none" w:sz="0" w:space="0" w:color="auto"/>
            <w:left w:val="none" w:sz="0" w:space="0" w:color="auto"/>
            <w:bottom w:val="none" w:sz="0" w:space="0" w:color="auto"/>
            <w:right w:val="none" w:sz="0" w:space="0" w:color="auto"/>
          </w:divBdr>
        </w:div>
      </w:divsChild>
    </w:div>
    <w:div w:id="1865511970">
      <w:bodyDiv w:val="1"/>
      <w:marLeft w:val="0"/>
      <w:marRight w:val="0"/>
      <w:marTop w:val="0"/>
      <w:marBottom w:val="0"/>
      <w:divBdr>
        <w:top w:val="none" w:sz="0" w:space="0" w:color="auto"/>
        <w:left w:val="none" w:sz="0" w:space="0" w:color="auto"/>
        <w:bottom w:val="none" w:sz="0" w:space="0" w:color="auto"/>
        <w:right w:val="none" w:sz="0" w:space="0" w:color="auto"/>
      </w:divBdr>
    </w:div>
    <w:div w:id="1873154613">
      <w:bodyDiv w:val="1"/>
      <w:marLeft w:val="0"/>
      <w:marRight w:val="0"/>
      <w:marTop w:val="0"/>
      <w:marBottom w:val="0"/>
      <w:divBdr>
        <w:top w:val="none" w:sz="0" w:space="0" w:color="auto"/>
        <w:left w:val="none" w:sz="0" w:space="0" w:color="auto"/>
        <w:bottom w:val="none" w:sz="0" w:space="0" w:color="auto"/>
        <w:right w:val="none" w:sz="0" w:space="0" w:color="auto"/>
      </w:divBdr>
    </w:div>
    <w:div w:id="1879665469">
      <w:bodyDiv w:val="1"/>
      <w:marLeft w:val="0"/>
      <w:marRight w:val="0"/>
      <w:marTop w:val="0"/>
      <w:marBottom w:val="0"/>
      <w:divBdr>
        <w:top w:val="none" w:sz="0" w:space="0" w:color="auto"/>
        <w:left w:val="none" w:sz="0" w:space="0" w:color="auto"/>
        <w:bottom w:val="none" w:sz="0" w:space="0" w:color="auto"/>
        <w:right w:val="none" w:sz="0" w:space="0" w:color="auto"/>
      </w:divBdr>
    </w:div>
    <w:div w:id="1886943502">
      <w:bodyDiv w:val="1"/>
      <w:marLeft w:val="0"/>
      <w:marRight w:val="0"/>
      <w:marTop w:val="0"/>
      <w:marBottom w:val="0"/>
      <w:divBdr>
        <w:top w:val="none" w:sz="0" w:space="0" w:color="auto"/>
        <w:left w:val="none" w:sz="0" w:space="0" w:color="auto"/>
        <w:bottom w:val="none" w:sz="0" w:space="0" w:color="auto"/>
        <w:right w:val="none" w:sz="0" w:space="0" w:color="auto"/>
      </w:divBdr>
    </w:div>
    <w:div w:id="1887257228">
      <w:bodyDiv w:val="1"/>
      <w:marLeft w:val="0"/>
      <w:marRight w:val="0"/>
      <w:marTop w:val="0"/>
      <w:marBottom w:val="0"/>
      <w:divBdr>
        <w:top w:val="none" w:sz="0" w:space="0" w:color="auto"/>
        <w:left w:val="none" w:sz="0" w:space="0" w:color="auto"/>
        <w:bottom w:val="none" w:sz="0" w:space="0" w:color="auto"/>
        <w:right w:val="none" w:sz="0" w:space="0" w:color="auto"/>
      </w:divBdr>
    </w:div>
    <w:div w:id="1895239083">
      <w:bodyDiv w:val="1"/>
      <w:marLeft w:val="0"/>
      <w:marRight w:val="0"/>
      <w:marTop w:val="0"/>
      <w:marBottom w:val="0"/>
      <w:divBdr>
        <w:top w:val="none" w:sz="0" w:space="0" w:color="auto"/>
        <w:left w:val="none" w:sz="0" w:space="0" w:color="auto"/>
        <w:bottom w:val="none" w:sz="0" w:space="0" w:color="auto"/>
        <w:right w:val="none" w:sz="0" w:space="0" w:color="auto"/>
      </w:divBdr>
    </w:div>
    <w:div w:id="1911845367">
      <w:bodyDiv w:val="1"/>
      <w:marLeft w:val="0"/>
      <w:marRight w:val="0"/>
      <w:marTop w:val="0"/>
      <w:marBottom w:val="0"/>
      <w:divBdr>
        <w:top w:val="none" w:sz="0" w:space="0" w:color="auto"/>
        <w:left w:val="none" w:sz="0" w:space="0" w:color="auto"/>
        <w:bottom w:val="none" w:sz="0" w:space="0" w:color="auto"/>
        <w:right w:val="none" w:sz="0" w:space="0" w:color="auto"/>
      </w:divBdr>
    </w:div>
    <w:div w:id="1925994172">
      <w:bodyDiv w:val="1"/>
      <w:marLeft w:val="0"/>
      <w:marRight w:val="0"/>
      <w:marTop w:val="0"/>
      <w:marBottom w:val="0"/>
      <w:divBdr>
        <w:top w:val="none" w:sz="0" w:space="0" w:color="auto"/>
        <w:left w:val="none" w:sz="0" w:space="0" w:color="auto"/>
        <w:bottom w:val="none" w:sz="0" w:space="0" w:color="auto"/>
        <w:right w:val="none" w:sz="0" w:space="0" w:color="auto"/>
      </w:divBdr>
    </w:div>
    <w:div w:id="1927807460">
      <w:bodyDiv w:val="1"/>
      <w:marLeft w:val="0"/>
      <w:marRight w:val="0"/>
      <w:marTop w:val="0"/>
      <w:marBottom w:val="0"/>
      <w:divBdr>
        <w:top w:val="none" w:sz="0" w:space="0" w:color="auto"/>
        <w:left w:val="none" w:sz="0" w:space="0" w:color="auto"/>
        <w:bottom w:val="none" w:sz="0" w:space="0" w:color="auto"/>
        <w:right w:val="none" w:sz="0" w:space="0" w:color="auto"/>
      </w:divBdr>
    </w:div>
    <w:div w:id="1939631683">
      <w:bodyDiv w:val="1"/>
      <w:marLeft w:val="0"/>
      <w:marRight w:val="0"/>
      <w:marTop w:val="0"/>
      <w:marBottom w:val="0"/>
      <w:divBdr>
        <w:top w:val="none" w:sz="0" w:space="0" w:color="auto"/>
        <w:left w:val="none" w:sz="0" w:space="0" w:color="auto"/>
        <w:bottom w:val="none" w:sz="0" w:space="0" w:color="auto"/>
        <w:right w:val="none" w:sz="0" w:space="0" w:color="auto"/>
      </w:divBdr>
    </w:div>
    <w:div w:id="1940022976">
      <w:bodyDiv w:val="1"/>
      <w:marLeft w:val="0"/>
      <w:marRight w:val="0"/>
      <w:marTop w:val="0"/>
      <w:marBottom w:val="0"/>
      <w:divBdr>
        <w:top w:val="none" w:sz="0" w:space="0" w:color="auto"/>
        <w:left w:val="none" w:sz="0" w:space="0" w:color="auto"/>
        <w:bottom w:val="none" w:sz="0" w:space="0" w:color="auto"/>
        <w:right w:val="none" w:sz="0" w:space="0" w:color="auto"/>
      </w:divBdr>
    </w:div>
    <w:div w:id="1947612523">
      <w:bodyDiv w:val="1"/>
      <w:marLeft w:val="0"/>
      <w:marRight w:val="0"/>
      <w:marTop w:val="0"/>
      <w:marBottom w:val="0"/>
      <w:divBdr>
        <w:top w:val="none" w:sz="0" w:space="0" w:color="auto"/>
        <w:left w:val="none" w:sz="0" w:space="0" w:color="auto"/>
        <w:bottom w:val="none" w:sz="0" w:space="0" w:color="auto"/>
        <w:right w:val="none" w:sz="0" w:space="0" w:color="auto"/>
      </w:divBdr>
    </w:div>
    <w:div w:id="1968581183">
      <w:bodyDiv w:val="1"/>
      <w:marLeft w:val="0"/>
      <w:marRight w:val="0"/>
      <w:marTop w:val="0"/>
      <w:marBottom w:val="0"/>
      <w:divBdr>
        <w:top w:val="none" w:sz="0" w:space="0" w:color="auto"/>
        <w:left w:val="none" w:sz="0" w:space="0" w:color="auto"/>
        <w:bottom w:val="none" w:sz="0" w:space="0" w:color="auto"/>
        <w:right w:val="none" w:sz="0" w:space="0" w:color="auto"/>
      </w:divBdr>
    </w:div>
    <w:div w:id="1976909464">
      <w:bodyDiv w:val="1"/>
      <w:marLeft w:val="0"/>
      <w:marRight w:val="0"/>
      <w:marTop w:val="0"/>
      <w:marBottom w:val="0"/>
      <w:divBdr>
        <w:top w:val="none" w:sz="0" w:space="0" w:color="auto"/>
        <w:left w:val="none" w:sz="0" w:space="0" w:color="auto"/>
        <w:bottom w:val="none" w:sz="0" w:space="0" w:color="auto"/>
        <w:right w:val="none" w:sz="0" w:space="0" w:color="auto"/>
      </w:divBdr>
    </w:div>
    <w:div w:id="1981299229">
      <w:bodyDiv w:val="1"/>
      <w:marLeft w:val="0"/>
      <w:marRight w:val="0"/>
      <w:marTop w:val="0"/>
      <w:marBottom w:val="0"/>
      <w:divBdr>
        <w:top w:val="none" w:sz="0" w:space="0" w:color="auto"/>
        <w:left w:val="none" w:sz="0" w:space="0" w:color="auto"/>
        <w:bottom w:val="none" w:sz="0" w:space="0" w:color="auto"/>
        <w:right w:val="none" w:sz="0" w:space="0" w:color="auto"/>
      </w:divBdr>
    </w:div>
    <w:div w:id="1982269480">
      <w:bodyDiv w:val="1"/>
      <w:marLeft w:val="0"/>
      <w:marRight w:val="0"/>
      <w:marTop w:val="0"/>
      <w:marBottom w:val="0"/>
      <w:divBdr>
        <w:top w:val="none" w:sz="0" w:space="0" w:color="auto"/>
        <w:left w:val="none" w:sz="0" w:space="0" w:color="auto"/>
        <w:bottom w:val="none" w:sz="0" w:space="0" w:color="auto"/>
        <w:right w:val="none" w:sz="0" w:space="0" w:color="auto"/>
      </w:divBdr>
    </w:div>
    <w:div w:id="1989163860">
      <w:bodyDiv w:val="1"/>
      <w:marLeft w:val="0"/>
      <w:marRight w:val="0"/>
      <w:marTop w:val="0"/>
      <w:marBottom w:val="0"/>
      <w:divBdr>
        <w:top w:val="none" w:sz="0" w:space="0" w:color="auto"/>
        <w:left w:val="none" w:sz="0" w:space="0" w:color="auto"/>
        <w:bottom w:val="none" w:sz="0" w:space="0" w:color="auto"/>
        <w:right w:val="none" w:sz="0" w:space="0" w:color="auto"/>
      </w:divBdr>
    </w:div>
    <w:div w:id="1993291759">
      <w:bodyDiv w:val="1"/>
      <w:marLeft w:val="0"/>
      <w:marRight w:val="0"/>
      <w:marTop w:val="0"/>
      <w:marBottom w:val="0"/>
      <w:divBdr>
        <w:top w:val="none" w:sz="0" w:space="0" w:color="auto"/>
        <w:left w:val="none" w:sz="0" w:space="0" w:color="auto"/>
        <w:bottom w:val="none" w:sz="0" w:space="0" w:color="auto"/>
        <w:right w:val="none" w:sz="0" w:space="0" w:color="auto"/>
      </w:divBdr>
    </w:div>
    <w:div w:id="1995601441">
      <w:bodyDiv w:val="1"/>
      <w:marLeft w:val="0"/>
      <w:marRight w:val="0"/>
      <w:marTop w:val="0"/>
      <w:marBottom w:val="0"/>
      <w:divBdr>
        <w:top w:val="none" w:sz="0" w:space="0" w:color="auto"/>
        <w:left w:val="none" w:sz="0" w:space="0" w:color="auto"/>
        <w:bottom w:val="none" w:sz="0" w:space="0" w:color="auto"/>
        <w:right w:val="none" w:sz="0" w:space="0" w:color="auto"/>
      </w:divBdr>
    </w:div>
    <w:div w:id="1998341467">
      <w:bodyDiv w:val="1"/>
      <w:marLeft w:val="0"/>
      <w:marRight w:val="0"/>
      <w:marTop w:val="0"/>
      <w:marBottom w:val="0"/>
      <w:divBdr>
        <w:top w:val="none" w:sz="0" w:space="0" w:color="auto"/>
        <w:left w:val="none" w:sz="0" w:space="0" w:color="auto"/>
        <w:bottom w:val="none" w:sz="0" w:space="0" w:color="auto"/>
        <w:right w:val="none" w:sz="0" w:space="0" w:color="auto"/>
      </w:divBdr>
    </w:div>
    <w:div w:id="2002926707">
      <w:bodyDiv w:val="1"/>
      <w:marLeft w:val="0"/>
      <w:marRight w:val="0"/>
      <w:marTop w:val="0"/>
      <w:marBottom w:val="0"/>
      <w:divBdr>
        <w:top w:val="none" w:sz="0" w:space="0" w:color="auto"/>
        <w:left w:val="none" w:sz="0" w:space="0" w:color="auto"/>
        <w:bottom w:val="none" w:sz="0" w:space="0" w:color="auto"/>
        <w:right w:val="none" w:sz="0" w:space="0" w:color="auto"/>
      </w:divBdr>
    </w:div>
    <w:div w:id="2004235469">
      <w:bodyDiv w:val="1"/>
      <w:marLeft w:val="0"/>
      <w:marRight w:val="0"/>
      <w:marTop w:val="0"/>
      <w:marBottom w:val="0"/>
      <w:divBdr>
        <w:top w:val="none" w:sz="0" w:space="0" w:color="auto"/>
        <w:left w:val="none" w:sz="0" w:space="0" w:color="auto"/>
        <w:bottom w:val="none" w:sz="0" w:space="0" w:color="auto"/>
        <w:right w:val="none" w:sz="0" w:space="0" w:color="auto"/>
      </w:divBdr>
    </w:div>
    <w:div w:id="2006930813">
      <w:bodyDiv w:val="1"/>
      <w:marLeft w:val="0"/>
      <w:marRight w:val="0"/>
      <w:marTop w:val="0"/>
      <w:marBottom w:val="0"/>
      <w:divBdr>
        <w:top w:val="none" w:sz="0" w:space="0" w:color="auto"/>
        <w:left w:val="none" w:sz="0" w:space="0" w:color="auto"/>
        <w:bottom w:val="none" w:sz="0" w:space="0" w:color="auto"/>
        <w:right w:val="none" w:sz="0" w:space="0" w:color="auto"/>
      </w:divBdr>
    </w:div>
    <w:div w:id="2023431083">
      <w:bodyDiv w:val="1"/>
      <w:marLeft w:val="0"/>
      <w:marRight w:val="0"/>
      <w:marTop w:val="0"/>
      <w:marBottom w:val="0"/>
      <w:divBdr>
        <w:top w:val="none" w:sz="0" w:space="0" w:color="auto"/>
        <w:left w:val="none" w:sz="0" w:space="0" w:color="auto"/>
        <w:bottom w:val="none" w:sz="0" w:space="0" w:color="auto"/>
        <w:right w:val="none" w:sz="0" w:space="0" w:color="auto"/>
      </w:divBdr>
    </w:div>
    <w:div w:id="2035426135">
      <w:bodyDiv w:val="1"/>
      <w:marLeft w:val="0"/>
      <w:marRight w:val="0"/>
      <w:marTop w:val="0"/>
      <w:marBottom w:val="0"/>
      <w:divBdr>
        <w:top w:val="none" w:sz="0" w:space="0" w:color="auto"/>
        <w:left w:val="none" w:sz="0" w:space="0" w:color="auto"/>
        <w:bottom w:val="none" w:sz="0" w:space="0" w:color="auto"/>
        <w:right w:val="none" w:sz="0" w:space="0" w:color="auto"/>
      </w:divBdr>
    </w:div>
    <w:div w:id="2038118719">
      <w:bodyDiv w:val="1"/>
      <w:marLeft w:val="0"/>
      <w:marRight w:val="0"/>
      <w:marTop w:val="0"/>
      <w:marBottom w:val="0"/>
      <w:divBdr>
        <w:top w:val="none" w:sz="0" w:space="0" w:color="auto"/>
        <w:left w:val="none" w:sz="0" w:space="0" w:color="auto"/>
        <w:bottom w:val="none" w:sz="0" w:space="0" w:color="auto"/>
        <w:right w:val="none" w:sz="0" w:space="0" w:color="auto"/>
      </w:divBdr>
    </w:div>
    <w:div w:id="2045130540">
      <w:bodyDiv w:val="1"/>
      <w:marLeft w:val="0"/>
      <w:marRight w:val="0"/>
      <w:marTop w:val="0"/>
      <w:marBottom w:val="0"/>
      <w:divBdr>
        <w:top w:val="none" w:sz="0" w:space="0" w:color="auto"/>
        <w:left w:val="none" w:sz="0" w:space="0" w:color="auto"/>
        <w:bottom w:val="none" w:sz="0" w:space="0" w:color="auto"/>
        <w:right w:val="none" w:sz="0" w:space="0" w:color="auto"/>
      </w:divBdr>
    </w:div>
    <w:div w:id="2062513038">
      <w:bodyDiv w:val="1"/>
      <w:marLeft w:val="0"/>
      <w:marRight w:val="0"/>
      <w:marTop w:val="0"/>
      <w:marBottom w:val="0"/>
      <w:divBdr>
        <w:top w:val="none" w:sz="0" w:space="0" w:color="auto"/>
        <w:left w:val="none" w:sz="0" w:space="0" w:color="auto"/>
        <w:bottom w:val="none" w:sz="0" w:space="0" w:color="auto"/>
        <w:right w:val="none" w:sz="0" w:space="0" w:color="auto"/>
      </w:divBdr>
    </w:div>
    <w:div w:id="2085952914">
      <w:bodyDiv w:val="1"/>
      <w:marLeft w:val="0"/>
      <w:marRight w:val="0"/>
      <w:marTop w:val="0"/>
      <w:marBottom w:val="0"/>
      <w:divBdr>
        <w:top w:val="none" w:sz="0" w:space="0" w:color="auto"/>
        <w:left w:val="none" w:sz="0" w:space="0" w:color="auto"/>
        <w:bottom w:val="none" w:sz="0" w:space="0" w:color="auto"/>
        <w:right w:val="none" w:sz="0" w:space="0" w:color="auto"/>
      </w:divBdr>
    </w:div>
    <w:div w:id="2087531872">
      <w:bodyDiv w:val="1"/>
      <w:marLeft w:val="0"/>
      <w:marRight w:val="0"/>
      <w:marTop w:val="0"/>
      <w:marBottom w:val="0"/>
      <w:divBdr>
        <w:top w:val="none" w:sz="0" w:space="0" w:color="auto"/>
        <w:left w:val="none" w:sz="0" w:space="0" w:color="auto"/>
        <w:bottom w:val="none" w:sz="0" w:space="0" w:color="auto"/>
        <w:right w:val="none" w:sz="0" w:space="0" w:color="auto"/>
      </w:divBdr>
    </w:div>
    <w:div w:id="2106223916">
      <w:bodyDiv w:val="1"/>
      <w:marLeft w:val="0"/>
      <w:marRight w:val="0"/>
      <w:marTop w:val="0"/>
      <w:marBottom w:val="0"/>
      <w:divBdr>
        <w:top w:val="none" w:sz="0" w:space="0" w:color="auto"/>
        <w:left w:val="none" w:sz="0" w:space="0" w:color="auto"/>
        <w:bottom w:val="none" w:sz="0" w:space="0" w:color="auto"/>
        <w:right w:val="none" w:sz="0" w:space="0" w:color="auto"/>
      </w:divBdr>
    </w:div>
    <w:div w:id="2112238038">
      <w:bodyDiv w:val="1"/>
      <w:marLeft w:val="0"/>
      <w:marRight w:val="0"/>
      <w:marTop w:val="0"/>
      <w:marBottom w:val="0"/>
      <w:divBdr>
        <w:top w:val="none" w:sz="0" w:space="0" w:color="auto"/>
        <w:left w:val="none" w:sz="0" w:space="0" w:color="auto"/>
        <w:bottom w:val="none" w:sz="0" w:space="0" w:color="auto"/>
        <w:right w:val="none" w:sz="0" w:space="0" w:color="auto"/>
      </w:divBdr>
    </w:div>
    <w:div w:id="2112774830">
      <w:bodyDiv w:val="1"/>
      <w:marLeft w:val="0"/>
      <w:marRight w:val="0"/>
      <w:marTop w:val="0"/>
      <w:marBottom w:val="0"/>
      <w:divBdr>
        <w:top w:val="none" w:sz="0" w:space="0" w:color="auto"/>
        <w:left w:val="none" w:sz="0" w:space="0" w:color="auto"/>
        <w:bottom w:val="none" w:sz="0" w:space="0" w:color="auto"/>
        <w:right w:val="none" w:sz="0" w:space="0" w:color="auto"/>
      </w:divBdr>
    </w:div>
    <w:div w:id="2123916567">
      <w:bodyDiv w:val="1"/>
      <w:marLeft w:val="0"/>
      <w:marRight w:val="0"/>
      <w:marTop w:val="0"/>
      <w:marBottom w:val="0"/>
      <w:divBdr>
        <w:top w:val="none" w:sz="0" w:space="0" w:color="auto"/>
        <w:left w:val="none" w:sz="0" w:space="0" w:color="auto"/>
        <w:bottom w:val="none" w:sz="0" w:space="0" w:color="auto"/>
        <w:right w:val="none" w:sz="0" w:space="0" w:color="auto"/>
      </w:divBdr>
    </w:div>
    <w:div w:id="2135784222">
      <w:bodyDiv w:val="1"/>
      <w:marLeft w:val="0"/>
      <w:marRight w:val="0"/>
      <w:marTop w:val="0"/>
      <w:marBottom w:val="0"/>
      <w:divBdr>
        <w:top w:val="none" w:sz="0" w:space="0" w:color="auto"/>
        <w:left w:val="none" w:sz="0" w:space="0" w:color="auto"/>
        <w:bottom w:val="none" w:sz="0" w:space="0" w:color="auto"/>
        <w:right w:val="none" w:sz="0" w:space="0" w:color="auto"/>
      </w:divBdr>
    </w:div>
    <w:div w:id="2138180395">
      <w:bodyDiv w:val="1"/>
      <w:marLeft w:val="0"/>
      <w:marRight w:val="0"/>
      <w:marTop w:val="0"/>
      <w:marBottom w:val="0"/>
      <w:divBdr>
        <w:top w:val="none" w:sz="0" w:space="0" w:color="auto"/>
        <w:left w:val="none" w:sz="0" w:space="0" w:color="auto"/>
        <w:bottom w:val="none" w:sz="0" w:space="0" w:color="auto"/>
        <w:right w:val="none" w:sz="0" w:space="0" w:color="auto"/>
      </w:divBdr>
    </w:div>
    <w:div w:id="2144494441">
      <w:bodyDiv w:val="1"/>
      <w:marLeft w:val="0"/>
      <w:marRight w:val="0"/>
      <w:marTop w:val="0"/>
      <w:marBottom w:val="0"/>
      <w:divBdr>
        <w:top w:val="none" w:sz="0" w:space="0" w:color="auto"/>
        <w:left w:val="none" w:sz="0" w:space="0" w:color="auto"/>
        <w:bottom w:val="none" w:sz="0" w:space="0" w:color="auto"/>
        <w:right w:val="none" w:sz="0" w:space="0" w:color="auto"/>
      </w:divBdr>
    </w:div>
    <w:div w:id="214492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sf.io/jvsm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6CE1BCD-2797-4FF0-9BB9-CF41668D9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1958</TotalTime>
  <Pages>94</Pages>
  <Words>75387</Words>
  <Characters>429707</Characters>
  <Application>Microsoft Office Word</Application>
  <DocSecurity>0</DocSecurity>
  <Lines>3580</Lines>
  <Paragraphs>1008</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504086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Vasilev</dc:creator>
  <cp:lastModifiedBy>Martin Vasilev</cp:lastModifiedBy>
  <cp:revision>316</cp:revision>
  <cp:lastPrinted>2018-07-11T20:53:00Z</cp:lastPrinted>
  <dcterms:created xsi:type="dcterms:W3CDTF">2019-02-05T06:44:00Z</dcterms:created>
  <dcterms:modified xsi:type="dcterms:W3CDTF">2019-06-19T13:56:00Z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f3cfe558-bc70-3883-8e3b-8bcfa7590bb2</vt:lpwstr>
  </property>
</Properties>
</file>