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500F1" w14:textId="77777777" w:rsidR="00466E0C" w:rsidRDefault="00466E0C" w:rsidP="00A60C42">
      <w:pPr>
        <w:pStyle w:val="BodyText"/>
        <w:spacing w:before="0" w:line="480" w:lineRule="auto"/>
        <w:jc w:val="center"/>
        <w:rPr>
          <w:b/>
          <w:sz w:val="32"/>
          <w:u w:val="single"/>
        </w:rPr>
      </w:pPr>
    </w:p>
    <w:p w14:paraId="728C04EB" w14:textId="6EBEC192" w:rsidR="00FC30D3" w:rsidRPr="00526B0C" w:rsidRDefault="00227E6B" w:rsidP="00A60C42">
      <w:pPr>
        <w:pStyle w:val="BodyText"/>
        <w:spacing w:before="0" w:line="480" w:lineRule="auto"/>
        <w:jc w:val="center"/>
        <w:rPr>
          <w:b/>
          <w:sz w:val="32"/>
          <w:u w:val="single"/>
        </w:rPr>
      </w:pPr>
      <w:r w:rsidRPr="00526B0C">
        <w:rPr>
          <w:b/>
          <w:sz w:val="32"/>
          <w:u w:val="single"/>
        </w:rPr>
        <w:t xml:space="preserve">Interaction modifications lead to greater robustness than pairwise </w:t>
      </w:r>
      <w:r w:rsidR="006A38B6">
        <w:rPr>
          <w:b/>
          <w:sz w:val="32"/>
          <w:u w:val="single"/>
        </w:rPr>
        <w:t xml:space="preserve">  </w:t>
      </w:r>
      <w:r w:rsidRPr="00526B0C">
        <w:rPr>
          <w:b/>
          <w:sz w:val="32"/>
          <w:u w:val="single"/>
        </w:rPr>
        <w:t xml:space="preserve">non-trophic effects in </w:t>
      </w:r>
      <w:r w:rsidR="00DF3DE9">
        <w:rPr>
          <w:b/>
          <w:sz w:val="32"/>
          <w:u w:val="single"/>
        </w:rPr>
        <w:t>food webs</w:t>
      </w:r>
    </w:p>
    <w:p w14:paraId="00A599F8" w14:textId="77777777" w:rsidR="00DE4B3D" w:rsidRPr="00B14445" w:rsidRDefault="00DE4B3D" w:rsidP="00A60C42">
      <w:pPr>
        <w:spacing w:after="0" w:line="480" w:lineRule="auto"/>
        <w:jc w:val="center"/>
        <w:outlineLvl w:val="0"/>
        <w:rPr>
          <w:sz w:val="24"/>
          <w:szCs w:val="24"/>
        </w:rPr>
      </w:pPr>
      <w:r w:rsidRPr="00B14445">
        <w:rPr>
          <w:sz w:val="24"/>
          <w:szCs w:val="24"/>
        </w:rPr>
        <w:t>J. Christopher D. Terry* (james.terry@zoo.ox.ac.uk)</w:t>
      </w:r>
      <w:r w:rsidRPr="00B14445">
        <w:rPr>
          <w:sz w:val="24"/>
          <w:szCs w:val="24"/>
          <w:vertAlign w:val="superscript"/>
        </w:rPr>
        <w:t>1</w:t>
      </w:r>
    </w:p>
    <w:p w14:paraId="6C107677" w14:textId="77777777" w:rsidR="00DE4B3D" w:rsidRPr="00B14445" w:rsidRDefault="00DE4B3D" w:rsidP="00A60C42">
      <w:pPr>
        <w:spacing w:after="0" w:line="480" w:lineRule="auto"/>
        <w:jc w:val="center"/>
        <w:rPr>
          <w:sz w:val="24"/>
          <w:szCs w:val="24"/>
        </w:rPr>
      </w:pPr>
      <w:r w:rsidRPr="00B14445">
        <w:rPr>
          <w:sz w:val="24"/>
          <w:szCs w:val="24"/>
        </w:rPr>
        <w:t>Rebecca J. Morris</w:t>
      </w:r>
      <w:r w:rsidRPr="00B14445">
        <w:rPr>
          <w:sz w:val="24"/>
          <w:szCs w:val="24"/>
          <w:vertAlign w:val="superscript"/>
        </w:rPr>
        <w:t>1,2</w:t>
      </w:r>
    </w:p>
    <w:p w14:paraId="4E9D95FD" w14:textId="77777777" w:rsidR="0025669F" w:rsidRPr="00DD1A88" w:rsidRDefault="00DE4B3D" w:rsidP="00A60C42">
      <w:pPr>
        <w:spacing w:after="0" w:line="480" w:lineRule="auto"/>
        <w:jc w:val="center"/>
        <w:rPr>
          <w:sz w:val="24"/>
          <w:szCs w:val="24"/>
          <w:vertAlign w:val="superscript"/>
        </w:rPr>
      </w:pPr>
      <w:r w:rsidRPr="00B14445">
        <w:rPr>
          <w:sz w:val="24"/>
          <w:szCs w:val="24"/>
        </w:rPr>
        <w:t>Michael B. Bonsall</w:t>
      </w:r>
      <w:r w:rsidR="00DD1A88">
        <w:rPr>
          <w:sz w:val="24"/>
          <w:szCs w:val="24"/>
          <w:vertAlign w:val="superscript"/>
        </w:rPr>
        <w:t>1,3</w:t>
      </w:r>
    </w:p>
    <w:p w14:paraId="0E8FD95D" w14:textId="77777777" w:rsidR="00DE4B3D" w:rsidRPr="00B14445" w:rsidRDefault="00DE4B3D" w:rsidP="00A60C42">
      <w:pPr>
        <w:spacing w:after="0" w:line="480" w:lineRule="auto"/>
        <w:rPr>
          <w:sz w:val="24"/>
          <w:szCs w:val="24"/>
        </w:rPr>
      </w:pPr>
      <w:r w:rsidRPr="00B14445">
        <w:rPr>
          <w:sz w:val="24"/>
          <w:szCs w:val="24"/>
          <w:vertAlign w:val="superscript"/>
        </w:rPr>
        <w:t>1</w:t>
      </w:r>
      <w:r w:rsidRPr="00B14445">
        <w:rPr>
          <w:sz w:val="24"/>
          <w:szCs w:val="24"/>
        </w:rPr>
        <w:t xml:space="preserve"> Department of Zoology, University of Oxford, </w:t>
      </w:r>
      <w:r w:rsidR="001B0CFB">
        <w:rPr>
          <w:sz w:val="24"/>
          <w:szCs w:val="24"/>
        </w:rPr>
        <w:t xml:space="preserve">Oxford, </w:t>
      </w:r>
      <w:r w:rsidR="001B0CFB" w:rsidRPr="001B0CFB">
        <w:rPr>
          <w:sz w:val="24"/>
          <w:szCs w:val="24"/>
        </w:rPr>
        <w:t>OX1 3PS</w:t>
      </w:r>
      <w:r w:rsidRPr="00B14445">
        <w:rPr>
          <w:sz w:val="24"/>
          <w:szCs w:val="24"/>
        </w:rPr>
        <w:t>, UK.</w:t>
      </w:r>
    </w:p>
    <w:p w14:paraId="3F927F14" w14:textId="7D8CFCF2" w:rsidR="00DE4B3D" w:rsidRPr="00B14445" w:rsidRDefault="00DE4B3D" w:rsidP="00A60C42">
      <w:pPr>
        <w:spacing w:after="0" w:line="480" w:lineRule="auto"/>
        <w:rPr>
          <w:sz w:val="24"/>
          <w:szCs w:val="24"/>
        </w:rPr>
      </w:pPr>
      <w:r w:rsidRPr="00B14445">
        <w:rPr>
          <w:sz w:val="24"/>
          <w:szCs w:val="24"/>
          <w:vertAlign w:val="superscript"/>
        </w:rPr>
        <w:t>2</w:t>
      </w:r>
      <w:r w:rsidRPr="00B14445">
        <w:rPr>
          <w:sz w:val="24"/>
          <w:szCs w:val="24"/>
        </w:rPr>
        <w:t xml:space="preserve"> </w:t>
      </w:r>
      <w:r w:rsidR="00240058">
        <w:rPr>
          <w:sz w:val="24"/>
          <w:szCs w:val="24"/>
        </w:rPr>
        <w:t xml:space="preserve">School of </w:t>
      </w:r>
      <w:r w:rsidRPr="00B14445">
        <w:rPr>
          <w:sz w:val="24"/>
          <w:szCs w:val="24"/>
        </w:rPr>
        <w:t>Biological Sciences, Life Sciences Building 85, University of Southampton, Highfield Campus, Southampton, SO17 1BJ, UK.</w:t>
      </w:r>
    </w:p>
    <w:p w14:paraId="7222083E" w14:textId="77777777" w:rsidR="006427BB" w:rsidRPr="00B14445" w:rsidRDefault="00DE4B3D" w:rsidP="00A60C42">
      <w:pPr>
        <w:spacing w:after="0" w:line="480" w:lineRule="auto"/>
        <w:rPr>
          <w:sz w:val="24"/>
          <w:szCs w:val="24"/>
        </w:rPr>
      </w:pPr>
      <w:r w:rsidRPr="00B14445">
        <w:rPr>
          <w:sz w:val="24"/>
          <w:szCs w:val="24"/>
          <w:vertAlign w:val="superscript"/>
        </w:rPr>
        <w:t>3</w:t>
      </w:r>
      <w:r w:rsidRPr="00B14445">
        <w:rPr>
          <w:sz w:val="24"/>
          <w:szCs w:val="24"/>
        </w:rPr>
        <w:t xml:space="preserve"> St. Peter’s College, New Inn Hall Street, Oxford, OX1 2DL UK;</w:t>
      </w:r>
    </w:p>
    <w:p w14:paraId="1EA31488" w14:textId="77777777" w:rsidR="00782EE0" w:rsidRDefault="0052264E" w:rsidP="00A60C42">
      <w:pPr>
        <w:pStyle w:val="BodyText"/>
        <w:spacing w:before="0" w:line="480" w:lineRule="auto"/>
        <w:rPr>
          <w:b/>
          <w:sz w:val="22"/>
          <w:szCs w:val="20"/>
          <w:lang w:val="en-GB"/>
        </w:rPr>
      </w:pPr>
      <w:r w:rsidRPr="006D1F04">
        <w:rPr>
          <w:b/>
          <w:sz w:val="22"/>
          <w:szCs w:val="20"/>
          <w:lang w:val="en-GB"/>
        </w:rPr>
        <w:t>Abstract</w:t>
      </w:r>
    </w:p>
    <w:p w14:paraId="71576F5C" w14:textId="77777777" w:rsidR="0080232E" w:rsidRDefault="009E5240" w:rsidP="00A60C42">
      <w:pPr>
        <w:numPr>
          <w:ilvl w:val="0"/>
          <w:numId w:val="6"/>
        </w:numPr>
        <w:spacing w:after="0" w:line="480" w:lineRule="auto"/>
        <w:ind w:left="369"/>
        <w:textAlignment w:val="baseline"/>
        <w:rPr>
          <w:rFonts w:ascii="Times New Roman" w:eastAsia="Times New Roman" w:hAnsi="Times New Roman"/>
          <w:sz w:val="20"/>
          <w:szCs w:val="20"/>
          <w:lang w:eastAsia="en-GB"/>
        </w:rPr>
      </w:pPr>
      <w:r>
        <w:t xml:space="preserve">Considerable emphasis has been placed </w:t>
      </w:r>
      <w:r w:rsidR="00D82139">
        <w:t xml:space="preserve">recently </w:t>
      </w:r>
      <w:r>
        <w:t xml:space="preserve">on the </w:t>
      </w:r>
      <w:r w:rsidR="00BE1867">
        <w:t xml:space="preserve">importance of incorporating </w:t>
      </w:r>
      <w:r>
        <w:t xml:space="preserve">non-trophic effects </w:t>
      </w:r>
      <w:r w:rsidR="00BE1867">
        <w:t xml:space="preserve">in </w:t>
      </w:r>
      <w:r>
        <w:t xml:space="preserve">to our understanding of ecological networks. </w:t>
      </w:r>
      <w:r w:rsidR="00E667F6">
        <w:t>Interaction modifica</w:t>
      </w:r>
      <w:r w:rsidR="00782EE0" w:rsidRPr="00122FB6">
        <w:t xml:space="preserve">tions are well established as generating strong non-trophic </w:t>
      </w:r>
      <w:r w:rsidR="00BE1867">
        <w:t>impacts</w:t>
      </w:r>
      <w:r w:rsidR="00782EE0" w:rsidRPr="00122FB6">
        <w:t xml:space="preserve"> by modulating the strength of inter-specific interactions. </w:t>
      </w:r>
    </w:p>
    <w:p w14:paraId="425800FA" w14:textId="77777777" w:rsidR="0080232E" w:rsidRPr="0080232E" w:rsidRDefault="0080232E" w:rsidP="00A60C42">
      <w:pPr>
        <w:numPr>
          <w:ilvl w:val="0"/>
          <w:numId w:val="6"/>
        </w:numPr>
        <w:spacing w:after="0" w:line="480" w:lineRule="auto"/>
        <w:ind w:left="369"/>
        <w:textAlignment w:val="baseline"/>
        <w:rPr>
          <w:rFonts w:ascii="Times New Roman" w:eastAsia="Times New Roman" w:hAnsi="Times New Roman"/>
          <w:sz w:val="20"/>
          <w:szCs w:val="20"/>
          <w:lang w:eastAsia="en-GB"/>
        </w:rPr>
      </w:pPr>
      <w:r w:rsidRPr="0080232E">
        <w:t>For simplicity and comparison with direct interactions within a network context, the consequences of interaction modifications have often been described as direct pairwise interactions. The consequences of this assumption have not been examined in non-equilibrium settings where unexpected consequences of interaction modifications are most likely.</w:t>
      </w:r>
    </w:p>
    <w:p w14:paraId="452A47AB" w14:textId="77777777" w:rsidR="001B0CFB" w:rsidRPr="0080232E" w:rsidRDefault="00FA39A2" w:rsidP="00A60C42">
      <w:pPr>
        <w:numPr>
          <w:ilvl w:val="0"/>
          <w:numId w:val="6"/>
        </w:numPr>
        <w:spacing w:after="0" w:line="480" w:lineRule="auto"/>
        <w:ind w:left="369"/>
        <w:textAlignment w:val="baseline"/>
        <w:rPr>
          <w:rFonts w:ascii="Times New Roman" w:eastAsia="Times New Roman" w:hAnsi="Times New Roman"/>
          <w:sz w:val="20"/>
          <w:szCs w:val="20"/>
          <w:lang w:eastAsia="en-GB"/>
        </w:rPr>
      </w:pPr>
      <w:r w:rsidRPr="0080232E">
        <w:t xml:space="preserve">To test the distinct dynamic nature of these </w:t>
      </w:r>
      <w:r w:rsidR="00BE1867" w:rsidRPr="0080232E">
        <w:t>‘</w:t>
      </w:r>
      <w:r w:rsidRPr="0080232E">
        <w:t>higher-order</w:t>
      </w:r>
      <w:r w:rsidR="00BE1867" w:rsidRPr="0080232E">
        <w:t>’</w:t>
      </w:r>
      <w:r w:rsidRPr="0080232E">
        <w:t xml:space="preserve"> effects </w:t>
      </w:r>
      <w:r w:rsidR="00782EE0" w:rsidRPr="0080232E">
        <w:t xml:space="preserve">we </w:t>
      </w:r>
      <w:r w:rsidR="009E5240" w:rsidRPr="0080232E">
        <w:t>directly compare</w:t>
      </w:r>
      <w:r w:rsidR="00A070FC" w:rsidRPr="0080232E">
        <w:t>,</w:t>
      </w:r>
      <w:r w:rsidR="009E5240" w:rsidRPr="0080232E">
        <w:t xml:space="preserve"> </w:t>
      </w:r>
      <w:r w:rsidR="00BE1867" w:rsidRPr="0080232E">
        <w:t>using dynamic simulations</w:t>
      </w:r>
      <w:r w:rsidR="00A070FC" w:rsidRPr="0080232E">
        <w:t>,</w:t>
      </w:r>
      <w:r w:rsidR="00BE1867" w:rsidRPr="0080232E">
        <w:t xml:space="preserve"> </w:t>
      </w:r>
      <w:r w:rsidR="009E5240" w:rsidRPr="0080232E">
        <w:t xml:space="preserve">the robustness to extinctions under perturbation of </w:t>
      </w:r>
      <w:r w:rsidR="00BE1867" w:rsidRPr="0080232E">
        <w:t>systems</w:t>
      </w:r>
      <w:r w:rsidR="009E5240" w:rsidRPr="0080232E">
        <w:t xml:space="preserve"> where interaction modifications are either </w:t>
      </w:r>
      <w:r w:rsidR="00BE1867" w:rsidRPr="0080232E">
        <w:t>explicitly</w:t>
      </w:r>
      <w:r w:rsidR="009E5240" w:rsidRPr="0080232E">
        <w:t xml:space="preserve"> modelled or</w:t>
      </w:r>
      <w:r w:rsidR="00782EE0" w:rsidRPr="0080232E">
        <w:t xml:space="preserve"> </w:t>
      </w:r>
      <w:r w:rsidR="009E5240" w:rsidRPr="0080232E">
        <w:t xml:space="preserve">represented by </w:t>
      </w:r>
      <w:r w:rsidRPr="0080232E">
        <w:t xml:space="preserve">corresponding </w:t>
      </w:r>
      <w:r w:rsidR="009E5240" w:rsidRPr="0080232E">
        <w:t xml:space="preserve">equivalent pairwise </w:t>
      </w:r>
      <w:r w:rsidR="00782EE0" w:rsidRPr="0080232E">
        <w:t>non-trophic</w:t>
      </w:r>
      <w:r w:rsidR="009E5240" w:rsidRPr="0080232E">
        <w:t xml:space="preserve"> interactions</w:t>
      </w:r>
      <w:r w:rsidR="00782EE0" w:rsidRPr="0080232E">
        <w:t>.</w:t>
      </w:r>
    </w:p>
    <w:p w14:paraId="020C4497" w14:textId="77777777" w:rsidR="00782EE0" w:rsidRDefault="00BE1867" w:rsidP="00A60C42">
      <w:pPr>
        <w:numPr>
          <w:ilvl w:val="0"/>
          <w:numId w:val="6"/>
        </w:numPr>
        <w:spacing w:after="0" w:line="480" w:lineRule="auto"/>
        <w:ind w:left="369"/>
        <w:textAlignment w:val="baseline"/>
        <w:rPr>
          <w:rFonts w:ascii="Times New Roman" w:eastAsia="Times New Roman" w:hAnsi="Times New Roman"/>
          <w:sz w:val="20"/>
          <w:szCs w:val="20"/>
          <w:lang w:eastAsia="en-GB"/>
        </w:rPr>
      </w:pPr>
      <w:r>
        <w:lastRenderedPageBreak/>
        <w:t>Full, multi-species</w:t>
      </w:r>
      <w:r w:rsidR="00782EE0" w:rsidRPr="00122FB6">
        <w:t xml:space="preserve"> representations of interaction modifications resulted in a greater robustness to extinctions compared to equivalent pairwise effects. </w:t>
      </w:r>
      <w:r w:rsidR="006A2BBA">
        <w:t>Explanations for this increased stability despite</w:t>
      </w:r>
      <w:r w:rsidR="00782EE0" w:rsidRPr="00122FB6">
        <w:t xml:space="preserve"> </w:t>
      </w:r>
      <w:r w:rsidR="003E2837">
        <w:t xml:space="preserve">apparent </w:t>
      </w:r>
      <w:r w:rsidR="00782EE0" w:rsidRPr="00122FB6">
        <w:t>greater dynamic complexity</w:t>
      </w:r>
      <w:r w:rsidR="006A2BBA">
        <w:t xml:space="preserve"> can be found </w:t>
      </w:r>
      <w:r>
        <w:t>in additional</w:t>
      </w:r>
      <w:r w:rsidR="006A2BBA">
        <w:t xml:space="preserve"> routes for dynamic feedbacks</w:t>
      </w:r>
      <w:r w:rsidR="00782EE0" w:rsidRPr="00122FB6">
        <w:t xml:space="preserve">. </w:t>
      </w:r>
      <w:r w:rsidR="00CD2FC6">
        <w:t>Furthermore</w:t>
      </w:r>
      <w:r w:rsidR="00782EE0" w:rsidRPr="00122FB6">
        <w:t xml:space="preserve">, interaction modifications changed the relative vulnerability of species to extinction </w:t>
      </w:r>
      <w:r w:rsidR="00FA39A2">
        <w:t xml:space="preserve">from those trophically connected close to the perturbed species </w:t>
      </w:r>
      <w:r w:rsidR="00782EE0" w:rsidRPr="00122FB6">
        <w:t xml:space="preserve">towards those receiving </w:t>
      </w:r>
      <w:r w:rsidR="007038DB">
        <w:t>a large number of modificatio</w:t>
      </w:r>
      <w:r w:rsidR="003E2837">
        <w:t>n</w:t>
      </w:r>
      <w:r w:rsidR="007E714C">
        <w:t xml:space="preserve">s. </w:t>
      </w:r>
    </w:p>
    <w:p w14:paraId="2BB003B0" w14:textId="77777777" w:rsidR="001B0CFB" w:rsidRPr="00A471A3" w:rsidRDefault="00A471A3" w:rsidP="00A60C42">
      <w:pPr>
        <w:numPr>
          <w:ilvl w:val="0"/>
          <w:numId w:val="6"/>
        </w:numPr>
        <w:spacing w:after="0" w:line="480" w:lineRule="auto"/>
        <w:ind w:left="369"/>
        <w:textAlignment w:val="baseline"/>
        <w:rPr>
          <w:sz w:val="24"/>
        </w:rPr>
      </w:pPr>
      <w:r w:rsidRPr="00A471A3">
        <w:t>Future empirical and theoretical research</w:t>
      </w:r>
      <w:r w:rsidR="00782EE0" w:rsidRPr="00A471A3">
        <w:t xml:space="preserve"> into non-trophic effects should </w:t>
      </w:r>
      <w:r w:rsidRPr="00A471A3">
        <w:t xml:space="preserve">distinguish interaction modifications from direct pairwise </w:t>
      </w:r>
      <w:r>
        <w:t>effects</w:t>
      </w:r>
      <w:r w:rsidR="006A2BBA">
        <w:t xml:space="preserve"> in order to maximise </w:t>
      </w:r>
      <w:r w:rsidR="00002DD8">
        <w:t>information about</w:t>
      </w:r>
      <w:r w:rsidR="006A2BBA">
        <w:t xml:space="preserve"> the system dynamics.</w:t>
      </w:r>
      <w:r w:rsidR="00D41D84">
        <w:t xml:space="preserve"> Interaction modifications have the potential to shift expectations of species vulnerability based exclusively on trophic networks.</w:t>
      </w:r>
    </w:p>
    <w:p w14:paraId="1A8A3E93" w14:textId="77777777" w:rsidR="00821898" w:rsidRPr="00C841AF" w:rsidRDefault="00C841AF" w:rsidP="00A60C42">
      <w:pPr>
        <w:pStyle w:val="BodyText"/>
        <w:spacing w:before="0" w:line="480" w:lineRule="auto"/>
        <w:rPr>
          <w:b/>
          <w:sz w:val="22"/>
          <w:szCs w:val="20"/>
          <w:lang w:val="en-GB"/>
        </w:rPr>
      </w:pPr>
      <w:r>
        <w:rPr>
          <w:b/>
          <w:sz w:val="22"/>
          <w:szCs w:val="20"/>
          <w:lang w:val="en-GB"/>
        </w:rPr>
        <w:t>Key words</w:t>
      </w:r>
    </w:p>
    <w:p w14:paraId="448F4A65" w14:textId="77777777" w:rsidR="0025669F" w:rsidRDefault="00821898" w:rsidP="00A60C42">
      <w:pPr>
        <w:pStyle w:val="BodyText"/>
        <w:spacing w:before="0" w:line="480" w:lineRule="auto"/>
        <w:rPr>
          <w:sz w:val="22"/>
          <w:szCs w:val="20"/>
          <w:lang w:val="en-GB"/>
        </w:rPr>
      </w:pPr>
      <w:r>
        <w:rPr>
          <w:sz w:val="22"/>
          <w:szCs w:val="20"/>
          <w:lang w:val="en-GB"/>
        </w:rPr>
        <w:t>ecological network</w:t>
      </w:r>
      <w:r w:rsidR="00463A77">
        <w:rPr>
          <w:sz w:val="22"/>
          <w:szCs w:val="20"/>
          <w:lang w:val="en-GB"/>
        </w:rPr>
        <w:t>, food web</w:t>
      </w:r>
      <w:r>
        <w:rPr>
          <w:sz w:val="22"/>
          <w:szCs w:val="20"/>
          <w:lang w:val="en-GB"/>
        </w:rPr>
        <w:t xml:space="preserve">, </w:t>
      </w:r>
      <w:r w:rsidR="00463A77">
        <w:rPr>
          <w:sz w:val="22"/>
          <w:szCs w:val="20"/>
          <w:lang w:val="en-GB"/>
        </w:rPr>
        <w:t xml:space="preserve">higher-order effect, non-trophic effect, </w:t>
      </w:r>
      <w:r>
        <w:rPr>
          <w:sz w:val="22"/>
          <w:szCs w:val="20"/>
          <w:lang w:val="en-GB"/>
        </w:rPr>
        <w:t xml:space="preserve">robustness, stability, </w:t>
      </w:r>
      <w:r w:rsidR="00463A77">
        <w:rPr>
          <w:sz w:val="22"/>
          <w:szCs w:val="20"/>
          <w:lang w:val="en-GB"/>
        </w:rPr>
        <w:t>trophic interaction modification</w:t>
      </w:r>
    </w:p>
    <w:p w14:paraId="4825D8FC" w14:textId="77777777" w:rsidR="00D01E09" w:rsidRPr="006D1F04" w:rsidRDefault="00C779AC" w:rsidP="00A60C42">
      <w:pPr>
        <w:pStyle w:val="BodyText"/>
        <w:spacing w:before="0" w:line="480" w:lineRule="auto"/>
        <w:rPr>
          <w:b/>
          <w:sz w:val="22"/>
          <w:szCs w:val="20"/>
          <w:lang w:val="en-GB"/>
        </w:rPr>
      </w:pPr>
      <w:r w:rsidRPr="006D1F04">
        <w:rPr>
          <w:b/>
          <w:sz w:val="22"/>
          <w:szCs w:val="20"/>
          <w:lang w:val="en-GB"/>
        </w:rPr>
        <w:t>Introduction</w:t>
      </w:r>
    </w:p>
    <w:p w14:paraId="6F0222A5" w14:textId="2CFB5A71" w:rsidR="00011F4E" w:rsidRPr="00D24BCB" w:rsidRDefault="008C62C4" w:rsidP="00A60C42">
      <w:pPr>
        <w:pStyle w:val="BodyText"/>
        <w:spacing w:before="0" w:line="480" w:lineRule="auto"/>
        <w:rPr>
          <w:sz w:val="22"/>
          <w:szCs w:val="22"/>
        </w:rPr>
      </w:pPr>
      <w:r w:rsidRPr="005D57BE">
        <w:rPr>
          <w:sz w:val="22"/>
          <w:szCs w:val="22"/>
          <w:lang w:val="en-GB"/>
        </w:rPr>
        <w:t>T</w:t>
      </w:r>
      <w:r w:rsidR="0038409B" w:rsidRPr="005D57BE">
        <w:rPr>
          <w:sz w:val="22"/>
          <w:szCs w:val="22"/>
          <w:lang w:val="en-GB"/>
        </w:rPr>
        <w:t xml:space="preserve">here is a building appreciation </w:t>
      </w:r>
      <w:r w:rsidRPr="005D57BE">
        <w:rPr>
          <w:sz w:val="22"/>
          <w:szCs w:val="22"/>
          <w:lang w:val="en-GB"/>
        </w:rPr>
        <w:t xml:space="preserve">that to </w:t>
      </w:r>
      <w:r w:rsidR="00CD2FC6" w:rsidRPr="005D57BE">
        <w:rPr>
          <w:sz w:val="22"/>
          <w:szCs w:val="22"/>
          <w:lang w:val="en-GB"/>
        </w:rPr>
        <w:t xml:space="preserve">improve our understanding of </w:t>
      </w:r>
      <w:r w:rsidRPr="005D57BE">
        <w:rPr>
          <w:sz w:val="22"/>
          <w:szCs w:val="22"/>
          <w:lang w:val="en-GB"/>
        </w:rPr>
        <w:t xml:space="preserve">population dynamics </w:t>
      </w:r>
      <w:r w:rsidR="001D150D">
        <w:rPr>
          <w:sz w:val="22"/>
          <w:szCs w:val="22"/>
          <w:lang w:val="en-GB"/>
        </w:rPr>
        <w:t>within</w:t>
      </w:r>
      <w:r w:rsidR="001D150D" w:rsidRPr="005D57BE">
        <w:rPr>
          <w:sz w:val="22"/>
          <w:szCs w:val="22"/>
          <w:lang w:val="en-GB"/>
        </w:rPr>
        <w:t xml:space="preserve"> </w:t>
      </w:r>
      <w:r w:rsidRPr="005D57BE">
        <w:rPr>
          <w:sz w:val="22"/>
          <w:szCs w:val="22"/>
          <w:lang w:val="en-GB"/>
        </w:rPr>
        <w:t>ecological communities it is necessary to move</w:t>
      </w:r>
      <w:r w:rsidR="00FF35E0" w:rsidRPr="005D57BE">
        <w:rPr>
          <w:sz w:val="22"/>
          <w:szCs w:val="22"/>
          <w:lang w:val="en-GB"/>
        </w:rPr>
        <w:t xml:space="preserve"> beyond studies that focus on a single interaction process at a time</w:t>
      </w:r>
      <w:r w:rsidR="0038409B" w:rsidRPr="005D57BE">
        <w:rPr>
          <w:sz w:val="22"/>
          <w:szCs w:val="22"/>
          <w:lang w:val="en-GB"/>
        </w:rPr>
        <w:t xml:space="preserve"> </w:t>
      </w:r>
      <w:r w:rsidR="00C1433E" w:rsidRPr="00C1433E">
        <w:rPr>
          <w:noProof/>
          <w:sz w:val="22"/>
          <w:szCs w:val="22"/>
          <w:lang w:val="en-GB"/>
        </w:rPr>
        <w:t xml:space="preserve">(Kéfi </w:t>
      </w:r>
      <w:r w:rsidR="00C1433E" w:rsidRPr="00C1433E">
        <w:rPr>
          <w:i/>
          <w:noProof/>
          <w:sz w:val="22"/>
          <w:szCs w:val="22"/>
          <w:lang w:val="en-GB"/>
        </w:rPr>
        <w:t>et al.</w:t>
      </w:r>
      <w:r w:rsidR="00C1433E" w:rsidRPr="00C1433E">
        <w:rPr>
          <w:noProof/>
          <w:sz w:val="22"/>
          <w:szCs w:val="22"/>
          <w:lang w:val="en-GB"/>
        </w:rPr>
        <w:t xml:space="preserve"> 2012; Levine </w:t>
      </w:r>
      <w:r w:rsidR="00C1433E" w:rsidRPr="00C1433E">
        <w:rPr>
          <w:i/>
          <w:noProof/>
          <w:sz w:val="22"/>
          <w:szCs w:val="22"/>
          <w:lang w:val="en-GB"/>
        </w:rPr>
        <w:t>et al.</w:t>
      </w:r>
      <w:r w:rsidR="00C1433E" w:rsidRPr="00C1433E">
        <w:rPr>
          <w:noProof/>
          <w:sz w:val="22"/>
          <w:szCs w:val="22"/>
          <w:lang w:val="en-GB"/>
        </w:rPr>
        <w:t xml:space="preserve"> 2017)</w:t>
      </w:r>
      <w:r w:rsidR="00FF35E0" w:rsidRPr="005D57BE">
        <w:rPr>
          <w:sz w:val="22"/>
          <w:szCs w:val="22"/>
          <w:lang w:val="en-GB"/>
        </w:rPr>
        <w:t>.</w:t>
      </w:r>
      <w:r w:rsidR="00101C11" w:rsidRPr="005D57BE">
        <w:rPr>
          <w:sz w:val="22"/>
          <w:szCs w:val="22"/>
          <w:lang w:val="en-GB"/>
        </w:rPr>
        <w:t xml:space="preserve"> </w:t>
      </w:r>
      <w:r w:rsidR="009D13FD" w:rsidRPr="005D57BE">
        <w:rPr>
          <w:sz w:val="22"/>
          <w:szCs w:val="22"/>
          <w:lang w:val="en-GB"/>
        </w:rPr>
        <w:t>Trophic i</w:t>
      </w:r>
      <w:r w:rsidR="00101C11" w:rsidRPr="005D57BE">
        <w:rPr>
          <w:sz w:val="22"/>
          <w:szCs w:val="22"/>
          <w:lang w:val="en-GB"/>
        </w:rPr>
        <w:t xml:space="preserve">nteraction modifications </w:t>
      </w:r>
      <w:r w:rsidR="00C1433E" w:rsidRPr="00C1433E">
        <w:rPr>
          <w:noProof/>
          <w:sz w:val="22"/>
          <w:szCs w:val="22"/>
          <w:lang w:val="en-GB"/>
        </w:rPr>
        <w:t>(Wootton 1993; Terry, Morris &amp; Bonsall 2017)</w:t>
      </w:r>
      <w:r w:rsidR="00101C11" w:rsidRPr="005D57BE">
        <w:rPr>
          <w:sz w:val="22"/>
          <w:szCs w:val="22"/>
          <w:lang w:val="en-GB"/>
        </w:rPr>
        <w:t xml:space="preserve"> </w:t>
      </w:r>
      <w:r w:rsidR="00DF3DE9">
        <w:rPr>
          <w:sz w:val="22"/>
          <w:szCs w:val="22"/>
          <w:lang w:val="en-GB"/>
        </w:rPr>
        <w:t xml:space="preserve">occur when </w:t>
      </w:r>
      <w:r w:rsidR="009D13FD" w:rsidRPr="005D57BE">
        <w:rPr>
          <w:sz w:val="22"/>
          <w:szCs w:val="22"/>
          <w:lang w:val="en-GB"/>
        </w:rPr>
        <w:t>a consumer-resource interaction is modulated by additional species</w:t>
      </w:r>
      <w:r w:rsidR="007723DC">
        <w:rPr>
          <w:sz w:val="22"/>
          <w:szCs w:val="22"/>
          <w:lang w:val="en-GB"/>
        </w:rPr>
        <w:t>. The</w:t>
      </w:r>
      <w:r w:rsidR="004A74EF">
        <w:rPr>
          <w:sz w:val="22"/>
          <w:szCs w:val="22"/>
          <w:lang w:val="en-GB"/>
        </w:rPr>
        <w:t>se</w:t>
      </w:r>
      <w:r w:rsidR="007723DC">
        <w:rPr>
          <w:sz w:val="22"/>
          <w:szCs w:val="22"/>
          <w:lang w:val="en-GB"/>
        </w:rPr>
        <w:t xml:space="preserve"> are</w:t>
      </w:r>
      <w:r w:rsidR="003849F6">
        <w:rPr>
          <w:sz w:val="22"/>
          <w:szCs w:val="22"/>
          <w:lang w:val="en-GB"/>
        </w:rPr>
        <w:t xml:space="preserve"> a class of</w:t>
      </w:r>
      <w:r w:rsidR="007723DC">
        <w:rPr>
          <w:sz w:val="22"/>
          <w:szCs w:val="22"/>
          <w:lang w:val="en-GB"/>
        </w:rPr>
        <w:t xml:space="preserve"> </w:t>
      </w:r>
      <w:r w:rsidR="00DF3DE9">
        <w:rPr>
          <w:sz w:val="22"/>
          <w:szCs w:val="22"/>
          <w:lang w:val="en-GB"/>
        </w:rPr>
        <w:t xml:space="preserve">higher-order </w:t>
      </w:r>
      <w:r w:rsidR="007723DC">
        <w:rPr>
          <w:sz w:val="22"/>
          <w:szCs w:val="22"/>
          <w:lang w:val="en-GB"/>
        </w:rPr>
        <w:t xml:space="preserve">processes </w:t>
      </w:r>
      <w:r w:rsidR="003849F6">
        <w:rPr>
          <w:sz w:val="22"/>
          <w:szCs w:val="22"/>
          <w:lang w:val="en-GB"/>
        </w:rPr>
        <w:t>since their effects are not fundamentally pairwise</w:t>
      </w:r>
      <w:r w:rsidR="009D13FD" w:rsidRPr="005D57BE">
        <w:rPr>
          <w:sz w:val="22"/>
          <w:szCs w:val="22"/>
          <w:lang w:val="en-GB"/>
        </w:rPr>
        <w:t xml:space="preserve">. </w:t>
      </w:r>
      <w:r w:rsidR="00244E14" w:rsidRPr="005D57BE">
        <w:rPr>
          <w:sz w:val="22"/>
          <w:szCs w:val="22"/>
          <w:lang w:val="en-GB"/>
        </w:rPr>
        <w:t xml:space="preserve">Examples include </w:t>
      </w:r>
      <w:r w:rsidR="00244E14" w:rsidRPr="005D57BE">
        <w:rPr>
          <w:sz w:val="22"/>
          <w:szCs w:val="22"/>
        </w:rPr>
        <w:t xml:space="preserve">associational </w:t>
      </w:r>
      <w:r w:rsidR="00835437" w:rsidRPr="005D57BE">
        <w:rPr>
          <w:sz w:val="22"/>
          <w:szCs w:val="22"/>
        </w:rPr>
        <w:t>defenc</w:t>
      </w:r>
      <w:r w:rsidR="00244E14" w:rsidRPr="005D57BE">
        <w:rPr>
          <w:sz w:val="22"/>
          <w:szCs w:val="22"/>
        </w:rPr>
        <w:t xml:space="preserve">es </w:t>
      </w:r>
      <w:r w:rsidR="00C1433E" w:rsidRPr="00C1433E">
        <w:rPr>
          <w:noProof/>
          <w:sz w:val="22"/>
          <w:szCs w:val="22"/>
        </w:rPr>
        <w:t xml:space="preserve">(Barbosa </w:t>
      </w:r>
      <w:r w:rsidR="00C1433E" w:rsidRPr="00C1433E">
        <w:rPr>
          <w:i/>
          <w:noProof/>
          <w:sz w:val="22"/>
          <w:szCs w:val="22"/>
        </w:rPr>
        <w:t>et al.</w:t>
      </w:r>
      <w:r w:rsidR="00C1433E" w:rsidRPr="00C1433E">
        <w:rPr>
          <w:noProof/>
          <w:sz w:val="22"/>
          <w:szCs w:val="22"/>
        </w:rPr>
        <w:t xml:space="preserve"> 2009)</w:t>
      </w:r>
      <w:r w:rsidR="00244E14" w:rsidRPr="005D57BE">
        <w:rPr>
          <w:sz w:val="22"/>
          <w:szCs w:val="22"/>
        </w:rPr>
        <w:t xml:space="preserve">, fear effects </w:t>
      </w:r>
      <w:r w:rsidR="00C1433E" w:rsidRPr="00C1433E">
        <w:rPr>
          <w:noProof/>
          <w:sz w:val="22"/>
          <w:szCs w:val="22"/>
        </w:rPr>
        <w:t>(Sih, Englund &amp; Wooster 1998)</w:t>
      </w:r>
      <w:r w:rsidR="00835437" w:rsidRPr="005D57BE">
        <w:rPr>
          <w:sz w:val="22"/>
          <w:szCs w:val="22"/>
        </w:rPr>
        <w:t xml:space="preserve">, certain impacts of ecosystem engineers </w:t>
      </w:r>
      <w:r w:rsidR="00C1433E" w:rsidRPr="00C1433E">
        <w:rPr>
          <w:noProof/>
          <w:sz w:val="22"/>
          <w:szCs w:val="22"/>
        </w:rPr>
        <w:t xml:space="preserve">(Sanders </w:t>
      </w:r>
      <w:r w:rsidR="00C1433E" w:rsidRPr="00C1433E">
        <w:rPr>
          <w:i/>
          <w:noProof/>
          <w:sz w:val="22"/>
          <w:szCs w:val="22"/>
        </w:rPr>
        <w:t>et al.</w:t>
      </w:r>
      <w:r w:rsidR="00C1433E" w:rsidRPr="00C1433E">
        <w:rPr>
          <w:noProof/>
          <w:sz w:val="22"/>
          <w:szCs w:val="22"/>
        </w:rPr>
        <w:t xml:space="preserve"> 2014)</w:t>
      </w:r>
      <w:r w:rsidR="00244E14" w:rsidRPr="005D57BE">
        <w:rPr>
          <w:sz w:val="22"/>
          <w:szCs w:val="22"/>
        </w:rPr>
        <w:t xml:space="preserve"> </w:t>
      </w:r>
      <w:r w:rsidR="00835437" w:rsidRPr="005D57BE">
        <w:rPr>
          <w:sz w:val="22"/>
          <w:szCs w:val="22"/>
        </w:rPr>
        <w:t xml:space="preserve">and </w:t>
      </w:r>
      <w:r w:rsidR="00244E14" w:rsidRPr="005D57BE">
        <w:rPr>
          <w:sz w:val="22"/>
          <w:szCs w:val="22"/>
        </w:rPr>
        <w:t>foraging choices</w:t>
      </w:r>
      <w:r w:rsidR="00835437" w:rsidRPr="005D57BE">
        <w:rPr>
          <w:sz w:val="22"/>
          <w:szCs w:val="22"/>
        </w:rPr>
        <w:t xml:space="preserve"> </w:t>
      </w:r>
      <w:r w:rsidR="00C1433E" w:rsidRPr="00C1433E">
        <w:rPr>
          <w:noProof/>
          <w:sz w:val="22"/>
          <w:szCs w:val="22"/>
        </w:rPr>
        <w:t>(Abrams 2010)</w:t>
      </w:r>
      <w:r w:rsidR="00835437" w:rsidRPr="005D57BE">
        <w:rPr>
          <w:sz w:val="22"/>
          <w:szCs w:val="22"/>
        </w:rPr>
        <w:t xml:space="preserve">. </w:t>
      </w:r>
      <w:r w:rsidR="009D13FD" w:rsidRPr="005D57BE">
        <w:rPr>
          <w:sz w:val="22"/>
          <w:szCs w:val="22"/>
          <w:lang w:val="en-GB"/>
        </w:rPr>
        <w:t>It has been</w:t>
      </w:r>
      <w:r w:rsidR="0092252C" w:rsidRPr="005D57BE">
        <w:rPr>
          <w:sz w:val="22"/>
          <w:szCs w:val="22"/>
          <w:lang w:val="en-GB"/>
        </w:rPr>
        <w:t xml:space="preserve"> </w:t>
      </w:r>
      <w:r w:rsidR="00EB7646" w:rsidRPr="005D57BE">
        <w:rPr>
          <w:sz w:val="22"/>
          <w:szCs w:val="22"/>
          <w:lang w:val="en-GB"/>
        </w:rPr>
        <w:t>empirically</w:t>
      </w:r>
      <w:r w:rsidR="009D13FD" w:rsidRPr="005D57BE">
        <w:rPr>
          <w:sz w:val="22"/>
          <w:szCs w:val="22"/>
          <w:lang w:val="en-GB"/>
        </w:rPr>
        <w:t xml:space="preserve"> demonstrated that m</w:t>
      </w:r>
      <w:r w:rsidR="003F0755" w:rsidRPr="005D57BE">
        <w:rPr>
          <w:sz w:val="22"/>
          <w:szCs w:val="22"/>
          <w:lang w:val="en-GB"/>
        </w:rPr>
        <w:t xml:space="preserve">any </w:t>
      </w:r>
      <w:r w:rsidR="009D13FD" w:rsidRPr="005D57BE">
        <w:rPr>
          <w:sz w:val="22"/>
          <w:szCs w:val="22"/>
          <w:lang w:val="en-GB"/>
        </w:rPr>
        <w:t xml:space="preserve">strong </w:t>
      </w:r>
      <w:r w:rsidR="003F0755" w:rsidRPr="005D57BE">
        <w:rPr>
          <w:sz w:val="22"/>
          <w:szCs w:val="22"/>
          <w:lang w:val="en-GB"/>
        </w:rPr>
        <w:t xml:space="preserve">non-trophic </w:t>
      </w:r>
      <w:r w:rsidR="009D13FD" w:rsidRPr="005D57BE">
        <w:rPr>
          <w:sz w:val="22"/>
          <w:szCs w:val="22"/>
          <w:lang w:val="en-GB"/>
        </w:rPr>
        <w:t xml:space="preserve">effects </w:t>
      </w:r>
      <w:r w:rsidR="00E138F3" w:rsidRPr="005D57BE">
        <w:rPr>
          <w:sz w:val="22"/>
          <w:szCs w:val="22"/>
          <w:lang w:val="en-GB"/>
        </w:rPr>
        <w:t>are</w:t>
      </w:r>
      <w:r w:rsidR="009D13FD" w:rsidRPr="005D57BE">
        <w:rPr>
          <w:sz w:val="22"/>
          <w:szCs w:val="22"/>
          <w:lang w:val="en-GB"/>
        </w:rPr>
        <w:t xml:space="preserve"> cause</w:t>
      </w:r>
      <w:r w:rsidR="00011F4E" w:rsidRPr="005D57BE">
        <w:rPr>
          <w:sz w:val="22"/>
          <w:szCs w:val="22"/>
          <w:lang w:val="en-GB"/>
        </w:rPr>
        <w:t>d</w:t>
      </w:r>
      <w:r w:rsidR="009D13FD" w:rsidRPr="005D57BE">
        <w:rPr>
          <w:sz w:val="22"/>
          <w:szCs w:val="22"/>
          <w:lang w:val="en-GB"/>
        </w:rPr>
        <w:t xml:space="preserve"> by such processes</w:t>
      </w:r>
      <w:r w:rsidR="00DB6D77">
        <w:rPr>
          <w:sz w:val="22"/>
          <w:szCs w:val="22"/>
          <w:lang w:val="en-GB"/>
        </w:rPr>
        <w:t>,</w:t>
      </w:r>
      <w:r w:rsidR="009D13FD" w:rsidRPr="005D57BE">
        <w:rPr>
          <w:sz w:val="22"/>
          <w:szCs w:val="22"/>
          <w:lang w:val="en-GB"/>
        </w:rPr>
        <w:t xml:space="preserve"> </w:t>
      </w:r>
      <w:r w:rsidR="00011F4E" w:rsidRPr="005D57BE">
        <w:rPr>
          <w:sz w:val="22"/>
          <w:szCs w:val="22"/>
          <w:lang w:val="en-GB"/>
        </w:rPr>
        <w:t>with large implications for community</w:t>
      </w:r>
      <w:r w:rsidR="00CD2FC6" w:rsidRPr="005D57BE">
        <w:rPr>
          <w:sz w:val="22"/>
          <w:szCs w:val="22"/>
          <w:lang w:val="en-GB"/>
        </w:rPr>
        <w:t xml:space="preserve"> structure and</w:t>
      </w:r>
      <w:r w:rsidR="00011F4E" w:rsidRPr="005D57BE">
        <w:rPr>
          <w:sz w:val="22"/>
          <w:szCs w:val="22"/>
          <w:lang w:val="en-GB"/>
        </w:rPr>
        <w:t xml:space="preserve"> dynamics</w:t>
      </w:r>
      <w:r w:rsidR="00BF10B8">
        <w:rPr>
          <w:sz w:val="22"/>
          <w:szCs w:val="22"/>
          <w:lang w:val="en-GB"/>
        </w:rPr>
        <w:t xml:space="preserve"> </w:t>
      </w:r>
      <w:r w:rsidR="00C1433E" w:rsidRPr="00C1433E">
        <w:rPr>
          <w:noProof/>
          <w:sz w:val="22"/>
          <w:szCs w:val="22"/>
          <w:lang w:val="en-GB"/>
        </w:rPr>
        <w:t>(Werner &amp; Peacor 2003; Preisser, Bolnick &amp; Benard 2005; Ohgushi, Schmitz &amp; Holt 2012)</w:t>
      </w:r>
      <w:r w:rsidR="00BF10B8">
        <w:rPr>
          <w:sz w:val="22"/>
          <w:szCs w:val="22"/>
          <w:lang w:val="en-GB"/>
        </w:rPr>
        <w:t xml:space="preserve">. </w:t>
      </w:r>
      <w:r w:rsidR="00A60C42">
        <w:rPr>
          <w:sz w:val="22"/>
          <w:szCs w:val="22"/>
          <w:lang w:val="en-GB"/>
        </w:rPr>
        <w:t>Furthermore, i</w:t>
      </w:r>
      <w:r w:rsidR="00BF10B8">
        <w:rPr>
          <w:sz w:val="22"/>
          <w:szCs w:val="22"/>
          <w:lang w:val="en-GB"/>
        </w:rPr>
        <w:t>t has been repeatedly shown that interaction modifications can cause qualitative</w:t>
      </w:r>
      <w:r w:rsidR="00184262">
        <w:rPr>
          <w:sz w:val="22"/>
          <w:szCs w:val="22"/>
          <w:lang w:val="en-GB"/>
        </w:rPr>
        <w:t>ly</w:t>
      </w:r>
      <w:r w:rsidR="00BF10B8">
        <w:rPr>
          <w:sz w:val="22"/>
          <w:szCs w:val="22"/>
          <w:lang w:val="en-GB"/>
        </w:rPr>
        <w:t xml:space="preserve"> </w:t>
      </w:r>
      <w:r w:rsidR="00BF10B8">
        <w:rPr>
          <w:sz w:val="22"/>
          <w:szCs w:val="22"/>
          <w:lang w:val="en-GB"/>
        </w:rPr>
        <w:lastRenderedPageBreak/>
        <w:t>distinct responses to perturbations than may otherwise be expected</w:t>
      </w:r>
      <w:r w:rsidR="00011F4E" w:rsidRPr="005D57BE">
        <w:rPr>
          <w:sz w:val="22"/>
          <w:szCs w:val="22"/>
          <w:lang w:val="en-GB"/>
        </w:rPr>
        <w:t xml:space="preserve"> </w:t>
      </w:r>
      <w:r w:rsidR="00C1433E" w:rsidRPr="00C1433E">
        <w:rPr>
          <w:noProof/>
          <w:sz w:val="22"/>
          <w:szCs w:val="22"/>
          <w:lang w:val="en-GB"/>
        </w:rPr>
        <w:t xml:space="preserve">(van Veen, van Holland &amp; Godfray 2005; Barbosa </w:t>
      </w:r>
      <w:r w:rsidR="00C1433E" w:rsidRPr="00C1433E">
        <w:rPr>
          <w:i/>
          <w:noProof/>
          <w:sz w:val="22"/>
          <w:szCs w:val="22"/>
          <w:lang w:val="en-GB"/>
        </w:rPr>
        <w:t>et al.</w:t>
      </w:r>
      <w:r w:rsidR="00C1433E" w:rsidRPr="00C1433E">
        <w:rPr>
          <w:noProof/>
          <w:sz w:val="22"/>
          <w:szCs w:val="22"/>
          <w:lang w:val="en-GB"/>
        </w:rPr>
        <w:t xml:space="preserve"> 2017; Donohue </w:t>
      </w:r>
      <w:r w:rsidR="00C1433E" w:rsidRPr="00C1433E">
        <w:rPr>
          <w:i/>
          <w:noProof/>
          <w:sz w:val="22"/>
          <w:szCs w:val="22"/>
          <w:lang w:val="en-GB"/>
        </w:rPr>
        <w:t>et al.</w:t>
      </w:r>
      <w:r w:rsidR="00C1433E" w:rsidRPr="00C1433E">
        <w:rPr>
          <w:noProof/>
          <w:sz w:val="22"/>
          <w:szCs w:val="22"/>
          <w:lang w:val="en-GB"/>
        </w:rPr>
        <w:t xml:space="preserve"> 2017; Matassa, Ewanchuk &amp; Trussell 2018)</w:t>
      </w:r>
      <w:r w:rsidR="00011F4E" w:rsidRPr="005D57BE">
        <w:rPr>
          <w:sz w:val="22"/>
          <w:szCs w:val="22"/>
          <w:lang w:val="en-GB"/>
        </w:rPr>
        <w:t>.</w:t>
      </w:r>
    </w:p>
    <w:p w14:paraId="3FF811BF" w14:textId="399A9803" w:rsidR="00B57CFC" w:rsidRPr="005D57BE" w:rsidRDefault="0092252C" w:rsidP="00A60C42">
      <w:pPr>
        <w:pStyle w:val="BodyText"/>
        <w:spacing w:before="0" w:line="480" w:lineRule="auto"/>
        <w:rPr>
          <w:sz w:val="22"/>
          <w:szCs w:val="22"/>
          <w:lang w:val="en-GB"/>
        </w:rPr>
      </w:pPr>
      <w:r w:rsidRPr="005D57BE">
        <w:rPr>
          <w:sz w:val="22"/>
          <w:szCs w:val="22"/>
          <w:lang w:val="en-GB"/>
        </w:rPr>
        <w:t xml:space="preserve">Approaches to </w:t>
      </w:r>
      <w:r w:rsidR="007E714C">
        <w:rPr>
          <w:sz w:val="22"/>
          <w:szCs w:val="22"/>
          <w:lang w:val="en-GB"/>
        </w:rPr>
        <w:t xml:space="preserve">understanding </w:t>
      </w:r>
      <w:r w:rsidRPr="005D57BE">
        <w:rPr>
          <w:sz w:val="22"/>
          <w:szCs w:val="22"/>
          <w:lang w:val="en-GB"/>
        </w:rPr>
        <w:t xml:space="preserve">interaction modifications </w:t>
      </w:r>
      <w:r w:rsidR="00CE66D6" w:rsidRPr="005D57BE">
        <w:rPr>
          <w:sz w:val="22"/>
          <w:szCs w:val="22"/>
          <w:lang w:val="en-GB"/>
        </w:rPr>
        <w:t xml:space="preserve">often </w:t>
      </w:r>
      <w:r w:rsidR="009F14F9" w:rsidRPr="005D57BE">
        <w:rPr>
          <w:sz w:val="22"/>
          <w:szCs w:val="22"/>
          <w:lang w:val="en-GB"/>
        </w:rPr>
        <w:t>try</w:t>
      </w:r>
      <w:r w:rsidR="00CE66D6" w:rsidRPr="005D57BE">
        <w:rPr>
          <w:sz w:val="22"/>
          <w:szCs w:val="22"/>
          <w:lang w:val="en-GB"/>
        </w:rPr>
        <w:t xml:space="preserve"> to </w:t>
      </w:r>
      <w:r w:rsidR="00081B82" w:rsidRPr="005D57BE">
        <w:rPr>
          <w:sz w:val="22"/>
          <w:szCs w:val="22"/>
          <w:lang w:val="en-GB"/>
        </w:rPr>
        <w:t>distil</w:t>
      </w:r>
      <w:r w:rsidR="00CE66D6" w:rsidRPr="005D57BE">
        <w:rPr>
          <w:sz w:val="22"/>
          <w:szCs w:val="22"/>
          <w:lang w:val="en-GB"/>
        </w:rPr>
        <w:t xml:space="preserve"> the inherently </w:t>
      </w:r>
      <w:r w:rsidR="00E138F3" w:rsidRPr="005D57BE">
        <w:rPr>
          <w:sz w:val="22"/>
          <w:szCs w:val="22"/>
          <w:lang w:val="en-GB"/>
        </w:rPr>
        <w:t>multi-species process</w:t>
      </w:r>
      <w:r w:rsidR="00CE66D6" w:rsidRPr="005D57BE">
        <w:rPr>
          <w:sz w:val="22"/>
          <w:szCs w:val="22"/>
          <w:lang w:val="en-GB"/>
        </w:rPr>
        <w:t xml:space="preserve"> into </w:t>
      </w:r>
      <w:r w:rsidR="00E138F3" w:rsidRPr="005D57BE">
        <w:rPr>
          <w:sz w:val="22"/>
          <w:szCs w:val="22"/>
          <w:lang w:val="en-GB"/>
        </w:rPr>
        <w:t xml:space="preserve">a </w:t>
      </w:r>
      <w:r w:rsidR="008C62C4" w:rsidRPr="005D57BE">
        <w:rPr>
          <w:sz w:val="22"/>
          <w:szCs w:val="22"/>
          <w:lang w:val="en-GB"/>
        </w:rPr>
        <w:t>pairwise non-trophic effect (</w:t>
      </w:r>
      <w:r w:rsidR="008101CA" w:rsidRPr="005D57BE">
        <w:rPr>
          <w:sz w:val="22"/>
          <w:szCs w:val="22"/>
          <w:lang w:val="en-GB"/>
        </w:rPr>
        <w:t xml:space="preserve">or </w:t>
      </w:r>
      <w:r w:rsidR="008C62C4" w:rsidRPr="005D57BE">
        <w:rPr>
          <w:sz w:val="22"/>
          <w:szCs w:val="22"/>
          <w:lang w:val="en-GB"/>
        </w:rPr>
        <w:t>‘trait-</w:t>
      </w:r>
      <w:r w:rsidR="00CE66D6" w:rsidRPr="005D57BE">
        <w:rPr>
          <w:sz w:val="22"/>
          <w:szCs w:val="22"/>
          <w:lang w:val="en-GB"/>
        </w:rPr>
        <w:t>mediated indirect effect’)</w:t>
      </w:r>
      <w:r w:rsidRPr="005D57BE">
        <w:rPr>
          <w:sz w:val="22"/>
          <w:szCs w:val="22"/>
          <w:lang w:val="en-GB"/>
        </w:rPr>
        <w:t xml:space="preserve"> </w:t>
      </w:r>
      <w:r w:rsidR="00CE66D6" w:rsidRPr="005D57BE">
        <w:rPr>
          <w:sz w:val="22"/>
          <w:szCs w:val="22"/>
          <w:lang w:val="en-GB"/>
        </w:rPr>
        <w:t>from the modifier species onto one or both recipient species</w:t>
      </w:r>
      <w:r w:rsidR="00B57CFC" w:rsidRPr="005D57BE">
        <w:rPr>
          <w:sz w:val="22"/>
          <w:szCs w:val="22"/>
          <w:lang w:val="en-GB"/>
        </w:rPr>
        <w:t xml:space="preserve"> </w:t>
      </w:r>
      <w:r w:rsidR="00C1433E" w:rsidRPr="00C1433E">
        <w:rPr>
          <w:noProof/>
          <w:sz w:val="22"/>
          <w:szCs w:val="22"/>
          <w:lang w:val="en-GB"/>
        </w:rPr>
        <w:t>(Okuyama &amp; Bolker 2007</w:t>
      </w:r>
      <w:r w:rsidR="00F96F7A">
        <w:rPr>
          <w:noProof/>
          <w:sz w:val="22"/>
          <w:szCs w:val="22"/>
          <w:lang w:val="en-GB"/>
        </w:rPr>
        <w:t>, Figure 1</w:t>
      </w:r>
      <w:r w:rsidR="00C1433E" w:rsidRPr="00C1433E">
        <w:rPr>
          <w:noProof/>
          <w:sz w:val="22"/>
          <w:szCs w:val="22"/>
          <w:lang w:val="en-GB"/>
        </w:rPr>
        <w:t>)</w:t>
      </w:r>
      <w:r w:rsidR="00CE66D6" w:rsidRPr="005D57BE">
        <w:rPr>
          <w:sz w:val="22"/>
          <w:szCs w:val="22"/>
          <w:lang w:val="en-GB"/>
        </w:rPr>
        <w:t>. This allows the direct comparison of non-trophic and trophic interaction strengths</w:t>
      </w:r>
      <w:r w:rsidR="00CD2FC6" w:rsidRPr="005D57BE">
        <w:rPr>
          <w:sz w:val="22"/>
          <w:szCs w:val="22"/>
          <w:lang w:val="en-GB"/>
        </w:rPr>
        <w:t xml:space="preserve"> </w:t>
      </w:r>
      <w:r w:rsidR="00C1433E" w:rsidRPr="00C1433E">
        <w:rPr>
          <w:noProof/>
          <w:sz w:val="22"/>
          <w:szCs w:val="22"/>
          <w:lang w:val="en-GB"/>
        </w:rPr>
        <w:t xml:space="preserve">(Preisser </w:t>
      </w:r>
      <w:r w:rsidR="00C1433E" w:rsidRPr="00C1433E">
        <w:rPr>
          <w:i/>
          <w:noProof/>
          <w:sz w:val="22"/>
          <w:szCs w:val="22"/>
          <w:lang w:val="en-GB"/>
        </w:rPr>
        <w:t>et al.</w:t>
      </w:r>
      <w:r w:rsidR="00C1433E" w:rsidRPr="00C1433E">
        <w:rPr>
          <w:noProof/>
          <w:sz w:val="22"/>
          <w:szCs w:val="22"/>
          <w:lang w:val="en-GB"/>
        </w:rPr>
        <w:t xml:space="preserve"> 2005)</w:t>
      </w:r>
      <w:r w:rsidR="00CD2FC6" w:rsidRPr="005D57BE">
        <w:rPr>
          <w:sz w:val="22"/>
          <w:szCs w:val="22"/>
          <w:lang w:val="en-GB"/>
        </w:rPr>
        <w:t xml:space="preserve"> and network structure </w:t>
      </w:r>
      <w:r w:rsidR="00C1433E" w:rsidRPr="00C1433E">
        <w:rPr>
          <w:noProof/>
          <w:sz w:val="22"/>
          <w:szCs w:val="22"/>
          <w:lang w:val="en-GB"/>
        </w:rPr>
        <w:t xml:space="preserve">(Pilosof </w:t>
      </w:r>
      <w:r w:rsidR="00C1433E" w:rsidRPr="00C1433E">
        <w:rPr>
          <w:i/>
          <w:noProof/>
          <w:sz w:val="22"/>
          <w:szCs w:val="22"/>
          <w:lang w:val="en-GB"/>
        </w:rPr>
        <w:t>et al.</w:t>
      </w:r>
      <w:r w:rsidR="00C1433E" w:rsidRPr="00C1433E">
        <w:rPr>
          <w:noProof/>
          <w:sz w:val="22"/>
          <w:szCs w:val="22"/>
          <w:lang w:val="en-GB"/>
        </w:rPr>
        <w:t xml:space="preserve"> 2017)</w:t>
      </w:r>
      <w:r w:rsidR="00CD2FC6" w:rsidRPr="005D57BE">
        <w:rPr>
          <w:sz w:val="22"/>
          <w:szCs w:val="22"/>
          <w:lang w:val="en-GB"/>
        </w:rPr>
        <w:t xml:space="preserve"> </w:t>
      </w:r>
      <w:r w:rsidR="00CD2F99" w:rsidRPr="005D57BE">
        <w:rPr>
          <w:sz w:val="22"/>
          <w:szCs w:val="22"/>
          <w:lang w:val="en-GB"/>
        </w:rPr>
        <w:t xml:space="preserve">but is </w:t>
      </w:r>
      <w:r w:rsidR="00712B24" w:rsidRPr="005D57BE">
        <w:rPr>
          <w:sz w:val="22"/>
          <w:szCs w:val="22"/>
          <w:lang w:val="en-GB"/>
        </w:rPr>
        <w:t xml:space="preserve">a </w:t>
      </w:r>
      <w:r w:rsidR="00CD2F99" w:rsidRPr="005D57BE">
        <w:rPr>
          <w:sz w:val="22"/>
          <w:szCs w:val="22"/>
          <w:lang w:val="en-GB"/>
        </w:rPr>
        <w:t>representation of a diff</w:t>
      </w:r>
      <w:r w:rsidR="008101CA" w:rsidRPr="005D57BE">
        <w:rPr>
          <w:sz w:val="22"/>
          <w:szCs w:val="22"/>
          <w:lang w:val="en-GB"/>
        </w:rPr>
        <w:t>erent class of dynamic process</w:t>
      </w:r>
      <w:r w:rsidR="00CD2FC6" w:rsidRPr="005D57BE">
        <w:rPr>
          <w:sz w:val="22"/>
          <w:szCs w:val="22"/>
          <w:lang w:val="en-GB"/>
        </w:rPr>
        <w:t xml:space="preserve"> </w:t>
      </w:r>
      <w:r w:rsidR="00C1433E" w:rsidRPr="00C1433E">
        <w:rPr>
          <w:noProof/>
          <w:sz w:val="22"/>
          <w:szCs w:val="22"/>
          <w:lang w:val="en-GB"/>
        </w:rPr>
        <w:t xml:space="preserve">(Terry </w:t>
      </w:r>
      <w:r w:rsidR="00C1433E" w:rsidRPr="00C1433E">
        <w:rPr>
          <w:i/>
          <w:noProof/>
          <w:sz w:val="22"/>
          <w:szCs w:val="22"/>
          <w:lang w:val="en-GB"/>
        </w:rPr>
        <w:t>et al.</w:t>
      </w:r>
      <w:r w:rsidR="00C1433E" w:rsidRPr="00C1433E">
        <w:rPr>
          <w:noProof/>
          <w:sz w:val="22"/>
          <w:szCs w:val="22"/>
          <w:lang w:val="en-GB"/>
        </w:rPr>
        <w:t xml:space="preserve"> 2017)</w:t>
      </w:r>
      <w:r w:rsidR="00CD2F99" w:rsidRPr="005D57BE">
        <w:rPr>
          <w:sz w:val="22"/>
          <w:szCs w:val="22"/>
          <w:lang w:val="en-GB"/>
        </w:rPr>
        <w:t>.</w:t>
      </w:r>
      <w:r w:rsidR="00743E80">
        <w:rPr>
          <w:sz w:val="22"/>
          <w:szCs w:val="22"/>
          <w:lang w:val="en-GB"/>
        </w:rPr>
        <w:t xml:space="preserve"> </w:t>
      </w:r>
      <w:r w:rsidR="00F96F7A">
        <w:rPr>
          <w:sz w:val="22"/>
          <w:szCs w:val="22"/>
          <w:lang w:val="en-GB"/>
        </w:rPr>
        <w:t>T</w:t>
      </w:r>
      <w:r w:rsidR="00743E80">
        <w:rPr>
          <w:sz w:val="22"/>
          <w:szCs w:val="22"/>
          <w:lang w:val="en-GB"/>
        </w:rPr>
        <w:t xml:space="preserve">his </w:t>
      </w:r>
      <w:r w:rsidR="003B44DE">
        <w:rPr>
          <w:sz w:val="22"/>
          <w:szCs w:val="22"/>
          <w:lang w:val="en-GB"/>
        </w:rPr>
        <w:t>simplification</w:t>
      </w:r>
      <w:r w:rsidR="00743E80">
        <w:rPr>
          <w:sz w:val="22"/>
          <w:szCs w:val="22"/>
          <w:lang w:val="en-GB"/>
        </w:rPr>
        <w:t xml:space="preserve"> </w:t>
      </w:r>
      <w:r w:rsidR="00F96F7A">
        <w:rPr>
          <w:sz w:val="22"/>
          <w:szCs w:val="22"/>
          <w:lang w:val="en-GB"/>
        </w:rPr>
        <w:t xml:space="preserve">can give valuable insights into communities </w:t>
      </w:r>
      <w:r w:rsidR="003B44DE">
        <w:rPr>
          <w:sz w:val="22"/>
          <w:szCs w:val="22"/>
          <w:lang w:val="en-GB"/>
        </w:rPr>
        <w:t xml:space="preserve">at equilibrium </w:t>
      </w:r>
      <w:r w:rsidR="00C1433E" w:rsidRPr="00C1433E">
        <w:rPr>
          <w:noProof/>
          <w:sz w:val="22"/>
          <w:szCs w:val="22"/>
          <w:lang w:val="en-GB"/>
        </w:rPr>
        <w:t>(</w:t>
      </w:r>
      <w:r w:rsidR="000B491C">
        <w:rPr>
          <w:noProof/>
          <w:sz w:val="22"/>
          <w:szCs w:val="22"/>
          <w:lang w:val="en-GB"/>
        </w:rPr>
        <w:t xml:space="preserve">e.g. </w:t>
      </w:r>
      <w:r w:rsidR="00C1433E" w:rsidRPr="00C1433E">
        <w:rPr>
          <w:noProof/>
          <w:sz w:val="22"/>
          <w:szCs w:val="22"/>
          <w:lang w:val="en-GB"/>
        </w:rPr>
        <w:t xml:space="preserve">Grilli </w:t>
      </w:r>
      <w:r w:rsidR="00C1433E" w:rsidRPr="00C1433E">
        <w:rPr>
          <w:i/>
          <w:noProof/>
          <w:sz w:val="22"/>
          <w:szCs w:val="22"/>
          <w:lang w:val="en-GB"/>
        </w:rPr>
        <w:t>et al.</w:t>
      </w:r>
      <w:r w:rsidR="00C1433E" w:rsidRPr="00C1433E">
        <w:rPr>
          <w:noProof/>
          <w:sz w:val="22"/>
          <w:szCs w:val="22"/>
          <w:lang w:val="en-GB"/>
        </w:rPr>
        <w:t xml:space="preserve"> 2017)</w:t>
      </w:r>
      <w:r w:rsidR="00F96F7A">
        <w:rPr>
          <w:sz w:val="22"/>
          <w:szCs w:val="22"/>
          <w:lang w:val="en-GB"/>
        </w:rPr>
        <w:t>. However,</w:t>
      </w:r>
      <w:r w:rsidR="003B44DE">
        <w:rPr>
          <w:sz w:val="22"/>
          <w:szCs w:val="22"/>
          <w:lang w:val="en-GB"/>
        </w:rPr>
        <w:t xml:space="preserve"> th</w:t>
      </w:r>
      <w:r w:rsidR="00CD2FC6" w:rsidRPr="005D57BE">
        <w:rPr>
          <w:sz w:val="22"/>
          <w:szCs w:val="22"/>
          <w:lang w:val="en-GB"/>
        </w:rPr>
        <w:t xml:space="preserve">e consequences of this assumption </w:t>
      </w:r>
      <w:r w:rsidR="00CD2F99" w:rsidRPr="005D57BE">
        <w:rPr>
          <w:sz w:val="22"/>
          <w:szCs w:val="22"/>
          <w:lang w:val="en-GB"/>
        </w:rPr>
        <w:t xml:space="preserve">in a </w:t>
      </w:r>
      <w:r w:rsidR="007E714C">
        <w:rPr>
          <w:sz w:val="22"/>
          <w:szCs w:val="22"/>
          <w:lang w:val="en-GB"/>
        </w:rPr>
        <w:t xml:space="preserve">transient, </w:t>
      </w:r>
      <w:r w:rsidR="00CD2F99" w:rsidRPr="005D57BE">
        <w:rPr>
          <w:sz w:val="22"/>
          <w:szCs w:val="22"/>
          <w:lang w:val="en-GB"/>
        </w:rPr>
        <w:t xml:space="preserve">fluctuating or </w:t>
      </w:r>
      <w:r w:rsidR="00EB7646" w:rsidRPr="005D57BE">
        <w:rPr>
          <w:sz w:val="22"/>
          <w:szCs w:val="22"/>
          <w:lang w:val="en-GB"/>
        </w:rPr>
        <w:t>heavily</w:t>
      </w:r>
      <w:r w:rsidR="00CD2F99" w:rsidRPr="005D57BE">
        <w:rPr>
          <w:sz w:val="22"/>
          <w:szCs w:val="22"/>
          <w:lang w:val="en-GB"/>
        </w:rPr>
        <w:t xml:space="preserve"> perturbed system </w:t>
      </w:r>
      <w:r w:rsidR="00AC31C5" w:rsidRPr="005D57BE">
        <w:rPr>
          <w:sz w:val="22"/>
          <w:szCs w:val="22"/>
          <w:lang w:val="en-GB"/>
        </w:rPr>
        <w:t>ha</w:t>
      </w:r>
      <w:r w:rsidR="00DB6D77">
        <w:rPr>
          <w:sz w:val="22"/>
          <w:szCs w:val="22"/>
          <w:lang w:val="en-GB"/>
        </w:rPr>
        <w:t>ve</w:t>
      </w:r>
      <w:r w:rsidR="00AC31C5" w:rsidRPr="005D57BE">
        <w:rPr>
          <w:sz w:val="22"/>
          <w:szCs w:val="22"/>
          <w:lang w:val="en-GB"/>
        </w:rPr>
        <w:t xml:space="preserve"> </w:t>
      </w:r>
      <w:r w:rsidR="003F5998" w:rsidRPr="005D57BE">
        <w:rPr>
          <w:sz w:val="22"/>
          <w:szCs w:val="22"/>
          <w:lang w:val="en-GB"/>
        </w:rPr>
        <w:t>yet to be</w:t>
      </w:r>
      <w:r w:rsidR="00AC31C5" w:rsidRPr="005D57BE">
        <w:rPr>
          <w:sz w:val="22"/>
          <w:szCs w:val="22"/>
          <w:lang w:val="en-GB"/>
        </w:rPr>
        <w:t xml:space="preserve"> fully explored</w:t>
      </w:r>
      <w:r w:rsidR="00CD2F99" w:rsidRPr="005D57BE">
        <w:rPr>
          <w:sz w:val="22"/>
          <w:szCs w:val="22"/>
          <w:lang w:val="en-GB"/>
        </w:rPr>
        <w:t xml:space="preserve">. </w:t>
      </w:r>
      <w:r w:rsidR="003F5998" w:rsidRPr="005D57BE">
        <w:rPr>
          <w:sz w:val="22"/>
          <w:szCs w:val="22"/>
          <w:lang w:val="en-GB"/>
        </w:rPr>
        <w:t xml:space="preserve">Previous studies </w:t>
      </w:r>
      <w:r w:rsidR="003E2837">
        <w:rPr>
          <w:sz w:val="22"/>
          <w:szCs w:val="22"/>
          <w:lang w:val="en-GB"/>
        </w:rPr>
        <w:t>introducing</w:t>
      </w:r>
      <w:r w:rsidR="003F5998" w:rsidRPr="005D57BE">
        <w:rPr>
          <w:sz w:val="22"/>
          <w:szCs w:val="22"/>
          <w:lang w:val="en-GB"/>
        </w:rPr>
        <w:t xml:space="preserve"> interaction modifications</w:t>
      </w:r>
      <w:r w:rsidR="00425C4A" w:rsidRPr="005D57BE">
        <w:rPr>
          <w:sz w:val="22"/>
          <w:szCs w:val="22"/>
          <w:lang w:val="en-GB"/>
        </w:rPr>
        <w:t xml:space="preserve"> to trophic networks</w:t>
      </w:r>
      <w:r w:rsidR="003F5998" w:rsidRPr="005D57BE">
        <w:rPr>
          <w:sz w:val="22"/>
          <w:szCs w:val="22"/>
          <w:lang w:val="en-GB"/>
        </w:rPr>
        <w:t xml:space="preserve"> </w:t>
      </w:r>
      <w:r w:rsidR="00C1433E" w:rsidRPr="00C1433E">
        <w:rPr>
          <w:noProof/>
          <w:sz w:val="22"/>
          <w:szCs w:val="22"/>
          <w:lang w:val="en-GB"/>
        </w:rPr>
        <w:t>(Arditi, Michalski &amp; Hirzel 2005; Goudard &amp; Loreau 2008; Lin &amp; Sutherland 2014)</w:t>
      </w:r>
      <w:r w:rsidR="003F5998" w:rsidRPr="005D57BE">
        <w:rPr>
          <w:sz w:val="22"/>
          <w:szCs w:val="22"/>
          <w:lang w:val="en-GB"/>
        </w:rPr>
        <w:t xml:space="preserve"> have demonstrated their potential impact</w:t>
      </w:r>
      <w:r w:rsidR="003E2837">
        <w:rPr>
          <w:sz w:val="22"/>
          <w:szCs w:val="22"/>
          <w:lang w:val="en-GB"/>
        </w:rPr>
        <w:t xml:space="preserve"> on the dynamics of ecosystems</w:t>
      </w:r>
      <w:r w:rsidR="00B649E1" w:rsidRPr="005D57BE">
        <w:rPr>
          <w:sz w:val="22"/>
          <w:szCs w:val="22"/>
          <w:lang w:val="en-GB"/>
        </w:rPr>
        <w:t>,</w:t>
      </w:r>
      <w:r w:rsidR="003F5998" w:rsidRPr="005D57BE">
        <w:rPr>
          <w:sz w:val="22"/>
          <w:szCs w:val="22"/>
          <w:lang w:val="en-GB"/>
        </w:rPr>
        <w:t xml:space="preserve"> but not whether </w:t>
      </w:r>
      <w:r w:rsidR="00425C4A" w:rsidRPr="005D57BE">
        <w:rPr>
          <w:sz w:val="22"/>
          <w:szCs w:val="22"/>
          <w:lang w:val="en-GB"/>
        </w:rPr>
        <w:t xml:space="preserve">this is attributable to the </w:t>
      </w:r>
      <w:r w:rsidR="003F5998" w:rsidRPr="005D57BE">
        <w:rPr>
          <w:sz w:val="22"/>
          <w:szCs w:val="22"/>
          <w:lang w:val="en-GB"/>
        </w:rPr>
        <w:t>higher-order</w:t>
      </w:r>
      <w:r w:rsidR="00425C4A" w:rsidRPr="005D57BE">
        <w:rPr>
          <w:sz w:val="22"/>
          <w:szCs w:val="22"/>
          <w:lang w:val="en-GB"/>
        </w:rPr>
        <w:t xml:space="preserve"> nature of interaction modifications</w:t>
      </w:r>
      <w:r w:rsidR="00B649E1" w:rsidRPr="005D57BE">
        <w:rPr>
          <w:sz w:val="22"/>
          <w:szCs w:val="22"/>
          <w:lang w:val="en-GB"/>
        </w:rPr>
        <w:t>,</w:t>
      </w:r>
      <w:r w:rsidR="00425C4A" w:rsidRPr="005D57BE">
        <w:rPr>
          <w:sz w:val="22"/>
          <w:szCs w:val="22"/>
          <w:lang w:val="en-GB"/>
        </w:rPr>
        <w:t xml:space="preserve"> </w:t>
      </w:r>
      <w:r w:rsidR="00F37838">
        <w:rPr>
          <w:sz w:val="22"/>
          <w:szCs w:val="22"/>
          <w:lang w:val="en-GB"/>
        </w:rPr>
        <w:t xml:space="preserve">as </w:t>
      </w:r>
      <w:r w:rsidR="00240058">
        <w:rPr>
          <w:sz w:val="22"/>
          <w:szCs w:val="22"/>
          <w:lang w:val="en-GB"/>
        </w:rPr>
        <w:t>o</w:t>
      </w:r>
      <w:r w:rsidR="00F37838">
        <w:rPr>
          <w:sz w:val="22"/>
          <w:szCs w:val="22"/>
          <w:lang w:val="en-GB"/>
        </w:rPr>
        <w:t>pposed to</w:t>
      </w:r>
      <w:r w:rsidR="00425C4A" w:rsidRPr="005D57BE">
        <w:rPr>
          <w:sz w:val="22"/>
          <w:szCs w:val="22"/>
          <w:lang w:val="en-GB"/>
        </w:rPr>
        <w:t xml:space="preserve"> shifts in connectance and interaction strength.</w:t>
      </w:r>
    </w:p>
    <w:p w14:paraId="2ACDA554" w14:textId="207EBD3F" w:rsidR="00B57CFC" w:rsidRPr="005D57BE" w:rsidRDefault="00DB6D77" w:rsidP="00A60C42">
      <w:pPr>
        <w:pStyle w:val="BodyText"/>
        <w:spacing w:before="0" w:line="480" w:lineRule="auto"/>
        <w:rPr>
          <w:sz w:val="22"/>
          <w:szCs w:val="22"/>
          <w:lang w:val="en-GB"/>
        </w:rPr>
      </w:pPr>
      <w:r>
        <w:rPr>
          <w:sz w:val="22"/>
          <w:szCs w:val="22"/>
          <w:lang w:val="en-GB"/>
        </w:rPr>
        <w:t>An</w:t>
      </w:r>
      <w:r w:rsidR="00CD2F99" w:rsidRPr="005D57BE">
        <w:rPr>
          <w:sz w:val="22"/>
          <w:szCs w:val="22"/>
          <w:lang w:val="en-GB"/>
        </w:rPr>
        <w:t xml:space="preserve"> </w:t>
      </w:r>
      <w:r w:rsidR="00737D4A" w:rsidRPr="005D57BE">
        <w:rPr>
          <w:sz w:val="22"/>
          <w:szCs w:val="22"/>
          <w:lang w:val="en-GB"/>
        </w:rPr>
        <w:t xml:space="preserve">important </w:t>
      </w:r>
      <w:r w:rsidR="00CD2F99" w:rsidRPr="005D57BE">
        <w:rPr>
          <w:sz w:val="22"/>
          <w:szCs w:val="22"/>
          <w:lang w:val="en-GB"/>
        </w:rPr>
        <w:t xml:space="preserve">case </w:t>
      </w:r>
      <w:r w:rsidR="003E2837">
        <w:rPr>
          <w:sz w:val="22"/>
          <w:szCs w:val="22"/>
          <w:lang w:val="en-GB"/>
        </w:rPr>
        <w:t>is</w:t>
      </w:r>
      <w:r w:rsidR="00B649E1" w:rsidRPr="005D57BE">
        <w:rPr>
          <w:sz w:val="22"/>
          <w:szCs w:val="22"/>
          <w:lang w:val="en-GB"/>
        </w:rPr>
        <w:t xml:space="preserve"> </w:t>
      </w:r>
      <w:r w:rsidR="00CD2F99" w:rsidRPr="005D57BE">
        <w:rPr>
          <w:sz w:val="22"/>
          <w:szCs w:val="22"/>
          <w:lang w:val="en-GB"/>
        </w:rPr>
        <w:t xml:space="preserve">the </w:t>
      </w:r>
      <w:r w:rsidR="00EB7646" w:rsidRPr="005D57BE">
        <w:rPr>
          <w:sz w:val="22"/>
          <w:szCs w:val="22"/>
          <w:lang w:val="en-GB"/>
        </w:rPr>
        <w:t>dynamics</w:t>
      </w:r>
      <w:r w:rsidR="00CD2F99" w:rsidRPr="005D57BE">
        <w:rPr>
          <w:sz w:val="22"/>
          <w:szCs w:val="22"/>
          <w:lang w:val="en-GB"/>
        </w:rPr>
        <w:t xml:space="preserve"> of ecological system</w:t>
      </w:r>
      <w:r w:rsidR="008101CA" w:rsidRPr="005D57BE">
        <w:rPr>
          <w:sz w:val="22"/>
          <w:szCs w:val="22"/>
          <w:lang w:val="en-GB"/>
        </w:rPr>
        <w:t>s</w:t>
      </w:r>
      <w:r w:rsidR="00CD2F99" w:rsidRPr="005D57BE">
        <w:rPr>
          <w:sz w:val="22"/>
          <w:szCs w:val="22"/>
          <w:lang w:val="en-GB"/>
        </w:rPr>
        <w:t xml:space="preserve"> in the face of species </w:t>
      </w:r>
      <w:r w:rsidR="00EB7646" w:rsidRPr="005D57BE">
        <w:rPr>
          <w:sz w:val="22"/>
          <w:szCs w:val="22"/>
          <w:lang w:val="en-GB"/>
        </w:rPr>
        <w:t>removal</w:t>
      </w:r>
      <w:r w:rsidR="00B649E1" w:rsidRPr="005D57BE">
        <w:rPr>
          <w:sz w:val="22"/>
          <w:szCs w:val="22"/>
          <w:lang w:val="en-GB"/>
        </w:rPr>
        <w:t>,</w:t>
      </w:r>
      <w:r w:rsidR="00CD2F99" w:rsidRPr="005D57BE">
        <w:rPr>
          <w:sz w:val="22"/>
          <w:szCs w:val="22"/>
          <w:lang w:val="en-GB"/>
        </w:rPr>
        <w:t xml:space="preserve"> </w:t>
      </w:r>
      <w:r w:rsidR="00122FB6" w:rsidRPr="005D57BE">
        <w:rPr>
          <w:sz w:val="22"/>
          <w:szCs w:val="22"/>
          <w:lang w:val="en-GB"/>
        </w:rPr>
        <w:t>where there is</w:t>
      </w:r>
      <w:r w:rsidR="00CD2F99" w:rsidRPr="005D57BE">
        <w:rPr>
          <w:sz w:val="22"/>
          <w:szCs w:val="22"/>
          <w:lang w:val="en-GB"/>
        </w:rPr>
        <w:t xml:space="preserve"> the </w:t>
      </w:r>
      <w:r w:rsidR="00EB7646" w:rsidRPr="005D57BE">
        <w:rPr>
          <w:sz w:val="22"/>
          <w:szCs w:val="22"/>
          <w:lang w:val="en-GB"/>
        </w:rPr>
        <w:t>potential</w:t>
      </w:r>
      <w:r w:rsidR="00CD2F99" w:rsidRPr="005D57BE">
        <w:rPr>
          <w:sz w:val="22"/>
          <w:szCs w:val="22"/>
          <w:lang w:val="en-GB"/>
        </w:rPr>
        <w:t xml:space="preserve"> for secondary extinctions and </w:t>
      </w:r>
      <w:r w:rsidR="00122FB6" w:rsidRPr="005D57BE">
        <w:rPr>
          <w:sz w:val="22"/>
          <w:szCs w:val="22"/>
          <w:lang w:val="en-GB"/>
        </w:rPr>
        <w:t xml:space="preserve">eventually </w:t>
      </w:r>
      <w:r w:rsidR="00CD2F99" w:rsidRPr="005D57BE">
        <w:rPr>
          <w:sz w:val="22"/>
          <w:szCs w:val="22"/>
          <w:lang w:val="en-GB"/>
        </w:rPr>
        <w:t>the collapse of the ecosystem</w:t>
      </w:r>
      <w:r w:rsidR="00712B24" w:rsidRPr="005D57BE">
        <w:rPr>
          <w:sz w:val="22"/>
          <w:szCs w:val="22"/>
          <w:lang w:val="en-GB"/>
        </w:rPr>
        <w:t xml:space="preserve"> </w:t>
      </w:r>
      <w:r w:rsidR="00C1433E" w:rsidRPr="00C1433E">
        <w:rPr>
          <w:noProof/>
          <w:sz w:val="22"/>
          <w:szCs w:val="22"/>
          <w:lang w:val="en-GB"/>
        </w:rPr>
        <w:t>(Dunne, Williams &amp; Martinez 2002)</w:t>
      </w:r>
      <w:r w:rsidR="00CD2F99" w:rsidRPr="005D57BE">
        <w:rPr>
          <w:sz w:val="22"/>
          <w:szCs w:val="22"/>
          <w:lang w:val="en-GB"/>
        </w:rPr>
        <w:t>. This aspect of stability, often described as ‘robustness</w:t>
      </w:r>
      <w:r w:rsidR="00A42A98" w:rsidRPr="005D57BE">
        <w:rPr>
          <w:sz w:val="22"/>
          <w:szCs w:val="22"/>
          <w:lang w:val="en-GB"/>
        </w:rPr>
        <w:t>’</w:t>
      </w:r>
      <w:r w:rsidR="00737D4A" w:rsidRPr="005D57BE">
        <w:rPr>
          <w:sz w:val="22"/>
          <w:szCs w:val="22"/>
          <w:lang w:val="en-GB"/>
        </w:rPr>
        <w:t>,</w:t>
      </w:r>
      <w:r w:rsidR="00A42A98" w:rsidRPr="005D57BE">
        <w:rPr>
          <w:sz w:val="22"/>
          <w:szCs w:val="22"/>
          <w:lang w:val="en-GB"/>
        </w:rPr>
        <w:t xml:space="preserve"> </w:t>
      </w:r>
      <w:r w:rsidR="00131F2B">
        <w:rPr>
          <w:sz w:val="22"/>
          <w:szCs w:val="22"/>
          <w:lang w:val="en-GB"/>
        </w:rPr>
        <w:t>is</w:t>
      </w:r>
      <w:r w:rsidR="00B36B77">
        <w:rPr>
          <w:sz w:val="22"/>
          <w:szCs w:val="22"/>
          <w:lang w:val="en-GB"/>
        </w:rPr>
        <w:t xml:space="preserve"> </w:t>
      </w:r>
      <w:r w:rsidR="00A42A98" w:rsidRPr="005D57BE">
        <w:rPr>
          <w:sz w:val="22"/>
          <w:szCs w:val="22"/>
          <w:lang w:val="en-GB"/>
        </w:rPr>
        <w:t>important both from the perspective of managing anthropogenic change and in terms of understanding the fundamental stability of ecological communities.</w:t>
      </w:r>
      <w:r w:rsidR="00EA71EF" w:rsidRPr="005D57BE">
        <w:rPr>
          <w:sz w:val="22"/>
          <w:szCs w:val="22"/>
          <w:lang w:val="en-GB"/>
        </w:rPr>
        <w:t xml:space="preserve"> </w:t>
      </w:r>
      <w:r w:rsidR="00737D4A" w:rsidRPr="005D57BE">
        <w:rPr>
          <w:sz w:val="22"/>
          <w:szCs w:val="22"/>
          <w:lang w:val="en-GB"/>
        </w:rPr>
        <w:t xml:space="preserve">Since </w:t>
      </w:r>
      <w:r w:rsidR="00425C4A" w:rsidRPr="005D57BE">
        <w:rPr>
          <w:sz w:val="22"/>
          <w:szCs w:val="22"/>
          <w:lang w:val="en-GB"/>
        </w:rPr>
        <w:t xml:space="preserve">empirically </w:t>
      </w:r>
      <w:r w:rsidR="00737D4A" w:rsidRPr="005D57BE">
        <w:rPr>
          <w:sz w:val="22"/>
          <w:szCs w:val="22"/>
          <w:lang w:val="en-GB"/>
        </w:rPr>
        <w:t>t</w:t>
      </w:r>
      <w:r w:rsidR="00EA71EF" w:rsidRPr="005D57BE">
        <w:rPr>
          <w:sz w:val="22"/>
          <w:szCs w:val="22"/>
          <w:lang w:val="en-GB"/>
        </w:rPr>
        <w:t xml:space="preserve">esting how </w:t>
      </w:r>
      <w:r w:rsidR="005D0AE6" w:rsidRPr="005D57BE">
        <w:rPr>
          <w:sz w:val="22"/>
          <w:szCs w:val="22"/>
          <w:lang w:val="en-GB"/>
        </w:rPr>
        <w:t xml:space="preserve">whole </w:t>
      </w:r>
      <w:r w:rsidR="00EA71EF" w:rsidRPr="005D57BE">
        <w:rPr>
          <w:sz w:val="22"/>
          <w:szCs w:val="22"/>
          <w:lang w:val="en-GB"/>
        </w:rPr>
        <w:t>communities respon</w:t>
      </w:r>
      <w:r w:rsidR="005D0AE6" w:rsidRPr="005D57BE">
        <w:rPr>
          <w:sz w:val="22"/>
          <w:szCs w:val="22"/>
          <w:lang w:val="en-GB"/>
        </w:rPr>
        <w:t xml:space="preserve">d to extinctions </w:t>
      </w:r>
      <w:r w:rsidR="002B1FBE">
        <w:rPr>
          <w:sz w:val="22"/>
          <w:szCs w:val="22"/>
          <w:lang w:val="en-GB"/>
        </w:rPr>
        <w:t>can be</w:t>
      </w:r>
      <w:r w:rsidR="002B1FBE" w:rsidRPr="005D57BE">
        <w:rPr>
          <w:sz w:val="22"/>
          <w:szCs w:val="22"/>
          <w:lang w:val="en-GB"/>
        </w:rPr>
        <w:t xml:space="preserve"> </w:t>
      </w:r>
      <w:r w:rsidR="005D0AE6" w:rsidRPr="005D57BE">
        <w:rPr>
          <w:sz w:val="22"/>
          <w:szCs w:val="22"/>
          <w:lang w:val="en-GB"/>
        </w:rPr>
        <w:t xml:space="preserve">difficult or impossible </w:t>
      </w:r>
      <w:r w:rsidR="00737D4A" w:rsidRPr="005D57BE">
        <w:rPr>
          <w:sz w:val="22"/>
          <w:szCs w:val="22"/>
          <w:lang w:val="en-GB"/>
        </w:rPr>
        <w:t>(although see</w:t>
      </w:r>
      <w:r w:rsidR="005D0AE6" w:rsidRPr="005D57BE">
        <w:rPr>
          <w:sz w:val="22"/>
          <w:szCs w:val="22"/>
          <w:lang w:val="en-GB"/>
        </w:rPr>
        <w:t xml:space="preserve"> Sanders </w:t>
      </w:r>
      <w:r w:rsidR="005D0AE6" w:rsidRPr="00D22698">
        <w:rPr>
          <w:i/>
          <w:sz w:val="22"/>
          <w:szCs w:val="22"/>
          <w:lang w:val="en-GB"/>
        </w:rPr>
        <w:t>et al.</w:t>
      </w:r>
      <w:r w:rsidR="00737D4A" w:rsidRPr="005D57BE">
        <w:rPr>
          <w:sz w:val="22"/>
          <w:szCs w:val="22"/>
          <w:lang w:val="en-GB"/>
        </w:rPr>
        <w:t xml:space="preserve"> </w:t>
      </w:r>
      <w:r w:rsidR="005D0AE6" w:rsidRPr="005D57BE">
        <w:rPr>
          <w:noProof/>
          <w:sz w:val="22"/>
          <w:szCs w:val="22"/>
          <w:lang w:val="en-GB"/>
        </w:rPr>
        <w:t>(2018)</w:t>
      </w:r>
      <w:r w:rsidR="00737D4A" w:rsidRPr="005D57BE">
        <w:rPr>
          <w:sz w:val="22"/>
          <w:szCs w:val="22"/>
          <w:lang w:val="en-GB"/>
        </w:rPr>
        <w:t>)</w:t>
      </w:r>
      <w:r w:rsidR="00B649E1" w:rsidRPr="005D57BE">
        <w:rPr>
          <w:sz w:val="22"/>
          <w:szCs w:val="22"/>
          <w:lang w:val="en-GB"/>
        </w:rPr>
        <w:t>,</w:t>
      </w:r>
      <w:r w:rsidR="00EA71EF" w:rsidRPr="005D57BE">
        <w:rPr>
          <w:sz w:val="22"/>
          <w:szCs w:val="22"/>
          <w:lang w:val="en-GB"/>
        </w:rPr>
        <w:t xml:space="preserve"> a number of studies have attempted to determine the properties that make ecological communities robust through simulation</w:t>
      </w:r>
      <w:r w:rsidR="00707A95" w:rsidRPr="005D57BE">
        <w:rPr>
          <w:sz w:val="22"/>
          <w:szCs w:val="22"/>
          <w:lang w:val="en-GB"/>
        </w:rPr>
        <w:t xml:space="preserve"> </w:t>
      </w:r>
      <w:r w:rsidR="00C1433E" w:rsidRPr="00C1433E">
        <w:rPr>
          <w:noProof/>
          <w:sz w:val="22"/>
          <w:szCs w:val="22"/>
          <w:lang w:val="en-GB"/>
        </w:rPr>
        <w:t>(Dunne &amp; Williams 2009; Säterberg, Sellman &amp; Ebenman 2013)</w:t>
      </w:r>
      <w:r w:rsidR="00EA71EF" w:rsidRPr="005D57BE">
        <w:rPr>
          <w:sz w:val="22"/>
          <w:szCs w:val="22"/>
          <w:lang w:val="en-GB"/>
        </w:rPr>
        <w:t xml:space="preserve">. </w:t>
      </w:r>
      <w:r w:rsidR="00906B8D" w:rsidRPr="005D57BE">
        <w:rPr>
          <w:sz w:val="22"/>
          <w:szCs w:val="22"/>
          <w:lang w:val="en-GB"/>
        </w:rPr>
        <w:t>However, i</w:t>
      </w:r>
      <w:r w:rsidR="00510733" w:rsidRPr="005D57BE">
        <w:rPr>
          <w:sz w:val="22"/>
          <w:szCs w:val="22"/>
          <w:lang w:val="en-GB"/>
        </w:rPr>
        <w:t xml:space="preserve">ncorporating the </w:t>
      </w:r>
      <w:r w:rsidR="00081B82" w:rsidRPr="005D57BE">
        <w:rPr>
          <w:sz w:val="22"/>
          <w:szCs w:val="22"/>
          <w:lang w:val="en-GB"/>
        </w:rPr>
        <w:t xml:space="preserve">acknowledged </w:t>
      </w:r>
      <w:r w:rsidR="00510733" w:rsidRPr="005D57BE">
        <w:rPr>
          <w:sz w:val="22"/>
          <w:szCs w:val="22"/>
          <w:lang w:val="en-GB"/>
        </w:rPr>
        <w:t>flexibility of ecological networks is a perennial challenge for such studies</w:t>
      </w:r>
      <w:r w:rsidR="00081B82" w:rsidRPr="005D57BE">
        <w:rPr>
          <w:sz w:val="22"/>
          <w:szCs w:val="22"/>
          <w:lang w:val="en-GB"/>
        </w:rPr>
        <w:t xml:space="preserve"> </w:t>
      </w:r>
      <w:r w:rsidR="00C1433E" w:rsidRPr="00C1433E">
        <w:rPr>
          <w:noProof/>
          <w:sz w:val="22"/>
          <w:szCs w:val="22"/>
          <w:lang w:val="en-GB"/>
        </w:rPr>
        <w:t>(Montoya, Pimm &amp; Solé 2006)</w:t>
      </w:r>
      <w:r w:rsidR="00510733" w:rsidRPr="005D57BE">
        <w:rPr>
          <w:sz w:val="22"/>
          <w:szCs w:val="22"/>
          <w:lang w:val="en-GB"/>
        </w:rPr>
        <w:t>.</w:t>
      </w:r>
    </w:p>
    <w:p w14:paraId="2E4C524C" w14:textId="55CDF756" w:rsidR="000F5CEA" w:rsidRPr="005D57BE" w:rsidRDefault="001A6B8E" w:rsidP="00A60C42">
      <w:pPr>
        <w:pStyle w:val="BodyText"/>
        <w:spacing w:before="0" w:line="480" w:lineRule="auto"/>
        <w:rPr>
          <w:sz w:val="22"/>
          <w:szCs w:val="22"/>
          <w:lang w:val="en-GB"/>
        </w:rPr>
      </w:pPr>
      <w:r w:rsidRPr="005D57BE">
        <w:rPr>
          <w:sz w:val="22"/>
          <w:szCs w:val="22"/>
          <w:lang w:val="en-GB"/>
        </w:rPr>
        <w:lastRenderedPageBreak/>
        <w:t>The impact on</w:t>
      </w:r>
      <w:r w:rsidR="00300A6E">
        <w:rPr>
          <w:sz w:val="22"/>
          <w:szCs w:val="22"/>
          <w:lang w:val="en-GB"/>
        </w:rPr>
        <w:t xml:space="preserve"> the</w:t>
      </w:r>
      <w:r w:rsidRPr="005D57BE">
        <w:rPr>
          <w:sz w:val="22"/>
          <w:szCs w:val="22"/>
          <w:lang w:val="en-GB"/>
        </w:rPr>
        <w:t xml:space="preserve"> robustness </w:t>
      </w:r>
      <w:r w:rsidR="00300A6E">
        <w:rPr>
          <w:sz w:val="22"/>
          <w:szCs w:val="22"/>
          <w:lang w:val="en-GB"/>
        </w:rPr>
        <w:t xml:space="preserve">of </w:t>
      </w:r>
      <w:r w:rsidR="007E714C">
        <w:rPr>
          <w:sz w:val="22"/>
          <w:szCs w:val="22"/>
          <w:lang w:val="en-GB"/>
        </w:rPr>
        <w:t xml:space="preserve">ecological networks </w:t>
      </w:r>
      <w:r w:rsidRPr="005D57BE">
        <w:rPr>
          <w:sz w:val="22"/>
          <w:szCs w:val="22"/>
          <w:lang w:val="en-GB"/>
        </w:rPr>
        <w:t xml:space="preserve">of </w:t>
      </w:r>
      <w:r w:rsidR="006D016B" w:rsidRPr="005D57BE">
        <w:rPr>
          <w:sz w:val="22"/>
          <w:szCs w:val="22"/>
          <w:lang w:val="en-GB"/>
        </w:rPr>
        <w:t>one specific</w:t>
      </w:r>
      <w:r w:rsidRPr="005D57BE">
        <w:rPr>
          <w:sz w:val="22"/>
          <w:szCs w:val="22"/>
          <w:lang w:val="en-GB"/>
        </w:rPr>
        <w:t xml:space="preserve"> </w:t>
      </w:r>
      <w:r w:rsidR="00B57CFC" w:rsidRPr="005D57BE">
        <w:rPr>
          <w:sz w:val="22"/>
          <w:szCs w:val="22"/>
          <w:lang w:val="en-GB"/>
        </w:rPr>
        <w:t>subset</w:t>
      </w:r>
      <w:r w:rsidRPr="005D57BE">
        <w:rPr>
          <w:sz w:val="22"/>
          <w:szCs w:val="22"/>
          <w:lang w:val="en-GB"/>
        </w:rPr>
        <w:t xml:space="preserve"> of interaction modifications</w:t>
      </w:r>
      <w:r w:rsidR="006D016B" w:rsidRPr="005D57BE">
        <w:rPr>
          <w:sz w:val="22"/>
          <w:szCs w:val="22"/>
          <w:lang w:val="en-GB"/>
        </w:rPr>
        <w:t>, those</w:t>
      </w:r>
      <w:r w:rsidRPr="005D57BE">
        <w:rPr>
          <w:sz w:val="22"/>
          <w:szCs w:val="22"/>
          <w:lang w:val="en-GB"/>
        </w:rPr>
        <w:t xml:space="preserve"> caused by flexible foraging in response to </w:t>
      </w:r>
      <w:r w:rsidR="00EB7646" w:rsidRPr="005D57BE">
        <w:rPr>
          <w:sz w:val="22"/>
          <w:szCs w:val="22"/>
          <w:lang w:val="en-GB"/>
        </w:rPr>
        <w:t>resource</w:t>
      </w:r>
      <w:r w:rsidRPr="005D57BE">
        <w:rPr>
          <w:sz w:val="22"/>
          <w:szCs w:val="22"/>
          <w:lang w:val="en-GB"/>
        </w:rPr>
        <w:t xml:space="preserve"> availability, </w:t>
      </w:r>
      <w:r w:rsidR="003106E2" w:rsidRPr="005D57BE">
        <w:rPr>
          <w:sz w:val="22"/>
          <w:szCs w:val="22"/>
          <w:lang w:val="en-GB"/>
        </w:rPr>
        <w:t>has</w:t>
      </w:r>
      <w:r w:rsidR="002A4F77" w:rsidRPr="005D57BE">
        <w:rPr>
          <w:sz w:val="22"/>
          <w:szCs w:val="22"/>
          <w:lang w:val="en-GB"/>
        </w:rPr>
        <w:t xml:space="preserve"> been examined</w:t>
      </w:r>
      <w:r w:rsidR="003106E2" w:rsidRPr="005D57BE">
        <w:rPr>
          <w:sz w:val="22"/>
          <w:szCs w:val="22"/>
          <w:lang w:val="en-GB"/>
        </w:rPr>
        <w:t xml:space="preserve"> </w:t>
      </w:r>
      <w:r w:rsidR="004F0104">
        <w:rPr>
          <w:sz w:val="22"/>
          <w:szCs w:val="22"/>
          <w:lang w:val="en-GB"/>
        </w:rPr>
        <w:t>in</w:t>
      </w:r>
      <w:r w:rsidR="004F0104" w:rsidRPr="005D57BE">
        <w:rPr>
          <w:sz w:val="22"/>
          <w:szCs w:val="22"/>
          <w:lang w:val="en-GB"/>
        </w:rPr>
        <w:t xml:space="preserve"> </w:t>
      </w:r>
      <w:r w:rsidR="00B57CFC" w:rsidRPr="005D57BE">
        <w:rPr>
          <w:sz w:val="22"/>
          <w:szCs w:val="22"/>
          <w:lang w:val="en-GB"/>
        </w:rPr>
        <w:t>a number of</w:t>
      </w:r>
      <w:r w:rsidR="003106E2" w:rsidRPr="005D57BE">
        <w:rPr>
          <w:sz w:val="22"/>
          <w:szCs w:val="22"/>
          <w:lang w:val="en-GB"/>
        </w:rPr>
        <w:t xml:space="preserve"> studies</w:t>
      </w:r>
      <w:r w:rsidR="00C06FEC" w:rsidRPr="005D57BE">
        <w:rPr>
          <w:sz w:val="22"/>
          <w:szCs w:val="22"/>
          <w:lang w:val="en-GB"/>
        </w:rPr>
        <w:t xml:space="preserve"> </w:t>
      </w:r>
      <w:r w:rsidR="00C1433E" w:rsidRPr="00C1433E">
        <w:rPr>
          <w:noProof/>
          <w:sz w:val="22"/>
          <w:szCs w:val="22"/>
          <w:lang w:val="en-GB"/>
        </w:rPr>
        <w:t xml:space="preserve">(Valdovinos </w:t>
      </w:r>
      <w:r w:rsidR="00C1433E" w:rsidRPr="00C1433E">
        <w:rPr>
          <w:i/>
          <w:noProof/>
          <w:sz w:val="22"/>
          <w:szCs w:val="22"/>
          <w:lang w:val="en-GB"/>
        </w:rPr>
        <w:t>et al.</w:t>
      </w:r>
      <w:r w:rsidR="00C1433E" w:rsidRPr="00C1433E">
        <w:rPr>
          <w:noProof/>
          <w:sz w:val="22"/>
          <w:szCs w:val="22"/>
          <w:lang w:val="en-GB"/>
        </w:rPr>
        <w:t xml:space="preserve"> 2010)</w:t>
      </w:r>
      <w:r w:rsidR="002A4F77" w:rsidRPr="005D57BE">
        <w:rPr>
          <w:sz w:val="22"/>
          <w:szCs w:val="22"/>
          <w:lang w:val="en-GB"/>
        </w:rPr>
        <w:t xml:space="preserve">. Approaches have included </w:t>
      </w:r>
      <w:r w:rsidRPr="005D57BE">
        <w:rPr>
          <w:sz w:val="22"/>
          <w:szCs w:val="22"/>
          <w:lang w:val="en-GB"/>
        </w:rPr>
        <w:t xml:space="preserve">topological rewiring </w:t>
      </w:r>
      <w:r w:rsidR="00C1433E" w:rsidRPr="00C1433E">
        <w:rPr>
          <w:noProof/>
          <w:sz w:val="22"/>
          <w:szCs w:val="22"/>
          <w:lang w:val="en-GB"/>
        </w:rPr>
        <w:t xml:space="preserve">(Kaiser-Bunbury </w:t>
      </w:r>
      <w:r w:rsidR="00C1433E" w:rsidRPr="00C1433E">
        <w:rPr>
          <w:i/>
          <w:noProof/>
          <w:sz w:val="22"/>
          <w:szCs w:val="22"/>
          <w:lang w:val="en-GB"/>
        </w:rPr>
        <w:t>et al.</w:t>
      </w:r>
      <w:r w:rsidR="00C1433E" w:rsidRPr="00C1433E">
        <w:rPr>
          <w:noProof/>
          <w:sz w:val="22"/>
          <w:szCs w:val="22"/>
          <w:lang w:val="en-GB"/>
        </w:rPr>
        <w:t xml:space="preserve"> 2010; Staniczenko </w:t>
      </w:r>
      <w:r w:rsidR="00C1433E" w:rsidRPr="00C1433E">
        <w:rPr>
          <w:i/>
          <w:noProof/>
          <w:sz w:val="22"/>
          <w:szCs w:val="22"/>
          <w:lang w:val="en-GB"/>
        </w:rPr>
        <w:t>et al.</w:t>
      </w:r>
      <w:r w:rsidR="00C1433E" w:rsidRPr="00C1433E">
        <w:rPr>
          <w:noProof/>
          <w:sz w:val="22"/>
          <w:szCs w:val="22"/>
          <w:lang w:val="en-GB"/>
        </w:rPr>
        <w:t xml:space="preserve"> 2010; Thierry </w:t>
      </w:r>
      <w:r w:rsidR="00C1433E" w:rsidRPr="00C1433E">
        <w:rPr>
          <w:i/>
          <w:noProof/>
          <w:sz w:val="22"/>
          <w:szCs w:val="22"/>
          <w:lang w:val="en-GB"/>
        </w:rPr>
        <w:t>et al.</w:t>
      </w:r>
      <w:r w:rsidR="00C1433E" w:rsidRPr="00C1433E">
        <w:rPr>
          <w:noProof/>
          <w:sz w:val="22"/>
          <w:szCs w:val="22"/>
          <w:lang w:val="en-GB"/>
        </w:rPr>
        <w:t xml:space="preserve"> 2011; Gilljam, Curtsdotter &amp; Ebenman 2015)</w:t>
      </w:r>
      <w:r w:rsidRPr="005D57BE">
        <w:rPr>
          <w:sz w:val="22"/>
          <w:szCs w:val="22"/>
          <w:lang w:val="en-GB"/>
        </w:rPr>
        <w:t xml:space="preserve">, multi-species functional responses </w:t>
      </w:r>
      <w:r w:rsidR="00C1433E" w:rsidRPr="00C1433E">
        <w:rPr>
          <w:noProof/>
          <w:sz w:val="22"/>
          <w:szCs w:val="22"/>
          <w:lang w:val="en-GB"/>
        </w:rPr>
        <w:t>(Uchida &amp; Drossel 2007)</w:t>
      </w:r>
      <w:r w:rsidRPr="005D57BE">
        <w:rPr>
          <w:sz w:val="22"/>
          <w:szCs w:val="22"/>
          <w:lang w:val="en-GB"/>
        </w:rPr>
        <w:t xml:space="preserve"> and </w:t>
      </w:r>
      <w:r w:rsidR="00EB7646" w:rsidRPr="005D57BE">
        <w:rPr>
          <w:sz w:val="22"/>
          <w:szCs w:val="22"/>
          <w:lang w:val="en-GB"/>
        </w:rPr>
        <w:t xml:space="preserve">adaptive </w:t>
      </w:r>
      <w:r w:rsidR="00300A6E">
        <w:rPr>
          <w:sz w:val="22"/>
          <w:szCs w:val="22"/>
          <w:lang w:val="en-GB"/>
        </w:rPr>
        <w:t>foraging</w:t>
      </w:r>
      <w:r w:rsidR="00300A6E" w:rsidRPr="005D57BE">
        <w:rPr>
          <w:sz w:val="22"/>
          <w:szCs w:val="22"/>
          <w:lang w:val="en-GB"/>
        </w:rPr>
        <w:t xml:space="preserve"> </w:t>
      </w:r>
      <w:r w:rsidR="00EB7646" w:rsidRPr="005D57BE">
        <w:rPr>
          <w:sz w:val="22"/>
          <w:szCs w:val="22"/>
          <w:lang w:val="en-GB"/>
        </w:rPr>
        <w:t xml:space="preserve">models </w:t>
      </w:r>
      <w:r w:rsidR="00C1433E" w:rsidRPr="00C1433E">
        <w:rPr>
          <w:noProof/>
          <w:sz w:val="22"/>
          <w:szCs w:val="22"/>
          <w:lang w:val="en-GB"/>
        </w:rPr>
        <w:t>(Kondoh 2003)</w:t>
      </w:r>
      <w:r w:rsidR="00AD1A15" w:rsidRPr="005D57BE">
        <w:rPr>
          <w:sz w:val="22"/>
          <w:szCs w:val="22"/>
          <w:lang w:val="en-GB"/>
        </w:rPr>
        <w:t>. These models showed that the additional dynamic process impacted robustness</w:t>
      </w:r>
      <w:r w:rsidR="007A75CC">
        <w:rPr>
          <w:sz w:val="22"/>
          <w:szCs w:val="22"/>
          <w:lang w:val="en-GB"/>
        </w:rPr>
        <w:t xml:space="preserve"> in contrasting directions</w:t>
      </w:r>
      <w:r w:rsidR="00AD1A15" w:rsidRPr="005D57BE">
        <w:rPr>
          <w:sz w:val="22"/>
          <w:szCs w:val="22"/>
          <w:lang w:val="en-GB"/>
        </w:rPr>
        <w:t xml:space="preserve">, but only addressed a </w:t>
      </w:r>
      <w:r w:rsidR="009F14F9" w:rsidRPr="005D57BE">
        <w:rPr>
          <w:sz w:val="22"/>
          <w:szCs w:val="22"/>
          <w:lang w:val="en-GB"/>
        </w:rPr>
        <w:t>restricted</w:t>
      </w:r>
      <w:r w:rsidR="00AD1A15" w:rsidRPr="005D57BE">
        <w:rPr>
          <w:sz w:val="22"/>
          <w:szCs w:val="22"/>
          <w:lang w:val="en-GB"/>
        </w:rPr>
        <w:t xml:space="preserve"> subset of interaction modifications</w:t>
      </w:r>
      <w:r w:rsidR="009F14F9" w:rsidRPr="005D57BE">
        <w:rPr>
          <w:sz w:val="22"/>
          <w:szCs w:val="22"/>
          <w:lang w:val="en-GB"/>
        </w:rPr>
        <w:t xml:space="preserve"> caused by</w:t>
      </w:r>
      <w:r w:rsidR="00290F21" w:rsidRPr="005D57BE">
        <w:rPr>
          <w:sz w:val="22"/>
          <w:szCs w:val="22"/>
          <w:lang w:val="en-GB"/>
        </w:rPr>
        <w:t xml:space="preserve"> predator</w:t>
      </w:r>
      <w:r w:rsidR="009F14F9" w:rsidRPr="005D57BE">
        <w:rPr>
          <w:sz w:val="22"/>
          <w:szCs w:val="22"/>
          <w:lang w:val="en-GB"/>
        </w:rPr>
        <w:t xml:space="preserve"> switching</w:t>
      </w:r>
      <w:r w:rsidR="004F5089" w:rsidRPr="005D57BE">
        <w:rPr>
          <w:sz w:val="22"/>
          <w:szCs w:val="22"/>
          <w:lang w:val="en-GB"/>
        </w:rPr>
        <w:t xml:space="preserve">. However, consumption rates are influenced by more than just the </w:t>
      </w:r>
      <w:r w:rsidR="002B1FBE">
        <w:rPr>
          <w:sz w:val="22"/>
          <w:szCs w:val="22"/>
          <w:lang w:val="en-GB"/>
        </w:rPr>
        <w:t xml:space="preserve">choice of </w:t>
      </w:r>
      <w:r w:rsidR="004F5089" w:rsidRPr="005D57BE">
        <w:rPr>
          <w:sz w:val="22"/>
          <w:szCs w:val="22"/>
          <w:lang w:val="en-GB"/>
        </w:rPr>
        <w:t xml:space="preserve">prey available to </w:t>
      </w:r>
      <w:r w:rsidR="006B193D">
        <w:rPr>
          <w:sz w:val="22"/>
          <w:szCs w:val="22"/>
          <w:lang w:val="en-GB"/>
        </w:rPr>
        <w:t>the consumer</w:t>
      </w:r>
      <w:r w:rsidR="004F5089" w:rsidRPr="005D57BE">
        <w:rPr>
          <w:sz w:val="22"/>
          <w:szCs w:val="22"/>
          <w:lang w:val="en-GB"/>
        </w:rPr>
        <w:t>. Interaction modifications can also be caused by threats to the consumer</w:t>
      </w:r>
      <w:r w:rsidR="00F7178A" w:rsidRPr="005D57BE">
        <w:rPr>
          <w:sz w:val="22"/>
          <w:szCs w:val="22"/>
          <w:lang w:val="en-GB"/>
        </w:rPr>
        <w:t xml:space="preserve"> </w:t>
      </w:r>
      <w:r w:rsidR="00C1433E" w:rsidRPr="00C1433E">
        <w:rPr>
          <w:noProof/>
          <w:sz w:val="22"/>
          <w:szCs w:val="22"/>
          <w:lang w:val="en-GB"/>
        </w:rPr>
        <w:t xml:space="preserve">(Suraci </w:t>
      </w:r>
      <w:r w:rsidR="00C1433E" w:rsidRPr="00C1433E">
        <w:rPr>
          <w:i/>
          <w:noProof/>
          <w:sz w:val="22"/>
          <w:szCs w:val="22"/>
          <w:lang w:val="en-GB"/>
        </w:rPr>
        <w:t>et al.</w:t>
      </w:r>
      <w:r w:rsidR="00C1433E" w:rsidRPr="00C1433E">
        <w:rPr>
          <w:noProof/>
          <w:sz w:val="22"/>
          <w:szCs w:val="22"/>
          <w:lang w:val="en-GB"/>
        </w:rPr>
        <w:t xml:space="preserve"> 2016)</w:t>
      </w:r>
      <w:r w:rsidR="004F5089" w:rsidRPr="005D57BE">
        <w:rPr>
          <w:sz w:val="22"/>
          <w:szCs w:val="22"/>
          <w:lang w:val="en-GB"/>
        </w:rPr>
        <w:t>, facilitation</w:t>
      </w:r>
      <w:r w:rsidR="003106E2" w:rsidRPr="005D57BE">
        <w:rPr>
          <w:sz w:val="22"/>
          <w:szCs w:val="22"/>
          <w:lang w:val="en-GB"/>
        </w:rPr>
        <w:t xml:space="preserve"> </w:t>
      </w:r>
      <w:r w:rsidR="00C1433E" w:rsidRPr="00C1433E">
        <w:rPr>
          <w:noProof/>
          <w:sz w:val="22"/>
          <w:szCs w:val="22"/>
          <w:lang w:val="en-GB"/>
        </w:rPr>
        <w:t>(Bruno, Stachowicz &amp; Bertness 2003)</w:t>
      </w:r>
      <w:r w:rsidR="004A1E3B" w:rsidRPr="005D57BE">
        <w:rPr>
          <w:sz w:val="22"/>
          <w:szCs w:val="22"/>
          <w:lang w:val="en-GB"/>
        </w:rPr>
        <w:t xml:space="preserve">, associational susceptibility </w:t>
      </w:r>
      <w:r w:rsidR="00C1433E" w:rsidRPr="00C1433E">
        <w:rPr>
          <w:noProof/>
          <w:sz w:val="22"/>
          <w:szCs w:val="22"/>
          <w:lang w:val="en-GB"/>
        </w:rPr>
        <w:t>(Underwood, Inouye &amp; Hambäck 2014)</w:t>
      </w:r>
      <w:r w:rsidR="003106E2" w:rsidRPr="005D57BE">
        <w:rPr>
          <w:sz w:val="22"/>
          <w:szCs w:val="22"/>
          <w:lang w:val="en-GB"/>
        </w:rPr>
        <w:t xml:space="preserve"> </w:t>
      </w:r>
      <w:r w:rsidR="004A1E3B" w:rsidRPr="005D57BE">
        <w:rPr>
          <w:sz w:val="22"/>
          <w:szCs w:val="22"/>
          <w:lang w:val="en-GB"/>
        </w:rPr>
        <w:t xml:space="preserve">or </w:t>
      </w:r>
      <w:r w:rsidR="003106E2" w:rsidRPr="005D57BE">
        <w:rPr>
          <w:sz w:val="22"/>
          <w:szCs w:val="22"/>
          <w:lang w:val="en-GB"/>
        </w:rPr>
        <w:t xml:space="preserve">mutualistic </w:t>
      </w:r>
      <w:r w:rsidR="004A1E3B" w:rsidRPr="005D57BE">
        <w:rPr>
          <w:sz w:val="22"/>
          <w:szCs w:val="22"/>
          <w:lang w:val="en-GB"/>
        </w:rPr>
        <w:t>defence</w:t>
      </w:r>
      <w:r w:rsidR="003106E2" w:rsidRPr="005D57BE">
        <w:rPr>
          <w:sz w:val="22"/>
          <w:szCs w:val="22"/>
          <w:lang w:val="en-GB"/>
        </w:rPr>
        <w:t xml:space="preserve"> </w:t>
      </w:r>
      <w:r w:rsidR="00C1433E" w:rsidRPr="00C1433E">
        <w:rPr>
          <w:noProof/>
          <w:sz w:val="22"/>
          <w:szCs w:val="22"/>
          <w:lang w:val="en-GB"/>
        </w:rPr>
        <w:t xml:space="preserve">(Holland </w:t>
      </w:r>
      <w:r w:rsidR="00C1433E" w:rsidRPr="00C1433E">
        <w:rPr>
          <w:i/>
          <w:noProof/>
          <w:sz w:val="22"/>
          <w:szCs w:val="22"/>
          <w:lang w:val="en-GB"/>
        </w:rPr>
        <w:t>et al.</w:t>
      </w:r>
      <w:r w:rsidR="00C1433E" w:rsidRPr="00C1433E">
        <w:rPr>
          <w:noProof/>
          <w:sz w:val="22"/>
          <w:szCs w:val="22"/>
          <w:lang w:val="en-GB"/>
        </w:rPr>
        <w:t xml:space="preserve"> 2005)</w:t>
      </w:r>
      <w:r w:rsidR="00300A6E">
        <w:rPr>
          <w:sz w:val="22"/>
          <w:szCs w:val="22"/>
          <w:lang w:val="en-GB"/>
        </w:rPr>
        <w:t>,</w:t>
      </w:r>
      <w:r w:rsidR="006D1F04" w:rsidRPr="005D57BE">
        <w:rPr>
          <w:sz w:val="22"/>
          <w:szCs w:val="22"/>
          <w:lang w:val="en-GB"/>
        </w:rPr>
        <w:t xml:space="preserve"> amongst others </w:t>
      </w:r>
      <w:r w:rsidR="00C1433E" w:rsidRPr="00C1433E">
        <w:rPr>
          <w:noProof/>
          <w:sz w:val="22"/>
          <w:szCs w:val="22"/>
          <w:lang w:val="en-GB"/>
        </w:rPr>
        <w:t xml:space="preserve">(Ohgushi </w:t>
      </w:r>
      <w:r w:rsidR="00C1433E" w:rsidRPr="00C1433E">
        <w:rPr>
          <w:i/>
          <w:noProof/>
          <w:sz w:val="22"/>
          <w:szCs w:val="22"/>
          <w:lang w:val="en-GB"/>
        </w:rPr>
        <w:t>et al.</w:t>
      </w:r>
      <w:r w:rsidR="00C1433E" w:rsidRPr="00C1433E">
        <w:rPr>
          <w:noProof/>
          <w:sz w:val="22"/>
          <w:szCs w:val="22"/>
          <w:lang w:val="en-GB"/>
        </w:rPr>
        <w:t xml:space="preserve"> 2012)</w:t>
      </w:r>
      <w:r w:rsidR="00F7178A" w:rsidRPr="005D57BE">
        <w:rPr>
          <w:sz w:val="22"/>
          <w:szCs w:val="22"/>
          <w:lang w:val="en-GB"/>
        </w:rPr>
        <w:t xml:space="preserve">. </w:t>
      </w:r>
      <w:r w:rsidR="004F5089" w:rsidRPr="005D57BE">
        <w:rPr>
          <w:sz w:val="22"/>
          <w:szCs w:val="22"/>
          <w:lang w:val="en-GB"/>
        </w:rPr>
        <w:t xml:space="preserve">This introduces </w:t>
      </w:r>
      <w:r w:rsidR="007A75CC">
        <w:rPr>
          <w:sz w:val="22"/>
          <w:szCs w:val="22"/>
          <w:lang w:val="en-GB"/>
        </w:rPr>
        <w:t xml:space="preserve">a </w:t>
      </w:r>
      <w:r w:rsidR="004F5089" w:rsidRPr="005D57BE">
        <w:rPr>
          <w:sz w:val="22"/>
          <w:szCs w:val="22"/>
          <w:lang w:val="en-GB"/>
        </w:rPr>
        <w:t>considerable</w:t>
      </w:r>
      <w:r w:rsidR="007A75CC">
        <w:rPr>
          <w:sz w:val="22"/>
          <w:szCs w:val="22"/>
          <w:lang w:val="en-GB"/>
        </w:rPr>
        <w:t xml:space="preserve"> number of</w:t>
      </w:r>
      <w:r w:rsidR="004F5089" w:rsidRPr="005D57BE">
        <w:rPr>
          <w:sz w:val="22"/>
          <w:szCs w:val="22"/>
          <w:lang w:val="en-GB"/>
        </w:rPr>
        <w:t xml:space="preserve"> additional</w:t>
      </w:r>
      <w:r w:rsidR="007A75CC">
        <w:rPr>
          <w:sz w:val="22"/>
          <w:szCs w:val="22"/>
          <w:lang w:val="en-GB"/>
        </w:rPr>
        <w:t xml:space="preserve"> links between species</w:t>
      </w:r>
      <w:r w:rsidR="004F5089" w:rsidRPr="005D57BE">
        <w:rPr>
          <w:sz w:val="22"/>
          <w:szCs w:val="22"/>
          <w:lang w:val="en-GB"/>
        </w:rPr>
        <w:t xml:space="preserve"> </w:t>
      </w:r>
      <w:r w:rsidR="0098251B">
        <w:rPr>
          <w:sz w:val="22"/>
          <w:szCs w:val="22"/>
          <w:lang w:val="en-GB"/>
        </w:rPr>
        <w:t>in</w:t>
      </w:r>
      <w:r w:rsidR="004F5089" w:rsidRPr="005D57BE">
        <w:rPr>
          <w:sz w:val="22"/>
          <w:szCs w:val="22"/>
          <w:lang w:val="en-GB"/>
        </w:rPr>
        <w:t xml:space="preserve"> </w:t>
      </w:r>
      <w:r w:rsidR="00A20030">
        <w:rPr>
          <w:sz w:val="22"/>
          <w:szCs w:val="22"/>
          <w:lang w:val="en-GB"/>
        </w:rPr>
        <w:t>ecological communities</w:t>
      </w:r>
      <w:r w:rsidR="009558A4" w:rsidRPr="005D57BE">
        <w:rPr>
          <w:sz w:val="22"/>
          <w:szCs w:val="22"/>
          <w:lang w:val="en-GB"/>
        </w:rPr>
        <w:t>,</w:t>
      </w:r>
      <w:r w:rsidR="006D1F04" w:rsidRPr="005D57BE">
        <w:rPr>
          <w:sz w:val="22"/>
          <w:szCs w:val="22"/>
          <w:lang w:val="en-GB"/>
        </w:rPr>
        <w:t xml:space="preserve"> yet</w:t>
      </w:r>
      <w:r w:rsidR="009558A4" w:rsidRPr="005D57BE">
        <w:rPr>
          <w:sz w:val="22"/>
          <w:szCs w:val="22"/>
          <w:lang w:val="en-GB"/>
        </w:rPr>
        <w:t xml:space="preserve"> studies of generic interaction modifications </w:t>
      </w:r>
      <w:r w:rsidR="0098251B">
        <w:rPr>
          <w:sz w:val="22"/>
          <w:szCs w:val="22"/>
          <w:lang w:val="en-GB"/>
        </w:rPr>
        <w:t>with</w:t>
      </w:r>
      <w:r w:rsidR="009558A4" w:rsidRPr="005D57BE">
        <w:rPr>
          <w:sz w:val="22"/>
          <w:szCs w:val="22"/>
          <w:lang w:val="en-GB"/>
        </w:rPr>
        <w:t xml:space="preserve">in large </w:t>
      </w:r>
      <w:r w:rsidR="00D13F09" w:rsidRPr="005D57BE">
        <w:rPr>
          <w:sz w:val="22"/>
          <w:szCs w:val="22"/>
          <w:lang w:val="en-GB"/>
        </w:rPr>
        <w:t>networks</w:t>
      </w:r>
      <w:r w:rsidR="009558A4" w:rsidRPr="005D57BE">
        <w:rPr>
          <w:sz w:val="22"/>
          <w:szCs w:val="22"/>
          <w:lang w:val="en-GB"/>
        </w:rPr>
        <w:t xml:space="preserve"> </w:t>
      </w:r>
      <w:r w:rsidR="006D1F04" w:rsidRPr="005D57BE">
        <w:rPr>
          <w:sz w:val="22"/>
          <w:szCs w:val="22"/>
          <w:lang w:val="en-GB"/>
        </w:rPr>
        <w:t xml:space="preserve">are </w:t>
      </w:r>
      <w:r w:rsidR="00D13F09" w:rsidRPr="005D57BE">
        <w:rPr>
          <w:sz w:val="22"/>
          <w:szCs w:val="22"/>
          <w:lang w:val="en-GB"/>
        </w:rPr>
        <w:t>limited</w:t>
      </w:r>
      <w:r w:rsidR="009558A4" w:rsidRPr="005D57BE">
        <w:rPr>
          <w:sz w:val="22"/>
          <w:szCs w:val="22"/>
          <w:lang w:val="en-GB"/>
        </w:rPr>
        <w:t xml:space="preserve"> </w:t>
      </w:r>
      <w:r w:rsidR="00C1433E" w:rsidRPr="00C1433E">
        <w:rPr>
          <w:noProof/>
          <w:sz w:val="22"/>
          <w:szCs w:val="22"/>
          <w:lang w:val="en-GB"/>
        </w:rPr>
        <w:t xml:space="preserve">(Arditi </w:t>
      </w:r>
      <w:r w:rsidR="00C1433E" w:rsidRPr="00C1433E">
        <w:rPr>
          <w:i/>
          <w:noProof/>
          <w:sz w:val="22"/>
          <w:szCs w:val="22"/>
          <w:lang w:val="en-GB"/>
        </w:rPr>
        <w:t>et al.</w:t>
      </w:r>
      <w:r w:rsidR="00C1433E" w:rsidRPr="00C1433E">
        <w:rPr>
          <w:noProof/>
          <w:sz w:val="22"/>
          <w:szCs w:val="22"/>
          <w:lang w:val="en-GB"/>
        </w:rPr>
        <w:t xml:space="preserve"> 2005; Goudard &amp; Loreau 2008; Garay-Narváez &amp; Ramos-Jiliberto 2009; Lin &amp; Sutherland 2014; Bairey, Kelsic &amp; Kishony 2016)</w:t>
      </w:r>
      <w:r w:rsidR="00B649E1" w:rsidRPr="005D57BE">
        <w:rPr>
          <w:sz w:val="22"/>
          <w:szCs w:val="22"/>
          <w:lang w:val="en-GB"/>
        </w:rPr>
        <w:t>,</w:t>
      </w:r>
      <w:r w:rsidR="00B57CFC" w:rsidRPr="005D57BE">
        <w:rPr>
          <w:sz w:val="22"/>
          <w:szCs w:val="22"/>
          <w:lang w:val="en-GB"/>
        </w:rPr>
        <w:t xml:space="preserve"> with most theoretical analyses of interaction modifications focussing on small community units </w:t>
      </w:r>
      <w:r w:rsidR="00C1433E" w:rsidRPr="00C1433E">
        <w:rPr>
          <w:noProof/>
          <w:sz w:val="22"/>
          <w:szCs w:val="22"/>
          <w:lang w:val="en-GB"/>
        </w:rPr>
        <w:t xml:space="preserve">(Bolker </w:t>
      </w:r>
      <w:r w:rsidR="00C1433E" w:rsidRPr="00C1433E">
        <w:rPr>
          <w:i/>
          <w:noProof/>
          <w:sz w:val="22"/>
          <w:szCs w:val="22"/>
          <w:lang w:val="en-GB"/>
        </w:rPr>
        <w:t>et al.</w:t>
      </w:r>
      <w:r w:rsidR="00C1433E" w:rsidRPr="00C1433E">
        <w:rPr>
          <w:noProof/>
          <w:sz w:val="22"/>
          <w:szCs w:val="22"/>
          <w:lang w:val="en-GB"/>
        </w:rPr>
        <w:t xml:space="preserve"> 2003; Abrams 2010; Holt &amp; Barfield 2013)</w:t>
      </w:r>
      <w:r w:rsidR="00B57CFC" w:rsidRPr="005D57BE">
        <w:rPr>
          <w:sz w:val="22"/>
          <w:szCs w:val="22"/>
          <w:lang w:val="en-GB"/>
        </w:rPr>
        <w:t>.</w:t>
      </w:r>
    </w:p>
    <w:p w14:paraId="40FDEBBA" w14:textId="7CD72BCE" w:rsidR="002817FD" w:rsidRPr="005D57BE" w:rsidRDefault="000F5CEA" w:rsidP="00A60C42">
      <w:pPr>
        <w:pStyle w:val="BodyText"/>
        <w:spacing w:before="0" w:line="480" w:lineRule="auto"/>
        <w:rPr>
          <w:sz w:val="22"/>
          <w:szCs w:val="22"/>
          <w:lang w:val="en-GB"/>
        </w:rPr>
      </w:pPr>
      <w:r w:rsidRPr="005D57BE">
        <w:rPr>
          <w:sz w:val="22"/>
          <w:szCs w:val="22"/>
          <w:lang w:val="en-GB"/>
        </w:rPr>
        <w:t xml:space="preserve">Calls to incorporate the full panoply of non-trophic effects into our understanding of ecological networks have built substantially in recent years </w:t>
      </w:r>
      <w:r w:rsidR="00C1433E" w:rsidRPr="00C1433E">
        <w:rPr>
          <w:noProof/>
          <w:sz w:val="22"/>
          <w:szCs w:val="22"/>
          <w:lang w:val="en-GB"/>
        </w:rPr>
        <w:t xml:space="preserve">(Ings </w:t>
      </w:r>
      <w:r w:rsidR="00C1433E" w:rsidRPr="00C1433E">
        <w:rPr>
          <w:i/>
          <w:noProof/>
          <w:sz w:val="22"/>
          <w:szCs w:val="22"/>
          <w:lang w:val="en-GB"/>
        </w:rPr>
        <w:t>et al.</w:t>
      </w:r>
      <w:r w:rsidR="00C1433E" w:rsidRPr="00C1433E">
        <w:rPr>
          <w:noProof/>
          <w:sz w:val="22"/>
          <w:szCs w:val="22"/>
          <w:lang w:val="en-GB"/>
        </w:rPr>
        <w:t xml:space="preserve"> 2009; Olff </w:t>
      </w:r>
      <w:r w:rsidR="00C1433E" w:rsidRPr="00C1433E">
        <w:rPr>
          <w:i/>
          <w:noProof/>
          <w:sz w:val="22"/>
          <w:szCs w:val="22"/>
          <w:lang w:val="en-GB"/>
        </w:rPr>
        <w:t>et al.</w:t>
      </w:r>
      <w:r w:rsidR="00C1433E" w:rsidRPr="00C1433E">
        <w:rPr>
          <w:noProof/>
          <w:sz w:val="22"/>
          <w:szCs w:val="22"/>
          <w:lang w:val="en-GB"/>
        </w:rPr>
        <w:t xml:space="preserve"> 2009; Fontaine </w:t>
      </w:r>
      <w:r w:rsidR="00C1433E" w:rsidRPr="00C1433E">
        <w:rPr>
          <w:i/>
          <w:noProof/>
          <w:sz w:val="22"/>
          <w:szCs w:val="22"/>
          <w:lang w:val="en-GB"/>
        </w:rPr>
        <w:t>et al.</w:t>
      </w:r>
      <w:r w:rsidR="00C1433E" w:rsidRPr="00C1433E">
        <w:rPr>
          <w:noProof/>
          <w:sz w:val="22"/>
          <w:szCs w:val="22"/>
          <w:lang w:val="en-GB"/>
        </w:rPr>
        <w:t xml:space="preserve"> 2011; Kéfi </w:t>
      </w:r>
      <w:r w:rsidR="00C1433E" w:rsidRPr="00C1433E">
        <w:rPr>
          <w:i/>
          <w:noProof/>
          <w:sz w:val="22"/>
          <w:szCs w:val="22"/>
          <w:lang w:val="en-GB"/>
        </w:rPr>
        <w:t>et al.</w:t>
      </w:r>
      <w:r w:rsidR="00C1433E" w:rsidRPr="00C1433E">
        <w:rPr>
          <w:noProof/>
          <w:sz w:val="22"/>
          <w:szCs w:val="22"/>
          <w:lang w:val="en-GB"/>
        </w:rPr>
        <w:t xml:space="preserve"> 2012; Ohgushi </w:t>
      </w:r>
      <w:r w:rsidR="00C1433E" w:rsidRPr="00C1433E">
        <w:rPr>
          <w:i/>
          <w:noProof/>
          <w:sz w:val="22"/>
          <w:szCs w:val="22"/>
          <w:lang w:val="en-GB"/>
        </w:rPr>
        <w:t>et al.</w:t>
      </w:r>
      <w:r w:rsidR="00C1433E" w:rsidRPr="00C1433E">
        <w:rPr>
          <w:noProof/>
          <w:sz w:val="22"/>
          <w:szCs w:val="22"/>
          <w:lang w:val="en-GB"/>
        </w:rPr>
        <w:t xml:space="preserve"> 2012; Levine </w:t>
      </w:r>
      <w:r w:rsidR="00C1433E" w:rsidRPr="00C1433E">
        <w:rPr>
          <w:i/>
          <w:noProof/>
          <w:sz w:val="22"/>
          <w:szCs w:val="22"/>
          <w:lang w:val="en-GB"/>
        </w:rPr>
        <w:t>et al.</w:t>
      </w:r>
      <w:r w:rsidR="00C1433E" w:rsidRPr="00C1433E">
        <w:rPr>
          <w:noProof/>
          <w:sz w:val="22"/>
          <w:szCs w:val="22"/>
          <w:lang w:val="en-GB"/>
        </w:rPr>
        <w:t xml:space="preserve"> 2017)</w:t>
      </w:r>
      <w:r w:rsidR="002E2645" w:rsidRPr="005D57BE">
        <w:rPr>
          <w:sz w:val="22"/>
          <w:szCs w:val="22"/>
          <w:lang w:val="en-GB"/>
        </w:rPr>
        <w:t xml:space="preserve"> and the first empirical inventories are being </w:t>
      </w:r>
      <w:r w:rsidR="007A4EA7" w:rsidRPr="005D57BE">
        <w:rPr>
          <w:sz w:val="22"/>
          <w:szCs w:val="22"/>
          <w:lang w:val="en-GB"/>
        </w:rPr>
        <w:t>established</w:t>
      </w:r>
      <w:r w:rsidR="002E2645" w:rsidRPr="005D57BE">
        <w:rPr>
          <w:sz w:val="22"/>
          <w:szCs w:val="22"/>
          <w:lang w:val="en-GB"/>
        </w:rPr>
        <w:t xml:space="preserve"> </w:t>
      </w:r>
      <w:r w:rsidR="00C1433E" w:rsidRPr="00C1433E">
        <w:rPr>
          <w:noProof/>
          <w:sz w:val="22"/>
          <w:szCs w:val="22"/>
          <w:lang w:val="en-GB"/>
        </w:rPr>
        <w:t xml:space="preserve">(Kéfi </w:t>
      </w:r>
      <w:r w:rsidR="00C1433E" w:rsidRPr="00C1433E">
        <w:rPr>
          <w:i/>
          <w:noProof/>
          <w:sz w:val="22"/>
          <w:szCs w:val="22"/>
          <w:lang w:val="en-GB"/>
        </w:rPr>
        <w:t>et al.</w:t>
      </w:r>
      <w:r w:rsidR="00C1433E" w:rsidRPr="00C1433E">
        <w:rPr>
          <w:noProof/>
          <w:sz w:val="22"/>
          <w:szCs w:val="22"/>
          <w:lang w:val="en-GB"/>
        </w:rPr>
        <w:t xml:space="preserve"> 2015, 2016b)</w:t>
      </w:r>
      <w:r w:rsidR="002E2645" w:rsidRPr="005D57BE">
        <w:rPr>
          <w:sz w:val="22"/>
          <w:szCs w:val="22"/>
          <w:lang w:val="en-GB"/>
        </w:rPr>
        <w:t xml:space="preserve">. Theoretical analyses </w:t>
      </w:r>
      <w:r w:rsidR="00B649E1" w:rsidRPr="005D57BE">
        <w:rPr>
          <w:sz w:val="22"/>
          <w:szCs w:val="22"/>
          <w:lang w:val="en-GB"/>
        </w:rPr>
        <w:t xml:space="preserve">can play </w:t>
      </w:r>
      <w:r w:rsidR="002E2645" w:rsidRPr="005D57BE">
        <w:rPr>
          <w:sz w:val="22"/>
          <w:szCs w:val="22"/>
          <w:lang w:val="en-GB"/>
        </w:rPr>
        <w:t xml:space="preserve">a significant role in </w:t>
      </w:r>
      <w:r w:rsidR="00512307">
        <w:rPr>
          <w:sz w:val="22"/>
          <w:szCs w:val="22"/>
          <w:lang w:val="en-GB"/>
        </w:rPr>
        <w:t>motivating</w:t>
      </w:r>
      <w:r w:rsidR="00512307" w:rsidRPr="005D57BE">
        <w:rPr>
          <w:sz w:val="22"/>
          <w:szCs w:val="22"/>
          <w:lang w:val="en-GB"/>
        </w:rPr>
        <w:t xml:space="preserve"> </w:t>
      </w:r>
      <w:r w:rsidR="00B649E1" w:rsidRPr="005D57BE">
        <w:rPr>
          <w:sz w:val="22"/>
          <w:szCs w:val="22"/>
          <w:lang w:val="en-GB"/>
        </w:rPr>
        <w:t xml:space="preserve">the empirical </w:t>
      </w:r>
      <w:r w:rsidR="00512307">
        <w:rPr>
          <w:sz w:val="22"/>
          <w:szCs w:val="22"/>
          <w:lang w:val="en-GB"/>
        </w:rPr>
        <w:t>construction</w:t>
      </w:r>
      <w:r w:rsidR="00512307" w:rsidRPr="005D57BE">
        <w:rPr>
          <w:sz w:val="22"/>
          <w:szCs w:val="22"/>
          <w:lang w:val="en-GB"/>
        </w:rPr>
        <w:t xml:space="preserve"> </w:t>
      </w:r>
      <w:r w:rsidR="00B649E1" w:rsidRPr="005D57BE">
        <w:rPr>
          <w:sz w:val="22"/>
          <w:szCs w:val="22"/>
          <w:lang w:val="en-GB"/>
        </w:rPr>
        <w:t xml:space="preserve">of networks, </w:t>
      </w:r>
      <w:r w:rsidR="000411CB" w:rsidRPr="005D57BE">
        <w:rPr>
          <w:sz w:val="22"/>
          <w:szCs w:val="22"/>
          <w:lang w:val="en-GB"/>
        </w:rPr>
        <w:t xml:space="preserve">identifying the </w:t>
      </w:r>
      <w:r w:rsidR="002E2645" w:rsidRPr="005D57BE">
        <w:rPr>
          <w:sz w:val="22"/>
          <w:szCs w:val="22"/>
          <w:lang w:val="en-GB"/>
        </w:rPr>
        <w:t xml:space="preserve">information </w:t>
      </w:r>
      <w:r w:rsidR="000411CB" w:rsidRPr="005D57BE">
        <w:rPr>
          <w:sz w:val="22"/>
          <w:szCs w:val="22"/>
          <w:lang w:val="en-GB"/>
        </w:rPr>
        <w:t xml:space="preserve">necessary </w:t>
      </w:r>
      <w:r w:rsidR="002E2645" w:rsidRPr="005D57BE">
        <w:rPr>
          <w:sz w:val="22"/>
          <w:szCs w:val="22"/>
          <w:lang w:val="en-GB"/>
        </w:rPr>
        <w:t xml:space="preserve">to best understand </w:t>
      </w:r>
      <w:r w:rsidR="007E714C">
        <w:rPr>
          <w:sz w:val="22"/>
          <w:szCs w:val="22"/>
          <w:lang w:val="en-GB"/>
        </w:rPr>
        <w:t xml:space="preserve">these </w:t>
      </w:r>
      <w:r w:rsidR="000411CB" w:rsidRPr="005D57BE">
        <w:rPr>
          <w:sz w:val="22"/>
          <w:szCs w:val="22"/>
          <w:lang w:val="en-GB"/>
        </w:rPr>
        <w:t>systems</w:t>
      </w:r>
      <w:r w:rsidR="007A4EA7" w:rsidRPr="005D57BE">
        <w:rPr>
          <w:sz w:val="22"/>
          <w:szCs w:val="22"/>
          <w:lang w:val="en-GB"/>
        </w:rPr>
        <w:t xml:space="preserve">. </w:t>
      </w:r>
      <w:r w:rsidR="006943CF" w:rsidRPr="005D57BE">
        <w:rPr>
          <w:sz w:val="22"/>
          <w:szCs w:val="22"/>
          <w:lang w:val="en-GB"/>
        </w:rPr>
        <w:t xml:space="preserve">Here we demonstrate the distinctive nature of interaction modifications compared to pairwise non-trophic effects </w:t>
      </w:r>
      <w:r w:rsidR="003C4720" w:rsidRPr="005D57BE">
        <w:rPr>
          <w:sz w:val="22"/>
          <w:szCs w:val="22"/>
          <w:lang w:val="en-GB"/>
        </w:rPr>
        <w:t>through a direct standardis</w:t>
      </w:r>
      <w:r w:rsidR="008101CA" w:rsidRPr="005D57BE">
        <w:rPr>
          <w:sz w:val="22"/>
          <w:szCs w:val="22"/>
          <w:lang w:val="en-GB"/>
        </w:rPr>
        <w:t>ed comparison of</w:t>
      </w:r>
      <w:r w:rsidR="008D6266" w:rsidRPr="005D57BE">
        <w:rPr>
          <w:sz w:val="22"/>
          <w:szCs w:val="22"/>
          <w:lang w:val="en-GB"/>
        </w:rPr>
        <w:t xml:space="preserve"> their impacts on the robustness of </w:t>
      </w:r>
      <w:r w:rsidR="006F06F6" w:rsidRPr="005D57BE">
        <w:rPr>
          <w:sz w:val="22"/>
          <w:szCs w:val="22"/>
          <w:lang w:val="en-GB"/>
        </w:rPr>
        <w:t>large</w:t>
      </w:r>
      <w:r w:rsidR="006943CF" w:rsidRPr="005D57BE">
        <w:rPr>
          <w:sz w:val="22"/>
          <w:szCs w:val="22"/>
          <w:lang w:val="en-GB"/>
        </w:rPr>
        <w:t xml:space="preserve"> </w:t>
      </w:r>
      <w:r w:rsidR="005D0AE6" w:rsidRPr="005D57BE">
        <w:rPr>
          <w:sz w:val="22"/>
          <w:szCs w:val="22"/>
          <w:lang w:val="en-GB"/>
        </w:rPr>
        <w:t xml:space="preserve">artificial </w:t>
      </w:r>
      <w:r w:rsidR="000411CB" w:rsidRPr="005D57BE">
        <w:rPr>
          <w:sz w:val="22"/>
          <w:szCs w:val="22"/>
          <w:lang w:val="en-GB"/>
        </w:rPr>
        <w:t>network</w:t>
      </w:r>
      <w:r w:rsidR="006F06F6" w:rsidRPr="005D57BE">
        <w:rPr>
          <w:sz w:val="22"/>
          <w:szCs w:val="22"/>
          <w:lang w:val="en-GB"/>
        </w:rPr>
        <w:t>s</w:t>
      </w:r>
      <w:r w:rsidR="006943CF" w:rsidRPr="005D57BE">
        <w:rPr>
          <w:sz w:val="22"/>
          <w:szCs w:val="22"/>
          <w:lang w:val="en-GB"/>
        </w:rPr>
        <w:t xml:space="preserve">. We </w:t>
      </w:r>
      <w:r w:rsidR="008D6266" w:rsidRPr="005D57BE">
        <w:rPr>
          <w:sz w:val="22"/>
          <w:szCs w:val="22"/>
          <w:lang w:val="en-GB"/>
        </w:rPr>
        <w:t xml:space="preserve">then </w:t>
      </w:r>
      <w:r w:rsidR="00290F21" w:rsidRPr="005D57BE">
        <w:rPr>
          <w:sz w:val="22"/>
          <w:szCs w:val="22"/>
          <w:lang w:val="en-GB"/>
        </w:rPr>
        <w:t>examine</w:t>
      </w:r>
      <w:r w:rsidR="00480E2C" w:rsidRPr="005D57BE">
        <w:rPr>
          <w:sz w:val="22"/>
          <w:szCs w:val="22"/>
          <w:lang w:val="en-GB"/>
        </w:rPr>
        <w:t xml:space="preserve"> the</w:t>
      </w:r>
      <w:r w:rsidR="008D6266" w:rsidRPr="005D57BE">
        <w:rPr>
          <w:sz w:val="22"/>
          <w:szCs w:val="22"/>
          <w:lang w:val="en-GB"/>
        </w:rPr>
        <w:t xml:space="preserve"> role of interaction modifications in determining </w:t>
      </w:r>
      <w:r w:rsidR="008101CA" w:rsidRPr="005D57BE">
        <w:rPr>
          <w:sz w:val="22"/>
          <w:szCs w:val="22"/>
          <w:lang w:val="en-GB"/>
        </w:rPr>
        <w:t>species level vulnerability to secondary extinction.</w:t>
      </w:r>
    </w:p>
    <w:p w14:paraId="6849084C" w14:textId="77777777" w:rsidR="00277F78" w:rsidRPr="006D1F04" w:rsidRDefault="00277F78" w:rsidP="00A60C42">
      <w:pPr>
        <w:pStyle w:val="BodyText"/>
        <w:spacing w:before="0" w:line="480" w:lineRule="auto"/>
        <w:rPr>
          <w:b/>
          <w:sz w:val="22"/>
          <w:szCs w:val="20"/>
          <w:lang w:val="en-GB"/>
        </w:rPr>
      </w:pPr>
      <w:r w:rsidRPr="006D1F04">
        <w:rPr>
          <w:b/>
          <w:sz w:val="22"/>
          <w:szCs w:val="20"/>
          <w:lang w:val="en-GB"/>
        </w:rPr>
        <w:lastRenderedPageBreak/>
        <w:t>Methods</w:t>
      </w:r>
    </w:p>
    <w:p w14:paraId="54D0419F" w14:textId="77777777" w:rsidR="00C270E3" w:rsidRPr="00813F25" w:rsidRDefault="00370C33" w:rsidP="00A60C42">
      <w:pPr>
        <w:pStyle w:val="BodyText"/>
        <w:spacing w:before="0" w:line="480" w:lineRule="auto"/>
        <w:rPr>
          <w:sz w:val="22"/>
          <w:szCs w:val="20"/>
          <w:lang w:val="en-GB"/>
        </w:rPr>
      </w:pPr>
      <w:r>
        <w:rPr>
          <w:sz w:val="22"/>
          <w:szCs w:val="20"/>
          <w:lang w:val="en-GB"/>
        </w:rPr>
        <w:t xml:space="preserve">We conducted our analyses using </w:t>
      </w:r>
      <w:r w:rsidR="00813F25">
        <w:rPr>
          <w:sz w:val="22"/>
          <w:szCs w:val="20"/>
          <w:lang w:val="en-GB"/>
        </w:rPr>
        <w:t>model food webs</w:t>
      </w:r>
      <w:r>
        <w:rPr>
          <w:sz w:val="22"/>
          <w:szCs w:val="20"/>
          <w:lang w:val="en-GB"/>
        </w:rPr>
        <w:t xml:space="preserve"> where </w:t>
      </w:r>
      <w:r w:rsidR="00A20030">
        <w:rPr>
          <w:sz w:val="22"/>
          <w:szCs w:val="20"/>
          <w:lang w:val="en-GB"/>
        </w:rPr>
        <w:t>system</w:t>
      </w:r>
      <w:r>
        <w:rPr>
          <w:sz w:val="22"/>
          <w:szCs w:val="20"/>
          <w:lang w:val="en-GB"/>
        </w:rPr>
        <w:t xml:space="preserve"> dynamics </w:t>
      </w:r>
      <w:r w:rsidR="00813F25">
        <w:rPr>
          <w:sz w:val="22"/>
          <w:szCs w:val="20"/>
          <w:lang w:val="en-GB"/>
        </w:rPr>
        <w:t xml:space="preserve">are </w:t>
      </w:r>
      <w:r w:rsidR="00A20030">
        <w:rPr>
          <w:sz w:val="22"/>
          <w:szCs w:val="20"/>
          <w:lang w:val="en-GB"/>
        </w:rPr>
        <w:t>derived from</w:t>
      </w:r>
      <w:r>
        <w:rPr>
          <w:sz w:val="22"/>
          <w:szCs w:val="20"/>
          <w:lang w:val="en-GB"/>
        </w:rPr>
        <w:t xml:space="preserve"> metabolic scaling </w:t>
      </w:r>
      <w:r w:rsidR="00A20030">
        <w:rPr>
          <w:sz w:val="22"/>
          <w:szCs w:val="20"/>
          <w:lang w:val="en-GB"/>
        </w:rPr>
        <w:t>relationships</w:t>
      </w:r>
      <w:r>
        <w:rPr>
          <w:sz w:val="22"/>
          <w:szCs w:val="20"/>
          <w:lang w:val="en-GB"/>
        </w:rPr>
        <w:t>. As detailed below</w:t>
      </w:r>
      <w:r w:rsidR="00813F25">
        <w:rPr>
          <w:sz w:val="22"/>
          <w:szCs w:val="20"/>
          <w:lang w:val="en-GB"/>
        </w:rPr>
        <w:t>,</w:t>
      </w:r>
      <w:r>
        <w:rPr>
          <w:sz w:val="22"/>
          <w:szCs w:val="20"/>
          <w:lang w:val="en-GB"/>
        </w:rPr>
        <w:t xml:space="preserve"> interaction modifications were introduced to </w:t>
      </w:r>
      <w:r w:rsidR="003A1B19">
        <w:rPr>
          <w:sz w:val="22"/>
          <w:szCs w:val="20"/>
          <w:lang w:val="en-GB"/>
        </w:rPr>
        <w:t xml:space="preserve">a set of </w:t>
      </w:r>
      <w:r>
        <w:rPr>
          <w:sz w:val="22"/>
          <w:szCs w:val="20"/>
          <w:lang w:val="en-GB"/>
        </w:rPr>
        <w:t xml:space="preserve">communities </w:t>
      </w:r>
      <w:r w:rsidR="003A1B19">
        <w:rPr>
          <w:sz w:val="22"/>
          <w:szCs w:val="20"/>
          <w:lang w:val="en-GB"/>
        </w:rPr>
        <w:t xml:space="preserve">each </w:t>
      </w:r>
      <w:r>
        <w:rPr>
          <w:sz w:val="22"/>
          <w:szCs w:val="20"/>
          <w:lang w:val="en-GB"/>
        </w:rPr>
        <w:t>at</w:t>
      </w:r>
      <w:r w:rsidR="007E714C">
        <w:rPr>
          <w:sz w:val="22"/>
          <w:szCs w:val="20"/>
          <w:lang w:val="en-GB"/>
        </w:rPr>
        <w:t xml:space="preserve"> an initial equilibrium</w:t>
      </w:r>
      <w:r w:rsidR="005F2C3B">
        <w:rPr>
          <w:sz w:val="22"/>
          <w:szCs w:val="20"/>
          <w:lang w:val="en-GB"/>
        </w:rPr>
        <w:t>.</w:t>
      </w:r>
      <w:r w:rsidR="003A1B19">
        <w:rPr>
          <w:sz w:val="22"/>
          <w:szCs w:val="20"/>
          <w:lang w:val="en-GB"/>
        </w:rPr>
        <w:t xml:space="preserve"> Robustness to extinction was examined by introducing</w:t>
      </w:r>
      <w:r w:rsidR="007E714C">
        <w:rPr>
          <w:sz w:val="22"/>
          <w:szCs w:val="20"/>
          <w:lang w:val="en-GB"/>
        </w:rPr>
        <w:t xml:space="preserve"> </w:t>
      </w:r>
      <w:r w:rsidR="003A1B19">
        <w:rPr>
          <w:sz w:val="22"/>
          <w:szCs w:val="20"/>
          <w:lang w:val="en-GB"/>
        </w:rPr>
        <w:t>e</w:t>
      </w:r>
      <w:r w:rsidR="005F2C3B">
        <w:rPr>
          <w:sz w:val="22"/>
          <w:szCs w:val="20"/>
          <w:lang w:val="en-GB"/>
        </w:rPr>
        <w:t>xternal m</w:t>
      </w:r>
      <w:r>
        <w:rPr>
          <w:sz w:val="22"/>
          <w:szCs w:val="20"/>
          <w:lang w:val="en-GB"/>
        </w:rPr>
        <w:t>ortality to a single species</w:t>
      </w:r>
      <w:r w:rsidR="003A1B19">
        <w:rPr>
          <w:sz w:val="22"/>
          <w:szCs w:val="20"/>
          <w:lang w:val="en-GB"/>
        </w:rPr>
        <w:t xml:space="preserve"> at a time and integrating the model to a new equilibrium</w:t>
      </w:r>
      <w:r w:rsidR="00813F25">
        <w:rPr>
          <w:sz w:val="22"/>
          <w:szCs w:val="20"/>
          <w:lang w:val="en-GB"/>
        </w:rPr>
        <w:t>.</w:t>
      </w:r>
      <w:r w:rsidR="00501CB9">
        <w:rPr>
          <w:sz w:val="22"/>
          <w:szCs w:val="20"/>
          <w:lang w:val="en-GB"/>
        </w:rPr>
        <w:t xml:space="preserve"> </w:t>
      </w:r>
      <w:r w:rsidR="00501CB9" w:rsidRPr="006D1F04">
        <w:rPr>
          <w:sz w:val="22"/>
          <w:szCs w:val="20"/>
          <w:lang w:val="en-GB"/>
        </w:rPr>
        <w:t xml:space="preserve">All analyses were carried out in R v.3.5.0 </w:t>
      </w:r>
      <w:r w:rsidR="00C1433E" w:rsidRPr="00C1433E">
        <w:rPr>
          <w:noProof/>
          <w:sz w:val="22"/>
          <w:szCs w:val="20"/>
          <w:lang w:val="en-GB"/>
        </w:rPr>
        <w:t>(R Core Team 2018)</w:t>
      </w:r>
      <w:r w:rsidR="00501CB9">
        <w:rPr>
          <w:sz w:val="22"/>
          <w:szCs w:val="20"/>
          <w:lang w:val="en-GB"/>
        </w:rPr>
        <w:t xml:space="preserve"> using the </w:t>
      </w:r>
      <w:proofErr w:type="spellStart"/>
      <w:r w:rsidR="00501CB9" w:rsidRPr="00B93584">
        <w:rPr>
          <w:i/>
          <w:sz w:val="22"/>
          <w:szCs w:val="20"/>
          <w:lang w:val="en-GB"/>
        </w:rPr>
        <w:t>deSolve</w:t>
      </w:r>
      <w:proofErr w:type="spellEnd"/>
      <w:r w:rsidR="00501CB9">
        <w:rPr>
          <w:sz w:val="22"/>
          <w:szCs w:val="20"/>
          <w:lang w:val="en-GB"/>
        </w:rPr>
        <w:t xml:space="preserve"> numerical integration package </w:t>
      </w:r>
      <w:r w:rsidR="00C1433E" w:rsidRPr="00C1433E">
        <w:rPr>
          <w:noProof/>
          <w:sz w:val="22"/>
          <w:szCs w:val="20"/>
          <w:lang w:val="en-GB"/>
        </w:rPr>
        <w:t>(Soetaert, Petzoldt &amp; Setzer 2010)</w:t>
      </w:r>
      <w:r w:rsidR="00501CB9">
        <w:rPr>
          <w:sz w:val="22"/>
          <w:szCs w:val="20"/>
          <w:lang w:val="en-GB"/>
        </w:rPr>
        <w:t xml:space="preserve"> and all code and data are available online. </w:t>
      </w:r>
    </w:p>
    <w:p w14:paraId="54724DD2" w14:textId="77777777" w:rsidR="00472A93" w:rsidRPr="006D1F04" w:rsidRDefault="00472A93" w:rsidP="00A60C42">
      <w:pPr>
        <w:pStyle w:val="BodyText"/>
        <w:spacing w:before="0" w:line="480" w:lineRule="auto"/>
        <w:rPr>
          <w:i/>
          <w:sz w:val="22"/>
          <w:szCs w:val="20"/>
          <w:lang w:val="en-GB"/>
        </w:rPr>
      </w:pPr>
      <w:r w:rsidRPr="006D1F04">
        <w:rPr>
          <w:i/>
          <w:sz w:val="22"/>
          <w:szCs w:val="20"/>
          <w:lang w:val="en-GB"/>
        </w:rPr>
        <w:t>Bio-energetic Model</w:t>
      </w:r>
    </w:p>
    <w:p w14:paraId="4020620E" w14:textId="77777777" w:rsidR="00472A93" w:rsidRPr="006D1F04" w:rsidRDefault="00B422C2" w:rsidP="00A60C42">
      <w:pPr>
        <w:pStyle w:val="BodyText"/>
        <w:spacing w:before="0" w:line="480" w:lineRule="auto"/>
        <w:rPr>
          <w:sz w:val="22"/>
          <w:szCs w:val="20"/>
          <w:lang w:val="en-GB"/>
        </w:rPr>
      </w:pPr>
      <w:r w:rsidRPr="006D1F04">
        <w:rPr>
          <w:sz w:val="22"/>
          <w:szCs w:val="20"/>
          <w:lang w:val="en-GB"/>
        </w:rPr>
        <w:t xml:space="preserve">The change in biomass density, </w:t>
      </w:r>
      <m:oMath>
        <m:sSub>
          <m:sSubPr>
            <m:ctrlPr>
              <w:rPr>
                <w:rFonts w:ascii="Cambria Math" w:hAnsi="Cambria Math"/>
                <w:szCs w:val="20"/>
              </w:rPr>
            </m:ctrlPr>
          </m:sSubPr>
          <m:e>
            <m:r>
              <w:rPr>
                <w:rFonts w:ascii="Cambria Math" w:hAnsi="Cambria Math"/>
                <w:szCs w:val="20"/>
              </w:rPr>
              <m:t>B</m:t>
            </m:r>
          </m:e>
          <m:sub>
            <m:r>
              <w:rPr>
                <w:rFonts w:ascii="Cambria Math" w:hAnsi="Cambria Math"/>
                <w:szCs w:val="20"/>
              </w:rPr>
              <m:t>i</m:t>
            </m:r>
          </m:sub>
        </m:sSub>
      </m:oMath>
      <w:r w:rsidRPr="007B3912">
        <w:rPr>
          <w:rFonts w:eastAsia="Times New Roman"/>
          <w:sz w:val="22"/>
          <w:szCs w:val="20"/>
          <w:lang w:val="en-GB"/>
        </w:rPr>
        <w:t>,</w:t>
      </w:r>
      <w:r w:rsidRPr="006D1F04">
        <w:rPr>
          <w:sz w:val="22"/>
          <w:szCs w:val="20"/>
          <w:lang w:val="en-GB"/>
        </w:rPr>
        <w:t xml:space="preserve"> of each species in the community </w:t>
      </w:r>
      <w:r w:rsidR="006F06F6">
        <w:rPr>
          <w:sz w:val="22"/>
          <w:szCs w:val="20"/>
          <w:lang w:val="en-GB"/>
        </w:rPr>
        <w:t xml:space="preserve">was </w:t>
      </w:r>
      <w:r w:rsidR="00B5049B" w:rsidRPr="006D1F04">
        <w:rPr>
          <w:sz w:val="22"/>
          <w:szCs w:val="20"/>
          <w:lang w:val="en-GB"/>
        </w:rPr>
        <w:t>modelled</w:t>
      </w:r>
      <w:r w:rsidR="00472A93" w:rsidRPr="006D1F04">
        <w:rPr>
          <w:sz w:val="22"/>
          <w:szCs w:val="20"/>
          <w:lang w:val="en-GB"/>
        </w:rPr>
        <w:t xml:space="preserve"> using a simple </w:t>
      </w:r>
      <w:proofErr w:type="spellStart"/>
      <w:r w:rsidR="00472A93" w:rsidRPr="006D1F04">
        <w:rPr>
          <w:sz w:val="22"/>
          <w:szCs w:val="20"/>
          <w:lang w:val="en-GB"/>
        </w:rPr>
        <w:t>Lotka-Volterra</w:t>
      </w:r>
      <w:proofErr w:type="spellEnd"/>
      <w:r w:rsidR="00472A93" w:rsidRPr="006D1F04">
        <w:rPr>
          <w:sz w:val="22"/>
          <w:szCs w:val="20"/>
          <w:lang w:val="en-GB"/>
        </w:rPr>
        <w:t xml:space="preserve"> type model with a linear (Holling Type I) functional </w:t>
      </w:r>
      <w:r w:rsidR="003E2837">
        <w:rPr>
          <w:sz w:val="22"/>
          <w:szCs w:val="20"/>
          <w:lang w:val="en-GB"/>
        </w:rPr>
        <w:t xml:space="preserve">response and logistic intrinsic </w:t>
      </w:r>
      <w:r w:rsidR="00472A93" w:rsidRPr="006D1F04">
        <w:rPr>
          <w:sz w:val="22"/>
          <w:szCs w:val="20"/>
          <w:lang w:val="en-GB"/>
        </w:rPr>
        <w:t>growth rates</w:t>
      </w:r>
      <w:r w:rsidR="004A1E3B" w:rsidRPr="006D1F04">
        <w:rPr>
          <w:sz w:val="22"/>
          <w:szCs w:val="20"/>
          <w:lang w:val="en-GB"/>
        </w:rPr>
        <w:t>,</w:t>
      </w:r>
      <w:r w:rsidR="00472A93" w:rsidRPr="006D1F04">
        <w:rPr>
          <w:sz w:val="22"/>
          <w:szCs w:val="20"/>
          <w:lang w:val="en-GB"/>
        </w:rPr>
        <w:t xml:space="preserve"> parameterised using body-mass relationships</w:t>
      </w:r>
      <w:bookmarkStart w:id="0" w:name="eq-1."/>
      <w:bookmarkEnd w:id="0"/>
      <w:r w:rsidRPr="006D1F04">
        <w:rPr>
          <w:sz w:val="22"/>
          <w:szCs w:val="20"/>
          <w:lang w:val="en-GB"/>
        </w:rPr>
        <w:t>:</w:t>
      </w:r>
    </w:p>
    <w:p w14:paraId="355E9B16" w14:textId="77777777" w:rsidR="00472A93" w:rsidRPr="00616A70" w:rsidRDefault="00466E0C" w:rsidP="00A60C42">
      <w:pPr>
        <w:pStyle w:val="BodyText"/>
        <w:spacing w:before="0" w:line="480" w:lineRule="auto"/>
        <w:rPr>
          <w:sz w:val="22"/>
          <w:szCs w:val="20"/>
          <w:lang w:val="en-GB"/>
        </w:rPr>
      </w:pPr>
      <m:oMathPara>
        <m:oMathParaPr>
          <m:jc m:val="center"/>
        </m:oMathParaPr>
        <m:oMath>
          <m:f>
            <m:fPr>
              <m:ctrlPr>
                <w:rPr>
                  <w:rFonts w:ascii="Cambria Math" w:hAnsi="Cambria Math"/>
                  <w:szCs w:val="20"/>
                </w:rPr>
              </m:ctrlPr>
            </m:fPr>
            <m:num>
              <m:r>
                <w:rPr>
                  <w:rFonts w:ascii="Cambria Math" w:hAnsi="Cambria Math"/>
                  <w:szCs w:val="20"/>
                </w:rPr>
                <m:t>d</m:t>
              </m:r>
              <m:sSub>
                <m:sSubPr>
                  <m:ctrlPr>
                    <w:rPr>
                      <w:rFonts w:ascii="Cambria Math" w:hAnsi="Cambria Math"/>
                      <w:szCs w:val="20"/>
                    </w:rPr>
                  </m:ctrlPr>
                </m:sSubPr>
                <m:e>
                  <m:r>
                    <w:rPr>
                      <w:rFonts w:ascii="Cambria Math" w:hAnsi="Cambria Math"/>
                      <w:szCs w:val="20"/>
                    </w:rPr>
                    <m:t>B</m:t>
                  </m:r>
                </m:e>
                <m:sub>
                  <m:r>
                    <w:rPr>
                      <w:rFonts w:ascii="Cambria Math" w:hAnsi="Cambria Math"/>
                      <w:szCs w:val="20"/>
                    </w:rPr>
                    <m:t>i</m:t>
                  </m:r>
                </m:sub>
              </m:sSub>
            </m:num>
            <m:den>
              <m:r>
                <w:rPr>
                  <w:rFonts w:ascii="Cambria Math" w:hAnsi="Cambria Math"/>
                  <w:szCs w:val="20"/>
                </w:rPr>
                <m:t>dt</m:t>
              </m:r>
            </m:den>
          </m:f>
          <m:r>
            <w:rPr>
              <w:rFonts w:ascii="Cambria Math" w:hAnsi="Cambria Math"/>
              <w:szCs w:val="20"/>
            </w:rPr>
            <m:t>=</m:t>
          </m:r>
          <m:sSub>
            <m:sSubPr>
              <m:ctrlPr>
                <w:rPr>
                  <w:rFonts w:ascii="Cambria Math" w:hAnsi="Cambria Math"/>
                  <w:szCs w:val="20"/>
                </w:rPr>
              </m:ctrlPr>
            </m:sSubPr>
            <m:e>
              <m:r>
                <w:rPr>
                  <w:rFonts w:ascii="Cambria Math" w:hAnsi="Cambria Math"/>
                  <w:szCs w:val="20"/>
                </w:rPr>
                <m:t>B</m:t>
              </m:r>
            </m:e>
            <m:sub>
              <m:r>
                <w:rPr>
                  <w:rFonts w:ascii="Cambria Math" w:hAnsi="Cambria Math"/>
                  <w:szCs w:val="20"/>
                </w:rPr>
                <m:t>i</m:t>
              </m:r>
            </m:sub>
          </m:sSub>
          <m:d>
            <m:dPr>
              <m:ctrlPr>
                <w:rPr>
                  <w:rFonts w:ascii="Cambria Math" w:hAnsi="Cambria Math"/>
                  <w:i/>
                  <w:szCs w:val="20"/>
                </w:rPr>
              </m:ctrlPr>
            </m:dPr>
            <m:e>
              <m:sSub>
                <m:sSubPr>
                  <m:ctrlPr>
                    <w:rPr>
                      <w:rFonts w:ascii="Cambria Math" w:hAnsi="Cambria Math"/>
                      <w:szCs w:val="20"/>
                    </w:rPr>
                  </m:ctrlPr>
                </m:sSubPr>
                <m:e>
                  <m:r>
                    <w:rPr>
                      <w:rFonts w:ascii="Cambria Math" w:hAnsi="Cambria Math"/>
                      <w:szCs w:val="20"/>
                    </w:rPr>
                    <m:t>r</m:t>
                  </m:r>
                </m:e>
                <m:sub>
                  <m:r>
                    <w:rPr>
                      <w:rFonts w:ascii="Cambria Math" w:hAnsi="Cambria Math"/>
                      <w:szCs w:val="20"/>
                    </w:rPr>
                    <m:t>i</m:t>
                  </m:r>
                </m:sub>
              </m:sSub>
              <m:r>
                <w:rPr>
                  <w:rFonts w:ascii="Cambria Math" w:hAnsi="Cambria Math"/>
                  <w:szCs w:val="20"/>
                </w:rPr>
                <m:t>-</m:t>
              </m:r>
              <m:sSub>
                <m:sSubPr>
                  <m:ctrlPr>
                    <w:rPr>
                      <w:rFonts w:ascii="Cambria Math" w:hAnsi="Cambria Math"/>
                      <w:szCs w:val="20"/>
                    </w:rPr>
                  </m:ctrlPr>
                </m:sSubPr>
                <m:e>
                  <m:r>
                    <w:rPr>
                      <w:rFonts w:ascii="Cambria Math" w:hAnsi="Cambria Math"/>
                      <w:szCs w:val="20"/>
                    </w:rPr>
                    <m:t>m</m:t>
                  </m:r>
                </m:e>
                <m:sub>
                  <m:r>
                    <w:rPr>
                      <w:rFonts w:ascii="Cambria Math" w:hAnsi="Cambria Math"/>
                      <w:szCs w:val="20"/>
                    </w:rPr>
                    <m:t>i</m:t>
                  </m:r>
                </m:sub>
              </m:sSub>
              <m:r>
                <w:rPr>
                  <w:rFonts w:ascii="Cambria Math" w:hAnsi="Cambria Math"/>
                  <w:szCs w:val="20"/>
                </w:rPr>
                <m:t>-</m:t>
              </m:r>
              <m:f>
                <m:fPr>
                  <m:ctrlPr>
                    <w:rPr>
                      <w:rFonts w:ascii="Cambria Math" w:hAnsi="Cambria Math"/>
                      <w:szCs w:val="20"/>
                    </w:rPr>
                  </m:ctrlPr>
                </m:fPr>
                <m:num>
                  <m:sSub>
                    <m:sSubPr>
                      <m:ctrlPr>
                        <w:rPr>
                          <w:rFonts w:ascii="Cambria Math" w:hAnsi="Cambria Math"/>
                          <w:szCs w:val="20"/>
                        </w:rPr>
                      </m:ctrlPr>
                    </m:sSubPr>
                    <m:e>
                      <m:r>
                        <w:rPr>
                          <w:rFonts w:ascii="Cambria Math" w:hAnsi="Cambria Math"/>
                          <w:szCs w:val="20"/>
                        </w:rPr>
                        <m:t>B</m:t>
                      </m:r>
                    </m:e>
                    <m:sub>
                      <m:r>
                        <w:rPr>
                          <w:rFonts w:ascii="Cambria Math" w:hAnsi="Cambria Math"/>
                          <w:szCs w:val="20"/>
                        </w:rPr>
                        <m:t>i</m:t>
                      </m:r>
                    </m:sub>
                  </m:sSub>
                </m:num>
                <m:den>
                  <m:sSub>
                    <m:sSubPr>
                      <m:ctrlPr>
                        <w:rPr>
                          <w:rFonts w:ascii="Cambria Math" w:hAnsi="Cambria Math"/>
                          <w:szCs w:val="20"/>
                        </w:rPr>
                      </m:ctrlPr>
                    </m:sSubPr>
                    <m:e>
                      <m:r>
                        <w:rPr>
                          <w:rFonts w:ascii="Cambria Math" w:hAnsi="Cambria Math"/>
                          <w:szCs w:val="20"/>
                        </w:rPr>
                        <m:t>K</m:t>
                      </m:r>
                    </m:e>
                    <m:sub>
                      <m:r>
                        <w:rPr>
                          <w:rFonts w:ascii="Cambria Math" w:hAnsi="Cambria Math"/>
                          <w:szCs w:val="20"/>
                        </w:rPr>
                        <m:t>i</m:t>
                      </m:r>
                    </m:sub>
                  </m:sSub>
                </m:den>
              </m:f>
              <m:r>
                <w:rPr>
                  <w:rFonts w:ascii="Cambria Math" w:hAnsi="Cambria Math"/>
                  <w:szCs w:val="20"/>
                </w:rPr>
                <m:t>-</m:t>
              </m:r>
              <m:nary>
                <m:naryPr>
                  <m:chr m:val="∑"/>
                  <m:limLoc m:val="undOvr"/>
                  <m:ctrlPr>
                    <w:rPr>
                      <w:rFonts w:ascii="Cambria Math" w:hAnsi="Cambria Math"/>
                      <w:szCs w:val="20"/>
                    </w:rPr>
                  </m:ctrlPr>
                </m:naryPr>
                <m:sub>
                  <m:r>
                    <w:rPr>
                      <w:rFonts w:ascii="Cambria Math" w:hAnsi="Cambria Math"/>
                      <w:szCs w:val="20"/>
                    </w:rPr>
                    <m:t>j ∈ </m:t>
                  </m:r>
                  <m:r>
                    <m:rPr>
                      <m:sty m:val="p"/>
                    </m:rPr>
                    <w:rPr>
                      <w:rFonts w:ascii="Cambria Math" w:hAnsi="Cambria Math"/>
                      <w:szCs w:val="20"/>
                    </w:rPr>
                    <m:t>consumers of</m:t>
                  </m:r>
                  <m:r>
                    <w:rPr>
                      <w:rFonts w:ascii="Cambria Math" w:hAnsi="Cambria Math"/>
                      <w:szCs w:val="20"/>
                    </w:rPr>
                    <m:t> i</m:t>
                  </m:r>
                </m:sub>
                <m:sup/>
                <m:e>
                  <m:sSub>
                    <m:sSubPr>
                      <m:ctrlPr>
                        <w:rPr>
                          <w:rFonts w:ascii="Cambria Math" w:hAnsi="Cambria Math"/>
                          <w:szCs w:val="20"/>
                        </w:rPr>
                      </m:ctrlPr>
                    </m:sSubPr>
                    <m:e>
                      <m:r>
                        <w:rPr>
                          <w:rFonts w:ascii="Cambria Math" w:hAnsi="Cambria Math"/>
                          <w:szCs w:val="20"/>
                        </w:rPr>
                        <m:t>μ</m:t>
                      </m:r>
                    </m:e>
                    <m:sub>
                      <m:r>
                        <w:rPr>
                          <w:rFonts w:ascii="Cambria Math" w:hAnsi="Cambria Math"/>
                          <w:szCs w:val="20"/>
                        </w:rPr>
                        <m:t>ij</m:t>
                      </m:r>
                    </m:sub>
                  </m:sSub>
                </m:e>
              </m:nary>
              <m:sSub>
                <m:sSubPr>
                  <m:ctrlPr>
                    <w:rPr>
                      <w:rFonts w:ascii="Cambria Math" w:hAnsi="Cambria Math"/>
                      <w:szCs w:val="20"/>
                    </w:rPr>
                  </m:ctrlPr>
                </m:sSubPr>
                <m:e>
                  <m:r>
                    <w:rPr>
                      <w:rFonts w:ascii="Cambria Math" w:hAnsi="Cambria Math"/>
                      <w:szCs w:val="20"/>
                    </w:rPr>
                    <m:t>a</m:t>
                  </m:r>
                </m:e>
                <m:sub>
                  <m:r>
                    <w:rPr>
                      <w:rFonts w:ascii="Cambria Math" w:hAnsi="Cambria Math"/>
                      <w:szCs w:val="20"/>
                    </w:rPr>
                    <m:t>ij</m:t>
                  </m:r>
                </m:sub>
              </m:sSub>
              <m:sSub>
                <m:sSubPr>
                  <m:ctrlPr>
                    <w:rPr>
                      <w:rFonts w:ascii="Cambria Math" w:hAnsi="Cambria Math"/>
                      <w:szCs w:val="20"/>
                    </w:rPr>
                  </m:ctrlPr>
                </m:sSubPr>
                <m:e>
                  <m:r>
                    <w:rPr>
                      <w:rFonts w:ascii="Cambria Math" w:hAnsi="Cambria Math"/>
                      <w:szCs w:val="20"/>
                    </w:rPr>
                    <m:t>B</m:t>
                  </m:r>
                </m:e>
                <m:sub>
                  <m:r>
                    <w:rPr>
                      <w:rFonts w:ascii="Cambria Math" w:hAnsi="Cambria Math"/>
                      <w:szCs w:val="20"/>
                    </w:rPr>
                    <m:t>j</m:t>
                  </m:r>
                </m:sub>
              </m:sSub>
              <m:r>
                <w:rPr>
                  <w:rFonts w:ascii="Cambria Math" w:hAnsi="Cambria Math"/>
                  <w:szCs w:val="20"/>
                </w:rPr>
                <m:t>+</m:t>
              </m:r>
              <m:nary>
                <m:naryPr>
                  <m:chr m:val="∑"/>
                  <m:limLoc m:val="undOvr"/>
                  <m:ctrlPr>
                    <w:rPr>
                      <w:rFonts w:ascii="Cambria Math" w:hAnsi="Cambria Math"/>
                      <w:szCs w:val="20"/>
                    </w:rPr>
                  </m:ctrlPr>
                </m:naryPr>
                <m:sub>
                  <m:r>
                    <w:rPr>
                      <w:rFonts w:ascii="Cambria Math" w:hAnsi="Cambria Math"/>
                      <w:szCs w:val="20"/>
                    </w:rPr>
                    <m:t>l ∈ </m:t>
                  </m:r>
                  <m:r>
                    <m:rPr>
                      <m:sty m:val="p"/>
                    </m:rPr>
                    <w:rPr>
                      <w:rFonts w:ascii="Cambria Math" w:hAnsi="Cambria Math"/>
                      <w:szCs w:val="20"/>
                    </w:rPr>
                    <m:t>resources of</m:t>
                  </m:r>
                  <m:r>
                    <w:rPr>
                      <w:rFonts w:ascii="Cambria Math" w:hAnsi="Cambria Math"/>
                      <w:szCs w:val="20"/>
                    </w:rPr>
                    <m:t> i</m:t>
                  </m:r>
                </m:sub>
                <m:sup/>
                <m:e>
                  <m:sSub>
                    <m:sSubPr>
                      <m:ctrlPr>
                        <w:rPr>
                          <w:rFonts w:ascii="Cambria Math" w:hAnsi="Cambria Math"/>
                          <w:szCs w:val="20"/>
                        </w:rPr>
                      </m:ctrlPr>
                    </m:sSubPr>
                    <m:e>
                      <m:r>
                        <w:rPr>
                          <w:rFonts w:ascii="Cambria Math" w:hAnsi="Cambria Math"/>
                          <w:szCs w:val="20"/>
                        </w:rPr>
                        <m:t>μ</m:t>
                      </m:r>
                    </m:e>
                    <m:sub>
                      <m:r>
                        <w:rPr>
                          <w:rFonts w:ascii="Cambria Math" w:hAnsi="Cambria Math"/>
                          <w:szCs w:val="20"/>
                        </w:rPr>
                        <m:t>li</m:t>
                      </m:r>
                    </m:sub>
                  </m:sSub>
                </m:e>
              </m:nary>
              <m:sSub>
                <m:sSubPr>
                  <m:ctrlPr>
                    <w:rPr>
                      <w:rFonts w:ascii="Cambria Math" w:hAnsi="Cambria Math"/>
                      <w:szCs w:val="20"/>
                    </w:rPr>
                  </m:ctrlPr>
                </m:sSubPr>
                <m:e>
                  <m:r>
                    <w:rPr>
                      <w:rFonts w:ascii="Cambria Math" w:hAnsi="Cambria Math"/>
                      <w:szCs w:val="20"/>
                    </w:rPr>
                    <m:t>e</m:t>
                  </m:r>
                </m:e>
                <m:sub>
                  <m:r>
                    <w:rPr>
                      <w:rFonts w:ascii="Cambria Math" w:hAnsi="Cambria Math"/>
                      <w:szCs w:val="20"/>
                    </w:rPr>
                    <m:t>li</m:t>
                  </m:r>
                </m:sub>
              </m:sSub>
              <m:sSub>
                <m:sSubPr>
                  <m:ctrlPr>
                    <w:rPr>
                      <w:rFonts w:ascii="Cambria Math" w:hAnsi="Cambria Math"/>
                      <w:szCs w:val="20"/>
                    </w:rPr>
                  </m:ctrlPr>
                </m:sSubPr>
                <m:e>
                  <m:r>
                    <w:rPr>
                      <w:rFonts w:ascii="Cambria Math" w:hAnsi="Cambria Math"/>
                      <w:szCs w:val="20"/>
                    </w:rPr>
                    <m:t>a</m:t>
                  </m:r>
                </m:e>
                <m:sub>
                  <m:r>
                    <w:rPr>
                      <w:rFonts w:ascii="Cambria Math" w:hAnsi="Cambria Math"/>
                      <w:szCs w:val="20"/>
                    </w:rPr>
                    <m:t>li</m:t>
                  </m:r>
                </m:sub>
              </m:sSub>
              <m:sSub>
                <m:sSubPr>
                  <m:ctrlPr>
                    <w:rPr>
                      <w:rFonts w:ascii="Cambria Math" w:hAnsi="Cambria Math"/>
                      <w:szCs w:val="20"/>
                    </w:rPr>
                  </m:ctrlPr>
                </m:sSubPr>
                <m:e>
                  <m:r>
                    <w:rPr>
                      <w:rFonts w:ascii="Cambria Math" w:hAnsi="Cambria Math"/>
                      <w:szCs w:val="20"/>
                    </w:rPr>
                    <m:t>B</m:t>
                  </m:r>
                </m:e>
                <m:sub>
                  <m:r>
                    <w:rPr>
                      <w:rFonts w:ascii="Cambria Math" w:hAnsi="Cambria Math"/>
                      <w:szCs w:val="20"/>
                    </w:rPr>
                    <m:t>l</m:t>
                  </m:r>
                </m:sub>
              </m:sSub>
            </m:e>
          </m:d>
          <m:r>
            <w:rPr>
              <w:rFonts w:ascii="Cambria Math" w:hAnsi="Cambria Math"/>
              <w:szCs w:val="20"/>
            </w:rPr>
            <m:t xml:space="preserve">  (1)</m:t>
          </m:r>
        </m:oMath>
      </m:oMathPara>
    </w:p>
    <w:p w14:paraId="09707955" w14:textId="65B88168" w:rsidR="00D242F1" w:rsidRPr="006D1F04" w:rsidRDefault="00472A93" w:rsidP="00A60C42">
      <w:pPr>
        <w:pStyle w:val="BodyText"/>
        <w:spacing w:before="0" w:line="480" w:lineRule="auto"/>
        <w:rPr>
          <w:sz w:val="22"/>
          <w:szCs w:val="20"/>
          <w:lang w:val="en-GB"/>
        </w:rPr>
      </w:pPr>
      <w:r w:rsidRPr="006D1F04">
        <w:rPr>
          <w:sz w:val="22"/>
          <w:szCs w:val="20"/>
          <w:lang w:val="en-GB"/>
        </w:rPr>
        <w:t>Each species was assigned a body mass (</w:t>
      </w:r>
      <m:oMath>
        <m:sSub>
          <m:sSubPr>
            <m:ctrlPr>
              <w:rPr>
                <w:rFonts w:ascii="Cambria Math" w:hAnsi="Cambria Math"/>
                <w:szCs w:val="20"/>
              </w:rPr>
            </m:ctrlPr>
          </m:sSubPr>
          <m:e>
            <m:r>
              <w:rPr>
                <w:rFonts w:ascii="Cambria Math" w:hAnsi="Cambria Math"/>
                <w:szCs w:val="20"/>
              </w:rPr>
              <m:t>M</m:t>
            </m:r>
          </m:e>
          <m:sub>
            <m:r>
              <w:rPr>
                <w:rFonts w:ascii="Cambria Math" w:hAnsi="Cambria Math"/>
                <w:szCs w:val="20"/>
              </w:rPr>
              <m:t>i</m:t>
            </m:r>
          </m:sub>
        </m:sSub>
      </m:oMath>
      <w:r w:rsidRPr="006D1F04">
        <w:rPr>
          <w:sz w:val="22"/>
          <w:szCs w:val="20"/>
          <w:lang w:val="en-GB"/>
        </w:rPr>
        <w:t>) drawn from a distribution based on their trophic level (see SI</w:t>
      </w:r>
      <w:r w:rsidR="00CF0F18">
        <w:rPr>
          <w:sz w:val="22"/>
          <w:szCs w:val="20"/>
          <w:lang w:val="en-GB"/>
        </w:rPr>
        <w:t xml:space="preserve"> 1</w:t>
      </w:r>
      <w:r w:rsidRPr="006D1F04">
        <w:rPr>
          <w:sz w:val="22"/>
          <w:szCs w:val="20"/>
          <w:lang w:val="en-GB"/>
        </w:rPr>
        <w:t xml:space="preserve">) which </w:t>
      </w:r>
      <w:r w:rsidR="006F06F6">
        <w:rPr>
          <w:sz w:val="22"/>
          <w:szCs w:val="20"/>
          <w:lang w:val="en-GB"/>
        </w:rPr>
        <w:t>was</w:t>
      </w:r>
      <w:r w:rsidRPr="006D1F04">
        <w:rPr>
          <w:sz w:val="22"/>
          <w:szCs w:val="20"/>
          <w:lang w:val="en-GB"/>
        </w:rPr>
        <w:t xml:space="preserve"> then used to calculate further parameters using quarter-power </w:t>
      </w:r>
      <w:r w:rsidR="0021566B" w:rsidRPr="006D1F04">
        <w:rPr>
          <w:sz w:val="22"/>
          <w:szCs w:val="20"/>
          <w:lang w:val="en-GB"/>
        </w:rPr>
        <w:t>body-</w:t>
      </w:r>
      <w:r w:rsidR="004A1E3B" w:rsidRPr="006D1F04">
        <w:rPr>
          <w:sz w:val="22"/>
          <w:szCs w:val="20"/>
          <w:lang w:val="en-GB"/>
        </w:rPr>
        <w:t xml:space="preserve">mass </w:t>
      </w:r>
      <w:r w:rsidRPr="006D1F04">
        <w:rPr>
          <w:sz w:val="22"/>
          <w:szCs w:val="20"/>
          <w:lang w:val="en-GB"/>
        </w:rPr>
        <w:t>scaling laws</w:t>
      </w:r>
      <w:r w:rsidR="00B422C2" w:rsidRPr="006D1F04">
        <w:rPr>
          <w:sz w:val="22"/>
          <w:szCs w:val="20"/>
          <w:lang w:val="en-GB"/>
        </w:rPr>
        <w:t xml:space="preserve"> </w:t>
      </w:r>
      <w:r w:rsidR="00C1433E" w:rsidRPr="00C1433E">
        <w:rPr>
          <w:noProof/>
          <w:sz w:val="22"/>
          <w:szCs w:val="20"/>
          <w:lang w:val="en-GB"/>
        </w:rPr>
        <w:t>(Yodzis &amp; Innes 1992)</w:t>
      </w:r>
      <w:r w:rsidRPr="006D1F04">
        <w:rPr>
          <w:sz w:val="22"/>
          <w:szCs w:val="20"/>
          <w:lang w:val="en-GB"/>
        </w:rPr>
        <w:t>.</w:t>
      </w:r>
      <w:r w:rsidR="00B422C2" w:rsidRPr="006D1F04">
        <w:rPr>
          <w:sz w:val="22"/>
          <w:szCs w:val="20"/>
          <w:lang w:val="en-GB"/>
        </w:rPr>
        <w:t xml:space="preserve"> </w:t>
      </w:r>
      <w:r w:rsidR="00AB393E">
        <w:rPr>
          <w:sz w:val="22"/>
          <w:szCs w:val="20"/>
          <w:lang w:val="en-GB"/>
        </w:rPr>
        <w:t xml:space="preserve">Relative </w:t>
      </w:r>
      <w:r w:rsidR="007A4EA7">
        <w:rPr>
          <w:sz w:val="22"/>
          <w:szCs w:val="20"/>
          <w:lang w:val="en-GB"/>
        </w:rPr>
        <w:t>i</w:t>
      </w:r>
      <w:r w:rsidRPr="006D1F04">
        <w:rPr>
          <w:sz w:val="22"/>
          <w:szCs w:val="20"/>
          <w:lang w:val="en-GB"/>
        </w:rPr>
        <w:t>ntrinsic growth or metabolic loss rates</w:t>
      </w:r>
      <w:r w:rsidR="00B422C2" w:rsidRPr="006D1F04">
        <w:rPr>
          <w:sz w:val="22"/>
          <w:szCs w:val="20"/>
          <w:lang w:val="en-GB"/>
        </w:rPr>
        <w:t>,</w:t>
      </w:r>
      <w:r w:rsidRPr="006D1F04">
        <w:rPr>
          <w:sz w:val="22"/>
          <w:szCs w:val="20"/>
          <w:lang w:val="en-GB"/>
        </w:rPr>
        <w:t xml:space="preserve"> </w:t>
      </w:r>
      <m:oMath>
        <m:sSub>
          <m:sSubPr>
            <m:ctrlPr>
              <w:rPr>
                <w:rFonts w:ascii="Cambria Math" w:hAnsi="Cambria Math"/>
                <w:szCs w:val="20"/>
              </w:rPr>
            </m:ctrlPr>
          </m:sSubPr>
          <m:e>
            <m:r>
              <w:rPr>
                <w:rFonts w:ascii="Cambria Math" w:hAnsi="Cambria Math"/>
                <w:szCs w:val="20"/>
              </w:rPr>
              <m:t>r</m:t>
            </m:r>
          </m:e>
          <m:sub>
            <m:r>
              <w:rPr>
                <w:rFonts w:ascii="Cambria Math" w:hAnsi="Cambria Math"/>
                <w:szCs w:val="20"/>
              </w:rPr>
              <m:t>i</m:t>
            </m:r>
          </m:sub>
        </m:sSub>
      </m:oMath>
      <w:r w:rsidRPr="006D1F04">
        <w:rPr>
          <w:sz w:val="22"/>
          <w:szCs w:val="20"/>
          <w:lang w:val="en-GB"/>
        </w:rPr>
        <w:t>, were set at 1 for all producers</w:t>
      </w:r>
      <w:r w:rsidR="00B422C2" w:rsidRPr="006D1F04">
        <w:rPr>
          <w:sz w:val="22"/>
          <w:szCs w:val="20"/>
          <w:lang w:val="en-GB"/>
        </w:rPr>
        <w:t xml:space="preserve"> (trophic level 1)</w:t>
      </w:r>
      <w:r w:rsidRPr="006D1F04">
        <w:rPr>
          <w:sz w:val="22"/>
          <w:szCs w:val="20"/>
          <w:lang w:val="en-GB"/>
        </w:rPr>
        <w:t xml:space="preserve"> and </w:t>
      </w:r>
      <m:oMath>
        <m:sSub>
          <m:sSubPr>
            <m:ctrlPr>
              <w:rPr>
                <w:rFonts w:ascii="Cambria Math" w:hAnsi="Cambria Math"/>
                <w:szCs w:val="20"/>
              </w:rPr>
            </m:ctrlPr>
          </m:sSubPr>
          <m:e>
            <m:r>
              <w:rPr>
                <w:rFonts w:ascii="Cambria Math" w:hAnsi="Cambria Math"/>
                <w:szCs w:val="20"/>
              </w:rPr>
              <m:t>r</m:t>
            </m:r>
          </m:e>
          <m:sub>
            <m:r>
              <w:rPr>
                <w:rFonts w:ascii="Cambria Math" w:hAnsi="Cambria Math"/>
                <w:szCs w:val="20"/>
              </w:rPr>
              <m:t>i</m:t>
            </m:r>
          </m:sub>
        </m:sSub>
        <m:r>
          <w:rPr>
            <w:rFonts w:ascii="Cambria Math" w:hAnsi="Cambria Math"/>
            <w:szCs w:val="20"/>
          </w:rPr>
          <m:t>=-0.1</m:t>
        </m:r>
        <m:sSubSup>
          <m:sSubSupPr>
            <m:ctrlPr>
              <w:rPr>
                <w:rFonts w:ascii="Cambria Math" w:hAnsi="Cambria Math"/>
                <w:szCs w:val="20"/>
              </w:rPr>
            </m:ctrlPr>
          </m:sSubSupPr>
          <m:e>
            <m:r>
              <w:rPr>
                <w:rFonts w:ascii="Cambria Math" w:hAnsi="Cambria Math"/>
                <w:szCs w:val="20"/>
              </w:rPr>
              <m:t>M</m:t>
            </m:r>
          </m:e>
          <m:sub>
            <m:r>
              <w:rPr>
                <w:rFonts w:ascii="Cambria Math" w:hAnsi="Cambria Math"/>
                <w:szCs w:val="20"/>
              </w:rPr>
              <m:t>i</m:t>
            </m:r>
          </m:sub>
          <m:sup>
            <m:r>
              <w:rPr>
                <w:rFonts w:ascii="Cambria Math" w:hAnsi="Cambria Math"/>
                <w:szCs w:val="20"/>
              </w:rPr>
              <m:t>-0.25</m:t>
            </m:r>
          </m:sup>
        </m:sSubSup>
      </m:oMath>
      <w:r w:rsidRPr="006D1F04">
        <w:rPr>
          <w:sz w:val="22"/>
          <w:szCs w:val="20"/>
          <w:lang w:val="en-GB"/>
        </w:rPr>
        <w:t xml:space="preserve"> for each consumer</w:t>
      </w:r>
      <w:r w:rsidR="00AB393E">
        <w:rPr>
          <w:sz w:val="22"/>
          <w:szCs w:val="20"/>
          <w:lang w:val="en-GB"/>
        </w:rPr>
        <w:t xml:space="preserve"> (t</w:t>
      </w:r>
      <w:r w:rsidR="00B422C2" w:rsidRPr="006D1F04">
        <w:rPr>
          <w:sz w:val="22"/>
          <w:szCs w:val="20"/>
          <w:lang w:val="en-GB"/>
        </w:rPr>
        <w:t xml:space="preserve">rophic level </w:t>
      </w:r>
      <w:r w:rsidR="001550A2">
        <w:rPr>
          <w:sz w:val="22"/>
          <w:szCs w:val="20"/>
          <w:lang w:val="en-GB"/>
        </w:rPr>
        <w:t>≥</w:t>
      </w:r>
      <w:r w:rsidR="00B422C2" w:rsidRPr="006D1F04">
        <w:rPr>
          <w:sz w:val="22"/>
          <w:szCs w:val="20"/>
          <w:lang w:val="en-GB"/>
        </w:rPr>
        <w:t>2)</w:t>
      </w:r>
      <w:r w:rsidRPr="006D1F04">
        <w:rPr>
          <w:sz w:val="22"/>
          <w:szCs w:val="20"/>
          <w:lang w:val="en-GB"/>
        </w:rPr>
        <w:t xml:space="preserve">. Consumer-specific consumption rates were set at </w:t>
      </w:r>
      <m:oMath>
        <m:sSub>
          <m:sSubPr>
            <m:ctrlPr>
              <w:rPr>
                <w:rFonts w:ascii="Cambria Math" w:hAnsi="Cambria Math"/>
                <w:szCs w:val="20"/>
              </w:rPr>
            </m:ctrlPr>
          </m:sSubPr>
          <m:e>
            <m:r>
              <w:rPr>
                <w:rFonts w:ascii="Cambria Math" w:hAnsi="Cambria Math"/>
                <w:szCs w:val="20"/>
              </w:rPr>
              <m:t>a</m:t>
            </m:r>
          </m:e>
          <m:sub>
            <m:r>
              <w:rPr>
                <w:rFonts w:ascii="Cambria Math" w:hAnsi="Cambria Math"/>
                <w:szCs w:val="20"/>
              </w:rPr>
              <m:t>ij</m:t>
            </m:r>
          </m:sub>
        </m:sSub>
        <m:r>
          <w:rPr>
            <w:rFonts w:ascii="Cambria Math" w:hAnsi="Cambria Math"/>
            <w:szCs w:val="20"/>
          </w:rPr>
          <m:t>=</m:t>
        </m:r>
        <m:sSub>
          <m:sSubPr>
            <m:ctrlPr>
              <w:rPr>
                <w:rFonts w:ascii="Cambria Math" w:hAnsi="Cambria Math"/>
                <w:szCs w:val="20"/>
              </w:rPr>
            </m:ctrlPr>
          </m:sSubPr>
          <m:e>
            <m:r>
              <w:rPr>
                <w:rFonts w:ascii="Cambria Math" w:hAnsi="Cambria Math"/>
                <w:szCs w:val="20"/>
              </w:rPr>
              <m:t>ω</m:t>
            </m:r>
          </m:e>
          <m:sub>
            <m:r>
              <w:rPr>
                <w:rFonts w:ascii="Cambria Math" w:hAnsi="Cambria Math"/>
                <w:szCs w:val="20"/>
              </w:rPr>
              <m:t>j</m:t>
            </m:r>
          </m:sub>
        </m:sSub>
        <m:sSubSup>
          <m:sSubSupPr>
            <m:ctrlPr>
              <w:rPr>
                <w:rFonts w:ascii="Cambria Math" w:hAnsi="Cambria Math"/>
                <w:szCs w:val="20"/>
              </w:rPr>
            </m:ctrlPr>
          </m:sSubSupPr>
          <m:e>
            <m:r>
              <w:rPr>
                <w:rFonts w:ascii="Cambria Math" w:hAnsi="Cambria Math"/>
                <w:szCs w:val="20"/>
              </w:rPr>
              <m:t>M</m:t>
            </m:r>
          </m:e>
          <m:sub>
            <m:r>
              <w:rPr>
                <w:rFonts w:ascii="Cambria Math" w:hAnsi="Cambria Math"/>
                <w:szCs w:val="20"/>
              </w:rPr>
              <m:t>j</m:t>
            </m:r>
          </m:sub>
          <m:sup>
            <m:r>
              <w:rPr>
                <w:rFonts w:ascii="Cambria Math" w:hAnsi="Cambria Math"/>
                <w:szCs w:val="20"/>
              </w:rPr>
              <m:t>-0.25</m:t>
            </m:r>
          </m:sup>
        </m:sSubSup>
      </m:oMath>
      <w:r w:rsidRPr="006D1F04">
        <w:rPr>
          <w:sz w:val="22"/>
          <w:szCs w:val="20"/>
          <w:lang w:val="en-GB"/>
        </w:rPr>
        <w:t xml:space="preserve">, where the generality term </w:t>
      </w:r>
      <m:oMath>
        <m:sSub>
          <m:sSubPr>
            <m:ctrlPr>
              <w:rPr>
                <w:rFonts w:ascii="Cambria Math" w:hAnsi="Cambria Math"/>
                <w:szCs w:val="20"/>
              </w:rPr>
            </m:ctrlPr>
          </m:sSubPr>
          <m:e>
            <m:r>
              <w:rPr>
                <w:rFonts w:ascii="Cambria Math" w:hAnsi="Cambria Math"/>
                <w:szCs w:val="20"/>
              </w:rPr>
              <m:t>ω</m:t>
            </m:r>
          </m:e>
          <m:sub>
            <m:r>
              <w:rPr>
                <w:rFonts w:ascii="Cambria Math" w:hAnsi="Cambria Math"/>
                <w:szCs w:val="20"/>
              </w:rPr>
              <m:t>j</m:t>
            </m:r>
          </m:sub>
        </m:sSub>
      </m:oMath>
      <w:r w:rsidRPr="006D1F04">
        <w:rPr>
          <w:sz w:val="22"/>
          <w:szCs w:val="20"/>
          <w:lang w:val="en-GB"/>
        </w:rPr>
        <w:t xml:space="preserve"> was </w:t>
      </w:r>
      <w:r w:rsidR="001E255A">
        <w:rPr>
          <w:sz w:val="22"/>
          <w:szCs w:val="20"/>
          <w:lang w:val="en-GB"/>
        </w:rPr>
        <w:t>fixed at</w:t>
      </w:r>
      <w:r w:rsidRPr="006D1F04">
        <w:rPr>
          <w:sz w:val="22"/>
          <w:szCs w:val="20"/>
          <w:lang w:val="en-GB"/>
        </w:rPr>
        <w:t xml:space="preserve"> </w:t>
      </w:r>
      <m:oMath>
        <m:r>
          <w:rPr>
            <w:rFonts w:ascii="Cambria Math" w:hAnsi="Cambria Math"/>
            <w:szCs w:val="20"/>
          </w:rPr>
          <m:t>1/n</m:t>
        </m:r>
      </m:oMath>
      <w:r w:rsidRPr="006D1F04">
        <w:rPr>
          <w:sz w:val="22"/>
          <w:szCs w:val="20"/>
          <w:lang w:val="en-GB"/>
        </w:rPr>
        <w:t xml:space="preserve">, the number of resources of each consumer </w:t>
      </w:r>
      <m:oMath>
        <m:r>
          <w:rPr>
            <w:rFonts w:ascii="Cambria Math" w:hAnsi="Cambria Math"/>
            <w:szCs w:val="20"/>
          </w:rPr>
          <m:t>j</m:t>
        </m:r>
      </m:oMath>
      <w:r w:rsidRPr="006D1F04">
        <w:rPr>
          <w:sz w:val="22"/>
          <w:szCs w:val="20"/>
          <w:lang w:val="en-GB"/>
        </w:rPr>
        <w:t xml:space="preserve">. </w:t>
      </w:r>
      <w:r w:rsidR="00D242F1" w:rsidRPr="006D1F04">
        <w:rPr>
          <w:sz w:val="22"/>
          <w:szCs w:val="20"/>
          <w:lang w:val="en-GB"/>
        </w:rPr>
        <w:t xml:space="preserve">Assimilation efficiencies, </w:t>
      </w:r>
      <m:oMath>
        <m:sSub>
          <m:sSubPr>
            <m:ctrlPr>
              <w:rPr>
                <w:rFonts w:ascii="Cambria Math" w:hAnsi="Cambria Math"/>
                <w:szCs w:val="20"/>
              </w:rPr>
            </m:ctrlPr>
          </m:sSubPr>
          <m:e>
            <m:r>
              <w:rPr>
                <w:rFonts w:ascii="Cambria Math" w:hAnsi="Cambria Math"/>
                <w:szCs w:val="20"/>
              </w:rPr>
              <m:t>e</m:t>
            </m:r>
          </m:e>
          <m:sub>
            <m:r>
              <w:rPr>
                <w:rFonts w:ascii="Cambria Math" w:hAnsi="Cambria Math"/>
                <w:szCs w:val="20"/>
              </w:rPr>
              <m:t>ij</m:t>
            </m:r>
          </m:sub>
        </m:sSub>
      </m:oMath>
      <w:r w:rsidR="0021566B" w:rsidRPr="007B3912">
        <w:rPr>
          <w:rFonts w:eastAsia="Times New Roman"/>
          <w:sz w:val="22"/>
          <w:szCs w:val="20"/>
          <w:lang w:val="en-GB"/>
        </w:rPr>
        <w:t>,</w:t>
      </w:r>
      <w:r w:rsidR="00D242F1" w:rsidRPr="006D1F04">
        <w:rPr>
          <w:sz w:val="22"/>
          <w:szCs w:val="20"/>
          <w:lang w:val="en-GB"/>
        </w:rPr>
        <w:t xml:space="preserve"> for each trophic interaction were drawn from </w:t>
      </w:r>
      <w:r w:rsidR="004D06D9" w:rsidRPr="007B3912">
        <w:rPr>
          <w:rFonts w:eastAsia="Times New Roman"/>
          <w:sz w:val="22"/>
          <w:szCs w:val="20"/>
          <w:lang w:val="en-GB"/>
        </w:rPr>
        <w:t>a uniform distribution</w:t>
      </w:r>
      <w:r w:rsidR="00C1433E" w:rsidRPr="007B3912">
        <w:rPr>
          <w:rFonts w:eastAsia="Times New Roman"/>
          <w:sz w:val="22"/>
          <w:szCs w:val="20"/>
          <w:lang w:val="en-GB"/>
        </w:rPr>
        <w:t xml:space="preserve"> </w:t>
      </w:r>
      <w:r w:rsidR="005D1350" w:rsidRPr="007B3912">
        <w:rPr>
          <w:rFonts w:eastAsia="Times New Roman"/>
          <w:sz w:val="22"/>
          <w:szCs w:val="20"/>
          <w:lang w:val="en-GB"/>
        </w:rPr>
        <w:t>centred</w:t>
      </w:r>
      <w:r w:rsidR="00C1433E" w:rsidRPr="007B3912">
        <w:rPr>
          <w:rFonts w:eastAsia="Times New Roman"/>
          <w:sz w:val="22"/>
          <w:szCs w:val="20"/>
          <w:lang w:val="en-GB"/>
        </w:rPr>
        <w:t xml:space="preserve"> around 0.1 </w:t>
      </w:r>
      <w:r w:rsidR="00C1433E" w:rsidRPr="007B3912">
        <w:rPr>
          <w:rFonts w:eastAsia="Times New Roman"/>
          <w:noProof/>
          <w:sz w:val="22"/>
          <w:szCs w:val="20"/>
          <w:lang w:val="en-GB"/>
        </w:rPr>
        <w:t>(Moore &amp; de Ruiter 2012)</w:t>
      </w:r>
      <w:r w:rsidR="004D06D9" w:rsidRPr="007B3912">
        <w:rPr>
          <w:rFonts w:eastAsia="Times New Roman"/>
          <w:sz w:val="22"/>
          <w:szCs w:val="20"/>
          <w:lang w:val="en-GB"/>
        </w:rPr>
        <w:t>,</w:t>
      </w:r>
      <m:oMath>
        <m:r>
          <w:rPr>
            <w:rFonts w:ascii="Cambria Math" w:eastAsia="Times New Roman" w:hAnsi="Cambria Math"/>
            <w:szCs w:val="20"/>
          </w:rPr>
          <m:t xml:space="preserve"> </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ij</m:t>
            </m:r>
          </m:sub>
        </m:sSub>
        <m:r>
          <w:rPr>
            <w:rFonts w:ascii="Cambria Math" w:hAnsi="Cambria Math"/>
            <w:szCs w:val="20"/>
          </w:rPr>
          <m:t xml:space="preserve"> ~ </m:t>
        </m:r>
        <m:r>
          <m:rPr>
            <m:scr m:val="script"/>
            <m:sty m:val="p"/>
          </m:rPr>
          <w:rPr>
            <w:rFonts w:ascii="Cambria Math" w:hAnsi="Cambria Math"/>
            <w:szCs w:val="20"/>
          </w:rPr>
          <m:t>U</m:t>
        </m:r>
        <m:r>
          <w:rPr>
            <w:rFonts w:ascii="Cambria Math" w:hAnsi="Cambria Math"/>
            <w:szCs w:val="20"/>
          </w:rPr>
          <m:t>(0.05, 0.15)</m:t>
        </m:r>
      </m:oMath>
      <w:r w:rsidR="00D242F1" w:rsidRPr="006D1F04">
        <w:rPr>
          <w:sz w:val="22"/>
          <w:szCs w:val="20"/>
          <w:lang w:val="en-GB"/>
        </w:rPr>
        <w:t xml:space="preserve">. </w:t>
      </w:r>
      <w:r w:rsidRPr="006D1F04">
        <w:rPr>
          <w:sz w:val="22"/>
          <w:szCs w:val="20"/>
          <w:lang w:val="en-GB"/>
        </w:rPr>
        <w:t xml:space="preserve">Carrying capacities, </w:t>
      </w:r>
      <m:oMath>
        <m:sSub>
          <m:sSubPr>
            <m:ctrlPr>
              <w:rPr>
                <w:rFonts w:ascii="Cambria Math" w:hAnsi="Cambria Math"/>
                <w:szCs w:val="20"/>
              </w:rPr>
            </m:ctrlPr>
          </m:sSubPr>
          <m:e>
            <m:r>
              <w:rPr>
                <w:rFonts w:ascii="Cambria Math" w:hAnsi="Cambria Math"/>
                <w:szCs w:val="20"/>
              </w:rPr>
              <m:t>K</m:t>
            </m:r>
          </m:e>
          <m:sub>
            <m:r>
              <w:rPr>
                <w:rFonts w:ascii="Cambria Math" w:hAnsi="Cambria Math"/>
                <w:szCs w:val="20"/>
              </w:rPr>
              <m:t>i</m:t>
            </m:r>
          </m:sub>
        </m:sSub>
      </m:oMath>
      <w:r w:rsidR="00AB393E">
        <w:rPr>
          <w:sz w:val="22"/>
          <w:szCs w:val="20"/>
          <w:lang w:val="en-GB"/>
        </w:rPr>
        <w:t xml:space="preserve">, </w:t>
      </w:r>
      <w:r w:rsidRPr="006D1F04">
        <w:rPr>
          <w:sz w:val="22"/>
          <w:szCs w:val="20"/>
          <w:lang w:val="en-GB"/>
        </w:rPr>
        <w:t xml:space="preserve">were drawn from </w:t>
      </w:r>
      <m:oMath>
        <m:sSub>
          <m:sSubPr>
            <m:ctrlPr>
              <w:rPr>
                <w:rFonts w:ascii="Cambria Math" w:hAnsi="Cambria Math"/>
                <w:szCs w:val="20"/>
              </w:rPr>
            </m:ctrlPr>
          </m:sSubPr>
          <m:e>
            <m:r>
              <w:rPr>
                <w:rFonts w:ascii="Cambria Math" w:hAnsi="Cambria Math"/>
                <w:szCs w:val="20"/>
              </w:rPr>
              <m:t>K</m:t>
            </m:r>
          </m:e>
          <m:sub>
            <m:r>
              <w:rPr>
                <w:rFonts w:ascii="Cambria Math" w:hAnsi="Cambria Math"/>
                <w:szCs w:val="20"/>
              </w:rPr>
              <m:t>i</m:t>
            </m:r>
          </m:sub>
        </m:sSub>
        <m:r>
          <m:rPr>
            <m:scr m:val="script"/>
            <m:sty m:val="p"/>
          </m:rPr>
          <w:rPr>
            <w:rFonts w:ascii="Cambria Math" w:hAnsi="Cambria Math"/>
            <w:szCs w:val="20"/>
          </w:rPr>
          <m:t>~U</m:t>
        </m:r>
        <m:r>
          <w:rPr>
            <w:rFonts w:ascii="Cambria Math" w:hAnsi="Cambria Math"/>
            <w:szCs w:val="20"/>
          </w:rPr>
          <m:t>(1,10)</m:t>
        </m:r>
      </m:oMath>
      <w:r w:rsidRPr="006D1F04">
        <w:rPr>
          <w:sz w:val="22"/>
          <w:szCs w:val="20"/>
          <w:lang w:val="en-GB"/>
        </w:rPr>
        <w:t xml:space="preserve"> for producers </w:t>
      </w:r>
      <w:r w:rsidR="001B6AFD">
        <w:rPr>
          <w:sz w:val="22"/>
          <w:szCs w:val="20"/>
          <w:lang w:val="en-GB"/>
        </w:rPr>
        <w:t xml:space="preserve">(to introduce a moderate degree of self-regulation) </w:t>
      </w:r>
      <w:r w:rsidRPr="006D1F04">
        <w:rPr>
          <w:sz w:val="22"/>
          <w:szCs w:val="20"/>
          <w:lang w:val="en-GB"/>
        </w:rPr>
        <w:t xml:space="preserve">and </w:t>
      </w:r>
      <m:oMath>
        <m:sSub>
          <m:sSubPr>
            <m:ctrlPr>
              <w:rPr>
                <w:rFonts w:ascii="Cambria Math" w:hAnsi="Cambria Math"/>
                <w:szCs w:val="20"/>
              </w:rPr>
            </m:ctrlPr>
          </m:sSubPr>
          <m:e>
            <m:r>
              <w:rPr>
                <w:rFonts w:ascii="Cambria Math" w:hAnsi="Cambria Math"/>
                <w:szCs w:val="20"/>
              </w:rPr>
              <m:t>K</m:t>
            </m:r>
          </m:e>
          <m:sub>
            <m:r>
              <w:rPr>
                <w:rFonts w:ascii="Cambria Math" w:hAnsi="Cambria Math"/>
                <w:szCs w:val="20"/>
              </w:rPr>
              <m:t>i</m:t>
            </m:r>
          </m:sub>
        </m:sSub>
        <m:r>
          <w:rPr>
            <w:rFonts w:ascii="Cambria Math" w:hAnsi="Cambria Math"/>
            <w:szCs w:val="20"/>
          </w:rPr>
          <m:t>~</m:t>
        </m:r>
        <m:sSup>
          <m:sSupPr>
            <m:ctrlPr>
              <w:rPr>
                <w:rFonts w:ascii="Cambria Math" w:hAnsi="Cambria Math"/>
                <w:szCs w:val="20"/>
              </w:rPr>
            </m:ctrlPr>
          </m:sSupPr>
          <m:e>
            <m:r>
              <w:rPr>
                <w:rFonts w:ascii="Cambria Math" w:hAnsi="Cambria Math"/>
                <w:szCs w:val="20"/>
              </w:rPr>
              <m:t>10</m:t>
            </m:r>
          </m:e>
          <m:sup>
            <m:r>
              <w:rPr>
                <w:rFonts w:ascii="Cambria Math" w:hAnsi="Cambria Math"/>
                <w:szCs w:val="20"/>
              </w:rPr>
              <m:t> </m:t>
            </m:r>
            <m:r>
              <m:rPr>
                <m:scr m:val="script"/>
                <m:sty m:val="p"/>
              </m:rPr>
              <w:rPr>
                <w:rFonts w:ascii="Cambria Math" w:hAnsi="Cambria Math"/>
                <w:szCs w:val="20"/>
              </w:rPr>
              <m:t>U</m:t>
            </m:r>
            <m:r>
              <w:rPr>
                <w:rFonts w:ascii="Cambria Math" w:hAnsi="Cambria Math"/>
                <w:szCs w:val="20"/>
              </w:rPr>
              <m:t>(2,3)</m:t>
            </m:r>
          </m:sup>
        </m:sSup>
      </m:oMath>
      <w:r w:rsidRPr="006D1F04">
        <w:rPr>
          <w:sz w:val="22"/>
          <w:szCs w:val="20"/>
          <w:lang w:val="en-GB"/>
        </w:rPr>
        <w:t xml:space="preserve"> for consumers</w:t>
      </w:r>
      <w:r w:rsidR="001B6AFD">
        <w:rPr>
          <w:sz w:val="22"/>
          <w:szCs w:val="20"/>
          <w:lang w:val="en-GB"/>
        </w:rPr>
        <w:t xml:space="preserve"> </w:t>
      </w:r>
      <w:r w:rsidR="001B6AFD">
        <w:rPr>
          <w:sz w:val="22"/>
          <w:szCs w:val="20"/>
          <w:lang w:val="en-GB"/>
        </w:rPr>
        <w:lastRenderedPageBreak/>
        <w:t xml:space="preserve">(considerably higher than the starting populations and so introducing only </w:t>
      </w:r>
      <w:r w:rsidR="001074D2">
        <w:rPr>
          <w:sz w:val="22"/>
          <w:szCs w:val="20"/>
          <w:lang w:val="en-GB"/>
        </w:rPr>
        <w:t>a small amount of self-regulation</w:t>
      </w:r>
      <w:r w:rsidR="001B6AFD">
        <w:rPr>
          <w:sz w:val="22"/>
          <w:szCs w:val="20"/>
          <w:lang w:val="en-GB"/>
        </w:rPr>
        <w:t>)</w:t>
      </w:r>
      <w:r w:rsidRPr="006D1F04">
        <w:rPr>
          <w:sz w:val="22"/>
          <w:szCs w:val="20"/>
          <w:lang w:val="en-GB"/>
        </w:rPr>
        <w:t>.</w:t>
      </w:r>
      <w:r w:rsidR="009917EC">
        <w:rPr>
          <w:sz w:val="22"/>
          <w:szCs w:val="20"/>
          <w:lang w:val="en-GB"/>
        </w:rPr>
        <w:t xml:space="preserve"> </w:t>
      </w:r>
      <w:r w:rsidRPr="006D1F04">
        <w:rPr>
          <w:sz w:val="22"/>
          <w:szCs w:val="20"/>
          <w:lang w:val="en-GB"/>
        </w:rPr>
        <w:t>Initially, external mortality</w:t>
      </w:r>
      <w:r w:rsidR="00D242F1" w:rsidRPr="006D1F04">
        <w:rPr>
          <w:sz w:val="22"/>
          <w:szCs w:val="20"/>
          <w:lang w:val="en-GB"/>
        </w:rPr>
        <w:t>,</w:t>
      </w:r>
      <w:r w:rsidRPr="006D1F04">
        <w:rPr>
          <w:sz w:val="22"/>
          <w:szCs w:val="20"/>
          <w:lang w:val="en-GB"/>
        </w:rPr>
        <w:t xml:space="preserve"> </w:t>
      </w:r>
      <m:oMath>
        <m:sSub>
          <m:sSubPr>
            <m:ctrlPr>
              <w:rPr>
                <w:rFonts w:ascii="Cambria Math" w:hAnsi="Cambria Math"/>
                <w:szCs w:val="20"/>
              </w:rPr>
            </m:ctrlPr>
          </m:sSubPr>
          <m:e>
            <m:r>
              <w:rPr>
                <w:rFonts w:ascii="Cambria Math" w:hAnsi="Cambria Math"/>
                <w:szCs w:val="20"/>
              </w:rPr>
              <m:t>m</m:t>
            </m:r>
          </m:e>
          <m:sub>
            <m:r>
              <w:rPr>
                <w:rFonts w:ascii="Cambria Math" w:hAnsi="Cambria Math"/>
                <w:szCs w:val="20"/>
              </w:rPr>
              <m:t>i</m:t>
            </m:r>
          </m:sub>
        </m:sSub>
      </m:oMath>
      <w:r w:rsidR="00D242F1" w:rsidRPr="007B3912">
        <w:rPr>
          <w:rFonts w:eastAsia="Times New Roman"/>
          <w:sz w:val="22"/>
          <w:szCs w:val="20"/>
          <w:lang w:val="en-GB"/>
        </w:rPr>
        <w:t>, was set to 0</w:t>
      </w:r>
      <w:r w:rsidRPr="006D1F04">
        <w:rPr>
          <w:sz w:val="22"/>
          <w:szCs w:val="20"/>
          <w:lang w:val="en-GB"/>
        </w:rPr>
        <w:t xml:space="preserve"> and modification terms</w:t>
      </w:r>
      <w:r w:rsidR="00D242F1" w:rsidRPr="006D1F04">
        <w:rPr>
          <w:sz w:val="22"/>
          <w:szCs w:val="20"/>
          <w:lang w:val="en-GB"/>
        </w:rPr>
        <w:t>,</w:t>
      </w:r>
      <w:r w:rsidRPr="006D1F04">
        <w:rPr>
          <w:sz w:val="22"/>
          <w:szCs w:val="20"/>
          <w:lang w:val="en-GB"/>
        </w:rPr>
        <w:t xml:space="preserve"> </w:t>
      </w:r>
      <m:oMath>
        <m:sSub>
          <m:sSubPr>
            <m:ctrlPr>
              <w:rPr>
                <w:rFonts w:ascii="Cambria Math" w:hAnsi="Cambria Math"/>
                <w:i/>
                <w:szCs w:val="20"/>
              </w:rPr>
            </m:ctrlPr>
          </m:sSubPr>
          <m:e>
            <m:r>
              <w:rPr>
                <w:rFonts w:ascii="Cambria Math" w:hAnsi="Cambria Math"/>
                <w:szCs w:val="20"/>
              </w:rPr>
              <m:t>μ</m:t>
            </m:r>
          </m:e>
          <m:sub>
            <m:r>
              <w:rPr>
                <w:rFonts w:ascii="Cambria Math" w:hAnsi="Cambria Math"/>
                <w:szCs w:val="20"/>
              </w:rPr>
              <m:t>ij</m:t>
            </m:r>
          </m:sub>
        </m:sSub>
      </m:oMath>
      <w:r w:rsidR="00086853" w:rsidRPr="007B3912">
        <w:rPr>
          <w:rFonts w:eastAsia="Times New Roman"/>
          <w:sz w:val="22"/>
          <w:szCs w:val="20"/>
          <w:lang w:val="en-GB"/>
        </w:rPr>
        <w:t xml:space="preserve">, set to 1. </w:t>
      </w:r>
    </w:p>
    <w:p w14:paraId="3AEB594B" w14:textId="77777777" w:rsidR="00472A93" w:rsidRPr="006D1F04" w:rsidRDefault="00A95702" w:rsidP="00A60C42">
      <w:pPr>
        <w:pStyle w:val="BodyText"/>
        <w:spacing w:before="0" w:line="480" w:lineRule="auto"/>
        <w:rPr>
          <w:sz w:val="22"/>
          <w:szCs w:val="20"/>
          <w:lang w:val="en-GB"/>
        </w:rPr>
      </w:pPr>
      <w:r>
        <w:rPr>
          <w:sz w:val="22"/>
          <w:szCs w:val="20"/>
          <w:lang w:val="en-GB"/>
        </w:rPr>
        <w:t>The t</w:t>
      </w:r>
      <w:r w:rsidRPr="006D1F04">
        <w:rPr>
          <w:sz w:val="22"/>
          <w:szCs w:val="20"/>
          <w:lang w:val="en-GB"/>
        </w:rPr>
        <w:t>rophic topology and population densities</w:t>
      </w:r>
      <w:r>
        <w:rPr>
          <w:sz w:val="22"/>
          <w:szCs w:val="20"/>
          <w:lang w:val="en-GB"/>
        </w:rPr>
        <w:t xml:space="preserve"> of a set of 200</w:t>
      </w:r>
      <w:r w:rsidRPr="006D1F04">
        <w:rPr>
          <w:sz w:val="22"/>
          <w:szCs w:val="20"/>
          <w:lang w:val="en-GB"/>
        </w:rPr>
        <w:t xml:space="preserve"> starting communities for the robustness </w:t>
      </w:r>
      <w:r>
        <w:rPr>
          <w:sz w:val="22"/>
          <w:szCs w:val="20"/>
          <w:lang w:val="en-GB"/>
        </w:rPr>
        <w:t>tests</w:t>
      </w:r>
      <w:r w:rsidRPr="00A95702">
        <w:rPr>
          <w:sz w:val="22"/>
          <w:szCs w:val="20"/>
          <w:lang w:val="en-GB"/>
        </w:rPr>
        <w:t xml:space="preserve"> </w:t>
      </w:r>
      <w:r w:rsidRPr="006D1F04">
        <w:rPr>
          <w:sz w:val="22"/>
          <w:szCs w:val="20"/>
          <w:lang w:val="en-GB"/>
        </w:rPr>
        <w:t xml:space="preserve">were </w:t>
      </w:r>
      <w:r>
        <w:rPr>
          <w:sz w:val="22"/>
          <w:szCs w:val="20"/>
          <w:lang w:val="en-GB"/>
        </w:rPr>
        <w:t xml:space="preserve">generated </w:t>
      </w:r>
      <w:r w:rsidR="00D242F1" w:rsidRPr="006D1F04">
        <w:rPr>
          <w:sz w:val="22"/>
          <w:szCs w:val="20"/>
          <w:lang w:val="en-GB"/>
        </w:rPr>
        <w:t>as follows</w:t>
      </w:r>
      <w:r w:rsidR="00472A93" w:rsidRPr="006D1F04">
        <w:rPr>
          <w:sz w:val="22"/>
          <w:szCs w:val="20"/>
          <w:lang w:val="en-GB"/>
        </w:rPr>
        <w:t xml:space="preserve">. Initial </w:t>
      </w:r>
      <w:r w:rsidR="00A20030">
        <w:rPr>
          <w:sz w:val="22"/>
          <w:szCs w:val="20"/>
          <w:lang w:val="en-GB"/>
        </w:rPr>
        <w:t>trophic topologies</w:t>
      </w:r>
      <w:r w:rsidR="00A20030" w:rsidRPr="006D1F04">
        <w:rPr>
          <w:sz w:val="22"/>
          <w:szCs w:val="20"/>
          <w:lang w:val="en-GB"/>
        </w:rPr>
        <w:t xml:space="preserve"> </w:t>
      </w:r>
      <w:r w:rsidR="00472A93" w:rsidRPr="006D1F04">
        <w:rPr>
          <w:sz w:val="22"/>
          <w:szCs w:val="20"/>
          <w:lang w:val="en-GB"/>
        </w:rPr>
        <w:t>were generated using the niche model</w:t>
      </w:r>
      <w:r w:rsidR="00D242F1" w:rsidRPr="006D1F04">
        <w:rPr>
          <w:sz w:val="22"/>
          <w:szCs w:val="20"/>
          <w:lang w:val="en-GB"/>
        </w:rPr>
        <w:t xml:space="preserve"> </w:t>
      </w:r>
      <w:r w:rsidR="00C1433E" w:rsidRPr="00C1433E">
        <w:rPr>
          <w:noProof/>
          <w:sz w:val="22"/>
          <w:szCs w:val="20"/>
          <w:lang w:val="en-GB"/>
        </w:rPr>
        <w:t>(Williams &amp; Martinez 2000)</w:t>
      </w:r>
      <w:r w:rsidR="00472A93" w:rsidRPr="006D1F04">
        <w:rPr>
          <w:sz w:val="22"/>
          <w:szCs w:val="20"/>
          <w:lang w:val="en-GB"/>
        </w:rPr>
        <w:t xml:space="preserve">, with 35 species and a connectance of 0.14, removing cannibalistic interactions. </w:t>
      </w:r>
      <w:r w:rsidR="0021566B" w:rsidRPr="006D1F04">
        <w:rPr>
          <w:sz w:val="22"/>
          <w:szCs w:val="20"/>
          <w:lang w:val="en-GB"/>
        </w:rPr>
        <w:t xml:space="preserve">Each population </w:t>
      </w:r>
      <w:r w:rsidR="007F5F3B">
        <w:rPr>
          <w:sz w:val="22"/>
          <w:szCs w:val="20"/>
          <w:lang w:val="en-GB"/>
        </w:rPr>
        <w:t xml:space="preserve">density </w:t>
      </w:r>
      <w:r w:rsidR="0021566B" w:rsidRPr="006D1F04">
        <w:rPr>
          <w:sz w:val="22"/>
          <w:szCs w:val="20"/>
          <w:lang w:val="en-GB"/>
        </w:rPr>
        <w:t>was initially set to 1</w:t>
      </w:r>
      <w:r w:rsidR="00E51B0E">
        <w:rPr>
          <w:sz w:val="22"/>
          <w:szCs w:val="20"/>
          <w:lang w:val="en-GB"/>
        </w:rPr>
        <w:t>0</w:t>
      </w:r>
      <w:r w:rsidR="0021566B" w:rsidRPr="006D1F04">
        <w:rPr>
          <w:sz w:val="22"/>
          <w:szCs w:val="20"/>
          <w:lang w:val="en-GB"/>
        </w:rPr>
        <w:t xml:space="preserve"> and t</w:t>
      </w:r>
      <w:r w:rsidR="00472A93" w:rsidRPr="006D1F04">
        <w:rPr>
          <w:sz w:val="22"/>
          <w:szCs w:val="20"/>
          <w:lang w:val="en-GB"/>
        </w:rPr>
        <w:t xml:space="preserve">he </w:t>
      </w:r>
      <w:r w:rsidR="00BC1389">
        <w:rPr>
          <w:sz w:val="22"/>
          <w:szCs w:val="20"/>
          <w:lang w:val="en-GB"/>
        </w:rPr>
        <w:t xml:space="preserve">system </w:t>
      </w:r>
      <w:r w:rsidR="00472A93" w:rsidRPr="006D1F04">
        <w:rPr>
          <w:sz w:val="22"/>
          <w:szCs w:val="20"/>
          <w:lang w:val="en-GB"/>
        </w:rPr>
        <w:t>numerically integrated to a stable equilibrium (see SI</w:t>
      </w:r>
      <w:r w:rsidR="00CF0F18">
        <w:rPr>
          <w:sz w:val="22"/>
          <w:szCs w:val="20"/>
          <w:lang w:val="en-GB"/>
        </w:rPr>
        <w:t xml:space="preserve"> 4</w:t>
      </w:r>
      <w:r w:rsidR="00086853" w:rsidRPr="006D1F04">
        <w:rPr>
          <w:sz w:val="22"/>
          <w:szCs w:val="20"/>
          <w:lang w:val="en-GB"/>
        </w:rPr>
        <w:t xml:space="preserve"> for criteria</w:t>
      </w:r>
      <w:r w:rsidR="00472A93" w:rsidRPr="006D1F04">
        <w:rPr>
          <w:sz w:val="22"/>
          <w:szCs w:val="20"/>
          <w:lang w:val="en-GB"/>
        </w:rPr>
        <w:t>).</w:t>
      </w:r>
      <w:r w:rsidR="005B5E88">
        <w:rPr>
          <w:sz w:val="22"/>
          <w:szCs w:val="20"/>
          <w:lang w:val="en-GB"/>
        </w:rPr>
        <w:t xml:space="preserve"> Only fully-</w:t>
      </w:r>
      <w:r w:rsidR="005B5E88" w:rsidRPr="006D1F04">
        <w:rPr>
          <w:sz w:val="22"/>
          <w:szCs w:val="20"/>
          <w:lang w:val="en-GB"/>
        </w:rPr>
        <w:t>connected communities with at least 18 persisting species</w:t>
      </w:r>
      <w:r w:rsidR="00472A93" w:rsidRPr="006D1F04">
        <w:rPr>
          <w:sz w:val="22"/>
          <w:szCs w:val="20"/>
          <w:lang w:val="en-GB"/>
        </w:rPr>
        <w:t xml:space="preserve"> </w:t>
      </w:r>
      <w:r w:rsidR="005B5E88">
        <w:rPr>
          <w:sz w:val="22"/>
          <w:szCs w:val="20"/>
          <w:lang w:val="en-GB"/>
        </w:rPr>
        <w:t xml:space="preserve">were retained. </w:t>
      </w:r>
      <w:r w:rsidR="00CF0F18">
        <w:rPr>
          <w:sz w:val="22"/>
          <w:szCs w:val="20"/>
          <w:lang w:val="en-GB"/>
        </w:rPr>
        <w:t>P</w:t>
      </w:r>
      <w:r w:rsidR="00086853" w:rsidRPr="006D1F04">
        <w:rPr>
          <w:sz w:val="22"/>
          <w:szCs w:val="20"/>
          <w:lang w:val="en-GB"/>
        </w:rPr>
        <w:t>roperties</w:t>
      </w:r>
      <w:r w:rsidR="00472A93" w:rsidRPr="006D1F04">
        <w:rPr>
          <w:sz w:val="22"/>
          <w:szCs w:val="20"/>
          <w:lang w:val="en-GB"/>
        </w:rPr>
        <w:t xml:space="preserve"> of the starting </w:t>
      </w:r>
      <w:r w:rsidR="00C779AC" w:rsidRPr="006D1F04">
        <w:rPr>
          <w:sz w:val="22"/>
          <w:szCs w:val="20"/>
          <w:lang w:val="en-GB"/>
        </w:rPr>
        <w:t>communities</w:t>
      </w:r>
      <w:r w:rsidR="00472A93" w:rsidRPr="006D1F04">
        <w:rPr>
          <w:sz w:val="22"/>
          <w:szCs w:val="20"/>
          <w:lang w:val="en-GB"/>
        </w:rPr>
        <w:t xml:space="preserve"> are </w:t>
      </w:r>
      <w:r w:rsidR="00CF0F18">
        <w:rPr>
          <w:sz w:val="22"/>
          <w:szCs w:val="20"/>
          <w:lang w:val="en-GB"/>
        </w:rPr>
        <w:t>described</w:t>
      </w:r>
      <w:r w:rsidR="00472A93" w:rsidRPr="006D1F04">
        <w:rPr>
          <w:sz w:val="22"/>
          <w:szCs w:val="20"/>
          <w:lang w:val="en-GB"/>
        </w:rPr>
        <w:t xml:space="preserve"> in SI</w:t>
      </w:r>
      <w:r w:rsidR="00CF0F18">
        <w:rPr>
          <w:sz w:val="22"/>
          <w:szCs w:val="20"/>
          <w:lang w:val="en-GB"/>
        </w:rPr>
        <w:t xml:space="preserve"> 2</w:t>
      </w:r>
      <w:r w:rsidR="00472A93" w:rsidRPr="006D1F04">
        <w:rPr>
          <w:sz w:val="22"/>
          <w:szCs w:val="20"/>
          <w:lang w:val="en-GB"/>
        </w:rPr>
        <w:t>.</w:t>
      </w:r>
    </w:p>
    <w:p w14:paraId="71CD5A8D" w14:textId="77777777" w:rsidR="00E667F6" w:rsidRPr="006D1F04" w:rsidRDefault="00E667F6" w:rsidP="00A60C42">
      <w:pPr>
        <w:pStyle w:val="BodyText"/>
        <w:spacing w:before="0" w:line="480" w:lineRule="auto"/>
        <w:rPr>
          <w:i/>
          <w:sz w:val="22"/>
          <w:szCs w:val="20"/>
          <w:lang w:val="en-GB"/>
        </w:rPr>
      </w:pPr>
      <w:bookmarkStart w:id="1" w:name="specification-of-tims"/>
      <w:bookmarkEnd w:id="1"/>
      <w:r w:rsidRPr="006D1F04">
        <w:rPr>
          <w:i/>
          <w:sz w:val="22"/>
          <w:szCs w:val="20"/>
          <w:lang w:val="en-GB"/>
        </w:rPr>
        <w:t>Specification of TIMs</w:t>
      </w:r>
    </w:p>
    <w:p w14:paraId="6E17B7EC" w14:textId="4943EF60" w:rsidR="006C7F89" w:rsidRDefault="00E667F6" w:rsidP="00A60C42">
      <w:pPr>
        <w:pStyle w:val="BodyText"/>
        <w:spacing w:before="0" w:line="480" w:lineRule="auto"/>
        <w:rPr>
          <w:sz w:val="22"/>
          <w:szCs w:val="20"/>
          <w:lang w:val="en-GB"/>
        </w:rPr>
      </w:pPr>
      <w:r w:rsidRPr="006D1F04">
        <w:rPr>
          <w:sz w:val="22"/>
          <w:szCs w:val="20"/>
          <w:lang w:val="en-GB"/>
        </w:rPr>
        <w:t xml:space="preserve">Trophic interaction modifications </w:t>
      </w:r>
      <w:r w:rsidR="00D1190A">
        <w:rPr>
          <w:sz w:val="22"/>
          <w:szCs w:val="20"/>
          <w:lang w:val="en-GB"/>
        </w:rPr>
        <w:t xml:space="preserve">(TIMs) </w:t>
      </w:r>
      <w:r w:rsidRPr="006D1F04">
        <w:rPr>
          <w:sz w:val="22"/>
          <w:szCs w:val="20"/>
          <w:lang w:val="en-GB"/>
        </w:rPr>
        <w:t xml:space="preserve">were introduced </w:t>
      </w:r>
      <w:r w:rsidR="007A4EA7">
        <w:rPr>
          <w:sz w:val="22"/>
          <w:szCs w:val="20"/>
          <w:lang w:val="en-GB"/>
        </w:rPr>
        <w:t>through</w:t>
      </w:r>
      <w:r w:rsidRPr="006D1F04">
        <w:rPr>
          <w:sz w:val="22"/>
          <w:szCs w:val="20"/>
          <w:lang w:val="en-GB"/>
        </w:rPr>
        <w:t xml:space="preserve"> </w:t>
      </w:r>
      <w:r w:rsidR="007A4EA7">
        <w:rPr>
          <w:sz w:val="22"/>
          <w:szCs w:val="20"/>
          <w:lang w:val="en-GB"/>
        </w:rPr>
        <w:t xml:space="preserve">modification </w:t>
      </w:r>
      <w:r w:rsidRPr="006D1F04">
        <w:rPr>
          <w:sz w:val="22"/>
          <w:szCs w:val="20"/>
          <w:lang w:val="en-GB"/>
        </w:rPr>
        <w:t>terms</w:t>
      </w:r>
      <w:r w:rsidR="007A4EA7">
        <w:rPr>
          <w:sz w:val="22"/>
          <w:szCs w:val="20"/>
          <w:lang w:val="en-GB"/>
        </w:rPr>
        <w:t xml:space="preserve">, </w:t>
      </w:r>
      <m:oMath>
        <m:sSub>
          <m:sSubPr>
            <m:ctrlPr>
              <w:rPr>
                <w:rFonts w:ascii="Cambria Math" w:hAnsi="Cambria Math"/>
                <w:szCs w:val="20"/>
              </w:rPr>
            </m:ctrlPr>
          </m:sSubPr>
          <m:e>
            <m:r>
              <w:rPr>
                <w:rFonts w:ascii="Cambria Math" w:hAnsi="Cambria Math"/>
                <w:szCs w:val="20"/>
              </w:rPr>
              <m:t>μ</m:t>
            </m:r>
          </m:e>
          <m:sub>
            <m:r>
              <w:rPr>
                <w:rFonts w:ascii="Cambria Math" w:hAnsi="Cambria Math"/>
                <w:szCs w:val="20"/>
              </w:rPr>
              <m:t>ijk</m:t>
            </m:r>
          </m:sub>
        </m:sSub>
        <m:r>
          <w:rPr>
            <w:rFonts w:ascii="Cambria Math" w:hAnsi="Cambria Math"/>
            <w:szCs w:val="20"/>
          </w:rPr>
          <m:t>,</m:t>
        </m:r>
      </m:oMath>
      <w:r w:rsidRPr="006D1F04">
        <w:rPr>
          <w:sz w:val="22"/>
          <w:szCs w:val="20"/>
          <w:lang w:val="en-GB"/>
        </w:rPr>
        <w:t xml:space="preserve"> that specify the impact of modifier species </w:t>
      </w:r>
      <m:oMath>
        <m:r>
          <w:rPr>
            <w:rFonts w:ascii="Cambria Math" w:hAnsi="Cambria Math"/>
            <w:szCs w:val="20"/>
          </w:rPr>
          <m:t>k</m:t>
        </m:r>
      </m:oMath>
      <w:r w:rsidRPr="006D1F04">
        <w:rPr>
          <w:sz w:val="22"/>
          <w:szCs w:val="20"/>
          <w:lang w:val="en-GB"/>
        </w:rPr>
        <w:t xml:space="preserve"> on the consumption of species </w:t>
      </w:r>
      <m:oMath>
        <m:r>
          <w:rPr>
            <w:rFonts w:ascii="Cambria Math" w:hAnsi="Cambria Math"/>
            <w:szCs w:val="20"/>
          </w:rPr>
          <m:t>i</m:t>
        </m:r>
      </m:oMath>
      <w:r w:rsidRPr="006D1F04">
        <w:rPr>
          <w:sz w:val="22"/>
          <w:szCs w:val="20"/>
          <w:lang w:val="en-GB"/>
        </w:rPr>
        <w:t xml:space="preserve"> by species</w:t>
      </w:r>
      <m:oMath>
        <m:r>
          <w:rPr>
            <w:rFonts w:ascii="Cambria Math" w:hAnsi="Cambria Math"/>
            <w:szCs w:val="20"/>
          </w:rPr>
          <m:t xml:space="preserve"> j</m:t>
        </m:r>
      </m:oMath>
      <w:r w:rsidRPr="007B3912">
        <w:rPr>
          <w:rFonts w:eastAsia="Times New Roman"/>
          <w:sz w:val="22"/>
          <w:szCs w:val="20"/>
          <w:lang w:val="en-GB"/>
        </w:rPr>
        <w:t xml:space="preserve">, </w:t>
      </w:r>
      <w:r w:rsidR="005B5E88" w:rsidRPr="007B3912">
        <w:rPr>
          <w:rFonts w:eastAsia="Times New Roman"/>
          <w:sz w:val="22"/>
          <w:szCs w:val="20"/>
          <w:lang w:val="en-GB"/>
        </w:rPr>
        <w:t>where</w:t>
      </w:r>
      <w:r w:rsidRPr="007B3912">
        <w:rPr>
          <w:rFonts w:eastAsia="Times New Roman"/>
          <w:sz w:val="22"/>
          <w:szCs w:val="20"/>
          <w:lang w:val="en-GB"/>
        </w:rPr>
        <w:t xml:space="preserve"> </w:t>
      </w:r>
      <m:oMath>
        <m:r>
          <w:rPr>
            <w:rFonts w:ascii="Cambria Math" w:eastAsia="Times New Roman" w:hAnsi="Cambria Math"/>
            <w:sz w:val="22"/>
            <w:szCs w:val="20"/>
            <w:lang w:val="en-GB"/>
          </w:rPr>
          <m:t>i</m:t>
        </m:r>
      </m:oMath>
      <w:r w:rsidR="00D1190A">
        <w:rPr>
          <w:rFonts w:eastAsia="Times New Roman"/>
          <w:sz w:val="22"/>
          <w:szCs w:val="20"/>
          <w:lang w:val="en-GB"/>
        </w:rPr>
        <w:t xml:space="preserve">, </w:t>
      </w:r>
      <m:oMath>
        <m:r>
          <w:rPr>
            <w:rFonts w:ascii="Cambria Math" w:eastAsia="Times New Roman" w:hAnsi="Cambria Math"/>
            <w:sz w:val="22"/>
            <w:szCs w:val="20"/>
            <w:lang w:val="en-GB"/>
          </w:rPr>
          <m:t>j</m:t>
        </m:r>
      </m:oMath>
      <w:r w:rsidR="00D1190A">
        <w:rPr>
          <w:rFonts w:eastAsia="Times New Roman"/>
          <w:sz w:val="22"/>
          <w:szCs w:val="20"/>
          <w:lang w:val="en-GB"/>
        </w:rPr>
        <w:t xml:space="preserve"> and </w:t>
      </w:r>
      <m:oMath>
        <m:r>
          <w:rPr>
            <w:rFonts w:ascii="Cambria Math" w:eastAsia="Times New Roman" w:hAnsi="Cambria Math"/>
            <w:sz w:val="22"/>
            <w:szCs w:val="20"/>
            <w:lang w:val="en-GB"/>
          </w:rPr>
          <m:t>k</m:t>
        </m:r>
      </m:oMath>
      <w:r w:rsidR="00D1190A">
        <w:rPr>
          <w:rFonts w:eastAsia="Times New Roman"/>
          <w:sz w:val="22"/>
          <w:szCs w:val="20"/>
          <w:lang w:val="en-GB"/>
        </w:rPr>
        <w:t xml:space="preserve"> are all different.</w:t>
      </w:r>
      <w:r w:rsidRPr="006D1F04">
        <w:rPr>
          <w:sz w:val="22"/>
          <w:szCs w:val="20"/>
          <w:lang w:val="en-GB"/>
        </w:rPr>
        <w:t xml:space="preserve"> These are positive numbers that multiply the attack rate as a function </w:t>
      </w:r>
      <w:r w:rsidR="006904AB">
        <w:rPr>
          <w:sz w:val="22"/>
          <w:szCs w:val="20"/>
          <w:lang w:val="en-GB"/>
        </w:rPr>
        <w:t xml:space="preserve">(detailed in the next section) </w:t>
      </w:r>
      <w:r w:rsidRPr="006D1F04">
        <w:rPr>
          <w:sz w:val="22"/>
          <w:szCs w:val="20"/>
          <w:lang w:val="en-GB"/>
        </w:rPr>
        <w:t xml:space="preserve">of the divergence of the biomass density of a modifying species, </w:t>
      </w:r>
      <m:oMath>
        <m:sSub>
          <m:sSubPr>
            <m:ctrlPr>
              <w:rPr>
                <w:rFonts w:ascii="Cambria Math" w:hAnsi="Cambria Math"/>
                <w:i/>
                <w:szCs w:val="20"/>
              </w:rPr>
            </m:ctrlPr>
          </m:sSubPr>
          <m:e>
            <m:r>
              <w:rPr>
                <w:rFonts w:ascii="Cambria Math" w:hAnsi="Cambria Math"/>
                <w:szCs w:val="20"/>
              </w:rPr>
              <m:t>B</m:t>
            </m:r>
          </m:e>
          <m:sub>
            <m:r>
              <w:rPr>
                <w:rFonts w:ascii="Cambria Math" w:hAnsi="Cambria Math"/>
                <w:szCs w:val="20"/>
              </w:rPr>
              <m:t>k</m:t>
            </m:r>
          </m:sub>
        </m:sSub>
      </m:oMath>
      <w:r w:rsidRPr="006D1F04">
        <w:rPr>
          <w:sz w:val="22"/>
          <w:szCs w:val="20"/>
          <w:lang w:val="en-GB"/>
        </w:rPr>
        <w:t xml:space="preserve">, from its starting equilibrium value </w:t>
      </w:r>
      <m:oMath>
        <m:sSubSup>
          <m:sSubSupPr>
            <m:ctrlPr>
              <w:rPr>
                <w:rFonts w:ascii="Cambria Math" w:hAnsi="Cambria Math"/>
                <w:i/>
                <w:szCs w:val="20"/>
              </w:rPr>
            </m:ctrlPr>
          </m:sSubSupPr>
          <m:e>
            <m:r>
              <w:rPr>
                <w:rFonts w:ascii="Cambria Math" w:hAnsi="Cambria Math"/>
                <w:szCs w:val="20"/>
              </w:rPr>
              <m:t>B</m:t>
            </m:r>
          </m:e>
          <m:sub>
            <m:r>
              <w:rPr>
                <w:rFonts w:ascii="Cambria Math" w:hAnsi="Cambria Math"/>
                <w:szCs w:val="20"/>
              </w:rPr>
              <m:t>k</m:t>
            </m:r>
          </m:sub>
          <m:sup>
            <m:r>
              <w:rPr>
                <w:rFonts w:ascii="Cambria Math" w:hAnsi="Cambria Math"/>
                <w:szCs w:val="20"/>
              </w:rPr>
              <m:t>*</m:t>
            </m:r>
          </m:sup>
        </m:sSubSup>
      </m:oMath>
      <w:r>
        <w:rPr>
          <w:sz w:val="22"/>
          <w:szCs w:val="20"/>
          <w:lang w:val="en-GB"/>
        </w:rPr>
        <w:t xml:space="preserve">. </w:t>
      </w:r>
      <w:r w:rsidR="00DF4798">
        <w:rPr>
          <w:sz w:val="22"/>
          <w:szCs w:val="20"/>
          <w:lang w:val="en-GB"/>
        </w:rPr>
        <w:t>Consequently, w</w:t>
      </w:r>
      <w:r w:rsidR="00DF4798" w:rsidRPr="006D1F04">
        <w:rPr>
          <w:sz w:val="22"/>
          <w:szCs w:val="20"/>
          <w:lang w:val="en-GB"/>
        </w:rPr>
        <w:t>hen</w:t>
      </w:r>
      <m:oMath>
        <m:sSub>
          <m:sSubPr>
            <m:ctrlPr>
              <w:rPr>
                <w:rFonts w:ascii="Cambria Math" w:hAnsi="Cambria Math"/>
                <w:szCs w:val="20"/>
              </w:rPr>
            </m:ctrlPr>
          </m:sSubPr>
          <m:e>
            <m:r>
              <w:rPr>
                <w:rFonts w:ascii="Cambria Math" w:hAnsi="Cambria Math"/>
                <w:szCs w:val="20"/>
              </w:rPr>
              <m:t xml:space="preserve"> μ</m:t>
            </m:r>
          </m:e>
          <m:sub>
            <m:r>
              <w:rPr>
                <w:rFonts w:ascii="Cambria Math" w:hAnsi="Cambria Math"/>
                <w:szCs w:val="20"/>
              </w:rPr>
              <m:t>ijk</m:t>
            </m:r>
          </m:sub>
        </m:sSub>
      </m:oMath>
      <w:r w:rsidR="00DF4798">
        <w:rPr>
          <w:sz w:val="22"/>
          <w:szCs w:val="20"/>
          <w:lang w:val="en-GB"/>
        </w:rPr>
        <w:t xml:space="preserve"> is smaller than 1,</w:t>
      </w:r>
      <w:r w:rsidR="00DF4798" w:rsidRPr="006D1F04">
        <w:rPr>
          <w:sz w:val="22"/>
          <w:szCs w:val="20"/>
          <w:lang w:val="en-GB"/>
        </w:rPr>
        <w:t xml:space="preserve"> the interaction is weakened and when </w:t>
      </w:r>
      <m:oMath>
        <m:sSub>
          <m:sSubPr>
            <m:ctrlPr>
              <w:rPr>
                <w:rFonts w:ascii="Cambria Math" w:hAnsi="Cambria Math"/>
                <w:szCs w:val="20"/>
              </w:rPr>
            </m:ctrlPr>
          </m:sSubPr>
          <m:e>
            <m:r>
              <w:rPr>
                <w:rFonts w:ascii="Cambria Math" w:hAnsi="Cambria Math"/>
                <w:szCs w:val="20"/>
              </w:rPr>
              <m:t>μ</m:t>
            </m:r>
          </m:e>
          <m:sub>
            <m:r>
              <w:rPr>
                <w:rFonts w:ascii="Cambria Math" w:hAnsi="Cambria Math"/>
                <w:szCs w:val="20"/>
              </w:rPr>
              <m:t>ijk</m:t>
            </m:r>
          </m:sub>
        </m:sSub>
      </m:oMath>
      <w:r w:rsidR="00DF4798" w:rsidRPr="006D1F04">
        <w:rPr>
          <w:sz w:val="22"/>
          <w:szCs w:val="20"/>
          <w:lang w:val="en-GB"/>
        </w:rPr>
        <w:t xml:space="preserve"> </w:t>
      </w:r>
      <w:r w:rsidR="00DF4798">
        <w:rPr>
          <w:sz w:val="22"/>
          <w:szCs w:val="20"/>
          <w:lang w:val="en-GB"/>
        </w:rPr>
        <w:t xml:space="preserve">is greater than 1 </w:t>
      </w:r>
      <w:r w:rsidR="00DF4798" w:rsidRPr="006D1F04">
        <w:rPr>
          <w:sz w:val="22"/>
          <w:szCs w:val="20"/>
          <w:lang w:val="en-GB"/>
        </w:rPr>
        <w:t>the interaction is strengthened</w:t>
      </w:r>
      <w:r w:rsidR="006C7F89">
        <w:rPr>
          <w:sz w:val="22"/>
          <w:szCs w:val="20"/>
          <w:lang w:val="en-GB"/>
        </w:rPr>
        <w:t>.</w:t>
      </w:r>
      <w:r w:rsidR="00DF4798">
        <w:rPr>
          <w:sz w:val="22"/>
          <w:szCs w:val="20"/>
          <w:lang w:val="en-GB"/>
        </w:rPr>
        <w:t xml:space="preserve"> </w:t>
      </w:r>
      <w:r>
        <w:rPr>
          <w:sz w:val="22"/>
          <w:szCs w:val="20"/>
          <w:lang w:val="en-GB"/>
        </w:rPr>
        <w:t>Where</w:t>
      </w:r>
      <w:r w:rsidR="005B5E88">
        <w:rPr>
          <w:sz w:val="22"/>
          <w:szCs w:val="20"/>
          <w:lang w:val="en-GB"/>
        </w:rPr>
        <w:t xml:space="preserve"> multiple species modify the </w:t>
      </w:r>
      <w:r w:rsidRPr="006D1F04">
        <w:rPr>
          <w:sz w:val="22"/>
          <w:szCs w:val="20"/>
          <w:lang w:val="en-GB"/>
        </w:rPr>
        <w:t xml:space="preserve">same </w:t>
      </w:r>
      <w:r w:rsidR="00A60C42" w:rsidRPr="006D1F04">
        <w:rPr>
          <w:sz w:val="22"/>
          <w:szCs w:val="20"/>
          <w:lang w:val="en-GB"/>
        </w:rPr>
        <w:t>interaction,</w:t>
      </w:r>
      <w:r w:rsidRPr="006D1F04">
        <w:rPr>
          <w:sz w:val="22"/>
          <w:szCs w:val="20"/>
          <w:lang w:val="en-GB"/>
        </w:rPr>
        <w:t xml:space="preserve"> </w:t>
      </w:r>
      <w:r>
        <w:rPr>
          <w:sz w:val="22"/>
          <w:szCs w:val="20"/>
          <w:lang w:val="en-GB"/>
        </w:rPr>
        <w:t xml:space="preserve">these </w:t>
      </w:r>
      <w:r w:rsidR="005B5E88">
        <w:rPr>
          <w:sz w:val="22"/>
          <w:szCs w:val="20"/>
          <w:lang w:val="en-GB"/>
        </w:rPr>
        <w:t xml:space="preserve">effects </w:t>
      </w:r>
      <w:r w:rsidRPr="006D1F04">
        <w:rPr>
          <w:sz w:val="22"/>
          <w:szCs w:val="20"/>
          <w:lang w:val="en-GB"/>
        </w:rPr>
        <w:t>were</w:t>
      </w:r>
      <w:r>
        <w:rPr>
          <w:sz w:val="22"/>
          <w:szCs w:val="20"/>
          <w:lang w:val="en-GB"/>
        </w:rPr>
        <w:t xml:space="preserve"> assumed to </w:t>
      </w:r>
      <w:r w:rsidR="00DA6307">
        <w:rPr>
          <w:sz w:val="22"/>
          <w:szCs w:val="20"/>
          <w:lang w:val="en-GB"/>
        </w:rPr>
        <w:t xml:space="preserve">be synergistic and </w:t>
      </w:r>
      <w:r>
        <w:rPr>
          <w:sz w:val="22"/>
          <w:szCs w:val="20"/>
          <w:lang w:val="en-GB"/>
        </w:rPr>
        <w:t xml:space="preserve">combine </w:t>
      </w:r>
      <w:r w:rsidRPr="006D1F04">
        <w:rPr>
          <w:sz w:val="22"/>
          <w:szCs w:val="20"/>
          <w:lang w:val="en-GB"/>
        </w:rPr>
        <w:t>multiplicatively</w:t>
      </w:r>
      <w:r w:rsidR="00517D7D">
        <w:rPr>
          <w:sz w:val="22"/>
          <w:szCs w:val="20"/>
          <w:lang w:val="en-GB"/>
        </w:rPr>
        <w:t>,</w:t>
      </w:r>
      <m:oMath>
        <m:sSub>
          <m:sSubPr>
            <m:ctrlPr>
              <w:rPr>
                <w:rFonts w:ascii="Cambria Math" w:hAnsi="Cambria Math"/>
                <w:szCs w:val="20"/>
              </w:rPr>
            </m:ctrlPr>
          </m:sSubPr>
          <m:e>
            <m:r>
              <w:rPr>
                <w:rFonts w:ascii="Cambria Math" w:hAnsi="Cambria Math"/>
                <w:szCs w:val="20"/>
              </w:rPr>
              <m:t xml:space="preserve"> μ</m:t>
            </m:r>
          </m:e>
          <m:sub>
            <m:r>
              <w:rPr>
                <w:rFonts w:ascii="Cambria Math" w:hAnsi="Cambria Math"/>
                <w:szCs w:val="20"/>
              </w:rPr>
              <m:t>ij</m:t>
            </m:r>
          </m:sub>
        </m:sSub>
        <m:r>
          <w:rPr>
            <w:rFonts w:ascii="Cambria Math" w:hAnsi="Cambria Math"/>
            <w:szCs w:val="20"/>
          </w:rPr>
          <m:t>=</m:t>
        </m:r>
        <m:nary>
          <m:naryPr>
            <m:chr m:val="∏"/>
            <m:limLoc m:val="undOvr"/>
            <m:subHide m:val="1"/>
            <m:ctrlPr>
              <w:rPr>
                <w:rFonts w:ascii="Cambria Math" w:hAnsi="Cambria Math"/>
                <w:szCs w:val="20"/>
              </w:rPr>
            </m:ctrlPr>
          </m:naryPr>
          <m:sub/>
          <m:sup>
            <m:r>
              <w:rPr>
                <w:rFonts w:ascii="Cambria Math" w:hAnsi="Cambria Math"/>
                <w:szCs w:val="20"/>
              </w:rPr>
              <m:t>k</m:t>
            </m:r>
          </m:sup>
          <m:e>
            <m:sSub>
              <m:sSubPr>
                <m:ctrlPr>
                  <w:rPr>
                    <w:rFonts w:ascii="Cambria Math" w:hAnsi="Cambria Math"/>
                    <w:szCs w:val="20"/>
                  </w:rPr>
                </m:ctrlPr>
              </m:sSubPr>
              <m:e>
                <m:r>
                  <w:rPr>
                    <w:rFonts w:ascii="Cambria Math" w:hAnsi="Cambria Math"/>
                    <w:szCs w:val="20"/>
                  </w:rPr>
                  <m:t>μ</m:t>
                </m:r>
              </m:e>
              <m:sub>
                <m:r>
                  <w:rPr>
                    <w:rFonts w:ascii="Cambria Math" w:hAnsi="Cambria Math"/>
                    <w:szCs w:val="20"/>
                  </w:rPr>
                  <m:t>ijk</m:t>
                </m:r>
              </m:sub>
            </m:sSub>
          </m:e>
        </m:nary>
      </m:oMath>
      <w:r w:rsidRPr="007B3912">
        <w:rPr>
          <w:rFonts w:eastAsia="Times New Roman"/>
          <w:sz w:val="22"/>
          <w:szCs w:val="20"/>
          <w:lang w:val="en-GB"/>
        </w:rPr>
        <w:t xml:space="preserve"> </w:t>
      </w:r>
      <w:r w:rsidR="00C1433E" w:rsidRPr="007B3912">
        <w:rPr>
          <w:rFonts w:eastAsia="Times New Roman"/>
          <w:noProof/>
          <w:sz w:val="22"/>
          <w:szCs w:val="20"/>
          <w:lang w:val="en-GB"/>
        </w:rPr>
        <w:t>(Goudard &amp; Loreau 2008; Golubski &amp; Abrams 2011)</w:t>
      </w:r>
      <w:r w:rsidRPr="007B3912">
        <w:rPr>
          <w:rFonts w:eastAsia="Times New Roman"/>
          <w:sz w:val="22"/>
          <w:szCs w:val="20"/>
          <w:lang w:val="en-GB"/>
        </w:rPr>
        <w:t xml:space="preserve">. </w:t>
      </w:r>
      <w:r w:rsidR="00B305CE">
        <w:rPr>
          <w:sz w:val="22"/>
          <w:szCs w:val="20"/>
          <w:lang w:val="en-GB"/>
        </w:rPr>
        <w:t xml:space="preserve">In our model </w:t>
      </w:r>
      <m:oMath>
        <m:sSub>
          <m:sSubPr>
            <m:ctrlPr>
              <w:rPr>
                <w:rFonts w:ascii="Cambria Math" w:hAnsi="Cambria Math"/>
                <w:i/>
                <w:szCs w:val="20"/>
              </w:rPr>
            </m:ctrlPr>
          </m:sSubPr>
          <m:e>
            <m:r>
              <w:rPr>
                <w:rFonts w:ascii="Cambria Math" w:hAnsi="Cambria Math"/>
                <w:szCs w:val="20"/>
              </w:rPr>
              <m:t>μ</m:t>
            </m:r>
          </m:e>
          <m:sub>
            <m:r>
              <w:rPr>
                <w:rFonts w:ascii="Cambria Math" w:hAnsi="Cambria Math"/>
                <w:szCs w:val="20"/>
              </w:rPr>
              <m:t>ijk</m:t>
            </m:r>
          </m:sub>
        </m:sSub>
      </m:oMath>
      <w:r w:rsidR="00B305CE">
        <w:rPr>
          <w:sz w:val="22"/>
          <w:szCs w:val="20"/>
          <w:lang w:val="en-GB"/>
        </w:rPr>
        <w:t xml:space="preserve"> can not be negative, preventing the reversal of the direction of the trophic interaction. </w:t>
      </w:r>
    </w:p>
    <w:p w14:paraId="260238A9" w14:textId="7EFAAE80" w:rsidR="00B305CE" w:rsidRPr="00A60C42" w:rsidRDefault="006C7F89" w:rsidP="00A60C42">
      <w:pPr>
        <w:pStyle w:val="BodyText"/>
        <w:spacing w:before="0" w:line="480" w:lineRule="auto"/>
        <w:rPr>
          <w:sz w:val="22"/>
          <w:szCs w:val="22"/>
          <w:lang w:val="en-GB"/>
        </w:rPr>
      </w:pPr>
      <w:r>
        <w:rPr>
          <w:sz w:val="22"/>
          <w:szCs w:val="20"/>
          <w:lang w:val="en-GB"/>
        </w:rPr>
        <w:t xml:space="preserve">Interaction modifications cause both positive and negative non-trophic effects (Figure 1). </w:t>
      </w:r>
      <w:r w:rsidR="007A4EA7">
        <w:rPr>
          <w:sz w:val="22"/>
          <w:szCs w:val="20"/>
          <w:lang w:val="en-GB"/>
        </w:rPr>
        <w:t xml:space="preserve">Where an increase in the </w:t>
      </w:r>
      <w:r w:rsidR="007A4EA7" w:rsidRPr="00A60C42">
        <w:rPr>
          <w:sz w:val="22"/>
          <w:szCs w:val="22"/>
          <w:lang w:val="en-GB"/>
        </w:rPr>
        <w:t xml:space="preserve">modifier species leads to an increase in the strength of the interaction, we describe </w:t>
      </w:r>
      <w:r w:rsidR="00DF4798" w:rsidRPr="00A60C42">
        <w:rPr>
          <w:sz w:val="22"/>
          <w:szCs w:val="22"/>
          <w:lang w:val="en-GB"/>
        </w:rPr>
        <w:t>the modification</w:t>
      </w:r>
      <w:r w:rsidR="007A4EA7" w:rsidRPr="00A60C42">
        <w:rPr>
          <w:sz w:val="22"/>
          <w:szCs w:val="22"/>
          <w:lang w:val="en-GB"/>
        </w:rPr>
        <w:t xml:space="preserve"> as a</w:t>
      </w:r>
      <w:r w:rsidR="00B305CE" w:rsidRPr="00A60C42">
        <w:rPr>
          <w:sz w:val="22"/>
          <w:szCs w:val="22"/>
          <w:lang w:val="en-GB"/>
        </w:rPr>
        <w:t xml:space="preserve"> </w:t>
      </w:r>
      <w:r w:rsidR="00B305CE" w:rsidRPr="00A60C42">
        <w:rPr>
          <w:i/>
          <w:sz w:val="22"/>
          <w:szCs w:val="22"/>
        </w:rPr>
        <w:t>facilitating</w:t>
      </w:r>
      <w:r w:rsidR="00B305CE" w:rsidRPr="00A60C42">
        <w:rPr>
          <w:sz w:val="22"/>
          <w:szCs w:val="22"/>
          <w:lang w:val="en-GB"/>
        </w:rPr>
        <w:t xml:space="preserve"> TIM</w:t>
      </w:r>
      <w:r w:rsidR="00965786" w:rsidRPr="00A60C42">
        <w:rPr>
          <w:sz w:val="22"/>
          <w:szCs w:val="22"/>
          <w:lang w:val="en-GB"/>
        </w:rPr>
        <w:t>. This</w:t>
      </w:r>
      <w:r w:rsidR="00B305CE" w:rsidRPr="00A60C42">
        <w:rPr>
          <w:sz w:val="22"/>
          <w:szCs w:val="22"/>
          <w:lang w:val="en-GB"/>
        </w:rPr>
        <w:t xml:space="preserve"> can be said to be beneficial to the consumer and detrimental to the resource, in the sense of the immediate </w:t>
      </w:r>
      <w:r w:rsidR="00965786" w:rsidRPr="00A60C42">
        <w:rPr>
          <w:sz w:val="22"/>
          <w:szCs w:val="22"/>
          <w:lang w:val="en-GB"/>
        </w:rPr>
        <w:t>impact</w:t>
      </w:r>
      <w:r w:rsidR="00B305CE" w:rsidRPr="00A60C42">
        <w:rPr>
          <w:sz w:val="22"/>
          <w:szCs w:val="22"/>
          <w:lang w:val="en-GB"/>
        </w:rPr>
        <w:t xml:space="preserve"> from an increase in the modifier population.</w:t>
      </w:r>
      <w:r w:rsidR="00965786" w:rsidRPr="00A60C42">
        <w:rPr>
          <w:sz w:val="22"/>
          <w:szCs w:val="22"/>
          <w:lang w:val="en-GB"/>
        </w:rPr>
        <w:t xml:space="preserve"> We term the reverse</w:t>
      </w:r>
      <w:r w:rsidR="00B305CE" w:rsidRPr="00A60C42">
        <w:rPr>
          <w:sz w:val="22"/>
          <w:szCs w:val="22"/>
          <w:lang w:val="en-GB"/>
        </w:rPr>
        <w:t xml:space="preserve"> </w:t>
      </w:r>
      <w:r w:rsidR="00965786" w:rsidRPr="00A60C42">
        <w:rPr>
          <w:sz w:val="22"/>
          <w:szCs w:val="22"/>
          <w:lang w:val="en-GB"/>
        </w:rPr>
        <w:t xml:space="preserve">situation </w:t>
      </w:r>
      <w:r w:rsidR="00B305CE" w:rsidRPr="00A60C42">
        <w:rPr>
          <w:sz w:val="22"/>
          <w:szCs w:val="22"/>
          <w:lang w:val="en-GB"/>
        </w:rPr>
        <w:t xml:space="preserve">an </w:t>
      </w:r>
      <w:r w:rsidR="00B305CE" w:rsidRPr="00A60C42">
        <w:rPr>
          <w:i/>
          <w:sz w:val="22"/>
          <w:szCs w:val="22"/>
        </w:rPr>
        <w:t>interfering</w:t>
      </w:r>
      <w:r w:rsidR="00B305CE" w:rsidRPr="00A60C42">
        <w:rPr>
          <w:sz w:val="22"/>
          <w:szCs w:val="22"/>
          <w:lang w:val="en-GB"/>
        </w:rPr>
        <w:t xml:space="preserve"> TIM.</w:t>
      </w:r>
    </w:p>
    <w:p w14:paraId="3E446A2F" w14:textId="17784502" w:rsidR="00675E8B" w:rsidRPr="00594AC4" w:rsidRDefault="00616A70" w:rsidP="00A60C42">
      <w:pPr>
        <w:pStyle w:val="BodyText"/>
        <w:spacing w:before="0" w:line="480" w:lineRule="auto"/>
        <w:rPr>
          <w:sz w:val="22"/>
          <w:szCs w:val="20"/>
          <w:lang w:val="en-GB"/>
        </w:rPr>
      </w:pPr>
      <w:r w:rsidRPr="00594AC4">
        <w:rPr>
          <w:noProof/>
          <w:lang w:val="en-GB" w:eastAsia="en-GB"/>
        </w:rPr>
        <w:lastRenderedPageBreak/>
        <w:drawing>
          <wp:inline distT="0" distB="0" distL="0" distR="0" wp14:anchorId="41A0B422" wp14:editId="4D2B4D93">
            <wp:extent cx="4695825" cy="2057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5825" cy="2057400"/>
                    </a:xfrm>
                    <a:prstGeom prst="rect">
                      <a:avLst/>
                    </a:prstGeom>
                    <a:noFill/>
                    <a:ln>
                      <a:noFill/>
                    </a:ln>
                  </pic:spPr>
                </pic:pic>
              </a:graphicData>
            </a:graphic>
          </wp:inline>
        </w:drawing>
      </w:r>
    </w:p>
    <w:p w14:paraId="61AA6F27" w14:textId="4087F7D2" w:rsidR="006904AB" w:rsidRPr="00F96F7A" w:rsidRDefault="00965786" w:rsidP="00A60C42">
      <w:pPr>
        <w:pStyle w:val="BodyText"/>
        <w:spacing w:line="480" w:lineRule="auto"/>
        <w:rPr>
          <w:i/>
          <w:sz w:val="20"/>
          <w:szCs w:val="20"/>
        </w:rPr>
      </w:pPr>
      <w:r w:rsidRPr="00594AC4">
        <w:rPr>
          <w:i/>
          <w:sz w:val="20"/>
          <w:szCs w:val="20"/>
          <w:lang w:val="en-GB"/>
        </w:rPr>
        <w:t>Figure 1</w:t>
      </w:r>
      <w:r w:rsidR="00B305CE" w:rsidRPr="00594AC4">
        <w:rPr>
          <w:i/>
          <w:sz w:val="20"/>
          <w:szCs w:val="20"/>
          <w:lang w:val="en-GB"/>
        </w:rPr>
        <w:t>.</w:t>
      </w:r>
      <w:r w:rsidR="00C53BF7" w:rsidRPr="00594AC4">
        <w:rPr>
          <w:i/>
          <w:sz w:val="20"/>
          <w:szCs w:val="20"/>
          <w:lang w:val="en-GB"/>
        </w:rPr>
        <w:t xml:space="preserve"> </w:t>
      </w:r>
      <w:r w:rsidR="00C53BF7" w:rsidRPr="00594AC4">
        <w:rPr>
          <w:i/>
          <w:sz w:val="20"/>
          <w:szCs w:val="20"/>
        </w:rPr>
        <w:t xml:space="preserve">Depiction of </w:t>
      </w:r>
      <w:r w:rsidR="00F96F7A" w:rsidRPr="00594AC4">
        <w:rPr>
          <w:i/>
          <w:sz w:val="20"/>
          <w:szCs w:val="20"/>
        </w:rPr>
        <w:t>distinction between trophic interaction modifications (TIM) and consequent non-trophic effects (NTEs)</w:t>
      </w:r>
      <w:r w:rsidR="00C53BF7" w:rsidRPr="00594AC4">
        <w:rPr>
          <w:i/>
          <w:sz w:val="20"/>
          <w:szCs w:val="20"/>
        </w:rPr>
        <w:t xml:space="preserve"> </w:t>
      </w:r>
      <w:r w:rsidR="00F96F7A" w:rsidRPr="00594AC4">
        <w:rPr>
          <w:i/>
          <w:sz w:val="20"/>
          <w:szCs w:val="20"/>
        </w:rPr>
        <w:t xml:space="preserve">when </w:t>
      </w:r>
      <w:r w:rsidR="00C53BF7" w:rsidRPr="00594AC4">
        <w:rPr>
          <w:i/>
          <w:sz w:val="20"/>
          <w:szCs w:val="20"/>
        </w:rPr>
        <w:t>describ</w:t>
      </w:r>
      <w:r w:rsidR="00F96F7A" w:rsidRPr="00594AC4">
        <w:rPr>
          <w:i/>
          <w:sz w:val="20"/>
          <w:szCs w:val="20"/>
        </w:rPr>
        <w:t>ing</w:t>
      </w:r>
      <w:r w:rsidR="00C53BF7" w:rsidRPr="00594AC4">
        <w:rPr>
          <w:i/>
          <w:sz w:val="20"/>
          <w:szCs w:val="20"/>
        </w:rPr>
        <w:t xml:space="preserve"> the impact of a modifier species on a consumer-resource pair. In a) </w:t>
      </w:r>
      <w:r w:rsidR="00077579" w:rsidRPr="00594AC4">
        <w:rPr>
          <w:i/>
          <w:sz w:val="20"/>
          <w:szCs w:val="20"/>
        </w:rPr>
        <w:t>the</w:t>
      </w:r>
      <w:r w:rsidR="00C53BF7" w:rsidRPr="00594AC4">
        <w:rPr>
          <w:i/>
          <w:sz w:val="20"/>
          <w:szCs w:val="20"/>
        </w:rPr>
        <w:t xml:space="preserve"> modifier species causes a facilitating TIM </w:t>
      </w:r>
      <w:r w:rsidR="00F96F7A" w:rsidRPr="00594AC4">
        <w:rPr>
          <w:i/>
          <w:sz w:val="20"/>
          <w:szCs w:val="20"/>
        </w:rPr>
        <w:t>(</w:t>
      </w:r>
      <w:r w:rsidR="00C53BF7" w:rsidRPr="00594AC4">
        <w:rPr>
          <w:i/>
          <w:sz w:val="20"/>
          <w:szCs w:val="20"/>
        </w:rPr>
        <w:t>blue dashed line)</w:t>
      </w:r>
      <w:r w:rsidR="00F96F7A" w:rsidRPr="00594AC4">
        <w:rPr>
          <w:i/>
          <w:sz w:val="20"/>
          <w:szCs w:val="20"/>
        </w:rPr>
        <w:t xml:space="preserve"> where a</w:t>
      </w:r>
      <w:r w:rsidR="00C53BF7" w:rsidRPr="00594AC4">
        <w:rPr>
          <w:i/>
          <w:sz w:val="20"/>
          <w:szCs w:val="20"/>
        </w:rPr>
        <w:t>n increase in the modifier leads to a beneficial</w:t>
      </w:r>
      <w:r w:rsidR="00F96F7A" w:rsidRPr="00594AC4">
        <w:rPr>
          <w:i/>
          <w:sz w:val="20"/>
          <w:szCs w:val="20"/>
        </w:rPr>
        <w:t xml:space="preserve"> </w:t>
      </w:r>
      <w:r w:rsidR="00C53BF7" w:rsidRPr="00594AC4">
        <w:rPr>
          <w:i/>
          <w:sz w:val="20"/>
          <w:szCs w:val="20"/>
        </w:rPr>
        <w:t xml:space="preserve">NTE on the consumer and a detrimental NTE on the resource. Correspondingly, in b) an interfering TIM causes a beneficial NTE on the resource and a detrimental NTE on the consumer. </w:t>
      </w:r>
    </w:p>
    <w:p w14:paraId="62772274" w14:textId="77777777" w:rsidR="006904AB" w:rsidRDefault="006904AB" w:rsidP="00A60C42">
      <w:pPr>
        <w:pStyle w:val="BodyText"/>
        <w:spacing w:before="0" w:line="480" w:lineRule="auto"/>
        <w:rPr>
          <w:i/>
          <w:sz w:val="22"/>
          <w:szCs w:val="20"/>
          <w:lang w:val="en-GB"/>
        </w:rPr>
      </w:pPr>
      <w:r>
        <w:rPr>
          <w:i/>
          <w:sz w:val="22"/>
          <w:szCs w:val="20"/>
          <w:lang w:val="en-GB"/>
        </w:rPr>
        <w:t>Functional Form of TIM</w:t>
      </w:r>
      <w:r w:rsidR="00F96F7A">
        <w:rPr>
          <w:i/>
          <w:sz w:val="22"/>
          <w:szCs w:val="20"/>
          <w:lang w:val="en-GB"/>
        </w:rPr>
        <w:t xml:space="preserve"> </w:t>
      </w:r>
    </w:p>
    <w:p w14:paraId="0F719C94" w14:textId="71653645" w:rsidR="006904AB" w:rsidRDefault="006904AB" w:rsidP="00A60C42">
      <w:pPr>
        <w:pStyle w:val="BodyText"/>
        <w:spacing w:before="0" w:line="480" w:lineRule="auto"/>
        <w:rPr>
          <w:sz w:val="22"/>
          <w:szCs w:val="20"/>
          <w:lang w:val="en-GB"/>
        </w:rPr>
      </w:pPr>
      <w:r w:rsidRPr="007B3912">
        <w:rPr>
          <w:rFonts w:eastAsia="Times New Roman"/>
          <w:sz w:val="22"/>
          <w:szCs w:val="20"/>
          <w:lang w:val="en-GB"/>
        </w:rPr>
        <w:t>To represent the relationship between the density of the modifier species and the modification of the interaction we used a</w:t>
      </w:r>
      <w:r w:rsidRPr="006D1F04">
        <w:rPr>
          <w:sz w:val="22"/>
          <w:szCs w:val="20"/>
          <w:lang w:val="en-GB"/>
        </w:rPr>
        <w:t xml:space="preserve"> Gompertz sigmoidal </w:t>
      </w:r>
      <w:r>
        <w:rPr>
          <w:sz w:val="22"/>
          <w:szCs w:val="20"/>
          <w:lang w:val="en-GB"/>
        </w:rPr>
        <w:t xml:space="preserve">curve parameterised </w:t>
      </w:r>
      <w:r w:rsidRPr="007B3912">
        <w:rPr>
          <w:rFonts w:eastAsia="Times New Roman"/>
          <w:sz w:val="22"/>
          <w:szCs w:val="20"/>
          <w:lang w:val="en-GB"/>
        </w:rPr>
        <w:t>to control features of ecological relevance,</w:t>
      </w:r>
      <w:r w:rsidRPr="000A1D04">
        <w:rPr>
          <w:sz w:val="22"/>
          <w:szCs w:val="20"/>
          <w:lang w:val="en-GB"/>
        </w:rPr>
        <w:t xml:space="preserve"> </w:t>
      </w:r>
      <w:r>
        <w:rPr>
          <w:sz w:val="22"/>
          <w:szCs w:val="20"/>
          <w:lang w:val="en-GB"/>
        </w:rPr>
        <w:t>detailed in full in SI 3</w:t>
      </w:r>
      <w:r w:rsidRPr="007B3912">
        <w:rPr>
          <w:rFonts w:eastAsia="Times New Roman"/>
          <w:sz w:val="22"/>
          <w:szCs w:val="20"/>
          <w:lang w:val="en-GB"/>
        </w:rPr>
        <w:t xml:space="preserve">. This function links the </w:t>
      </w:r>
      <w:r w:rsidR="0008705D" w:rsidRPr="007B3912">
        <w:rPr>
          <w:rFonts w:eastAsia="Times New Roman"/>
          <w:sz w:val="22"/>
          <w:szCs w:val="20"/>
          <w:lang w:val="en-GB"/>
        </w:rPr>
        <w:t xml:space="preserve">magnitude of </w:t>
      </w:r>
      <w:r w:rsidRPr="007B3912">
        <w:rPr>
          <w:rFonts w:eastAsia="Times New Roman"/>
          <w:sz w:val="22"/>
          <w:szCs w:val="20"/>
          <w:lang w:val="en-GB"/>
        </w:rPr>
        <w:t xml:space="preserve">divergence </w:t>
      </w:r>
      <w:r w:rsidRPr="006D1F04">
        <w:rPr>
          <w:sz w:val="22"/>
          <w:szCs w:val="20"/>
          <w:lang w:val="en-GB"/>
        </w:rPr>
        <w:t xml:space="preserve">of </w:t>
      </w:r>
      <m:oMath>
        <m:sSub>
          <m:sSubPr>
            <m:ctrlPr>
              <w:rPr>
                <w:rFonts w:ascii="Cambria Math" w:hAnsi="Cambria Math"/>
                <w:i/>
                <w:szCs w:val="20"/>
              </w:rPr>
            </m:ctrlPr>
          </m:sSubPr>
          <m:e>
            <m:r>
              <w:rPr>
                <w:rFonts w:ascii="Cambria Math" w:hAnsi="Cambria Math"/>
                <w:szCs w:val="20"/>
              </w:rPr>
              <m:t>B</m:t>
            </m:r>
          </m:e>
          <m:sub>
            <m:r>
              <w:rPr>
                <w:rFonts w:ascii="Cambria Math" w:hAnsi="Cambria Math"/>
                <w:szCs w:val="20"/>
              </w:rPr>
              <m:t>k</m:t>
            </m:r>
          </m:sub>
        </m:sSub>
      </m:oMath>
      <w:r w:rsidRPr="007B3912">
        <w:rPr>
          <w:rFonts w:eastAsia="Times New Roman"/>
          <w:sz w:val="22"/>
          <w:szCs w:val="20"/>
          <w:lang w:val="en-GB"/>
        </w:rPr>
        <w:t xml:space="preserve"> from its start point</w:t>
      </w:r>
      <w:r w:rsidR="00184262" w:rsidRPr="007B3912">
        <w:rPr>
          <w:rFonts w:eastAsia="Times New Roman"/>
          <w:sz w:val="22"/>
          <w:szCs w:val="20"/>
          <w:lang w:val="en-GB"/>
        </w:rPr>
        <w:t xml:space="preserve"> </w:t>
      </w:r>
      <m:oMath>
        <m:sSubSup>
          <m:sSubSupPr>
            <m:ctrlPr>
              <w:rPr>
                <w:rFonts w:ascii="Cambria Math" w:hAnsi="Cambria Math"/>
                <w:szCs w:val="20"/>
              </w:rPr>
            </m:ctrlPr>
          </m:sSubSupPr>
          <m:e>
            <m:r>
              <w:rPr>
                <w:rFonts w:ascii="Cambria Math" w:hAnsi="Cambria Math"/>
                <w:szCs w:val="20"/>
              </w:rPr>
              <m:t>B</m:t>
            </m:r>
          </m:e>
          <m:sub>
            <m:r>
              <w:rPr>
                <w:rFonts w:ascii="Cambria Math" w:hAnsi="Cambria Math"/>
                <w:szCs w:val="20"/>
              </w:rPr>
              <m:t>k</m:t>
            </m:r>
          </m:sub>
          <m:sup>
            <m:r>
              <w:rPr>
                <w:rFonts w:ascii="Cambria Math" w:hAnsi="Cambria Math"/>
                <w:szCs w:val="20"/>
              </w:rPr>
              <m:t>*</m:t>
            </m:r>
          </m:sup>
        </m:sSubSup>
      </m:oMath>
      <w:r w:rsidRPr="007B3912">
        <w:rPr>
          <w:rFonts w:eastAsia="Times New Roman"/>
          <w:sz w:val="22"/>
          <w:szCs w:val="20"/>
          <w:lang w:val="en-GB"/>
        </w:rPr>
        <w:t>,</w:t>
      </w:r>
      <w:r w:rsidR="0008705D" w:rsidRPr="007B3912">
        <w:rPr>
          <w:rFonts w:eastAsia="Times New Roman"/>
          <w:sz w:val="22"/>
          <w:szCs w:val="20"/>
          <w:lang w:val="en-GB"/>
        </w:rPr>
        <w:t xml:space="preserve"> as</w:t>
      </w:r>
      <w:r w:rsidRPr="006D1F04">
        <w:rPr>
          <w:sz w:val="22"/>
          <w:szCs w:val="20"/>
          <w:lang w:val="en-GB"/>
        </w:rPr>
        <w:t xml:space="preserve"> </w:t>
      </w:r>
      <m:oMath>
        <m:func>
          <m:funcPr>
            <m:ctrlPr>
              <w:rPr>
                <w:rFonts w:ascii="Cambria Math" w:hAnsi="Cambria Math"/>
                <w:szCs w:val="20"/>
              </w:rPr>
            </m:ctrlPr>
          </m:funcPr>
          <m:fName>
            <m:sSub>
              <m:sSubPr>
                <m:ctrlPr>
                  <w:rPr>
                    <w:rFonts w:ascii="Cambria Math" w:hAnsi="Cambria Math"/>
                    <w:szCs w:val="20"/>
                  </w:rPr>
                </m:ctrlPr>
              </m:sSubPr>
              <m:e>
                <m:r>
                  <m:rPr>
                    <m:sty m:val="p"/>
                  </m:rPr>
                  <w:rPr>
                    <w:rFonts w:ascii="Cambria Math" w:hAnsi="Cambria Math"/>
                    <w:szCs w:val="20"/>
                  </w:rPr>
                  <m:t>log</m:t>
                </m:r>
              </m:e>
              <m:sub>
                <m:r>
                  <m:rPr>
                    <m:sty m:val="p"/>
                  </m:rPr>
                  <w:rPr>
                    <w:rFonts w:ascii="Cambria Math" w:hAnsi="Cambria Math"/>
                    <w:szCs w:val="20"/>
                  </w:rPr>
                  <m:t>10</m:t>
                </m:r>
              </m:sub>
            </m:sSub>
            <m:ctrlPr>
              <w:rPr>
                <w:rFonts w:ascii="Cambria Math" w:hAnsi="Cambria Math"/>
                <w:i/>
                <w:szCs w:val="20"/>
              </w:rPr>
            </m:ctrlPr>
          </m:fName>
          <m:e>
            <m:r>
              <w:rPr>
                <w:rFonts w:ascii="Cambria Math" w:hAnsi="Cambria Math"/>
                <w:szCs w:val="20"/>
              </w:rPr>
              <m:t>(</m:t>
            </m:r>
            <m:sSub>
              <m:sSubPr>
                <m:ctrlPr>
                  <w:rPr>
                    <w:rFonts w:ascii="Cambria Math" w:hAnsi="Cambria Math"/>
                    <w:szCs w:val="20"/>
                  </w:rPr>
                </m:ctrlPr>
              </m:sSubPr>
              <m:e>
                <m:r>
                  <w:rPr>
                    <w:rFonts w:ascii="Cambria Math" w:hAnsi="Cambria Math"/>
                    <w:szCs w:val="20"/>
                  </w:rPr>
                  <m:t>B</m:t>
                </m:r>
              </m:e>
              <m:sub>
                <m:r>
                  <w:rPr>
                    <w:rFonts w:ascii="Cambria Math" w:hAnsi="Cambria Math"/>
                    <w:szCs w:val="20"/>
                  </w:rPr>
                  <m:t>k</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B</m:t>
                </m:r>
              </m:e>
              <m:sub>
                <m:r>
                  <w:rPr>
                    <w:rFonts w:ascii="Cambria Math" w:hAnsi="Cambria Math"/>
                    <w:szCs w:val="20"/>
                  </w:rPr>
                  <m:t>k</m:t>
                </m:r>
              </m:sub>
              <m:sup>
                <m:r>
                  <w:rPr>
                    <w:rFonts w:ascii="Cambria Math" w:hAnsi="Cambria Math"/>
                    <w:szCs w:val="20"/>
                  </w:rPr>
                  <m:t>*</m:t>
                </m:r>
              </m:sup>
            </m:sSubSup>
            <m:r>
              <w:rPr>
                <w:rFonts w:ascii="Cambria Math" w:hAnsi="Cambria Math"/>
                <w:szCs w:val="20"/>
              </w:rPr>
              <m:t>)</m:t>
            </m:r>
            <m:ctrlPr>
              <w:rPr>
                <w:rFonts w:ascii="Cambria Math" w:hAnsi="Cambria Math"/>
                <w:i/>
                <w:szCs w:val="20"/>
              </w:rPr>
            </m:ctrlPr>
          </m:e>
        </m:func>
      </m:oMath>
      <w:r w:rsidRPr="006D1F04">
        <w:rPr>
          <w:sz w:val="22"/>
          <w:szCs w:val="20"/>
          <w:lang w:val="en-GB"/>
        </w:rPr>
        <w:t xml:space="preserve">, and </w:t>
      </w:r>
      <w:r>
        <w:rPr>
          <w:sz w:val="22"/>
          <w:szCs w:val="20"/>
          <w:lang w:val="en-GB"/>
        </w:rPr>
        <w:t>three control parameters</w:t>
      </w:r>
      <w:r w:rsidR="0069167B">
        <w:rPr>
          <w:sz w:val="22"/>
          <w:szCs w:val="20"/>
          <w:lang w:val="en-GB"/>
        </w:rPr>
        <w:t xml:space="preserve"> </w:t>
      </w:r>
      <w:r w:rsidR="00C35428">
        <w:rPr>
          <w:sz w:val="22"/>
          <w:szCs w:val="20"/>
          <w:lang w:val="en-GB"/>
        </w:rPr>
        <w:t>(</w:t>
      </w:r>
      <w:r w:rsidR="0069167B">
        <w:rPr>
          <w:sz w:val="22"/>
          <w:szCs w:val="20"/>
          <w:lang w:val="en-GB"/>
        </w:rPr>
        <w:t xml:space="preserve">Figure </w:t>
      </w:r>
      <w:r w:rsidR="00C35428">
        <w:rPr>
          <w:sz w:val="22"/>
          <w:szCs w:val="20"/>
          <w:lang w:val="en-GB"/>
        </w:rPr>
        <w:t>2)</w:t>
      </w:r>
      <w:r w:rsidR="0069167B">
        <w:rPr>
          <w:sz w:val="22"/>
          <w:szCs w:val="20"/>
          <w:lang w:val="en-GB"/>
        </w:rPr>
        <w:t>. These are</w:t>
      </w:r>
      <w:r>
        <w:rPr>
          <w:sz w:val="22"/>
          <w:szCs w:val="20"/>
          <w:lang w:val="en-GB"/>
        </w:rPr>
        <w:t xml:space="preserve"> </w:t>
      </w:r>
      <m:oMath>
        <m:r>
          <w:rPr>
            <w:rFonts w:ascii="Cambria Math" w:hAnsi="Cambria Math"/>
            <w:sz w:val="22"/>
            <w:szCs w:val="20"/>
            <w:lang w:val="en-GB"/>
          </w:rPr>
          <m:t xml:space="preserve">α </m:t>
        </m:r>
      </m:oMath>
      <w:r w:rsidR="004477B4">
        <w:rPr>
          <w:sz w:val="22"/>
          <w:szCs w:val="20"/>
          <w:lang w:val="en-GB"/>
        </w:rPr>
        <w:t xml:space="preserve">(the maximum rate of change in the modified interaction as the modifier density increases), </w:t>
      </w:r>
      <m:oMath>
        <m:r>
          <w:rPr>
            <w:rFonts w:ascii="Cambria Math" w:hAnsi="Cambria Math"/>
            <w:sz w:val="22"/>
            <w:szCs w:val="20"/>
            <w:lang w:val="en-GB"/>
          </w:rPr>
          <m:t>τ</m:t>
        </m:r>
      </m:oMath>
      <w:r>
        <w:rPr>
          <w:sz w:val="22"/>
          <w:szCs w:val="20"/>
          <w:lang w:val="en-GB"/>
        </w:rPr>
        <w:t xml:space="preserve"> (</w:t>
      </w:r>
      <w:bookmarkStart w:id="2" w:name="_Hlk4414490"/>
      <w:r w:rsidR="001B716F">
        <w:rPr>
          <w:sz w:val="22"/>
          <w:szCs w:val="20"/>
          <w:lang w:val="en-GB"/>
        </w:rPr>
        <w:t xml:space="preserve">the </w:t>
      </w:r>
      <w:r w:rsidR="00C146CF">
        <w:rPr>
          <w:sz w:val="22"/>
          <w:szCs w:val="20"/>
          <w:lang w:val="en-GB"/>
        </w:rPr>
        <w:t>proportional change from</w:t>
      </w:r>
      <w:r w:rsidR="002615E2">
        <w:rPr>
          <w:sz w:val="22"/>
          <w:szCs w:val="20"/>
          <w:lang w:val="en-GB"/>
        </w:rPr>
        <w:t xml:space="preserve"> </w:t>
      </w:r>
      <m:oMath>
        <m:sSubSup>
          <m:sSubSupPr>
            <m:ctrlPr>
              <w:rPr>
                <w:rFonts w:ascii="Cambria Math" w:hAnsi="Cambria Math"/>
                <w:szCs w:val="20"/>
              </w:rPr>
            </m:ctrlPr>
          </m:sSubSupPr>
          <m:e>
            <m:r>
              <w:rPr>
                <w:rFonts w:ascii="Cambria Math" w:hAnsi="Cambria Math"/>
                <w:szCs w:val="20"/>
              </w:rPr>
              <m:t>B</m:t>
            </m:r>
          </m:e>
          <m:sub>
            <m:r>
              <w:rPr>
                <w:rFonts w:ascii="Cambria Math" w:hAnsi="Cambria Math"/>
                <w:szCs w:val="20"/>
              </w:rPr>
              <m:t>k</m:t>
            </m:r>
          </m:sub>
          <m:sup>
            <m:r>
              <w:rPr>
                <w:rFonts w:ascii="Cambria Math" w:hAnsi="Cambria Math"/>
                <w:szCs w:val="20"/>
              </w:rPr>
              <m:t>*</m:t>
            </m:r>
          </m:sup>
        </m:sSubSup>
      </m:oMath>
      <w:r w:rsidR="002615E2">
        <w:rPr>
          <w:sz w:val="22"/>
          <w:szCs w:val="20"/>
          <w:lang w:val="en-GB"/>
        </w:rPr>
        <w:t xml:space="preserve"> to </w:t>
      </w:r>
      <w:r w:rsidR="00C146CF">
        <w:rPr>
          <w:sz w:val="22"/>
          <w:szCs w:val="20"/>
          <w:lang w:val="en-GB"/>
        </w:rPr>
        <w:t xml:space="preserve">reach </w:t>
      </w:r>
      <w:r w:rsidR="002615E2">
        <w:rPr>
          <w:sz w:val="22"/>
          <w:szCs w:val="20"/>
          <w:lang w:val="en-GB"/>
        </w:rPr>
        <w:t xml:space="preserve">the threshold point of maximum </w:t>
      </w:r>
      <w:r w:rsidR="00C146CF">
        <w:rPr>
          <w:sz w:val="22"/>
          <w:szCs w:val="20"/>
          <w:lang w:val="en-GB"/>
        </w:rPr>
        <w:t>response</w:t>
      </w:r>
      <w:bookmarkEnd w:id="2"/>
      <w:r>
        <w:rPr>
          <w:sz w:val="22"/>
          <w:szCs w:val="20"/>
          <w:lang w:val="en-GB"/>
        </w:rPr>
        <w:t>)</w:t>
      </w:r>
      <w:r w:rsidR="004477B4">
        <w:rPr>
          <w:sz w:val="22"/>
          <w:szCs w:val="20"/>
          <w:lang w:val="en-GB"/>
        </w:rPr>
        <w:t xml:space="preserve"> </w:t>
      </w:r>
      <w:r>
        <w:rPr>
          <w:sz w:val="22"/>
          <w:szCs w:val="20"/>
          <w:lang w:val="en-GB"/>
        </w:rPr>
        <w:t xml:space="preserve">and </w:t>
      </w:r>
      <m:oMath>
        <m:r>
          <w:rPr>
            <w:rFonts w:ascii="Cambria Math" w:hAnsi="Cambria Math"/>
            <w:sz w:val="22"/>
            <w:szCs w:val="20"/>
            <w:lang w:val="en-GB"/>
          </w:rPr>
          <m:t>σ</m:t>
        </m:r>
      </m:oMath>
      <w:r>
        <w:rPr>
          <w:sz w:val="22"/>
          <w:szCs w:val="20"/>
          <w:lang w:val="en-GB"/>
        </w:rPr>
        <w:t xml:space="preserve"> (</w:t>
      </w:r>
      <w:r w:rsidRPr="006D1F04">
        <w:rPr>
          <w:sz w:val="22"/>
          <w:szCs w:val="20"/>
          <w:lang w:val="en-GB"/>
        </w:rPr>
        <w:t xml:space="preserve">the range of magnitudes </w:t>
      </w:r>
      <w:r>
        <w:rPr>
          <w:sz w:val="22"/>
          <w:szCs w:val="20"/>
          <w:lang w:val="en-GB"/>
        </w:rPr>
        <w:t xml:space="preserve">over which </w:t>
      </w:r>
      <m:oMath>
        <m:sSub>
          <m:sSubPr>
            <m:ctrlPr>
              <w:rPr>
                <w:rFonts w:ascii="Cambria Math" w:hAnsi="Cambria Math"/>
                <w:i/>
                <w:szCs w:val="20"/>
              </w:rPr>
            </m:ctrlPr>
          </m:sSubPr>
          <m:e>
            <m:r>
              <w:rPr>
                <w:rFonts w:ascii="Cambria Math" w:hAnsi="Cambria Math"/>
                <w:szCs w:val="20"/>
              </w:rPr>
              <m:t>μ</m:t>
            </m:r>
          </m:e>
          <m:sub>
            <m:r>
              <w:rPr>
                <w:rFonts w:ascii="Cambria Math" w:hAnsi="Cambria Math"/>
                <w:szCs w:val="20"/>
              </w:rPr>
              <m:t>ijk</m:t>
            </m:r>
          </m:sub>
        </m:sSub>
      </m:oMath>
      <w:r>
        <w:rPr>
          <w:sz w:val="22"/>
          <w:szCs w:val="20"/>
          <w:lang w:val="en-GB"/>
        </w:rPr>
        <w:t xml:space="preserve"> spans). A positive α denotes a facilitatory modification and a negative α an interfer</w:t>
      </w:r>
      <w:r w:rsidR="006B2956">
        <w:rPr>
          <w:sz w:val="22"/>
          <w:szCs w:val="20"/>
          <w:lang w:val="en-GB"/>
        </w:rPr>
        <w:t>ing</w:t>
      </w:r>
      <w:r>
        <w:rPr>
          <w:sz w:val="22"/>
          <w:szCs w:val="20"/>
          <w:lang w:val="en-GB"/>
        </w:rPr>
        <w:t xml:space="preserve"> modification. A key attribute of our parameterisation is that</w:t>
      </w:r>
      <w:r w:rsidRPr="006D1F04">
        <w:rPr>
          <w:sz w:val="22"/>
          <w:szCs w:val="20"/>
          <w:lang w:val="en-GB"/>
        </w:rPr>
        <w:t xml:space="preserve"> when </w:t>
      </w:r>
      <m:oMath>
        <m:sSub>
          <m:sSubPr>
            <m:ctrlPr>
              <w:rPr>
                <w:rFonts w:ascii="Cambria Math" w:hAnsi="Cambria Math"/>
                <w:szCs w:val="20"/>
              </w:rPr>
            </m:ctrlPr>
          </m:sSubPr>
          <m:e>
            <m:r>
              <w:rPr>
                <w:rFonts w:ascii="Cambria Math" w:hAnsi="Cambria Math"/>
                <w:szCs w:val="20"/>
              </w:rPr>
              <m:t>B</m:t>
            </m:r>
          </m:e>
          <m:sub>
            <m:r>
              <w:rPr>
                <w:rFonts w:ascii="Cambria Math" w:hAnsi="Cambria Math"/>
                <w:szCs w:val="20"/>
              </w:rPr>
              <m:t>k</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B</m:t>
            </m:r>
          </m:e>
          <m:sub>
            <m:r>
              <w:rPr>
                <w:rFonts w:ascii="Cambria Math" w:hAnsi="Cambria Math"/>
                <w:szCs w:val="20"/>
              </w:rPr>
              <m:t>k</m:t>
            </m:r>
          </m:sub>
          <m:sup>
            <m:r>
              <w:rPr>
                <w:rFonts w:ascii="Cambria Math" w:hAnsi="Cambria Math"/>
                <w:szCs w:val="20"/>
              </w:rPr>
              <m:t>*</m:t>
            </m:r>
          </m:sup>
        </m:sSubSup>
        <m:r>
          <w:rPr>
            <w:rFonts w:ascii="Cambria Math" w:hAnsi="Cambria Math"/>
            <w:szCs w:val="20"/>
          </w:rPr>
          <m:t xml:space="preserve">,  </m:t>
        </m:r>
        <m:sSub>
          <m:sSubPr>
            <m:ctrlPr>
              <w:rPr>
                <w:rFonts w:ascii="Cambria Math" w:hAnsi="Cambria Math"/>
                <w:szCs w:val="20"/>
              </w:rPr>
            </m:ctrlPr>
          </m:sSubPr>
          <m:e>
            <m:r>
              <w:rPr>
                <w:rFonts w:ascii="Cambria Math" w:hAnsi="Cambria Math"/>
                <w:szCs w:val="20"/>
              </w:rPr>
              <m:t>μ</m:t>
            </m:r>
          </m:e>
          <m:sub>
            <m:r>
              <w:rPr>
                <w:rFonts w:ascii="Cambria Math" w:hAnsi="Cambria Math"/>
                <w:szCs w:val="20"/>
              </w:rPr>
              <m:t>ijk</m:t>
            </m:r>
          </m:sub>
        </m:sSub>
        <m:r>
          <w:rPr>
            <w:rFonts w:ascii="Cambria Math" w:hAnsi="Cambria Math"/>
            <w:szCs w:val="20"/>
          </w:rPr>
          <m:t>=1</m:t>
        </m:r>
      </m:oMath>
      <w:r w:rsidRPr="007B3912">
        <w:rPr>
          <w:rFonts w:eastAsia="Times New Roman"/>
          <w:sz w:val="22"/>
          <w:szCs w:val="20"/>
          <w:lang w:val="en-GB"/>
        </w:rPr>
        <w:t xml:space="preserve">. This </w:t>
      </w:r>
      <w:r w:rsidRPr="006D1F04">
        <w:rPr>
          <w:sz w:val="22"/>
          <w:szCs w:val="20"/>
          <w:lang w:val="en-GB"/>
        </w:rPr>
        <w:t xml:space="preserve">maintains the original trophic interaction </w:t>
      </w:r>
      <w:r>
        <w:rPr>
          <w:sz w:val="22"/>
          <w:szCs w:val="20"/>
          <w:lang w:val="en-GB"/>
        </w:rPr>
        <w:t>strength when the modifier is at its starting equilibrium point - in effect</w:t>
      </w:r>
      <w:r w:rsidRPr="006D1F04">
        <w:rPr>
          <w:sz w:val="22"/>
          <w:szCs w:val="20"/>
          <w:lang w:val="en-GB"/>
        </w:rPr>
        <w:t xml:space="preserve"> these strengths are assumed to already incorporate </w:t>
      </w:r>
      <w:r w:rsidR="00F23A9C">
        <w:rPr>
          <w:sz w:val="22"/>
          <w:szCs w:val="20"/>
          <w:lang w:val="en-GB"/>
        </w:rPr>
        <w:t xml:space="preserve">the effect of the modifier </w:t>
      </w:r>
      <w:r>
        <w:rPr>
          <w:sz w:val="22"/>
          <w:szCs w:val="20"/>
          <w:lang w:val="en-GB"/>
        </w:rPr>
        <w:t xml:space="preserve">to the </w:t>
      </w:r>
      <w:r w:rsidRPr="006D1F04">
        <w:rPr>
          <w:sz w:val="22"/>
          <w:szCs w:val="20"/>
          <w:lang w:val="en-GB"/>
        </w:rPr>
        <w:t>interaction at the equilibrium</w:t>
      </w:r>
      <w:r>
        <w:rPr>
          <w:sz w:val="22"/>
          <w:szCs w:val="20"/>
          <w:lang w:val="en-GB"/>
        </w:rPr>
        <w:t xml:space="preserve">. </w:t>
      </w:r>
    </w:p>
    <w:p w14:paraId="1490847A" w14:textId="77777777" w:rsidR="006904AB" w:rsidRPr="006D1F04" w:rsidRDefault="006904AB" w:rsidP="00A60C42">
      <w:pPr>
        <w:pStyle w:val="BodyText"/>
        <w:spacing w:before="0" w:line="480" w:lineRule="auto"/>
        <w:rPr>
          <w:sz w:val="22"/>
          <w:szCs w:val="20"/>
          <w:lang w:val="en-GB"/>
        </w:rPr>
      </w:pPr>
    </w:p>
    <w:p w14:paraId="07370455" w14:textId="38CD0524" w:rsidR="006904AB" w:rsidRPr="006D1F04" w:rsidRDefault="00616A70" w:rsidP="00A60C42">
      <w:pPr>
        <w:pStyle w:val="BodyText"/>
        <w:spacing w:before="0" w:line="480" w:lineRule="auto"/>
        <w:rPr>
          <w:i/>
          <w:sz w:val="22"/>
          <w:szCs w:val="20"/>
          <w:lang w:val="en-GB"/>
        </w:rPr>
      </w:pPr>
      <w:r>
        <w:rPr>
          <w:i/>
          <w:noProof/>
          <w:sz w:val="22"/>
          <w:szCs w:val="20"/>
          <w:lang w:val="en-GB" w:eastAsia="en-GB"/>
        </w:rPr>
        <w:lastRenderedPageBreak/>
        <w:drawing>
          <wp:inline distT="0" distB="0" distL="0" distR="0" wp14:anchorId="478CB045" wp14:editId="7B531690">
            <wp:extent cx="5734050" cy="3314700"/>
            <wp:effectExtent l="0" t="0" r="0" b="0"/>
            <wp:docPr id="69" name="Picture 69" descr="Fig2with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ig2withst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314700"/>
                    </a:xfrm>
                    <a:prstGeom prst="rect">
                      <a:avLst/>
                    </a:prstGeom>
                    <a:noFill/>
                    <a:ln>
                      <a:noFill/>
                    </a:ln>
                  </pic:spPr>
                </pic:pic>
              </a:graphicData>
            </a:graphic>
          </wp:inline>
        </w:drawing>
      </w:r>
    </w:p>
    <w:p w14:paraId="64ADD358" w14:textId="0C1FD74D" w:rsidR="006904AB" w:rsidRPr="00F96F7A" w:rsidRDefault="006904AB" w:rsidP="00A60C42">
      <w:pPr>
        <w:pStyle w:val="BodyText"/>
        <w:spacing w:before="0" w:line="480" w:lineRule="auto"/>
        <w:rPr>
          <w:i/>
          <w:sz w:val="20"/>
          <w:szCs w:val="20"/>
          <w:lang w:val="en-GB"/>
        </w:rPr>
      </w:pPr>
      <w:r w:rsidRPr="007C2237">
        <w:rPr>
          <w:i/>
          <w:sz w:val="20"/>
          <w:szCs w:val="20"/>
          <w:lang w:val="en-GB"/>
        </w:rPr>
        <w:t>Figure</w:t>
      </w:r>
      <w:r>
        <w:rPr>
          <w:i/>
          <w:sz w:val="20"/>
          <w:szCs w:val="20"/>
          <w:lang w:val="en-GB"/>
        </w:rPr>
        <w:t xml:space="preserve"> </w:t>
      </w:r>
      <w:r w:rsidR="00F23A9C">
        <w:rPr>
          <w:i/>
          <w:sz w:val="20"/>
          <w:szCs w:val="20"/>
          <w:lang w:val="en-GB"/>
        </w:rPr>
        <w:t>2</w:t>
      </w:r>
      <w:r w:rsidRPr="007C2237">
        <w:rPr>
          <w:i/>
          <w:sz w:val="20"/>
          <w:szCs w:val="20"/>
          <w:lang w:val="en-GB"/>
        </w:rPr>
        <w:t xml:space="preserve">: </w:t>
      </w:r>
      <w:r>
        <w:rPr>
          <w:i/>
          <w:sz w:val="20"/>
          <w:szCs w:val="20"/>
          <w:lang w:val="en-GB"/>
        </w:rPr>
        <w:t>Graphical representation</w:t>
      </w:r>
      <w:r w:rsidRPr="007C2237">
        <w:rPr>
          <w:i/>
          <w:sz w:val="20"/>
          <w:szCs w:val="20"/>
          <w:lang w:val="en-GB"/>
        </w:rPr>
        <w:t xml:space="preserve"> of the relationship between the control parameters and the </w:t>
      </w:r>
      <w:r>
        <w:rPr>
          <w:i/>
          <w:sz w:val="20"/>
          <w:szCs w:val="20"/>
          <w:lang w:val="en-GB"/>
        </w:rPr>
        <w:t xml:space="preserve">response of the </w:t>
      </w:r>
      <w:r w:rsidRPr="007C2237">
        <w:rPr>
          <w:i/>
          <w:sz w:val="20"/>
          <w:szCs w:val="20"/>
          <w:lang w:val="en-GB"/>
        </w:rPr>
        <w:t xml:space="preserve">sigmoidal function used to determine the modification term </w:t>
      </w:r>
      <m:oMath>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ijk</m:t>
            </m:r>
          </m:sub>
        </m:sSub>
      </m:oMath>
      <w:r w:rsidRPr="007C2237">
        <w:rPr>
          <w:i/>
          <w:sz w:val="20"/>
          <w:szCs w:val="20"/>
          <w:lang w:val="en-GB"/>
        </w:rPr>
        <w:t xml:space="preserve"> from</w:t>
      </w:r>
      <w:r>
        <w:rPr>
          <w:i/>
          <w:sz w:val="20"/>
          <w:szCs w:val="20"/>
          <w:lang w:val="en-GB"/>
        </w:rPr>
        <w:t xml:space="preserve"> the density of the modifier</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k</m:t>
            </m:r>
          </m:sub>
        </m:sSub>
      </m:oMath>
      <w:r w:rsidRPr="007C2237">
        <w:rPr>
          <w:i/>
          <w:sz w:val="20"/>
          <w:szCs w:val="20"/>
          <w:lang w:val="en-GB"/>
        </w:rPr>
        <w:t>. Panel a</w:t>
      </w:r>
      <w:r w:rsidR="00112CE7">
        <w:rPr>
          <w:i/>
          <w:sz w:val="20"/>
          <w:szCs w:val="20"/>
          <w:lang w:val="en-GB"/>
        </w:rPr>
        <w:t xml:space="preserve">) </w:t>
      </w:r>
      <w:r w:rsidR="007979EB" w:rsidRPr="007C2237">
        <w:rPr>
          <w:i/>
          <w:sz w:val="20"/>
          <w:szCs w:val="20"/>
          <w:lang w:val="en-GB"/>
        </w:rPr>
        <w:t>uses a maximum slope (α) of 2, a distance to threshold (τ) of 0.2 and a</w:t>
      </w:r>
      <w:r w:rsidR="00422488">
        <w:rPr>
          <w:i/>
          <w:sz w:val="20"/>
          <w:szCs w:val="20"/>
          <w:lang w:val="en-GB"/>
        </w:rPr>
        <w:t xml:space="preserve"> maximum</w:t>
      </w:r>
      <w:r w:rsidR="007979EB" w:rsidRPr="007C2237">
        <w:rPr>
          <w:i/>
          <w:sz w:val="20"/>
          <w:szCs w:val="20"/>
          <w:lang w:val="en-GB"/>
        </w:rPr>
        <w:t xml:space="preserve"> </w:t>
      </w:r>
      <w:r w:rsidR="00422488">
        <w:rPr>
          <w:i/>
          <w:sz w:val="20"/>
          <w:szCs w:val="20"/>
          <w:lang w:val="en-GB"/>
        </w:rPr>
        <w:t>magnitude</w:t>
      </w:r>
      <w:r w:rsidR="007979EB" w:rsidRPr="007C2237">
        <w:rPr>
          <w:i/>
          <w:sz w:val="20"/>
          <w:szCs w:val="20"/>
          <w:lang w:val="en-GB"/>
        </w:rPr>
        <w:t xml:space="preserve"> of </w:t>
      </w:r>
      <w:r w:rsidR="00422488">
        <w:rPr>
          <w:i/>
          <w:sz w:val="20"/>
          <w:szCs w:val="20"/>
          <w:lang w:val="en-GB"/>
        </w:rPr>
        <w:t>difference</w:t>
      </w:r>
      <w:r w:rsidR="007979EB" w:rsidRPr="007C2237">
        <w:rPr>
          <w:i/>
          <w:sz w:val="20"/>
          <w:szCs w:val="20"/>
          <w:lang w:val="en-GB"/>
        </w:rPr>
        <w:t xml:space="preserve"> (σ) </w:t>
      </w:r>
      <w:r w:rsidR="00C4004E">
        <w:rPr>
          <w:i/>
          <w:sz w:val="20"/>
          <w:szCs w:val="20"/>
          <w:lang w:val="en-GB"/>
        </w:rPr>
        <w:t>of</w:t>
      </w:r>
      <w:r w:rsidR="007979EB" w:rsidRPr="007C2237">
        <w:rPr>
          <w:i/>
          <w:sz w:val="20"/>
          <w:szCs w:val="20"/>
          <w:lang w:val="en-GB"/>
        </w:rPr>
        <w:t xml:space="preserve"> 2.</w:t>
      </w:r>
      <w:r w:rsidR="007979EB">
        <w:rPr>
          <w:i/>
          <w:sz w:val="20"/>
          <w:szCs w:val="20"/>
          <w:lang w:val="en-GB"/>
        </w:rPr>
        <w:t xml:space="preserve"> </w:t>
      </w:r>
      <w:r w:rsidR="00422488">
        <w:rPr>
          <w:i/>
          <w:sz w:val="20"/>
          <w:szCs w:val="20"/>
          <w:lang w:val="en-GB"/>
        </w:rPr>
        <w:t>This</w:t>
      </w:r>
      <w:r w:rsidR="007979EB">
        <w:rPr>
          <w:i/>
          <w:sz w:val="20"/>
          <w:szCs w:val="20"/>
          <w:lang w:val="en-GB"/>
        </w:rPr>
        <w:t xml:space="preserve"> describes</w:t>
      </w:r>
      <w:r w:rsidR="00112CE7">
        <w:rPr>
          <w:i/>
          <w:sz w:val="20"/>
          <w:szCs w:val="20"/>
          <w:lang w:val="en-GB"/>
        </w:rPr>
        <w:t xml:space="preserve"> a </w:t>
      </w:r>
      <w:r w:rsidR="007979EB">
        <w:rPr>
          <w:i/>
          <w:sz w:val="20"/>
          <w:szCs w:val="20"/>
          <w:lang w:val="en-GB"/>
        </w:rPr>
        <w:t xml:space="preserve">faciliatory modification </w:t>
      </w:r>
      <w:r w:rsidR="00112CE7">
        <w:rPr>
          <w:i/>
          <w:sz w:val="20"/>
          <w:szCs w:val="20"/>
          <w:lang w:val="en-GB"/>
        </w:rPr>
        <w:t xml:space="preserve">where an increase in the modifier population increases the strength of the modified interaction. The greatest rate of change occurs </w:t>
      </w:r>
      <w:r w:rsidR="007979EB">
        <w:rPr>
          <w:i/>
          <w:sz w:val="20"/>
          <w:szCs w:val="20"/>
          <w:lang w:val="en-GB"/>
        </w:rPr>
        <w:t>slightly above the</w:t>
      </w:r>
      <w:r w:rsidR="00112CE7">
        <w:rPr>
          <w:i/>
          <w:sz w:val="20"/>
          <w:szCs w:val="20"/>
          <w:lang w:val="en-GB"/>
        </w:rPr>
        <w:t xml:space="preserve"> </w:t>
      </w:r>
      <w:r w:rsidR="00422488">
        <w:rPr>
          <w:i/>
          <w:sz w:val="20"/>
          <w:szCs w:val="20"/>
          <w:lang w:val="en-GB"/>
        </w:rPr>
        <w:t>starting point</w:t>
      </w:r>
      <w:r w:rsidR="00112CE7">
        <w:rPr>
          <w:i/>
          <w:sz w:val="20"/>
          <w:szCs w:val="20"/>
          <w:lang w:val="en-GB"/>
        </w:rPr>
        <w:t xml:space="preserve">, and the </w:t>
      </w:r>
      <w:r w:rsidR="00422488">
        <w:rPr>
          <w:i/>
          <w:sz w:val="20"/>
          <w:szCs w:val="20"/>
          <w:lang w:val="en-GB"/>
        </w:rPr>
        <w:t>modification is 100x as strong</w:t>
      </w:r>
      <w:r w:rsidR="00112CE7">
        <w:rPr>
          <w:i/>
          <w:sz w:val="20"/>
          <w:szCs w:val="20"/>
          <w:lang w:val="en-GB"/>
        </w:rPr>
        <w:t xml:space="preserve"> when the modifier is </w:t>
      </w:r>
      <w:r w:rsidR="00422488">
        <w:rPr>
          <w:i/>
          <w:sz w:val="20"/>
          <w:szCs w:val="20"/>
          <w:lang w:val="en-GB"/>
        </w:rPr>
        <w:t>highly abundant compared</w:t>
      </w:r>
      <w:r w:rsidR="00112CE7">
        <w:rPr>
          <w:i/>
          <w:sz w:val="20"/>
          <w:szCs w:val="20"/>
          <w:lang w:val="en-GB"/>
        </w:rPr>
        <w:t xml:space="preserve"> to when it is </w:t>
      </w:r>
      <w:r w:rsidR="00422488">
        <w:rPr>
          <w:i/>
          <w:sz w:val="20"/>
          <w:szCs w:val="20"/>
          <w:lang w:val="en-GB"/>
        </w:rPr>
        <w:t>very rare</w:t>
      </w:r>
      <w:r w:rsidR="00112CE7">
        <w:rPr>
          <w:i/>
          <w:sz w:val="20"/>
          <w:szCs w:val="20"/>
          <w:lang w:val="en-GB"/>
        </w:rPr>
        <w:t xml:space="preserve">. </w:t>
      </w:r>
      <w:r w:rsidR="007979EB">
        <w:rPr>
          <w:i/>
          <w:sz w:val="20"/>
          <w:szCs w:val="20"/>
          <w:lang w:val="en-GB"/>
        </w:rPr>
        <w:t xml:space="preserve">Panel </w:t>
      </w:r>
      <w:r w:rsidR="00112CE7">
        <w:rPr>
          <w:i/>
          <w:sz w:val="20"/>
          <w:szCs w:val="20"/>
          <w:lang w:val="en-GB"/>
        </w:rPr>
        <w:t>b)</w:t>
      </w:r>
      <w:r w:rsidR="00422488">
        <w:rPr>
          <w:i/>
          <w:sz w:val="20"/>
          <w:szCs w:val="20"/>
          <w:lang w:val="en-GB"/>
        </w:rPr>
        <w:t>:</w:t>
      </w:r>
      <w:r w:rsidR="007979EB" w:rsidRPr="007C2237">
        <w:rPr>
          <w:i/>
          <w:sz w:val="20"/>
          <w:szCs w:val="20"/>
          <w:lang w:val="en-GB"/>
        </w:rPr>
        <w:t xml:space="preserve"> α = -2, τ = 0.5, σ = 2</w:t>
      </w:r>
      <w:r w:rsidR="007979EB">
        <w:rPr>
          <w:i/>
          <w:sz w:val="20"/>
          <w:szCs w:val="20"/>
          <w:lang w:val="en-GB"/>
        </w:rPr>
        <w:t>,</w:t>
      </w:r>
      <w:r w:rsidR="007979EB" w:rsidRPr="007C2237">
        <w:rPr>
          <w:i/>
          <w:sz w:val="20"/>
          <w:szCs w:val="20"/>
          <w:lang w:val="en-GB"/>
        </w:rPr>
        <w:t xml:space="preserve"> </w:t>
      </w:r>
      <w:r w:rsidR="00112CE7">
        <w:rPr>
          <w:i/>
          <w:sz w:val="20"/>
          <w:szCs w:val="20"/>
          <w:lang w:val="en-GB"/>
        </w:rPr>
        <w:t>shows a</w:t>
      </w:r>
      <w:r w:rsidR="00422488">
        <w:rPr>
          <w:i/>
          <w:sz w:val="20"/>
          <w:szCs w:val="20"/>
          <w:lang w:val="en-GB"/>
        </w:rPr>
        <w:t>n</w:t>
      </w:r>
      <w:r w:rsidR="00112CE7">
        <w:rPr>
          <w:i/>
          <w:sz w:val="20"/>
          <w:szCs w:val="20"/>
          <w:lang w:val="en-GB"/>
        </w:rPr>
        <w:t xml:space="preserve"> </w:t>
      </w:r>
      <w:r w:rsidR="007979EB">
        <w:rPr>
          <w:i/>
          <w:sz w:val="20"/>
          <w:szCs w:val="20"/>
          <w:lang w:val="en-GB"/>
        </w:rPr>
        <w:t>interfering modification where an increase in the modifier leads to a decline in the interaction strength. Here the interaction can be proportionally reduced much more than it can increase. P</w:t>
      </w:r>
      <w:r w:rsidRPr="007C2237">
        <w:rPr>
          <w:i/>
          <w:sz w:val="20"/>
          <w:szCs w:val="20"/>
          <w:lang w:val="en-GB"/>
        </w:rPr>
        <w:t>anel c): α=0.5, τ = -0.2, σ =1</w:t>
      </w:r>
      <w:r w:rsidR="007979EB">
        <w:rPr>
          <w:i/>
          <w:sz w:val="20"/>
          <w:szCs w:val="20"/>
          <w:lang w:val="en-GB"/>
        </w:rPr>
        <w:t xml:space="preserve"> shows a weaker faciliatory modification, where the threshold has been exceeded</w:t>
      </w:r>
      <w:r w:rsidRPr="007C2237">
        <w:rPr>
          <w:i/>
          <w:sz w:val="20"/>
          <w:szCs w:val="20"/>
          <w:lang w:val="en-GB"/>
        </w:rPr>
        <w:t>.</w:t>
      </w:r>
      <w:r w:rsidR="007979EB" w:rsidRPr="007979EB">
        <w:rPr>
          <w:i/>
          <w:sz w:val="20"/>
          <w:szCs w:val="20"/>
          <w:lang w:val="en-GB"/>
        </w:rPr>
        <w:t xml:space="preserve"> </w:t>
      </w:r>
      <w:r w:rsidR="007979EB" w:rsidRPr="007C2237">
        <w:rPr>
          <w:i/>
          <w:sz w:val="20"/>
          <w:szCs w:val="20"/>
          <w:lang w:val="en-GB"/>
        </w:rPr>
        <w:t xml:space="preserve">Note that the function is calculated on a </w:t>
      </w:r>
      <w:r w:rsidR="007979EB">
        <w:rPr>
          <w:i/>
          <w:sz w:val="20"/>
          <w:szCs w:val="20"/>
          <w:lang w:val="en-GB"/>
        </w:rPr>
        <w:t xml:space="preserve">base 10 </w:t>
      </w:r>
      <w:r w:rsidR="007979EB" w:rsidRPr="007C2237">
        <w:rPr>
          <w:i/>
          <w:sz w:val="20"/>
          <w:szCs w:val="20"/>
          <w:lang w:val="en-GB"/>
        </w:rPr>
        <w:t>logarithmic scale.</w:t>
      </w:r>
    </w:p>
    <w:p w14:paraId="7B91C616" w14:textId="77777777" w:rsidR="00E667F6" w:rsidRPr="006D1F04" w:rsidRDefault="00E667F6" w:rsidP="00A60C42">
      <w:pPr>
        <w:pStyle w:val="BodyText"/>
        <w:spacing w:before="0" w:line="480" w:lineRule="auto"/>
        <w:rPr>
          <w:i/>
          <w:sz w:val="22"/>
          <w:szCs w:val="20"/>
          <w:lang w:val="en-GB"/>
        </w:rPr>
      </w:pPr>
      <w:r>
        <w:rPr>
          <w:i/>
          <w:sz w:val="22"/>
          <w:szCs w:val="20"/>
          <w:lang w:val="en-GB"/>
        </w:rPr>
        <w:t>Alternative representation of TIMs as Pairwise Non-T</w:t>
      </w:r>
      <w:r w:rsidRPr="006D1F04">
        <w:rPr>
          <w:i/>
          <w:sz w:val="22"/>
          <w:szCs w:val="20"/>
          <w:lang w:val="en-GB"/>
        </w:rPr>
        <w:t>rophic Effects</w:t>
      </w:r>
    </w:p>
    <w:p w14:paraId="22692225" w14:textId="62BFC0E3" w:rsidR="00E667F6" w:rsidRPr="006D1F04" w:rsidRDefault="00E667F6" w:rsidP="00A60C42">
      <w:pPr>
        <w:pStyle w:val="BodyText"/>
        <w:spacing w:before="0" w:line="480" w:lineRule="auto"/>
        <w:rPr>
          <w:sz w:val="22"/>
          <w:szCs w:val="20"/>
          <w:lang w:val="en-GB"/>
        </w:rPr>
      </w:pPr>
      <w:r>
        <w:rPr>
          <w:sz w:val="22"/>
          <w:szCs w:val="20"/>
          <w:lang w:val="en-GB"/>
        </w:rPr>
        <w:t xml:space="preserve">As an alternative to modelling the impact of trophic interaction modifications </w:t>
      </w:r>
      <w:r w:rsidR="00965786">
        <w:rPr>
          <w:sz w:val="22"/>
          <w:szCs w:val="20"/>
          <w:lang w:val="en-GB"/>
        </w:rPr>
        <w:t>in full (</w:t>
      </w:r>
      <w:r>
        <w:rPr>
          <w:sz w:val="22"/>
          <w:szCs w:val="20"/>
          <w:lang w:val="en-GB"/>
        </w:rPr>
        <w:t xml:space="preserve">using </w:t>
      </w:r>
      <w:r w:rsidR="00965786">
        <w:rPr>
          <w:sz w:val="22"/>
          <w:szCs w:val="20"/>
          <w:lang w:val="en-GB"/>
        </w:rPr>
        <w:t>‘</w:t>
      </w:r>
      <w:r>
        <w:rPr>
          <w:sz w:val="22"/>
          <w:szCs w:val="20"/>
          <w:lang w:val="en-GB"/>
        </w:rPr>
        <w:t>higher order</w:t>
      </w:r>
      <w:r w:rsidR="00965786">
        <w:rPr>
          <w:sz w:val="22"/>
          <w:szCs w:val="20"/>
          <w:lang w:val="en-GB"/>
        </w:rPr>
        <w:t>’</w:t>
      </w:r>
      <w:r>
        <w:rPr>
          <w:sz w:val="22"/>
          <w:szCs w:val="20"/>
          <w:lang w:val="en-GB"/>
        </w:rPr>
        <w:t xml:space="preserve"> terms</w:t>
      </w:r>
      <w:r w:rsidR="00965786">
        <w:rPr>
          <w:sz w:val="22"/>
          <w:szCs w:val="20"/>
          <w:lang w:val="en-GB"/>
        </w:rPr>
        <w:t>)</w:t>
      </w:r>
      <w:r w:rsidR="00167091">
        <w:rPr>
          <w:sz w:val="22"/>
          <w:szCs w:val="20"/>
          <w:lang w:val="en-GB"/>
        </w:rPr>
        <w:t>,</w:t>
      </w:r>
      <w:r>
        <w:rPr>
          <w:sz w:val="22"/>
          <w:szCs w:val="20"/>
          <w:lang w:val="en-GB"/>
        </w:rPr>
        <w:t xml:space="preserve"> equivalent p</w:t>
      </w:r>
      <w:r w:rsidRPr="006D1F04">
        <w:rPr>
          <w:sz w:val="22"/>
          <w:szCs w:val="20"/>
          <w:lang w:val="en-GB"/>
        </w:rPr>
        <w:t xml:space="preserve">airwise effects </w:t>
      </w:r>
      <w:r>
        <w:rPr>
          <w:sz w:val="22"/>
          <w:szCs w:val="20"/>
          <w:lang w:val="en-GB"/>
        </w:rPr>
        <w:t>can</w:t>
      </w:r>
      <w:r w:rsidRPr="006D1F04">
        <w:rPr>
          <w:sz w:val="22"/>
          <w:szCs w:val="20"/>
          <w:lang w:val="en-GB"/>
        </w:rPr>
        <w:t xml:space="preserve"> </w:t>
      </w:r>
      <w:r>
        <w:rPr>
          <w:sz w:val="22"/>
          <w:szCs w:val="20"/>
          <w:lang w:val="en-GB"/>
        </w:rPr>
        <w:t>be derived. These</w:t>
      </w:r>
      <w:r w:rsidRPr="006D1F04">
        <w:rPr>
          <w:sz w:val="22"/>
          <w:szCs w:val="20"/>
          <w:lang w:val="en-GB"/>
        </w:rPr>
        <w:t xml:space="preserve"> match the impact of </w:t>
      </w:r>
      <w:r>
        <w:rPr>
          <w:sz w:val="22"/>
          <w:szCs w:val="20"/>
          <w:lang w:val="en-GB"/>
        </w:rPr>
        <w:t>the full TIM model</w:t>
      </w:r>
      <w:r w:rsidRPr="006D1F04">
        <w:rPr>
          <w:sz w:val="22"/>
          <w:szCs w:val="20"/>
          <w:lang w:val="en-GB"/>
        </w:rPr>
        <w:t xml:space="preserve">, the only distinction being the </w:t>
      </w:r>
      <w:r w:rsidR="00B116B9">
        <w:rPr>
          <w:sz w:val="22"/>
          <w:szCs w:val="20"/>
          <w:lang w:val="en-GB"/>
        </w:rPr>
        <w:t>non-trophic effect (</w:t>
      </w:r>
      <w:r w:rsidRPr="006D1F04">
        <w:rPr>
          <w:sz w:val="22"/>
          <w:szCs w:val="20"/>
          <w:lang w:val="en-GB"/>
        </w:rPr>
        <w:t>NTE</w:t>
      </w:r>
      <w:r w:rsidR="00B116B9">
        <w:rPr>
          <w:sz w:val="22"/>
          <w:szCs w:val="20"/>
          <w:lang w:val="en-GB"/>
        </w:rPr>
        <w:t xml:space="preserve">) </w:t>
      </w:r>
      <w:r w:rsidRPr="006D1F04">
        <w:rPr>
          <w:sz w:val="22"/>
          <w:szCs w:val="20"/>
          <w:lang w:val="en-GB"/>
        </w:rPr>
        <w:t xml:space="preserve">from a modifier </w:t>
      </w:r>
      <m:oMath>
        <m:r>
          <w:rPr>
            <w:rFonts w:ascii="Cambria Math" w:hAnsi="Cambria Math"/>
            <w:szCs w:val="20"/>
          </w:rPr>
          <m:t>k</m:t>
        </m:r>
      </m:oMath>
      <w:r w:rsidRPr="006D1F04">
        <w:rPr>
          <w:sz w:val="22"/>
          <w:szCs w:val="20"/>
          <w:lang w:val="en-GB"/>
        </w:rPr>
        <w:t xml:space="preserve"> to a trophic interactor is no longer dependent on the biomass of the other member of the trophic pair</w:t>
      </w:r>
      <w:r w:rsidR="00965786">
        <w:rPr>
          <w:sz w:val="22"/>
          <w:szCs w:val="20"/>
          <w:lang w:val="en-GB"/>
        </w:rPr>
        <w:t xml:space="preserve"> (Figure </w:t>
      </w:r>
      <w:r w:rsidR="00222E6F">
        <w:rPr>
          <w:sz w:val="22"/>
          <w:szCs w:val="20"/>
          <w:lang w:val="en-GB"/>
        </w:rPr>
        <w:t>3</w:t>
      </w:r>
      <w:r w:rsidRPr="006D1F04">
        <w:rPr>
          <w:sz w:val="22"/>
          <w:szCs w:val="20"/>
          <w:lang w:val="en-GB"/>
        </w:rPr>
        <w:t xml:space="preserve">). To maintain parity with the </w:t>
      </w:r>
      <w:r w:rsidR="00B116B9">
        <w:rPr>
          <w:sz w:val="22"/>
          <w:szCs w:val="20"/>
          <w:lang w:val="en-GB"/>
        </w:rPr>
        <w:t xml:space="preserve">full </w:t>
      </w:r>
      <w:r w:rsidRPr="006D1F04">
        <w:rPr>
          <w:sz w:val="22"/>
          <w:szCs w:val="20"/>
          <w:lang w:val="en-GB"/>
        </w:rPr>
        <w:t xml:space="preserve">TIM model, this was done by </w:t>
      </w:r>
      <w:r>
        <w:rPr>
          <w:sz w:val="22"/>
          <w:szCs w:val="20"/>
          <w:lang w:val="en-GB"/>
        </w:rPr>
        <w:t xml:space="preserve">first </w:t>
      </w:r>
      <w:r w:rsidRPr="006D1F04">
        <w:rPr>
          <w:sz w:val="22"/>
          <w:szCs w:val="20"/>
          <w:lang w:val="en-GB"/>
        </w:rPr>
        <w:t xml:space="preserve">partitioning the </w:t>
      </w:r>
      <w:r w:rsidR="00B116B9">
        <w:rPr>
          <w:sz w:val="22"/>
          <w:szCs w:val="20"/>
          <w:lang w:val="en-GB"/>
        </w:rPr>
        <w:t>interaction term</w:t>
      </w:r>
      <w:r w:rsidR="00B116B9" w:rsidRPr="006D1F04">
        <w:rPr>
          <w:sz w:val="22"/>
          <w:szCs w:val="20"/>
          <w:lang w:val="en-GB"/>
        </w:rPr>
        <w:t xml:space="preserve"> </w:t>
      </w:r>
      <w:r w:rsidRPr="006D1F04">
        <w:rPr>
          <w:sz w:val="22"/>
          <w:szCs w:val="20"/>
          <w:lang w:val="en-GB"/>
        </w:rPr>
        <w:lastRenderedPageBreak/>
        <w:t>into trophic and non-trophic components, then fixing the value of</w:t>
      </w:r>
      <w:r>
        <w:rPr>
          <w:sz w:val="22"/>
          <w:szCs w:val="20"/>
          <w:lang w:val="en-GB"/>
        </w:rPr>
        <w:t xml:space="preserve"> the other trophic interactor to the</w:t>
      </w:r>
      <w:r w:rsidRPr="006D1F04">
        <w:rPr>
          <w:sz w:val="22"/>
          <w:szCs w:val="20"/>
          <w:lang w:val="en-GB"/>
        </w:rPr>
        <w:t xml:space="preserve"> </w:t>
      </w:r>
      <w:r>
        <w:rPr>
          <w:sz w:val="22"/>
          <w:szCs w:val="20"/>
          <w:lang w:val="en-GB"/>
        </w:rPr>
        <w:t>density</w:t>
      </w:r>
      <w:r w:rsidRPr="006D1F04">
        <w:rPr>
          <w:sz w:val="22"/>
          <w:szCs w:val="20"/>
          <w:lang w:val="en-GB"/>
        </w:rPr>
        <w:t xml:space="preserve"> at the </w:t>
      </w:r>
      <w:r>
        <w:rPr>
          <w:sz w:val="22"/>
          <w:szCs w:val="20"/>
          <w:lang w:val="en-GB"/>
        </w:rPr>
        <w:t xml:space="preserve">original </w:t>
      </w:r>
      <w:r w:rsidRPr="006D1F04">
        <w:rPr>
          <w:sz w:val="22"/>
          <w:szCs w:val="20"/>
          <w:lang w:val="en-GB"/>
        </w:rPr>
        <w:t>equilibrium</w:t>
      </w:r>
      <w:r w:rsidR="00077579">
        <w:rPr>
          <w:sz w:val="22"/>
          <w:szCs w:val="20"/>
          <w:lang w:val="en-GB"/>
        </w:rPr>
        <w:t>,</w:t>
      </w:r>
      <w:r w:rsidR="00405044">
        <w:rPr>
          <w:sz w:val="22"/>
          <w:szCs w:val="20"/>
          <w:lang w:val="en-GB"/>
        </w:rPr>
        <w:t xml:space="preserve"> denoted </w:t>
      </w:r>
      <m:oMath>
        <m:sSup>
          <m:sSupPr>
            <m:ctrlPr>
              <w:rPr>
                <w:rFonts w:ascii="Cambria Math" w:eastAsia="Times New Roman" w:hAnsi="Cambria Math"/>
                <w:i/>
                <w:sz w:val="22"/>
                <w:szCs w:val="20"/>
                <w:lang w:val="en-GB"/>
              </w:rPr>
            </m:ctrlPr>
          </m:sSupPr>
          <m:e>
            <m:r>
              <w:rPr>
                <w:rFonts w:ascii="Cambria Math" w:eastAsia="Times New Roman" w:hAnsi="Cambria Math"/>
                <w:sz w:val="22"/>
                <w:szCs w:val="20"/>
                <w:lang w:val="en-GB"/>
              </w:rPr>
              <m:t>B</m:t>
            </m:r>
          </m:e>
          <m:sup>
            <m:r>
              <w:rPr>
                <w:rFonts w:ascii="Cambria Math" w:eastAsia="Times New Roman" w:hAnsi="Cambria Math"/>
                <w:sz w:val="22"/>
                <w:szCs w:val="20"/>
                <w:lang w:val="en-GB"/>
              </w:rPr>
              <m:t>*</m:t>
            </m:r>
          </m:sup>
        </m:sSup>
      </m:oMath>
      <w:r w:rsidRPr="006D1F04">
        <w:rPr>
          <w:sz w:val="22"/>
          <w:szCs w:val="20"/>
          <w:lang w:val="en-GB"/>
        </w:rPr>
        <w:t xml:space="preserve">. </w:t>
      </w:r>
      <w:r>
        <w:rPr>
          <w:sz w:val="22"/>
          <w:szCs w:val="20"/>
          <w:lang w:val="en-GB"/>
        </w:rPr>
        <w:t xml:space="preserve">Full steps of the derivation are </w:t>
      </w:r>
      <w:r w:rsidR="00F17AFF">
        <w:rPr>
          <w:sz w:val="22"/>
          <w:szCs w:val="20"/>
          <w:lang w:val="en-GB"/>
        </w:rPr>
        <w:t xml:space="preserve">detailed </w:t>
      </w:r>
      <w:r>
        <w:rPr>
          <w:sz w:val="22"/>
          <w:szCs w:val="20"/>
          <w:lang w:val="en-GB"/>
        </w:rPr>
        <w:t>in SI 6. A</w:t>
      </w:r>
      <w:r w:rsidRPr="006D1F04">
        <w:rPr>
          <w:sz w:val="22"/>
          <w:szCs w:val="20"/>
          <w:lang w:val="en-GB"/>
        </w:rPr>
        <w:t xml:space="preserve"> </w:t>
      </w:r>
      <w:r>
        <w:rPr>
          <w:sz w:val="22"/>
          <w:szCs w:val="20"/>
          <w:lang w:val="en-GB"/>
        </w:rPr>
        <w:t xml:space="preserve">trophic </w:t>
      </w:r>
      <w:r w:rsidRPr="006D1F04">
        <w:rPr>
          <w:sz w:val="22"/>
          <w:szCs w:val="20"/>
          <w:lang w:val="en-GB"/>
        </w:rPr>
        <w:t>i</w:t>
      </w:r>
      <w:r>
        <w:rPr>
          <w:sz w:val="22"/>
          <w:szCs w:val="20"/>
          <w:lang w:val="en-GB"/>
        </w:rPr>
        <w:t xml:space="preserve">nteraction </w:t>
      </w:r>
      <w:r w:rsidR="00CF4C86">
        <w:rPr>
          <w:sz w:val="22"/>
          <w:szCs w:val="20"/>
          <w:lang w:val="en-GB"/>
        </w:rPr>
        <w:t>affecting</w:t>
      </w:r>
      <w:r w:rsidRPr="006D1F04">
        <w:rPr>
          <w:sz w:val="22"/>
          <w:szCs w:val="20"/>
          <w:lang w:val="en-GB"/>
        </w:rPr>
        <w:t xml:space="preserve"> a resource</w:t>
      </w:r>
      <w:r w:rsidR="00CF4C86">
        <w:rPr>
          <w:sz w:val="22"/>
          <w:szCs w:val="20"/>
          <w:lang w:val="en-GB"/>
        </w:rPr>
        <w:t xml:space="preserve"> </w:t>
      </w:r>
      <m:oMath>
        <m:r>
          <w:rPr>
            <w:rFonts w:ascii="Cambria Math" w:hAnsi="Cambria Math"/>
            <w:sz w:val="22"/>
            <w:szCs w:val="20"/>
            <w:lang w:val="en-GB"/>
          </w:rPr>
          <m:t>i</m:t>
        </m:r>
      </m:oMath>
      <w:r w:rsidRPr="006D1F04">
        <w:rPr>
          <w:sz w:val="22"/>
          <w:szCs w:val="20"/>
          <w:lang w:val="en-GB"/>
        </w:rPr>
        <w:t xml:space="preserve"> influenced by a modifier</w:t>
      </w:r>
      <w:r w:rsidR="00CF4C86">
        <w:rPr>
          <w:sz w:val="22"/>
          <w:szCs w:val="20"/>
          <w:lang w:val="en-GB"/>
        </w:rPr>
        <w:t xml:space="preserve"> </w:t>
      </w:r>
      <m:oMath>
        <m:r>
          <w:rPr>
            <w:rFonts w:ascii="Cambria Math" w:hAnsi="Cambria Math"/>
            <w:sz w:val="22"/>
            <w:szCs w:val="20"/>
            <w:lang w:val="en-GB"/>
          </w:rPr>
          <m:t>k</m:t>
        </m:r>
      </m:oMath>
      <w:r w:rsidRPr="006D1F04">
        <w:rPr>
          <w:sz w:val="22"/>
          <w:szCs w:val="20"/>
          <w:lang w:val="en-GB"/>
        </w:rPr>
        <w:t xml:space="preserve"> </w:t>
      </w:r>
      <w:r>
        <w:rPr>
          <w:sz w:val="22"/>
          <w:szCs w:val="20"/>
          <w:lang w:val="en-GB"/>
        </w:rPr>
        <w:t xml:space="preserve">can be </w:t>
      </w:r>
      <w:r w:rsidRPr="006D1F04">
        <w:rPr>
          <w:sz w:val="22"/>
          <w:szCs w:val="20"/>
          <w:lang w:val="en-GB"/>
        </w:rPr>
        <w:t>partitioned from:</w:t>
      </w:r>
    </w:p>
    <w:p w14:paraId="364FAB80" w14:textId="77777777" w:rsidR="00E667F6" w:rsidRPr="00616A70" w:rsidRDefault="00466E0C" w:rsidP="00A60C42">
      <w:pPr>
        <w:pStyle w:val="BodyText"/>
        <w:spacing w:before="0" w:line="480" w:lineRule="auto"/>
        <w:rPr>
          <w:sz w:val="22"/>
          <w:szCs w:val="20"/>
          <w:lang w:val="en-GB"/>
        </w:rPr>
      </w:pPr>
      <m:oMathPara>
        <m:oMathParaPr>
          <m:jc m:val="center"/>
        </m:oMathParaPr>
        <m:oMath>
          <m:f>
            <m:fPr>
              <m:ctrlPr>
                <w:rPr>
                  <w:rFonts w:ascii="Cambria Math" w:hAnsi="Cambria Math"/>
                  <w:szCs w:val="20"/>
                </w:rPr>
              </m:ctrlPr>
            </m:fPr>
            <m:num>
              <m:r>
                <w:rPr>
                  <w:rFonts w:ascii="Cambria Math" w:hAnsi="Cambria Math"/>
                  <w:szCs w:val="20"/>
                </w:rPr>
                <m:t>1</m:t>
              </m:r>
            </m:num>
            <m:den>
              <m:sSub>
                <m:sSubPr>
                  <m:ctrlPr>
                    <w:rPr>
                      <w:rFonts w:ascii="Cambria Math" w:hAnsi="Cambria Math"/>
                      <w:szCs w:val="20"/>
                    </w:rPr>
                  </m:ctrlPr>
                </m:sSubPr>
                <m:e>
                  <m:r>
                    <w:rPr>
                      <w:rFonts w:ascii="Cambria Math" w:hAnsi="Cambria Math"/>
                      <w:szCs w:val="20"/>
                    </w:rPr>
                    <m:t>B</m:t>
                  </m:r>
                </m:e>
                <m:sub>
                  <m:r>
                    <w:rPr>
                      <w:rFonts w:ascii="Cambria Math" w:hAnsi="Cambria Math"/>
                      <w:szCs w:val="20"/>
                    </w:rPr>
                    <m:t>i</m:t>
                  </m:r>
                </m:sub>
              </m:sSub>
            </m:den>
          </m:f>
          <m:f>
            <m:fPr>
              <m:ctrlPr>
                <w:rPr>
                  <w:rFonts w:ascii="Cambria Math" w:hAnsi="Cambria Math"/>
                  <w:szCs w:val="20"/>
                </w:rPr>
              </m:ctrlPr>
            </m:fPr>
            <m:num>
              <m:r>
                <w:rPr>
                  <w:rFonts w:ascii="Cambria Math" w:hAnsi="Cambria Math"/>
                  <w:szCs w:val="20"/>
                </w:rPr>
                <m:t>d</m:t>
              </m:r>
              <m:sSub>
                <m:sSubPr>
                  <m:ctrlPr>
                    <w:rPr>
                      <w:rFonts w:ascii="Cambria Math" w:hAnsi="Cambria Math"/>
                      <w:szCs w:val="20"/>
                    </w:rPr>
                  </m:ctrlPr>
                </m:sSubPr>
                <m:e>
                  <m:r>
                    <w:rPr>
                      <w:rFonts w:ascii="Cambria Math" w:hAnsi="Cambria Math"/>
                      <w:szCs w:val="20"/>
                    </w:rPr>
                    <m:t>B</m:t>
                  </m:r>
                </m:e>
                <m:sub>
                  <m:r>
                    <w:rPr>
                      <w:rFonts w:ascii="Cambria Math" w:hAnsi="Cambria Math"/>
                      <w:szCs w:val="20"/>
                    </w:rPr>
                    <m:t>i</m:t>
                  </m:r>
                </m:sub>
              </m:sSub>
            </m:num>
            <m:den>
              <m:r>
                <w:rPr>
                  <w:rFonts w:ascii="Cambria Math" w:hAnsi="Cambria Math"/>
                  <w:szCs w:val="20"/>
                </w:rPr>
                <m:t>dt</m:t>
              </m:r>
            </m:den>
          </m:f>
          <m:r>
            <w:rPr>
              <w:rFonts w:ascii="Cambria Math" w:hAnsi="Cambria Math"/>
              <w:szCs w:val="20"/>
            </w:rPr>
            <m:t>=…</m:t>
          </m:r>
          <m:limLow>
            <m:limLowPr>
              <m:ctrlPr>
                <w:rPr>
                  <w:rFonts w:ascii="Cambria Math" w:hAnsi="Cambria Math"/>
                  <w:i/>
                  <w:szCs w:val="20"/>
                </w:rPr>
              </m:ctrlPr>
            </m:limLowPr>
            <m:e>
              <m:groupChr>
                <m:groupChrPr>
                  <m:ctrlPr>
                    <w:rPr>
                      <w:rFonts w:ascii="Cambria Math" w:hAnsi="Cambria Math"/>
                      <w:i/>
                      <w:szCs w:val="20"/>
                    </w:rPr>
                  </m:ctrlPr>
                </m:groupChrPr>
                <m:e>
                  <m:r>
                    <w:rPr>
                      <w:rFonts w:ascii="Cambria Math" w:hAnsi="Cambria Math"/>
                      <w:szCs w:val="20"/>
                    </w:rPr>
                    <m:t>-</m:t>
                  </m:r>
                  <m:sSub>
                    <m:sSubPr>
                      <m:ctrlPr>
                        <w:rPr>
                          <w:rFonts w:ascii="Cambria Math" w:hAnsi="Cambria Math"/>
                          <w:szCs w:val="20"/>
                        </w:rPr>
                      </m:ctrlPr>
                    </m:sSubPr>
                    <m:e>
                      <m:r>
                        <w:rPr>
                          <w:rFonts w:ascii="Cambria Math" w:hAnsi="Cambria Math"/>
                          <w:szCs w:val="20"/>
                        </w:rPr>
                        <m:t>μ</m:t>
                      </m:r>
                    </m:e>
                    <m:sub>
                      <m:r>
                        <w:rPr>
                          <w:rFonts w:ascii="Cambria Math" w:hAnsi="Cambria Math"/>
                          <w:szCs w:val="20"/>
                        </w:rPr>
                        <m:t>ijk</m:t>
                      </m:r>
                    </m:sub>
                  </m:sSub>
                  <m:sSub>
                    <m:sSubPr>
                      <m:ctrlPr>
                        <w:rPr>
                          <w:rFonts w:ascii="Cambria Math" w:hAnsi="Cambria Math"/>
                          <w:szCs w:val="20"/>
                        </w:rPr>
                      </m:ctrlPr>
                    </m:sSubPr>
                    <m:e>
                      <m:r>
                        <w:rPr>
                          <w:rFonts w:ascii="Cambria Math" w:hAnsi="Cambria Math"/>
                          <w:szCs w:val="20"/>
                        </w:rPr>
                        <m:t>a</m:t>
                      </m:r>
                    </m:e>
                    <m:sub>
                      <m:r>
                        <w:rPr>
                          <w:rFonts w:ascii="Cambria Math" w:hAnsi="Cambria Math"/>
                          <w:szCs w:val="20"/>
                        </w:rPr>
                        <m:t>ij</m:t>
                      </m:r>
                    </m:sub>
                  </m:sSub>
                  <m:sSub>
                    <m:sSubPr>
                      <m:ctrlPr>
                        <w:rPr>
                          <w:rFonts w:ascii="Cambria Math" w:hAnsi="Cambria Math"/>
                          <w:szCs w:val="20"/>
                        </w:rPr>
                      </m:ctrlPr>
                    </m:sSubPr>
                    <m:e>
                      <m:r>
                        <w:rPr>
                          <w:rFonts w:ascii="Cambria Math" w:hAnsi="Cambria Math"/>
                          <w:szCs w:val="20"/>
                        </w:rPr>
                        <m:t>B</m:t>
                      </m:r>
                    </m:e>
                    <m:sub>
                      <m:r>
                        <w:rPr>
                          <w:rFonts w:ascii="Cambria Math" w:hAnsi="Cambria Math"/>
                          <w:szCs w:val="20"/>
                        </w:rPr>
                        <m:t>j</m:t>
                      </m:r>
                    </m:sub>
                  </m:sSub>
                </m:e>
              </m:groupChr>
            </m:e>
            <m:lim>
              <m:r>
                <w:rPr>
                  <w:rFonts w:ascii="Cambria Math" w:hAnsi="Cambria Math"/>
                  <w:szCs w:val="20"/>
                </w:rPr>
                <m:t>Trophic Term with TIM</m:t>
              </m:r>
            </m:lim>
          </m:limLow>
          <m:r>
            <w:rPr>
              <w:rFonts w:ascii="Cambria Math" w:eastAsia="Times New Roman" w:hAnsi="Cambria Math"/>
              <w:szCs w:val="20"/>
            </w:rPr>
            <m:t xml:space="preserve">      (2)</m:t>
          </m:r>
        </m:oMath>
      </m:oMathPara>
    </w:p>
    <w:p w14:paraId="297320F9" w14:textId="77777777" w:rsidR="00E667F6" w:rsidRPr="006D1F04" w:rsidRDefault="00E667F6" w:rsidP="00A60C42">
      <w:pPr>
        <w:pStyle w:val="BodyText"/>
        <w:spacing w:before="0" w:line="480" w:lineRule="auto"/>
        <w:rPr>
          <w:sz w:val="22"/>
          <w:szCs w:val="20"/>
          <w:lang w:val="en-GB"/>
        </w:rPr>
      </w:pPr>
      <w:r w:rsidRPr="006D1F04">
        <w:rPr>
          <w:sz w:val="22"/>
          <w:szCs w:val="20"/>
          <w:lang w:val="en-GB"/>
        </w:rPr>
        <w:t>to:</w:t>
      </w:r>
    </w:p>
    <w:p w14:paraId="40C4B145" w14:textId="77777777" w:rsidR="00E667F6" w:rsidRPr="00616A70" w:rsidRDefault="00466E0C" w:rsidP="00A60C42">
      <w:pPr>
        <w:pStyle w:val="BodyText"/>
        <w:spacing w:before="0" w:line="480" w:lineRule="auto"/>
        <w:rPr>
          <w:sz w:val="22"/>
          <w:szCs w:val="20"/>
          <w:lang w:val="en-GB"/>
        </w:rPr>
      </w:pPr>
      <m:oMathPara>
        <m:oMathParaPr>
          <m:jc m:val="center"/>
        </m:oMathParaPr>
        <m:oMath>
          <m:f>
            <m:fPr>
              <m:ctrlPr>
                <w:rPr>
                  <w:rFonts w:ascii="Cambria Math" w:hAnsi="Cambria Math"/>
                  <w:szCs w:val="20"/>
                </w:rPr>
              </m:ctrlPr>
            </m:fPr>
            <m:num>
              <m:r>
                <w:rPr>
                  <w:rFonts w:ascii="Cambria Math" w:hAnsi="Cambria Math"/>
                  <w:szCs w:val="20"/>
                </w:rPr>
                <m:t>1</m:t>
              </m:r>
            </m:num>
            <m:den>
              <m:sSub>
                <m:sSubPr>
                  <m:ctrlPr>
                    <w:rPr>
                      <w:rFonts w:ascii="Cambria Math" w:hAnsi="Cambria Math"/>
                      <w:szCs w:val="20"/>
                    </w:rPr>
                  </m:ctrlPr>
                </m:sSubPr>
                <m:e>
                  <m:r>
                    <w:rPr>
                      <w:rFonts w:ascii="Cambria Math" w:hAnsi="Cambria Math"/>
                      <w:szCs w:val="20"/>
                    </w:rPr>
                    <m:t>B</m:t>
                  </m:r>
                </m:e>
                <m:sub>
                  <m:r>
                    <w:rPr>
                      <w:rFonts w:ascii="Cambria Math" w:hAnsi="Cambria Math"/>
                      <w:szCs w:val="20"/>
                    </w:rPr>
                    <m:t>i</m:t>
                  </m:r>
                </m:sub>
              </m:sSub>
            </m:den>
          </m:f>
          <m:f>
            <m:fPr>
              <m:ctrlPr>
                <w:rPr>
                  <w:rFonts w:ascii="Cambria Math" w:hAnsi="Cambria Math"/>
                  <w:szCs w:val="20"/>
                </w:rPr>
              </m:ctrlPr>
            </m:fPr>
            <m:num>
              <m:r>
                <w:rPr>
                  <w:rFonts w:ascii="Cambria Math" w:hAnsi="Cambria Math"/>
                  <w:szCs w:val="20"/>
                </w:rPr>
                <m:t>d</m:t>
              </m:r>
              <m:sSub>
                <m:sSubPr>
                  <m:ctrlPr>
                    <w:rPr>
                      <w:rFonts w:ascii="Cambria Math" w:hAnsi="Cambria Math"/>
                      <w:szCs w:val="20"/>
                    </w:rPr>
                  </m:ctrlPr>
                </m:sSubPr>
                <m:e>
                  <m:r>
                    <w:rPr>
                      <w:rFonts w:ascii="Cambria Math" w:hAnsi="Cambria Math"/>
                      <w:szCs w:val="20"/>
                    </w:rPr>
                    <m:t>B</m:t>
                  </m:r>
                </m:e>
                <m:sub>
                  <m:r>
                    <w:rPr>
                      <w:rFonts w:ascii="Cambria Math" w:hAnsi="Cambria Math"/>
                      <w:szCs w:val="20"/>
                    </w:rPr>
                    <m:t>i</m:t>
                  </m:r>
                </m:sub>
              </m:sSub>
            </m:num>
            <m:den>
              <m:r>
                <w:rPr>
                  <w:rFonts w:ascii="Cambria Math" w:hAnsi="Cambria Math"/>
                  <w:szCs w:val="20"/>
                </w:rPr>
                <m:t>dt</m:t>
              </m:r>
            </m:den>
          </m:f>
          <m:r>
            <w:rPr>
              <w:rFonts w:ascii="Cambria Math" w:hAnsi="Cambria Math"/>
              <w:szCs w:val="20"/>
            </w:rPr>
            <m:t xml:space="preserve">=…  </m:t>
          </m:r>
          <m:limLow>
            <m:limLowPr>
              <m:ctrlPr>
                <w:rPr>
                  <w:rFonts w:ascii="Cambria Math" w:hAnsi="Cambria Math"/>
                  <w:i/>
                  <w:szCs w:val="20"/>
                </w:rPr>
              </m:ctrlPr>
            </m:limLowPr>
            <m:e>
              <m:groupChr>
                <m:groupChrPr>
                  <m:ctrlPr>
                    <w:rPr>
                      <w:rFonts w:ascii="Cambria Math" w:hAnsi="Cambria Math"/>
                      <w:i/>
                      <w:szCs w:val="20"/>
                    </w:rPr>
                  </m:ctrlPr>
                </m:groupChrPr>
                <m:e>
                  <m:r>
                    <w:rPr>
                      <w:rFonts w:ascii="Cambria Math" w:hAnsi="Cambria Math"/>
                      <w:szCs w:val="20"/>
                    </w:rPr>
                    <m:t>-</m:t>
                  </m:r>
                  <m:sSub>
                    <m:sSubPr>
                      <m:ctrlPr>
                        <w:rPr>
                          <w:rFonts w:ascii="Cambria Math" w:hAnsi="Cambria Math"/>
                          <w:szCs w:val="20"/>
                        </w:rPr>
                      </m:ctrlPr>
                    </m:sSubPr>
                    <m:e>
                      <m:r>
                        <w:rPr>
                          <w:rFonts w:ascii="Cambria Math" w:hAnsi="Cambria Math"/>
                          <w:szCs w:val="20"/>
                        </w:rPr>
                        <m:t>a</m:t>
                      </m:r>
                    </m:e>
                    <m:sub>
                      <m:r>
                        <w:rPr>
                          <w:rFonts w:ascii="Cambria Math" w:hAnsi="Cambria Math"/>
                          <w:szCs w:val="20"/>
                        </w:rPr>
                        <m:t>ij</m:t>
                      </m:r>
                    </m:sub>
                  </m:sSub>
                  <m:sSub>
                    <m:sSubPr>
                      <m:ctrlPr>
                        <w:rPr>
                          <w:rFonts w:ascii="Cambria Math" w:hAnsi="Cambria Math"/>
                          <w:szCs w:val="20"/>
                        </w:rPr>
                      </m:ctrlPr>
                    </m:sSubPr>
                    <m:e>
                      <m:r>
                        <w:rPr>
                          <w:rFonts w:ascii="Cambria Math" w:hAnsi="Cambria Math"/>
                          <w:szCs w:val="20"/>
                        </w:rPr>
                        <m:t>B</m:t>
                      </m:r>
                    </m:e>
                    <m:sub>
                      <m:r>
                        <w:rPr>
                          <w:rFonts w:ascii="Cambria Math" w:hAnsi="Cambria Math"/>
                          <w:szCs w:val="20"/>
                        </w:rPr>
                        <m:t>j</m:t>
                      </m:r>
                    </m:sub>
                  </m:sSub>
                </m:e>
              </m:groupChr>
            </m:e>
            <m:lim>
              <m:r>
                <w:rPr>
                  <w:rFonts w:ascii="Cambria Math" w:hAnsi="Cambria Math"/>
                  <w:szCs w:val="20"/>
                </w:rPr>
                <m:t>Trophic Term</m:t>
              </m:r>
            </m:lim>
          </m:limLow>
          <m:r>
            <w:rPr>
              <w:rFonts w:ascii="Cambria Math" w:hAnsi="Cambria Math"/>
              <w:szCs w:val="20"/>
            </w:rPr>
            <m:t xml:space="preserve">   +   </m:t>
          </m:r>
          <m:limLow>
            <m:limLowPr>
              <m:ctrlPr>
                <w:rPr>
                  <w:rFonts w:ascii="Cambria Math" w:hAnsi="Cambria Math"/>
                  <w:i/>
                  <w:szCs w:val="20"/>
                </w:rPr>
              </m:ctrlPr>
            </m:limLowPr>
            <m:e>
              <m:groupChr>
                <m:groupChrPr>
                  <m:ctrlPr>
                    <w:rPr>
                      <w:rFonts w:ascii="Cambria Math" w:hAnsi="Cambria Math"/>
                      <w:i/>
                      <w:szCs w:val="20"/>
                    </w:rPr>
                  </m:ctrlPr>
                </m:groupChrPr>
                <m:e>
                  <m:sSub>
                    <m:sSubPr>
                      <m:ctrlPr>
                        <w:rPr>
                          <w:rFonts w:ascii="Cambria Math" w:hAnsi="Cambria Math"/>
                          <w:szCs w:val="20"/>
                        </w:rPr>
                      </m:ctrlPr>
                    </m:sSubPr>
                    <m:e>
                      <m:r>
                        <w:rPr>
                          <w:rFonts w:ascii="Cambria Math" w:hAnsi="Cambria Math"/>
                          <w:szCs w:val="20"/>
                        </w:rPr>
                        <m:t>a</m:t>
                      </m:r>
                    </m:e>
                    <m:sub>
                      <m:r>
                        <w:rPr>
                          <w:rFonts w:ascii="Cambria Math" w:hAnsi="Cambria Math"/>
                          <w:szCs w:val="20"/>
                        </w:rPr>
                        <m:t>ij</m:t>
                      </m:r>
                    </m:sub>
                  </m:sSub>
                  <m:sSubSup>
                    <m:sSubSupPr>
                      <m:ctrlPr>
                        <w:rPr>
                          <w:rFonts w:ascii="Cambria Math" w:hAnsi="Cambria Math"/>
                          <w:szCs w:val="20"/>
                        </w:rPr>
                      </m:ctrlPr>
                    </m:sSubSupPr>
                    <m:e>
                      <m:r>
                        <w:rPr>
                          <w:rFonts w:ascii="Cambria Math" w:hAnsi="Cambria Math"/>
                          <w:szCs w:val="20"/>
                        </w:rPr>
                        <m:t>B</m:t>
                      </m:r>
                    </m:e>
                    <m:sub>
                      <m:r>
                        <w:rPr>
                          <w:rFonts w:ascii="Cambria Math" w:hAnsi="Cambria Math"/>
                          <w:szCs w:val="20"/>
                        </w:rPr>
                        <m:t>j</m:t>
                      </m:r>
                    </m:sub>
                    <m:sup>
                      <m:r>
                        <w:rPr>
                          <w:rFonts w:ascii="Cambria Math" w:hAnsi="Cambria Math"/>
                          <w:szCs w:val="20"/>
                        </w:rPr>
                        <m:t>*</m:t>
                      </m:r>
                    </m:sup>
                  </m:sSubSup>
                  <m:d>
                    <m:dPr>
                      <m:ctrlPr>
                        <w:rPr>
                          <w:rFonts w:ascii="Cambria Math" w:hAnsi="Cambria Math"/>
                          <w:i/>
                          <w:szCs w:val="20"/>
                        </w:rPr>
                      </m:ctrlPr>
                    </m:dPr>
                    <m:e>
                      <m:r>
                        <w:rPr>
                          <w:rFonts w:ascii="Cambria Math" w:hAnsi="Cambria Math"/>
                          <w:szCs w:val="20"/>
                        </w:rPr>
                        <m:t>1-</m:t>
                      </m:r>
                      <m:sSub>
                        <m:sSubPr>
                          <m:ctrlPr>
                            <w:rPr>
                              <w:rFonts w:ascii="Cambria Math" w:hAnsi="Cambria Math"/>
                              <w:szCs w:val="20"/>
                            </w:rPr>
                          </m:ctrlPr>
                        </m:sSubPr>
                        <m:e>
                          <m:r>
                            <w:rPr>
                              <w:rFonts w:ascii="Cambria Math" w:hAnsi="Cambria Math"/>
                              <w:szCs w:val="20"/>
                            </w:rPr>
                            <m:t>μ</m:t>
                          </m:r>
                        </m:e>
                        <m:sub>
                          <m:r>
                            <w:rPr>
                              <w:rFonts w:ascii="Cambria Math" w:hAnsi="Cambria Math"/>
                              <w:szCs w:val="20"/>
                            </w:rPr>
                            <m:t>ijk</m:t>
                          </m:r>
                        </m:sub>
                      </m:sSub>
                    </m:e>
                  </m:d>
                </m:e>
              </m:groupChr>
            </m:e>
            <m:lim>
              <m:r>
                <w:rPr>
                  <w:rFonts w:ascii="Cambria Math" w:hAnsi="Cambria Math"/>
                  <w:szCs w:val="20"/>
                </w:rPr>
                <m:t>Non-Trophic Term</m:t>
              </m:r>
            </m:lim>
          </m:limLow>
          <m:r>
            <w:rPr>
              <w:rFonts w:ascii="Cambria Math" w:hAnsi="Cambria Math"/>
              <w:szCs w:val="20"/>
            </w:rPr>
            <m:t xml:space="preserve">   (3)</m:t>
          </m:r>
        </m:oMath>
      </m:oMathPara>
    </w:p>
    <w:p w14:paraId="54D1827A" w14:textId="4A6C3BFB" w:rsidR="00E667F6" w:rsidRPr="006D1F04" w:rsidRDefault="00E667F6" w:rsidP="00A60C42">
      <w:pPr>
        <w:pStyle w:val="BodyText"/>
        <w:spacing w:before="0" w:line="480" w:lineRule="auto"/>
        <w:rPr>
          <w:sz w:val="22"/>
          <w:szCs w:val="20"/>
          <w:lang w:val="en-GB"/>
        </w:rPr>
      </w:pPr>
      <w:r w:rsidRPr="006D1F04">
        <w:rPr>
          <w:sz w:val="22"/>
          <w:szCs w:val="20"/>
          <w:lang w:val="en-GB"/>
        </w:rPr>
        <w:t xml:space="preserve">The corresponding terms for the </w:t>
      </w:r>
      <w:r w:rsidR="00566C97">
        <w:rPr>
          <w:sz w:val="22"/>
          <w:szCs w:val="20"/>
          <w:lang w:val="en-GB"/>
        </w:rPr>
        <w:t xml:space="preserve">interactions </w:t>
      </w:r>
      <w:r w:rsidR="00CF4C86">
        <w:rPr>
          <w:sz w:val="22"/>
          <w:szCs w:val="20"/>
          <w:lang w:val="en-GB"/>
        </w:rPr>
        <w:t>affecting</w:t>
      </w:r>
      <w:r w:rsidR="00566C97">
        <w:rPr>
          <w:sz w:val="22"/>
          <w:szCs w:val="20"/>
          <w:lang w:val="en-GB"/>
        </w:rPr>
        <w:t xml:space="preserve"> the consumer, </w:t>
      </w:r>
      <m:oMath>
        <m:r>
          <w:rPr>
            <w:rFonts w:ascii="Cambria Math" w:hAnsi="Cambria Math"/>
            <w:szCs w:val="20"/>
          </w:rPr>
          <m:t>j</m:t>
        </m:r>
      </m:oMath>
      <w:r w:rsidRPr="006D1F04">
        <w:rPr>
          <w:sz w:val="22"/>
          <w:szCs w:val="20"/>
          <w:lang w:val="en-GB"/>
        </w:rPr>
        <w:t>, are:</w:t>
      </w:r>
    </w:p>
    <w:p w14:paraId="04875711" w14:textId="77777777" w:rsidR="00E667F6" w:rsidRPr="00616A70" w:rsidRDefault="00466E0C" w:rsidP="00A60C42">
      <w:pPr>
        <w:pStyle w:val="BodyText"/>
        <w:spacing w:before="0" w:line="480" w:lineRule="auto"/>
        <w:rPr>
          <w:sz w:val="22"/>
          <w:szCs w:val="20"/>
          <w:lang w:val="en-GB"/>
        </w:rPr>
      </w:pPr>
      <m:oMathPara>
        <m:oMathParaPr>
          <m:jc m:val="center"/>
        </m:oMathParaPr>
        <m:oMath>
          <m:f>
            <m:fPr>
              <m:ctrlPr>
                <w:rPr>
                  <w:rFonts w:ascii="Cambria Math" w:hAnsi="Cambria Math"/>
                  <w:szCs w:val="20"/>
                </w:rPr>
              </m:ctrlPr>
            </m:fPr>
            <m:num>
              <m:r>
                <w:rPr>
                  <w:rFonts w:ascii="Cambria Math" w:hAnsi="Cambria Math"/>
                  <w:szCs w:val="20"/>
                </w:rPr>
                <m:t>1</m:t>
              </m:r>
            </m:num>
            <m:den>
              <m:sSub>
                <m:sSubPr>
                  <m:ctrlPr>
                    <w:rPr>
                      <w:rFonts w:ascii="Cambria Math" w:hAnsi="Cambria Math"/>
                      <w:szCs w:val="20"/>
                    </w:rPr>
                  </m:ctrlPr>
                </m:sSubPr>
                <m:e>
                  <m:r>
                    <w:rPr>
                      <w:rFonts w:ascii="Cambria Math" w:hAnsi="Cambria Math"/>
                      <w:szCs w:val="20"/>
                    </w:rPr>
                    <m:t>B</m:t>
                  </m:r>
                </m:e>
                <m:sub>
                  <m:r>
                    <w:rPr>
                      <w:rFonts w:ascii="Cambria Math" w:hAnsi="Cambria Math"/>
                      <w:szCs w:val="20"/>
                    </w:rPr>
                    <m:t>j</m:t>
                  </m:r>
                </m:sub>
              </m:sSub>
            </m:den>
          </m:f>
          <m:f>
            <m:fPr>
              <m:ctrlPr>
                <w:rPr>
                  <w:rFonts w:ascii="Cambria Math" w:hAnsi="Cambria Math"/>
                  <w:szCs w:val="20"/>
                </w:rPr>
              </m:ctrlPr>
            </m:fPr>
            <m:num>
              <m:r>
                <w:rPr>
                  <w:rFonts w:ascii="Cambria Math" w:hAnsi="Cambria Math"/>
                  <w:szCs w:val="20"/>
                </w:rPr>
                <m:t>d</m:t>
              </m:r>
              <m:sSub>
                <m:sSubPr>
                  <m:ctrlPr>
                    <w:rPr>
                      <w:rFonts w:ascii="Cambria Math" w:hAnsi="Cambria Math"/>
                      <w:szCs w:val="20"/>
                    </w:rPr>
                  </m:ctrlPr>
                </m:sSubPr>
                <m:e>
                  <m:r>
                    <w:rPr>
                      <w:rFonts w:ascii="Cambria Math" w:hAnsi="Cambria Math"/>
                      <w:szCs w:val="20"/>
                    </w:rPr>
                    <m:t>B</m:t>
                  </m:r>
                </m:e>
                <m:sub>
                  <m:r>
                    <w:rPr>
                      <w:rFonts w:ascii="Cambria Math" w:hAnsi="Cambria Math"/>
                      <w:szCs w:val="20"/>
                    </w:rPr>
                    <m:t>j</m:t>
                  </m:r>
                </m:sub>
              </m:sSub>
            </m:num>
            <m:den>
              <m:r>
                <w:rPr>
                  <w:rFonts w:ascii="Cambria Math" w:hAnsi="Cambria Math"/>
                  <w:szCs w:val="20"/>
                </w:rPr>
                <m:t>dt</m:t>
              </m:r>
            </m:den>
          </m:f>
          <m:r>
            <w:rPr>
              <w:rFonts w:ascii="Cambria Math" w:hAnsi="Cambria Math"/>
              <w:szCs w:val="20"/>
            </w:rPr>
            <m:t>=…</m:t>
          </m:r>
          <m:r>
            <m:rPr>
              <m:sty m:val="p"/>
            </m:rPr>
            <w:rPr>
              <w:rFonts w:ascii="Cambria Math" w:hAnsi="Cambria Math"/>
              <w:szCs w:val="20"/>
            </w:rPr>
            <m:t>+</m:t>
          </m:r>
          <m:r>
            <w:rPr>
              <w:rFonts w:ascii="Cambria Math" w:hAnsi="Cambria Math"/>
              <w:szCs w:val="20"/>
            </w:rPr>
            <m:t>  </m:t>
          </m:r>
          <m:limLow>
            <m:limLowPr>
              <m:ctrlPr>
                <w:rPr>
                  <w:rFonts w:ascii="Cambria Math" w:hAnsi="Cambria Math"/>
                  <w:i/>
                  <w:szCs w:val="20"/>
                </w:rPr>
              </m:ctrlPr>
            </m:limLowPr>
            <m:e>
              <m:groupChr>
                <m:groupChrPr>
                  <m:ctrlPr>
                    <w:rPr>
                      <w:rFonts w:ascii="Cambria Math" w:hAnsi="Cambria Math"/>
                      <w:i/>
                      <w:szCs w:val="20"/>
                    </w:rPr>
                  </m:ctrlPr>
                </m:groupChrPr>
                <m:e>
                  <m:sSub>
                    <m:sSubPr>
                      <m:ctrlPr>
                        <w:rPr>
                          <w:rFonts w:ascii="Cambria Math" w:hAnsi="Cambria Math"/>
                          <w:szCs w:val="20"/>
                        </w:rPr>
                      </m:ctrlPr>
                    </m:sSubPr>
                    <m:e>
                      <m:r>
                        <w:rPr>
                          <w:rFonts w:ascii="Cambria Math" w:hAnsi="Cambria Math"/>
                          <w:szCs w:val="20"/>
                        </w:rPr>
                        <m:t>e</m:t>
                      </m:r>
                    </m:e>
                    <m:sub>
                      <m:r>
                        <w:rPr>
                          <w:rFonts w:ascii="Cambria Math" w:hAnsi="Cambria Math"/>
                          <w:szCs w:val="20"/>
                        </w:rPr>
                        <m:t>ij</m:t>
                      </m:r>
                    </m:sub>
                  </m:sSub>
                  <m:sSub>
                    <m:sSubPr>
                      <m:ctrlPr>
                        <w:rPr>
                          <w:rFonts w:ascii="Cambria Math" w:hAnsi="Cambria Math"/>
                          <w:szCs w:val="20"/>
                        </w:rPr>
                      </m:ctrlPr>
                    </m:sSubPr>
                    <m:e>
                      <m:r>
                        <w:rPr>
                          <w:rFonts w:ascii="Cambria Math" w:hAnsi="Cambria Math"/>
                          <w:szCs w:val="20"/>
                        </w:rPr>
                        <m:t>a</m:t>
                      </m:r>
                    </m:e>
                    <m:sub>
                      <m:r>
                        <w:rPr>
                          <w:rFonts w:ascii="Cambria Math" w:hAnsi="Cambria Math"/>
                          <w:szCs w:val="20"/>
                        </w:rPr>
                        <m:t>ij</m:t>
                      </m:r>
                    </m:sub>
                  </m:sSub>
                  <m:sSub>
                    <m:sSubPr>
                      <m:ctrlPr>
                        <w:rPr>
                          <w:rFonts w:ascii="Cambria Math" w:hAnsi="Cambria Math"/>
                          <w:szCs w:val="20"/>
                        </w:rPr>
                      </m:ctrlPr>
                    </m:sSubPr>
                    <m:e>
                      <m:r>
                        <w:rPr>
                          <w:rFonts w:ascii="Cambria Math" w:hAnsi="Cambria Math"/>
                          <w:szCs w:val="20"/>
                        </w:rPr>
                        <m:t>B</m:t>
                      </m:r>
                    </m:e>
                    <m:sub>
                      <m:r>
                        <w:rPr>
                          <w:rFonts w:ascii="Cambria Math" w:hAnsi="Cambria Math"/>
                          <w:szCs w:val="20"/>
                        </w:rPr>
                        <m:t>i</m:t>
                      </m:r>
                    </m:sub>
                  </m:sSub>
                </m:e>
              </m:groupChr>
            </m:e>
            <m:lim>
              <m:r>
                <w:rPr>
                  <w:rFonts w:ascii="Cambria Math" w:hAnsi="Cambria Math"/>
                  <w:szCs w:val="20"/>
                </w:rPr>
                <m:t>Trophic Term</m:t>
              </m:r>
            </m:lim>
          </m:limLow>
          <m:r>
            <w:rPr>
              <w:rFonts w:ascii="Cambria Math" w:hAnsi="Cambria Math"/>
              <w:szCs w:val="20"/>
            </w:rPr>
            <m:t xml:space="preserve">+ </m:t>
          </m:r>
          <m:limLow>
            <m:limLowPr>
              <m:ctrlPr>
                <w:rPr>
                  <w:rFonts w:ascii="Cambria Math" w:hAnsi="Cambria Math"/>
                  <w:i/>
                  <w:szCs w:val="20"/>
                </w:rPr>
              </m:ctrlPr>
            </m:limLowPr>
            <m:e>
              <m:groupChr>
                <m:groupChrPr>
                  <m:ctrlPr>
                    <w:rPr>
                      <w:rFonts w:ascii="Cambria Math" w:hAnsi="Cambria Math"/>
                      <w:i/>
                      <w:szCs w:val="20"/>
                    </w:rPr>
                  </m:ctrlPr>
                </m:groupChrPr>
                <m:e>
                  <m:sSub>
                    <m:sSubPr>
                      <m:ctrlPr>
                        <w:rPr>
                          <w:rFonts w:ascii="Cambria Math" w:hAnsi="Cambria Math"/>
                          <w:szCs w:val="20"/>
                        </w:rPr>
                      </m:ctrlPr>
                    </m:sSubPr>
                    <m:e>
                      <m:r>
                        <w:rPr>
                          <w:rFonts w:ascii="Cambria Math" w:hAnsi="Cambria Math"/>
                          <w:szCs w:val="20"/>
                        </w:rPr>
                        <m:t>e</m:t>
                      </m:r>
                    </m:e>
                    <m:sub>
                      <m:r>
                        <w:rPr>
                          <w:rFonts w:ascii="Cambria Math" w:hAnsi="Cambria Math"/>
                          <w:szCs w:val="20"/>
                        </w:rPr>
                        <m:t>ij</m:t>
                      </m:r>
                    </m:sub>
                  </m:sSub>
                  <m:sSub>
                    <m:sSubPr>
                      <m:ctrlPr>
                        <w:rPr>
                          <w:rFonts w:ascii="Cambria Math" w:hAnsi="Cambria Math"/>
                          <w:szCs w:val="20"/>
                        </w:rPr>
                      </m:ctrlPr>
                    </m:sSubPr>
                    <m:e>
                      <m:r>
                        <w:rPr>
                          <w:rFonts w:ascii="Cambria Math" w:hAnsi="Cambria Math"/>
                          <w:szCs w:val="20"/>
                        </w:rPr>
                        <m:t>a</m:t>
                      </m:r>
                    </m:e>
                    <m:sub>
                      <m:r>
                        <w:rPr>
                          <w:rFonts w:ascii="Cambria Math" w:hAnsi="Cambria Math"/>
                          <w:szCs w:val="20"/>
                        </w:rPr>
                        <m:t>ij</m:t>
                      </m:r>
                    </m:sub>
                  </m:sSub>
                  <m:sSubSup>
                    <m:sSubSupPr>
                      <m:ctrlPr>
                        <w:rPr>
                          <w:rFonts w:ascii="Cambria Math" w:hAnsi="Cambria Math"/>
                          <w:szCs w:val="20"/>
                        </w:rPr>
                      </m:ctrlPr>
                    </m:sSubSupPr>
                    <m:e>
                      <m:r>
                        <w:rPr>
                          <w:rFonts w:ascii="Cambria Math" w:hAnsi="Cambria Math"/>
                          <w:szCs w:val="20"/>
                        </w:rPr>
                        <m:t>B</m:t>
                      </m:r>
                    </m:e>
                    <m:sub>
                      <m:r>
                        <w:rPr>
                          <w:rFonts w:ascii="Cambria Math" w:hAnsi="Cambria Math"/>
                          <w:szCs w:val="20"/>
                        </w:rPr>
                        <m:t>i</m:t>
                      </m:r>
                    </m:sub>
                    <m:sup>
                      <m:r>
                        <w:rPr>
                          <w:rFonts w:ascii="Cambria Math" w:hAnsi="Cambria Math"/>
                          <w:szCs w:val="20"/>
                        </w:rPr>
                        <m:t>*</m:t>
                      </m:r>
                    </m:sup>
                  </m:sSubSup>
                  <m:d>
                    <m:dPr>
                      <m:ctrlPr>
                        <w:rPr>
                          <w:rFonts w:ascii="Cambria Math" w:hAnsi="Cambria Math"/>
                          <w:i/>
                          <w:szCs w:val="20"/>
                        </w:rPr>
                      </m:ctrlPr>
                    </m:dPr>
                    <m:e>
                      <m:sSub>
                        <m:sSubPr>
                          <m:ctrlPr>
                            <w:rPr>
                              <w:rFonts w:ascii="Cambria Math" w:hAnsi="Cambria Math"/>
                              <w:szCs w:val="20"/>
                            </w:rPr>
                          </m:ctrlPr>
                        </m:sSubPr>
                        <m:e>
                          <m:r>
                            <w:rPr>
                              <w:rFonts w:ascii="Cambria Math" w:hAnsi="Cambria Math"/>
                              <w:szCs w:val="20"/>
                            </w:rPr>
                            <m:t>μ</m:t>
                          </m:r>
                        </m:e>
                        <m:sub>
                          <m:r>
                            <w:rPr>
                              <w:rFonts w:ascii="Cambria Math" w:hAnsi="Cambria Math"/>
                              <w:szCs w:val="20"/>
                            </w:rPr>
                            <m:t>ijk</m:t>
                          </m:r>
                        </m:sub>
                      </m:sSub>
                      <m:r>
                        <w:rPr>
                          <w:rFonts w:ascii="Cambria Math" w:hAnsi="Cambria Math"/>
                          <w:szCs w:val="20"/>
                        </w:rPr>
                        <m:t>-1</m:t>
                      </m:r>
                    </m:e>
                  </m:d>
                </m:e>
              </m:groupChr>
            </m:e>
            <m:lim>
              <m:r>
                <w:rPr>
                  <w:rFonts w:ascii="Cambria Math" w:hAnsi="Cambria Math"/>
                  <w:szCs w:val="20"/>
                </w:rPr>
                <m:t>Non-Trophic Term</m:t>
              </m:r>
            </m:lim>
          </m:limLow>
          <m:r>
            <w:rPr>
              <w:rFonts w:ascii="Cambria Math" w:hAnsi="Cambria Math"/>
              <w:szCs w:val="20"/>
            </w:rPr>
            <m:t xml:space="preserve">      (4)</m:t>
          </m:r>
        </m:oMath>
      </m:oMathPara>
    </w:p>
    <w:p w14:paraId="5723EB5C" w14:textId="77777777" w:rsidR="00E667F6" w:rsidRPr="006D1F04" w:rsidRDefault="00E667F6" w:rsidP="00A60C42">
      <w:pPr>
        <w:pStyle w:val="BodyText"/>
        <w:spacing w:before="0" w:line="480" w:lineRule="auto"/>
        <w:rPr>
          <w:sz w:val="22"/>
          <w:szCs w:val="20"/>
          <w:lang w:val="en-GB"/>
        </w:rPr>
      </w:pPr>
      <w:r w:rsidRPr="006D1F04">
        <w:rPr>
          <w:sz w:val="22"/>
          <w:szCs w:val="20"/>
          <w:lang w:val="en-GB"/>
        </w:rPr>
        <w:t xml:space="preserve">As an example, a </w:t>
      </w:r>
      <w:r w:rsidR="00965786">
        <w:rPr>
          <w:sz w:val="22"/>
          <w:szCs w:val="20"/>
          <w:lang w:val="en-GB"/>
        </w:rPr>
        <w:t>facilitating</w:t>
      </w:r>
      <w:r w:rsidRPr="006D1F04">
        <w:rPr>
          <w:sz w:val="22"/>
          <w:szCs w:val="20"/>
          <w:lang w:val="en-GB"/>
        </w:rPr>
        <w:t xml:space="preserve"> TIM, when </w:t>
      </w:r>
      <m:oMath>
        <m:sSub>
          <m:sSubPr>
            <m:ctrlPr>
              <w:rPr>
                <w:rFonts w:ascii="Cambria Math" w:hAnsi="Cambria Math"/>
                <w:szCs w:val="20"/>
              </w:rPr>
            </m:ctrlPr>
          </m:sSubPr>
          <m:e>
            <m:r>
              <w:rPr>
                <w:rFonts w:ascii="Cambria Math" w:hAnsi="Cambria Math"/>
                <w:szCs w:val="20"/>
              </w:rPr>
              <m:t>B</m:t>
            </m:r>
          </m:e>
          <m:sub>
            <m:r>
              <w:rPr>
                <w:rFonts w:ascii="Cambria Math" w:hAnsi="Cambria Math"/>
                <w:szCs w:val="20"/>
              </w:rPr>
              <m:t>k</m:t>
            </m:r>
          </m:sub>
        </m:sSub>
      </m:oMath>
      <w:r w:rsidRPr="006D1F04">
        <w:rPr>
          <w:sz w:val="22"/>
          <w:szCs w:val="20"/>
          <w:lang w:val="en-GB"/>
        </w:rPr>
        <w:t xml:space="preserve"> increased, would lead to a </w:t>
      </w:r>
      <m:oMath>
        <m:sSub>
          <m:sSubPr>
            <m:ctrlPr>
              <w:rPr>
                <w:rFonts w:ascii="Cambria Math" w:eastAsia="Times New Roman" w:hAnsi="Cambria Math"/>
                <w:i/>
                <w:szCs w:val="20"/>
              </w:rPr>
            </m:ctrlPr>
          </m:sSubPr>
          <m:e>
            <m:r>
              <w:rPr>
                <w:rFonts w:ascii="Cambria Math" w:hAnsi="Cambria Math"/>
                <w:szCs w:val="20"/>
              </w:rPr>
              <m:t>μ</m:t>
            </m:r>
            <m:ctrlPr>
              <w:rPr>
                <w:rFonts w:ascii="Cambria Math" w:hAnsi="Cambria Math"/>
                <w:i/>
                <w:szCs w:val="20"/>
              </w:rPr>
            </m:ctrlPr>
          </m:e>
          <m:sub>
            <m:r>
              <w:rPr>
                <w:rFonts w:ascii="Cambria Math" w:eastAsia="Times New Roman" w:hAnsi="Cambria Math"/>
                <w:szCs w:val="20"/>
              </w:rPr>
              <m:t>ijk</m:t>
            </m:r>
          </m:sub>
        </m:sSub>
      </m:oMath>
      <w:r w:rsidRPr="006D1F04">
        <w:rPr>
          <w:sz w:val="22"/>
          <w:szCs w:val="20"/>
          <w:lang w:val="en-GB"/>
        </w:rPr>
        <w:t xml:space="preserve"> greater than 1. This would lead to a negative NTE on the resource</w:t>
      </w:r>
      <m:oMath>
        <m:r>
          <w:rPr>
            <w:rFonts w:ascii="Cambria Math" w:hAnsi="Cambria Math"/>
            <w:szCs w:val="20"/>
          </w:rPr>
          <m:t xml:space="preserve"> i</m:t>
        </m:r>
      </m:oMath>
      <w:r w:rsidRPr="006D1F04">
        <w:rPr>
          <w:sz w:val="22"/>
          <w:szCs w:val="20"/>
          <w:lang w:val="en-GB"/>
        </w:rPr>
        <w:t xml:space="preserve"> (independent of </w:t>
      </w:r>
      <m:oMath>
        <m:sSub>
          <m:sSubPr>
            <m:ctrlPr>
              <w:rPr>
                <w:rFonts w:ascii="Cambria Math" w:hAnsi="Cambria Math"/>
                <w:szCs w:val="20"/>
              </w:rPr>
            </m:ctrlPr>
          </m:sSubPr>
          <m:e>
            <m:r>
              <w:rPr>
                <w:rFonts w:ascii="Cambria Math" w:hAnsi="Cambria Math"/>
                <w:szCs w:val="20"/>
              </w:rPr>
              <m:t>B</m:t>
            </m:r>
          </m:e>
          <m:sub>
            <m:r>
              <w:rPr>
                <w:rFonts w:ascii="Cambria Math" w:hAnsi="Cambria Math"/>
                <w:szCs w:val="20"/>
              </w:rPr>
              <m:t>j</m:t>
            </m:r>
          </m:sub>
        </m:sSub>
      </m:oMath>
      <w:r w:rsidRPr="006D1F04">
        <w:rPr>
          <w:sz w:val="22"/>
          <w:szCs w:val="20"/>
          <w:lang w:val="en-GB"/>
        </w:rPr>
        <w:t>) and a positive NTE on the consumer</w:t>
      </w:r>
      <m:oMath>
        <m:r>
          <w:rPr>
            <w:rFonts w:ascii="Cambria Math" w:hAnsi="Cambria Math"/>
            <w:szCs w:val="20"/>
          </w:rPr>
          <m:t xml:space="preserve"> j</m:t>
        </m:r>
      </m:oMath>
      <w:r w:rsidRPr="006D1F04">
        <w:rPr>
          <w:sz w:val="22"/>
          <w:szCs w:val="20"/>
          <w:lang w:val="en-GB"/>
        </w:rPr>
        <w:t xml:space="preserve"> (independent of </w:t>
      </w:r>
      <m:oMath>
        <m:sSub>
          <m:sSubPr>
            <m:ctrlPr>
              <w:rPr>
                <w:rFonts w:ascii="Cambria Math" w:hAnsi="Cambria Math"/>
                <w:szCs w:val="20"/>
              </w:rPr>
            </m:ctrlPr>
          </m:sSubPr>
          <m:e>
            <m:r>
              <w:rPr>
                <w:rFonts w:ascii="Cambria Math" w:hAnsi="Cambria Math"/>
                <w:szCs w:val="20"/>
              </w:rPr>
              <m:t>B</m:t>
            </m:r>
          </m:e>
          <m:sub>
            <m:r>
              <w:rPr>
                <w:rFonts w:ascii="Cambria Math" w:hAnsi="Cambria Math"/>
                <w:szCs w:val="20"/>
              </w:rPr>
              <m:t>i</m:t>
            </m:r>
          </m:sub>
        </m:sSub>
      </m:oMath>
      <w:r w:rsidRPr="006D1F04">
        <w:rPr>
          <w:sz w:val="22"/>
          <w:szCs w:val="20"/>
          <w:lang w:val="en-GB"/>
        </w:rPr>
        <w:t>). This partitioning process</w:t>
      </w:r>
      <w:r w:rsidR="007C0C6E">
        <w:rPr>
          <w:sz w:val="22"/>
          <w:szCs w:val="20"/>
          <w:lang w:val="en-GB"/>
        </w:rPr>
        <w:t xml:space="preserve"> (and hence direct comparison between full and pairwise models)</w:t>
      </w:r>
      <w:r w:rsidRPr="006D1F04">
        <w:rPr>
          <w:sz w:val="22"/>
          <w:szCs w:val="20"/>
          <w:lang w:val="en-GB"/>
        </w:rPr>
        <w:t xml:space="preserve"> is only straightforward when </w:t>
      </w:r>
      <w:r>
        <w:rPr>
          <w:sz w:val="22"/>
          <w:szCs w:val="20"/>
          <w:lang w:val="en-GB"/>
        </w:rPr>
        <w:t>each trophic</w:t>
      </w:r>
      <w:r w:rsidRPr="006D1F04">
        <w:rPr>
          <w:sz w:val="22"/>
          <w:szCs w:val="20"/>
          <w:lang w:val="en-GB"/>
        </w:rPr>
        <w:t xml:space="preserve"> interaction is modified by </w:t>
      </w:r>
      <w:r>
        <w:rPr>
          <w:sz w:val="22"/>
          <w:szCs w:val="20"/>
          <w:lang w:val="en-GB"/>
        </w:rPr>
        <w:t>at most one</w:t>
      </w:r>
      <w:r w:rsidRPr="006D1F04">
        <w:rPr>
          <w:sz w:val="22"/>
          <w:szCs w:val="20"/>
          <w:lang w:val="en-GB"/>
        </w:rPr>
        <w:t xml:space="preserve"> modifier species because of the synergistic relationship between multiple modifiers assumed by our model.</w:t>
      </w:r>
    </w:p>
    <w:p w14:paraId="18090D81" w14:textId="77777777" w:rsidR="00B116B9" w:rsidRDefault="00616A70" w:rsidP="00A60C42">
      <w:pPr>
        <w:pStyle w:val="BodyText"/>
        <w:spacing w:before="0" w:line="480" w:lineRule="auto"/>
        <w:rPr>
          <w:i/>
          <w:noProof/>
          <w:sz w:val="22"/>
          <w:szCs w:val="20"/>
          <w:lang w:val="en-GB" w:eastAsia="en-GB"/>
        </w:rPr>
      </w:pPr>
      <w:r w:rsidRPr="007B3912">
        <w:rPr>
          <w:i/>
          <w:noProof/>
          <w:sz w:val="22"/>
          <w:szCs w:val="20"/>
          <w:lang w:val="en-GB" w:eastAsia="en-GB"/>
        </w:rPr>
        <w:lastRenderedPageBreak/>
        <w:drawing>
          <wp:inline distT="0" distB="0" distL="0" distR="0" wp14:anchorId="3D9587CD" wp14:editId="2C87961F">
            <wp:extent cx="5438775" cy="2638425"/>
            <wp:effectExtent l="0" t="0" r="0" b="0"/>
            <wp:docPr id="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2638425"/>
                    </a:xfrm>
                    <a:prstGeom prst="rect">
                      <a:avLst/>
                    </a:prstGeom>
                    <a:noFill/>
                    <a:ln>
                      <a:noFill/>
                    </a:ln>
                  </pic:spPr>
                </pic:pic>
              </a:graphicData>
            </a:graphic>
          </wp:inline>
        </w:drawing>
      </w:r>
    </w:p>
    <w:p w14:paraId="2E57C29D" w14:textId="77777777" w:rsidR="00E667F6" w:rsidRPr="007C2237" w:rsidRDefault="00965786" w:rsidP="00A60C42">
      <w:pPr>
        <w:pStyle w:val="BodyText"/>
        <w:spacing w:before="0" w:line="480" w:lineRule="auto"/>
        <w:rPr>
          <w:i/>
          <w:sz w:val="20"/>
          <w:szCs w:val="20"/>
          <w:lang w:val="en-GB"/>
        </w:rPr>
      </w:pPr>
      <w:r>
        <w:rPr>
          <w:i/>
          <w:sz w:val="20"/>
          <w:szCs w:val="20"/>
          <w:lang w:val="en-GB"/>
        </w:rPr>
        <w:t xml:space="preserve">Figure </w:t>
      </w:r>
      <w:r w:rsidR="00F23A9C">
        <w:rPr>
          <w:i/>
          <w:sz w:val="20"/>
          <w:szCs w:val="20"/>
          <w:lang w:val="en-GB"/>
        </w:rPr>
        <w:t>3</w:t>
      </w:r>
      <w:r w:rsidR="00E667F6" w:rsidRPr="007C2237">
        <w:rPr>
          <w:i/>
          <w:sz w:val="20"/>
          <w:szCs w:val="20"/>
          <w:lang w:val="en-GB"/>
        </w:rPr>
        <w:t xml:space="preserve">. </w:t>
      </w:r>
      <w:r w:rsidR="0016526A">
        <w:rPr>
          <w:i/>
          <w:sz w:val="20"/>
          <w:szCs w:val="20"/>
          <w:lang w:val="en-GB"/>
        </w:rPr>
        <w:t>Illustrative</w:t>
      </w:r>
      <w:r w:rsidR="00E667F6" w:rsidRPr="007C2237">
        <w:rPr>
          <w:i/>
          <w:sz w:val="20"/>
          <w:szCs w:val="20"/>
          <w:lang w:val="en-GB"/>
        </w:rPr>
        <w:t xml:space="preserve"> response surfaces showing the distinction between non-trophic effects caused by pairwise interactions </w:t>
      </w:r>
      <w:r w:rsidR="00CB4D51">
        <w:rPr>
          <w:i/>
          <w:sz w:val="20"/>
          <w:szCs w:val="20"/>
          <w:lang w:val="en-GB"/>
        </w:rPr>
        <w:t xml:space="preserve">(a) </w:t>
      </w:r>
      <w:r w:rsidR="00E667F6" w:rsidRPr="007C2237">
        <w:rPr>
          <w:i/>
          <w:sz w:val="20"/>
          <w:szCs w:val="20"/>
          <w:lang w:val="en-GB"/>
        </w:rPr>
        <w:t>and those from a higher-order interaction modification process involving three species</w:t>
      </w:r>
      <w:r w:rsidR="00CB4D51">
        <w:rPr>
          <w:i/>
          <w:sz w:val="20"/>
          <w:szCs w:val="20"/>
          <w:lang w:val="en-GB"/>
        </w:rPr>
        <w:t xml:space="preserve"> (b)</w:t>
      </w:r>
      <w:r w:rsidR="00E667F6" w:rsidRPr="007C2237">
        <w:rPr>
          <w:i/>
          <w:sz w:val="20"/>
          <w:szCs w:val="20"/>
          <w:lang w:val="en-GB"/>
        </w:rPr>
        <w:t xml:space="preserve">. Per-capita effects are shown in the vertical axis on a logarithmic scale. In both cases, the response to the modifier is identical at the </w:t>
      </w:r>
      <w:r w:rsidR="00703B92">
        <w:rPr>
          <w:i/>
          <w:sz w:val="20"/>
          <w:szCs w:val="20"/>
          <w:lang w:val="en-GB"/>
        </w:rPr>
        <w:t xml:space="preserve">starting density </w:t>
      </w:r>
      <w:r w:rsidR="00E667F6" w:rsidRPr="007C2237">
        <w:rPr>
          <w:i/>
          <w:sz w:val="20"/>
          <w:szCs w:val="20"/>
          <w:lang w:val="en-GB"/>
        </w:rPr>
        <w:t xml:space="preserve">of the </w:t>
      </w:r>
      <w:r w:rsidR="00703B92">
        <w:rPr>
          <w:i/>
          <w:sz w:val="20"/>
          <w:szCs w:val="20"/>
          <w:lang w:val="en-GB"/>
        </w:rPr>
        <w:t>trophic interaction partner of the focal species</w:t>
      </w:r>
      <w:r w:rsidR="00E667F6" w:rsidRPr="007C2237">
        <w:rPr>
          <w:i/>
          <w:sz w:val="20"/>
          <w:szCs w:val="20"/>
          <w:lang w:val="en-GB"/>
        </w:rPr>
        <w:t xml:space="preserve">, shown by the black line. However, the density of the </w:t>
      </w:r>
      <w:r w:rsidR="00703B92">
        <w:rPr>
          <w:i/>
          <w:sz w:val="20"/>
          <w:szCs w:val="20"/>
          <w:lang w:val="en-GB"/>
        </w:rPr>
        <w:t xml:space="preserve">trophic interaction partner </w:t>
      </w:r>
      <w:r w:rsidR="00E667F6" w:rsidRPr="007C2237">
        <w:rPr>
          <w:i/>
          <w:sz w:val="20"/>
          <w:szCs w:val="20"/>
          <w:lang w:val="en-GB"/>
        </w:rPr>
        <w:t>of the focal species (left-hand axis) does not affect the non-trophic effect in</w:t>
      </w:r>
      <w:r w:rsidR="00703B92">
        <w:rPr>
          <w:i/>
          <w:sz w:val="20"/>
          <w:szCs w:val="20"/>
          <w:lang w:val="en-GB"/>
        </w:rPr>
        <w:t xml:space="preserve"> the pairwise case (a), but does with the full interaction modification model (b)</w:t>
      </w:r>
      <w:r w:rsidR="00E667F6" w:rsidRPr="007C2237">
        <w:rPr>
          <w:i/>
          <w:sz w:val="20"/>
          <w:szCs w:val="20"/>
          <w:lang w:val="en-GB"/>
        </w:rPr>
        <w:t xml:space="preserve">. Note also that as the interactor’s density becomes small, the strength of the non-trophic effect rapidly declines. </w:t>
      </w:r>
    </w:p>
    <w:p w14:paraId="77D1D613" w14:textId="77777777" w:rsidR="00472A93" w:rsidRDefault="00472A93" w:rsidP="00A60C42">
      <w:pPr>
        <w:pStyle w:val="BodyText"/>
        <w:spacing w:before="0" w:line="480" w:lineRule="auto"/>
        <w:rPr>
          <w:i/>
          <w:sz w:val="22"/>
          <w:szCs w:val="20"/>
          <w:lang w:val="en-GB"/>
        </w:rPr>
      </w:pPr>
      <w:r w:rsidRPr="006D1F04">
        <w:rPr>
          <w:i/>
          <w:sz w:val="22"/>
          <w:szCs w:val="20"/>
          <w:lang w:val="en-GB"/>
        </w:rPr>
        <w:t>Test 1</w:t>
      </w:r>
      <w:r w:rsidR="00C64501" w:rsidRPr="006D1F04">
        <w:rPr>
          <w:i/>
          <w:sz w:val="22"/>
          <w:szCs w:val="20"/>
          <w:lang w:val="en-GB"/>
        </w:rPr>
        <w:t>.</w:t>
      </w:r>
      <w:r w:rsidR="00703B92">
        <w:rPr>
          <w:i/>
          <w:sz w:val="22"/>
          <w:szCs w:val="20"/>
          <w:lang w:val="en-GB"/>
        </w:rPr>
        <w:t xml:space="preserve"> Comparison of r</w:t>
      </w:r>
      <w:r w:rsidRPr="006D1F04">
        <w:rPr>
          <w:i/>
          <w:sz w:val="22"/>
          <w:szCs w:val="20"/>
          <w:lang w:val="en-GB"/>
        </w:rPr>
        <w:t xml:space="preserve">obustness between </w:t>
      </w:r>
      <w:r w:rsidR="00BB434F">
        <w:rPr>
          <w:i/>
          <w:sz w:val="22"/>
          <w:szCs w:val="20"/>
          <w:lang w:val="en-GB"/>
        </w:rPr>
        <w:t xml:space="preserve">pairwise </w:t>
      </w:r>
      <w:r w:rsidRPr="006D1F04">
        <w:rPr>
          <w:i/>
          <w:sz w:val="22"/>
          <w:szCs w:val="20"/>
          <w:lang w:val="en-GB"/>
        </w:rPr>
        <w:t xml:space="preserve">and </w:t>
      </w:r>
      <w:r w:rsidR="00BB434F">
        <w:rPr>
          <w:i/>
          <w:sz w:val="22"/>
          <w:szCs w:val="20"/>
          <w:lang w:val="en-GB"/>
        </w:rPr>
        <w:t>higher-order</w:t>
      </w:r>
      <w:r w:rsidR="009A717E">
        <w:rPr>
          <w:i/>
          <w:sz w:val="22"/>
          <w:szCs w:val="20"/>
          <w:lang w:val="en-GB"/>
        </w:rPr>
        <w:t xml:space="preserve"> models of</w:t>
      </w:r>
      <w:r w:rsidR="00BB434F">
        <w:rPr>
          <w:i/>
          <w:sz w:val="22"/>
          <w:szCs w:val="20"/>
          <w:lang w:val="en-GB"/>
        </w:rPr>
        <w:t xml:space="preserve"> </w:t>
      </w:r>
      <w:r w:rsidRPr="006D1F04">
        <w:rPr>
          <w:i/>
          <w:sz w:val="22"/>
          <w:szCs w:val="20"/>
          <w:lang w:val="en-GB"/>
        </w:rPr>
        <w:t>TIMs</w:t>
      </w:r>
    </w:p>
    <w:p w14:paraId="480E9D53" w14:textId="77777777" w:rsidR="006D4012" w:rsidRPr="00543CFB" w:rsidRDefault="006D4012" w:rsidP="00A60C42">
      <w:pPr>
        <w:pStyle w:val="BodyText"/>
        <w:spacing w:before="0" w:line="480" w:lineRule="auto"/>
        <w:rPr>
          <w:sz w:val="22"/>
          <w:szCs w:val="20"/>
          <w:lang w:val="en-GB"/>
        </w:rPr>
      </w:pPr>
      <w:r>
        <w:rPr>
          <w:sz w:val="22"/>
          <w:szCs w:val="20"/>
          <w:lang w:val="en-GB"/>
        </w:rPr>
        <w:t xml:space="preserve">To compare the consequences of introducing TIMs </w:t>
      </w:r>
      <w:r w:rsidR="000A1E0F">
        <w:rPr>
          <w:sz w:val="22"/>
          <w:szCs w:val="20"/>
          <w:lang w:val="en-GB"/>
        </w:rPr>
        <w:t>by these</w:t>
      </w:r>
      <w:r>
        <w:rPr>
          <w:sz w:val="22"/>
          <w:szCs w:val="20"/>
          <w:lang w:val="en-GB"/>
        </w:rPr>
        <w:t xml:space="preserve"> two approaches, we conducted three sets of robustness tests using the same set of trophic networks. The first us</w:t>
      </w:r>
      <w:r w:rsidR="000A1E0F">
        <w:rPr>
          <w:sz w:val="22"/>
          <w:szCs w:val="20"/>
          <w:lang w:val="en-GB"/>
        </w:rPr>
        <w:t>ed</w:t>
      </w:r>
      <w:r>
        <w:rPr>
          <w:sz w:val="22"/>
          <w:szCs w:val="20"/>
          <w:lang w:val="en-GB"/>
        </w:rPr>
        <w:t xml:space="preserve"> the full-TIM model, the second us</w:t>
      </w:r>
      <w:r w:rsidR="000A1E0F">
        <w:rPr>
          <w:sz w:val="22"/>
          <w:szCs w:val="20"/>
          <w:lang w:val="en-GB"/>
        </w:rPr>
        <w:t>ed</w:t>
      </w:r>
      <w:r>
        <w:rPr>
          <w:sz w:val="22"/>
          <w:szCs w:val="20"/>
          <w:lang w:val="en-GB"/>
        </w:rPr>
        <w:t xml:space="preserve"> TIMs that had been converted to pairwise form, and a third case without any TIMs. </w:t>
      </w:r>
    </w:p>
    <w:p w14:paraId="73B64DE5" w14:textId="2BBD2F2C" w:rsidR="00472A93" w:rsidRPr="006D1F04" w:rsidRDefault="005642BB" w:rsidP="00A60C42">
      <w:pPr>
        <w:pStyle w:val="BodyText"/>
        <w:spacing w:before="0" w:line="480" w:lineRule="auto"/>
        <w:rPr>
          <w:sz w:val="22"/>
          <w:szCs w:val="20"/>
          <w:lang w:val="en-GB"/>
        </w:rPr>
      </w:pPr>
      <w:r>
        <w:rPr>
          <w:sz w:val="22"/>
          <w:szCs w:val="20"/>
          <w:lang w:val="en-GB"/>
        </w:rPr>
        <w:t xml:space="preserve">We </w:t>
      </w:r>
      <w:r w:rsidR="00E02B85">
        <w:rPr>
          <w:sz w:val="22"/>
          <w:szCs w:val="20"/>
          <w:lang w:val="en-GB"/>
        </w:rPr>
        <w:t xml:space="preserve">randomly </w:t>
      </w:r>
      <w:r>
        <w:rPr>
          <w:sz w:val="22"/>
          <w:szCs w:val="20"/>
          <w:lang w:val="en-GB"/>
        </w:rPr>
        <w:t xml:space="preserve">added TIMs to the </w:t>
      </w:r>
      <w:r w:rsidR="00E02B85">
        <w:rPr>
          <w:sz w:val="22"/>
          <w:szCs w:val="20"/>
          <w:lang w:val="en-GB"/>
        </w:rPr>
        <w:t xml:space="preserve">set of initial communities such </w:t>
      </w:r>
      <w:r w:rsidR="00E02B85" w:rsidRPr="006D1F04">
        <w:rPr>
          <w:sz w:val="22"/>
          <w:szCs w:val="20"/>
          <w:lang w:val="en-GB"/>
        </w:rPr>
        <w:t xml:space="preserve">that each potential modification (combination of trophic interaction and </w:t>
      </w:r>
      <w:r w:rsidR="000A1E0F">
        <w:rPr>
          <w:sz w:val="22"/>
          <w:szCs w:val="20"/>
          <w:lang w:val="en-GB"/>
        </w:rPr>
        <w:t>modifier</w:t>
      </w:r>
      <w:r w:rsidR="00E02B85" w:rsidRPr="006D1F04">
        <w:rPr>
          <w:sz w:val="22"/>
          <w:szCs w:val="20"/>
          <w:lang w:val="en-GB"/>
        </w:rPr>
        <w:t xml:space="preserve"> species) had an equal</w:t>
      </w:r>
      <w:r w:rsidR="00E02B85">
        <w:rPr>
          <w:sz w:val="22"/>
          <w:szCs w:val="20"/>
          <w:lang w:val="en-GB"/>
        </w:rPr>
        <w:t xml:space="preserve"> </w:t>
      </w:r>
      <w:r w:rsidR="00E02B85" w:rsidRPr="006D1F04">
        <w:rPr>
          <w:sz w:val="22"/>
          <w:szCs w:val="20"/>
          <w:lang w:val="en-GB"/>
        </w:rPr>
        <w:t>0.05 chance</w:t>
      </w:r>
      <w:r w:rsidR="00E02B85">
        <w:rPr>
          <w:sz w:val="22"/>
          <w:szCs w:val="20"/>
          <w:lang w:val="en-GB"/>
        </w:rPr>
        <w:t xml:space="preserve"> of existing</w:t>
      </w:r>
      <w:r w:rsidR="00721BCF">
        <w:rPr>
          <w:sz w:val="22"/>
          <w:szCs w:val="20"/>
          <w:lang w:val="en-GB"/>
        </w:rPr>
        <w:t xml:space="preserve">. </w:t>
      </w:r>
      <w:r w:rsidR="00E02B85">
        <w:rPr>
          <w:sz w:val="22"/>
          <w:szCs w:val="20"/>
          <w:lang w:val="en-GB"/>
        </w:rPr>
        <w:t>For th</w:t>
      </w:r>
      <w:r w:rsidR="00BA7D4D">
        <w:rPr>
          <w:sz w:val="22"/>
          <w:szCs w:val="20"/>
          <w:lang w:val="en-GB"/>
        </w:rPr>
        <w:t>e</w:t>
      </w:r>
      <w:r w:rsidR="00E02B85">
        <w:rPr>
          <w:sz w:val="22"/>
          <w:szCs w:val="20"/>
          <w:lang w:val="en-GB"/>
        </w:rPr>
        <w:t>s</w:t>
      </w:r>
      <w:r w:rsidR="00BA7D4D">
        <w:rPr>
          <w:sz w:val="22"/>
          <w:szCs w:val="20"/>
          <w:lang w:val="en-GB"/>
        </w:rPr>
        <w:t>e</w:t>
      </w:r>
      <w:r w:rsidR="00E02B85">
        <w:rPr>
          <w:sz w:val="22"/>
          <w:szCs w:val="20"/>
          <w:lang w:val="en-GB"/>
        </w:rPr>
        <w:t xml:space="preserve"> test</w:t>
      </w:r>
      <w:r w:rsidR="00BA7D4D">
        <w:rPr>
          <w:sz w:val="22"/>
          <w:szCs w:val="20"/>
          <w:lang w:val="en-GB"/>
        </w:rPr>
        <w:t>s</w:t>
      </w:r>
      <w:r w:rsidR="00E02B85">
        <w:rPr>
          <w:sz w:val="22"/>
          <w:szCs w:val="20"/>
          <w:lang w:val="en-GB"/>
        </w:rPr>
        <w:t xml:space="preserve"> each </w:t>
      </w:r>
      <w:r w:rsidR="00472A93" w:rsidRPr="006D1F04">
        <w:rPr>
          <w:sz w:val="22"/>
          <w:szCs w:val="20"/>
          <w:lang w:val="en-GB"/>
        </w:rPr>
        <w:t>interaction was modifi</w:t>
      </w:r>
      <w:r w:rsidR="00F07DE4">
        <w:rPr>
          <w:sz w:val="22"/>
          <w:szCs w:val="20"/>
          <w:lang w:val="en-GB"/>
        </w:rPr>
        <w:t>ed by at most one other species</w:t>
      </w:r>
      <w:r w:rsidR="00E02B85">
        <w:rPr>
          <w:sz w:val="22"/>
          <w:szCs w:val="20"/>
          <w:lang w:val="en-GB"/>
        </w:rPr>
        <w:t xml:space="preserve"> to allow the conversion to non-trophic effects</w:t>
      </w:r>
      <w:r w:rsidR="00F07DE4">
        <w:rPr>
          <w:sz w:val="22"/>
          <w:szCs w:val="20"/>
          <w:lang w:val="en-GB"/>
        </w:rPr>
        <w:t>.</w:t>
      </w:r>
      <w:r w:rsidR="00744A2A">
        <w:rPr>
          <w:sz w:val="22"/>
          <w:szCs w:val="20"/>
          <w:lang w:val="en-GB"/>
        </w:rPr>
        <w:t xml:space="preserve"> </w:t>
      </w:r>
      <w:bookmarkStart w:id="3" w:name="_Hlk4415349"/>
      <w:r w:rsidR="00744A2A">
        <w:rPr>
          <w:sz w:val="22"/>
          <w:szCs w:val="20"/>
          <w:lang w:val="en-GB"/>
        </w:rPr>
        <w:t xml:space="preserve">Hence, in a community with </w:t>
      </w:r>
      <m:oMath>
        <m:r>
          <w:rPr>
            <w:rFonts w:ascii="Cambria Math" w:hAnsi="Cambria Math"/>
            <w:sz w:val="22"/>
            <w:szCs w:val="20"/>
            <w:lang w:val="en-GB"/>
          </w:rPr>
          <m:t>s</m:t>
        </m:r>
      </m:oMath>
      <w:r w:rsidR="00744A2A">
        <w:rPr>
          <w:sz w:val="22"/>
          <w:szCs w:val="20"/>
          <w:lang w:val="en-GB"/>
        </w:rPr>
        <w:t xml:space="preserve"> species, each interaction has a </w:t>
      </w:r>
      <m:oMath>
        <m:r>
          <w:rPr>
            <w:rFonts w:ascii="Cambria Math" w:hAnsi="Cambria Math"/>
            <w:sz w:val="22"/>
            <w:szCs w:val="20"/>
            <w:lang w:val="en-GB"/>
          </w:rPr>
          <m:t>0.05×(s-2)</m:t>
        </m:r>
      </m:oMath>
      <w:r w:rsidR="00744A2A">
        <w:rPr>
          <w:sz w:val="22"/>
          <w:szCs w:val="20"/>
          <w:lang w:val="en-GB"/>
        </w:rPr>
        <w:t xml:space="preserve"> chance of being modified</w:t>
      </w:r>
      <w:r w:rsidR="0082228F">
        <w:rPr>
          <w:sz w:val="22"/>
          <w:szCs w:val="20"/>
          <w:lang w:val="en-GB"/>
        </w:rPr>
        <w:t xml:space="preserve"> and a</w:t>
      </w:r>
      <w:r w:rsidR="009E34D1">
        <w:rPr>
          <w:sz w:val="22"/>
          <w:szCs w:val="20"/>
          <w:lang w:val="en-GB"/>
        </w:rPr>
        <w:t xml:space="preserve"> typical community with 20 species and trophic connectance 0.14 would on average have </w:t>
      </w:r>
      <w:r w:rsidR="0082228F">
        <w:rPr>
          <w:sz w:val="22"/>
          <w:szCs w:val="20"/>
          <w:lang w:val="en-GB"/>
        </w:rPr>
        <w:t>48 TIMs.</w:t>
      </w:r>
      <w:r w:rsidR="009E34D1">
        <w:rPr>
          <w:sz w:val="22"/>
          <w:szCs w:val="20"/>
          <w:lang w:val="en-GB"/>
        </w:rPr>
        <w:t xml:space="preserve"> </w:t>
      </w:r>
      <w:bookmarkEnd w:id="3"/>
      <w:r w:rsidR="00F07DE4">
        <w:rPr>
          <w:sz w:val="22"/>
          <w:szCs w:val="20"/>
          <w:lang w:val="en-GB"/>
        </w:rPr>
        <w:t xml:space="preserve">Shape parameters for each TIM were drawn from uniform </w:t>
      </w:r>
      <w:r w:rsidR="00F07DE4">
        <w:rPr>
          <w:sz w:val="22"/>
          <w:szCs w:val="20"/>
          <w:lang w:val="en-GB"/>
        </w:rPr>
        <w:lastRenderedPageBreak/>
        <w:t xml:space="preserve">distributions: </w:t>
      </w:r>
      <w:r w:rsidR="00F64A08" w:rsidRPr="007B3912">
        <w:rPr>
          <w:rFonts w:eastAsia="Times New Roman"/>
          <w:sz w:val="22"/>
          <w:szCs w:val="20"/>
          <w:lang w:val="en-GB"/>
        </w:rPr>
        <w:t xml:space="preserve">slope </w:t>
      </w:r>
      <m:oMath>
        <m:r>
          <w:rPr>
            <w:rFonts w:ascii="Cambria Math" w:hAnsi="Cambria Math"/>
            <w:szCs w:val="20"/>
          </w:rPr>
          <m:t xml:space="preserve">α ~ </m:t>
        </m:r>
        <m:r>
          <m:rPr>
            <m:scr m:val="script"/>
            <m:sty m:val="p"/>
          </m:rPr>
          <w:rPr>
            <w:rFonts w:ascii="Cambria Math" w:hAnsi="Cambria Math"/>
            <w:szCs w:val="20"/>
          </w:rPr>
          <m:t>U</m:t>
        </m:r>
        <m:d>
          <m:dPr>
            <m:ctrlPr>
              <w:rPr>
                <w:rFonts w:ascii="Cambria Math" w:hAnsi="Cambria Math"/>
                <w:i/>
                <w:szCs w:val="20"/>
              </w:rPr>
            </m:ctrlPr>
          </m:dPr>
          <m:e>
            <m:r>
              <w:rPr>
                <w:rFonts w:ascii="Cambria Math" w:hAnsi="Cambria Math"/>
                <w:szCs w:val="20"/>
              </w:rPr>
              <m:t>-4,4</m:t>
            </m:r>
          </m:e>
        </m:d>
        <m:r>
          <w:rPr>
            <w:rFonts w:ascii="Cambria Math" w:hAnsi="Cambria Math"/>
            <w:szCs w:val="20"/>
          </w:rPr>
          <m:t>,</m:t>
        </m:r>
      </m:oMath>
      <w:r w:rsidR="00F64A08">
        <w:rPr>
          <w:sz w:val="22"/>
          <w:szCs w:val="20"/>
          <w:lang w:val="en-GB"/>
        </w:rPr>
        <w:t xml:space="preserve"> range</w:t>
      </w:r>
      <m:oMath>
        <m:r>
          <w:rPr>
            <w:rFonts w:ascii="Cambria Math" w:hAnsi="Cambria Math"/>
            <w:szCs w:val="20"/>
          </w:rPr>
          <m:t xml:space="preserve"> σ~ </m:t>
        </m:r>
        <m:r>
          <m:rPr>
            <m:scr m:val="script"/>
            <m:sty m:val="p"/>
          </m:rPr>
          <w:rPr>
            <w:rFonts w:ascii="Cambria Math" w:hAnsi="Cambria Math"/>
            <w:szCs w:val="20"/>
          </w:rPr>
          <m:t>U</m:t>
        </m:r>
        <m:d>
          <m:dPr>
            <m:ctrlPr>
              <w:rPr>
                <w:rFonts w:ascii="Cambria Math" w:hAnsi="Cambria Math"/>
                <w:i/>
                <w:szCs w:val="20"/>
              </w:rPr>
            </m:ctrlPr>
          </m:dPr>
          <m:e>
            <m:r>
              <w:rPr>
                <w:rFonts w:ascii="Cambria Math" w:hAnsi="Cambria Math"/>
                <w:szCs w:val="20"/>
              </w:rPr>
              <m:t>0.1,4</m:t>
            </m:r>
          </m:e>
        </m:d>
        <m:r>
          <w:rPr>
            <w:rFonts w:ascii="Cambria Math" w:hAnsi="Cambria Math"/>
            <w:szCs w:val="20"/>
          </w:rPr>
          <m:t xml:space="preserve"> </m:t>
        </m:r>
      </m:oMath>
      <w:r w:rsidR="00F64A08" w:rsidRPr="007B3912">
        <w:rPr>
          <w:rFonts w:eastAsia="Times New Roman"/>
          <w:sz w:val="22"/>
          <w:szCs w:val="20"/>
          <w:lang w:val="en-GB"/>
        </w:rPr>
        <w:t xml:space="preserve">and threshold </w:t>
      </w:r>
      <m:oMath>
        <m:r>
          <w:rPr>
            <w:rFonts w:ascii="Cambria Math" w:hAnsi="Cambria Math"/>
            <w:szCs w:val="20"/>
          </w:rPr>
          <m:t xml:space="preserve">τ ~ </m:t>
        </m:r>
        <m:r>
          <m:rPr>
            <m:scr m:val="script"/>
            <m:sty m:val="p"/>
          </m:rPr>
          <w:rPr>
            <w:rFonts w:ascii="Cambria Math" w:hAnsi="Cambria Math"/>
            <w:szCs w:val="20"/>
          </w:rPr>
          <m:t>U</m:t>
        </m:r>
        <m:d>
          <m:dPr>
            <m:ctrlPr>
              <w:rPr>
                <w:rFonts w:ascii="Cambria Math" w:hAnsi="Cambria Math"/>
                <w:i/>
                <w:szCs w:val="20"/>
              </w:rPr>
            </m:ctrlPr>
          </m:dPr>
          <m:e>
            <m:r>
              <w:rPr>
                <w:rFonts w:ascii="Cambria Math" w:hAnsi="Cambria Math"/>
                <w:szCs w:val="20"/>
              </w:rPr>
              <m:t>-1,1</m:t>
            </m:r>
          </m:e>
        </m:d>
      </m:oMath>
      <w:r w:rsidR="00F64A08" w:rsidRPr="007B3912">
        <w:rPr>
          <w:rFonts w:eastAsia="Times New Roman"/>
          <w:sz w:val="22"/>
          <w:szCs w:val="20"/>
          <w:lang w:val="en-GB"/>
        </w:rPr>
        <w:t>.</w:t>
      </w:r>
      <w:r w:rsidR="00721BCF" w:rsidRPr="00721BCF">
        <w:rPr>
          <w:sz w:val="22"/>
          <w:szCs w:val="20"/>
          <w:lang w:val="en-GB"/>
        </w:rPr>
        <w:t xml:space="preserve"> </w:t>
      </w:r>
      <w:r w:rsidR="00721BCF">
        <w:rPr>
          <w:sz w:val="22"/>
          <w:szCs w:val="20"/>
          <w:lang w:val="en-GB"/>
        </w:rPr>
        <w:t>The location of TIMs and their shape parameters were identical between the full-TIM and pairwise</w:t>
      </w:r>
      <w:r w:rsidR="00B116B9">
        <w:rPr>
          <w:sz w:val="22"/>
          <w:szCs w:val="20"/>
          <w:lang w:val="en-GB"/>
        </w:rPr>
        <w:t xml:space="preserve"> models</w:t>
      </w:r>
      <w:r w:rsidR="00721BCF">
        <w:rPr>
          <w:sz w:val="22"/>
          <w:szCs w:val="20"/>
          <w:lang w:val="en-GB"/>
        </w:rPr>
        <w:t>.</w:t>
      </w:r>
    </w:p>
    <w:p w14:paraId="33D734BE" w14:textId="77777777" w:rsidR="00472A93" w:rsidRPr="006D1F04" w:rsidRDefault="00472A93" w:rsidP="00A60C42">
      <w:pPr>
        <w:pStyle w:val="BodyText"/>
        <w:spacing w:before="0" w:line="480" w:lineRule="auto"/>
        <w:rPr>
          <w:sz w:val="22"/>
          <w:szCs w:val="20"/>
          <w:lang w:val="en-GB"/>
        </w:rPr>
      </w:pPr>
      <w:r w:rsidRPr="006D1F04">
        <w:rPr>
          <w:sz w:val="22"/>
          <w:szCs w:val="20"/>
          <w:lang w:val="en-GB"/>
        </w:rPr>
        <w:t>For each</w:t>
      </w:r>
      <w:r w:rsidR="00D66C6E">
        <w:rPr>
          <w:sz w:val="22"/>
          <w:szCs w:val="20"/>
          <w:lang w:val="en-GB"/>
        </w:rPr>
        <w:t xml:space="preserve"> robustness</w:t>
      </w:r>
      <w:r w:rsidRPr="006D1F04">
        <w:rPr>
          <w:sz w:val="22"/>
          <w:szCs w:val="20"/>
          <w:lang w:val="en-GB"/>
        </w:rPr>
        <w:t xml:space="preserve"> </w:t>
      </w:r>
      <w:r w:rsidR="00B6485C">
        <w:rPr>
          <w:sz w:val="22"/>
          <w:szCs w:val="20"/>
          <w:lang w:val="en-GB"/>
        </w:rPr>
        <w:t>test</w:t>
      </w:r>
      <w:r w:rsidRPr="006D1F04">
        <w:rPr>
          <w:sz w:val="22"/>
          <w:szCs w:val="20"/>
          <w:lang w:val="en-GB"/>
        </w:rPr>
        <w:t>, the external mortality</w:t>
      </w:r>
      <w:r w:rsidR="00F07DE4">
        <w:rPr>
          <w:sz w:val="22"/>
          <w:szCs w:val="20"/>
          <w:lang w:val="en-GB"/>
        </w:rPr>
        <w:t xml:space="preserve"> rate</w:t>
      </w:r>
      <w:r w:rsidRPr="006D1F04">
        <w:rPr>
          <w:sz w:val="22"/>
          <w:szCs w:val="20"/>
          <w:lang w:val="en-GB"/>
        </w:rPr>
        <w:t xml:space="preserve"> (</w:t>
      </w:r>
      <m:oMath>
        <m:sSub>
          <m:sSubPr>
            <m:ctrlPr>
              <w:rPr>
                <w:rFonts w:ascii="Cambria Math" w:hAnsi="Cambria Math"/>
                <w:szCs w:val="20"/>
              </w:rPr>
            </m:ctrlPr>
          </m:sSubPr>
          <m:e>
            <m:r>
              <w:rPr>
                <w:rFonts w:ascii="Cambria Math" w:hAnsi="Cambria Math"/>
                <w:szCs w:val="20"/>
              </w:rPr>
              <m:t>m</m:t>
            </m:r>
          </m:e>
          <m:sub>
            <m:r>
              <w:rPr>
                <w:rFonts w:ascii="Cambria Math" w:hAnsi="Cambria Math"/>
                <w:szCs w:val="20"/>
              </w:rPr>
              <m:t>i</m:t>
            </m:r>
          </m:sub>
        </m:sSub>
      </m:oMath>
      <w:r w:rsidRPr="006D1F04">
        <w:rPr>
          <w:sz w:val="22"/>
          <w:szCs w:val="20"/>
          <w:lang w:val="en-GB"/>
        </w:rPr>
        <w:t xml:space="preserve">) </w:t>
      </w:r>
      <w:r w:rsidR="00F07DE4">
        <w:rPr>
          <w:sz w:val="22"/>
          <w:szCs w:val="20"/>
          <w:lang w:val="en-GB"/>
        </w:rPr>
        <w:t>of</w:t>
      </w:r>
      <w:r w:rsidRPr="006D1F04">
        <w:rPr>
          <w:sz w:val="22"/>
          <w:szCs w:val="20"/>
          <w:lang w:val="en-GB"/>
        </w:rPr>
        <w:t xml:space="preserve"> a single species (</w:t>
      </w:r>
      <w:r w:rsidR="00172FF9" w:rsidRPr="006D1F04">
        <w:rPr>
          <w:sz w:val="22"/>
          <w:szCs w:val="20"/>
          <w:lang w:val="en-GB"/>
        </w:rPr>
        <w:t xml:space="preserve">which we will refer </w:t>
      </w:r>
      <w:r w:rsidR="00501CB9">
        <w:rPr>
          <w:sz w:val="22"/>
          <w:szCs w:val="20"/>
          <w:lang w:val="en-GB"/>
        </w:rPr>
        <w:t xml:space="preserve">to </w:t>
      </w:r>
      <w:r w:rsidR="00172FF9" w:rsidRPr="006D1F04">
        <w:rPr>
          <w:sz w:val="22"/>
          <w:szCs w:val="20"/>
          <w:lang w:val="en-GB"/>
        </w:rPr>
        <w:t>as the</w:t>
      </w:r>
      <w:r w:rsidRPr="006D1F04">
        <w:rPr>
          <w:sz w:val="22"/>
          <w:szCs w:val="20"/>
          <w:lang w:val="en-GB"/>
        </w:rPr>
        <w:t xml:space="preserve"> ‘</w:t>
      </w:r>
      <w:r w:rsidR="00EF1592">
        <w:rPr>
          <w:sz w:val="22"/>
          <w:szCs w:val="20"/>
          <w:lang w:val="en-GB"/>
        </w:rPr>
        <w:t>target</w:t>
      </w:r>
      <w:r w:rsidR="000411CB">
        <w:rPr>
          <w:sz w:val="22"/>
          <w:szCs w:val="20"/>
          <w:lang w:val="en-GB"/>
        </w:rPr>
        <w:t>ed</w:t>
      </w:r>
      <w:r w:rsidR="00F07DE4">
        <w:rPr>
          <w:sz w:val="22"/>
          <w:szCs w:val="20"/>
          <w:lang w:val="en-GB"/>
        </w:rPr>
        <w:t>’ species</w:t>
      </w:r>
      <w:r w:rsidR="00501CB9" w:rsidRPr="00501CB9">
        <w:rPr>
          <w:sz w:val="22"/>
          <w:szCs w:val="20"/>
          <w:lang w:val="en-GB"/>
        </w:rPr>
        <w:t xml:space="preserve"> </w:t>
      </w:r>
      <w:r w:rsidR="00501CB9" w:rsidRPr="006D1F04">
        <w:rPr>
          <w:sz w:val="22"/>
          <w:szCs w:val="20"/>
          <w:lang w:val="en-GB"/>
        </w:rPr>
        <w:t>for convenience</w:t>
      </w:r>
      <w:r w:rsidR="000E2B17">
        <w:rPr>
          <w:sz w:val="22"/>
          <w:szCs w:val="20"/>
          <w:lang w:val="en-GB"/>
        </w:rPr>
        <w:t xml:space="preserve">, although the mortality could be attributable to a range of </w:t>
      </w:r>
      <w:r w:rsidR="000411CB">
        <w:rPr>
          <w:sz w:val="22"/>
          <w:szCs w:val="20"/>
          <w:lang w:val="en-GB"/>
        </w:rPr>
        <w:t xml:space="preserve">non-directed </w:t>
      </w:r>
      <w:r w:rsidR="000E2B17">
        <w:rPr>
          <w:sz w:val="22"/>
          <w:szCs w:val="20"/>
          <w:lang w:val="en-GB"/>
        </w:rPr>
        <w:t>processes</w:t>
      </w:r>
      <w:r w:rsidR="00F07DE4">
        <w:rPr>
          <w:sz w:val="22"/>
          <w:szCs w:val="20"/>
          <w:lang w:val="en-GB"/>
        </w:rPr>
        <w:t xml:space="preserve">) was then set to 1, </w:t>
      </w:r>
      <w:r w:rsidRPr="006D1F04">
        <w:rPr>
          <w:sz w:val="22"/>
          <w:szCs w:val="20"/>
          <w:lang w:val="en-GB"/>
        </w:rPr>
        <w:t xml:space="preserve">the </w:t>
      </w:r>
      <w:r w:rsidR="00017947">
        <w:rPr>
          <w:sz w:val="22"/>
          <w:szCs w:val="20"/>
          <w:lang w:val="en-GB"/>
        </w:rPr>
        <w:t>system</w:t>
      </w:r>
      <w:r w:rsidRPr="006D1F04">
        <w:rPr>
          <w:sz w:val="22"/>
          <w:szCs w:val="20"/>
          <w:lang w:val="en-GB"/>
        </w:rPr>
        <w:t xml:space="preserve"> numerically integrated to a new steady state and the status of </w:t>
      </w:r>
      <w:r w:rsidR="00821898">
        <w:rPr>
          <w:sz w:val="22"/>
          <w:szCs w:val="20"/>
          <w:lang w:val="en-GB"/>
        </w:rPr>
        <w:t xml:space="preserve">each </w:t>
      </w:r>
      <w:r w:rsidRPr="006D1F04">
        <w:rPr>
          <w:sz w:val="22"/>
          <w:szCs w:val="20"/>
          <w:lang w:val="en-GB"/>
        </w:rPr>
        <w:t>species in the</w:t>
      </w:r>
      <w:r w:rsidR="00B93584">
        <w:rPr>
          <w:sz w:val="22"/>
          <w:szCs w:val="20"/>
          <w:lang w:val="en-GB"/>
        </w:rPr>
        <w:t xml:space="preserve"> resultant community assessed</w:t>
      </w:r>
      <w:r w:rsidR="00C67367">
        <w:rPr>
          <w:sz w:val="22"/>
          <w:szCs w:val="20"/>
          <w:lang w:val="en-GB"/>
        </w:rPr>
        <w:t xml:space="preserve"> (</w:t>
      </w:r>
      <w:r w:rsidR="00E17655">
        <w:rPr>
          <w:sz w:val="22"/>
          <w:szCs w:val="20"/>
          <w:lang w:val="en-GB"/>
        </w:rPr>
        <w:t>SI 4)</w:t>
      </w:r>
      <w:r w:rsidRPr="006D1F04">
        <w:rPr>
          <w:sz w:val="22"/>
          <w:szCs w:val="20"/>
          <w:lang w:val="en-GB"/>
        </w:rPr>
        <w:t>. Species were considered ‘extin</w:t>
      </w:r>
      <w:r w:rsidR="00F07DE4">
        <w:rPr>
          <w:sz w:val="22"/>
          <w:szCs w:val="20"/>
          <w:lang w:val="en-GB"/>
        </w:rPr>
        <w:t>ct’ if their biomass fell</w:t>
      </w:r>
      <w:r w:rsidR="00821898">
        <w:rPr>
          <w:sz w:val="22"/>
          <w:szCs w:val="20"/>
          <w:lang w:val="en-GB"/>
        </w:rPr>
        <w:t xml:space="preserve"> </w:t>
      </w:r>
      <w:r w:rsidR="00F07DE4">
        <w:rPr>
          <w:sz w:val="22"/>
          <w:szCs w:val="20"/>
          <w:lang w:val="en-GB"/>
        </w:rPr>
        <w:t xml:space="preserve">below </w:t>
      </w:r>
      <m:oMath>
        <m:sSup>
          <m:sSupPr>
            <m:ctrlPr>
              <w:rPr>
                <w:rFonts w:ascii="Cambria Math" w:hAnsi="Cambria Math"/>
                <w:szCs w:val="20"/>
              </w:rPr>
            </m:ctrlPr>
          </m:sSupPr>
          <m:e>
            <m:r>
              <w:rPr>
                <w:rFonts w:ascii="Cambria Math" w:hAnsi="Cambria Math"/>
                <w:szCs w:val="20"/>
              </w:rPr>
              <m:t>10</m:t>
            </m:r>
          </m:e>
          <m:sup>
            <m:r>
              <w:rPr>
                <w:rFonts w:ascii="Cambria Math" w:hAnsi="Cambria Math"/>
                <w:szCs w:val="20"/>
              </w:rPr>
              <m:t>-4</m:t>
            </m:r>
          </m:sup>
        </m:sSup>
      </m:oMath>
      <w:r w:rsidR="008B0103" w:rsidRPr="007B3912">
        <w:rPr>
          <w:rFonts w:eastAsia="Times New Roman"/>
          <w:sz w:val="22"/>
          <w:szCs w:val="20"/>
          <w:lang w:val="en-GB"/>
        </w:rPr>
        <w:t xml:space="preserve"> (several orders of magnitude below the starting values of most of the populations, SI 2)</w:t>
      </w:r>
      <w:r w:rsidRPr="006D1F04">
        <w:rPr>
          <w:sz w:val="22"/>
          <w:szCs w:val="20"/>
          <w:lang w:val="en-GB"/>
        </w:rPr>
        <w:t>, ‘functionally extinct’ if their biomas</w:t>
      </w:r>
      <w:r w:rsidR="00BC61DD" w:rsidRPr="006D1F04">
        <w:rPr>
          <w:sz w:val="22"/>
          <w:szCs w:val="20"/>
          <w:lang w:val="en-GB"/>
        </w:rPr>
        <w:t>s fell to below 1/1</w:t>
      </w:r>
      <w:r w:rsidRPr="006D1F04">
        <w:rPr>
          <w:sz w:val="22"/>
          <w:szCs w:val="20"/>
          <w:lang w:val="en-GB"/>
        </w:rPr>
        <w:t>0</w:t>
      </w:r>
      <w:r w:rsidRPr="006D1F04">
        <w:rPr>
          <w:sz w:val="22"/>
          <w:szCs w:val="20"/>
          <w:vertAlign w:val="superscript"/>
          <w:lang w:val="en-GB"/>
        </w:rPr>
        <w:t>th</w:t>
      </w:r>
      <w:r w:rsidRPr="006D1F04">
        <w:rPr>
          <w:sz w:val="22"/>
          <w:szCs w:val="20"/>
          <w:lang w:val="en-GB"/>
        </w:rPr>
        <w:t xml:space="preserve"> of </w:t>
      </w:r>
      <w:r w:rsidR="00C64501" w:rsidRPr="006D1F04">
        <w:rPr>
          <w:sz w:val="22"/>
          <w:szCs w:val="20"/>
          <w:lang w:val="en-GB"/>
        </w:rPr>
        <w:t>their</w:t>
      </w:r>
      <w:r w:rsidRPr="006D1F04">
        <w:rPr>
          <w:sz w:val="22"/>
          <w:szCs w:val="20"/>
          <w:lang w:val="en-GB"/>
        </w:rPr>
        <w:t xml:space="preserve"> starting value and considered to </w:t>
      </w:r>
      <w:r w:rsidR="00E17CBB" w:rsidRPr="006D1F04">
        <w:rPr>
          <w:sz w:val="22"/>
          <w:szCs w:val="20"/>
          <w:lang w:val="en-GB"/>
        </w:rPr>
        <w:t>have ‘exploded’ if the final density was over 10 times the starting value</w:t>
      </w:r>
      <w:r w:rsidRPr="006D1F04">
        <w:rPr>
          <w:sz w:val="22"/>
          <w:szCs w:val="20"/>
          <w:lang w:val="en-GB"/>
        </w:rPr>
        <w:t xml:space="preserve">. </w:t>
      </w:r>
      <w:r w:rsidR="00667217">
        <w:rPr>
          <w:sz w:val="22"/>
          <w:szCs w:val="20"/>
          <w:lang w:val="en-GB"/>
        </w:rPr>
        <w:t>Robustness tests were</w:t>
      </w:r>
      <w:r w:rsidRPr="006D1F04">
        <w:rPr>
          <w:sz w:val="22"/>
          <w:szCs w:val="20"/>
          <w:lang w:val="en-GB"/>
        </w:rPr>
        <w:t xml:space="preserve"> repeated</w:t>
      </w:r>
      <w:r w:rsidR="00501CB9">
        <w:rPr>
          <w:sz w:val="22"/>
          <w:szCs w:val="20"/>
          <w:lang w:val="en-GB"/>
        </w:rPr>
        <w:t>,</w:t>
      </w:r>
      <w:r w:rsidRPr="006D1F04">
        <w:rPr>
          <w:sz w:val="22"/>
          <w:szCs w:val="20"/>
          <w:lang w:val="en-GB"/>
        </w:rPr>
        <w:t xml:space="preserve"> targeting each species in turn</w:t>
      </w:r>
      <w:r w:rsidR="00501CB9">
        <w:rPr>
          <w:sz w:val="22"/>
          <w:szCs w:val="20"/>
          <w:lang w:val="en-GB"/>
        </w:rPr>
        <w:t xml:space="preserve"> f</w:t>
      </w:r>
      <w:r w:rsidRPr="006D1F04">
        <w:rPr>
          <w:sz w:val="22"/>
          <w:szCs w:val="20"/>
          <w:lang w:val="en-GB"/>
        </w:rPr>
        <w:t xml:space="preserve">or each community, to give a total of </w:t>
      </w:r>
      <w:r w:rsidR="00E744A2" w:rsidRPr="006D1F04">
        <w:rPr>
          <w:sz w:val="22"/>
          <w:szCs w:val="20"/>
          <w:lang w:val="en-GB"/>
        </w:rPr>
        <w:t>3736 completed</w:t>
      </w:r>
      <w:r w:rsidR="00E17CBB" w:rsidRPr="006D1F04">
        <w:rPr>
          <w:sz w:val="22"/>
          <w:szCs w:val="20"/>
          <w:lang w:val="en-GB"/>
        </w:rPr>
        <w:t xml:space="preserve"> </w:t>
      </w:r>
      <w:r w:rsidR="009E74DB">
        <w:rPr>
          <w:sz w:val="22"/>
          <w:szCs w:val="20"/>
          <w:lang w:val="en-GB"/>
        </w:rPr>
        <w:t>tests</w:t>
      </w:r>
      <w:r w:rsidRPr="006D1F04">
        <w:rPr>
          <w:sz w:val="22"/>
          <w:szCs w:val="20"/>
          <w:lang w:val="en-GB"/>
        </w:rPr>
        <w:t xml:space="preserve"> (</w:t>
      </w:r>
      <w:r w:rsidR="00E744A2" w:rsidRPr="006D1F04">
        <w:rPr>
          <w:sz w:val="22"/>
          <w:szCs w:val="20"/>
          <w:lang w:val="en-GB"/>
        </w:rPr>
        <w:t xml:space="preserve">93.8% successful </w:t>
      </w:r>
      <w:r w:rsidRPr="006D1F04">
        <w:rPr>
          <w:sz w:val="22"/>
          <w:szCs w:val="20"/>
          <w:lang w:val="en-GB"/>
        </w:rPr>
        <w:t>integrations</w:t>
      </w:r>
      <w:r w:rsidR="00B93584">
        <w:rPr>
          <w:sz w:val="22"/>
          <w:szCs w:val="20"/>
          <w:lang w:val="en-GB"/>
        </w:rPr>
        <w:t>,</w:t>
      </w:r>
      <w:r w:rsidR="00B93584" w:rsidRPr="00B93584">
        <w:rPr>
          <w:sz w:val="22"/>
          <w:szCs w:val="20"/>
          <w:lang w:val="en-GB"/>
        </w:rPr>
        <w:t xml:space="preserve"> </w:t>
      </w:r>
      <w:r w:rsidR="00B93584" w:rsidRPr="006D1F04">
        <w:rPr>
          <w:sz w:val="22"/>
          <w:szCs w:val="20"/>
          <w:lang w:val="en-GB"/>
        </w:rPr>
        <w:t xml:space="preserve">SI </w:t>
      </w:r>
      <w:r w:rsidR="00C85E79">
        <w:rPr>
          <w:sz w:val="22"/>
          <w:szCs w:val="20"/>
          <w:lang w:val="en-GB"/>
        </w:rPr>
        <w:t>4</w:t>
      </w:r>
      <w:r w:rsidRPr="006D1F04">
        <w:rPr>
          <w:sz w:val="22"/>
          <w:szCs w:val="20"/>
          <w:lang w:val="en-GB"/>
        </w:rPr>
        <w:t>).</w:t>
      </w:r>
      <w:r w:rsidR="00E450BF" w:rsidRPr="006D1F04">
        <w:rPr>
          <w:sz w:val="22"/>
          <w:szCs w:val="20"/>
          <w:lang w:val="en-GB"/>
        </w:rPr>
        <w:t xml:space="preserve"> </w:t>
      </w:r>
    </w:p>
    <w:p w14:paraId="620F1BE3" w14:textId="77777777" w:rsidR="00472A93" w:rsidRPr="006D1F04" w:rsidRDefault="00472A93" w:rsidP="00A60C42">
      <w:pPr>
        <w:pStyle w:val="BodyText"/>
        <w:spacing w:before="0" w:line="480" w:lineRule="auto"/>
        <w:rPr>
          <w:i/>
          <w:sz w:val="22"/>
          <w:szCs w:val="20"/>
          <w:lang w:val="en-GB"/>
        </w:rPr>
      </w:pPr>
      <w:bookmarkStart w:id="4" w:name="test-2.-testing-robustness-to-external-m"/>
      <w:bookmarkEnd w:id="4"/>
      <w:r w:rsidRPr="006D1F04">
        <w:rPr>
          <w:i/>
          <w:sz w:val="22"/>
          <w:szCs w:val="20"/>
          <w:lang w:val="en-GB"/>
        </w:rPr>
        <w:t xml:space="preserve">Test 2. </w:t>
      </w:r>
      <w:r w:rsidR="00E17CBB" w:rsidRPr="006D1F04">
        <w:rPr>
          <w:i/>
          <w:sz w:val="22"/>
          <w:szCs w:val="20"/>
          <w:lang w:val="en-GB"/>
        </w:rPr>
        <w:t>TIM</w:t>
      </w:r>
      <w:r w:rsidR="00F641FB" w:rsidRPr="006D1F04">
        <w:rPr>
          <w:i/>
          <w:sz w:val="22"/>
          <w:szCs w:val="20"/>
          <w:lang w:val="en-GB"/>
        </w:rPr>
        <w:t xml:space="preserve">s </w:t>
      </w:r>
      <w:r w:rsidR="00703B92">
        <w:rPr>
          <w:i/>
          <w:sz w:val="22"/>
          <w:szCs w:val="20"/>
          <w:lang w:val="en-GB"/>
        </w:rPr>
        <w:t>and d</w:t>
      </w:r>
      <w:r w:rsidR="00F641FB" w:rsidRPr="006D1F04">
        <w:rPr>
          <w:i/>
          <w:sz w:val="22"/>
          <w:szCs w:val="20"/>
          <w:lang w:val="en-GB"/>
        </w:rPr>
        <w:t xml:space="preserve">istribution of </w:t>
      </w:r>
      <w:r w:rsidR="00703B92">
        <w:rPr>
          <w:i/>
          <w:sz w:val="22"/>
          <w:szCs w:val="20"/>
          <w:lang w:val="en-GB"/>
        </w:rPr>
        <w:t>e</w:t>
      </w:r>
      <w:r w:rsidR="00E17CBB" w:rsidRPr="006D1F04">
        <w:rPr>
          <w:i/>
          <w:sz w:val="22"/>
          <w:szCs w:val="20"/>
          <w:lang w:val="en-GB"/>
        </w:rPr>
        <w:t>xtinctions</w:t>
      </w:r>
    </w:p>
    <w:p w14:paraId="78ADBC83" w14:textId="13C76D4D" w:rsidR="0096708D" w:rsidRDefault="009E74DB" w:rsidP="00A60C42">
      <w:pPr>
        <w:pStyle w:val="BodyText"/>
        <w:spacing w:before="0" w:line="480" w:lineRule="auto"/>
        <w:rPr>
          <w:sz w:val="22"/>
          <w:szCs w:val="20"/>
          <w:lang w:val="en-GB"/>
        </w:rPr>
      </w:pPr>
      <w:r>
        <w:rPr>
          <w:sz w:val="22"/>
          <w:szCs w:val="20"/>
          <w:lang w:val="en-GB"/>
        </w:rPr>
        <w:t xml:space="preserve">To examine the relationship between the distribution of TIMs and </w:t>
      </w:r>
      <w:r w:rsidR="00C85E79">
        <w:rPr>
          <w:sz w:val="22"/>
          <w:szCs w:val="20"/>
          <w:lang w:val="en-GB"/>
        </w:rPr>
        <w:t xml:space="preserve">consequent </w:t>
      </w:r>
      <w:r>
        <w:rPr>
          <w:sz w:val="22"/>
          <w:szCs w:val="20"/>
          <w:lang w:val="en-GB"/>
        </w:rPr>
        <w:t>secondary extinctions, t</w:t>
      </w:r>
      <w:r w:rsidR="00472A93" w:rsidRPr="006D1F04">
        <w:rPr>
          <w:sz w:val="22"/>
          <w:szCs w:val="20"/>
          <w:lang w:val="en-GB"/>
        </w:rPr>
        <w:t xml:space="preserve">he robustness </w:t>
      </w:r>
      <w:r>
        <w:rPr>
          <w:sz w:val="22"/>
          <w:szCs w:val="20"/>
          <w:lang w:val="en-GB"/>
        </w:rPr>
        <w:t>tests</w:t>
      </w:r>
      <w:r w:rsidR="00472A93" w:rsidRPr="006D1F04">
        <w:rPr>
          <w:sz w:val="22"/>
          <w:szCs w:val="20"/>
          <w:lang w:val="en-GB"/>
        </w:rPr>
        <w:t xml:space="preserve"> of the</w:t>
      </w:r>
      <w:r>
        <w:rPr>
          <w:sz w:val="22"/>
          <w:szCs w:val="20"/>
          <w:lang w:val="en-GB"/>
        </w:rPr>
        <w:t xml:space="preserve"> full</w:t>
      </w:r>
      <w:r w:rsidR="00472A93" w:rsidRPr="006D1F04">
        <w:rPr>
          <w:sz w:val="22"/>
          <w:szCs w:val="20"/>
          <w:lang w:val="en-GB"/>
        </w:rPr>
        <w:t xml:space="preserve"> TIM case as des</w:t>
      </w:r>
      <w:r w:rsidR="00726B53" w:rsidRPr="006D1F04">
        <w:rPr>
          <w:sz w:val="22"/>
          <w:szCs w:val="20"/>
          <w:lang w:val="en-GB"/>
        </w:rPr>
        <w:t xml:space="preserve">cribed above </w:t>
      </w:r>
      <w:r w:rsidR="00B469C1">
        <w:rPr>
          <w:sz w:val="22"/>
          <w:szCs w:val="20"/>
          <w:lang w:val="en-GB"/>
        </w:rPr>
        <w:t>were</w:t>
      </w:r>
      <w:r w:rsidR="00B469C1" w:rsidRPr="006D1F04">
        <w:rPr>
          <w:sz w:val="22"/>
          <w:szCs w:val="20"/>
          <w:lang w:val="en-GB"/>
        </w:rPr>
        <w:t xml:space="preserve"> </w:t>
      </w:r>
      <w:r w:rsidR="00726B53" w:rsidRPr="006D1F04">
        <w:rPr>
          <w:sz w:val="22"/>
          <w:szCs w:val="20"/>
          <w:lang w:val="en-GB"/>
        </w:rPr>
        <w:t>repeated</w:t>
      </w:r>
      <w:r w:rsidR="00BA26CA">
        <w:rPr>
          <w:sz w:val="22"/>
          <w:szCs w:val="20"/>
          <w:lang w:val="en-GB"/>
        </w:rPr>
        <w:t>. For this test</w:t>
      </w:r>
      <w:r w:rsidR="00726B53" w:rsidRPr="006D1F04">
        <w:rPr>
          <w:sz w:val="22"/>
          <w:szCs w:val="20"/>
          <w:lang w:val="en-GB"/>
        </w:rPr>
        <w:t xml:space="preserve"> a higher </w:t>
      </w:r>
      <w:r w:rsidR="00EA5BB1">
        <w:rPr>
          <w:sz w:val="22"/>
          <w:szCs w:val="20"/>
          <w:lang w:val="en-GB"/>
        </w:rPr>
        <w:t>occurrence rate</w:t>
      </w:r>
      <w:r w:rsidR="00726B53" w:rsidRPr="006D1F04">
        <w:rPr>
          <w:sz w:val="22"/>
          <w:szCs w:val="20"/>
          <w:lang w:val="en-GB"/>
        </w:rPr>
        <w:t xml:space="preserve"> </w:t>
      </w:r>
      <w:r w:rsidR="005B17C5" w:rsidRPr="006D1F04">
        <w:rPr>
          <w:sz w:val="22"/>
          <w:szCs w:val="20"/>
          <w:lang w:val="en-GB"/>
        </w:rPr>
        <w:t>of TIMs</w:t>
      </w:r>
      <w:r w:rsidR="00EA5BB1">
        <w:rPr>
          <w:sz w:val="22"/>
          <w:szCs w:val="20"/>
          <w:lang w:val="en-GB"/>
        </w:rPr>
        <w:t xml:space="preserve"> </w:t>
      </w:r>
      <w:r w:rsidR="00EA5BB1" w:rsidRPr="006D1F04">
        <w:rPr>
          <w:sz w:val="22"/>
          <w:szCs w:val="20"/>
          <w:lang w:val="en-GB"/>
        </w:rPr>
        <w:t>(0.08)</w:t>
      </w:r>
      <w:r>
        <w:rPr>
          <w:sz w:val="22"/>
          <w:szCs w:val="20"/>
          <w:lang w:val="en-GB"/>
        </w:rPr>
        <w:t xml:space="preserve"> </w:t>
      </w:r>
      <w:r w:rsidR="00DE4341">
        <w:rPr>
          <w:sz w:val="22"/>
          <w:szCs w:val="20"/>
          <w:lang w:val="en-GB"/>
        </w:rPr>
        <w:t xml:space="preserve">was used </w:t>
      </w:r>
      <w:r>
        <w:rPr>
          <w:sz w:val="22"/>
          <w:szCs w:val="20"/>
          <w:lang w:val="en-GB"/>
        </w:rPr>
        <w:t xml:space="preserve">and </w:t>
      </w:r>
      <w:r w:rsidRPr="006D1F04">
        <w:rPr>
          <w:sz w:val="22"/>
          <w:szCs w:val="20"/>
          <w:lang w:val="en-GB"/>
        </w:rPr>
        <w:t xml:space="preserve">the </w:t>
      </w:r>
      <w:r w:rsidR="00BA26CA">
        <w:rPr>
          <w:sz w:val="22"/>
          <w:szCs w:val="20"/>
          <w:lang w:val="en-GB"/>
        </w:rPr>
        <w:t>restriction</w:t>
      </w:r>
      <w:r w:rsidR="00BA26CA" w:rsidRPr="006D1F04">
        <w:rPr>
          <w:sz w:val="22"/>
          <w:szCs w:val="20"/>
          <w:lang w:val="en-GB"/>
        </w:rPr>
        <w:t xml:space="preserve"> </w:t>
      </w:r>
      <w:r w:rsidRPr="006D1F04">
        <w:rPr>
          <w:sz w:val="22"/>
          <w:szCs w:val="20"/>
          <w:lang w:val="en-GB"/>
        </w:rPr>
        <w:t xml:space="preserve">that only one modification can affect each </w:t>
      </w:r>
      <w:r w:rsidR="00020BA5">
        <w:rPr>
          <w:sz w:val="22"/>
          <w:szCs w:val="20"/>
          <w:lang w:val="en-GB"/>
        </w:rPr>
        <w:t xml:space="preserve">trophic </w:t>
      </w:r>
      <w:r w:rsidRPr="006D1F04">
        <w:rPr>
          <w:sz w:val="22"/>
          <w:szCs w:val="20"/>
          <w:lang w:val="en-GB"/>
        </w:rPr>
        <w:t>interaction</w:t>
      </w:r>
      <w:r w:rsidR="00BA26CA">
        <w:rPr>
          <w:sz w:val="22"/>
          <w:szCs w:val="20"/>
          <w:lang w:val="en-GB"/>
        </w:rPr>
        <w:t xml:space="preserve"> was relaxed</w:t>
      </w:r>
      <w:r w:rsidRPr="006D1F04">
        <w:rPr>
          <w:sz w:val="22"/>
          <w:szCs w:val="20"/>
          <w:lang w:val="en-GB"/>
        </w:rPr>
        <w:t xml:space="preserve">. </w:t>
      </w:r>
      <w:r>
        <w:rPr>
          <w:sz w:val="22"/>
          <w:szCs w:val="20"/>
          <w:lang w:val="en-GB"/>
        </w:rPr>
        <w:t xml:space="preserve">Results are reported for </w:t>
      </w:r>
      <w:r w:rsidR="00EA5BB1">
        <w:rPr>
          <w:sz w:val="22"/>
          <w:szCs w:val="20"/>
          <w:lang w:val="en-GB"/>
        </w:rPr>
        <w:t>parameters drawn from</w:t>
      </w:r>
      <w:r w:rsidR="003B76C1" w:rsidRPr="007B3912">
        <w:rPr>
          <w:rFonts w:eastAsia="Times New Roman"/>
          <w:sz w:val="22"/>
          <w:szCs w:val="20"/>
          <w:lang w:val="en-GB"/>
        </w:rPr>
        <w:t xml:space="preserve"> </w:t>
      </w:r>
      <m:oMath>
        <m:r>
          <w:rPr>
            <w:rFonts w:ascii="Cambria Math" w:hAnsi="Cambria Math"/>
            <w:szCs w:val="20"/>
          </w:rPr>
          <m:t>α~</m:t>
        </m:r>
        <m:r>
          <m:rPr>
            <m:scr m:val="script"/>
            <m:sty m:val="p"/>
          </m:rPr>
          <w:rPr>
            <w:rFonts w:ascii="Cambria Math" w:hAnsi="Cambria Math"/>
            <w:szCs w:val="20"/>
          </w:rPr>
          <m:t>U</m:t>
        </m:r>
        <m:d>
          <m:dPr>
            <m:ctrlPr>
              <w:rPr>
                <w:rFonts w:ascii="Cambria Math" w:hAnsi="Cambria Math"/>
                <w:i/>
                <w:szCs w:val="20"/>
              </w:rPr>
            </m:ctrlPr>
          </m:dPr>
          <m:e>
            <m:r>
              <w:rPr>
                <w:rFonts w:ascii="Cambria Math" w:hAnsi="Cambria Math"/>
                <w:szCs w:val="20"/>
              </w:rPr>
              <m:t>-3,3</m:t>
            </m:r>
          </m:e>
        </m:d>
        <m:r>
          <w:rPr>
            <w:rFonts w:ascii="Cambria Math" w:hAnsi="Cambria Math"/>
            <w:szCs w:val="20"/>
          </w:rPr>
          <m:t>,  σ~</m:t>
        </m:r>
        <m:r>
          <m:rPr>
            <m:scr m:val="script"/>
            <m:sty m:val="p"/>
          </m:rPr>
          <w:rPr>
            <w:rFonts w:ascii="Cambria Math" w:hAnsi="Cambria Math"/>
            <w:szCs w:val="20"/>
          </w:rPr>
          <m:t>U</m:t>
        </m:r>
        <m:d>
          <m:dPr>
            <m:ctrlPr>
              <w:rPr>
                <w:rFonts w:ascii="Cambria Math" w:hAnsi="Cambria Math"/>
                <w:i/>
                <w:szCs w:val="20"/>
              </w:rPr>
            </m:ctrlPr>
          </m:dPr>
          <m:e>
            <m:r>
              <w:rPr>
                <w:rFonts w:ascii="Cambria Math" w:hAnsi="Cambria Math"/>
                <w:szCs w:val="20"/>
              </w:rPr>
              <m:t>0.1,3</m:t>
            </m:r>
          </m:e>
        </m:d>
      </m:oMath>
      <w:r w:rsidR="00427AF8" w:rsidRPr="007B3912">
        <w:rPr>
          <w:rFonts w:eastAsia="Times New Roman"/>
          <w:sz w:val="22"/>
          <w:szCs w:val="20"/>
          <w:lang w:val="en-GB"/>
        </w:rPr>
        <w:t xml:space="preserve">, </w:t>
      </w:r>
      <m:oMath>
        <m:r>
          <w:rPr>
            <w:rFonts w:ascii="Cambria Math" w:hAnsi="Cambria Math"/>
            <w:szCs w:val="20"/>
          </w:rPr>
          <m:t>τ~</m:t>
        </m:r>
        <m:r>
          <m:rPr>
            <m:sty m:val="p"/>
          </m:rPr>
          <w:rPr>
            <w:rFonts w:ascii="Cambria Math" w:eastAsia="Times New Roman" w:hAnsi="Cambria Math"/>
            <w:szCs w:val="20"/>
          </w:rPr>
          <m:t xml:space="preserve"> </m:t>
        </m:r>
        <m:r>
          <m:rPr>
            <m:scr m:val="script"/>
            <m:sty m:val="p"/>
          </m:rPr>
          <w:rPr>
            <w:rFonts w:ascii="Cambria Math" w:hAnsi="Cambria Math"/>
            <w:szCs w:val="20"/>
          </w:rPr>
          <m:t>U</m:t>
        </m:r>
        <m:d>
          <m:dPr>
            <m:ctrlPr>
              <w:rPr>
                <w:rFonts w:ascii="Cambria Math" w:hAnsi="Cambria Math"/>
                <w:i/>
                <w:szCs w:val="20"/>
              </w:rPr>
            </m:ctrlPr>
          </m:dPr>
          <m:e>
            <m:r>
              <w:rPr>
                <w:rFonts w:ascii="Cambria Math" w:hAnsi="Cambria Math"/>
                <w:szCs w:val="20"/>
              </w:rPr>
              <m:t>-1,1</m:t>
            </m:r>
          </m:e>
        </m:d>
      </m:oMath>
      <w:r w:rsidRPr="007B3912">
        <w:rPr>
          <w:rFonts w:eastAsia="Times New Roman"/>
          <w:sz w:val="22"/>
          <w:szCs w:val="20"/>
          <w:lang w:val="en-GB"/>
        </w:rPr>
        <w:t>.</w:t>
      </w:r>
      <w:r w:rsidR="00D443FC" w:rsidRPr="007B3912">
        <w:rPr>
          <w:rFonts w:eastAsia="Times New Roman"/>
          <w:sz w:val="22"/>
          <w:szCs w:val="20"/>
          <w:lang w:val="en-GB"/>
        </w:rPr>
        <w:t xml:space="preserve"> </w:t>
      </w:r>
      <w:r w:rsidR="006F5705">
        <w:rPr>
          <w:sz w:val="22"/>
          <w:szCs w:val="20"/>
          <w:lang w:val="en-GB"/>
        </w:rPr>
        <w:t>Further</w:t>
      </w:r>
      <w:r w:rsidR="005B17C5" w:rsidRPr="006D1F04">
        <w:rPr>
          <w:sz w:val="22"/>
          <w:szCs w:val="20"/>
          <w:lang w:val="en-GB"/>
        </w:rPr>
        <w:t xml:space="preserve"> tests</w:t>
      </w:r>
      <w:r w:rsidR="00821898">
        <w:rPr>
          <w:sz w:val="22"/>
          <w:szCs w:val="20"/>
          <w:lang w:val="en-GB"/>
        </w:rPr>
        <w:t>,</w:t>
      </w:r>
      <w:r w:rsidR="005B17C5" w:rsidRPr="006D1F04">
        <w:rPr>
          <w:sz w:val="22"/>
          <w:szCs w:val="20"/>
          <w:lang w:val="en-GB"/>
        </w:rPr>
        <w:t xml:space="preserve"> with </w:t>
      </w:r>
      <w:r w:rsidR="00DA3BF4">
        <w:rPr>
          <w:sz w:val="22"/>
          <w:szCs w:val="20"/>
          <w:lang w:val="en-GB"/>
        </w:rPr>
        <w:t>lower</w:t>
      </w:r>
      <w:r w:rsidR="00DA3BF4" w:rsidRPr="006D1F04">
        <w:rPr>
          <w:sz w:val="22"/>
          <w:szCs w:val="20"/>
          <w:lang w:val="en-GB"/>
        </w:rPr>
        <w:t xml:space="preserve"> </w:t>
      </w:r>
      <w:r w:rsidR="005B17C5" w:rsidRPr="006D1F04">
        <w:rPr>
          <w:sz w:val="22"/>
          <w:szCs w:val="20"/>
          <w:lang w:val="en-GB"/>
        </w:rPr>
        <w:t xml:space="preserve">TIM </w:t>
      </w:r>
      <w:r w:rsidR="00EA5BB1">
        <w:rPr>
          <w:sz w:val="22"/>
          <w:szCs w:val="20"/>
          <w:lang w:val="en-GB"/>
        </w:rPr>
        <w:t xml:space="preserve">occurrence rates and </w:t>
      </w:r>
      <w:r w:rsidR="00DA3BF4">
        <w:rPr>
          <w:sz w:val="22"/>
          <w:szCs w:val="20"/>
          <w:lang w:val="en-GB"/>
        </w:rPr>
        <w:t xml:space="preserve">more restricted </w:t>
      </w:r>
      <w:r w:rsidR="005D4076" w:rsidRPr="006D1F04">
        <w:rPr>
          <w:sz w:val="22"/>
          <w:szCs w:val="20"/>
          <w:lang w:val="en-GB"/>
        </w:rPr>
        <w:t xml:space="preserve">distributions of </w:t>
      </w:r>
      <w:r w:rsidR="00EA5BB1">
        <w:rPr>
          <w:sz w:val="22"/>
          <w:szCs w:val="20"/>
          <w:lang w:val="en-GB"/>
        </w:rPr>
        <w:t>shape parameters</w:t>
      </w:r>
      <w:r w:rsidR="00D443FC" w:rsidRPr="006D1F04">
        <w:rPr>
          <w:sz w:val="22"/>
          <w:szCs w:val="20"/>
          <w:lang w:val="en-GB"/>
        </w:rPr>
        <w:t xml:space="preserve">, </w:t>
      </w:r>
      <w:r w:rsidR="005B17C5" w:rsidRPr="006D1F04">
        <w:rPr>
          <w:sz w:val="22"/>
          <w:szCs w:val="20"/>
          <w:lang w:val="en-GB"/>
        </w:rPr>
        <w:t xml:space="preserve">reached qualitatively similar results. </w:t>
      </w:r>
      <w:r w:rsidR="00472A93" w:rsidRPr="006D1F04">
        <w:rPr>
          <w:sz w:val="22"/>
          <w:szCs w:val="20"/>
          <w:lang w:val="en-GB"/>
        </w:rPr>
        <w:t>Properties of the community and the relationship between the ‘</w:t>
      </w:r>
      <w:r w:rsidR="009E089A">
        <w:rPr>
          <w:sz w:val="22"/>
          <w:szCs w:val="20"/>
          <w:lang w:val="en-GB"/>
        </w:rPr>
        <w:t>targeted</w:t>
      </w:r>
      <w:r w:rsidR="00472A93" w:rsidRPr="006D1F04">
        <w:rPr>
          <w:sz w:val="22"/>
          <w:szCs w:val="20"/>
          <w:lang w:val="en-GB"/>
        </w:rPr>
        <w:t xml:space="preserve">’ species and the extinct species were </w:t>
      </w:r>
      <w:r w:rsidR="00427AF8">
        <w:rPr>
          <w:sz w:val="22"/>
          <w:szCs w:val="20"/>
          <w:lang w:val="en-GB"/>
        </w:rPr>
        <w:t>then calculated.</w:t>
      </w:r>
      <w:r w:rsidR="000E2B17">
        <w:rPr>
          <w:sz w:val="22"/>
          <w:szCs w:val="20"/>
          <w:lang w:val="en-GB"/>
        </w:rPr>
        <w:t xml:space="preserve"> </w:t>
      </w:r>
    </w:p>
    <w:p w14:paraId="3C25E0C1" w14:textId="77777777" w:rsidR="00E108C5" w:rsidRDefault="00C54B6E" w:rsidP="00A60C42">
      <w:pPr>
        <w:pStyle w:val="BodyText"/>
        <w:spacing w:before="0" w:line="480" w:lineRule="auto"/>
        <w:rPr>
          <w:sz w:val="22"/>
          <w:szCs w:val="20"/>
          <w:lang w:val="en-GB"/>
        </w:rPr>
      </w:pPr>
      <w:r>
        <w:rPr>
          <w:sz w:val="22"/>
          <w:szCs w:val="20"/>
          <w:lang w:val="en-GB"/>
        </w:rPr>
        <w:t>Firstly, f</w:t>
      </w:r>
      <w:r w:rsidR="001F4D67">
        <w:rPr>
          <w:sz w:val="22"/>
          <w:szCs w:val="20"/>
          <w:lang w:val="en-GB"/>
        </w:rPr>
        <w:t>or each robustness test, t</w:t>
      </w:r>
      <w:r w:rsidR="00947510" w:rsidRPr="006D1F04">
        <w:rPr>
          <w:sz w:val="22"/>
          <w:szCs w:val="20"/>
          <w:lang w:val="en-GB"/>
        </w:rPr>
        <w:t>he</w:t>
      </w:r>
      <w:r w:rsidR="00572A42">
        <w:rPr>
          <w:sz w:val="22"/>
          <w:szCs w:val="20"/>
          <w:lang w:val="en-GB"/>
        </w:rPr>
        <w:t xml:space="preserve"> </w:t>
      </w:r>
      <w:r w:rsidR="001F4D67">
        <w:rPr>
          <w:sz w:val="22"/>
          <w:szCs w:val="20"/>
          <w:lang w:val="en-GB"/>
        </w:rPr>
        <w:t xml:space="preserve">trophic distance from the </w:t>
      </w:r>
      <w:r w:rsidR="00947510">
        <w:rPr>
          <w:sz w:val="22"/>
          <w:szCs w:val="20"/>
          <w:lang w:val="en-GB"/>
        </w:rPr>
        <w:t xml:space="preserve">targeted </w:t>
      </w:r>
      <w:r w:rsidR="00947510" w:rsidRPr="006D1F04">
        <w:rPr>
          <w:sz w:val="22"/>
          <w:szCs w:val="20"/>
          <w:lang w:val="en-GB"/>
        </w:rPr>
        <w:t xml:space="preserve">species </w:t>
      </w:r>
      <w:r w:rsidR="001F4D67">
        <w:rPr>
          <w:sz w:val="22"/>
          <w:szCs w:val="20"/>
          <w:lang w:val="en-GB"/>
        </w:rPr>
        <w:t>to</w:t>
      </w:r>
      <w:r w:rsidR="00947510" w:rsidRPr="006D1F04">
        <w:rPr>
          <w:sz w:val="22"/>
          <w:szCs w:val="20"/>
          <w:lang w:val="en-GB"/>
        </w:rPr>
        <w:t xml:space="preserve"> each secondarily extinct species</w:t>
      </w:r>
      <w:r w:rsidR="001F4D67">
        <w:rPr>
          <w:sz w:val="22"/>
          <w:szCs w:val="20"/>
          <w:lang w:val="en-GB"/>
        </w:rPr>
        <w:t xml:space="preserve"> was calculated</w:t>
      </w:r>
      <w:r w:rsidR="00947510" w:rsidRPr="006D1F04">
        <w:rPr>
          <w:sz w:val="22"/>
          <w:szCs w:val="20"/>
          <w:lang w:val="en-GB"/>
        </w:rPr>
        <w:t xml:space="preserve">. </w:t>
      </w:r>
      <w:r w:rsidR="001F4D67">
        <w:rPr>
          <w:sz w:val="22"/>
          <w:szCs w:val="20"/>
          <w:lang w:val="en-GB"/>
        </w:rPr>
        <w:t xml:space="preserve">This is the number of trophic </w:t>
      </w:r>
      <w:r w:rsidR="00B469C1">
        <w:rPr>
          <w:sz w:val="22"/>
          <w:szCs w:val="20"/>
          <w:lang w:val="en-GB"/>
        </w:rPr>
        <w:t>interactions</w:t>
      </w:r>
      <w:r w:rsidR="001F4D67">
        <w:rPr>
          <w:sz w:val="22"/>
          <w:szCs w:val="20"/>
          <w:lang w:val="en-GB"/>
        </w:rPr>
        <w:t xml:space="preserve"> between the targeted species and the </w:t>
      </w:r>
      <w:r>
        <w:rPr>
          <w:sz w:val="22"/>
          <w:szCs w:val="20"/>
          <w:lang w:val="en-GB"/>
        </w:rPr>
        <w:t xml:space="preserve">secondarily </w:t>
      </w:r>
      <w:r w:rsidR="001F4D67">
        <w:rPr>
          <w:sz w:val="22"/>
          <w:szCs w:val="20"/>
          <w:lang w:val="en-GB"/>
        </w:rPr>
        <w:t>extinct species by the shortest route</w:t>
      </w:r>
      <w:r w:rsidR="00E108C5">
        <w:rPr>
          <w:sz w:val="22"/>
          <w:szCs w:val="20"/>
          <w:lang w:val="en-GB"/>
        </w:rPr>
        <w:t xml:space="preserve"> using the starting network. To </w:t>
      </w:r>
      <w:r w:rsidR="00E108C5">
        <w:rPr>
          <w:sz w:val="22"/>
          <w:szCs w:val="20"/>
          <w:lang w:val="en-GB"/>
        </w:rPr>
        <w:lastRenderedPageBreak/>
        <w:t>generate a baseline</w:t>
      </w:r>
      <w:r w:rsidR="008D1170">
        <w:rPr>
          <w:sz w:val="22"/>
          <w:szCs w:val="20"/>
          <w:lang w:val="en-GB"/>
        </w:rPr>
        <w:t xml:space="preserve"> to compare </w:t>
      </w:r>
      <w:r w:rsidR="00B469C1">
        <w:rPr>
          <w:sz w:val="22"/>
          <w:szCs w:val="20"/>
          <w:lang w:val="en-GB"/>
        </w:rPr>
        <w:t>against</w:t>
      </w:r>
      <w:r w:rsidR="00E108C5">
        <w:rPr>
          <w:sz w:val="22"/>
          <w:szCs w:val="20"/>
          <w:lang w:val="en-GB"/>
        </w:rPr>
        <w:t xml:space="preserve">, the trophic distance from the </w:t>
      </w:r>
      <w:r w:rsidR="00677276">
        <w:rPr>
          <w:sz w:val="22"/>
          <w:szCs w:val="20"/>
          <w:lang w:val="en-GB"/>
        </w:rPr>
        <w:t>targeted</w:t>
      </w:r>
      <w:r w:rsidR="00E108C5">
        <w:rPr>
          <w:sz w:val="22"/>
          <w:szCs w:val="20"/>
          <w:lang w:val="en-GB"/>
        </w:rPr>
        <w:t xml:space="preserve"> species to </w:t>
      </w:r>
      <w:r w:rsidR="008D1170">
        <w:rPr>
          <w:sz w:val="22"/>
          <w:szCs w:val="20"/>
          <w:lang w:val="en-GB"/>
        </w:rPr>
        <w:t>every</w:t>
      </w:r>
      <w:r w:rsidR="00E108C5">
        <w:rPr>
          <w:sz w:val="22"/>
          <w:szCs w:val="20"/>
          <w:lang w:val="en-GB"/>
        </w:rPr>
        <w:t xml:space="preserve"> other species was calculated. </w:t>
      </w:r>
    </w:p>
    <w:p w14:paraId="142C2D00" w14:textId="1CD77FC1" w:rsidR="00E3661F" w:rsidRPr="00BD713C" w:rsidRDefault="00C54B6E" w:rsidP="00A60C42">
      <w:pPr>
        <w:pStyle w:val="BodyText"/>
        <w:spacing w:before="0" w:line="480" w:lineRule="auto"/>
        <w:rPr>
          <w:sz w:val="22"/>
          <w:szCs w:val="20"/>
          <w:lang w:val="en-GB"/>
        </w:rPr>
      </w:pPr>
      <w:r>
        <w:rPr>
          <w:sz w:val="22"/>
          <w:szCs w:val="20"/>
          <w:lang w:val="en-GB"/>
        </w:rPr>
        <w:t xml:space="preserve">Secondly, the </w:t>
      </w:r>
      <w:r w:rsidR="00947510">
        <w:rPr>
          <w:sz w:val="22"/>
          <w:szCs w:val="20"/>
          <w:lang w:val="en-GB"/>
        </w:rPr>
        <w:t>NTEs</w:t>
      </w:r>
      <w:r w:rsidR="00947510" w:rsidRPr="006D1F04">
        <w:rPr>
          <w:sz w:val="22"/>
          <w:szCs w:val="20"/>
          <w:lang w:val="en-GB"/>
        </w:rPr>
        <w:t xml:space="preserve"> affecting each extinct species</w:t>
      </w:r>
      <w:r w:rsidR="00485E89">
        <w:rPr>
          <w:sz w:val="22"/>
          <w:szCs w:val="20"/>
          <w:lang w:val="en-GB"/>
        </w:rPr>
        <w:t xml:space="preserve"> </w:t>
      </w:r>
      <w:r w:rsidR="000C1BEB">
        <w:rPr>
          <w:sz w:val="22"/>
          <w:szCs w:val="20"/>
          <w:lang w:val="en-GB"/>
        </w:rPr>
        <w:t xml:space="preserve">at the start of the simulation </w:t>
      </w:r>
      <w:r w:rsidR="00485E89">
        <w:rPr>
          <w:sz w:val="22"/>
          <w:szCs w:val="20"/>
          <w:lang w:val="en-GB"/>
        </w:rPr>
        <w:t>w</w:t>
      </w:r>
      <w:r w:rsidR="000C1BEB">
        <w:rPr>
          <w:sz w:val="22"/>
          <w:szCs w:val="20"/>
          <w:lang w:val="en-GB"/>
        </w:rPr>
        <w:t>ere</w:t>
      </w:r>
      <w:r w:rsidR="00485E89">
        <w:rPr>
          <w:sz w:val="22"/>
          <w:szCs w:val="20"/>
          <w:lang w:val="en-GB"/>
        </w:rPr>
        <w:t xml:space="preserve"> counted</w:t>
      </w:r>
      <w:r w:rsidR="008D1170">
        <w:rPr>
          <w:sz w:val="22"/>
          <w:szCs w:val="20"/>
          <w:lang w:val="en-GB"/>
        </w:rPr>
        <w:t xml:space="preserve"> and</w:t>
      </w:r>
      <w:r w:rsidR="00485E89">
        <w:rPr>
          <w:sz w:val="22"/>
          <w:szCs w:val="20"/>
          <w:lang w:val="en-GB"/>
        </w:rPr>
        <w:t xml:space="preserve"> </w:t>
      </w:r>
      <w:r w:rsidR="008D1170" w:rsidRPr="006D1F04">
        <w:rPr>
          <w:sz w:val="22"/>
          <w:szCs w:val="20"/>
          <w:lang w:val="en-GB"/>
        </w:rPr>
        <w:t>class</w:t>
      </w:r>
      <w:r w:rsidR="008D1170">
        <w:rPr>
          <w:sz w:val="22"/>
          <w:szCs w:val="20"/>
          <w:lang w:val="en-GB"/>
        </w:rPr>
        <w:t>ified by</w:t>
      </w:r>
      <w:r w:rsidR="008D1170" w:rsidRPr="006D1F04">
        <w:rPr>
          <w:sz w:val="22"/>
          <w:szCs w:val="20"/>
          <w:lang w:val="en-GB"/>
        </w:rPr>
        <w:t xml:space="preserve"> whether </w:t>
      </w:r>
      <w:r w:rsidR="008D1170">
        <w:rPr>
          <w:sz w:val="22"/>
          <w:szCs w:val="20"/>
          <w:lang w:val="en-GB"/>
        </w:rPr>
        <w:t>an increase in the modifier would</w:t>
      </w:r>
      <w:r w:rsidR="000C1BEB">
        <w:rPr>
          <w:sz w:val="22"/>
          <w:szCs w:val="20"/>
          <w:lang w:val="en-GB"/>
        </w:rPr>
        <w:t xml:space="preserve"> </w:t>
      </w:r>
      <w:r w:rsidR="00AA51CA">
        <w:rPr>
          <w:sz w:val="22"/>
          <w:szCs w:val="20"/>
          <w:lang w:val="en-GB"/>
        </w:rPr>
        <w:t>initially</w:t>
      </w:r>
      <w:r w:rsidR="008D1170">
        <w:rPr>
          <w:sz w:val="22"/>
          <w:szCs w:val="20"/>
          <w:lang w:val="en-GB"/>
        </w:rPr>
        <w:t xml:space="preserve"> be </w:t>
      </w:r>
      <w:r w:rsidR="008D1170" w:rsidRPr="006D1F04">
        <w:rPr>
          <w:sz w:val="22"/>
          <w:szCs w:val="20"/>
          <w:lang w:val="en-GB"/>
        </w:rPr>
        <w:t>beneficial or detrimental for the focal species</w:t>
      </w:r>
      <w:r w:rsidR="008D1170">
        <w:rPr>
          <w:sz w:val="22"/>
          <w:szCs w:val="20"/>
          <w:lang w:val="en-GB"/>
        </w:rPr>
        <w:t xml:space="preserve">. </w:t>
      </w:r>
      <w:r w:rsidR="00E5477C">
        <w:rPr>
          <w:sz w:val="22"/>
          <w:szCs w:val="20"/>
          <w:lang w:val="en-GB"/>
        </w:rPr>
        <w:t xml:space="preserve">This was </w:t>
      </w:r>
      <w:r w:rsidR="00B469C1">
        <w:rPr>
          <w:sz w:val="22"/>
          <w:szCs w:val="20"/>
          <w:lang w:val="en-GB"/>
        </w:rPr>
        <w:t>calculated</w:t>
      </w:r>
      <w:r w:rsidR="00E5477C">
        <w:rPr>
          <w:sz w:val="22"/>
          <w:szCs w:val="20"/>
          <w:lang w:val="en-GB"/>
        </w:rPr>
        <w:t xml:space="preserve"> </w:t>
      </w:r>
      <w:r w:rsidR="0080556F">
        <w:rPr>
          <w:sz w:val="22"/>
          <w:szCs w:val="20"/>
          <w:lang w:val="en-GB"/>
        </w:rPr>
        <w:t>in two ways</w:t>
      </w:r>
      <w:r w:rsidR="00707F34">
        <w:rPr>
          <w:sz w:val="22"/>
          <w:szCs w:val="20"/>
          <w:lang w:val="en-GB"/>
        </w:rPr>
        <w:t>:</w:t>
      </w:r>
      <w:r w:rsidR="00FF623F">
        <w:rPr>
          <w:sz w:val="22"/>
          <w:szCs w:val="20"/>
          <w:lang w:val="en-GB"/>
        </w:rPr>
        <w:t xml:space="preserve"> firstly counting</w:t>
      </w:r>
      <w:r w:rsidR="00E5477C">
        <w:rPr>
          <w:sz w:val="22"/>
          <w:szCs w:val="20"/>
          <w:lang w:val="en-GB"/>
        </w:rPr>
        <w:t xml:space="preserve"> all NTEs affecting the extinct species, and</w:t>
      </w:r>
      <w:r w:rsidR="00622DF1">
        <w:rPr>
          <w:sz w:val="22"/>
          <w:szCs w:val="20"/>
          <w:lang w:val="en-GB"/>
        </w:rPr>
        <w:t xml:space="preserve"> </w:t>
      </w:r>
      <w:r w:rsidR="00FF623F">
        <w:rPr>
          <w:sz w:val="22"/>
          <w:szCs w:val="20"/>
          <w:lang w:val="en-GB"/>
        </w:rPr>
        <w:t xml:space="preserve">secondly only </w:t>
      </w:r>
      <w:r w:rsidR="00E5477C">
        <w:rPr>
          <w:sz w:val="22"/>
          <w:szCs w:val="20"/>
          <w:lang w:val="en-GB"/>
        </w:rPr>
        <w:t xml:space="preserve">those derived from TIMs where the </w:t>
      </w:r>
      <w:r w:rsidR="00905AF9">
        <w:rPr>
          <w:sz w:val="22"/>
          <w:szCs w:val="20"/>
          <w:lang w:val="en-GB"/>
        </w:rPr>
        <w:t xml:space="preserve">modifier </w:t>
      </w:r>
      <w:r w:rsidR="00E5477C">
        <w:rPr>
          <w:sz w:val="22"/>
          <w:szCs w:val="20"/>
          <w:lang w:val="en-GB"/>
        </w:rPr>
        <w:t xml:space="preserve">species was </w:t>
      </w:r>
      <w:r w:rsidR="00905AF9">
        <w:rPr>
          <w:sz w:val="22"/>
          <w:szCs w:val="20"/>
          <w:lang w:val="en-GB"/>
        </w:rPr>
        <w:t xml:space="preserve">the targeted </w:t>
      </w:r>
      <w:r w:rsidR="00E5477C">
        <w:rPr>
          <w:sz w:val="22"/>
          <w:szCs w:val="20"/>
          <w:lang w:val="en-GB"/>
        </w:rPr>
        <w:t xml:space="preserve">species. </w:t>
      </w:r>
      <w:r w:rsidR="001742E4">
        <w:rPr>
          <w:sz w:val="22"/>
          <w:szCs w:val="20"/>
          <w:lang w:val="en-GB"/>
        </w:rPr>
        <w:t>In our model, species that are involved in a greater number of trophic interactions will tend to be the recipients of a greater number of NTEs</w:t>
      </w:r>
      <w:r w:rsidR="00940E8F">
        <w:rPr>
          <w:sz w:val="22"/>
          <w:szCs w:val="20"/>
          <w:lang w:val="en-GB"/>
        </w:rPr>
        <w:t xml:space="preserve">. To distinguish the effect of increased trophic degree from the number of NTEs, for each species we calculated the expected number of incoming NTEs </w:t>
      </w:r>
      <w:r w:rsidR="004960E6">
        <w:rPr>
          <w:sz w:val="22"/>
          <w:szCs w:val="20"/>
          <w:lang w:val="en-GB"/>
        </w:rPr>
        <w:t xml:space="preserve">given </w:t>
      </w:r>
      <w:r w:rsidR="004E5FCB">
        <w:rPr>
          <w:sz w:val="22"/>
          <w:szCs w:val="20"/>
          <w:lang w:val="en-GB"/>
        </w:rPr>
        <w:t xml:space="preserve">its </w:t>
      </w:r>
      <w:r w:rsidR="00940E8F">
        <w:rPr>
          <w:sz w:val="22"/>
          <w:szCs w:val="20"/>
          <w:lang w:val="en-GB"/>
        </w:rPr>
        <w:t xml:space="preserve">trophic interactions and the </w:t>
      </w:r>
      <w:r w:rsidR="004E5FCB">
        <w:rPr>
          <w:sz w:val="22"/>
          <w:szCs w:val="20"/>
          <w:lang w:val="en-GB"/>
        </w:rPr>
        <w:t>number of potential modifiers</w:t>
      </w:r>
      <w:r w:rsidR="00707F34">
        <w:rPr>
          <w:sz w:val="22"/>
          <w:szCs w:val="20"/>
          <w:lang w:val="en-GB"/>
        </w:rPr>
        <w:t xml:space="preserve"> </w:t>
      </w:r>
      <w:r w:rsidR="00940E8F">
        <w:rPr>
          <w:sz w:val="22"/>
          <w:szCs w:val="20"/>
          <w:lang w:val="en-GB"/>
        </w:rPr>
        <w:t>to generate a baseline.</w:t>
      </w:r>
      <w:r w:rsidR="00141954">
        <w:rPr>
          <w:sz w:val="22"/>
          <w:szCs w:val="20"/>
          <w:lang w:val="en-GB"/>
        </w:rPr>
        <w:t xml:space="preserve"> </w:t>
      </w:r>
      <w:r w:rsidR="00940E8F">
        <w:rPr>
          <w:sz w:val="22"/>
          <w:szCs w:val="20"/>
          <w:lang w:val="en-GB"/>
        </w:rPr>
        <w:t>Th</w:t>
      </w:r>
      <w:r w:rsidR="00B469C1">
        <w:rPr>
          <w:sz w:val="22"/>
          <w:szCs w:val="20"/>
          <w:lang w:val="en-GB"/>
        </w:rPr>
        <w:t>e</w:t>
      </w:r>
      <w:r w:rsidR="00940E8F">
        <w:rPr>
          <w:sz w:val="22"/>
          <w:szCs w:val="20"/>
          <w:lang w:val="en-GB"/>
        </w:rPr>
        <w:t xml:space="preserve"> </w:t>
      </w:r>
      <w:r w:rsidR="00141954">
        <w:rPr>
          <w:sz w:val="22"/>
          <w:szCs w:val="20"/>
          <w:lang w:val="en-GB"/>
        </w:rPr>
        <w:t>actual</w:t>
      </w:r>
      <w:r w:rsidR="00677276">
        <w:rPr>
          <w:sz w:val="22"/>
          <w:szCs w:val="20"/>
          <w:lang w:val="en-GB"/>
        </w:rPr>
        <w:t xml:space="preserve"> number of incoming NTEs </w:t>
      </w:r>
      <w:r w:rsidR="000D4667">
        <w:rPr>
          <w:sz w:val="22"/>
          <w:szCs w:val="20"/>
          <w:lang w:val="en-GB"/>
        </w:rPr>
        <w:t xml:space="preserve">of each category </w:t>
      </w:r>
      <w:r w:rsidR="009B1037">
        <w:rPr>
          <w:sz w:val="22"/>
          <w:szCs w:val="20"/>
          <w:lang w:val="en-GB"/>
        </w:rPr>
        <w:t xml:space="preserve">(beneficial or detrimental) </w:t>
      </w:r>
      <w:r w:rsidR="00677276">
        <w:rPr>
          <w:sz w:val="22"/>
          <w:szCs w:val="20"/>
          <w:lang w:val="en-GB"/>
        </w:rPr>
        <w:t xml:space="preserve">for each </w:t>
      </w:r>
      <w:r w:rsidR="00141954">
        <w:rPr>
          <w:sz w:val="22"/>
          <w:szCs w:val="20"/>
          <w:lang w:val="en-GB"/>
        </w:rPr>
        <w:t xml:space="preserve">extinct species </w:t>
      </w:r>
      <w:r w:rsidR="00677276">
        <w:rPr>
          <w:sz w:val="22"/>
          <w:szCs w:val="20"/>
          <w:lang w:val="en-GB"/>
        </w:rPr>
        <w:t xml:space="preserve">was </w:t>
      </w:r>
      <w:r w:rsidR="00141954">
        <w:rPr>
          <w:sz w:val="22"/>
          <w:szCs w:val="20"/>
          <w:lang w:val="en-GB"/>
        </w:rPr>
        <w:t>then compared to this</w:t>
      </w:r>
      <w:r w:rsidR="009B1037">
        <w:rPr>
          <w:sz w:val="22"/>
          <w:szCs w:val="20"/>
          <w:lang w:val="en-GB"/>
        </w:rPr>
        <w:t xml:space="preserve"> expectation</w:t>
      </w:r>
      <w:r w:rsidR="00141954">
        <w:rPr>
          <w:sz w:val="22"/>
          <w:szCs w:val="20"/>
          <w:lang w:val="en-GB"/>
        </w:rPr>
        <w:t xml:space="preserve"> baseline</w:t>
      </w:r>
      <w:r w:rsidR="00677276">
        <w:rPr>
          <w:sz w:val="22"/>
          <w:szCs w:val="20"/>
          <w:lang w:val="en-GB"/>
        </w:rPr>
        <w:t xml:space="preserve">.  </w:t>
      </w:r>
    </w:p>
    <w:p w14:paraId="7DC70727" w14:textId="77777777" w:rsidR="00D44881" w:rsidRPr="00141954" w:rsidRDefault="00D443FC" w:rsidP="00A60C42">
      <w:pPr>
        <w:pStyle w:val="BodyText"/>
        <w:spacing w:before="0" w:line="480" w:lineRule="auto"/>
        <w:rPr>
          <w:b/>
          <w:sz w:val="22"/>
          <w:szCs w:val="20"/>
          <w:lang w:val="en-GB"/>
        </w:rPr>
      </w:pPr>
      <w:r w:rsidRPr="00A95B68">
        <w:rPr>
          <w:b/>
          <w:sz w:val="22"/>
          <w:szCs w:val="20"/>
          <w:lang w:val="en-GB"/>
        </w:rPr>
        <w:t>Results</w:t>
      </w:r>
    </w:p>
    <w:p w14:paraId="576A5F2C" w14:textId="31E60161" w:rsidR="00D443FC" w:rsidRPr="006D1F04" w:rsidRDefault="008B1B0D" w:rsidP="00A60C42">
      <w:pPr>
        <w:pStyle w:val="BodyText"/>
        <w:spacing w:before="0" w:line="480" w:lineRule="auto"/>
        <w:rPr>
          <w:sz w:val="22"/>
          <w:szCs w:val="20"/>
          <w:lang w:val="en-GB"/>
        </w:rPr>
      </w:pPr>
      <w:r w:rsidRPr="006D1F04">
        <w:rPr>
          <w:sz w:val="22"/>
          <w:szCs w:val="20"/>
          <w:lang w:val="en-GB"/>
        </w:rPr>
        <w:t xml:space="preserve">The introduction of </w:t>
      </w:r>
      <w:r w:rsidR="00DB717E" w:rsidRPr="006D1F04">
        <w:rPr>
          <w:sz w:val="22"/>
          <w:szCs w:val="20"/>
          <w:lang w:val="en-GB"/>
        </w:rPr>
        <w:t>TIMs greatly increased the number of</w:t>
      </w:r>
      <w:r w:rsidR="00EF2852">
        <w:rPr>
          <w:sz w:val="22"/>
          <w:szCs w:val="20"/>
          <w:lang w:val="en-GB"/>
        </w:rPr>
        <w:t xml:space="preserve"> extinctions (Figure 4</w:t>
      </w:r>
      <w:r w:rsidRPr="006D1F04">
        <w:rPr>
          <w:sz w:val="22"/>
          <w:szCs w:val="20"/>
          <w:lang w:val="en-GB"/>
        </w:rPr>
        <w:t>)</w:t>
      </w:r>
      <w:r w:rsidR="002C4C37">
        <w:rPr>
          <w:sz w:val="22"/>
          <w:szCs w:val="20"/>
          <w:lang w:val="en-GB"/>
        </w:rPr>
        <w:t>. However, a</w:t>
      </w:r>
      <w:r w:rsidRPr="006D1F04">
        <w:rPr>
          <w:sz w:val="22"/>
          <w:szCs w:val="20"/>
          <w:lang w:val="en-GB"/>
        </w:rPr>
        <w:t xml:space="preserve">lmost </w:t>
      </w:r>
      <w:r w:rsidR="002C4C37">
        <w:rPr>
          <w:sz w:val="22"/>
          <w:szCs w:val="20"/>
          <w:lang w:val="en-GB"/>
        </w:rPr>
        <w:t>double</w:t>
      </w:r>
      <w:r w:rsidR="002C4C37" w:rsidRPr="006D1F04">
        <w:rPr>
          <w:sz w:val="22"/>
          <w:szCs w:val="20"/>
          <w:lang w:val="en-GB"/>
        </w:rPr>
        <w:t xml:space="preserve"> </w:t>
      </w:r>
      <w:r w:rsidRPr="006D1F04">
        <w:rPr>
          <w:sz w:val="22"/>
          <w:szCs w:val="20"/>
          <w:lang w:val="en-GB"/>
        </w:rPr>
        <w:t xml:space="preserve">the number of extinctions were </w:t>
      </w:r>
      <w:r w:rsidR="009B1037">
        <w:rPr>
          <w:sz w:val="22"/>
          <w:szCs w:val="20"/>
          <w:lang w:val="en-GB"/>
        </w:rPr>
        <w:t>observed</w:t>
      </w:r>
      <w:r w:rsidR="009B1037" w:rsidRPr="006D1F04">
        <w:rPr>
          <w:sz w:val="22"/>
          <w:szCs w:val="20"/>
          <w:lang w:val="en-GB"/>
        </w:rPr>
        <w:t xml:space="preserve"> </w:t>
      </w:r>
      <w:r w:rsidRPr="006D1F04">
        <w:rPr>
          <w:sz w:val="22"/>
          <w:szCs w:val="20"/>
          <w:lang w:val="en-GB"/>
        </w:rPr>
        <w:t xml:space="preserve">when the interaction modifications were </w:t>
      </w:r>
      <w:r w:rsidR="002C4C37">
        <w:rPr>
          <w:sz w:val="22"/>
          <w:szCs w:val="20"/>
          <w:lang w:val="en-GB"/>
        </w:rPr>
        <w:t>represented</w:t>
      </w:r>
      <w:r w:rsidR="002C4C37" w:rsidRPr="006D1F04">
        <w:rPr>
          <w:sz w:val="22"/>
          <w:szCs w:val="20"/>
          <w:lang w:val="en-GB"/>
        </w:rPr>
        <w:t xml:space="preserve"> </w:t>
      </w:r>
      <w:r w:rsidR="002C4C37">
        <w:rPr>
          <w:sz w:val="22"/>
          <w:szCs w:val="20"/>
          <w:lang w:val="en-GB"/>
        </w:rPr>
        <w:t>with the pairwise model</w:t>
      </w:r>
      <w:r w:rsidR="002C4C37" w:rsidRPr="002C4C37">
        <w:rPr>
          <w:sz w:val="22"/>
          <w:szCs w:val="20"/>
          <w:lang w:val="en-GB"/>
        </w:rPr>
        <w:t xml:space="preserve"> </w:t>
      </w:r>
      <w:r w:rsidR="002C4C37" w:rsidRPr="006D1F04">
        <w:rPr>
          <w:sz w:val="22"/>
          <w:szCs w:val="20"/>
          <w:lang w:val="en-GB"/>
        </w:rPr>
        <w:t>compared to when they</w:t>
      </w:r>
      <w:r w:rsidR="002C4C37">
        <w:rPr>
          <w:sz w:val="22"/>
          <w:szCs w:val="20"/>
          <w:lang w:val="en-GB"/>
        </w:rPr>
        <w:t xml:space="preserve"> </w:t>
      </w:r>
      <w:r w:rsidR="002C4C37" w:rsidRPr="006D1F04">
        <w:rPr>
          <w:sz w:val="22"/>
          <w:szCs w:val="20"/>
          <w:lang w:val="en-GB"/>
        </w:rPr>
        <w:t>were</w:t>
      </w:r>
      <w:r w:rsidR="002C4C37">
        <w:rPr>
          <w:sz w:val="22"/>
          <w:szCs w:val="20"/>
          <w:lang w:val="en-GB"/>
        </w:rPr>
        <w:t xml:space="preserve"> </w:t>
      </w:r>
      <w:r w:rsidRPr="006D1F04">
        <w:rPr>
          <w:sz w:val="22"/>
          <w:szCs w:val="20"/>
          <w:lang w:val="en-GB"/>
        </w:rPr>
        <w:t xml:space="preserve">modelled directly </w:t>
      </w:r>
      <w:r w:rsidR="00261DFD">
        <w:rPr>
          <w:sz w:val="22"/>
          <w:szCs w:val="20"/>
          <w:lang w:val="en-GB"/>
        </w:rPr>
        <w:t>with the full</w:t>
      </w:r>
      <w:r w:rsidR="00E3661F">
        <w:rPr>
          <w:sz w:val="22"/>
          <w:szCs w:val="20"/>
          <w:lang w:val="en-GB"/>
        </w:rPr>
        <w:t xml:space="preserve"> </w:t>
      </w:r>
      <w:r w:rsidR="00261DFD">
        <w:rPr>
          <w:sz w:val="22"/>
          <w:szCs w:val="20"/>
          <w:lang w:val="en-GB"/>
        </w:rPr>
        <w:t xml:space="preserve">TIM model </w:t>
      </w:r>
      <w:r w:rsidRPr="006D1F04">
        <w:rPr>
          <w:sz w:val="22"/>
          <w:szCs w:val="20"/>
          <w:lang w:val="en-GB"/>
        </w:rPr>
        <w:t>(</w:t>
      </w:r>
      <w:r w:rsidR="00FF39C9">
        <w:rPr>
          <w:sz w:val="22"/>
          <w:szCs w:val="20"/>
          <w:lang w:val="en-GB"/>
        </w:rPr>
        <w:t>means</w:t>
      </w:r>
      <w:r w:rsidR="002B7948">
        <w:rPr>
          <w:sz w:val="22"/>
          <w:szCs w:val="20"/>
          <w:lang w:val="en-GB"/>
        </w:rPr>
        <w:t>:</w:t>
      </w:r>
      <w:r w:rsidR="00FF39C9">
        <w:rPr>
          <w:sz w:val="22"/>
          <w:szCs w:val="20"/>
          <w:lang w:val="en-GB"/>
        </w:rPr>
        <w:t xml:space="preserve"> 11.4 </w:t>
      </w:r>
      <w:r w:rsidR="00CB3E2F">
        <w:rPr>
          <w:sz w:val="22"/>
          <w:szCs w:val="20"/>
          <w:lang w:val="en-GB"/>
        </w:rPr>
        <w:t xml:space="preserve">(SD: 6.76) </w:t>
      </w:r>
      <w:r w:rsidR="00FF39C9">
        <w:rPr>
          <w:sz w:val="22"/>
          <w:szCs w:val="20"/>
          <w:lang w:val="en-GB"/>
        </w:rPr>
        <w:t>against 5.74</w:t>
      </w:r>
      <w:r w:rsidR="00CB3E2F">
        <w:rPr>
          <w:sz w:val="22"/>
          <w:szCs w:val="20"/>
          <w:lang w:val="en-GB"/>
        </w:rPr>
        <w:t xml:space="preserve"> (SD: 3.74)</w:t>
      </w:r>
      <w:r w:rsidR="008339A9">
        <w:rPr>
          <w:sz w:val="22"/>
          <w:szCs w:val="20"/>
          <w:lang w:val="en-GB"/>
        </w:rPr>
        <w:t>,</w:t>
      </w:r>
      <w:r w:rsidRPr="006D1F04">
        <w:rPr>
          <w:sz w:val="22"/>
          <w:szCs w:val="20"/>
          <w:lang w:val="en-GB"/>
        </w:rPr>
        <w:t xml:space="preserve"> </w:t>
      </w:r>
      <w:r w:rsidR="008339A9" w:rsidRPr="006D1F04">
        <w:rPr>
          <w:sz w:val="22"/>
          <w:szCs w:val="20"/>
          <w:lang w:val="en-GB"/>
        </w:rPr>
        <w:t>t-test</w:t>
      </w:r>
      <w:r w:rsidR="00290F21" w:rsidRPr="00290F21">
        <w:rPr>
          <w:sz w:val="22"/>
          <w:szCs w:val="20"/>
          <w:lang w:val="en-GB"/>
        </w:rPr>
        <w:t xml:space="preserve"> </w:t>
      </w:r>
      <w:r w:rsidR="00290F21" w:rsidRPr="006D1F04">
        <w:rPr>
          <w:sz w:val="22"/>
          <w:szCs w:val="20"/>
          <w:lang w:val="en-GB"/>
        </w:rPr>
        <w:t>paired</w:t>
      </w:r>
      <w:r w:rsidR="00290F21">
        <w:rPr>
          <w:sz w:val="22"/>
          <w:szCs w:val="20"/>
          <w:lang w:val="en-GB"/>
        </w:rPr>
        <w:t xml:space="preserve"> by community and targeted species ID</w:t>
      </w:r>
      <w:r w:rsidR="008339A9">
        <w:rPr>
          <w:sz w:val="22"/>
          <w:szCs w:val="20"/>
          <w:lang w:val="en-GB"/>
        </w:rPr>
        <w:t>:</w:t>
      </w:r>
      <w:r w:rsidR="008339A9" w:rsidRPr="006D1F04">
        <w:rPr>
          <w:sz w:val="22"/>
          <w:szCs w:val="20"/>
          <w:lang w:val="en-GB"/>
        </w:rPr>
        <w:t xml:space="preserve"> </w:t>
      </w:r>
      <w:r w:rsidRPr="006D1F04">
        <w:rPr>
          <w:sz w:val="22"/>
          <w:szCs w:val="20"/>
          <w:lang w:val="en-GB"/>
        </w:rPr>
        <w:t>p&lt;</w:t>
      </w:r>
      <w:r w:rsidR="006D43D7">
        <w:rPr>
          <w:sz w:val="22"/>
          <w:szCs w:val="20"/>
          <w:lang w:val="en-GB"/>
        </w:rPr>
        <w:t>0.0001</w:t>
      </w:r>
      <w:r w:rsidRPr="006D1F04">
        <w:rPr>
          <w:sz w:val="22"/>
          <w:szCs w:val="20"/>
          <w:lang w:val="en-GB"/>
        </w:rPr>
        <w:t xml:space="preserve">, t = </w:t>
      </w:r>
      <w:r w:rsidR="00473FB7" w:rsidRPr="006D1F04">
        <w:rPr>
          <w:sz w:val="22"/>
          <w:szCs w:val="20"/>
          <w:lang w:val="en-GB"/>
        </w:rPr>
        <w:t>61.5</w:t>
      </w:r>
      <w:r w:rsidRPr="006D1F04">
        <w:rPr>
          <w:sz w:val="22"/>
          <w:szCs w:val="20"/>
          <w:lang w:val="en-GB"/>
        </w:rPr>
        <w:t>, df = 3941)</w:t>
      </w:r>
      <w:r w:rsidR="00473FB7" w:rsidRPr="006D1F04">
        <w:rPr>
          <w:sz w:val="22"/>
          <w:szCs w:val="20"/>
          <w:lang w:val="en-GB"/>
        </w:rPr>
        <w:t>.</w:t>
      </w:r>
      <w:r w:rsidRPr="006D1F04">
        <w:rPr>
          <w:sz w:val="22"/>
          <w:szCs w:val="20"/>
          <w:lang w:val="en-GB"/>
        </w:rPr>
        <w:t xml:space="preserve"> </w:t>
      </w:r>
      <w:r w:rsidR="00473FB7" w:rsidRPr="006D1F04">
        <w:rPr>
          <w:sz w:val="22"/>
          <w:szCs w:val="20"/>
          <w:lang w:val="en-GB"/>
        </w:rPr>
        <w:t>The</w:t>
      </w:r>
      <w:r w:rsidR="00983763">
        <w:rPr>
          <w:sz w:val="22"/>
          <w:szCs w:val="20"/>
          <w:lang w:val="en-GB"/>
        </w:rPr>
        <w:t xml:space="preserve">se results were very similar when </w:t>
      </w:r>
      <w:r w:rsidR="00473FB7" w:rsidRPr="006D1F04">
        <w:rPr>
          <w:sz w:val="22"/>
          <w:szCs w:val="20"/>
          <w:lang w:val="en-GB"/>
        </w:rPr>
        <w:t>functional extinctions</w:t>
      </w:r>
      <w:r w:rsidR="009F170F">
        <w:rPr>
          <w:sz w:val="22"/>
          <w:szCs w:val="20"/>
          <w:lang w:val="en-GB"/>
        </w:rPr>
        <w:t xml:space="preserve"> </w:t>
      </w:r>
      <w:r w:rsidR="00983763">
        <w:rPr>
          <w:sz w:val="22"/>
          <w:szCs w:val="20"/>
          <w:lang w:val="en-GB"/>
        </w:rPr>
        <w:t>were also included</w:t>
      </w:r>
      <w:r w:rsidR="00473FB7" w:rsidRPr="006D1F04">
        <w:rPr>
          <w:sz w:val="22"/>
          <w:szCs w:val="20"/>
          <w:lang w:val="en-GB"/>
        </w:rPr>
        <w:t xml:space="preserve"> (means: </w:t>
      </w:r>
      <w:r w:rsidR="008339A9">
        <w:rPr>
          <w:sz w:val="22"/>
          <w:szCs w:val="20"/>
          <w:lang w:val="en-GB"/>
        </w:rPr>
        <w:t>No-TIM</w:t>
      </w:r>
      <w:r w:rsidR="00892D2C" w:rsidRPr="006D1F04">
        <w:rPr>
          <w:sz w:val="22"/>
          <w:szCs w:val="20"/>
          <w:lang w:val="en-GB"/>
        </w:rPr>
        <w:t>:</w:t>
      </w:r>
      <w:r w:rsidR="008339A9">
        <w:rPr>
          <w:sz w:val="22"/>
          <w:szCs w:val="20"/>
          <w:lang w:val="en-GB"/>
        </w:rPr>
        <w:t xml:space="preserve"> </w:t>
      </w:r>
      <w:r w:rsidR="00473FB7" w:rsidRPr="006D1F04">
        <w:rPr>
          <w:sz w:val="22"/>
          <w:szCs w:val="20"/>
          <w:lang w:val="en-GB"/>
        </w:rPr>
        <w:t>1.98</w:t>
      </w:r>
      <w:r w:rsidR="00291117">
        <w:rPr>
          <w:sz w:val="22"/>
          <w:szCs w:val="20"/>
          <w:lang w:val="en-GB"/>
        </w:rPr>
        <w:t xml:space="preserve"> (</w:t>
      </w:r>
      <w:r w:rsidR="002B7948">
        <w:rPr>
          <w:sz w:val="22"/>
          <w:szCs w:val="20"/>
          <w:lang w:val="en-GB"/>
        </w:rPr>
        <w:t xml:space="preserve">SD: </w:t>
      </w:r>
      <w:r w:rsidR="00FF39C9">
        <w:rPr>
          <w:sz w:val="22"/>
          <w:szCs w:val="20"/>
          <w:lang w:val="en-GB"/>
        </w:rPr>
        <w:t>1.39</w:t>
      </w:r>
      <w:r w:rsidR="00291117">
        <w:rPr>
          <w:sz w:val="22"/>
          <w:szCs w:val="20"/>
          <w:lang w:val="en-GB"/>
        </w:rPr>
        <w:t>)</w:t>
      </w:r>
      <w:r w:rsidR="00473FB7" w:rsidRPr="006D1F04">
        <w:rPr>
          <w:sz w:val="22"/>
          <w:szCs w:val="20"/>
          <w:lang w:val="en-GB"/>
        </w:rPr>
        <w:t xml:space="preserve">, </w:t>
      </w:r>
      <w:r w:rsidR="00892D2C" w:rsidRPr="006D1F04">
        <w:rPr>
          <w:sz w:val="22"/>
          <w:szCs w:val="20"/>
          <w:lang w:val="en-GB"/>
        </w:rPr>
        <w:t xml:space="preserve">Pairwise: </w:t>
      </w:r>
      <w:r w:rsidR="00473FB7" w:rsidRPr="006D1F04">
        <w:rPr>
          <w:sz w:val="22"/>
          <w:szCs w:val="20"/>
          <w:lang w:val="en-GB"/>
        </w:rPr>
        <w:t>11.33</w:t>
      </w:r>
      <w:r w:rsidR="00291117">
        <w:rPr>
          <w:sz w:val="22"/>
          <w:szCs w:val="20"/>
          <w:lang w:val="en-GB"/>
        </w:rPr>
        <w:t xml:space="preserve"> (</w:t>
      </w:r>
      <w:r w:rsidR="002B7948">
        <w:rPr>
          <w:sz w:val="22"/>
          <w:szCs w:val="20"/>
          <w:lang w:val="en-GB"/>
        </w:rPr>
        <w:t>SD:</w:t>
      </w:r>
      <w:r w:rsidR="00E945E5">
        <w:rPr>
          <w:sz w:val="22"/>
          <w:szCs w:val="20"/>
          <w:lang w:val="en-GB"/>
        </w:rPr>
        <w:t xml:space="preserve"> </w:t>
      </w:r>
      <w:r w:rsidR="00FF39C9">
        <w:rPr>
          <w:sz w:val="22"/>
          <w:szCs w:val="20"/>
          <w:lang w:val="en-GB"/>
        </w:rPr>
        <w:t>6.75</w:t>
      </w:r>
      <w:r w:rsidR="00291117">
        <w:rPr>
          <w:sz w:val="22"/>
          <w:szCs w:val="20"/>
          <w:lang w:val="en-GB"/>
        </w:rPr>
        <w:t>)</w:t>
      </w:r>
      <w:r w:rsidR="00473FB7" w:rsidRPr="006D1F04">
        <w:rPr>
          <w:sz w:val="22"/>
          <w:szCs w:val="20"/>
          <w:lang w:val="en-GB"/>
        </w:rPr>
        <w:t xml:space="preserve">, </w:t>
      </w:r>
      <w:r w:rsidR="008339A9">
        <w:rPr>
          <w:sz w:val="22"/>
          <w:szCs w:val="20"/>
          <w:lang w:val="en-GB"/>
        </w:rPr>
        <w:t>Full</w:t>
      </w:r>
      <w:r w:rsidR="001811C6">
        <w:rPr>
          <w:sz w:val="22"/>
          <w:szCs w:val="20"/>
          <w:lang w:val="en-GB"/>
        </w:rPr>
        <w:t xml:space="preserve"> </w:t>
      </w:r>
      <w:r w:rsidR="00892D2C" w:rsidRPr="006D1F04">
        <w:rPr>
          <w:sz w:val="22"/>
          <w:szCs w:val="20"/>
          <w:lang w:val="en-GB"/>
        </w:rPr>
        <w:t xml:space="preserve">TIM: </w:t>
      </w:r>
      <w:r w:rsidR="00473FB7" w:rsidRPr="006D1F04">
        <w:rPr>
          <w:sz w:val="22"/>
          <w:szCs w:val="20"/>
          <w:lang w:val="en-GB"/>
        </w:rPr>
        <w:t>5.85</w:t>
      </w:r>
      <w:r w:rsidR="00291117">
        <w:rPr>
          <w:sz w:val="22"/>
          <w:szCs w:val="20"/>
          <w:lang w:val="en-GB"/>
        </w:rPr>
        <w:t xml:space="preserve"> (</w:t>
      </w:r>
      <w:r w:rsidR="002B7948">
        <w:rPr>
          <w:sz w:val="22"/>
          <w:szCs w:val="20"/>
          <w:lang w:val="en-GB"/>
        </w:rPr>
        <w:t>SD:</w:t>
      </w:r>
      <w:r w:rsidR="00E945E5">
        <w:rPr>
          <w:sz w:val="22"/>
          <w:szCs w:val="20"/>
          <w:lang w:val="en-GB"/>
        </w:rPr>
        <w:t xml:space="preserve"> </w:t>
      </w:r>
      <w:r w:rsidR="00FF39C9">
        <w:rPr>
          <w:sz w:val="22"/>
          <w:szCs w:val="20"/>
          <w:lang w:val="en-GB"/>
        </w:rPr>
        <w:t>3.80</w:t>
      </w:r>
      <w:r w:rsidR="00291117">
        <w:rPr>
          <w:sz w:val="22"/>
          <w:szCs w:val="20"/>
          <w:lang w:val="en-GB"/>
        </w:rPr>
        <w:t>)</w:t>
      </w:r>
      <w:r w:rsidR="00473FB7" w:rsidRPr="006D1F04">
        <w:rPr>
          <w:sz w:val="22"/>
          <w:szCs w:val="20"/>
          <w:lang w:val="en-GB"/>
        </w:rPr>
        <w:t xml:space="preserve">). Population </w:t>
      </w:r>
      <w:r w:rsidR="00C254C4" w:rsidRPr="006D1F04">
        <w:rPr>
          <w:sz w:val="22"/>
          <w:szCs w:val="20"/>
          <w:lang w:val="en-GB"/>
        </w:rPr>
        <w:t>explosions</w:t>
      </w:r>
      <w:r w:rsidR="00473FB7" w:rsidRPr="006D1F04">
        <w:rPr>
          <w:sz w:val="22"/>
          <w:szCs w:val="20"/>
          <w:lang w:val="en-GB"/>
        </w:rPr>
        <w:t xml:space="preserve"> were rare in all scenarios</w:t>
      </w:r>
      <w:r w:rsidR="00AF2896" w:rsidRPr="006D1F04">
        <w:rPr>
          <w:sz w:val="22"/>
          <w:szCs w:val="20"/>
          <w:lang w:val="en-GB"/>
        </w:rPr>
        <w:t xml:space="preserve">. Without </w:t>
      </w:r>
      <w:r w:rsidR="006C4A31">
        <w:rPr>
          <w:sz w:val="22"/>
          <w:szCs w:val="20"/>
          <w:lang w:val="en-GB"/>
        </w:rPr>
        <w:t>TIMs</w:t>
      </w:r>
      <w:r w:rsidR="006C4A31" w:rsidRPr="006D1F04">
        <w:rPr>
          <w:sz w:val="22"/>
          <w:szCs w:val="20"/>
          <w:lang w:val="en-GB"/>
        </w:rPr>
        <w:t xml:space="preserve"> </w:t>
      </w:r>
      <w:r w:rsidR="00AF2896" w:rsidRPr="006D1F04">
        <w:rPr>
          <w:sz w:val="22"/>
          <w:szCs w:val="20"/>
          <w:lang w:val="en-GB"/>
        </w:rPr>
        <w:t xml:space="preserve">there </w:t>
      </w:r>
      <w:r w:rsidR="00240058">
        <w:rPr>
          <w:sz w:val="22"/>
          <w:szCs w:val="20"/>
          <w:lang w:val="en-GB"/>
        </w:rPr>
        <w:t xml:space="preserve">was </w:t>
      </w:r>
      <w:r w:rsidR="00AF2896" w:rsidRPr="006D1F04">
        <w:rPr>
          <w:sz w:val="22"/>
          <w:szCs w:val="20"/>
          <w:lang w:val="en-GB"/>
        </w:rPr>
        <w:t>a mean of 0.09</w:t>
      </w:r>
      <w:r w:rsidR="00291117">
        <w:rPr>
          <w:sz w:val="22"/>
          <w:szCs w:val="20"/>
          <w:lang w:val="en-GB"/>
        </w:rPr>
        <w:t xml:space="preserve"> (SD: 0.32)</w:t>
      </w:r>
      <w:r w:rsidR="00AF2896" w:rsidRPr="006D1F04">
        <w:rPr>
          <w:sz w:val="22"/>
          <w:szCs w:val="20"/>
          <w:lang w:val="en-GB"/>
        </w:rPr>
        <w:t xml:space="preserve"> explosions per </w:t>
      </w:r>
      <w:r w:rsidR="00B6485C">
        <w:rPr>
          <w:sz w:val="22"/>
          <w:szCs w:val="20"/>
          <w:lang w:val="en-GB"/>
        </w:rPr>
        <w:t>robustness test</w:t>
      </w:r>
      <w:r w:rsidR="00AF2896" w:rsidRPr="006D1F04">
        <w:rPr>
          <w:sz w:val="22"/>
          <w:szCs w:val="20"/>
          <w:lang w:val="en-GB"/>
        </w:rPr>
        <w:t>,</w:t>
      </w:r>
      <w:r w:rsidR="00C254C4" w:rsidRPr="006D1F04">
        <w:rPr>
          <w:sz w:val="22"/>
          <w:szCs w:val="20"/>
          <w:lang w:val="en-GB"/>
        </w:rPr>
        <w:t xml:space="preserve"> </w:t>
      </w:r>
      <w:r w:rsidR="00AF2896" w:rsidRPr="006D1F04">
        <w:rPr>
          <w:sz w:val="22"/>
          <w:szCs w:val="20"/>
          <w:lang w:val="en-GB"/>
        </w:rPr>
        <w:t xml:space="preserve">with </w:t>
      </w:r>
      <w:r w:rsidR="001811C6">
        <w:rPr>
          <w:sz w:val="22"/>
          <w:szCs w:val="20"/>
          <w:lang w:val="en-GB"/>
        </w:rPr>
        <w:t xml:space="preserve">on average </w:t>
      </w:r>
      <w:r w:rsidR="00AF2896" w:rsidRPr="006D1F04">
        <w:rPr>
          <w:sz w:val="22"/>
          <w:szCs w:val="20"/>
          <w:lang w:val="en-GB"/>
        </w:rPr>
        <w:t xml:space="preserve">nearly twice as many under </w:t>
      </w:r>
      <w:r w:rsidR="002E68B6">
        <w:rPr>
          <w:sz w:val="22"/>
          <w:szCs w:val="20"/>
          <w:lang w:val="en-GB"/>
        </w:rPr>
        <w:t>a pairwise model</w:t>
      </w:r>
      <w:r w:rsidR="002E68B6" w:rsidRPr="006D1F04">
        <w:rPr>
          <w:sz w:val="22"/>
          <w:szCs w:val="20"/>
          <w:lang w:val="en-GB"/>
        </w:rPr>
        <w:t xml:space="preserve"> </w:t>
      </w:r>
      <w:r w:rsidR="00AF2896" w:rsidRPr="006D1F04">
        <w:rPr>
          <w:sz w:val="22"/>
          <w:szCs w:val="20"/>
          <w:lang w:val="en-GB"/>
        </w:rPr>
        <w:t>(</w:t>
      </w:r>
      <w:r w:rsidR="001811C6">
        <w:rPr>
          <w:sz w:val="22"/>
          <w:szCs w:val="20"/>
          <w:lang w:val="en-GB"/>
        </w:rPr>
        <w:t xml:space="preserve">mean: </w:t>
      </w:r>
      <w:r w:rsidR="00AF2896" w:rsidRPr="006D1F04">
        <w:rPr>
          <w:sz w:val="22"/>
          <w:szCs w:val="20"/>
          <w:lang w:val="en-GB"/>
        </w:rPr>
        <w:t>0.189</w:t>
      </w:r>
      <w:r w:rsidR="00147303">
        <w:rPr>
          <w:sz w:val="22"/>
          <w:szCs w:val="20"/>
          <w:lang w:val="en-GB"/>
        </w:rPr>
        <w:t xml:space="preserve">, SD: </w:t>
      </w:r>
      <w:r w:rsidR="00147303" w:rsidRPr="00147303">
        <w:rPr>
          <w:sz w:val="22"/>
          <w:szCs w:val="20"/>
          <w:lang w:val="en-GB"/>
        </w:rPr>
        <w:t>0.529</w:t>
      </w:r>
      <w:r w:rsidR="00AF2896" w:rsidRPr="006D1F04">
        <w:rPr>
          <w:sz w:val="22"/>
          <w:szCs w:val="20"/>
          <w:lang w:val="en-GB"/>
        </w:rPr>
        <w:t>). The</w:t>
      </w:r>
      <w:r w:rsidR="002E68B6">
        <w:rPr>
          <w:sz w:val="22"/>
          <w:szCs w:val="20"/>
          <w:lang w:val="en-GB"/>
        </w:rPr>
        <w:t xml:space="preserve"> full</w:t>
      </w:r>
      <w:r w:rsidR="00AF2896" w:rsidRPr="006D1F04">
        <w:rPr>
          <w:sz w:val="22"/>
          <w:szCs w:val="20"/>
          <w:lang w:val="en-GB"/>
        </w:rPr>
        <w:t xml:space="preserve"> TIM </w:t>
      </w:r>
      <w:r w:rsidR="002E68B6">
        <w:rPr>
          <w:sz w:val="22"/>
          <w:szCs w:val="20"/>
          <w:lang w:val="en-GB"/>
        </w:rPr>
        <w:t xml:space="preserve">model resulted in the </w:t>
      </w:r>
      <w:r w:rsidR="00892D2C" w:rsidRPr="006D1F04">
        <w:rPr>
          <w:sz w:val="22"/>
          <w:szCs w:val="20"/>
          <w:lang w:val="en-GB"/>
        </w:rPr>
        <w:t>fewest</w:t>
      </w:r>
      <w:r w:rsidR="001811C6" w:rsidRPr="001811C6">
        <w:rPr>
          <w:sz w:val="22"/>
          <w:szCs w:val="20"/>
          <w:lang w:val="en-GB"/>
        </w:rPr>
        <w:t xml:space="preserve"> </w:t>
      </w:r>
      <w:r w:rsidR="001811C6" w:rsidRPr="006D1F04">
        <w:rPr>
          <w:sz w:val="22"/>
          <w:szCs w:val="20"/>
          <w:lang w:val="en-GB"/>
        </w:rPr>
        <w:t xml:space="preserve">explosions per </w:t>
      </w:r>
      <w:r w:rsidR="001811C6">
        <w:rPr>
          <w:sz w:val="22"/>
          <w:szCs w:val="20"/>
          <w:lang w:val="en-GB"/>
        </w:rPr>
        <w:t>robustness test</w:t>
      </w:r>
      <w:r w:rsidR="00892D2C" w:rsidRPr="006D1F04">
        <w:rPr>
          <w:sz w:val="22"/>
          <w:szCs w:val="20"/>
          <w:lang w:val="en-GB"/>
        </w:rPr>
        <w:t xml:space="preserve"> </w:t>
      </w:r>
      <w:r w:rsidR="00147303">
        <w:rPr>
          <w:sz w:val="22"/>
          <w:szCs w:val="20"/>
          <w:lang w:val="en-GB"/>
        </w:rPr>
        <w:t>(</w:t>
      </w:r>
      <w:r w:rsidR="001811C6">
        <w:rPr>
          <w:sz w:val="22"/>
          <w:szCs w:val="20"/>
          <w:lang w:val="en-GB"/>
        </w:rPr>
        <w:t xml:space="preserve">mean: </w:t>
      </w:r>
      <w:r w:rsidR="001811C6" w:rsidRPr="006D1F04">
        <w:rPr>
          <w:sz w:val="22"/>
          <w:szCs w:val="20"/>
          <w:lang w:val="en-GB"/>
        </w:rPr>
        <w:t>0.05</w:t>
      </w:r>
      <w:r w:rsidR="001811C6">
        <w:rPr>
          <w:sz w:val="22"/>
          <w:szCs w:val="20"/>
          <w:lang w:val="en-GB"/>
        </w:rPr>
        <w:t xml:space="preserve">, </w:t>
      </w:r>
      <w:r w:rsidR="00147303">
        <w:rPr>
          <w:sz w:val="22"/>
          <w:szCs w:val="20"/>
          <w:lang w:val="en-GB"/>
        </w:rPr>
        <w:t xml:space="preserve">SD: </w:t>
      </w:r>
      <w:r w:rsidR="00147303" w:rsidRPr="00147303">
        <w:rPr>
          <w:sz w:val="22"/>
          <w:szCs w:val="20"/>
          <w:lang w:val="en-GB"/>
        </w:rPr>
        <w:t>0.239</w:t>
      </w:r>
      <w:r w:rsidR="00147303">
        <w:rPr>
          <w:sz w:val="22"/>
          <w:szCs w:val="20"/>
          <w:lang w:val="en-GB"/>
        </w:rPr>
        <w:t>)</w:t>
      </w:r>
      <w:r w:rsidR="00F44457" w:rsidRPr="006D1F04">
        <w:rPr>
          <w:sz w:val="22"/>
          <w:szCs w:val="20"/>
          <w:lang w:val="en-GB"/>
        </w:rPr>
        <w:t>.</w:t>
      </w:r>
    </w:p>
    <w:p w14:paraId="26D20C81" w14:textId="77777777" w:rsidR="00856980" w:rsidRPr="006D1F04" w:rsidRDefault="00616A70" w:rsidP="00A60C42">
      <w:pPr>
        <w:pStyle w:val="BodyText"/>
        <w:spacing w:before="0" w:line="480" w:lineRule="auto"/>
        <w:rPr>
          <w:sz w:val="22"/>
          <w:szCs w:val="20"/>
          <w:lang w:val="en-GB"/>
        </w:rPr>
      </w:pPr>
      <w:r w:rsidRPr="007B3912">
        <w:rPr>
          <w:noProof/>
          <w:sz w:val="22"/>
          <w:szCs w:val="20"/>
          <w:lang w:val="en-GB" w:eastAsia="en-GB"/>
        </w:rPr>
        <w:lastRenderedPageBreak/>
        <w:drawing>
          <wp:inline distT="0" distB="0" distL="0" distR="0" wp14:anchorId="6896E426" wp14:editId="7FBB6B2E">
            <wp:extent cx="2990850" cy="2990850"/>
            <wp:effectExtent l="0" t="0" r="0" b="0"/>
            <wp:docPr id="1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noFill/>
                    </a:ln>
                  </pic:spPr>
                </pic:pic>
              </a:graphicData>
            </a:graphic>
          </wp:inline>
        </w:drawing>
      </w:r>
    </w:p>
    <w:p w14:paraId="63366B75" w14:textId="401CB008" w:rsidR="00D44881" w:rsidRPr="007C2237" w:rsidRDefault="00EF2852" w:rsidP="00A60C42">
      <w:pPr>
        <w:pStyle w:val="BodyText"/>
        <w:spacing w:before="0" w:line="480" w:lineRule="auto"/>
        <w:rPr>
          <w:i/>
          <w:sz w:val="20"/>
          <w:szCs w:val="20"/>
          <w:lang w:val="en-GB"/>
        </w:rPr>
      </w:pPr>
      <w:r>
        <w:rPr>
          <w:i/>
          <w:sz w:val="20"/>
          <w:szCs w:val="20"/>
          <w:lang w:val="en-GB"/>
        </w:rPr>
        <w:t>Figure 4</w:t>
      </w:r>
      <w:r w:rsidR="00856980" w:rsidRPr="007C2237">
        <w:rPr>
          <w:i/>
          <w:sz w:val="20"/>
          <w:szCs w:val="20"/>
          <w:lang w:val="en-GB"/>
        </w:rPr>
        <w:t xml:space="preserve">. Boxplot showing that </w:t>
      </w:r>
      <w:r w:rsidR="00635D25" w:rsidRPr="007C2237">
        <w:rPr>
          <w:i/>
          <w:sz w:val="20"/>
          <w:szCs w:val="20"/>
          <w:lang w:val="en-GB"/>
        </w:rPr>
        <w:t xml:space="preserve">robustness was significantly </w:t>
      </w:r>
      <w:r w:rsidR="00251D14" w:rsidRPr="007C2237">
        <w:rPr>
          <w:i/>
          <w:sz w:val="20"/>
          <w:szCs w:val="20"/>
          <w:lang w:val="en-GB"/>
        </w:rPr>
        <w:t>lower</w:t>
      </w:r>
      <w:r w:rsidR="00635D25" w:rsidRPr="007C2237">
        <w:rPr>
          <w:i/>
          <w:sz w:val="20"/>
          <w:szCs w:val="20"/>
          <w:lang w:val="en-GB"/>
        </w:rPr>
        <w:t xml:space="preserve"> when TIMs were modelled as pairwise interactions rather than </w:t>
      </w:r>
      <w:r w:rsidR="000E2B17">
        <w:rPr>
          <w:i/>
          <w:sz w:val="20"/>
          <w:szCs w:val="20"/>
          <w:lang w:val="en-GB"/>
        </w:rPr>
        <w:t xml:space="preserve">directly as </w:t>
      </w:r>
      <w:r w:rsidR="00051554">
        <w:rPr>
          <w:i/>
          <w:sz w:val="20"/>
          <w:szCs w:val="20"/>
          <w:lang w:val="en-GB"/>
        </w:rPr>
        <w:t xml:space="preserve">full </w:t>
      </w:r>
      <w:r w:rsidR="000E2B17">
        <w:rPr>
          <w:i/>
          <w:sz w:val="20"/>
          <w:szCs w:val="20"/>
          <w:lang w:val="en-GB"/>
        </w:rPr>
        <w:t>interaction modifications</w:t>
      </w:r>
      <w:r w:rsidR="00635D25" w:rsidRPr="007C2237">
        <w:rPr>
          <w:i/>
          <w:sz w:val="20"/>
          <w:szCs w:val="20"/>
          <w:lang w:val="en-GB"/>
        </w:rPr>
        <w:t>. Both ca</w:t>
      </w:r>
      <w:r w:rsidR="000514BC" w:rsidRPr="007C2237">
        <w:rPr>
          <w:i/>
          <w:sz w:val="20"/>
          <w:szCs w:val="20"/>
          <w:lang w:val="en-GB"/>
        </w:rPr>
        <w:t>s</w:t>
      </w:r>
      <w:r w:rsidR="00635D25" w:rsidRPr="007C2237">
        <w:rPr>
          <w:i/>
          <w:sz w:val="20"/>
          <w:szCs w:val="20"/>
          <w:lang w:val="en-GB"/>
        </w:rPr>
        <w:t>es produced significantly more ex</w:t>
      </w:r>
      <w:r w:rsidR="00251D14" w:rsidRPr="007C2237">
        <w:rPr>
          <w:i/>
          <w:sz w:val="20"/>
          <w:szCs w:val="20"/>
          <w:lang w:val="en-GB"/>
        </w:rPr>
        <w:t xml:space="preserve">tinctions than the </w:t>
      </w:r>
      <w:r w:rsidR="000C1BEB">
        <w:rPr>
          <w:i/>
          <w:sz w:val="20"/>
          <w:szCs w:val="20"/>
          <w:lang w:val="en-GB"/>
        </w:rPr>
        <w:t>'N</w:t>
      </w:r>
      <w:r w:rsidR="00251D14" w:rsidRPr="007C2237">
        <w:rPr>
          <w:i/>
          <w:sz w:val="20"/>
          <w:szCs w:val="20"/>
          <w:lang w:val="en-GB"/>
        </w:rPr>
        <w:t>o</w:t>
      </w:r>
      <w:r w:rsidR="000C1BEB">
        <w:rPr>
          <w:i/>
          <w:sz w:val="20"/>
          <w:szCs w:val="20"/>
          <w:lang w:val="en-GB"/>
        </w:rPr>
        <w:t xml:space="preserve"> </w:t>
      </w:r>
      <w:r w:rsidR="00251D14" w:rsidRPr="007C2237">
        <w:rPr>
          <w:i/>
          <w:sz w:val="20"/>
          <w:szCs w:val="20"/>
          <w:lang w:val="en-GB"/>
        </w:rPr>
        <w:t>TIM</w:t>
      </w:r>
      <w:r w:rsidR="000C1BEB">
        <w:rPr>
          <w:i/>
          <w:sz w:val="20"/>
          <w:szCs w:val="20"/>
          <w:lang w:val="en-GB"/>
        </w:rPr>
        <w:t>’</w:t>
      </w:r>
      <w:r w:rsidR="00251D14" w:rsidRPr="007C2237">
        <w:rPr>
          <w:i/>
          <w:sz w:val="20"/>
          <w:szCs w:val="20"/>
          <w:lang w:val="en-GB"/>
        </w:rPr>
        <w:t xml:space="preserve"> case</w:t>
      </w:r>
      <w:r w:rsidR="00F96F7A">
        <w:rPr>
          <w:i/>
          <w:sz w:val="20"/>
          <w:szCs w:val="20"/>
          <w:lang w:val="en-GB"/>
        </w:rPr>
        <w:t xml:space="preserve"> (paired t-tests, p&lt;0.</w:t>
      </w:r>
      <w:r w:rsidR="00A37E77">
        <w:rPr>
          <w:i/>
          <w:sz w:val="20"/>
          <w:szCs w:val="20"/>
          <w:lang w:val="en-GB"/>
        </w:rPr>
        <w:t>0</w:t>
      </w:r>
      <w:r w:rsidR="00F96F7A">
        <w:rPr>
          <w:i/>
          <w:sz w:val="20"/>
          <w:szCs w:val="20"/>
          <w:lang w:val="en-GB"/>
        </w:rPr>
        <w:t>001, n= 3942)</w:t>
      </w:r>
      <w:r w:rsidR="00251D14" w:rsidRPr="007C2237">
        <w:rPr>
          <w:i/>
          <w:sz w:val="20"/>
          <w:szCs w:val="20"/>
          <w:lang w:val="en-GB"/>
        </w:rPr>
        <w:t>.</w:t>
      </w:r>
    </w:p>
    <w:p w14:paraId="39C542FE" w14:textId="3E234BDE" w:rsidR="0076017E" w:rsidRPr="006D1F04" w:rsidRDefault="006D43D7" w:rsidP="00A60C42">
      <w:pPr>
        <w:pStyle w:val="BodyText"/>
        <w:spacing w:before="0" w:line="480" w:lineRule="auto"/>
        <w:rPr>
          <w:sz w:val="22"/>
          <w:szCs w:val="20"/>
          <w:lang w:val="en-GB"/>
        </w:rPr>
      </w:pPr>
      <w:r>
        <w:rPr>
          <w:sz w:val="22"/>
          <w:szCs w:val="20"/>
          <w:lang w:val="en-GB"/>
        </w:rPr>
        <w:t>In robustness tests without</w:t>
      </w:r>
      <w:r w:rsidR="00251D14">
        <w:rPr>
          <w:sz w:val="22"/>
          <w:szCs w:val="20"/>
          <w:lang w:val="en-GB"/>
        </w:rPr>
        <w:t xml:space="preserve"> TIMs nearly 60%</w:t>
      </w:r>
      <w:r w:rsidR="00350352" w:rsidRPr="006D1F04">
        <w:rPr>
          <w:sz w:val="22"/>
          <w:szCs w:val="20"/>
          <w:lang w:val="en-GB"/>
        </w:rPr>
        <w:t xml:space="preserve"> </w:t>
      </w:r>
      <w:r w:rsidR="00251D14">
        <w:rPr>
          <w:sz w:val="22"/>
          <w:szCs w:val="20"/>
          <w:lang w:val="en-GB"/>
        </w:rPr>
        <w:t xml:space="preserve">of secondary extinctions </w:t>
      </w:r>
      <w:r w:rsidR="00B52898">
        <w:rPr>
          <w:sz w:val="22"/>
          <w:szCs w:val="20"/>
          <w:lang w:val="en-GB"/>
        </w:rPr>
        <w:t xml:space="preserve">observed across all the communities </w:t>
      </w:r>
      <w:r w:rsidR="00251D14">
        <w:rPr>
          <w:sz w:val="22"/>
          <w:szCs w:val="20"/>
          <w:lang w:val="en-GB"/>
        </w:rPr>
        <w:t>were</w:t>
      </w:r>
      <w:r w:rsidR="00350352" w:rsidRPr="006D1F04">
        <w:rPr>
          <w:sz w:val="22"/>
          <w:szCs w:val="20"/>
          <w:lang w:val="en-GB"/>
        </w:rPr>
        <w:t xml:space="preserve"> species</w:t>
      </w:r>
      <w:r w:rsidR="0076017E" w:rsidRPr="006D1F04">
        <w:rPr>
          <w:sz w:val="22"/>
          <w:szCs w:val="20"/>
          <w:lang w:val="en-GB"/>
        </w:rPr>
        <w:t xml:space="preserve"> directly</w:t>
      </w:r>
      <w:r w:rsidR="00350352" w:rsidRPr="006D1F04">
        <w:rPr>
          <w:sz w:val="22"/>
          <w:szCs w:val="20"/>
          <w:lang w:val="en-GB"/>
        </w:rPr>
        <w:t xml:space="preserve"> trophically linked to the </w:t>
      </w:r>
      <w:r w:rsidR="009E089A">
        <w:rPr>
          <w:sz w:val="22"/>
          <w:szCs w:val="20"/>
          <w:lang w:val="en-GB"/>
        </w:rPr>
        <w:t>targeted</w:t>
      </w:r>
      <w:r w:rsidR="009E089A" w:rsidRPr="006D1F04">
        <w:rPr>
          <w:sz w:val="22"/>
          <w:szCs w:val="20"/>
          <w:lang w:val="en-GB"/>
        </w:rPr>
        <w:t xml:space="preserve"> </w:t>
      </w:r>
      <w:r w:rsidR="00350352" w:rsidRPr="006D1F04">
        <w:rPr>
          <w:sz w:val="22"/>
          <w:szCs w:val="20"/>
          <w:lang w:val="en-GB"/>
        </w:rPr>
        <w:t>species</w:t>
      </w:r>
      <w:r w:rsidR="00EF2852">
        <w:rPr>
          <w:sz w:val="22"/>
          <w:szCs w:val="20"/>
          <w:lang w:val="en-GB"/>
        </w:rPr>
        <w:t xml:space="preserve"> (Figure 5</w:t>
      </w:r>
      <w:r w:rsidR="00251D14">
        <w:rPr>
          <w:sz w:val="22"/>
          <w:szCs w:val="20"/>
          <w:lang w:val="en-GB"/>
        </w:rPr>
        <w:t>)</w:t>
      </w:r>
      <w:r w:rsidR="00350352" w:rsidRPr="006D1F04">
        <w:rPr>
          <w:sz w:val="22"/>
          <w:szCs w:val="20"/>
          <w:lang w:val="en-GB"/>
        </w:rPr>
        <w:t xml:space="preserve">. The introduction of TIMs shifted the </w:t>
      </w:r>
      <w:r w:rsidR="00503E05">
        <w:rPr>
          <w:sz w:val="22"/>
          <w:szCs w:val="20"/>
          <w:lang w:val="en-GB"/>
        </w:rPr>
        <w:t xml:space="preserve">distribution of </w:t>
      </w:r>
      <w:r w:rsidR="00350352" w:rsidRPr="006D1F04">
        <w:rPr>
          <w:sz w:val="22"/>
          <w:szCs w:val="20"/>
          <w:lang w:val="en-GB"/>
        </w:rPr>
        <w:t>trophic distance</w:t>
      </w:r>
      <w:r w:rsidR="00503E05">
        <w:rPr>
          <w:sz w:val="22"/>
          <w:szCs w:val="20"/>
          <w:lang w:val="en-GB"/>
        </w:rPr>
        <w:t>s</w:t>
      </w:r>
      <w:r w:rsidR="00350352" w:rsidRPr="006D1F04">
        <w:rPr>
          <w:sz w:val="22"/>
          <w:szCs w:val="20"/>
          <w:lang w:val="en-GB"/>
        </w:rPr>
        <w:t xml:space="preserve"> </w:t>
      </w:r>
      <w:r w:rsidR="0076017E" w:rsidRPr="006D1F04">
        <w:rPr>
          <w:sz w:val="22"/>
          <w:szCs w:val="20"/>
          <w:lang w:val="en-GB"/>
        </w:rPr>
        <w:t>(the number of trophic links between species by the shortest route)</w:t>
      </w:r>
      <w:r w:rsidR="00503E05">
        <w:rPr>
          <w:sz w:val="22"/>
          <w:szCs w:val="20"/>
          <w:lang w:val="en-GB"/>
        </w:rPr>
        <w:t xml:space="preserve"> between target and secondarily extinct species</w:t>
      </w:r>
      <w:r w:rsidR="0076017E" w:rsidRPr="006D1F04">
        <w:rPr>
          <w:sz w:val="22"/>
          <w:szCs w:val="20"/>
          <w:lang w:val="en-GB"/>
        </w:rPr>
        <w:t xml:space="preserve"> </w:t>
      </w:r>
      <w:r w:rsidR="00503E05">
        <w:rPr>
          <w:sz w:val="22"/>
          <w:szCs w:val="20"/>
          <w:lang w:val="en-GB"/>
        </w:rPr>
        <w:t>towards</w:t>
      </w:r>
      <w:r w:rsidR="00350352" w:rsidRPr="006D1F04">
        <w:rPr>
          <w:sz w:val="22"/>
          <w:szCs w:val="20"/>
          <w:lang w:val="en-GB"/>
        </w:rPr>
        <w:t xml:space="preserve"> the </w:t>
      </w:r>
      <w:r w:rsidR="00503E05">
        <w:rPr>
          <w:sz w:val="22"/>
          <w:szCs w:val="20"/>
          <w:lang w:val="en-GB"/>
        </w:rPr>
        <w:t xml:space="preserve">baseline </w:t>
      </w:r>
      <w:r w:rsidR="00350352" w:rsidRPr="006D1F04">
        <w:rPr>
          <w:sz w:val="22"/>
          <w:szCs w:val="20"/>
          <w:lang w:val="en-GB"/>
        </w:rPr>
        <w:t xml:space="preserve">distribution of trophic </w:t>
      </w:r>
      <w:r w:rsidR="00503E05">
        <w:rPr>
          <w:sz w:val="22"/>
          <w:szCs w:val="20"/>
          <w:lang w:val="en-GB"/>
        </w:rPr>
        <w:t>distances</w:t>
      </w:r>
      <w:r w:rsidR="00EF2852">
        <w:rPr>
          <w:sz w:val="22"/>
          <w:szCs w:val="20"/>
          <w:lang w:val="en-GB"/>
        </w:rPr>
        <w:t xml:space="preserve"> (Figure 5</w:t>
      </w:r>
      <w:r w:rsidR="00D5547F" w:rsidRPr="006D1F04">
        <w:rPr>
          <w:sz w:val="22"/>
          <w:szCs w:val="20"/>
          <w:lang w:val="en-GB"/>
        </w:rPr>
        <w:t>)</w:t>
      </w:r>
      <w:r w:rsidR="00350352" w:rsidRPr="006D1F04">
        <w:rPr>
          <w:sz w:val="22"/>
          <w:szCs w:val="20"/>
          <w:lang w:val="en-GB"/>
        </w:rPr>
        <w:t xml:space="preserve">. </w:t>
      </w:r>
    </w:p>
    <w:p w14:paraId="5FA7DBCB" w14:textId="34B9E7F9" w:rsidR="0026546E" w:rsidRPr="006D1F04" w:rsidRDefault="00616A70" w:rsidP="00A60C42">
      <w:pPr>
        <w:pStyle w:val="BodyText"/>
        <w:spacing w:before="0" w:line="480" w:lineRule="auto"/>
        <w:rPr>
          <w:i/>
          <w:sz w:val="22"/>
          <w:szCs w:val="20"/>
          <w:lang w:val="en-GB"/>
        </w:rPr>
      </w:pPr>
      <w:r>
        <w:rPr>
          <w:noProof/>
          <w:lang w:val="en-GB" w:eastAsia="en-GB"/>
        </w:rPr>
        <w:lastRenderedPageBreak/>
        <w:drawing>
          <wp:inline distT="0" distB="0" distL="0" distR="0" wp14:anchorId="4476410D" wp14:editId="07AA563C">
            <wp:extent cx="5486400" cy="3657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45A7EC90" w14:textId="28400AFE" w:rsidR="00EF7715" w:rsidRPr="007C2237" w:rsidRDefault="00EF2852" w:rsidP="00A60C42">
      <w:pPr>
        <w:pStyle w:val="BodyText"/>
        <w:spacing w:before="0" w:line="480" w:lineRule="auto"/>
        <w:rPr>
          <w:i/>
          <w:sz w:val="20"/>
          <w:szCs w:val="20"/>
          <w:lang w:val="en-GB"/>
        </w:rPr>
      </w:pPr>
      <w:r>
        <w:rPr>
          <w:i/>
          <w:sz w:val="20"/>
          <w:szCs w:val="20"/>
          <w:lang w:val="en-GB"/>
        </w:rPr>
        <w:t>Figure 5</w:t>
      </w:r>
      <w:r w:rsidR="00EF7715" w:rsidRPr="007C2237">
        <w:rPr>
          <w:i/>
          <w:sz w:val="20"/>
          <w:szCs w:val="20"/>
          <w:lang w:val="en-GB"/>
        </w:rPr>
        <w:t>.</w:t>
      </w:r>
      <w:r w:rsidR="00051554">
        <w:rPr>
          <w:i/>
          <w:sz w:val="20"/>
          <w:szCs w:val="20"/>
          <w:lang w:val="en-GB"/>
        </w:rPr>
        <w:t xml:space="preserve"> </w:t>
      </w:r>
      <w:r w:rsidR="005D3A9D">
        <w:rPr>
          <w:i/>
          <w:sz w:val="20"/>
          <w:szCs w:val="20"/>
          <w:lang w:val="en-GB"/>
        </w:rPr>
        <w:t xml:space="preserve">Distribution of trophic distances across the set of communities. </w:t>
      </w:r>
      <w:r w:rsidR="007909A1">
        <w:rPr>
          <w:i/>
          <w:sz w:val="20"/>
          <w:szCs w:val="20"/>
          <w:lang w:val="en-GB"/>
        </w:rPr>
        <w:t>Trophic interaction modifications shift the distribution of extinction vulner</w:t>
      </w:r>
      <w:r w:rsidR="00051554">
        <w:rPr>
          <w:i/>
          <w:sz w:val="20"/>
          <w:szCs w:val="20"/>
          <w:lang w:val="en-GB"/>
        </w:rPr>
        <w:t>ability from nearby species towards</w:t>
      </w:r>
      <w:r w:rsidR="007909A1">
        <w:rPr>
          <w:i/>
          <w:sz w:val="20"/>
          <w:szCs w:val="20"/>
          <w:lang w:val="en-GB"/>
        </w:rPr>
        <w:t xml:space="preserve"> an equal likelihood. Without TIMs </w:t>
      </w:r>
      <w:r w:rsidR="006A18A4">
        <w:rPr>
          <w:i/>
          <w:sz w:val="20"/>
          <w:szCs w:val="20"/>
          <w:lang w:val="en-GB"/>
        </w:rPr>
        <w:t xml:space="preserve">extinct species frequently interact directly with the targeted species </w:t>
      </w:r>
      <w:r w:rsidR="00585116">
        <w:rPr>
          <w:i/>
          <w:sz w:val="20"/>
          <w:szCs w:val="20"/>
          <w:lang w:val="en-GB"/>
        </w:rPr>
        <w:t>(dark grey bars).</w:t>
      </w:r>
      <w:r w:rsidR="000362C8">
        <w:rPr>
          <w:i/>
          <w:sz w:val="20"/>
          <w:szCs w:val="20"/>
          <w:lang w:val="en-GB"/>
        </w:rPr>
        <w:t xml:space="preserve"> </w:t>
      </w:r>
      <w:r w:rsidR="00BC6DEF">
        <w:rPr>
          <w:i/>
          <w:sz w:val="20"/>
          <w:szCs w:val="20"/>
          <w:lang w:val="en-GB"/>
        </w:rPr>
        <w:t>With the inclusion of TIMs, t</w:t>
      </w:r>
      <w:r w:rsidR="00585116">
        <w:rPr>
          <w:i/>
          <w:sz w:val="20"/>
          <w:szCs w:val="20"/>
          <w:lang w:val="en-GB"/>
        </w:rPr>
        <w:t>he distribution of trophic distances between the targeted and the extinct species (light grey bars) closely follows the baseline distribution of distances between species (black bars)</w:t>
      </w:r>
      <w:r w:rsidR="00026C00">
        <w:rPr>
          <w:i/>
          <w:sz w:val="20"/>
          <w:szCs w:val="20"/>
          <w:lang w:val="en-GB"/>
        </w:rPr>
        <w:t>.</w:t>
      </w:r>
      <w:r w:rsidR="00585116">
        <w:rPr>
          <w:i/>
          <w:sz w:val="20"/>
          <w:szCs w:val="20"/>
          <w:lang w:val="en-GB"/>
        </w:rPr>
        <w:t xml:space="preserve"> </w:t>
      </w:r>
      <w:r w:rsidR="006D43D7">
        <w:rPr>
          <w:i/>
          <w:sz w:val="20"/>
          <w:szCs w:val="20"/>
          <w:lang w:val="en-GB"/>
        </w:rPr>
        <w:t>Trophic distance</w:t>
      </w:r>
      <w:r w:rsidR="0066700E">
        <w:rPr>
          <w:i/>
          <w:sz w:val="20"/>
          <w:szCs w:val="20"/>
          <w:lang w:val="en-GB"/>
        </w:rPr>
        <w:t xml:space="preserve">s above 4 were very rare in our </w:t>
      </w:r>
      <w:r w:rsidR="006D43D7">
        <w:rPr>
          <w:i/>
          <w:sz w:val="20"/>
          <w:szCs w:val="20"/>
          <w:lang w:val="en-GB"/>
        </w:rPr>
        <w:t>model</w:t>
      </w:r>
      <w:r w:rsidR="00D6151B">
        <w:rPr>
          <w:i/>
          <w:sz w:val="20"/>
          <w:szCs w:val="20"/>
          <w:lang w:val="en-GB"/>
        </w:rPr>
        <w:t>s</w:t>
      </w:r>
      <w:r w:rsidR="006D43D7">
        <w:rPr>
          <w:i/>
          <w:sz w:val="20"/>
          <w:szCs w:val="20"/>
          <w:lang w:val="en-GB"/>
        </w:rPr>
        <w:t xml:space="preserve"> and not shown. </w:t>
      </w:r>
    </w:p>
    <w:p w14:paraId="562B26C7" w14:textId="2E6379D8" w:rsidR="00D5547F" w:rsidRPr="006D1F04" w:rsidRDefault="00BD6809" w:rsidP="00A60C42">
      <w:pPr>
        <w:pStyle w:val="BodyText"/>
        <w:spacing w:before="0" w:line="480" w:lineRule="auto"/>
        <w:rPr>
          <w:sz w:val="22"/>
          <w:szCs w:val="20"/>
          <w:lang w:val="en-GB"/>
        </w:rPr>
      </w:pPr>
      <w:r>
        <w:rPr>
          <w:sz w:val="22"/>
          <w:szCs w:val="20"/>
          <w:lang w:val="en-GB"/>
        </w:rPr>
        <w:t>S</w:t>
      </w:r>
      <w:r w:rsidR="00F26906" w:rsidRPr="006D1F04">
        <w:rPr>
          <w:sz w:val="22"/>
          <w:szCs w:val="20"/>
          <w:lang w:val="en-GB"/>
        </w:rPr>
        <w:t xml:space="preserve">econdarily extinct species tended to be recipients of both </w:t>
      </w:r>
      <w:r w:rsidR="00BB10A1" w:rsidRPr="006D1F04">
        <w:rPr>
          <w:sz w:val="22"/>
          <w:szCs w:val="20"/>
          <w:lang w:val="en-GB"/>
        </w:rPr>
        <w:t xml:space="preserve">more </w:t>
      </w:r>
      <w:r w:rsidR="00F26906" w:rsidRPr="006D1F04">
        <w:rPr>
          <w:sz w:val="22"/>
          <w:szCs w:val="20"/>
          <w:lang w:val="en-GB"/>
        </w:rPr>
        <w:t>beneficial (</w:t>
      </w:r>
      <w:r w:rsidR="003D3F6D" w:rsidRPr="006D1F04">
        <w:rPr>
          <w:sz w:val="22"/>
          <w:szCs w:val="20"/>
          <w:lang w:val="en-GB"/>
        </w:rPr>
        <w:t xml:space="preserve">mean = </w:t>
      </w:r>
      <w:r w:rsidR="006D43D7">
        <w:rPr>
          <w:sz w:val="22"/>
          <w:szCs w:val="20"/>
          <w:lang w:val="en-GB"/>
        </w:rPr>
        <w:t>4.53</w:t>
      </w:r>
      <w:r w:rsidR="007471D3">
        <w:rPr>
          <w:sz w:val="22"/>
          <w:szCs w:val="20"/>
          <w:lang w:val="en-GB"/>
        </w:rPr>
        <w:t>, SD:</w:t>
      </w:r>
      <w:r w:rsidR="00F26C09">
        <w:rPr>
          <w:sz w:val="22"/>
          <w:szCs w:val="20"/>
          <w:lang w:val="en-GB"/>
        </w:rPr>
        <w:t xml:space="preserve"> 1.52</w:t>
      </w:r>
      <w:r w:rsidR="00F26906" w:rsidRPr="006D1F04">
        <w:rPr>
          <w:sz w:val="22"/>
          <w:szCs w:val="20"/>
          <w:lang w:val="en-GB"/>
        </w:rPr>
        <w:t xml:space="preserve">) and </w:t>
      </w:r>
      <w:r w:rsidR="00BB10A1">
        <w:rPr>
          <w:sz w:val="22"/>
          <w:szCs w:val="20"/>
          <w:lang w:val="en-GB"/>
        </w:rPr>
        <w:t xml:space="preserve">more </w:t>
      </w:r>
      <w:r w:rsidR="00F26906" w:rsidRPr="006D1F04">
        <w:rPr>
          <w:sz w:val="22"/>
          <w:szCs w:val="20"/>
          <w:lang w:val="en-GB"/>
        </w:rPr>
        <w:t>detrimental (</w:t>
      </w:r>
      <w:r w:rsidR="003D3F6D" w:rsidRPr="006D1F04">
        <w:rPr>
          <w:sz w:val="22"/>
          <w:szCs w:val="20"/>
          <w:lang w:val="en-GB"/>
        </w:rPr>
        <w:t xml:space="preserve">mean = </w:t>
      </w:r>
      <w:r w:rsidR="006D43D7">
        <w:rPr>
          <w:sz w:val="22"/>
          <w:szCs w:val="20"/>
          <w:lang w:val="en-GB"/>
        </w:rPr>
        <w:t>4.02</w:t>
      </w:r>
      <w:r w:rsidR="00F26C09">
        <w:rPr>
          <w:sz w:val="22"/>
          <w:szCs w:val="20"/>
          <w:lang w:val="en-GB"/>
        </w:rPr>
        <w:t>, SD: 1.53</w:t>
      </w:r>
      <w:r w:rsidR="00F26906" w:rsidRPr="006D1F04">
        <w:rPr>
          <w:sz w:val="22"/>
          <w:szCs w:val="20"/>
          <w:lang w:val="en-GB"/>
        </w:rPr>
        <w:t xml:space="preserve">) </w:t>
      </w:r>
      <w:r w:rsidR="005D4076">
        <w:rPr>
          <w:sz w:val="22"/>
          <w:szCs w:val="20"/>
          <w:lang w:val="en-GB"/>
        </w:rPr>
        <w:t>NTEs</w:t>
      </w:r>
      <w:r>
        <w:rPr>
          <w:sz w:val="22"/>
          <w:szCs w:val="20"/>
          <w:lang w:val="en-GB"/>
        </w:rPr>
        <w:t xml:space="preserve"> than would be expected to affect a</w:t>
      </w:r>
      <w:r w:rsidR="00A8021C">
        <w:rPr>
          <w:sz w:val="22"/>
          <w:szCs w:val="20"/>
          <w:lang w:val="en-GB"/>
        </w:rPr>
        <w:t xml:space="preserve">n average </w:t>
      </w:r>
      <w:r>
        <w:rPr>
          <w:sz w:val="22"/>
          <w:szCs w:val="20"/>
          <w:lang w:val="en-GB"/>
        </w:rPr>
        <w:t xml:space="preserve">species </w:t>
      </w:r>
      <w:r w:rsidRPr="006D1F04">
        <w:rPr>
          <w:sz w:val="22"/>
          <w:szCs w:val="20"/>
          <w:lang w:val="en-GB"/>
        </w:rPr>
        <w:t xml:space="preserve">(mean = </w:t>
      </w:r>
      <w:r>
        <w:rPr>
          <w:sz w:val="22"/>
          <w:szCs w:val="20"/>
          <w:lang w:val="en-GB"/>
        </w:rPr>
        <w:t>3.79</w:t>
      </w:r>
      <w:r w:rsidR="00F26C09">
        <w:rPr>
          <w:sz w:val="22"/>
          <w:szCs w:val="20"/>
          <w:lang w:val="en-GB"/>
        </w:rPr>
        <w:t xml:space="preserve">, SD: 1.2, </w:t>
      </w:r>
      <w:r w:rsidRPr="006D1F04">
        <w:rPr>
          <w:sz w:val="22"/>
          <w:szCs w:val="20"/>
          <w:lang w:val="en-GB"/>
        </w:rPr>
        <w:t>t-tests</w:t>
      </w:r>
      <w:r w:rsidRPr="00427AF8">
        <w:rPr>
          <w:sz w:val="22"/>
          <w:szCs w:val="20"/>
          <w:lang w:val="en-GB"/>
        </w:rPr>
        <w:t xml:space="preserve"> </w:t>
      </w:r>
      <w:r w:rsidRPr="006D1F04">
        <w:rPr>
          <w:sz w:val="22"/>
          <w:szCs w:val="20"/>
          <w:lang w:val="en-GB"/>
        </w:rPr>
        <w:t>paired</w:t>
      </w:r>
      <w:r>
        <w:rPr>
          <w:sz w:val="22"/>
          <w:szCs w:val="20"/>
          <w:lang w:val="en-GB"/>
        </w:rPr>
        <w:t xml:space="preserve"> by species ID</w:t>
      </w:r>
      <w:r w:rsidRPr="006D1F04">
        <w:rPr>
          <w:sz w:val="22"/>
          <w:szCs w:val="20"/>
          <w:lang w:val="en-GB"/>
        </w:rPr>
        <w:t xml:space="preserve">, </w:t>
      </w:r>
      <w:r w:rsidR="00F26C09">
        <w:rPr>
          <w:sz w:val="22"/>
          <w:szCs w:val="20"/>
          <w:lang w:val="en-GB"/>
        </w:rPr>
        <w:t>both</w:t>
      </w:r>
      <w:r>
        <w:rPr>
          <w:sz w:val="22"/>
          <w:szCs w:val="20"/>
          <w:lang w:val="en-GB"/>
        </w:rPr>
        <w:t xml:space="preserve"> p</w:t>
      </w:r>
      <w:r w:rsidRPr="006D1F04">
        <w:rPr>
          <w:sz w:val="22"/>
          <w:szCs w:val="20"/>
          <w:lang w:val="en-GB"/>
        </w:rPr>
        <w:t>&lt;0.0001, n =3576)</w:t>
      </w:r>
      <w:r w:rsidR="00697E4A" w:rsidRPr="006D1F04">
        <w:rPr>
          <w:sz w:val="22"/>
          <w:szCs w:val="20"/>
          <w:lang w:val="en-GB"/>
        </w:rPr>
        <w:t xml:space="preserve">. </w:t>
      </w:r>
      <w:r w:rsidR="005D4076">
        <w:rPr>
          <w:sz w:val="22"/>
          <w:szCs w:val="20"/>
          <w:lang w:val="en-GB"/>
        </w:rPr>
        <w:t xml:space="preserve">When counting just </w:t>
      </w:r>
      <w:r w:rsidR="00B91CB9">
        <w:rPr>
          <w:sz w:val="22"/>
          <w:szCs w:val="20"/>
          <w:lang w:val="en-GB"/>
        </w:rPr>
        <w:t>NTEs</w:t>
      </w:r>
      <w:r w:rsidR="00B91CB9" w:rsidRPr="006D1F04">
        <w:rPr>
          <w:sz w:val="22"/>
          <w:szCs w:val="20"/>
          <w:lang w:val="en-GB"/>
        </w:rPr>
        <w:t xml:space="preserve"> </w:t>
      </w:r>
      <w:r w:rsidR="003D3F6D" w:rsidRPr="006D1F04">
        <w:rPr>
          <w:sz w:val="22"/>
          <w:szCs w:val="20"/>
          <w:lang w:val="en-GB"/>
        </w:rPr>
        <w:t xml:space="preserve">from the </w:t>
      </w:r>
      <w:r w:rsidR="009E089A">
        <w:rPr>
          <w:sz w:val="22"/>
          <w:szCs w:val="20"/>
          <w:lang w:val="en-GB"/>
        </w:rPr>
        <w:t>targeted</w:t>
      </w:r>
      <w:r w:rsidR="009E089A" w:rsidRPr="006D1F04">
        <w:rPr>
          <w:sz w:val="22"/>
          <w:szCs w:val="20"/>
          <w:lang w:val="en-GB"/>
        </w:rPr>
        <w:t xml:space="preserve"> </w:t>
      </w:r>
      <w:r w:rsidR="003D3F6D" w:rsidRPr="006D1F04">
        <w:rPr>
          <w:sz w:val="22"/>
          <w:szCs w:val="20"/>
          <w:lang w:val="en-GB"/>
        </w:rPr>
        <w:t xml:space="preserve">species, </w:t>
      </w:r>
      <w:r w:rsidR="00697E4A" w:rsidRPr="006D1F04">
        <w:rPr>
          <w:sz w:val="22"/>
          <w:szCs w:val="20"/>
          <w:lang w:val="en-GB"/>
        </w:rPr>
        <w:t>secondarily</w:t>
      </w:r>
      <w:r w:rsidR="003D3F6D" w:rsidRPr="006D1F04">
        <w:rPr>
          <w:sz w:val="22"/>
          <w:szCs w:val="20"/>
          <w:lang w:val="en-GB"/>
        </w:rPr>
        <w:t xml:space="preserve"> extinct spec</w:t>
      </w:r>
      <w:r w:rsidR="00697E4A" w:rsidRPr="006D1F04">
        <w:rPr>
          <w:sz w:val="22"/>
          <w:szCs w:val="20"/>
          <w:lang w:val="en-GB"/>
        </w:rPr>
        <w:t>ies tended to have more beneficial (</w:t>
      </w:r>
      <w:r>
        <w:rPr>
          <w:sz w:val="22"/>
          <w:szCs w:val="20"/>
          <w:lang w:val="en-GB"/>
        </w:rPr>
        <w:t xml:space="preserve">mean = </w:t>
      </w:r>
      <w:r w:rsidR="00697E4A" w:rsidRPr="006D1F04">
        <w:rPr>
          <w:sz w:val="22"/>
          <w:szCs w:val="20"/>
          <w:lang w:val="en-GB"/>
        </w:rPr>
        <w:t>0.289</w:t>
      </w:r>
      <w:r w:rsidR="00F26C09">
        <w:rPr>
          <w:sz w:val="22"/>
          <w:szCs w:val="20"/>
          <w:lang w:val="en-GB"/>
        </w:rPr>
        <w:t>, SD: 0.27</w:t>
      </w:r>
      <w:r w:rsidR="00697E4A" w:rsidRPr="006D1F04">
        <w:rPr>
          <w:sz w:val="22"/>
          <w:szCs w:val="20"/>
          <w:lang w:val="en-GB"/>
        </w:rPr>
        <w:t xml:space="preserve">) </w:t>
      </w:r>
      <w:r>
        <w:rPr>
          <w:sz w:val="22"/>
          <w:szCs w:val="20"/>
          <w:lang w:val="en-GB"/>
        </w:rPr>
        <w:t>but</w:t>
      </w:r>
      <w:r w:rsidRPr="006D1F04">
        <w:rPr>
          <w:sz w:val="22"/>
          <w:szCs w:val="20"/>
          <w:lang w:val="en-GB"/>
        </w:rPr>
        <w:t xml:space="preserve"> </w:t>
      </w:r>
      <w:r w:rsidR="00697E4A" w:rsidRPr="006D1F04">
        <w:rPr>
          <w:sz w:val="22"/>
          <w:szCs w:val="20"/>
          <w:lang w:val="en-GB"/>
        </w:rPr>
        <w:t>fewer detrimental (</w:t>
      </w:r>
      <w:r>
        <w:rPr>
          <w:sz w:val="22"/>
          <w:szCs w:val="20"/>
          <w:lang w:val="en-GB"/>
        </w:rPr>
        <w:t xml:space="preserve">mean = </w:t>
      </w:r>
      <w:r w:rsidR="00697E4A" w:rsidRPr="006D1F04">
        <w:rPr>
          <w:sz w:val="22"/>
          <w:szCs w:val="20"/>
          <w:lang w:val="en-GB"/>
        </w:rPr>
        <w:t>0.178</w:t>
      </w:r>
      <w:r w:rsidR="00F26C09">
        <w:rPr>
          <w:sz w:val="22"/>
          <w:szCs w:val="20"/>
          <w:lang w:val="en-GB"/>
        </w:rPr>
        <w:t>, SD: 0.20</w:t>
      </w:r>
      <w:r w:rsidR="00697E4A" w:rsidRPr="006D1F04">
        <w:rPr>
          <w:sz w:val="22"/>
          <w:szCs w:val="20"/>
          <w:lang w:val="en-GB"/>
        </w:rPr>
        <w:t xml:space="preserve">) </w:t>
      </w:r>
      <w:r w:rsidR="005D4076">
        <w:rPr>
          <w:sz w:val="22"/>
          <w:szCs w:val="20"/>
          <w:lang w:val="en-GB"/>
        </w:rPr>
        <w:t>NTEs</w:t>
      </w:r>
      <w:r w:rsidR="00697E4A" w:rsidRPr="006D1F04">
        <w:rPr>
          <w:sz w:val="22"/>
          <w:szCs w:val="20"/>
          <w:lang w:val="en-GB"/>
        </w:rPr>
        <w:t xml:space="preserve"> than t</w:t>
      </w:r>
      <w:r w:rsidR="00BB10A1">
        <w:rPr>
          <w:sz w:val="22"/>
          <w:szCs w:val="20"/>
          <w:lang w:val="en-GB"/>
        </w:rPr>
        <w:t xml:space="preserve">he </w:t>
      </w:r>
      <w:r w:rsidR="006A2054">
        <w:rPr>
          <w:sz w:val="22"/>
          <w:szCs w:val="20"/>
          <w:lang w:val="en-GB"/>
        </w:rPr>
        <w:t xml:space="preserve">baseline </w:t>
      </w:r>
      <w:r w:rsidR="00BB10A1">
        <w:rPr>
          <w:sz w:val="22"/>
          <w:szCs w:val="20"/>
          <w:lang w:val="en-GB"/>
        </w:rPr>
        <w:t>expected number (</w:t>
      </w:r>
      <w:r>
        <w:rPr>
          <w:sz w:val="22"/>
          <w:szCs w:val="20"/>
          <w:lang w:val="en-GB"/>
        </w:rPr>
        <w:t xml:space="preserve">mean = </w:t>
      </w:r>
      <w:r w:rsidR="00BB10A1">
        <w:rPr>
          <w:sz w:val="22"/>
          <w:szCs w:val="20"/>
          <w:lang w:val="en-GB"/>
        </w:rPr>
        <w:t>0.207</w:t>
      </w:r>
      <w:r w:rsidR="00F26C09">
        <w:rPr>
          <w:sz w:val="22"/>
          <w:szCs w:val="20"/>
          <w:lang w:val="en-GB"/>
        </w:rPr>
        <w:t>, SD: 0.06</w:t>
      </w:r>
      <w:r>
        <w:rPr>
          <w:sz w:val="22"/>
          <w:szCs w:val="20"/>
          <w:lang w:val="en-GB"/>
        </w:rPr>
        <w:t>,</w:t>
      </w:r>
      <w:r w:rsidR="00261DFD">
        <w:rPr>
          <w:sz w:val="22"/>
          <w:szCs w:val="20"/>
          <w:lang w:val="en-GB"/>
        </w:rPr>
        <w:t xml:space="preserve"> </w:t>
      </w:r>
      <w:r w:rsidR="00697E4A" w:rsidRPr="006D1F04">
        <w:rPr>
          <w:sz w:val="22"/>
          <w:szCs w:val="20"/>
          <w:lang w:val="en-GB"/>
        </w:rPr>
        <w:t>t-tests</w:t>
      </w:r>
      <w:r w:rsidR="00427AF8" w:rsidRPr="00427AF8">
        <w:rPr>
          <w:sz w:val="22"/>
          <w:szCs w:val="20"/>
          <w:lang w:val="en-GB"/>
        </w:rPr>
        <w:t xml:space="preserve"> </w:t>
      </w:r>
      <w:r w:rsidR="00427AF8" w:rsidRPr="006D1F04">
        <w:rPr>
          <w:sz w:val="22"/>
          <w:szCs w:val="20"/>
          <w:lang w:val="en-GB"/>
        </w:rPr>
        <w:t>paired</w:t>
      </w:r>
      <w:r w:rsidR="00427AF8">
        <w:rPr>
          <w:sz w:val="22"/>
          <w:szCs w:val="20"/>
          <w:lang w:val="en-GB"/>
        </w:rPr>
        <w:t xml:space="preserve"> by species ID</w:t>
      </w:r>
      <w:r w:rsidR="00697E4A" w:rsidRPr="006D1F04">
        <w:rPr>
          <w:sz w:val="22"/>
          <w:szCs w:val="20"/>
          <w:lang w:val="en-GB"/>
        </w:rPr>
        <w:t xml:space="preserve">, </w:t>
      </w:r>
      <w:r w:rsidR="00BB10A1">
        <w:rPr>
          <w:sz w:val="22"/>
          <w:szCs w:val="20"/>
          <w:lang w:val="en-GB"/>
        </w:rPr>
        <w:t>all p</w:t>
      </w:r>
      <w:r w:rsidR="00697E4A" w:rsidRPr="006D1F04">
        <w:rPr>
          <w:sz w:val="22"/>
          <w:szCs w:val="20"/>
          <w:lang w:val="en-GB"/>
        </w:rPr>
        <w:t>&lt;0.0001, n =3576).</w:t>
      </w:r>
    </w:p>
    <w:p w14:paraId="507B91A9" w14:textId="39461BDA" w:rsidR="006D43D7" w:rsidRPr="006D1F04" w:rsidRDefault="001D2672" w:rsidP="00A60C42">
      <w:pPr>
        <w:pStyle w:val="BodyText"/>
        <w:spacing w:before="0" w:line="480" w:lineRule="auto"/>
        <w:rPr>
          <w:sz w:val="22"/>
          <w:szCs w:val="20"/>
          <w:lang w:val="en-GB"/>
        </w:rPr>
      </w:pPr>
      <w:r>
        <w:rPr>
          <w:sz w:val="22"/>
          <w:szCs w:val="20"/>
          <w:lang w:val="en-GB"/>
        </w:rPr>
        <w:t xml:space="preserve">The </w:t>
      </w:r>
      <w:r w:rsidR="00F92B1D">
        <w:rPr>
          <w:sz w:val="22"/>
          <w:szCs w:val="20"/>
          <w:lang w:val="en-GB"/>
        </w:rPr>
        <w:t>targeting</w:t>
      </w:r>
      <w:r>
        <w:rPr>
          <w:sz w:val="22"/>
          <w:szCs w:val="20"/>
          <w:lang w:val="en-GB"/>
        </w:rPr>
        <w:t xml:space="preserve"> of</w:t>
      </w:r>
      <w:r w:rsidR="00B04BC0" w:rsidRPr="006D1F04">
        <w:rPr>
          <w:sz w:val="22"/>
          <w:szCs w:val="20"/>
          <w:lang w:val="en-GB"/>
        </w:rPr>
        <w:t xml:space="preserve"> species that </w:t>
      </w:r>
      <w:r w:rsidR="00A155C4" w:rsidRPr="006D1F04">
        <w:rPr>
          <w:sz w:val="22"/>
          <w:szCs w:val="20"/>
          <w:lang w:val="en-GB"/>
        </w:rPr>
        <w:t xml:space="preserve">caused </w:t>
      </w:r>
      <w:r w:rsidR="00B04BC0" w:rsidRPr="006D1F04">
        <w:rPr>
          <w:sz w:val="22"/>
          <w:szCs w:val="20"/>
          <w:lang w:val="en-GB"/>
        </w:rPr>
        <w:t xml:space="preserve">more TIMs </w:t>
      </w:r>
      <w:r w:rsidR="00A155C4" w:rsidRPr="006D1F04">
        <w:rPr>
          <w:sz w:val="22"/>
          <w:szCs w:val="20"/>
          <w:lang w:val="en-GB"/>
        </w:rPr>
        <w:t xml:space="preserve">induced </w:t>
      </w:r>
      <w:r w:rsidR="00B04BC0" w:rsidRPr="006D1F04">
        <w:rPr>
          <w:sz w:val="22"/>
          <w:szCs w:val="20"/>
          <w:lang w:val="en-GB"/>
        </w:rPr>
        <w:t>more extinctions</w:t>
      </w:r>
      <w:r w:rsidR="00E23A6E">
        <w:rPr>
          <w:sz w:val="22"/>
          <w:szCs w:val="20"/>
          <w:lang w:val="en-GB"/>
        </w:rPr>
        <w:t xml:space="preserve"> </w:t>
      </w:r>
      <w:r w:rsidR="00E23A6E" w:rsidRPr="006D1F04">
        <w:rPr>
          <w:sz w:val="22"/>
          <w:szCs w:val="20"/>
          <w:lang w:val="en-GB"/>
        </w:rPr>
        <w:t>(F</w:t>
      </w:r>
      <w:r w:rsidR="00EF2852">
        <w:rPr>
          <w:sz w:val="22"/>
          <w:szCs w:val="20"/>
          <w:lang w:val="en-GB"/>
        </w:rPr>
        <w:t>igure 6</w:t>
      </w:r>
      <w:r w:rsidR="00E23A6E" w:rsidRPr="006D1F04">
        <w:rPr>
          <w:sz w:val="22"/>
          <w:szCs w:val="20"/>
          <w:lang w:val="en-GB"/>
        </w:rPr>
        <w:t xml:space="preserve">a, Poisson </w:t>
      </w:r>
      <w:proofErr w:type="spellStart"/>
      <w:r w:rsidR="00E23A6E" w:rsidRPr="006D1F04">
        <w:rPr>
          <w:sz w:val="22"/>
          <w:szCs w:val="20"/>
          <w:lang w:val="en-GB"/>
        </w:rPr>
        <w:t>glm</w:t>
      </w:r>
      <w:proofErr w:type="spellEnd"/>
      <w:r w:rsidR="00E23A6E" w:rsidRPr="006D1F04">
        <w:rPr>
          <w:sz w:val="22"/>
          <w:szCs w:val="20"/>
          <w:lang w:val="en-GB"/>
        </w:rPr>
        <w:t>, p&lt;0.0001, n= 3825)</w:t>
      </w:r>
      <w:r w:rsidR="00946D96" w:rsidRPr="006D1F04">
        <w:rPr>
          <w:sz w:val="22"/>
          <w:szCs w:val="20"/>
          <w:lang w:val="en-GB"/>
        </w:rPr>
        <w:t>, wi</w:t>
      </w:r>
      <w:r w:rsidR="00E23A6E">
        <w:rPr>
          <w:sz w:val="22"/>
          <w:szCs w:val="20"/>
          <w:lang w:val="en-GB"/>
        </w:rPr>
        <w:t>th each additional TIM</w:t>
      </w:r>
      <w:r w:rsidR="009F4282">
        <w:rPr>
          <w:sz w:val="22"/>
          <w:szCs w:val="20"/>
          <w:lang w:val="en-GB"/>
        </w:rPr>
        <w:t xml:space="preserve"> </w:t>
      </w:r>
      <w:r w:rsidR="006A2054">
        <w:rPr>
          <w:sz w:val="22"/>
          <w:szCs w:val="20"/>
          <w:lang w:val="en-GB"/>
        </w:rPr>
        <w:t>caused by</w:t>
      </w:r>
      <w:r w:rsidR="009F4282">
        <w:rPr>
          <w:sz w:val="22"/>
          <w:szCs w:val="20"/>
          <w:lang w:val="en-GB"/>
        </w:rPr>
        <w:t xml:space="preserve"> the target</w:t>
      </w:r>
      <w:r w:rsidR="006A2054">
        <w:rPr>
          <w:sz w:val="22"/>
          <w:szCs w:val="20"/>
          <w:lang w:val="en-GB"/>
        </w:rPr>
        <w:t>ed</w:t>
      </w:r>
      <w:r w:rsidR="009F4282">
        <w:rPr>
          <w:sz w:val="22"/>
          <w:szCs w:val="20"/>
          <w:lang w:val="en-GB"/>
        </w:rPr>
        <w:t xml:space="preserve"> species </w:t>
      </w:r>
      <w:r w:rsidR="00E23A6E">
        <w:rPr>
          <w:sz w:val="22"/>
          <w:szCs w:val="20"/>
          <w:lang w:val="en-GB"/>
        </w:rPr>
        <w:t>leading</w:t>
      </w:r>
      <w:r w:rsidR="006A2054">
        <w:rPr>
          <w:sz w:val="22"/>
          <w:szCs w:val="20"/>
          <w:lang w:val="en-GB"/>
        </w:rPr>
        <w:t>,</w:t>
      </w:r>
      <w:r w:rsidR="00E23A6E">
        <w:rPr>
          <w:sz w:val="22"/>
          <w:szCs w:val="20"/>
          <w:lang w:val="en-GB"/>
        </w:rPr>
        <w:t xml:space="preserve"> </w:t>
      </w:r>
      <w:r w:rsidR="009F4282">
        <w:rPr>
          <w:sz w:val="22"/>
          <w:szCs w:val="20"/>
          <w:lang w:val="en-GB"/>
        </w:rPr>
        <w:t>o</w:t>
      </w:r>
      <w:r w:rsidR="00946D96" w:rsidRPr="006D1F04">
        <w:rPr>
          <w:sz w:val="22"/>
          <w:szCs w:val="20"/>
          <w:lang w:val="en-GB"/>
        </w:rPr>
        <w:t>n average</w:t>
      </w:r>
      <w:r w:rsidR="006A2054">
        <w:rPr>
          <w:sz w:val="22"/>
          <w:szCs w:val="20"/>
          <w:lang w:val="en-GB"/>
        </w:rPr>
        <w:t>,</w:t>
      </w:r>
      <w:r w:rsidR="00946D96" w:rsidRPr="006D1F04">
        <w:rPr>
          <w:sz w:val="22"/>
          <w:szCs w:val="20"/>
          <w:lang w:val="en-GB"/>
        </w:rPr>
        <w:t xml:space="preserve"> </w:t>
      </w:r>
      <w:r w:rsidR="009F4282">
        <w:rPr>
          <w:sz w:val="22"/>
          <w:szCs w:val="20"/>
          <w:lang w:val="en-GB"/>
        </w:rPr>
        <w:t xml:space="preserve">to </w:t>
      </w:r>
      <w:r w:rsidR="009F4282">
        <w:rPr>
          <w:sz w:val="22"/>
          <w:szCs w:val="20"/>
          <w:lang w:val="en-GB"/>
        </w:rPr>
        <w:lastRenderedPageBreak/>
        <w:t>an additional</w:t>
      </w:r>
      <w:r w:rsidR="006C5F9B" w:rsidRPr="006D1F04">
        <w:rPr>
          <w:sz w:val="22"/>
          <w:szCs w:val="20"/>
          <w:lang w:val="en-GB"/>
        </w:rPr>
        <w:t xml:space="preserve"> 7</w:t>
      </w:r>
      <w:r w:rsidR="00946D96" w:rsidRPr="006D1F04">
        <w:rPr>
          <w:sz w:val="22"/>
          <w:szCs w:val="20"/>
          <w:lang w:val="en-GB"/>
        </w:rPr>
        <w:t>% secondary extinctions</w:t>
      </w:r>
      <w:r w:rsidR="00E23A6E">
        <w:rPr>
          <w:sz w:val="22"/>
          <w:szCs w:val="20"/>
          <w:lang w:val="en-GB"/>
        </w:rPr>
        <w:t xml:space="preserve">. </w:t>
      </w:r>
      <w:r w:rsidR="00F641FB" w:rsidRPr="006D1F04">
        <w:rPr>
          <w:sz w:val="22"/>
          <w:szCs w:val="20"/>
          <w:lang w:val="en-GB"/>
        </w:rPr>
        <w:t>Model fits splittin</w:t>
      </w:r>
      <w:r w:rsidR="00EF2852">
        <w:rPr>
          <w:sz w:val="22"/>
          <w:szCs w:val="20"/>
          <w:lang w:val="en-GB"/>
        </w:rPr>
        <w:t>g the sign of the TIMs (Figure 6</w:t>
      </w:r>
      <w:r w:rsidR="00F641FB" w:rsidRPr="006D1F04">
        <w:rPr>
          <w:sz w:val="22"/>
          <w:szCs w:val="20"/>
          <w:lang w:val="en-GB"/>
        </w:rPr>
        <w:t>b) indicated that e</w:t>
      </w:r>
      <w:r w:rsidR="00A9756C" w:rsidRPr="006D1F04">
        <w:rPr>
          <w:sz w:val="22"/>
          <w:szCs w:val="20"/>
          <w:lang w:val="en-GB"/>
        </w:rPr>
        <w:t>ach additional interference TIM caused a greater increa</w:t>
      </w:r>
      <w:r w:rsidR="00A65212" w:rsidRPr="006D1F04">
        <w:rPr>
          <w:sz w:val="22"/>
          <w:szCs w:val="20"/>
          <w:lang w:val="en-GB"/>
        </w:rPr>
        <w:t xml:space="preserve">se in the number of extinctions </w:t>
      </w:r>
      <w:r w:rsidR="00A9756C" w:rsidRPr="006D1F04">
        <w:rPr>
          <w:sz w:val="22"/>
          <w:szCs w:val="20"/>
          <w:lang w:val="en-GB"/>
        </w:rPr>
        <w:t>(</w:t>
      </w:r>
      <w:r w:rsidR="006D43D7">
        <w:rPr>
          <w:sz w:val="22"/>
          <w:szCs w:val="20"/>
          <w:lang w:val="en-GB"/>
        </w:rPr>
        <w:t>+</w:t>
      </w:r>
      <w:r w:rsidR="00A9756C" w:rsidRPr="006D1F04">
        <w:rPr>
          <w:sz w:val="22"/>
          <w:szCs w:val="20"/>
          <w:lang w:val="en-GB"/>
        </w:rPr>
        <w:t>10.4%)</w:t>
      </w:r>
      <w:r w:rsidR="00A65212" w:rsidRPr="006D1F04">
        <w:rPr>
          <w:sz w:val="22"/>
          <w:szCs w:val="20"/>
          <w:lang w:val="en-GB"/>
        </w:rPr>
        <w:t>,</w:t>
      </w:r>
      <w:r w:rsidR="00A9756C" w:rsidRPr="006D1F04">
        <w:rPr>
          <w:sz w:val="22"/>
          <w:szCs w:val="20"/>
          <w:lang w:val="en-GB"/>
        </w:rPr>
        <w:t xml:space="preserve"> compared to each additional facilitator</w:t>
      </w:r>
      <w:r w:rsidR="00477B3A">
        <w:rPr>
          <w:sz w:val="22"/>
          <w:szCs w:val="20"/>
          <w:lang w:val="en-GB"/>
        </w:rPr>
        <w:t>y</w:t>
      </w:r>
      <w:r w:rsidR="00A9756C" w:rsidRPr="006D1F04">
        <w:rPr>
          <w:sz w:val="22"/>
          <w:szCs w:val="20"/>
          <w:lang w:val="en-GB"/>
        </w:rPr>
        <w:t xml:space="preserve"> TIM (+4.1%). </w:t>
      </w:r>
      <w:r w:rsidR="0066700E">
        <w:rPr>
          <w:sz w:val="22"/>
          <w:szCs w:val="20"/>
          <w:lang w:val="en-GB"/>
        </w:rPr>
        <w:t>Including</w:t>
      </w:r>
      <w:r w:rsidR="00642637" w:rsidRPr="006D1F04">
        <w:rPr>
          <w:sz w:val="22"/>
          <w:szCs w:val="20"/>
          <w:lang w:val="en-GB"/>
        </w:rPr>
        <w:t xml:space="preserve"> the trophic connectance of the web as an additional predictor variable did not significant</w:t>
      </w:r>
      <w:r w:rsidR="00BB257E">
        <w:rPr>
          <w:sz w:val="22"/>
          <w:szCs w:val="20"/>
          <w:lang w:val="en-GB"/>
        </w:rPr>
        <w:t>ly</w:t>
      </w:r>
      <w:r w:rsidR="00642637" w:rsidRPr="006D1F04">
        <w:rPr>
          <w:sz w:val="22"/>
          <w:szCs w:val="20"/>
          <w:lang w:val="en-GB"/>
        </w:rPr>
        <w:t xml:space="preserve"> improv</w:t>
      </w:r>
      <w:r w:rsidR="00BB257E">
        <w:rPr>
          <w:sz w:val="22"/>
          <w:szCs w:val="20"/>
          <w:lang w:val="en-GB"/>
        </w:rPr>
        <w:t>e</w:t>
      </w:r>
      <w:r w:rsidR="00642637" w:rsidRPr="006D1F04">
        <w:rPr>
          <w:sz w:val="22"/>
          <w:szCs w:val="20"/>
          <w:lang w:val="en-GB"/>
        </w:rPr>
        <w:t xml:space="preserve"> the </w:t>
      </w:r>
      <w:r w:rsidR="00856980" w:rsidRPr="006D1F04">
        <w:rPr>
          <w:sz w:val="22"/>
          <w:szCs w:val="20"/>
          <w:lang w:val="en-GB"/>
        </w:rPr>
        <w:t>model</w:t>
      </w:r>
      <w:r w:rsidR="00F641FB" w:rsidRPr="006D1F04">
        <w:rPr>
          <w:sz w:val="22"/>
          <w:szCs w:val="20"/>
          <w:lang w:val="en-GB"/>
        </w:rPr>
        <w:t xml:space="preserve"> </w:t>
      </w:r>
      <w:r w:rsidR="00856980" w:rsidRPr="006D1F04">
        <w:rPr>
          <w:sz w:val="22"/>
          <w:szCs w:val="20"/>
          <w:lang w:val="en-GB"/>
        </w:rPr>
        <w:t>fit</w:t>
      </w:r>
      <w:r w:rsidR="00F51B4A" w:rsidRPr="006D1F04">
        <w:rPr>
          <w:sz w:val="22"/>
          <w:szCs w:val="20"/>
          <w:lang w:val="en-GB"/>
        </w:rPr>
        <w:t xml:space="preserve"> (</w:t>
      </w:r>
      <m:oMath>
        <m:sSup>
          <m:sSupPr>
            <m:ctrlPr>
              <w:rPr>
                <w:rFonts w:ascii="Cambria Math" w:hAnsi="Cambria Math"/>
                <w:i/>
                <w:szCs w:val="20"/>
              </w:rPr>
            </m:ctrlPr>
          </m:sSupPr>
          <m:e>
            <m:r>
              <w:rPr>
                <w:rFonts w:ascii="Cambria Math" w:hAnsi="Cambria Math"/>
                <w:szCs w:val="20"/>
              </w:rPr>
              <m:t>χ</m:t>
            </m:r>
          </m:e>
          <m:sup>
            <m:r>
              <w:rPr>
                <w:rFonts w:ascii="Cambria Math" w:hAnsi="Cambria Math"/>
                <w:szCs w:val="20"/>
              </w:rPr>
              <m:t>2</m:t>
            </m:r>
          </m:sup>
        </m:sSup>
      </m:oMath>
      <w:r w:rsidR="00AF3149">
        <w:rPr>
          <w:sz w:val="22"/>
          <w:szCs w:val="20"/>
          <w:lang w:val="en-GB"/>
        </w:rPr>
        <w:t>-test</w:t>
      </w:r>
      <w:r w:rsidR="00F8592F">
        <w:rPr>
          <w:sz w:val="22"/>
          <w:szCs w:val="20"/>
          <w:lang w:val="en-GB"/>
        </w:rPr>
        <w:t>,</w:t>
      </w:r>
      <w:r w:rsidR="00A65212" w:rsidRPr="006D1F04">
        <w:rPr>
          <w:sz w:val="22"/>
          <w:szCs w:val="20"/>
          <w:lang w:val="en-GB"/>
        </w:rPr>
        <w:t xml:space="preserve"> </w:t>
      </w:r>
      <w:r w:rsidR="00F51B4A" w:rsidRPr="006D1F04">
        <w:rPr>
          <w:sz w:val="22"/>
          <w:szCs w:val="20"/>
          <w:lang w:val="en-GB"/>
        </w:rPr>
        <w:t>p=0.113)</w:t>
      </w:r>
      <w:r w:rsidR="00856980" w:rsidRPr="006D1F04">
        <w:rPr>
          <w:sz w:val="22"/>
          <w:szCs w:val="20"/>
          <w:lang w:val="en-GB"/>
        </w:rPr>
        <w:t>.</w:t>
      </w:r>
    </w:p>
    <w:p w14:paraId="2F8FD36B" w14:textId="77777777" w:rsidR="006D43D7" w:rsidRDefault="00EC71BA" w:rsidP="00A60C42">
      <w:pPr>
        <w:pStyle w:val="BodyText"/>
        <w:spacing w:before="0" w:line="480" w:lineRule="auto"/>
        <w:rPr>
          <w:sz w:val="22"/>
          <w:szCs w:val="20"/>
          <w:lang w:val="en-GB"/>
        </w:rPr>
      </w:pPr>
      <w:r w:rsidRPr="006D1F04">
        <w:rPr>
          <w:sz w:val="28"/>
          <w:lang w:val="en-GB"/>
        </w:rPr>
        <w:t xml:space="preserve"> </w:t>
      </w:r>
      <w:r w:rsidR="00616A70" w:rsidRPr="007B3912">
        <w:rPr>
          <w:noProof/>
          <w:lang w:val="en-GB" w:eastAsia="en-GB"/>
        </w:rPr>
        <w:drawing>
          <wp:inline distT="0" distB="0" distL="0" distR="0" wp14:anchorId="2CBAEC5A" wp14:editId="1A0A0726">
            <wp:extent cx="5734050" cy="2867025"/>
            <wp:effectExtent l="0" t="0" r="0" b="0"/>
            <wp:docPr id="1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050" cy="2867025"/>
                    </a:xfrm>
                    <a:prstGeom prst="rect">
                      <a:avLst/>
                    </a:prstGeom>
                    <a:noFill/>
                    <a:ln>
                      <a:noFill/>
                    </a:ln>
                  </pic:spPr>
                </pic:pic>
              </a:graphicData>
            </a:graphic>
          </wp:inline>
        </w:drawing>
      </w:r>
    </w:p>
    <w:p w14:paraId="3BAE6D3D" w14:textId="77777777" w:rsidR="00EF7715" w:rsidRPr="006D43D7" w:rsidRDefault="00EF2852" w:rsidP="00A60C42">
      <w:pPr>
        <w:pStyle w:val="BodyText"/>
        <w:spacing w:before="0" w:line="480" w:lineRule="auto"/>
        <w:rPr>
          <w:sz w:val="22"/>
          <w:szCs w:val="20"/>
          <w:lang w:val="en-GB"/>
        </w:rPr>
      </w:pPr>
      <w:r>
        <w:rPr>
          <w:i/>
          <w:sz w:val="20"/>
          <w:szCs w:val="20"/>
          <w:lang w:val="en-GB"/>
        </w:rPr>
        <w:t>Figure 6</w:t>
      </w:r>
      <w:r w:rsidR="00770AAE" w:rsidRPr="007C2237">
        <w:rPr>
          <w:i/>
          <w:sz w:val="20"/>
          <w:szCs w:val="20"/>
          <w:lang w:val="en-GB"/>
        </w:rPr>
        <w:t>. Boxplots showing the increase in the</w:t>
      </w:r>
      <w:r w:rsidR="00EF7715" w:rsidRPr="007C2237">
        <w:rPr>
          <w:i/>
          <w:sz w:val="20"/>
          <w:szCs w:val="20"/>
          <w:lang w:val="en-GB"/>
        </w:rPr>
        <w:t xml:space="preserve"> resultant number of extinctions</w:t>
      </w:r>
      <w:r w:rsidR="00770AAE" w:rsidRPr="007C2237">
        <w:rPr>
          <w:i/>
          <w:sz w:val="20"/>
          <w:szCs w:val="20"/>
          <w:lang w:val="en-GB"/>
        </w:rPr>
        <w:t xml:space="preserve"> as the</w:t>
      </w:r>
      <w:r w:rsidR="00EF7715" w:rsidRPr="007C2237">
        <w:rPr>
          <w:i/>
          <w:sz w:val="20"/>
          <w:szCs w:val="20"/>
          <w:lang w:val="en-GB"/>
        </w:rPr>
        <w:t xml:space="preserve"> number of TI</w:t>
      </w:r>
      <w:r w:rsidR="00770AAE" w:rsidRPr="007C2237">
        <w:rPr>
          <w:i/>
          <w:sz w:val="20"/>
          <w:szCs w:val="20"/>
          <w:lang w:val="en-GB"/>
        </w:rPr>
        <w:t xml:space="preserve">Ms caused by the </w:t>
      </w:r>
      <w:r w:rsidR="009E089A" w:rsidRPr="009E089A">
        <w:rPr>
          <w:i/>
          <w:sz w:val="20"/>
          <w:szCs w:val="20"/>
          <w:lang w:val="en-GB"/>
        </w:rPr>
        <w:t xml:space="preserve">targeted </w:t>
      </w:r>
      <w:r w:rsidR="00770AAE" w:rsidRPr="007C2237">
        <w:rPr>
          <w:i/>
          <w:sz w:val="20"/>
          <w:szCs w:val="20"/>
          <w:lang w:val="en-GB"/>
        </w:rPr>
        <w:t>species increased.</w:t>
      </w:r>
      <w:r w:rsidR="00C371D7" w:rsidRPr="007C2237">
        <w:rPr>
          <w:i/>
          <w:sz w:val="20"/>
          <w:szCs w:val="20"/>
          <w:lang w:val="en-GB"/>
        </w:rPr>
        <w:t xml:space="preserve"> </w:t>
      </w:r>
      <w:r w:rsidR="00770AAE" w:rsidRPr="007C2237">
        <w:rPr>
          <w:i/>
          <w:sz w:val="20"/>
          <w:szCs w:val="20"/>
          <w:lang w:val="en-GB"/>
        </w:rPr>
        <w:t>Panel a) shows the response to the total number of TIMs</w:t>
      </w:r>
      <w:r w:rsidR="00096693">
        <w:rPr>
          <w:i/>
          <w:sz w:val="20"/>
          <w:szCs w:val="20"/>
          <w:lang w:val="en-GB"/>
        </w:rPr>
        <w:t>.</w:t>
      </w:r>
      <w:r w:rsidR="00770AAE" w:rsidRPr="007C2237">
        <w:rPr>
          <w:i/>
          <w:sz w:val="20"/>
          <w:szCs w:val="20"/>
          <w:lang w:val="en-GB"/>
        </w:rPr>
        <w:t xml:space="preserve"> </w:t>
      </w:r>
      <w:r w:rsidR="00096693">
        <w:rPr>
          <w:i/>
          <w:sz w:val="20"/>
          <w:szCs w:val="20"/>
          <w:lang w:val="en-GB"/>
        </w:rPr>
        <w:t>P</w:t>
      </w:r>
      <w:r w:rsidR="00770AAE" w:rsidRPr="007C2237">
        <w:rPr>
          <w:i/>
          <w:sz w:val="20"/>
          <w:szCs w:val="20"/>
          <w:lang w:val="en-GB"/>
        </w:rPr>
        <w:t xml:space="preserve">anel b) shows the </w:t>
      </w:r>
      <w:r w:rsidR="00C371D7" w:rsidRPr="007C2237">
        <w:rPr>
          <w:i/>
          <w:sz w:val="20"/>
          <w:szCs w:val="20"/>
          <w:lang w:val="en-GB"/>
        </w:rPr>
        <w:t xml:space="preserve">distinct </w:t>
      </w:r>
      <w:r w:rsidR="00770AAE" w:rsidRPr="007C2237">
        <w:rPr>
          <w:i/>
          <w:sz w:val="20"/>
          <w:szCs w:val="20"/>
          <w:lang w:val="en-GB"/>
        </w:rPr>
        <w:t>response</w:t>
      </w:r>
      <w:r w:rsidR="00C371D7" w:rsidRPr="007C2237">
        <w:rPr>
          <w:i/>
          <w:sz w:val="20"/>
          <w:szCs w:val="20"/>
          <w:lang w:val="en-GB"/>
        </w:rPr>
        <w:t>s</w:t>
      </w:r>
      <w:r w:rsidR="00770AAE" w:rsidRPr="007C2237">
        <w:rPr>
          <w:i/>
          <w:sz w:val="20"/>
          <w:szCs w:val="20"/>
          <w:lang w:val="en-GB"/>
        </w:rPr>
        <w:t xml:space="preserve"> to</w:t>
      </w:r>
      <w:r w:rsidR="00C371D7" w:rsidRPr="007C2237">
        <w:rPr>
          <w:i/>
          <w:sz w:val="20"/>
          <w:szCs w:val="20"/>
          <w:lang w:val="en-GB"/>
        </w:rPr>
        <w:t xml:space="preserve"> the number of </w:t>
      </w:r>
      <w:r w:rsidR="00096693">
        <w:rPr>
          <w:i/>
          <w:sz w:val="20"/>
          <w:szCs w:val="20"/>
          <w:lang w:val="en-GB"/>
        </w:rPr>
        <w:t>interfering and facilitating</w:t>
      </w:r>
      <w:r w:rsidR="00C371D7" w:rsidRPr="007C2237">
        <w:rPr>
          <w:i/>
          <w:sz w:val="20"/>
          <w:szCs w:val="20"/>
          <w:lang w:val="en-GB"/>
        </w:rPr>
        <w:t xml:space="preserve"> TIM</w:t>
      </w:r>
      <w:r w:rsidR="00096693">
        <w:rPr>
          <w:i/>
          <w:sz w:val="20"/>
          <w:szCs w:val="20"/>
          <w:lang w:val="en-GB"/>
        </w:rPr>
        <w:t>s</w:t>
      </w:r>
      <w:r w:rsidR="00770AAE" w:rsidRPr="007C2237">
        <w:rPr>
          <w:i/>
          <w:sz w:val="20"/>
          <w:szCs w:val="20"/>
          <w:lang w:val="en-GB"/>
        </w:rPr>
        <w:t xml:space="preserve">. </w:t>
      </w:r>
    </w:p>
    <w:p w14:paraId="2DA18DEF" w14:textId="77777777" w:rsidR="00D44881" w:rsidRPr="006D1F04" w:rsidRDefault="00D44881" w:rsidP="00A60C42">
      <w:pPr>
        <w:pStyle w:val="BodyText"/>
        <w:spacing w:before="0" w:line="480" w:lineRule="auto"/>
        <w:rPr>
          <w:b/>
          <w:sz w:val="22"/>
          <w:szCs w:val="20"/>
          <w:lang w:val="en-GB"/>
        </w:rPr>
      </w:pPr>
      <w:r w:rsidRPr="006D1F04">
        <w:rPr>
          <w:b/>
          <w:sz w:val="22"/>
          <w:szCs w:val="20"/>
          <w:lang w:val="en-GB"/>
        </w:rPr>
        <w:t>Discussion</w:t>
      </w:r>
    </w:p>
    <w:p w14:paraId="29CEDC52" w14:textId="51A73F81" w:rsidR="00D12111" w:rsidRPr="006D1F04" w:rsidRDefault="0016526A" w:rsidP="00A60C42">
      <w:pPr>
        <w:pStyle w:val="BodyText"/>
        <w:spacing w:before="0" w:line="480" w:lineRule="auto"/>
        <w:rPr>
          <w:sz w:val="22"/>
          <w:szCs w:val="20"/>
          <w:lang w:val="en-GB"/>
        </w:rPr>
      </w:pPr>
      <w:r>
        <w:rPr>
          <w:sz w:val="22"/>
          <w:szCs w:val="20"/>
          <w:lang w:val="en-GB"/>
        </w:rPr>
        <w:t xml:space="preserve">Here we </w:t>
      </w:r>
      <w:r w:rsidR="002644D3">
        <w:rPr>
          <w:sz w:val="22"/>
          <w:szCs w:val="20"/>
          <w:lang w:val="en-GB"/>
        </w:rPr>
        <w:t xml:space="preserve">have </w:t>
      </w:r>
      <w:r w:rsidR="005D4076">
        <w:rPr>
          <w:sz w:val="22"/>
          <w:szCs w:val="20"/>
          <w:lang w:val="en-GB"/>
        </w:rPr>
        <w:t>examined the</w:t>
      </w:r>
      <w:r w:rsidR="00BB4DDC">
        <w:rPr>
          <w:sz w:val="22"/>
          <w:szCs w:val="20"/>
          <w:lang w:val="en-GB"/>
        </w:rPr>
        <w:t xml:space="preserve"> ecological robustness</w:t>
      </w:r>
      <w:r w:rsidR="005D4076">
        <w:rPr>
          <w:sz w:val="22"/>
          <w:szCs w:val="20"/>
          <w:lang w:val="en-GB"/>
        </w:rPr>
        <w:t xml:space="preserve"> of networks</w:t>
      </w:r>
      <w:r w:rsidR="00BB4DDC">
        <w:rPr>
          <w:sz w:val="22"/>
          <w:szCs w:val="20"/>
          <w:lang w:val="en-GB"/>
        </w:rPr>
        <w:t xml:space="preserve"> to </w:t>
      </w:r>
      <w:r w:rsidR="000F3FA7" w:rsidRPr="006D1F04">
        <w:rPr>
          <w:sz w:val="22"/>
          <w:szCs w:val="20"/>
          <w:lang w:val="en-GB"/>
        </w:rPr>
        <w:t xml:space="preserve">demonstrate </w:t>
      </w:r>
      <w:r w:rsidR="00934424" w:rsidRPr="006D1F04">
        <w:rPr>
          <w:sz w:val="22"/>
          <w:szCs w:val="20"/>
          <w:lang w:val="en-GB"/>
        </w:rPr>
        <w:t xml:space="preserve">that interaction modifications have distinct dynamic effects. </w:t>
      </w:r>
      <w:r w:rsidR="00FC51E2">
        <w:rPr>
          <w:sz w:val="22"/>
          <w:szCs w:val="20"/>
          <w:lang w:val="en-GB"/>
        </w:rPr>
        <w:t>In</w:t>
      </w:r>
      <w:r w:rsidR="00F63301">
        <w:rPr>
          <w:sz w:val="22"/>
          <w:szCs w:val="20"/>
          <w:lang w:val="en-GB"/>
        </w:rPr>
        <w:t xml:space="preserve"> ecological systems, </w:t>
      </w:r>
      <w:r w:rsidR="00FC51E2">
        <w:rPr>
          <w:sz w:val="22"/>
          <w:szCs w:val="20"/>
          <w:lang w:val="en-GB"/>
        </w:rPr>
        <w:t>efforts</w:t>
      </w:r>
      <w:r w:rsidR="00934424" w:rsidRPr="006D1F04">
        <w:rPr>
          <w:sz w:val="22"/>
          <w:szCs w:val="20"/>
          <w:lang w:val="en-GB"/>
        </w:rPr>
        <w:t xml:space="preserve"> </w:t>
      </w:r>
      <w:r w:rsidR="005322B0" w:rsidRPr="006D1F04">
        <w:rPr>
          <w:sz w:val="22"/>
          <w:szCs w:val="20"/>
          <w:lang w:val="en-GB"/>
        </w:rPr>
        <w:t xml:space="preserve">to </w:t>
      </w:r>
      <w:r w:rsidR="00F63301">
        <w:rPr>
          <w:sz w:val="22"/>
          <w:szCs w:val="20"/>
          <w:lang w:val="en-GB"/>
        </w:rPr>
        <w:t>include</w:t>
      </w:r>
      <w:r w:rsidR="005322B0" w:rsidRPr="006D1F04">
        <w:rPr>
          <w:sz w:val="22"/>
          <w:szCs w:val="20"/>
          <w:lang w:val="en-GB"/>
        </w:rPr>
        <w:t xml:space="preserve"> non-t</w:t>
      </w:r>
      <w:r w:rsidR="00DB7141" w:rsidRPr="006D1F04">
        <w:rPr>
          <w:sz w:val="22"/>
          <w:szCs w:val="20"/>
          <w:lang w:val="en-GB"/>
        </w:rPr>
        <w:t>r</w:t>
      </w:r>
      <w:r w:rsidR="005322B0" w:rsidRPr="006D1F04">
        <w:rPr>
          <w:sz w:val="22"/>
          <w:szCs w:val="20"/>
          <w:lang w:val="en-GB"/>
        </w:rPr>
        <w:t>ophic effects</w:t>
      </w:r>
      <w:r w:rsidR="00EF3220" w:rsidRPr="006D1F04">
        <w:rPr>
          <w:sz w:val="22"/>
          <w:szCs w:val="20"/>
          <w:lang w:val="en-GB"/>
        </w:rPr>
        <w:t xml:space="preserve"> into</w:t>
      </w:r>
      <w:r w:rsidR="00F63301">
        <w:rPr>
          <w:sz w:val="22"/>
          <w:szCs w:val="20"/>
          <w:lang w:val="en-GB"/>
        </w:rPr>
        <w:t xml:space="preserve"> food webs</w:t>
      </w:r>
      <w:r w:rsidR="00EF3220" w:rsidRPr="006D1F04">
        <w:rPr>
          <w:sz w:val="22"/>
          <w:szCs w:val="20"/>
          <w:lang w:val="en-GB"/>
        </w:rPr>
        <w:t xml:space="preserve"> </w:t>
      </w:r>
      <w:r w:rsidR="00C1433E" w:rsidRPr="00C1433E">
        <w:rPr>
          <w:noProof/>
          <w:sz w:val="22"/>
          <w:szCs w:val="20"/>
          <w:lang w:val="en-GB"/>
        </w:rPr>
        <w:t xml:space="preserve">(Fontaine </w:t>
      </w:r>
      <w:r w:rsidR="00C1433E" w:rsidRPr="00C1433E">
        <w:rPr>
          <w:i/>
          <w:noProof/>
          <w:sz w:val="22"/>
          <w:szCs w:val="20"/>
          <w:lang w:val="en-GB"/>
        </w:rPr>
        <w:t>et al.</w:t>
      </w:r>
      <w:r w:rsidR="00C1433E" w:rsidRPr="00C1433E">
        <w:rPr>
          <w:noProof/>
          <w:sz w:val="22"/>
          <w:szCs w:val="20"/>
          <w:lang w:val="en-GB"/>
        </w:rPr>
        <w:t xml:space="preserve"> 2011; Pilosof </w:t>
      </w:r>
      <w:r w:rsidR="00C1433E" w:rsidRPr="00C1433E">
        <w:rPr>
          <w:i/>
          <w:noProof/>
          <w:sz w:val="22"/>
          <w:szCs w:val="20"/>
          <w:lang w:val="en-GB"/>
        </w:rPr>
        <w:t>et al.</w:t>
      </w:r>
      <w:r w:rsidR="00C1433E" w:rsidRPr="00C1433E">
        <w:rPr>
          <w:noProof/>
          <w:sz w:val="22"/>
          <w:szCs w:val="20"/>
          <w:lang w:val="en-GB"/>
        </w:rPr>
        <w:t xml:space="preserve"> 2017)</w:t>
      </w:r>
      <w:r w:rsidR="00DB2667">
        <w:rPr>
          <w:sz w:val="22"/>
          <w:szCs w:val="20"/>
          <w:lang w:val="en-GB"/>
        </w:rPr>
        <w:t xml:space="preserve"> </w:t>
      </w:r>
      <w:r w:rsidR="00EF3220" w:rsidRPr="006D1F04">
        <w:rPr>
          <w:sz w:val="22"/>
          <w:szCs w:val="20"/>
          <w:lang w:val="en-GB"/>
        </w:rPr>
        <w:t>should</w:t>
      </w:r>
      <w:r w:rsidR="000C48C6" w:rsidRPr="006D1F04">
        <w:rPr>
          <w:sz w:val="22"/>
          <w:szCs w:val="20"/>
          <w:lang w:val="en-GB"/>
        </w:rPr>
        <w:t xml:space="preserve"> </w:t>
      </w:r>
      <w:r w:rsidR="00FC51E2">
        <w:rPr>
          <w:sz w:val="22"/>
          <w:szCs w:val="20"/>
          <w:lang w:val="en-GB"/>
        </w:rPr>
        <w:t>take into account</w:t>
      </w:r>
      <w:r w:rsidR="00EF3220" w:rsidRPr="006D1F04">
        <w:rPr>
          <w:sz w:val="22"/>
          <w:szCs w:val="20"/>
          <w:lang w:val="en-GB"/>
        </w:rPr>
        <w:t xml:space="preserve"> the</w:t>
      </w:r>
      <w:r w:rsidR="00934424" w:rsidRPr="006D1F04">
        <w:rPr>
          <w:sz w:val="22"/>
          <w:szCs w:val="20"/>
          <w:lang w:val="en-GB"/>
        </w:rPr>
        <w:t xml:space="preserve"> higher-order nature of </w:t>
      </w:r>
      <w:r w:rsidR="00FC51E2">
        <w:rPr>
          <w:sz w:val="22"/>
          <w:szCs w:val="20"/>
          <w:lang w:val="en-GB"/>
        </w:rPr>
        <w:t>interaction modifications</w:t>
      </w:r>
      <w:r w:rsidR="00934424" w:rsidRPr="00505F55">
        <w:rPr>
          <w:sz w:val="22"/>
          <w:szCs w:val="22"/>
          <w:lang w:val="en-GB"/>
        </w:rPr>
        <w:t>.</w:t>
      </w:r>
      <w:r w:rsidR="0015148A" w:rsidRPr="00505F55">
        <w:rPr>
          <w:sz w:val="22"/>
          <w:szCs w:val="22"/>
          <w:lang w:val="en-GB"/>
        </w:rPr>
        <w:t xml:space="preserve"> </w:t>
      </w:r>
      <w:r w:rsidR="00002DD8">
        <w:rPr>
          <w:sz w:val="22"/>
          <w:szCs w:val="20"/>
          <w:lang w:val="en-GB"/>
        </w:rPr>
        <w:t xml:space="preserve">Without </w:t>
      </w:r>
      <w:r w:rsidR="00BA584A" w:rsidRPr="006D1F04">
        <w:rPr>
          <w:sz w:val="22"/>
          <w:szCs w:val="20"/>
          <w:lang w:val="en-GB"/>
        </w:rPr>
        <w:t xml:space="preserve">quantitative </w:t>
      </w:r>
      <w:r w:rsidR="00002DD8">
        <w:rPr>
          <w:sz w:val="22"/>
          <w:szCs w:val="20"/>
          <w:lang w:val="en-GB"/>
        </w:rPr>
        <w:t>information</w:t>
      </w:r>
      <w:r w:rsidR="00BA584A" w:rsidRPr="006D1F04">
        <w:rPr>
          <w:sz w:val="22"/>
          <w:szCs w:val="20"/>
          <w:lang w:val="en-GB"/>
        </w:rPr>
        <w:t xml:space="preserve"> of the topological and strength distribution of TIMs</w:t>
      </w:r>
      <w:r w:rsidR="00096693">
        <w:rPr>
          <w:sz w:val="22"/>
          <w:szCs w:val="20"/>
          <w:lang w:val="en-GB"/>
        </w:rPr>
        <w:t>,</w:t>
      </w:r>
      <w:r w:rsidR="00BA584A" w:rsidRPr="006D1F04">
        <w:rPr>
          <w:sz w:val="22"/>
          <w:szCs w:val="20"/>
          <w:lang w:val="en-GB"/>
        </w:rPr>
        <w:t xml:space="preserve"> it is not yet possible to precisely calculate their impacts relative to trophic interactions.</w:t>
      </w:r>
      <w:r w:rsidR="00505F55">
        <w:rPr>
          <w:sz w:val="22"/>
          <w:szCs w:val="20"/>
          <w:lang w:val="en-GB"/>
        </w:rPr>
        <w:t xml:space="preserve"> </w:t>
      </w:r>
      <w:r w:rsidR="00BA584A" w:rsidRPr="006D1F04">
        <w:rPr>
          <w:sz w:val="22"/>
          <w:szCs w:val="20"/>
          <w:lang w:val="en-GB"/>
        </w:rPr>
        <w:t xml:space="preserve">Nevertheless, it is clear that </w:t>
      </w:r>
      <w:r w:rsidR="00DB2667">
        <w:rPr>
          <w:sz w:val="22"/>
          <w:szCs w:val="20"/>
          <w:lang w:val="en-GB"/>
        </w:rPr>
        <w:t xml:space="preserve">they </w:t>
      </w:r>
      <w:r w:rsidR="0015148A" w:rsidRPr="006D1F04">
        <w:rPr>
          <w:sz w:val="22"/>
          <w:szCs w:val="20"/>
          <w:lang w:val="en-GB"/>
        </w:rPr>
        <w:t xml:space="preserve">have the potential to change our expectation </w:t>
      </w:r>
      <w:r w:rsidR="0015148A" w:rsidRPr="006D1F04">
        <w:rPr>
          <w:sz w:val="22"/>
          <w:szCs w:val="20"/>
          <w:lang w:val="en-GB"/>
        </w:rPr>
        <w:lastRenderedPageBreak/>
        <w:t xml:space="preserve">of </w:t>
      </w:r>
      <w:r w:rsidR="00E0403D">
        <w:rPr>
          <w:sz w:val="22"/>
          <w:szCs w:val="20"/>
          <w:lang w:val="en-GB"/>
        </w:rPr>
        <w:t>both the</w:t>
      </w:r>
      <w:r w:rsidR="0015148A" w:rsidRPr="006D1F04">
        <w:rPr>
          <w:sz w:val="22"/>
          <w:szCs w:val="20"/>
          <w:lang w:val="en-GB"/>
        </w:rPr>
        <w:t xml:space="preserve"> </w:t>
      </w:r>
      <w:r w:rsidR="00BA584A" w:rsidRPr="006D1F04">
        <w:rPr>
          <w:sz w:val="22"/>
          <w:szCs w:val="20"/>
          <w:lang w:val="en-GB"/>
        </w:rPr>
        <w:t xml:space="preserve">relative </w:t>
      </w:r>
      <w:r w:rsidR="0015148A" w:rsidRPr="006D1F04">
        <w:rPr>
          <w:sz w:val="22"/>
          <w:szCs w:val="20"/>
          <w:lang w:val="en-GB"/>
        </w:rPr>
        <w:t>vulnerability of species</w:t>
      </w:r>
      <w:r w:rsidR="00BA584A" w:rsidRPr="006D1F04">
        <w:rPr>
          <w:sz w:val="22"/>
          <w:szCs w:val="20"/>
          <w:lang w:val="en-GB"/>
        </w:rPr>
        <w:t xml:space="preserve"> to</w:t>
      </w:r>
      <w:r w:rsidR="00E0403D">
        <w:rPr>
          <w:sz w:val="22"/>
          <w:szCs w:val="20"/>
          <w:lang w:val="en-GB"/>
        </w:rPr>
        <w:t xml:space="preserve"> extinction and the impact the loss of certain species will have</w:t>
      </w:r>
      <w:r w:rsidR="00A23C25">
        <w:rPr>
          <w:sz w:val="22"/>
          <w:szCs w:val="20"/>
          <w:lang w:val="en-GB"/>
        </w:rPr>
        <w:t xml:space="preserve"> </w:t>
      </w:r>
      <w:r w:rsidR="00C1433E" w:rsidRPr="00C1433E">
        <w:rPr>
          <w:noProof/>
          <w:sz w:val="22"/>
          <w:szCs w:val="20"/>
          <w:lang w:val="en-GB"/>
        </w:rPr>
        <w:t xml:space="preserve">(Donohue </w:t>
      </w:r>
      <w:r w:rsidR="00C1433E" w:rsidRPr="00C1433E">
        <w:rPr>
          <w:i/>
          <w:noProof/>
          <w:sz w:val="22"/>
          <w:szCs w:val="20"/>
          <w:lang w:val="en-GB"/>
        </w:rPr>
        <w:t>et al.</w:t>
      </w:r>
      <w:r w:rsidR="00C1433E" w:rsidRPr="00C1433E">
        <w:rPr>
          <w:noProof/>
          <w:sz w:val="22"/>
          <w:szCs w:val="20"/>
          <w:lang w:val="en-GB"/>
        </w:rPr>
        <w:t xml:space="preserve"> 2017)</w:t>
      </w:r>
      <w:r w:rsidR="00A23C25">
        <w:rPr>
          <w:sz w:val="22"/>
          <w:szCs w:val="20"/>
          <w:lang w:val="en-GB"/>
        </w:rPr>
        <w:t>.</w:t>
      </w:r>
      <w:r w:rsidR="00F63301">
        <w:rPr>
          <w:sz w:val="22"/>
          <w:szCs w:val="20"/>
          <w:lang w:val="en-GB"/>
        </w:rPr>
        <w:t xml:space="preserve"> </w:t>
      </w:r>
    </w:p>
    <w:p w14:paraId="7FE70F1A" w14:textId="7F509A38" w:rsidR="00EE4B5C" w:rsidRDefault="00654253" w:rsidP="00A60C42">
      <w:pPr>
        <w:pStyle w:val="BodyText"/>
        <w:spacing w:before="0" w:line="480" w:lineRule="auto"/>
        <w:rPr>
          <w:sz w:val="22"/>
          <w:szCs w:val="22"/>
        </w:rPr>
      </w:pPr>
      <w:bookmarkStart w:id="5" w:name="_Hlk4594969"/>
      <w:r w:rsidRPr="00594AC4">
        <w:rPr>
          <w:sz w:val="22"/>
          <w:szCs w:val="20"/>
          <w:lang w:val="en-GB"/>
        </w:rPr>
        <w:t>We found that</w:t>
      </w:r>
      <w:r w:rsidR="0010162E" w:rsidRPr="00594AC4">
        <w:rPr>
          <w:sz w:val="22"/>
          <w:szCs w:val="20"/>
          <w:lang w:val="en-GB"/>
        </w:rPr>
        <w:t xml:space="preserve"> when </w:t>
      </w:r>
      <w:r w:rsidRPr="00594AC4">
        <w:rPr>
          <w:sz w:val="22"/>
          <w:szCs w:val="20"/>
          <w:lang w:val="en-GB"/>
        </w:rPr>
        <w:t>TIM</w:t>
      </w:r>
      <w:r w:rsidR="0010162E" w:rsidRPr="00594AC4">
        <w:rPr>
          <w:sz w:val="22"/>
          <w:szCs w:val="20"/>
          <w:lang w:val="en-GB"/>
        </w:rPr>
        <w:t>s were</w:t>
      </w:r>
      <w:r w:rsidRPr="00594AC4">
        <w:rPr>
          <w:sz w:val="22"/>
          <w:szCs w:val="20"/>
          <w:lang w:val="en-GB"/>
        </w:rPr>
        <w:t xml:space="preserve"> </w:t>
      </w:r>
      <w:r w:rsidR="0010162E" w:rsidRPr="00594AC4">
        <w:rPr>
          <w:sz w:val="22"/>
          <w:szCs w:val="20"/>
          <w:lang w:val="en-GB"/>
        </w:rPr>
        <w:t>fully represented our model systems were notably</w:t>
      </w:r>
      <w:r w:rsidRPr="00594AC4">
        <w:rPr>
          <w:sz w:val="22"/>
          <w:szCs w:val="20"/>
          <w:lang w:val="en-GB"/>
        </w:rPr>
        <w:t xml:space="preserve"> </w:t>
      </w:r>
      <w:r w:rsidR="00E0403D" w:rsidRPr="00594AC4">
        <w:rPr>
          <w:sz w:val="22"/>
          <w:szCs w:val="20"/>
          <w:lang w:val="en-GB"/>
        </w:rPr>
        <w:t>more robust</w:t>
      </w:r>
      <w:r w:rsidRPr="00594AC4">
        <w:rPr>
          <w:sz w:val="22"/>
          <w:szCs w:val="20"/>
          <w:lang w:val="en-GB"/>
        </w:rPr>
        <w:t xml:space="preserve"> than </w:t>
      </w:r>
      <w:r w:rsidR="0010162E" w:rsidRPr="00594AC4">
        <w:rPr>
          <w:sz w:val="22"/>
          <w:szCs w:val="20"/>
          <w:lang w:val="en-GB"/>
        </w:rPr>
        <w:t xml:space="preserve">under an </w:t>
      </w:r>
      <w:r w:rsidRPr="00594AC4">
        <w:rPr>
          <w:sz w:val="22"/>
          <w:szCs w:val="20"/>
          <w:lang w:val="en-GB"/>
        </w:rPr>
        <w:t>exclusively pairwise model</w:t>
      </w:r>
      <w:r w:rsidR="00B37F2F" w:rsidRPr="00594AC4">
        <w:rPr>
          <w:sz w:val="22"/>
          <w:szCs w:val="20"/>
          <w:lang w:val="en-GB"/>
        </w:rPr>
        <w:t>, yet t</w:t>
      </w:r>
      <w:r w:rsidR="00FF2E50" w:rsidRPr="00594AC4">
        <w:rPr>
          <w:sz w:val="22"/>
          <w:szCs w:val="20"/>
          <w:lang w:val="en-GB"/>
        </w:rPr>
        <w:t xml:space="preserve">he overall number of </w:t>
      </w:r>
      <w:r w:rsidR="00AB37AD" w:rsidRPr="00594AC4">
        <w:rPr>
          <w:sz w:val="22"/>
          <w:szCs w:val="20"/>
          <w:lang w:val="en-GB"/>
        </w:rPr>
        <w:t>‘</w:t>
      </w:r>
      <w:r w:rsidR="00FF2E50" w:rsidRPr="00594AC4">
        <w:rPr>
          <w:sz w:val="22"/>
          <w:szCs w:val="20"/>
          <w:lang w:val="en-GB"/>
        </w:rPr>
        <w:t>direct</w:t>
      </w:r>
      <w:r w:rsidR="00AB37AD" w:rsidRPr="00594AC4">
        <w:rPr>
          <w:sz w:val="22"/>
          <w:szCs w:val="20"/>
          <w:lang w:val="en-GB"/>
        </w:rPr>
        <w:t>’</w:t>
      </w:r>
      <w:r w:rsidR="00FF2E50" w:rsidRPr="00594AC4">
        <w:rPr>
          <w:sz w:val="22"/>
          <w:szCs w:val="20"/>
          <w:lang w:val="en-GB"/>
        </w:rPr>
        <w:t xml:space="preserve"> relationships between species through all types of interaction </w:t>
      </w:r>
      <w:r w:rsidR="00AB37AD" w:rsidRPr="00594AC4">
        <w:rPr>
          <w:sz w:val="22"/>
          <w:szCs w:val="20"/>
          <w:lang w:val="en-GB"/>
        </w:rPr>
        <w:t xml:space="preserve">is the same </w:t>
      </w:r>
      <w:r w:rsidR="00FF2E50" w:rsidRPr="00594AC4">
        <w:rPr>
          <w:sz w:val="22"/>
          <w:szCs w:val="20"/>
          <w:lang w:val="en-GB"/>
        </w:rPr>
        <w:t>between our two representations of TIMs</w:t>
      </w:r>
      <w:r w:rsidR="00B37F2F" w:rsidRPr="00594AC4">
        <w:rPr>
          <w:sz w:val="22"/>
          <w:szCs w:val="20"/>
          <w:lang w:val="en-GB"/>
        </w:rPr>
        <w:t>.</w:t>
      </w:r>
      <w:r w:rsidR="00F96CD3" w:rsidRPr="00594AC4">
        <w:rPr>
          <w:sz w:val="22"/>
          <w:szCs w:val="22"/>
        </w:rPr>
        <w:t xml:space="preserve"> While higher trophic connectance can increase robustness to secondary extinctions (Dunne &amp; Williams 2009), increased connectance due to TIMs has the opposite effect in our model. However, </w:t>
      </w:r>
      <w:r w:rsidR="00F96CD3" w:rsidRPr="00594AC4">
        <w:rPr>
          <w:sz w:val="22"/>
          <w:szCs w:val="20"/>
          <w:lang w:val="en-GB"/>
        </w:rPr>
        <w:t>w</w:t>
      </w:r>
      <w:r w:rsidR="001B30EC" w:rsidRPr="00594AC4">
        <w:rPr>
          <w:sz w:val="22"/>
          <w:szCs w:val="20"/>
          <w:lang w:val="en-GB"/>
        </w:rPr>
        <w:t>hen isolated</w:t>
      </w:r>
      <w:r w:rsidR="00AB37AD" w:rsidRPr="00594AC4">
        <w:rPr>
          <w:sz w:val="22"/>
          <w:szCs w:val="20"/>
          <w:lang w:val="en-GB"/>
        </w:rPr>
        <w:t xml:space="preserve"> from connectance</w:t>
      </w:r>
      <w:r w:rsidR="001B30EC" w:rsidRPr="00594AC4">
        <w:rPr>
          <w:sz w:val="22"/>
          <w:szCs w:val="20"/>
          <w:lang w:val="en-GB"/>
        </w:rPr>
        <w:t xml:space="preserve">, </w:t>
      </w:r>
      <w:r w:rsidR="001001EE" w:rsidRPr="00594AC4">
        <w:rPr>
          <w:sz w:val="22"/>
          <w:szCs w:val="20"/>
          <w:lang w:val="en-GB"/>
        </w:rPr>
        <w:t xml:space="preserve">the </w:t>
      </w:r>
      <w:r w:rsidR="001B30EC" w:rsidRPr="00594AC4">
        <w:rPr>
          <w:sz w:val="22"/>
          <w:szCs w:val="20"/>
          <w:lang w:val="en-GB"/>
        </w:rPr>
        <w:t>higher-order nature of trophic interactions increase</w:t>
      </w:r>
      <w:r w:rsidR="001001EE" w:rsidRPr="00594AC4">
        <w:rPr>
          <w:sz w:val="22"/>
          <w:szCs w:val="20"/>
          <w:lang w:val="en-GB"/>
        </w:rPr>
        <w:t>s</w:t>
      </w:r>
      <w:r w:rsidR="001B30EC" w:rsidRPr="00594AC4">
        <w:rPr>
          <w:sz w:val="22"/>
          <w:szCs w:val="20"/>
          <w:lang w:val="en-GB"/>
        </w:rPr>
        <w:t xml:space="preserve"> robustness. This aligns with the results of </w:t>
      </w:r>
      <w:proofErr w:type="spellStart"/>
      <w:r w:rsidR="001B30EC" w:rsidRPr="00594AC4">
        <w:rPr>
          <w:sz w:val="22"/>
          <w:szCs w:val="22"/>
        </w:rPr>
        <w:t>Bairey</w:t>
      </w:r>
      <w:proofErr w:type="spellEnd"/>
      <w:r w:rsidR="001B30EC" w:rsidRPr="00594AC4">
        <w:rPr>
          <w:sz w:val="22"/>
          <w:szCs w:val="22"/>
        </w:rPr>
        <w:t xml:space="preserve"> </w:t>
      </w:r>
      <w:r w:rsidR="001B30EC" w:rsidRPr="00594AC4">
        <w:rPr>
          <w:i/>
          <w:sz w:val="22"/>
          <w:szCs w:val="22"/>
        </w:rPr>
        <w:t>et al.</w:t>
      </w:r>
      <w:r w:rsidR="001B30EC" w:rsidRPr="00594AC4">
        <w:rPr>
          <w:sz w:val="22"/>
          <w:szCs w:val="22"/>
        </w:rPr>
        <w:t xml:space="preserve"> (2016</w:t>
      </w:r>
      <w:r w:rsidR="001B30EC" w:rsidRPr="00594AC4">
        <w:rPr>
          <w:sz w:val="22"/>
          <w:szCs w:val="20"/>
          <w:lang w:val="en-GB"/>
        </w:rPr>
        <w:t xml:space="preserve">) who found that higher-order interactions could increase the persistence and local stability of unstructured interaction matrices. </w:t>
      </w:r>
      <w:r w:rsidR="00990D02" w:rsidRPr="00594AC4">
        <w:rPr>
          <w:sz w:val="22"/>
          <w:szCs w:val="20"/>
          <w:lang w:val="en-GB"/>
        </w:rPr>
        <w:t>The quantification of interactions</w:t>
      </w:r>
      <w:r w:rsidR="00BA194E" w:rsidRPr="00594AC4">
        <w:rPr>
          <w:sz w:val="22"/>
          <w:szCs w:val="20"/>
          <w:lang w:val="en-GB"/>
        </w:rPr>
        <w:t xml:space="preserve"> and connectance</w:t>
      </w:r>
      <w:r w:rsidR="00990D02" w:rsidRPr="00594AC4">
        <w:rPr>
          <w:sz w:val="22"/>
          <w:szCs w:val="20"/>
          <w:lang w:val="en-GB"/>
        </w:rPr>
        <w:t xml:space="preserve"> in higher-order system</w:t>
      </w:r>
      <w:r w:rsidR="00BA194E" w:rsidRPr="00594AC4">
        <w:rPr>
          <w:sz w:val="22"/>
          <w:szCs w:val="20"/>
          <w:lang w:val="en-GB"/>
        </w:rPr>
        <w:t>s</w:t>
      </w:r>
      <w:r w:rsidR="00990D02" w:rsidRPr="00594AC4">
        <w:rPr>
          <w:sz w:val="22"/>
          <w:szCs w:val="20"/>
          <w:lang w:val="en-GB"/>
        </w:rPr>
        <w:t xml:space="preserve"> is a challenge (</w:t>
      </w:r>
      <w:proofErr w:type="spellStart"/>
      <w:r w:rsidR="00990D02" w:rsidRPr="00594AC4">
        <w:rPr>
          <w:sz w:val="22"/>
          <w:szCs w:val="20"/>
          <w:lang w:val="en-GB"/>
        </w:rPr>
        <w:t>Golubski</w:t>
      </w:r>
      <w:proofErr w:type="spellEnd"/>
      <w:r w:rsidR="00990D02" w:rsidRPr="00594AC4">
        <w:rPr>
          <w:sz w:val="22"/>
          <w:szCs w:val="20"/>
          <w:lang w:val="en-GB"/>
        </w:rPr>
        <w:t xml:space="preserve"> </w:t>
      </w:r>
      <w:r w:rsidR="00990D02" w:rsidRPr="00594AC4">
        <w:rPr>
          <w:i/>
          <w:sz w:val="22"/>
          <w:szCs w:val="20"/>
          <w:lang w:val="en-GB"/>
        </w:rPr>
        <w:t>et al.</w:t>
      </w:r>
      <w:r w:rsidR="00990D02" w:rsidRPr="00594AC4">
        <w:rPr>
          <w:sz w:val="22"/>
          <w:szCs w:val="20"/>
          <w:lang w:val="en-GB"/>
        </w:rPr>
        <w:t xml:space="preserve"> 2016)</w:t>
      </w:r>
      <w:r w:rsidR="001001EE" w:rsidRPr="00594AC4">
        <w:rPr>
          <w:sz w:val="22"/>
          <w:szCs w:val="20"/>
          <w:lang w:val="en-GB"/>
        </w:rPr>
        <w:t>.</w:t>
      </w:r>
      <w:r w:rsidR="00990D02" w:rsidRPr="00594AC4">
        <w:rPr>
          <w:sz w:val="22"/>
          <w:szCs w:val="20"/>
          <w:lang w:val="en-GB"/>
        </w:rPr>
        <w:t xml:space="preserve"> </w:t>
      </w:r>
      <w:r w:rsidR="001001EE" w:rsidRPr="00594AC4">
        <w:rPr>
          <w:sz w:val="22"/>
          <w:szCs w:val="20"/>
          <w:lang w:val="en-GB"/>
        </w:rPr>
        <w:t>Our</w:t>
      </w:r>
      <w:r w:rsidR="00B37F2F" w:rsidRPr="00594AC4">
        <w:rPr>
          <w:sz w:val="22"/>
          <w:szCs w:val="20"/>
          <w:lang w:val="en-GB"/>
        </w:rPr>
        <w:t xml:space="preserve"> result</w:t>
      </w:r>
      <w:r w:rsidR="001001EE" w:rsidRPr="00594AC4">
        <w:rPr>
          <w:sz w:val="22"/>
          <w:szCs w:val="20"/>
          <w:lang w:val="en-GB"/>
        </w:rPr>
        <w:t>s</w:t>
      </w:r>
      <w:r w:rsidR="00B37F2F" w:rsidRPr="00594AC4">
        <w:rPr>
          <w:sz w:val="22"/>
          <w:szCs w:val="20"/>
          <w:lang w:val="en-GB"/>
        </w:rPr>
        <w:t xml:space="preserve"> highlight the need to develop how the complexity of higher-order systems can be best discussed and analysed, since differences </w:t>
      </w:r>
      <w:r w:rsidR="00DB7222" w:rsidRPr="00594AC4">
        <w:rPr>
          <w:sz w:val="22"/>
          <w:szCs w:val="20"/>
          <w:lang w:val="en-GB"/>
        </w:rPr>
        <w:t>between</w:t>
      </w:r>
      <w:r w:rsidR="00B37F2F" w:rsidRPr="00594AC4">
        <w:rPr>
          <w:sz w:val="22"/>
          <w:szCs w:val="20"/>
          <w:lang w:val="en-GB"/>
        </w:rPr>
        <w:t xml:space="preserve"> these models would not be picked up under classic </w:t>
      </w:r>
      <w:r w:rsidR="00DB7222" w:rsidRPr="00594AC4">
        <w:rPr>
          <w:sz w:val="22"/>
          <w:szCs w:val="20"/>
          <w:lang w:val="en-GB"/>
        </w:rPr>
        <w:t>ecological complexity measures (e.g. May 1972).</w:t>
      </w:r>
      <w:r w:rsidR="00DB7222">
        <w:rPr>
          <w:sz w:val="22"/>
          <w:szCs w:val="20"/>
          <w:lang w:val="en-GB"/>
        </w:rPr>
        <w:t xml:space="preserve"> </w:t>
      </w:r>
    </w:p>
    <w:bookmarkEnd w:id="5"/>
    <w:p w14:paraId="5E3B4610" w14:textId="47B3E9A7" w:rsidR="00DF4A19" w:rsidRPr="006D1F04" w:rsidRDefault="00A3251C" w:rsidP="00A60C42">
      <w:pPr>
        <w:pStyle w:val="BodyText"/>
        <w:spacing w:before="0" w:line="480" w:lineRule="auto"/>
        <w:rPr>
          <w:sz w:val="22"/>
          <w:szCs w:val="20"/>
          <w:lang w:val="en-GB"/>
        </w:rPr>
      </w:pPr>
      <w:r w:rsidRPr="006D1F04">
        <w:rPr>
          <w:sz w:val="22"/>
          <w:szCs w:val="20"/>
          <w:lang w:val="en-GB"/>
        </w:rPr>
        <w:t xml:space="preserve">In part, </w:t>
      </w:r>
      <w:r w:rsidR="00FC51E2">
        <w:rPr>
          <w:sz w:val="22"/>
          <w:szCs w:val="20"/>
          <w:lang w:val="en-GB"/>
        </w:rPr>
        <w:t>our result</w:t>
      </w:r>
      <w:r w:rsidR="00A51DB3" w:rsidRPr="006D1F04">
        <w:rPr>
          <w:sz w:val="22"/>
          <w:szCs w:val="20"/>
          <w:lang w:val="en-GB"/>
        </w:rPr>
        <w:t xml:space="preserve"> can be attributed to the </w:t>
      </w:r>
      <w:r w:rsidR="00DA07F4" w:rsidRPr="006D1F04">
        <w:rPr>
          <w:sz w:val="22"/>
          <w:szCs w:val="20"/>
          <w:lang w:val="en-GB"/>
        </w:rPr>
        <w:t>tendency for a</w:t>
      </w:r>
      <w:r w:rsidR="00187A81" w:rsidRPr="006D1F04">
        <w:rPr>
          <w:sz w:val="22"/>
          <w:szCs w:val="20"/>
          <w:lang w:val="en-GB"/>
        </w:rPr>
        <w:t>n overall</w:t>
      </w:r>
      <w:r w:rsidR="00A51DB3" w:rsidRPr="006D1F04">
        <w:rPr>
          <w:sz w:val="22"/>
          <w:szCs w:val="20"/>
          <w:lang w:val="en-GB"/>
        </w:rPr>
        <w:t xml:space="preserve"> decline in population</w:t>
      </w:r>
      <w:r w:rsidR="00187A81" w:rsidRPr="006D1F04">
        <w:rPr>
          <w:sz w:val="22"/>
          <w:szCs w:val="20"/>
          <w:lang w:val="en-GB"/>
        </w:rPr>
        <w:t xml:space="preserve"> densities</w:t>
      </w:r>
      <w:r w:rsidR="00A51DB3" w:rsidRPr="006D1F04">
        <w:rPr>
          <w:sz w:val="22"/>
          <w:szCs w:val="20"/>
          <w:lang w:val="en-GB"/>
        </w:rPr>
        <w:t xml:space="preserve"> </w:t>
      </w:r>
      <w:r w:rsidR="00AB37AD">
        <w:rPr>
          <w:sz w:val="22"/>
          <w:szCs w:val="20"/>
          <w:lang w:val="en-GB"/>
        </w:rPr>
        <w:t>after</w:t>
      </w:r>
      <w:r w:rsidR="00AB37AD" w:rsidRPr="006D1F04">
        <w:rPr>
          <w:sz w:val="22"/>
          <w:szCs w:val="20"/>
          <w:lang w:val="en-GB"/>
        </w:rPr>
        <w:t xml:space="preserve"> </w:t>
      </w:r>
      <w:r w:rsidR="00187A81" w:rsidRPr="006D1F04">
        <w:rPr>
          <w:sz w:val="22"/>
          <w:szCs w:val="20"/>
          <w:lang w:val="en-GB"/>
        </w:rPr>
        <w:t>perturbation</w:t>
      </w:r>
      <w:r w:rsidR="006A4B1A">
        <w:rPr>
          <w:sz w:val="22"/>
          <w:szCs w:val="20"/>
          <w:lang w:val="en-GB"/>
        </w:rPr>
        <w:t xml:space="preserve"> (SI 7)</w:t>
      </w:r>
      <w:r w:rsidR="00A51DB3" w:rsidRPr="006D1F04">
        <w:rPr>
          <w:sz w:val="22"/>
          <w:szCs w:val="20"/>
          <w:lang w:val="en-GB"/>
        </w:rPr>
        <w:t xml:space="preserve">. </w:t>
      </w:r>
      <w:r w:rsidR="006A7300">
        <w:rPr>
          <w:sz w:val="22"/>
          <w:szCs w:val="20"/>
          <w:lang w:val="en-GB"/>
        </w:rPr>
        <w:t xml:space="preserve">In the </w:t>
      </w:r>
      <w:r w:rsidR="002B5170">
        <w:rPr>
          <w:sz w:val="22"/>
          <w:szCs w:val="20"/>
          <w:lang w:val="en-GB"/>
        </w:rPr>
        <w:t>full</w:t>
      </w:r>
      <w:r w:rsidR="00096693">
        <w:rPr>
          <w:sz w:val="22"/>
          <w:szCs w:val="20"/>
          <w:lang w:val="en-GB"/>
        </w:rPr>
        <w:t xml:space="preserve"> </w:t>
      </w:r>
      <w:r w:rsidR="002B5170">
        <w:rPr>
          <w:sz w:val="22"/>
          <w:szCs w:val="20"/>
          <w:lang w:val="en-GB"/>
        </w:rPr>
        <w:t>TIM model</w:t>
      </w:r>
      <w:r w:rsidR="00857E96">
        <w:rPr>
          <w:sz w:val="22"/>
          <w:szCs w:val="20"/>
          <w:lang w:val="en-GB"/>
        </w:rPr>
        <w:t>,</w:t>
      </w:r>
      <w:r w:rsidR="002B5170">
        <w:rPr>
          <w:sz w:val="22"/>
          <w:szCs w:val="20"/>
          <w:lang w:val="en-GB"/>
        </w:rPr>
        <w:t xml:space="preserve"> </w:t>
      </w:r>
      <w:r w:rsidR="00A51DB3" w:rsidRPr="006D1F04">
        <w:rPr>
          <w:sz w:val="22"/>
          <w:szCs w:val="20"/>
          <w:lang w:val="en-GB"/>
        </w:rPr>
        <w:t xml:space="preserve">the strength </w:t>
      </w:r>
      <w:r w:rsidR="00893AE4">
        <w:rPr>
          <w:sz w:val="22"/>
          <w:szCs w:val="20"/>
          <w:lang w:val="en-GB"/>
        </w:rPr>
        <w:t xml:space="preserve">(and disruptive influence) </w:t>
      </w:r>
      <w:r w:rsidR="00A51DB3" w:rsidRPr="006D1F04">
        <w:rPr>
          <w:sz w:val="22"/>
          <w:szCs w:val="20"/>
          <w:lang w:val="en-GB"/>
        </w:rPr>
        <w:t xml:space="preserve">of </w:t>
      </w:r>
      <w:r w:rsidR="00857E96">
        <w:rPr>
          <w:sz w:val="22"/>
          <w:szCs w:val="20"/>
          <w:lang w:val="en-GB"/>
        </w:rPr>
        <w:t>a modification</w:t>
      </w:r>
      <w:r w:rsidR="00857E96" w:rsidRPr="006D1F04">
        <w:rPr>
          <w:sz w:val="22"/>
          <w:szCs w:val="20"/>
          <w:lang w:val="en-GB"/>
        </w:rPr>
        <w:t xml:space="preserve"> </w:t>
      </w:r>
      <w:r w:rsidR="00A51DB3" w:rsidRPr="006D1F04">
        <w:rPr>
          <w:sz w:val="22"/>
          <w:szCs w:val="20"/>
          <w:lang w:val="en-GB"/>
        </w:rPr>
        <w:t>is dependent on the product of two species</w:t>
      </w:r>
      <w:r w:rsidR="00F77F8F" w:rsidRPr="006D1F04">
        <w:rPr>
          <w:sz w:val="22"/>
          <w:szCs w:val="20"/>
          <w:lang w:val="en-GB"/>
        </w:rPr>
        <w:t xml:space="preserve"> </w:t>
      </w:r>
      <w:r w:rsidR="002B5170">
        <w:rPr>
          <w:sz w:val="22"/>
          <w:szCs w:val="20"/>
          <w:lang w:val="en-GB"/>
        </w:rPr>
        <w:t xml:space="preserve">and so </w:t>
      </w:r>
      <w:r w:rsidR="00E017AB">
        <w:rPr>
          <w:sz w:val="22"/>
          <w:szCs w:val="20"/>
          <w:lang w:val="en-GB"/>
        </w:rPr>
        <w:t xml:space="preserve">(in the context of generally declining species densities) </w:t>
      </w:r>
      <w:r w:rsidR="00F77F8F" w:rsidRPr="006D1F04">
        <w:rPr>
          <w:sz w:val="22"/>
          <w:szCs w:val="20"/>
          <w:lang w:val="en-GB"/>
        </w:rPr>
        <w:t xml:space="preserve">will decline faster than when the strength is dependent on just one </w:t>
      </w:r>
      <w:r w:rsidR="00D01E09" w:rsidRPr="006D1F04">
        <w:rPr>
          <w:sz w:val="22"/>
          <w:szCs w:val="20"/>
          <w:lang w:val="en-GB"/>
        </w:rPr>
        <w:t>species</w:t>
      </w:r>
      <w:r w:rsidR="00F77F8F" w:rsidRPr="006D1F04">
        <w:rPr>
          <w:sz w:val="22"/>
          <w:szCs w:val="20"/>
          <w:lang w:val="en-GB"/>
        </w:rPr>
        <w:t xml:space="preserve">. </w:t>
      </w:r>
      <w:r w:rsidR="002B5170">
        <w:rPr>
          <w:sz w:val="22"/>
          <w:szCs w:val="20"/>
          <w:lang w:val="en-GB"/>
        </w:rPr>
        <w:t xml:space="preserve">Weaker </w:t>
      </w:r>
      <w:r w:rsidR="00650C05">
        <w:rPr>
          <w:sz w:val="22"/>
          <w:szCs w:val="20"/>
          <w:lang w:val="en-GB"/>
        </w:rPr>
        <w:t xml:space="preserve">non-trophic </w:t>
      </w:r>
      <w:r w:rsidR="00A81F86">
        <w:rPr>
          <w:sz w:val="22"/>
          <w:szCs w:val="20"/>
          <w:lang w:val="en-GB"/>
        </w:rPr>
        <w:t>effects will reduce the potential for cascading effects</w:t>
      </w:r>
      <w:r w:rsidR="00367B91">
        <w:rPr>
          <w:sz w:val="22"/>
          <w:szCs w:val="20"/>
          <w:lang w:val="en-GB"/>
        </w:rPr>
        <w:t xml:space="preserve"> from species removal</w:t>
      </w:r>
      <w:r w:rsidR="00463DF5">
        <w:rPr>
          <w:sz w:val="22"/>
          <w:szCs w:val="20"/>
          <w:lang w:val="en-GB"/>
        </w:rPr>
        <w:t xml:space="preserve">, </w:t>
      </w:r>
      <w:r w:rsidR="00AE5B47">
        <w:rPr>
          <w:sz w:val="22"/>
          <w:szCs w:val="20"/>
          <w:lang w:val="en-GB"/>
        </w:rPr>
        <w:t xml:space="preserve">analogous to the impact of </w:t>
      </w:r>
      <w:r w:rsidR="00463DF5">
        <w:rPr>
          <w:sz w:val="22"/>
          <w:szCs w:val="20"/>
          <w:lang w:val="en-GB"/>
        </w:rPr>
        <w:t xml:space="preserve">trophic </w:t>
      </w:r>
      <w:r w:rsidR="00AE5B47">
        <w:rPr>
          <w:sz w:val="22"/>
          <w:szCs w:val="20"/>
          <w:lang w:val="en-GB"/>
        </w:rPr>
        <w:t>link strength</w:t>
      </w:r>
      <w:r w:rsidR="00463DF5">
        <w:rPr>
          <w:sz w:val="22"/>
          <w:szCs w:val="20"/>
          <w:lang w:val="en-GB"/>
        </w:rPr>
        <w:t xml:space="preserve"> (Zhao </w:t>
      </w:r>
      <w:r w:rsidR="00463DF5" w:rsidRPr="006A4B1A">
        <w:rPr>
          <w:i/>
          <w:sz w:val="22"/>
          <w:szCs w:val="20"/>
          <w:lang w:val="en-GB"/>
        </w:rPr>
        <w:t>et al.</w:t>
      </w:r>
      <w:r w:rsidR="00463DF5">
        <w:rPr>
          <w:sz w:val="22"/>
          <w:szCs w:val="20"/>
          <w:lang w:val="en-GB"/>
        </w:rPr>
        <w:t xml:space="preserve"> 2016)</w:t>
      </w:r>
      <w:r w:rsidR="00A81F86">
        <w:rPr>
          <w:sz w:val="22"/>
          <w:szCs w:val="20"/>
          <w:lang w:val="en-GB"/>
        </w:rPr>
        <w:t xml:space="preserve">. </w:t>
      </w:r>
      <w:r w:rsidR="00A155C4">
        <w:rPr>
          <w:sz w:val="22"/>
          <w:szCs w:val="20"/>
          <w:lang w:val="en-GB"/>
        </w:rPr>
        <w:t>Furthermore, i</w:t>
      </w:r>
      <w:r w:rsidRPr="006D1F04">
        <w:rPr>
          <w:sz w:val="22"/>
          <w:szCs w:val="20"/>
          <w:lang w:val="en-GB"/>
        </w:rPr>
        <w:t xml:space="preserve">f the density of </w:t>
      </w:r>
      <w:r w:rsidR="00DD3485">
        <w:rPr>
          <w:sz w:val="22"/>
          <w:szCs w:val="20"/>
          <w:lang w:val="en-GB"/>
        </w:rPr>
        <w:t>either consumer or resource</w:t>
      </w:r>
      <w:r w:rsidR="00332C12">
        <w:rPr>
          <w:sz w:val="22"/>
          <w:szCs w:val="20"/>
          <w:lang w:val="en-GB"/>
        </w:rPr>
        <w:t xml:space="preserve"> </w:t>
      </w:r>
      <w:r w:rsidR="00081D10" w:rsidRPr="006D1F04">
        <w:rPr>
          <w:sz w:val="22"/>
          <w:szCs w:val="20"/>
          <w:lang w:val="en-GB"/>
        </w:rPr>
        <w:t xml:space="preserve">falls to zero, </w:t>
      </w:r>
      <w:r w:rsidR="00DD3485">
        <w:rPr>
          <w:sz w:val="22"/>
          <w:szCs w:val="20"/>
          <w:lang w:val="en-GB"/>
        </w:rPr>
        <w:t>any TIM impact on the species it is trophically li</w:t>
      </w:r>
      <w:r w:rsidR="00150FC1">
        <w:rPr>
          <w:sz w:val="22"/>
          <w:szCs w:val="20"/>
          <w:lang w:val="en-GB"/>
        </w:rPr>
        <w:t>n</w:t>
      </w:r>
      <w:r w:rsidR="00DD3485">
        <w:rPr>
          <w:sz w:val="22"/>
          <w:szCs w:val="20"/>
          <w:lang w:val="en-GB"/>
        </w:rPr>
        <w:t>ked to would</w:t>
      </w:r>
      <w:r w:rsidR="00DD3485" w:rsidRPr="006D1F04">
        <w:rPr>
          <w:sz w:val="22"/>
          <w:szCs w:val="20"/>
          <w:lang w:val="en-GB"/>
        </w:rPr>
        <w:t xml:space="preserve"> </w:t>
      </w:r>
      <w:r w:rsidR="00081D10" w:rsidRPr="006D1F04">
        <w:rPr>
          <w:sz w:val="22"/>
          <w:szCs w:val="20"/>
          <w:lang w:val="en-GB"/>
        </w:rPr>
        <w:t>also fall to zero</w:t>
      </w:r>
      <w:r w:rsidR="00DD3485" w:rsidRPr="00DD3485">
        <w:rPr>
          <w:sz w:val="22"/>
          <w:szCs w:val="20"/>
          <w:lang w:val="en-GB"/>
        </w:rPr>
        <w:t xml:space="preserve"> </w:t>
      </w:r>
      <w:r w:rsidR="00DD3485" w:rsidRPr="006D1F04">
        <w:rPr>
          <w:sz w:val="22"/>
          <w:szCs w:val="20"/>
          <w:lang w:val="en-GB"/>
        </w:rPr>
        <w:t>under the full TIM model</w:t>
      </w:r>
      <w:r w:rsidR="00332C12">
        <w:rPr>
          <w:sz w:val="22"/>
          <w:szCs w:val="20"/>
          <w:lang w:val="en-GB"/>
        </w:rPr>
        <w:t>.</w:t>
      </w:r>
      <w:r w:rsidR="00081D10" w:rsidRPr="006D1F04">
        <w:rPr>
          <w:sz w:val="22"/>
          <w:szCs w:val="20"/>
          <w:lang w:val="en-GB"/>
        </w:rPr>
        <w:t xml:space="preserve"> </w:t>
      </w:r>
      <w:r w:rsidR="00DD3485">
        <w:rPr>
          <w:sz w:val="22"/>
          <w:szCs w:val="20"/>
          <w:lang w:val="en-GB"/>
        </w:rPr>
        <w:t xml:space="preserve">However, </w:t>
      </w:r>
      <w:r w:rsidR="00081D10" w:rsidRPr="006D1F04">
        <w:rPr>
          <w:sz w:val="22"/>
          <w:szCs w:val="20"/>
          <w:lang w:val="en-GB"/>
        </w:rPr>
        <w:t>with the pairwise model the NTE is maintained</w:t>
      </w:r>
      <w:r w:rsidR="00893AE4">
        <w:rPr>
          <w:sz w:val="22"/>
          <w:szCs w:val="20"/>
          <w:lang w:val="en-GB"/>
        </w:rPr>
        <w:t xml:space="preserve"> even though the mechanism is no longer </w:t>
      </w:r>
      <w:r w:rsidR="0030597A">
        <w:rPr>
          <w:sz w:val="22"/>
          <w:szCs w:val="20"/>
          <w:lang w:val="en-GB"/>
        </w:rPr>
        <w:t>extant</w:t>
      </w:r>
      <w:r w:rsidR="00367942" w:rsidRPr="006D1F04">
        <w:rPr>
          <w:sz w:val="22"/>
          <w:szCs w:val="20"/>
          <w:lang w:val="en-GB"/>
        </w:rPr>
        <w:t xml:space="preserve">. Hence, as species become extinct the </w:t>
      </w:r>
      <w:r w:rsidR="006A722C">
        <w:rPr>
          <w:sz w:val="22"/>
          <w:szCs w:val="20"/>
          <w:lang w:val="en-GB"/>
        </w:rPr>
        <w:t xml:space="preserve">effective </w:t>
      </w:r>
      <w:r w:rsidR="00367942" w:rsidRPr="006D1F04">
        <w:rPr>
          <w:sz w:val="22"/>
          <w:szCs w:val="20"/>
          <w:lang w:val="en-GB"/>
        </w:rPr>
        <w:t xml:space="preserve">connectance of the full TIM model declines faster than in the pairwise case. </w:t>
      </w:r>
      <w:r w:rsidR="00AB37AD" w:rsidRPr="00AB37AD">
        <w:rPr>
          <w:sz w:val="22"/>
          <w:szCs w:val="20"/>
          <w:lang w:val="en-GB"/>
        </w:rPr>
        <w:t>These mechanisms would only be evident in non-equilibrial analyses.</w:t>
      </w:r>
    </w:p>
    <w:p w14:paraId="22FBCA20" w14:textId="07BF8F51" w:rsidR="00DA7522" w:rsidRPr="006D1F04" w:rsidRDefault="00F77F8F" w:rsidP="00A60C42">
      <w:pPr>
        <w:pStyle w:val="BodyText"/>
        <w:spacing w:before="0" w:line="480" w:lineRule="auto"/>
        <w:rPr>
          <w:sz w:val="22"/>
          <w:szCs w:val="20"/>
          <w:lang w:val="en-GB"/>
        </w:rPr>
      </w:pPr>
      <w:r w:rsidRPr="006D1F04">
        <w:rPr>
          <w:sz w:val="22"/>
          <w:szCs w:val="20"/>
          <w:lang w:val="en-GB"/>
        </w:rPr>
        <w:lastRenderedPageBreak/>
        <w:t xml:space="preserve">There </w:t>
      </w:r>
      <w:r w:rsidR="003A1088">
        <w:rPr>
          <w:sz w:val="22"/>
          <w:szCs w:val="20"/>
          <w:lang w:val="en-GB"/>
        </w:rPr>
        <w:t xml:space="preserve">are </w:t>
      </w:r>
      <w:r w:rsidR="007D7D94" w:rsidRPr="006D1F04">
        <w:rPr>
          <w:sz w:val="22"/>
          <w:szCs w:val="20"/>
          <w:lang w:val="en-GB"/>
        </w:rPr>
        <w:t>also</w:t>
      </w:r>
      <w:r w:rsidRPr="006D1F04">
        <w:rPr>
          <w:sz w:val="22"/>
          <w:szCs w:val="20"/>
          <w:lang w:val="en-GB"/>
        </w:rPr>
        <w:t xml:space="preserve"> differences </w:t>
      </w:r>
      <w:r w:rsidR="00DD3485">
        <w:rPr>
          <w:sz w:val="22"/>
          <w:szCs w:val="20"/>
          <w:lang w:val="en-GB"/>
        </w:rPr>
        <w:t>between the full</w:t>
      </w:r>
      <w:r w:rsidR="00964F78">
        <w:rPr>
          <w:sz w:val="22"/>
          <w:szCs w:val="20"/>
          <w:lang w:val="en-GB"/>
        </w:rPr>
        <w:t xml:space="preserve"> </w:t>
      </w:r>
      <w:r w:rsidR="00DD3485">
        <w:rPr>
          <w:sz w:val="22"/>
          <w:szCs w:val="20"/>
          <w:lang w:val="en-GB"/>
        </w:rPr>
        <w:t xml:space="preserve">TIM and </w:t>
      </w:r>
      <w:r w:rsidR="008B69C2">
        <w:rPr>
          <w:sz w:val="22"/>
          <w:szCs w:val="20"/>
          <w:lang w:val="en-GB"/>
        </w:rPr>
        <w:t xml:space="preserve">the pairwise models </w:t>
      </w:r>
      <w:r w:rsidRPr="006D1F04">
        <w:rPr>
          <w:sz w:val="22"/>
          <w:szCs w:val="20"/>
          <w:lang w:val="en-GB"/>
        </w:rPr>
        <w:t xml:space="preserve">in </w:t>
      </w:r>
      <w:r w:rsidR="008B69C2">
        <w:rPr>
          <w:sz w:val="22"/>
          <w:szCs w:val="20"/>
          <w:lang w:val="en-GB"/>
        </w:rPr>
        <w:t xml:space="preserve">terms of </w:t>
      </w:r>
      <w:r w:rsidRPr="006D1F04">
        <w:rPr>
          <w:sz w:val="22"/>
          <w:szCs w:val="20"/>
          <w:lang w:val="en-GB"/>
        </w:rPr>
        <w:t xml:space="preserve">the </w:t>
      </w:r>
      <w:r w:rsidR="00E4279A" w:rsidRPr="006D1F04">
        <w:rPr>
          <w:sz w:val="22"/>
          <w:szCs w:val="20"/>
          <w:lang w:val="en-GB"/>
        </w:rPr>
        <w:t>prevalence</w:t>
      </w:r>
      <w:r w:rsidR="00187A81" w:rsidRPr="006D1F04">
        <w:rPr>
          <w:sz w:val="22"/>
          <w:szCs w:val="20"/>
          <w:lang w:val="en-GB"/>
        </w:rPr>
        <w:t xml:space="preserve"> and rapidity</w:t>
      </w:r>
      <w:r w:rsidRPr="006D1F04">
        <w:rPr>
          <w:sz w:val="22"/>
          <w:szCs w:val="20"/>
          <w:lang w:val="en-GB"/>
        </w:rPr>
        <w:t xml:space="preserve"> of </w:t>
      </w:r>
      <w:r w:rsidR="008B69C2">
        <w:rPr>
          <w:sz w:val="22"/>
          <w:szCs w:val="20"/>
          <w:lang w:val="en-GB"/>
        </w:rPr>
        <w:t>local</w:t>
      </w:r>
      <w:r w:rsidRPr="006D1F04">
        <w:rPr>
          <w:sz w:val="22"/>
          <w:szCs w:val="20"/>
          <w:lang w:val="en-GB"/>
        </w:rPr>
        <w:t xml:space="preserve"> feedback loops</w:t>
      </w:r>
      <w:r w:rsidR="008B69C2">
        <w:rPr>
          <w:sz w:val="22"/>
          <w:szCs w:val="20"/>
          <w:lang w:val="en-GB"/>
        </w:rPr>
        <w:t xml:space="preserve">. </w:t>
      </w:r>
      <w:r w:rsidR="005E6152" w:rsidRPr="006D1F04">
        <w:rPr>
          <w:sz w:val="22"/>
          <w:szCs w:val="20"/>
          <w:lang w:val="en-GB"/>
        </w:rPr>
        <w:t>Feedbacks</w:t>
      </w:r>
      <w:r w:rsidR="00187A81" w:rsidRPr="006D1F04">
        <w:rPr>
          <w:sz w:val="22"/>
          <w:szCs w:val="20"/>
          <w:lang w:val="en-GB"/>
        </w:rPr>
        <w:t xml:space="preserve"> </w:t>
      </w:r>
      <w:r w:rsidR="007D7D94" w:rsidRPr="006D1F04">
        <w:rPr>
          <w:sz w:val="22"/>
          <w:szCs w:val="20"/>
          <w:lang w:val="en-GB"/>
        </w:rPr>
        <w:t>modulating</w:t>
      </w:r>
      <w:r w:rsidR="00187A81" w:rsidRPr="006D1F04">
        <w:rPr>
          <w:sz w:val="22"/>
          <w:szCs w:val="20"/>
          <w:lang w:val="en-GB"/>
        </w:rPr>
        <w:t xml:space="preserve"> the </w:t>
      </w:r>
      <w:r w:rsidR="008B69C2">
        <w:rPr>
          <w:sz w:val="22"/>
          <w:szCs w:val="20"/>
          <w:lang w:val="en-GB"/>
        </w:rPr>
        <w:t>impact of TIMs</w:t>
      </w:r>
      <w:r w:rsidRPr="006D1F04">
        <w:rPr>
          <w:sz w:val="22"/>
          <w:szCs w:val="20"/>
          <w:lang w:val="en-GB"/>
        </w:rPr>
        <w:t xml:space="preserve"> are heavily dependent on the relative speed and strength of multiple feedback loops, wh</w:t>
      </w:r>
      <w:r w:rsidR="00E4279A" w:rsidRPr="006D1F04">
        <w:rPr>
          <w:sz w:val="22"/>
          <w:szCs w:val="20"/>
          <w:lang w:val="en-GB"/>
        </w:rPr>
        <w:t>ich</w:t>
      </w:r>
      <w:r w:rsidR="00A24963" w:rsidRPr="006D1F04">
        <w:rPr>
          <w:sz w:val="22"/>
          <w:szCs w:val="20"/>
          <w:lang w:val="en-GB"/>
        </w:rPr>
        <w:t xml:space="preserve"> </w:t>
      </w:r>
      <w:r w:rsidR="008B69C2">
        <w:rPr>
          <w:sz w:val="22"/>
          <w:szCs w:val="20"/>
          <w:lang w:val="en-GB"/>
        </w:rPr>
        <w:t xml:space="preserve">in turn </w:t>
      </w:r>
      <w:r w:rsidR="00A24963" w:rsidRPr="006D1F04">
        <w:rPr>
          <w:sz w:val="22"/>
          <w:szCs w:val="20"/>
          <w:lang w:val="en-GB"/>
        </w:rPr>
        <w:t>are</w:t>
      </w:r>
      <w:r w:rsidR="00E4279A" w:rsidRPr="006D1F04">
        <w:rPr>
          <w:sz w:val="22"/>
          <w:szCs w:val="20"/>
          <w:lang w:val="en-GB"/>
        </w:rPr>
        <w:t xml:space="preserve"> </w:t>
      </w:r>
      <w:r w:rsidR="007D7D94" w:rsidRPr="006D1F04">
        <w:rPr>
          <w:sz w:val="22"/>
          <w:szCs w:val="20"/>
          <w:lang w:val="en-GB"/>
        </w:rPr>
        <w:t xml:space="preserve">derived from </w:t>
      </w:r>
      <w:r w:rsidR="008B69C2" w:rsidRPr="006D1F04">
        <w:rPr>
          <w:sz w:val="22"/>
          <w:szCs w:val="20"/>
          <w:lang w:val="en-GB"/>
        </w:rPr>
        <w:t xml:space="preserve">properties </w:t>
      </w:r>
      <w:r w:rsidR="008B69C2">
        <w:rPr>
          <w:sz w:val="22"/>
          <w:szCs w:val="20"/>
          <w:lang w:val="en-GB"/>
        </w:rPr>
        <w:t xml:space="preserve">of </w:t>
      </w:r>
      <w:r w:rsidR="007D7D94" w:rsidRPr="006D1F04">
        <w:rPr>
          <w:sz w:val="22"/>
          <w:szCs w:val="20"/>
          <w:lang w:val="en-GB"/>
        </w:rPr>
        <w:t>individual</w:t>
      </w:r>
      <w:r w:rsidR="00E4279A" w:rsidRPr="006D1F04">
        <w:rPr>
          <w:sz w:val="22"/>
          <w:szCs w:val="20"/>
          <w:lang w:val="en-GB"/>
        </w:rPr>
        <w:t xml:space="preserve"> species. </w:t>
      </w:r>
      <w:r w:rsidR="008B69C2">
        <w:rPr>
          <w:sz w:val="22"/>
          <w:szCs w:val="20"/>
          <w:lang w:val="en-GB"/>
        </w:rPr>
        <w:t>D</w:t>
      </w:r>
      <w:r w:rsidR="008B69C2" w:rsidRPr="006D1F04">
        <w:rPr>
          <w:sz w:val="22"/>
          <w:szCs w:val="20"/>
          <w:lang w:val="en-GB"/>
        </w:rPr>
        <w:t xml:space="preserve">espite </w:t>
      </w:r>
      <w:r w:rsidR="008B69C2">
        <w:rPr>
          <w:sz w:val="22"/>
          <w:szCs w:val="20"/>
          <w:lang w:val="en-GB"/>
        </w:rPr>
        <w:t>our</w:t>
      </w:r>
      <w:r w:rsidR="008B69C2" w:rsidRPr="006D1F04">
        <w:rPr>
          <w:sz w:val="22"/>
          <w:szCs w:val="20"/>
          <w:lang w:val="en-GB"/>
        </w:rPr>
        <w:t xml:space="preserve"> relatively simple model th</w:t>
      </w:r>
      <w:r w:rsidR="008B69C2">
        <w:rPr>
          <w:sz w:val="22"/>
          <w:szCs w:val="20"/>
          <w:lang w:val="en-GB"/>
        </w:rPr>
        <w:t>ese loops are challenging</w:t>
      </w:r>
      <w:r w:rsidR="008B69C2" w:rsidRPr="006D1F04">
        <w:rPr>
          <w:sz w:val="22"/>
          <w:szCs w:val="20"/>
          <w:lang w:val="en-GB"/>
        </w:rPr>
        <w:t xml:space="preserve"> to </w:t>
      </w:r>
      <w:r w:rsidR="008B69C2">
        <w:rPr>
          <w:sz w:val="22"/>
          <w:szCs w:val="20"/>
          <w:lang w:val="en-GB"/>
        </w:rPr>
        <w:t xml:space="preserve">trace </w:t>
      </w:r>
      <w:r w:rsidR="008B69C2" w:rsidRPr="006D1F04">
        <w:rPr>
          <w:sz w:val="22"/>
          <w:szCs w:val="20"/>
          <w:lang w:val="en-GB"/>
        </w:rPr>
        <w:t xml:space="preserve">in </w:t>
      </w:r>
      <w:r w:rsidR="008B69C2">
        <w:rPr>
          <w:sz w:val="22"/>
          <w:szCs w:val="20"/>
          <w:lang w:val="en-GB"/>
        </w:rPr>
        <w:t>large</w:t>
      </w:r>
      <w:r w:rsidR="008B69C2" w:rsidRPr="006D1F04">
        <w:rPr>
          <w:sz w:val="22"/>
          <w:szCs w:val="20"/>
          <w:lang w:val="en-GB"/>
        </w:rPr>
        <w:t xml:space="preserve"> complex systems</w:t>
      </w:r>
      <w:r w:rsidR="00A90A68">
        <w:rPr>
          <w:sz w:val="22"/>
          <w:szCs w:val="20"/>
          <w:lang w:val="en-GB"/>
        </w:rPr>
        <w:t xml:space="preserve">, limiting </w:t>
      </w:r>
      <w:r w:rsidR="00A302A1">
        <w:rPr>
          <w:sz w:val="22"/>
          <w:szCs w:val="20"/>
          <w:lang w:val="en-GB"/>
        </w:rPr>
        <w:t>qualitative analysis</w:t>
      </w:r>
      <w:r w:rsidR="0052034A">
        <w:rPr>
          <w:sz w:val="22"/>
          <w:szCs w:val="20"/>
          <w:lang w:val="en-GB"/>
        </w:rPr>
        <w:t xml:space="preserve"> </w:t>
      </w:r>
      <w:r w:rsidR="0052034A" w:rsidRPr="00C1433E">
        <w:rPr>
          <w:noProof/>
          <w:sz w:val="22"/>
          <w:szCs w:val="20"/>
          <w:lang w:val="en-GB"/>
        </w:rPr>
        <w:t>(Dambacher &amp; Ramos-Jiliberto 2007)</w:t>
      </w:r>
      <w:r w:rsidR="008B69C2" w:rsidRPr="006D1F04">
        <w:rPr>
          <w:sz w:val="22"/>
          <w:szCs w:val="20"/>
          <w:lang w:val="en-GB"/>
        </w:rPr>
        <w:t xml:space="preserve">. </w:t>
      </w:r>
      <w:r w:rsidR="00E4279A" w:rsidRPr="006D1F04">
        <w:rPr>
          <w:sz w:val="22"/>
          <w:szCs w:val="20"/>
          <w:lang w:val="en-GB"/>
        </w:rPr>
        <w:t xml:space="preserve">Nonetheless, </w:t>
      </w:r>
      <w:r w:rsidR="002D13CA">
        <w:rPr>
          <w:sz w:val="22"/>
          <w:szCs w:val="20"/>
          <w:lang w:val="en-GB"/>
        </w:rPr>
        <w:t>as</w:t>
      </w:r>
      <w:r w:rsidR="00A24963" w:rsidRPr="006D1F04">
        <w:rPr>
          <w:sz w:val="22"/>
          <w:szCs w:val="20"/>
          <w:lang w:val="en-GB"/>
        </w:rPr>
        <w:t xml:space="preserve"> </w:t>
      </w:r>
      <w:r w:rsidR="00367942" w:rsidRPr="006D1F04">
        <w:rPr>
          <w:sz w:val="22"/>
          <w:szCs w:val="20"/>
          <w:lang w:val="en-GB"/>
        </w:rPr>
        <w:t xml:space="preserve">the impact of the more complex </w:t>
      </w:r>
      <w:r w:rsidR="00A24963" w:rsidRPr="006D1F04">
        <w:rPr>
          <w:sz w:val="22"/>
          <w:szCs w:val="20"/>
          <w:lang w:val="en-GB"/>
        </w:rPr>
        <w:t>full</w:t>
      </w:r>
      <w:r w:rsidR="00A642DE">
        <w:rPr>
          <w:sz w:val="22"/>
          <w:szCs w:val="20"/>
          <w:lang w:val="en-GB"/>
        </w:rPr>
        <w:t xml:space="preserve"> </w:t>
      </w:r>
      <w:r w:rsidR="00A24963" w:rsidRPr="006D1F04">
        <w:rPr>
          <w:sz w:val="22"/>
          <w:szCs w:val="20"/>
          <w:lang w:val="en-GB"/>
        </w:rPr>
        <w:t>TIM model</w:t>
      </w:r>
      <w:r w:rsidR="00367942" w:rsidRPr="006D1F04">
        <w:rPr>
          <w:sz w:val="22"/>
          <w:szCs w:val="20"/>
          <w:lang w:val="en-GB"/>
        </w:rPr>
        <w:t xml:space="preserve"> </w:t>
      </w:r>
      <w:r w:rsidR="006147F5">
        <w:rPr>
          <w:sz w:val="22"/>
          <w:szCs w:val="20"/>
          <w:lang w:val="en-GB"/>
        </w:rPr>
        <w:t xml:space="preserve">is </w:t>
      </w:r>
      <w:r w:rsidR="00367942" w:rsidRPr="006D1F04">
        <w:rPr>
          <w:sz w:val="22"/>
          <w:szCs w:val="20"/>
          <w:lang w:val="en-GB"/>
        </w:rPr>
        <w:t>dependent on more spec</w:t>
      </w:r>
      <w:r w:rsidR="00A24963" w:rsidRPr="006D1F04">
        <w:rPr>
          <w:sz w:val="22"/>
          <w:szCs w:val="20"/>
          <w:lang w:val="en-GB"/>
        </w:rPr>
        <w:t>ies, i</w:t>
      </w:r>
      <w:r w:rsidR="00367942" w:rsidRPr="006D1F04">
        <w:rPr>
          <w:sz w:val="22"/>
          <w:szCs w:val="20"/>
          <w:lang w:val="en-GB"/>
        </w:rPr>
        <w:t>n general</w:t>
      </w:r>
      <w:r w:rsidR="00A24963" w:rsidRPr="006D1F04">
        <w:rPr>
          <w:sz w:val="22"/>
          <w:szCs w:val="20"/>
          <w:lang w:val="en-GB"/>
        </w:rPr>
        <w:t>,</w:t>
      </w:r>
      <w:r w:rsidR="00367942" w:rsidRPr="006D1F04">
        <w:rPr>
          <w:sz w:val="22"/>
          <w:szCs w:val="20"/>
          <w:lang w:val="en-GB"/>
        </w:rPr>
        <w:t xml:space="preserve"> it appears that</w:t>
      </w:r>
      <w:r w:rsidR="009778BA">
        <w:rPr>
          <w:sz w:val="22"/>
          <w:szCs w:val="20"/>
          <w:lang w:val="en-GB"/>
        </w:rPr>
        <w:t xml:space="preserve"> mitigating</w:t>
      </w:r>
      <w:r w:rsidR="00367942" w:rsidRPr="006D1F04">
        <w:rPr>
          <w:sz w:val="22"/>
          <w:szCs w:val="20"/>
          <w:lang w:val="en-GB"/>
        </w:rPr>
        <w:t xml:space="preserve"> feedback loops </w:t>
      </w:r>
      <w:r w:rsidR="006147F5">
        <w:rPr>
          <w:sz w:val="22"/>
          <w:szCs w:val="20"/>
          <w:lang w:val="en-GB"/>
        </w:rPr>
        <w:t>can</w:t>
      </w:r>
      <w:r w:rsidR="001B1C1B">
        <w:rPr>
          <w:sz w:val="22"/>
          <w:szCs w:val="20"/>
          <w:lang w:val="en-GB"/>
        </w:rPr>
        <w:t xml:space="preserve"> be shorter and hence</w:t>
      </w:r>
      <w:r w:rsidR="006147F5">
        <w:rPr>
          <w:sz w:val="22"/>
          <w:szCs w:val="20"/>
          <w:lang w:val="en-GB"/>
        </w:rPr>
        <w:t xml:space="preserve"> act faster</w:t>
      </w:r>
      <w:r w:rsidR="00332C12">
        <w:rPr>
          <w:sz w:val="22"/>
          <w:szCs w:val="20"/>
          <w:lang w:val="en-GB"/>
        </w:rPr>
        <w:t xml:space="preserve"> </w:t>
      </w:r>
      <w:r w:rsidR="00367942" w:rsidRPr="006D1F04">
        <w:rPr>
          <w:sz w:val="22"/>
          <w:szCs w:val="20"/>
          <w:lang w:val="en-GB"/>
        </w:rPr>
        <w:t xml:space="preserve">in the </w:t>
      </w:r>
      <w:r w:rsidR="00FC51E2">
        <w:rPr>
          <w:sz w:val="22"/>
          <w:szCs w:val="20"/>
          <w:lang w:val="en-GB"/>
        </w:rPr>
        <w:t>full</w:t>
      </w:r>
      <w:r w:rsidR="00A642DE">
        <w:rPr>
          <w:sz w:val="22"/>
          <w:szCs w:val="20"/>
          <w:lang w:val="en-GB"/>
        </w:rPr>
        <w:t xml:space="preserve"> </w:t>
      </w:r>
      <w:r w:rsidR="009778BA">
        <w:rPr>
          <w:sz w:val="22"/>
          <w:szCs w:val="20"/>
          <w:lang w:val="en-GB"/>
        </w:rPr>
        <w:t>T</w:t>
      </w:r>
      <w:r w:rsidR="00367942" w:rsidRPr="006D1F04">
        <w:rPr>
          <w:sz w:val="22"/>
          <w:szCs w:val="20"/>
          <w:lang w:val="en-GB"/>
        </w:rPr>
        <w:t xml:space="preserve">IM case. </w:t>
      </w:r>
      <w:r w:rsidR="00A90A68">
        <w:rPr>
          <w:sz w:val="22"/>
          <w:szCs w:val="20"/>
          <w:lang w:val="en-GB"/>
        </w:rPr>
        <w:t xml:space="preserve">For example, </w:t>
      </w:r>
      <w:r w:rsidR="00332C12">
        <w:rPr>
          <w:sz w:val="22"/>
          <w:szCs w:val="20"/>
          <w:lang w:val="en-GB"/>
        </w:rPr>
        <w:t>t</w:t>
      </w:r>
      <w:r w:rsidR="007D7D94" w:rsidRPr="006D1F04">
        <w:rPr>
          <w:sz w:val="22"/>
          <w:szCs w:val="20"/>
          <w:lang w:val="en-GB"/>
        </w:rPr>
        <w:t xml:space="preserve">he </w:t>
      </w:r>
      <w:r w:rsidR="009778BA">
        <w:rPr>
          <w:sz w:val="22"/>
          <w:szCs w:val="20"/>
          <w:lang w:val="en-GB"/>
        </w:rPr>
        <w:t>effects</w:t>
      </w:r>
      <w:r w:rsidR="005E6152" w:rsidRPr="006D1F04">
        <w:rPr>
          <w:sz w:val="22"/>
          <w:szCs w:val="20"/>
          <w:lang w:val="en-GB"/>
        </w:rPr>
        <w:t xml:space="preserve"> cause</w:t>
      </w:r>
      <w:r w:rsidR="007D7D94" w:rsidRPr="006D1F04">
        <w:rPr>
          <w:sz w:val="22"/>
          <w:szCs w:val="20"/>
          <w:lang w:val="en-GB"/>
        </w:rPr>
        <w:t>d</w:t>
      </w:r>
      <w:r w:rsidR="005E6152" w:rsidRPr="006D1F04">
        <w:rPr>
          <w:sz w:val="22"/>
          <w:szCs w:val="20"/>
          <w:lang w:val="en-GB"/>
        </w:rPr>
        <w:t xml:space="preserve"> by an interaction modification (</w:t>
      </w:r>
      <w:r w:rsidR="00857E96">
        <w:rPr>
          <w:sz w:val="22"/>
          <w:szCs w:val="20"/>
          <w:lang w:val="en-GB"/>
        </w:rPr>
        <w:t xml:space="preserve">under either </w:t>
      </w:r>
      <w:r w:rsidR="005E6152" w:rsidRPr="006D1F04">
        <w:rPr>
          <w:sz w:val="22"/>
          <w:szCs w:val="20"/>
          <w:lang w:val="en-GB"/>
        </w:rPr>
        <w:t xml:space="preserve">model) will cause an immediate increase in one </w:t>
      </w:r>
      <w:r w:rsidR="009778BA">
        <w:rPr>
          <w:sz w:val="22"/>
          <w:szCs w:val="20"/>
          <w:lang w:val="en-GB"/>
        </w:rPr>
        <w:t xml:space="preserve">affected </w:t>
      </w:r>
      <w:r w:rsidR="005E6152" w:rsidRPr="006D1F04">
        <w:rPr>
          <w:sz w:val="22"/>
          <w:szCs w:val="20"/>
          <w:lang w:val="en-GB"/>
        </w:rPr>
        <w:t xml:space="preserve">species and decrease in the </w:t>
      </w:r>
      <w:r w:rsidR="00AB565F" w:rsidRPr="00AB565F">
        <w:rPr>
          <w:sz w:val="22"/>
          <w:szCs w:val="20"/>
          <w:lang w:val="en-GB"/>
        </w:rPr>
        <w:t>other. In the full</w:t>
      </w:r>
      <w:r w:rsidR="00A642DE">
        <w:rPr>
          <w:sz w:val="22"/>
          <w:szCs w:val="20"/>
          <w:lang w:val="en-GB"/>
        </w:rPr>
        <w:t xml:space="preserve"> </w:t>
      </w:r>
      <w:r w:rsidR="00AB565F" w:rsidRPr="00AB565F">
        <w:rPr>
          <w:sz w:val="22"/>
          <w:szCs w:val="20"/>
          <w:lang w:val="en-GB"/>
        </w:rPr>
        <w:t xml:space="preserve">TIM model, where the </w:t>
      </w:r>
      <w:r w:rsidR="001B1C1B">
        <w:rPr>
          <w:sz w:val="22"/>
          <w:szCs w:val="20"/>
          <w:lang w:val="en-GB"/>
        </w:rPr>
        <w:t>impact</w:t>
      </w:r>
      <w:r w:rsidR="001B1C1B" w:rsidRPr="00AB565F">
        <w:rPr>
          <w:sz w:val="22"/>
          <w:szCs w:val="20"/>
          <w:lang w:val="en-GB"/>
        </w:rPr>
        <w:t xml:space="preserve"> </w:t>
      </w:r>
      <w:r w:rsidR="00AB565F" w:rsidRPr="00AB565F">
        <w:rPr>
          <w:sz w:val="22"/>
          <w:szCs w:val="20"/>
          <w:lang w:val="en-GB"/>
        </w:rPr>
        <w:t xml:space="preserve">of the interaction modification is dependent on </w:t>
      </w:r>
      <m:oMath>
        <m:sSub>
          <m:sSubPr>
            <m:ctrlPr>
              <w:rPr>
                <w:rFonts w:ascii="Cambria Math" w:hAnsi="Cambria Math"/>
                <w:i/>
                <w:szCs w:val="20"/>
              </w:rPr>
            </m:ctrlPr>
          </m:sSubPr>
          <m:e>
            <m:r>
              <w:rPr>
                <w:rFonts w:ascii="Cambria Math" w:hAnsi="Cambria Math"/>
                <w:szCs w:val="20"/>
              </w:rPr>
              <m:t>B</m:t>
            </m:r>
          </m:e>
          <m:sub>
            <m:r>
              <w:rPr>
                <w:rFonts w:ascii="Cambria Math" w:hAnsi="Cambria Math"/>
                <w:szCs w:val="20"/>
              </w:rPr>
              <m:t>i</m:t>
            </m:r>
          </m:sub>
        </m:sSub>
        <m:sSub>
          <m:sSubPr>
            <m:ctrlPr>
              <w:rPr>
                <w:rFonts w:ascii="Cambria Math" w:hAnsi="Cambria Math"/>
                <w:i/>
                <w:szCs w:val="20"/>
              </w:rPr>
            </m:ctrlPr>
          </m:sSubPr>
          <m:e>
            <m:r>
              <w:rPr>
                <w:rFonts w:ascii="Cambria Math" w:hAnsi="Cambria Math"/>
                <w:szCs w:val="20"/>
              </w:rPr>
              <m:t>×B</m:t>
            </m:r>
          </m:e>
          <m:sub>
            <m:r>
              <w:rPr>
                <w:rFonts w:ascii="Cambria Math" w:hAnsi="Cambria Math"/>
                <w:szCs w:val="20"/>
              </w:rPr>
              <m:t>j</m:t>
            </m:r>
          </m:sub>
        </m:sSub>
      </m:oMath>
      <w:r w:rsidR="005E6152" w:rsidRPr="006D1F04">
        <w:rPr>
          <w:sz w:val="22"/>
          <w:szCs w:val="20"/>
          <w:lang w:val="en-GB"/>
        </w:rPr>
        <w:t xml:space="preserve">, </w:t>
      </w:r>
      <w:r w:rsidR="00F00C5A">
        <w:rPr>
          <w:sz w:val="22"/>
          <w:szCs w:val="20"/>
          <w:lang w:val="en-GB"/>
        </w:rPr>
        <w:t>the strength of the impact of the TIM on the consumer and the resource</w:t>
      </w:r>
      <w:r w:rsidR="00A642DE">
        <w:rPr>
          <w:sz w:val="22"/>
          <w:szCs w:val="20"/>
          <w:lang w:val="en-GB"/>
        </w:rPr>
        <w:t xml:space="preserve"> </w:t>
      </w:r>
      <w:r w:rsidR="005E6152" w:rsidRPr="006D1F04">
        <w:rPr>
          <w:sz w:val="22"/>
          <w:szCs w:val="20"/>
          <w:lang w:val="en-GB"/>
        </w:rPr>
        <w:t xml:space="preserve">will be </w:t>
      </w:r>
      <w:r w:rsidR="00A642DE">
        <w:rPr>
          <w:sz w:val="22"/>
          <w:szCs w:val="20"/>
          <w:lang w:val="en-GB"/>
        </w:rPr>
        <w:t xml:space="preserve">initially mitigated </w:t>
      </w:r>
      <w:r w:rsidR="00A37FB1" w:rsidRPr="006D1F04">
        <w:rPr>
          <w:sz w:val="22"/>
          <w:szCs w:val="20"/>
          <w:lang w:val="en-GB"/>
        </w:rPr>
        <w:t xml:space="preserve">since </w:t>
      </w:r>
      <m:oMath>
        <m:sSub>
          <m:sSubPr>
            <m:ctrlPr>
              <w:rPr>
                <w:rFonts w:ascii="Cambria Math" w:hAnsi="Cambria Math"/>
                <w:i/>
                <w:szCs w:val="20"/>
              </w:rPr>
            </m:ctrlPr>
          </m:sSubPr>
          <m:e>
            <m:r>
              <w:rPr>
                <w:rFonts w:ascii="Cambria Math" w:hAnsi="Cambria Math"/>
                <w:szCs w:val="20"/>
              </w:rPr>
              <m:t>B</m:t>
            </m:r>
          </m:e>
          <m:sub>
            <m:r>
              <w:rPr>
                <w:rFonts w:ascii="Cambria Math" w:hAnsi="Cambria Math"/>
                <w:szCs w:val="20"/>
              </w:rPr>
              <m:t>i</m:t>
            </m:r>
          </m:sub>
        </m:sSub>
      </m:oMath>
      <w:r w:rsidR="00A37FB1" w:rsidRPr="006D1F04">
        <w:rPr>
          <w:sz w:val="22"/>
          <w:szCs w:val="20"/>
          <w:lang w:val="en-GB"/>
        </w:rPr>
        <w:t xml:space="preserve"> and </w:t>
      </w:r>
      <m:oMath>
        <m:sSub>
          <m:sSubPr>
            <m:ctrlPr>
              <w:rPr>
                <w:rFonts w:ascii="Cambria Math" w:hAnsi="Cambria Math"/>
                <w:i/>
                <w:szCs w:val="20"/>
              </w:rPr>
            </m:ctrlPr>
          </m:sSubPr>
          <m:e>
            <m:r>
              <w:rPr>
                <w:rFonts w:ascii="Cambria Math" w:hAnsi="Cambria Math"/>
                <w:szCs w:val="20"/>
              </w:rPr>
              <m:t>B</m:t>
            </m:r>
          </m:e>
          <m:sub>
            <m:r>
              <w:rPr>
                <w:rFonts w:ascii="Cambria Math" w:hAnsi="Cambria Math"/>
                <w:szCs w:val="20"/>
              </w:rPr>
              <m:t>j</m:t>
            </m:r>
          </m:sub>
        </m:sSub>
      </m:oMath>
      <w:r w:rsidR="00A37FB1" w:rsidRPr="006D1F04">
        <w:rPr>
          <w:sz w:val="22"/>
          <w:szCs w:val="20"/>
          <w:lang w:val="en-GB"/>
        </w:rPr>
        <w:t xml:space="preserve"> </w:t>
      </w:r>
      <w:r w:rsidR="007D7D94" w:rsidRPr="006D1F04">
        <w:rPr>
          <w:sz w:val="22"/>
          <w:szCs w:val="20"/>
          <w:lang w:val="en-GB"/>
        </w:rPr>
        <w:t>move in opposite directions</w:t>
      </w:r>
      <w:r w:rsidR="005E6152" w:rsidRPr="006D1F04">
        <w:rPr>
          <w:sz w:val="22"/>
          <w:szCs w:val="20"/>
          <w:lang w:val="en-GB"/>
        </w:rPr>
        <w:t xml:space="preserve">. In the pairwise </w:t>
      </w:r>
      <w:r w:rsidR="00054DD9">
        <w:rPr>
          <w:sz w:val="22"/>
          <w:szCs w:val="20"/>
          <w:lang w:val="en-GB"/>
        </w:rPr>
        <w:t>model</w:t>
      </w:r>
      <w:r w:rsidR="00054DD9" w:rsidRPr="006D1F04">
        <w:rPr>
          <w:sz w:val="22"/>
          <w:szCs w:val="20"/>
          <w:lang w:val="en-GB"/>
        </w:rPr>
        <w:t xml:space="preserve"> </w:t>
      </w:r>
      <w:r w:rsidR="005E6152" w:rsidRPr="006D1F04">
        <w:rPr>
          <w:sz w:val="22"/>
          <w:szCs w:val="20"/>
          <w:lang w:val="en-GB"/>
        </w:rPr>
        <w:t xml:space="preserve">the strength of the </w:t>
      </w:r>
      <w:r w:rsidR="007D7D94" w:rsidRPr="006D1F04">
        <w:rPr>
          <w:sz w:val="22"/>
          <w:szCs w:val="20"/>
          <w:lang w:val="en-GB"/>
        </w:rPr>
        <w:t>NTE</w:t>
      </w:r>
      <w:r w:rsidR="005E6152" w:rsidRPr="006D1F04">
        <w:rPr>
          <w:sz w:val="22"/>
          <w:szCs w:val="20"/>
          <w:lang w:val="en-GB"/>
        </w:rPr>
        <w:t xml:space="preserve"> on </w:t>
      </w:r>
      <w:r w:rsidR="007D7D94" w:rsidRPr="006D1F04">
        <w:rPr>
          <w:sz w:val="22"/>
          <w:szCs w:val="20"/>
          <w:lang w:val="en-GB"/>
        </w:rPr>
        <w:t>each</w:t>
      </w:r>
      <w:r w:rsidR="005E6152" w:rsidRPr="006D1F04">
        <w:rPr>
          <w:sz w:val="22"/>
          <w:szCs w:val="20"/>
          <w:lang w:val="en-GB"/>
        </w:rPr>
        <w:t xml:space="preserve"> species</w:t>
      </w:r>
      <w:r w:rsidR="007D7D94" w:rsidRPr="006D1F04">
        <w:rPr>
          <w:sz w:val="22"/>
          <w:szCs w:val="20"/>
          <w:lang w:val="en-GB"/>
        </w:rPr>
        <w:t xml:space="preserve"> </w:t>
      </w:r>
      <w:r w:rsidR="001B1C1B">
        <w:rPr>
          <w:sz w:val="22"/>
          <w:szCs w:val="20"/>
          <w:lang w:val="en-GB"/>
        </w:rPr>
        <w:t xml:space="preserve">in the trophic pair </w:t>
      </w:r>
      <w:r w:rsidR="007D7D94" w:rsidRPr="006D1F04">
        <w:rPr>
          <w:sz w:val="22"/>
          <w:szCs w:val="20"/>
          <w:lang w:val="en-GB"/>
        </w:rPr>
        <w:t>will rapidly diverge</w:t>
      </w:r>
      <w:r w:rsidR="00FB4A30">
        <w:rPr>
          <w:sz w:val="22"/>
          <w:szCs w:val="20"/>
          <w:lang w:val="en-GB"/>
        </w:rPr>
        <w:t>.</w:t>
      </w:r>
      <w:r w:rsidR="00F00C5A">
        <w:rPr>
          <w:sz w:val="22"/>
          <w:szCs w:val="20"/>
          <w:lang w:val="en-GB"/>
        </w:rPr>
        <w:t xml:space="preserve"> </w:t>
      </w:r>
      <w:r w:rsidR="00FB4A30">
        <w:rPr>
          <w:sz w:val="22"/>
          <w:szCs w:val="20"/>
          <w:lang w:val="en-GB"/>
        </w:rPr>
        <w:t>This has</w:t>
      </w:r>
      <w:r w:rsidR="00F00C5A">
        <w:rPr>
          <w:sz w:val="22"/>
          <w:szCs w:val="20"/>
          <w:lang w:val="en-GB"/>
        </w:rPr>
        <w:t xml:space="preserve"> the potential to </w:t>
      </w:r>
      <w:r w:rsidR="00054DD9">
        <w:rPr>
          <w:sz w:val="22"/>
          <w:szCs w:val="20"/>
          <w:lang w:val="en-GB"/>
        </w:rPr>
        <w:t xml:space="preserve">generate </w:t>
      </w:r>
      <w:r w:rsidR="00A90A68">
        <w:rPr>
          <w:sz w:val="22"/>
          <w:szCs w:val="20"/>
          <w:lang w:val="en-GB"/>
        </w:rPr>
        <w:t>unrestricted positive effects on one of the populations, with disruptive effects for the rest of the community</w:t>
      </w:r>
      <w:r w:rsidR="002D1D46" w:rsidRPr="006D1F04">
        <w:rPr>
          <w:sz w:val="22"/>
          <w:szCs w:val="20"/>
          <w:lang w:val="en-GB"/>
        </w:rPr>
        <w:t>.</w:t>
      </w:r>
      <w:r w:rsidR="00A90A68">
        <w:rPr>
          <w:sz w:val="22"/>
          <w:szCs w:val="20"/>
          <w:lang w:val="en-GB"/>
        </w:rPr>
        <w:t xml:space="preserve"> </w:t>
      </w:r>
      <w:r w:rsidR="004951B8">
        <w:rPr>
          <w:sz w:val="22"/>
          <w:szCs w:val="20"/>
          <w:lang w:val="en-GB"/>
        </w:rPr>
        <w:t>Over longer time-scales</w:t>
      </w:r>
      <w:r w:rsidR="00A642DE">
        <w:rPr>
          <w:sz w:val="22"/>
          <w:szCs w:val="20"/>
          <w:lang w:val="en-GB"/>
        </w:rPr>
        <w:t>,</w:t>
      </w:r>
      <w:r w:rsidR="004951B8" w:rsidRPr="006D1F04">
        <w:rPr>
          <w:sz w:val="22"/>
          <w:szCs w:val="20"/>
          <w:lang w:val="en-GB"/>
        </w:rPr>
        <w:t xml:space="preserve"> </w:t>
      </w:r>
      <w:r w:rsidR="00314C49">
        <w:rPr>
          <w:sz w:val="22"/>
          <w:szCs w:val="20"/>
          <w:lang w:val="en-GB"/>
        </w:rPr>
        <w:t>changes</w:t>
      </w:r>
      <w:r w:rsidR="004951B8" w:rsidRPr="006D1F04">
        <w:rPr>
          <w:sz w:val="22"/>
          <w:szCs w:val="20"/>
          <w:lang w:val="en-GB"/>
        </w:rPr>
        <w:t xml:space="preserve"> in </w:t>
      </w:r>
      <w:r w:rsidR="00314C49">
        <w:rPr>
          <w:sz w:val="22"/>
          <w:szCs w:val="20"/>
          <w:lang w:val="en-GB"/>
        </w:rPr>
        <w:t xml:space="preserve">consumption </w:t>
      </w:r>
      <w:r w:rsidR="004951B8" w:rsidRPr="006D1F04">
        <w:rPr>
          <w:sz w:val="22"/>
          <w:szCs w:val="20"/>
          <w:lang w:val="en-GB"/>
        </w:rPr>
        <w:t xml:space="preserve">rate lead to </w:t>
      </w:r>
      <w:r w:rsidR="00314C49">
        <w:rPr>
          <w:sz w:val="22"/>
          <w:szCs w:val="20"/>
          <w:lang w:val="en-GB"/>
        </w:rPr>
        <w:t>consistent changes</w:t>
      </w:r>
      <w:r w:rsidR="004951B8" w:rsidRPr="006D1F04">
        <w:rPr>
          <w:sz w:val="22"/>
          <w:szCs w:val="20"/>
          <w:lang w:val="en-GB"/>
        </w:rPr>
        <w:t xml:space="preserve"> in</w:t>
      </w:r>
      <w:r w:rsidR="004951B8">
        <w:rPr>
          <w:sz w:val="22"/>
          <w:szCs w:val="20"/>
          <w:lang w:val="en-GB"/>
        </w:rPr>
        <w:t xml:space="preserve"> the </w:t>
      </w:r>
      <w:r w:rsidR="004951B8" w:rsidRPr="006D1F04">
        <w:rPr>
          <w:sz w:val="22"/>
          <w:szCs w:val="20"/>
          <w:lang w:val="en-GB"/>
        </w:rPr>
        <w:t>equilibrium values</w:t>
      </w:r>
      <w:r w:rsidR="004951B8">
        <w:rPr>
          <w:sz w:val="22"/>
          <w:szCs w:val="20"/>
          <w:lang w:val="en-GB"/>
        </w:rPr>
        <w:t xml:space="preserve"> of</w:t>
      </w:r>
      <w:r w:rsidR="004951B8" w:rsidRPr="006D1F04">
        <w:rPr>
          <w:sz w:val="22"/>
          <w:szCs w:val="20"/>
          <w:lang w:val="en-GB"/>
        </w:rPr>
        <w:t xml:space="preserve"> both </w:t>
      </w:r>
      <w:r w:rsidR="004951B8">
        <w:rPr>
          <w:sz w:val="22"/>
          <w:szCs w:val="20"/>
          <w:lang w:val="en-GB"/>
        </w:rPr>
        <w:t>consumer and resource</w:t>
      </w:r>
      <w:r w:rsidR="00314C49">
        <w:rPr>
          <w:sz w:val="22"/>
          <w:szCs w:val="20"/>
          <w:lang w:val="en-GB"/>
        </w:rPr>
        <w:t xml:space="preserve">. </w:t>
      </w:r>
      <w:r w:rsidR="00B652C7">
        <w:rPr>
          <w:sz w:val="22"/>
          <w:szCs w:val="20"/>
          <w:lang w:val="en-GB"/>
        </w:rPr>
        <w:t xml:space="preserve">In a simple module, a heightened consumption rate leads to greater suppression of the resource </w:t>
      </w:r>
      <w:r w:rsidR="00C97A87">
        <w:rPr>
          <w:sz w:val="22"/>
          <w:szCs w:val="20"/>
          <w:lang w:val="en-GB"/>
        </w:rPr>
        <w:t xml:space="preserve">which in turn can support a reduced population of consumers </w:t>
      </w:r>
      <w:r w:rsidR="00C97A87" w:rsidRPr="00577EEB">
        <w:rPr>
          <w:noProof/>
          <w:sz w:val="22"/>
          <w:szCs w:val="20"/>
          <w:lang w:val="en-GB"/>
        </w:rPr>
        <w:t>(</w:t>
      </w:r>
      <w:r w:rsidR="00C97A87">
        <w:rPr>
          <w:noProof/>
          <w:sz w:val="22"/>
          <w:szCs w:val="20"/>
          <w:lang w:val="en-GB"/>
        </w:rPr>
        <w:t xml:space="preserve">e.g. </w:t>
      </w:r>
      <w:r w:rsidR="00C97A87" w:rsidRPr="00577EEB">
        <w:rPr>
          <w:noProof/>
          <w:sz w:val="22"/>
          <w:szCs w:val="20"/>
          <w:lang w:val="en-GB"/>
        </w:rPr>
        <w:t>Morin, 2011)</w:t>
      </w:r>
      <w:r w:rsidR="00C97A87">
        <w:rPr>
          <w:sz w:val="22"/>
          <w:szCs w:val="20"/>
          <w:lang w:val="en-GB"/>
        </w:rPr>
        <w:t>. These distinct</w:t>
      </w:r>
      <w:r w:rsidR="00F674FC">
        <w:rPr>
          <w:sz w:val="22"/>
          <w:szCs w:val="20"/>
          <w:lang w:val="en-GB"/>
        </w:rPr>
        <w:t xml:space="preserve"> phases of</w:t>
      </w:r>
      <w:r w:rsidR="00C97A87">
        <w:rPr>
          <w:sz w:val="22"/>
          <w:szCs w:val="20"/>
          <w:lang w:val="en-GB"/>
        </w:rPr>
        <w:t xml:space="preserve"> </w:t>
      </w:r>
      <w:r w:rsidR="000C3905">
        <w:rPr>
          <w:sz w:val="22"/>
          <w:szCs w:val="20"/>
          <w:lang w:val="en-GB"/>
        </w:rPr>
        <w:t>responses</w:t>
      </w:r>
      <w:r w:rsidR="00F674FC">
        <w:rPr>
          <w:sz w:val="22"/>
          <w:szCs w:val="20"/>
          <w:lang w:val="en-GB"/>
        </w:rPr>
        <w:t xml:space="preserve"> to a change in consumption rate</w:t>
      </w:r>
      <w:r w:rsidR="000C3905">
        <w:rPr>
          <w:sz w:val="22"/>
          <w:szCs w:val="20"/>
          <w:lang w:val="en-GB"/>
        </w:rPr>
        <w:t xml:space="preserve">, immediate </w:t>
      </w:r>
      <w:r w:rsidR="00F674FC">
        <w:rPr>
          <w:sz w:val="22"/>
          <w:szCs w:val="20"/>
          <w:lang w:val="en-GB"/>
        </w:rPr>
        <w:t>biomass shifts in opposite directions before eventually moving towards a consistent direction</w:t>
      </w:r>
      <w:r w:rsidR="00DD047C">
        <w:rPr>
          <w:sz w:val="22"/>
          <w:szCs w:val="20"/>
          <w:lang w:val="en-GB"/>
        </w:rPr>
        <w:t>,</w:t>
      </w:r>
      <w:r w:rsidR="00F674FC">
        <w:rPr>
          <w:sz w:val="22"/>
          <w:szCs w:val="20"/>
          <w:lang w:val="en-GB"/>
        </w:rPr>
        <w:t xml:space="preserve"> </w:t>
      </w:r>
      <w:r w:rsidR="002D1D46" w:rsidRPr="006D1F04">
        <w:rPr>
          <w:sz w:val="22"/>
          <w:szCs w:val="20"/>
          <w:lang w:val="en-GB"/>
        </w:rPr>
        <w:t xml:space="preserve">highlight the multiple timescales over which </w:t>
      </w:r>
      <w:r w:rsidR="00F674FC">
        <w:rPr>
          <w:sz w:val="22"/>
          <w:szCs w:val="20"/>
          <w:lang w:val="en-GB"/>
        </w:rPr>
        <w:t>TIMs</w:t>
      </w:r>
      <w:r w:rsidR="00332C12">
        <w:rPr>
          <w:sz w:val="22"/>
          <w:szCs w:val="20"/>
          <w:lang w:val="en-GB"/>
        </w:rPr>
        <w:t xml:space="preserve"> </w:t>
      </w:r>
      <w:r w:rsidR="002D1D46" w:rsidRPr="006D1F04">
        <w:rPr>
          <w:sz w:val="22"/>
          <w:szCs w:val="20"/>
          <w:lang w:val="en-GB"/>
        </w:rPr>
        <w:t>operate</w:t>
      </w:r>
      <w:r w:rsidR="007E6776" w:rsidRPr="006D1F04">
        <w:rPr>
          <w:sz w:val="22"/>
          <w:szCs w:val="20"/>
          <w:lang w:val="en-GB"/>
        </w:rPr>
        <w:t>.</w:t>
      </w:r>
      <w:r w:rsidR="00332C12">
        <w:rPr>
          <w:sz w:val="22"/>
          <w:szCs w:val="20"/>
          <w:lang w:val="en-GB"/>
        </w:rPr>
        <w:t xml:space="preserve"> The an</w:t>
      </w:r>
      <w:r w:rsidR="00DD047C">
        <w:rPr>
          <w:sz w:val="22"/>
          <w:szCs w:val="20"/>
          <w:lang w:val="en-GB"/>
        </w:rPr>
        <w:t>a</w:t>
      </w:r>
      <w:r w:rsidR="00332C12">
        <w:rPr>
          <w:sz w:val="22"/>
          <w:szCs w:val="20"/>
          <w:lang w:val="en-GB"/>
        </w:rPr>
        <w:t>lysis of</w:t>
      </w:r>
      <w:r w:rsidR="00DD047C">
        <w:rPr>
          <w:sz w:val="22"/>
          <w:szCs w:val="20"/>
          <w:lang w:val="en-GB"/>
        </w:rPr>
        <w:t xml:space="preserve"> the contributing factors to</w:t>
      </w:r>
      <w:r w:rsidR="00332C12">
        <w:rPr>
          <w:sz w:val="22"/>
          <w:szCs w:val="20"/>
          <w:lang w:val="en-GB"/>
        </w:rPr>
        <w:t xml:space="preserve"> these feedback loops </w:t>
      </w:r>
      <w:r w:rsidR="00DD047C">
        <w:rPr>
          <w:sz w:val="22"/>
          <w:szCs w:val="20"/>
          <w:lang w:val="en-GB"/>
        </w:rPr>
        <w:t>would be a profitable</w:t>
      </w:r>
      <w:r w:rsidR="00DD3C2C">
        <w:rPr>
          <w:sz w:val="22"/>
          <w:szCs w:val="20"/>
          <w:lang w:val="en-GB"/>
        </w:rPr>
        <w:t>, although challenging,</w:t>
      </w:r>
      <w:r w:rsidR="00DD047C">
        <w:rPr>
          <w:sz w:val="22"/>
          <w:szCs w:val="20"/>
          <w:lang w:val="en-GB"/>
        </w:rPr>
        <w:t xml:space="preserve"> area for future work. </w:t>
      </w:r>
    </w:p>
    <w:p w14:paraId="734FE247" w14:textId="77777777" w:rsidR="008617C3" w:rsidRDefault="001A48D6" w:rsidP="0086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rPr>
          <w:szCs w:val="20"/>
        </w:rPr>
      </w:pPr>
      <w:r w:rsidRPr="006D1F04">
        <w:rPr>
          <w:szCs w:val="20"/>
        </w:rPr>
        <w:t xml:space="preserve">At least in this simple model, it appears that TIMs </w:t>
      </w:r>
      <w:r w:rsidR="00D76EFF">
        <w:rPr>
          <w:szCs w:val="20"/>
        </w:rPr>
        <w:t>disperse</w:t>
      </w:r>
      <w:r w:rsidR="00F23660" w:rsidRPr="006D1F04">
        <w:rPr>
          <w:szCs w:val="20"/>
        </w:rPr>
        <w:t xml:space="preserve"> </w:t>
      </w:r>
      <w:r w:rsidR="00D76EFF">
        <w:rPr>
          <w:szCs w:val="20"/>
        </w:rPr>
        <w:t xml:space="preserve">relative </w:t>
      </w:r>
      <w:r w:rsidR="00F23660" w:rsidRPr="006D1F04">
        <w:rPr>
          <w:szCs w:val="20"/>
        </w:rPr>
        <w:t xml:space="preserve">extinction risk from those species that are </w:t>
      </w:r>
      <w:r w:rsidR="00DA0387">
        <w:rPr>
          <w:szCs w:val="20"/>
        </w:rPr>
        <w:t xml:space="preserve">closely </w:t>
      </w:r>
      <w:r w:rsidR="00F23660" w:rsidRPr="006D1F04">
        <w:rPr>
          <w:szCs w:val="20"/>
        </w:rPr>
        <w:t>trophically connect</w:t>
      </w:r>
      <w:r w:rsidR="006A722C">
        <w:rPr>
          <w:szCs w:val="20"/>
        </w:rPr>
        <w:t xml:space="preserve">ed to </w:t>
      </w:r>
      <w:r w:rsidR="001F2D90">
        <w:rPr>
          <w:szCs w:val="20"/>
        </w:rPr>
        <w:t xml:space="preserve">the </w:t>
      </w:r>
      <w:r w:rsidR="006A722C">
        <w:rPr>
          <w:szCs w:val="20"/>
        </w:rPr>
        <w:t>perturbed species</w:t>
      </w:r>
      <w:r w:rsidR="00B270D1">
        <w:rPr>
          <w:szCs w:val="20"/>
        </w:rPr>
        <w:t>,</w:t>
      </w:r>
      <w:r w:rsidR="00F23660" w:rsidRPr="006D1F04">
        <w:rPr>
          <w:szCs w:val="20"/>
        </w:rPr>
        <w:t xml:space="preserve"> to be more evenly distributed throughout the network.</w:t>
      </w:r>
      <w:r w:rsidR="00D76EFF">
        <w:rPr>
          <w:szCs w:val="20"/>
        </w:rPr>
        <w:t xml:space="preserve"> </w:t>
      </w:r>
      <w:r w:rsidR="00DC24D0">
        <w:rPr>
          <w:szCs w:val="20"/>
        </w:rPr>
        <w:t>TIMs greatly increase network connectivity – for instance,</w:t>
      </w:r>
      <w:r w:rsidR="003D640E">
        <w:rPr>
          <w:szCs w:val="20"/>
        </w:rPr>
        <w:t xml:space="preserve"> o</w:t>
      </w:r>
      <w:r w:rsidR="00D76EFF">
        <w:rPr>
          <w:szCs w:val="20"/>
        </w:rPr>
        <w:t xml:space="preserve">ur inclusion of randomly distributed TIMs </w:t>
      </w:r>
      <w:r w:rsidR="003D640E">
        <w:rPr>
          <w:szCs w:val="20"/>
        </w:rPr>
        <w:t xml:space="preserve">in our second </w:t>
      </w:r>
      <w:r w:rsidR="007E5014">
        <w:rPr>
          <w:szCs w:val="20"/>
        </w:rPr>
        <w:t>analysis</w:t>
      </w:r>
      <w:r w:rsidR="003D640E">
        <w:rPr>
          <w:szCs w:val="20"/>
        </w:rPr>
        <w:t xml:space="preserve"> brought</w:t>
      </w:r>
      <w:r w:rsidR="00D76EFF">
        <w:rPr>
          <w:szCs w:val="20"/>
        </w:rPr>
        <w:t xml:space="preserve"> the mean overall path length between </w:t>
      </w:r>
      <w:r w:rsidR="00D76EFF">
        <w:rPr>
          <w:szCs w:val="20"/>
        </w:rPr>
        <w:lastRenderedPageBreak/>
        <w:t>species</w:t>
      </w:r>
      <w:r w:rsidR="003D640E">
        <w:rPr>
          <w:szCs w:val="20"/>
        </w:rPr>
        <w:t xml:space="preserve"> down</w:t>
      </w:r>
      <w:r w:rsidR="00D76EFF">
        <w:rPr>
          <w:szCs w:val="20"/>
        </w:rPr>
        <w:t xml:space="preserve"> from 3.0 to 1.6 and halve</w:t>
      </w:r>
      <w:r w:rsidR="003D640E">
        <w:rPr>
          <w:szCs w:val="20"/>
        </w:rPr>
        <w:t>d</w:t>
      </w:r>
      <w:r w:rsidR="00D76EFF">
        <w:rPr>
          <w:szCs w:val="20"/>
        </w:rPr>
        <w:t xml:space="preserve"> the mean network breadth from 4.2 to 2.1.</w:t>
      </w:r>
      <w:r w:rsidR="00AF4F11">
        <w:rPr>
          <w:szCs w:val="20"/>
        </w:rPr>
        <w:t xml:space="preserve"> While it is likely that in real ecological systems many TIM</w:t>
      </w:r>
      <w:r w:rsidR="00EF14CB">
        <w:rPr>
          <w:szCs w:val="20"/>
        </w:rPr>
        <w:t>s</w:t>
      </w:r>
      <w:r w:rsidR="00AF4F11">
        <w:rPr>
          <w:szCs w:val="20"/>
        </w:rPr>
        <w:t xml:space="preserve"> </w:t>
      </w:r>
      <w:r w:rsidR="00EF14CB">
        <w:rPr>
          <w:szCs w:val="20"/>
        </w:rPr>
        <w:t>(</w:t>
      </w:r>
      <w:r w:rsidR="00AF4F11">
        <w:rPr>
          <w:szCs w:val="20"/>
        </w:rPr>
        <w:t>for example</w:t>
      </w:r>
      <w:r w:rsidR="00EF14CB">
        <w:rPr>
          <w:szCs w:val="20"/>
        </w:rPr>
        <w:t>,</w:t>
      </w:r>
      <w:r w:rsidR="00AF4F11">
        <w:rPr>
          <w:szCs w:val="20"/>
        </w:rPr>
        <w:t xml:space="preserve"> those caused by </w:t>
      </w:r>
      <w:r w:rsidR="007E5014">
        <w:rPr>
          <w:szCs w:val="20"/>
        </w:rPr>
        <w:t>consumer</w:t>
      </w:r>
      <w:r w:rsidR="00AF4F11">
        <w:rPr>
          <w:szCs w:val="20"/>
        </w:rPr>
        <w:t>-avoidance responses</w:t>
      </w:r>
      <w:r w:rsidR="00EF14CB">
        <w:rPr>
          <w:szCs w:val="20"/>
        </w:rPr>
        <w:t>)</w:t>
      </w:r>
      <w:r w:rsidR="00AF4F11">
        <w:rPr>
          <w:szCs w:val="20"/>
        </w:rPr>
        <w:t xml:space="preserve"> </w:t>
      </w:r>
      <w:r w:rsidR="007E5014">
        <w:rPr>
          <w:szCs w:val="20"/>
        </w:rPr>
        <w:t>link trop</w:t>
      </w:r>
      <w:r w:rsidR="00240058">
        <w:rPr>
          <w:szCs w:val="20"/>
        </w:rPr>
        <w:t>h</w:t>
      </w:r>
      <w:r w:rsidR="007E5014">
        <w:rPr>
          <w:szCs w:val="20"/>
        </w:rPr>
        <w:t>ically close species</w:t>
      </w:r>
      <w:r w:rsidR="00EF14CB">
        <w:rPr>
          <w:szCs w:val="20"/>
        </w:rPr>
        <w:t>,</w:t>
      </w:r>
      <w:r w:rsidR="007E5014">
        <w:rPr>
          <w:szCs w:val="20"/>
        </w:rPr>
        <w:t xml:space="preserve"> others such as those caused by ecosystem engineer species may well </w:t>
      </w:r>
      <w:r w:rsidR="00EF14CB">
        <w:rPr>
          <w:szCs w:val="20"/>
        </w:rPr>
        <w:t>create the</w:t>
      </w:r>
      <w:r w:rsidR="007E5014">
        <w:rPr>
          <w:szCs w:val="20"/>
        </w:rPr>
        <w:t xml:space="preserve"> long links that cause this short-circuit effect.</w:t>
      </w:r>
    </w:p>
    <w:p w14:paraId="747FAB2A" w14:textId="1BBAEB06" w:rsidR="0053618C" w:rsidRPr="0053618C" w:rsidRDefault="00D713B6" w:rsidP="0053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rPr>
          <w:szCs w:val="20"/>
        </w:rPr>
      </w:pPr>
      <w:r w:rsidRPr="006D1F04">
        <w:rPr>
          <w:szCs w:val="20"/>
        </w:rPr>
        <w:t>Overall, t</w:t>
      </w:r>
      <w:r w:rsidR="006A722C">
        <w:rPr>
          <w:szCs w:val="20"/>
        </w:rPr>
        <w:t>h</w:t>
      </w:r>
      <w:r w:rsidR="001A48D6" w:rsidRPr="006D1F04">
        <w:rPr>
          <w:szCs w:val="20"/>
        </w:rPr>
        <w:t>e species that</w:t>
      </w:r>
      <w:r w:rsidR="00DA7522" w:rsidRPr="006D1F04">
        <w:rPr>
          <w:szCs w:val="20"/>
        </w:rPr>
        <w:t xml:space="preserve"> went extinct tended to be those that </w:t>
      </w:r>
      <w:r w:rsidR="006A722C">
        <w:rPr>
          <w:szCs w:val="20"/>
        </w:rPr>
        <w:t xml:space="preserve">were affected by </w:t>
      </w:r>
      <w:r w:rsidR="001A48D6" w:rsidRPr="006D1F04">
        <w:rPr>
          <w:szCs w:val="20"/>
        </w:rPr>
        <w:t xml:space="preserve">more TIMs. When considering </w:t>
      </w:r>
      <w:r w:rsidR="006A722C">
        <w:rPr>
          <w:szCs w:val="20"/>
        </w:rPr>
        <w:t>NTEs</w:t>
      </w:r>
      <w:r w:rsidR="001A48D6" w:rsidRPr="006D1F04">
        <w:rPr>
          <w:szCs w:val="20"/>
        </w:rPr>
        <w:t xml:space="preserve"> from all species, this was true of both </w:t>
      </w:r>
      <w:r w:rsidR="0042754B" w:rsidRPr="006D1F04">
        <w:rPr>
          <w:szCs w:val="20"/>
        </w:rPr>
        <w:t>‘</w:t>
      </w:r>
      <w:r w:rsidR="001A48D6" w:rsidRPr="006D1F04">
        <w:rPr>
          <w:szCs w:val="20"/>
        </w:rPr>
        <w:t>beneficial</w:t>
      </w:r>
      <w:r w:rsidR="0042754B" w:rsidRPr="006D1F04">
        <w:rPr>
          <w:szCs w:val="20"/>
        </w:rPr>
        <w:t>’</w:t>
      </w:r>
      <w:r w:rsidR="001A48D6" w:rsidRPr="006D1F04">
        <w:rPr>
          <w:szCs w:val="20"/>
        </w:rPr>
        <w:t xml:space="preserve"> and </w:t>
      </w:r>
      <w:r w:rsidR="0042754B" w:rsidRPr="006D1F04">
        <w:rPr>
          <w:szCs w:val="20"/>
        </w:rPr>
        <w:t>‘</w:t>
      </w:r>
      <w:r w:rsidR="001A48D6" w:rsidRPr="006D1F04">
        <w:rPr>
          <w:szCs w:val="20"/>
        </w:rPr>
        <w:t>detrimental</w:t>
      </w:r>
      <w:r w:rsidR="0042754B" w:rsidRPr="006D1F04">
        <w:rPr>
          <w:szCs w:val="20"/>
        </w:rPr>
        <w:t>’</w:t>
      </w:r>
      <w:r w:rsidR="001A48D6" w:rsidRPr="006D1F04">
        <w:rPr>
          <w:szCs w:val="20"/>
        </w:rPr>
        <w:t xml:space="preserve"> </w:t>
      </w:r>
      <w:r w:rsidR="006A722C">
        <w:rPr>
          <w:szCs w:val="20"/>
        </w:rPr>
        <w:t>NTEs</w:t>
      </w:r>
      <w:r w:rsidR="001A48D6" w:rsidRPr="006D1F04">
        <w:rPr>
          <w:szCs w:val="20"/>
        </w:rPr>
        <w:t xml:space="preserve">. </w:t>
      </w:r>
      <w:r w:rsidRPr="006D1F04">
        <w:rPr>
          <w:szCs w:val="20"/>
        </w:rPr>
        <w:t>T</w:t>
      </w:r>
      <w:r w:rsidR="001A48D6" w:rsidRPr="006D1F04">
        <w:rPr>
          <w:szCs w:val="20"/>
        </w:rPr>
        <w:t xml:space="preserve">hose species that </w:t>
      </w:r>
      <w:r w:rsidRPr="006D1F04">
        <w:rPr>
          <w:szCs w:val="20"/>
        </w:rPr>
        <w:t xml:space="preserve">directly </w:t>
      </w:r>
      <w:r w:rsidR="001A48D6" w:rsidRPr="006D1F04">
        <w:rPr>
          <w:szCs w:val="20"/>
        </w:rPr>
        <w:t xml:space="preserve">benefit from the presence of other species </w:t>
      </w:r>
      <w:r w:rsidR="00594404" w:rsidRPr="006D1F04">
        <w:rPr>
          <w:szCs w:val="20"/>
        </w:rPr>
        <w:t>are clearly</w:t>
      </w:r>
      <w:r w:rsidR="001A48D6" w:rsidRPr="006D1F04">
        <w:rPr>
          <w:szCs w:val="20"/>
        </w:rPr>
        <w:t xml:space="preserve"> </w:t>
      </w:r>
      <w:r w:rsidR="00594404" w:rsidRPr="006D1F04">
        <w:rPr>
          <w:szCs w:val="20"/>
        </w:rPr>
        <w:t>affected by extinction cascades. However,</w:t>
      </w:r>
      <w:r w:rsidR="001A48D6" w:rsidRPr="006D1F04">
        <w:rPr>
          <w:szCs w:val="20"/>
        </w:rPr>
        <w:t xml:space="preserve"> those species </w:t>
      </w:r>
      <w:r w:rsidR="000D3CD6" w:rsidRPr="006D1F04">
        <w:rPr>
          <w:szCs w:val="20"/>
        </w:rPr>
        <w:t>receiving</w:t>
      </w:r>
      <w:r w:rsidR="001A48D6" w:rsidRPr="006D1F04">
        <w:rPr>
          <w:szCs w:val="20"/>
        </w:rPr>
        <w:t xml:space="preserve"> an abov</w:t>
      </w:r>
      <w:r w:rsidR="000D3CD6" w:rsidRPr="006D1F04">
        <w:rPr>
          <w:szCs w:val="20"/>
        </w:rPr>
        <w:t>e-</w:t>
      </w:r>
      <w:r w:rsidR="001A48D6" w:rsidRPr="006D1F04">
        <w:rPr>
          <w:szCs w:val="20"/>
        </w:rPr>
        <w:t xml:space="preserve">expectation number of detrimental </w:t>
      </w:r>
      <w:r w:rsidR="003B76C1">
        <w:rPr>
          <w:szCs w:val="20"/>
        </w:rPr>
        <w:t>NTEs</w:t>
      </w:r>
      <w:r w:rsidR="003B76C1" w:rsidRPr="006D1F04">
        <w:rPr>
          <w:szCs w:val="20"/>
        </w:rPr>
        <w:t xml:space="preserve"> </w:t>
      </w:r>
      <w:r w:rsidR="001A48D6" w:rsidRPr="006D1F04">
        <w:rPr>
          <w:szCs w:val="20"/>
        </w:rPr>
        <w:t>were</w:t>
      </w:r>
      <w:r w:rsidR="00594404" w:rsidRPr="006D1F04">
        <w:rPr>
          <w:szCs w:val="20"/>
        </w:rPr>
        <w:t xml:space="preserve"> also</w:t>
      </w:r>
      <w:r w:rsidR="000D3CD6" w:rsidRPr="006D1F04">
        <w:rPr>
          <w:szCs w:val="20"/>
        </w:rPr>
        <w:t xml:space="preserve"> at higher risk</w:t>
      </w:r>
      <w:r w:rsidR="00EB1C8A">
        <w:rPr>
          <w:szCs w:val="20"/>
        </w:rPr>
        <w:t xml:space="preserve"> of extinction</w:t>
      </w:r>
      <w:r w:rsidR="009437DD">
        <w:rPr>
          <w:szCs w:val="20"/>
        </w:rPr>
        <w:t xml:space="preserve"> despite the </w:t>
      </w:r>
      <w:r w:rsidR="001F2D90">
        <w:rPr>
          <w:szCs w:val="20"/>
        </w:rPr>
        <w:t>prospect</w:t>
      </w:r>
      <w:r w:rsidR="009437DD">
        <w:rPr>
          <w:szCs w:val="20"/>
        </w:rPr>
        <w:t xml:space="preserve"> </w:t>
      </w:r>
      <w:r w:rsidR="001A48D6" w:rsidRPr="006D1F04">
        <w:rPr>
          <w:szCs w:val="20"/>
        </w:rPr>
        <w:t xml:space="preserve">that these species would benefit from the </w:t>
      </w:r>
      <w:r w:rsidR="00E11F0E">
        <w:rPr>
          <w:szCs w:val="20"/>
        </w:rPr>
        <w:t xml:space="preserve">on-average </w:t>
      </w:r>
      <w:r w:rsidR="00EB1C8A">
        <w:rPr>
          <w:szCs w:val="20"/>
        </w:rPr>
        <w:t xml:space="preserve">reduction or </w:t>
      </w:r>
      <w:r w:rsidR="001A48D6" w:rsidRPr="006D1F04">
        <w:rPr>
          <w:szCs w:val="20"/>
        </w:rPr>
        <w:t>removal of their inhibitors.</w:t>
      </w:r>
      <w:r w:rsidR="008F00AD" w:rsidRPr="006D1F04">
        <w:rPr>
          <w:szCs w:val="20"/>
        </w:rPr>
        <w:t xml:space="preserve"> </w:t>
      </w:r>
      <w:r w:rsidR="009437DD">
        <w:rPr>
          <w:szCs w:val="20"/>
        </w:rPr>
        <w:t>T</w:t>
      </w:r>
      <w:r w:rsidR="00FC02B5" w:rsidRPr="006D1F04">
        <w:rPr>
          <w:szCs w:val="20"/>
        </w:rPr>
        <w:t>he correlation between the increased</w:t>
      </w:r>
      <w:r w:rsidR="00117A4A">
        <w:rPr>
          <w:szCs w:val="20"/>
        </w:rPr>
        <w:t xml:space="preserve"> species</w:t>
      </w:r>
      <w:r w:rsidR="001F2D90">
        <w:rPr>
          <w:szCs w:val="20"/>
        </w:rPr>
        <w:t>-</w:t>
      </w:r>
      <w:r w:rsidR="00117A4A">
        <w:rPr>
          <w:szCs w:val="20"/>
        </w:rPr>
        <w:t>level</w:t>
      </w:r>
      <w:r w:rsidR="00FC02B5" w:rsidRPr="006D1F04">
        <w:rPr>
          <w:szCs w:val="20"/>
        </w:rPr>
        <w:t xml:space="preserve"> </w:t>
      </w:r>
      <w:r w:rsidR="00DC24D0">
        <w:rPr>
          <w:szCs w:val="20"/>
        </w:rPr>
        <w:t xml:space="preserve">trophic </w:t>
      </w:r>
      <w:r w:rsidR="00FC02B5" w:rsidRPr="006D1F04">
        <w:rPr>
          <w:szCs w:val="20"/>
        </w:rPr>
        <w:t xml:space="preserve">connectance and the number of modifications received </w:t>
      </w:r>
      <w:r w:rsidR="00B270D1">
        <w:rPr>
          <w:szCs w:val="20"/>
        </w:rPr>
        <w:t>was</w:t>
      </w:r>
      <w:r w:rsidR="00FC02B5" w:rsidRPr="006D1F04">
        <w:rPr>
          <w:szCs w:val="20"/>
        </w:rPr>
        <w:t xml:space="preserve"> </w:t>
      </w:r>
      <w:r w:rsidR="00494E31">
        <w:rPr>
          <w:szCs w:val="20"/>
        </w:rPr>
        <w:t>accounted for</w:t>
      </w:r>
      <w:r w:rsidR="00FC02B5" w:rsidRPr="006D1F04">
        <w:rPr>
          <w:szCs w:val="20"/>
        </w:rPr>
        <w:t xml:space="preserve"> by comparing expected number of </w:t>
      </w:r>
      <w:r w:rsidR="00A07FDB">
        <w:rPr>
          <w:szCs w:val="20"/>
        </w:rPr>
        <w:t>NTEs</w:t>
      </w:r>
      <w:r w:rsidR="00A07FDB" w:rsidRPr="006D1F04">
        <w:rPr>
          <w:szCs w:val="20"/>
        </w:rPr>
        <w:t xml:space="preserve"> </w:t>
      </w:r>
      <w:r w:rsidR="00FC02B5" w:rsidRPr="006D1F04">
        <w:rPr>
          <w:szCs w:val="20"/>
        </w:rPr>
        <w:t xml:space="preserve">on a per-species basis. </w:t>
      </w:r>
      <w:r w:rsidR="006D677C">
        <w:rPr>
          <w:szCs w:val="20"/>
        </w:rPr>
        <w:t>In part</w:t>
      </w:r>
      <w:r w:rsidR="00494E31">
        <w:rPr>
          <w:szCs w:val="20"/>
        </w:rPr>
        <w:t>,</w:t>
      </w:r>
      <w:r w:rsidR="006D677C">
        <w:rPr>
          <w:szCs w:val="20"/>
        </w:rPr>
        <w:t xml:space="preserve"> the </w:t>
      </w:r>
      <w:r w:rsidR="00494E31">
        <w:rPr>
          <w:szCs w:val="20"/>
        </w:rPr>
        <w:t>vulnerability</w:t>
      </w:r>
      <w:r w:rsidR="006D677C">
        <w:rPr>
          <w:szCs w:val="20"/>
        </w:rPr>
        <w:t xml:space="preserve"> of species subject to detrimental NTEs can be explained </w:t>
      </w:r>
      <w:r w:rsidR="00494E31">
        <w:rPr>
          <w:szCs w:val="20"/>
        </w:rPr>
        <w:t xml:space="preserve">by temporary </w:t>
      </w:r>
      <w:r w:rsidR="008F00AD" w:rsidRPr="006D1F04">
        <w:rPr>
          <w:szCs w:val="20"/>
        </w:rPr>
        <w:t>increase</w:t>
      </w:r>
      <w:r w:rsidR="00494E31">
        <w:rPr>
          <w:szCs w:val="20"/>
        </w:rPr>
        <w:t xml:space="preserve">s </w:t>
      </w:r>
      <w:r w:rsidR="008C5D27">
        <w:rPr>
          <w:szCs w:val="20"/>
        </w:rPr>
        <w:t>in modifier species</w:t>
      </w:r>
      <w:r w:rsidR="000B4D18">
        <w:rPr>
          <w:szCs w:val="20"/>
        </w:rPr>
        <w:t>.</w:t>
      </w:r>
      <w:r w:rsidR="000B4D18" w:rsidRPr="006D1F04">
        <w:rPr>
          <w:szCs w:val="20"/>
        </w:rPr>
        <w:t xml:space="preserve"> </w:t>
      </w:r>
      <w:r w:rsidR="000B4D18">
        <w:rPr>
          <w:szCs w:val="20"/>
        </w:rPr>
        <w:t xml:space="preserve">Initial responses to a </w:t>
      </w:r>
      <w:r w:rsidR="00EF1592">
        <w:rPr>
          <w:szCs w:val="20"/>
        </w:rPr>
        <w:t xml:space="preserve">small </w:t>
      </w:r>
      <w:r w:rsidR="000B4D18">
        <w:rPr>
          <w:szCs w:val="20"/>
        </w:rPr>
        <w:t xml:space="preserve">reduction in the population </w:t>
      </w:r>
      <w:r w:rsidR="009E089A">
        <w:rPr>
          <w:szCs w:val="20"/>
        </w:rPr>
        <w:t xml:space="preserve">of a single species </w:t>
      </w:r>
      <w:r w:rsidR="00117A4A">
        <w:rPr>
          <w:szCs w:val="20"/>
        </w:rPr>
        <w:t>were</w:t>
      </w:r>
      <w:r w:rsidR="000B4D18">
        <w:rPr>
          <w:szCs w:val="20"/>
        </w:rPr>
        <w:t xml:space="preserve"> as commonly positive as negative (51.1% of non-</w:t>
      </w:r>
      <w:r w:rsidR="004E5F3B">
        <w:rPr>
          <w:szCs w:val="20"/>
        </w:rPr>
        <w:t xml:space="preserve">zero </w:t>
      </w:r>
      <w:r w:rsidR="00B14445">
        <w:rPr>
          <w:szCs w:val="20"/>
        </w:rPr>
        <w:t xml:space="preserve">growth-rate </w:t>
      </w:r>
      <w:r w:rsidR="000B4D18">
        <w:rPr>
          <w:szCs w:val="20"/>
        </w:rPr>
        <w:t xml:space="preserve">responses to a 1% </w:t>
      </w:r>
      <w:r w:rsidR="00B14445">
        <w:rPr>
          <w:szCs w:val="20"/>
        </w:rPr>
        <w:t>density reduction</w:t>
      </w:r>
      <w:r w:rsidR="000B4D18">
        <w:rPr>
          <w:szCs w:val="20"/>
        </w:rPr>
        <w:t xml:space="preserve"> in a random species were positive in the TIM models, SI</w:t>
      </w:r>
      <w:r w:rsidR="0061331B">
        <w:rPr>
          <w:szCs w:val="20"/>
        </w:rPr>
        <w:t xml:space="preserve"> 5</w:t>
      </w:r>
      <w:r w:rsidR="000B4D18">
        <w:rPr>
          <w:szCs w:val="20"/>
        </w:rPr>
        <w:t xml:space="preserve">). </w:t>
      </w:r>
      <w:r w:rsidR="008F00AD" w:rsidRPr="006D1F04">
        <w:rPr>
          <w:szCs w:val="20"/>
        </w:rPr>
        <w:t xml:space="preserve">The low number of species </w:t>
      </w:r>
      <w:r w:rsidR="000F38B2" w:rsidRPr="006D1F04">
        <w:rPr>
          <w:szCs w:val="20"/>
        </w:rPr>
        <w:t>maintaining</w:t>
      </w:r>
      <w:r w:rsidR="008F00AD" w:rsidRPr="006D1F04">
        <w:rPr>
          <w:szCs w:val="20"/>
        </w:rPr>
        <w:t xml:space="preserve"> large increases</w:t>
      </w:r>
      <w:r w:rsidR="00714D75">
        <w:rPr>
          <w:szCs w:val="20"/>
        </w:rPr>
        <w:t xml:space="preserve"> at the end of the process</w:t>
      </w:r>
      <w:r w:rsidR="008F00AD" w:rsidRPr="006D1F04">
        <w:rPr>
          <w:szCs w:val="20"/>
        </w:rPr>
        <w:t xml:space="preserve"> </w:t>
      </w:r>
      <w:r w:rsidR="00FC02B5" w:rsidRPr="006D1F04">
        <w:rPr>
          <w:szCs w:val="20"/>
        </w:rPr>
        <w:t>(</w:t>
      </w:r>
      <w:r w:rsidR="00117A4A">
        <w:rPr>
          <w:szCs w:val="20"/>
        </w:rPr>
        <w:t xml:space="preserve">what we defined as </w:t>
      </w:r>
      <w:r w:rsidR="00FC02B5" w:rsidRPr="006D1F04">
        <w:rPr>
          <w:szCs w:val="20"/>
        </w:rPr>
        <w:t xml:space="preserve">population explosions) </w:t>
      </w:r>
      <w:r w:rsidR="000B4D18">
        <w:rPr>
          <w:szCs w:val="20"/>
        </w:rPr>
        <w:t>shows</w:t>
      </w:r>
      <w:r w:rsidR="008F00AD" w:rsidRPr="006D1F04">
        <w:rPr>
          <w:szCs w:val="20"/>
        </w:rPr>
        <w:t xml:space="preserve"> that such increases were</w:t>
      </w:r>
      <w:r w:rsidR="000F38B2" w:rsidRPr="006D1F04">
        <w:rPr>
          <w:szCs w:val="20"/>
        </w:rPr>
        <w:t xml:space="preserve"> relatively</w:t>
      </w:r>
      <w:r w:rsidR="008F00AD" w:rsidRPr="006D1F04">
        <w:rPr>
          <w:szCs w:val="20"/>
        </w:rPr>
        <w:t xml:space="preserve"> </w:t>
      </w:r>
      <w:r w:rsidR="000F38B2" w:rsidRPr="006D1F04">
        <w:rPr>
          <w:szCs w:val="20"/>
        </w:rPr>
        <w:t>transient</w:t>
      </w:r>
      <w:r w:rsidR="000B4D18">
        <w:rPr>
          <w:szCs w:val="20"/>
        </w:rPr>
        <w:t xml:space="preserve">. </w:t>
      </w:r>
      <w:r w:rsidR="00372C9C" w:rsidRPr="006D1F04">
        <w:rPr>
          <w:szCs w:val="20"/>
        </w:rPr>
        <w:t xml:space="preserve">When considering only TIMs from the </w:t>
      </w:r>
      <w:r w:rsidR="009E089A">
        <w:rPr>
          <w:szCs w:val="20"/>
        </w:rPr>
        <w:t>targeted</w:t>
      </w:r>
      <w:r w:rsidR="009E089A" w:rsidRPr="006D1F04">
        <w:rPr>
          <w:szCs w:val="20"/>
        </w:rPr>
        <w:t xml:space="preserve"> </w:t>
      </w:r>
      <w:r w:rsidR="00372C9C" w:rsidRPr="006D1F04">
        <w:rPr>
          <w:szCs w:val="20"/>
        </w:rPr>
        <w:t xml:space="preserve">species, which always decrease in density, extinct species received fewer than expected detrimental </w:t>
      </w:r>
      <w:r w:rsidR="000B4D18">
        <w:rPr>
          <w:szCs w:val="20"/>
        </w:rPr>
        <w:t>NTEs</w:t>
      </w:r>
      <w:r w:rsidR="00372C9C" w:rsidRPr="006D1F04">
        <w:rPr>
          <w:szCs w:val="20"/>
        </w:rPr>
        <w:t xml:space="preserve">, supporting this direct </w:t>
      </w:r>
      <w:r w:rsidR="002B66E2">
        <w:rPr>
          <w:szCs w:val="20"/>
        </w:rPr>
        <w:t>explanation</w:t>
      </w:r>
      <w:r w:rsidR="0053618C">
        <w:rPr>
          <w:szCs w:val="20"/>
        </w:rPr>
        <w:t xml:space="preserve">. </w:t>
      </w:r>
      <w:r w:rsidR="0053618C" w:rsidRPr="0053618C">
        <w:rPr>
          <w:szCs w:val="20"/>
        </w:rPr>
        <w:t>Our results suggest that, although species facilitated by other species are indeed more sensitive to extinction, it is the overall number of relationships with other species that is critical. Both apparently ‘beneficial’ and ‘detrimental’ processes should be considered on an equal footing.</w:t>
      </w:r>
    </w:p>
    <w:p w14:paraId="6F72EDF9" w14:textId="766EBA89" w:rsidR="0053618C" w:rsidRDefault="0053618C" w:rsidP="0053618C">
      <w:pPr>
        <w:pStyle w:val="BodyText"/>
        <w:spacing w:before="0" w:line="480" w:lineRule="auto"/>
        <w:rPr>
          <w:sz w:val="22"/>
          <w:szCs w:val="20"/>
          <w:lang w:val="en-GB"/>
        </w:rPr>
      </w:pPr>
      <w:r w:rsidRPr="0053618C">
        <w:rPr>
          <w:sz w:val="22"/>
          <w:szCs w:val="20"/>
          <w:lang w:val="en-GB"/>
        </w:rPr>
        <w:t xml:space="preserve">Much previous work has shown that complex networks are stabilised by consistent patterns in key parameters, which can be derived from body-mass scaling rules (Brose, Williams &amp; Martinez 2006; Otto, </w:t>
      </w:r>
      <w:proofErr w:type="spellStart"/>
      <w:r w:rsidRPr="0053618C">
        <w:rPr>
          <w:sz w:val="22"/>
          <w:szCs w:val="20"/>
          <w:lang w:val="en-GB"/>
        </w:rPr>
        <w:t>Rall</w:t>
      </w:r>
      <w:proofErr w:type="spellEnd"/>
      <w:r w:rsidRPr="0053618C">
        <w:rPr>
          <w:sz w:val="22"/>
          <w:szCs w:val="20"/>
          <w:lang w:val="en-GB"/>
        </w:rPr>
        <w:t xml:space="preserve"> &amp; Brose 2007). In our model this source of stability declines, as these patterns are disrupted by interaction modifications that effectively push each attack rate value out of the </w:t>
      </w:r>
      <w:proofErr w:type="spellStart"/>
      <w:r w:rsidRPr="0053618C">
        <w:rPr>
          <w:sz w:val="22"/>
          <w:szCs w:val="20"/>
          <w:lang w:val="en-GB"/>
        </w:rPr>
        <w:lastRenderedPageBreak/>
        <w:t>allometrically</w:t>
      </w:r>
      <w:proofErr w:type="spellEnd"/>
      <w:r w:rsidRPr="0053618C">
        <w:rPr>
          <w:sz w:val="22"/>
          <w:szCs w:val="20"/>
          <w:lang w:val="en-GB"/>
        </w:rPr>
        <w:t xml:space="preserve"> specified range in both directions. Tracking modification dynamics during simulations is complex, but it is clear that attack rates shifted </w:t>
      </w:r>
      <w:r w:rsidR="00FB4A30" w:rsidRPr="0053618C">
        <w:rPr>
          <w:sz w:val="22"/>
          <w:szCs w:val="20"/>
          <w:lang w:val="en-GB"/>
        </w:rPr>
        <w:t xml:space="preserve">considerably </w:t>
      </w:r>
      <w:r w:rsidRPr="0053618C">
        <w:rPr>
          <w:sz w:val="22"/>
          <w:szCs w:val="20"/>
          <w:lang w:val="en-GB"/>
        </w:rPr>
        <w:t>in our model. To take one illustration, the extinction of a modifier species</w:t>
      </w:r>
      <w:r w:rsidR="00EE3A2E">
        <w:rPr>
          <w:sz w:val="22"/>
          <w:szCs w:val="20"/>
          <w:lang w:val="en-GB"/>
        </w:rPr>
        <w:t xml:space="preserve"> in our second test</w:t>
      </w:r>
      <w:r w:rsidRPr="0053618C">
        <w:rPr>
          <w:sz w:val="22"/>
          <w:szCs w:val="20"/>
          <w:lang w:val="en-GB"/>
        </w:rPr>
        <w:t xml:space="preserve"> would cause a median attack rate change of a factor of 5.62, but with a long tail of larger modifications. Attack rates in real systems take place in the context of other species and significant disruptions to pairwise interaction strengths derived from laboratory experiments caused by interaction modifications have been empirically observed (</w:t>
      </w:r>
      <w:proofErr w:type="spellStart"/>
      <w:r w:rsidRPr="0053618C">
        <w:rPr>
          <w:sz w:val="22"/>
          <w:szCs w:val="20"/>
          <w:lang w:val="en-GB"/>
        </w:rPr>
        <w:t>Jonsson</w:t>
      </w:r>
      <w:proofErr w:type="spellEnd"/>
      <w:r w:rsidRPr="0053618C">
        <w:rPr>
          <w:sz w:val="22"/>
          <w:szCs w:val="20"/>
          <w:lang w:val="en-GB"/>
        </w:rPr>
        <w:t xml:space="preserve"> et al. 2018). The extent of attack rate and interaction strengths variability is an important qualifier to observed </w:t>
      </w:r>
      <w:proofErr w:type="spellStart"/>
      <w:r w:rsidRPr="0053618C">
        <w:rPr>
          <w:sz w:val="22"/>
          <w:szCs w:val="20"/>
          <w:lang w:val="en-GB"/>
        </w:rPr>
        <w:t>allometric</w:t>
      </w:r>
      <w:proofErr w:type="spellEnd"/>
      <w:r w:rsidRPr="0053618C">
        <w:rPr>
          <w:sz w:val="22"/>
          <w:szCs w:val="20"/>
          <w:lang w:val="en-GB"/>
        </w:rPr>
        <w:t xml:space="preserve"> patterns. </w:t>
      </w:r>
    </w:p>
    <w:p w14:paraId="7A2FAD21" w14:textId="5E7CA92C" w:rsidR="00DF4A19" w:rsidRPr="006D1F04" w:rsidRDefault="001D1CCD" w:rsidP="0053618C">
      <w:pPr>
        <w:pStyle w:val="BodyText"/>
        <w:spacing w:before="0" w:line="480" w:lineRule="auto"/>
        <w:rPr>
          <w:sz w:val="22"/>
          <w:szCs w:val="20"/>
          <w:lang w:val="en-GB"/>
        </w:rPr>
      </w:pPr>
      <w:r w:rsidRPr="006D1F04">
        <w:rPr>
          <w:sz w:val="22"/>
          <w:szCs w:val="20"/>
          <w:lang w:val="en-GB"/>
        </w:rPr>
        <w:t xml:space="preserve">Our choice of </w:t>
      </w:r>
      <w:r w:rsidR="008C5D27">
        <w:rPr>
          <w:sz w:val="22"/>
          <w:szCs w:val="20"/>
          <w:lang w:val="en-GB"/>
        </w:rPr>
        <w:t xml:space="preserve">a Gompertz </w:t>
      </w:r>
      <w:r w:rsidRPr="006D1F04">
        <w:rPr>
          <w:sz w:val="22"/>
          <w:szCs w:val="20"/>
          <w:lang w:val="en-GB"/>
        </w:rPr>
        <w:t>function to represent interaction modifications, although</w:t>
      </w:r>
      <w:r w:rsidR="00946D56" w:rsidRPr="006D1F04">
        <w:rPr>
          <w:sz w:val="22"/>
          <w:szCs w:val="20"/>
          <w:lang w:val="en-GB"/>
        </w:rPr>
        <w:t xml:space="preserve"> mathematically</w:t>
      </w:r>
      <w:r w:rsidRPr="006D1F04">
        <w:rPr>
          <w:sz w:val="22"/>
          <w:szCs w:val="20"/>
          <w:lang w:val="en-GB"/>
        </w:rPr>
        <w:t xml:space="preserve"> complex in form, offers </w:t>
      </w:r>
      <w:r w:rsidR="0008394B">
        <w:rPr>
          <w:sz w:val="22"/>
          <w:szCs w:val="20"/>
          <w:lang w:val="en-GB"/>
        </w:rPr>
        <w:t xml:space="preserve">certain </w:t>
      </w:r>
      <w:r w:rsidRPr="006D1F04">
        <w:rPr>
          <w:sz w:val="22"/>
          <w:szCs w:val="20"/>
          <w:lang w:val="en-GB"/>
        </w:rPr>
        <w:t xml:space="preserve">advantages compared to previous linear </w:t>
      </w:r>
      <w:r w:rsidR="00C1433E" w:rsidRPr="00C1433E">
        <w:rPr>
          <w:noProof/>
          <w:sz w:val="22"/>
          <w:szCs w:val="20"/>
          <w:lang w:val="en-GB"/>
        </w:rPr>
        <w:t xml:space="preserve">(Arditi </w:t>
      </w:r>
      <w:r w:rsidR="00C1433E" w:rsidRPr="00C1433E">
        <w:rPr>
          <w:i/>
          <w:noProof/>
          <w:sz w:val="22"/>
          <w:szCs w:val="20"/>
          <w:lang w:val="en-GB"/>
        </w:rPr>
        <w:t>et al.</w:t>
      </w:r>
      <w:r w:rsidR="00C1433E" w:rsidRPr="00C1433E">
        <w:rPr>
          <w:noProof/>
          <w:sz w:val="22"/>
          <w:szCs w:val="20"/>
          <w:lang w:val="en-GB"/>
        </w:rPr>
        <w:t xml:space="preserve"> 2005; Bairey </w:t>
      </w:r>
      <w:r w:rsidR="00C1433E" w:rsidRPr="00C1433E">
        <w:rPr>
          <w:i/>
          <w:noProof/>
          <w:sz w:val="22"/>
          <w:szCs w:val="20"/>
          <w:lang w:val="en-GB"/>
        </w:rPr>
        <w:t>et al.</w:t>
      </w:r>
      <w:r w:rsidR="00C1433E" w:rsidRPr="00C1433E">
        <w:rPr>
          <w:noProof/>
          <w:sz w:val="22"/>
          <w:szCs w:val="20"/>
          <w:lang w:val="en-GB"/>
        </w:rPr>
        <w:t xml:space="preserve"> 2016)</w:t>
      </w:r>
      <w:r w:rsidRPr="006D1F04">
        <w:rPr>
          <w:sz w:val="22"/>
          <w:szCs w:val="20"/>
          <w:lang w:val="en-GB"/>
        </w:rPr>
        <w:t xml:space="preserve">, exponential </w:t>
      </w:r>
      <w:r w:rsidR="00C1433E" w:rsidRPr="00C1433E">
        <w:rPr>
          <w:noProof/>
          <w:sz w:val="22"/>
          <w:szCs w:val="20"/>
          <w:lang w:val="en-GB"/>
        </w:rPr>
        <w:t>(Goudard &amp; Loreau 2008; Lin &amp; Sutherland 2014)</w:t>
      </w:r>
      <w:r w:rsidRPr="006D1F04">
        <w:rPr>
          <w:sz w:val="22"/>
          <w:szCs w:val="20"/>
          <w:lang w:val="en-GB"/>
        </w:rPr>
        <w:t xml:space="preserve"> or </w:t>
      </w:r>
      <w:r w:rsidR="001E7F0B">
        <w:rPr>
          <w:sz w:val="22"/>
          <w:szCs w:val="20"/>
          <w:lang w:val="en-GB"/>
        </w:rPr>
        <w:t>rational</w:t>
      </w:r>
      <w:r w:rsidRPr="006D1F04">
        <w:rPr>
          <w:sz w:val="22"/>
          <w:szCs w:val="20"/>
          <w:lang w:val="en-GB"/>
        </w:rPr>
        <w:t xml:space="preserve"> function </w:t>
      </w:r>
      <w:r w:rsidR="00C1433E" w:rsidRPr="00C1433E">
        <w:rPr>
          <w:noProof/>
          <w:sz w:val="22"/>
          <w:szCs w:val="20"/>
          <w:lang w:val="en-GB"/>
        </w:rPr>
        <w:t xml:space="preserve">(Sanders </w:t>
      </w:r>
      <w:r w:rsidR="00C1433E" w:rsidRPr="00C1433E">
        <w:rPr>
          <w:i/>
          <w:noProof/>
          <w:sz w:val="22"/>
          <w:szCs w:val="20"/>
          <w:lang w:val="en-GB"/>
        </w:rPr>
        <w:t>et al.</w:t>
      </w:r>
      <w:r w:rsidR="00C1433E" w:rsidRPr="00C1433E">
        <w:rPr>
          <w:noProof/>
          <w:sz w:val="22"/>
          <w:szCs w:val="20"/>
          <w:lang w:val="en-GB"/>
        </w:rPr>
        <w:t xml:space="preserve"> 2014)</w:t>
      </w:r>
      <w:r w:rsidR="00946D56" w:rsidRPr="006D1F04">
        <w:rPr>
          <w:sz w:val="22"/>
          <w:szCs w:val="20"/>
          <w:lang w:val="en-GB"/>
        </w:rPr>
        <w:t xml:space="preserve"> models</w:t>
      </w:r>
      <w:r w:rsidR="00045442" w:rsidRPr="006D1F04">
        <w:rPr>
          <w:sz w:val="22"/>
          <w:szCs w:val="20"/>
          <w:lang w:val="en-GB"/>
        </w:rPr>
        <w:t xml:space="preserve">. </w:t>
      </w:r>
      <w:r w:rsidR="00881EB9" w:rsidRPr="006D1F04">
        <w:rPr>
          <w:sz w:val="22"/>
          <w:szCs w:val="20"/>
          <w:lang w:val="en-GB"/>
        </w:rPr>
        <w:t>In particular</w:t>
      </w:r>
      <w:r w:rsidR="00946D56" w:rsidRPr="006D1F04">
        <w:rPr>
          <w:sz w:val="22"/>
          <w:szCs w:val="20"/>
          <w:lang w:val="en-GB"/>
        </w:rPr>
        <w:t>,</w:t>
      </w:r>
      <w:r w:rsidR="00881EB9" w:rsidRPr="006D1F04">
        <w:rPr>
          <w:sz w:val="22"/>
          <w:szCs w:val="20"/>
          <w:lang w:val="en-GB"/>
        </w:rPr>
        <w:t xml:space="preserve"> </w:t>
      </w:r>
      <w:r w:rsidR="00474926" w:rsidRPr="006D1F04">
        <w:rPr>
          <w:sz w:val="22"/>
          <w:szCs w:val="20"/>
          <w:lang w:val="en-GB"/>
        </w:rPr>
        <w:t>it has</w:t>
      </w:r>
      <w:r w:rsidR="00881EB9" w:rsidRPr="006D1F04">
        <w:rPr>
          <w:sz w:val="22"/>
          <w:szCs w:val="20"/>
          <w:lang w:val="en-GB"/>
        </w:rPr>
        <w:t xml:space="preserve"> </w:t>
      </w:r>
      <w:r w:rsidR="00131D63">
        <w:rPr>
          <w:sz w:val="22"/>
          <w:szCs w:val="20"/>
          <w:lang w:val="en-GB"/>
        </w:rPr>
        <w:t xml:space="preserve">the </w:t>
      </w:r>
      <w:r w:rsidR="00881EB9" w:rsidRPr="006D1F04">
        <w:rPr>
          <w:sz w:val="22"/>
          <w:szCs w:val="20"/>
          <w:lang w:val="en-GB"/>
        </w:rPr>
        <w:t xml:space="preserve">ability to </w:t>
      </w:r>
      <w:r w:rsidR="00946D56" w:rsidRPr="006D1F04">
        <w:rPr>
          <w:sz w:val="22"/>
          <w:szCs w:val="20"/>
          <w:lang w:val="en-GB"/>
        </w:rPr>
        <w:t xml:space="preserve">directly and independently </w:t>
      </w:r>
      <w:r w:rsidR="00881EB9" w:rsidRPr="006D1F04">
        <w:rPr>
          <w:sz w:val="22"/>
          <w:szCs w:val="20"/>
          <w:lang w:val="en-GB"/>
        </w:rPr>
        <w:t>control sal</w:t>
      </w:r>
      <w:r w:rsidR="00474926" w:rsidRPr="006D1F04">
        <w:rPr>
          <w:sz w:val="22"/>
          <w:szCs w:val="20"/>
          <w:lang w:val="en-GB"/>
        </w:rPr>
        <w:t>ient features of the function with clear</w:t>
      </w:r>
      <w:r w:rsidR="00881EB9" w:rsidRPr="006D1F04">
        <w:rPr>
          <w:sz w:val="22"/>
          <w:szCs w:val="20"/>
          <w:lang w:val="en-GB"/>
        </w:rPr>
        <w:t xml:space="preserve"> ecological relevance (</w:t>
      </w:r>
      <w:r w:rsidR="00061A68" w:rsidRPr="006D1F04">
        <w:rPr>
          <w:sz w:val="22"/>
          <w:szCs w:val="20"/>
          <w:lang w:val="en-GB"/>
        </w:rPr>
        <w:t xml:space="preserve">distance to </w:t>
      </w:r>
      <w:r w:rsidR="00881EB9" w:rsidRPr="006D1F04">
        <w:rPr>
          <w:sz w:val="22"/>
          <w:szCs w:val="20"/>
          <w:lang w:val="en-GB"/>
        </w:rPr>
        <w:t>threshold, ma</w:t>
      </w:r>
      <w:r w:rsidR="00E15FBB" w:rsidRPr="006D1F04">
        <w:rPr>
          <w:sz w:val="22"/>
          <w:szCs w:val="20"/>
          <w:lang w:val="en-GB"/>
        </w:rPr>
        <w:t xml:space="preserve">ximum rate of change, </w:t>
      </w:r>
      <w:r w:rsidR="00946D56" w:rsidRPr="006D1F04">
        <w:rPr>
          <w:sz w:val="22"/>
          <w:szCs w:val="20"/>
          <w:lang w:val="en-GB"/>
        </w:rPr>
        <w:t>range</w:t>
      </w:r>
      <w:r w:rsidR="00E15FBB" w:rsidRPr="006D1F04">
        <w:rPr>
          <w:sz w:val="22"/>
          <w:szCs w:val="20"/>
          <w:lang w:val="en-GB"/>
        </w:rPr>
        <w:t xml:space="preserve"> </w:t>
      </w:r>
      <w:r w:rsidR="00946D56" w:rsidRPr="006D1F04">
        <w:rPr>
          <w:sz w:val="22"/>
          <w:szCs w:val="20"/>
          <w:lang w:val="en-GB"/>
        </w:rPr>
        <w:t>between maximum and minimum</w:t>
      </w:r>
      <w:r w:rsidR="00E15FBB" w:rsidRPr="006D1F04">
        <w:rPr>
          <w:sz w:val="22"/>
          <w:szCs w:val="20"/>
          <w:lang w:val="en-GB"/>
        </w:rPr>
        <w:t>)</w:t>
      </w:r>
      <w:r w:rsidR="00881EB9" w:rsidRPr="006D1F04">
        <w:rPr>
          <w:sz w:val="22"/>
          <w:szCs w:val="20"/>
          <w:lang w:val="en-GB"/>
        </w:rPr>
        <w:t>.</w:t>
      </w:r>
      <w:r w:rsidR="00946D56" w:rsidRPr="006D1F04">
        <w:rPr>
          <w:sz w:val="22"/>
          <w:szCs w:val="20"/>
          <w:lang w:val="en-GB"/>
        </w:rPr>
        <w:t xml:space="preserve"> T</w:t>
      </w:r>
      <w:r w:rsidR="00E15FBB" w:rsidRPr="006D1F04">
        <w:rPr>
          <w:sz w:val="22"/>
          <w:szCs w:val="20"/>
          <w:lang w:val="en-GB"/>
        </w:rPr>
        <w:t>he dependence on the relative divergence from a</w:t>
      </w:r>
      <w:r w:rsidR="004000C4">
        <w:rPr>
          <w:sz w:val="22"/>
          <w:szCs w:val="20"/>
          <w:lang w:val="en-GB"/>
        </w:rPr>
        <w:t xml:space="preserve"> particular </w:t>
      </w:r>
      <w:r w:rsidR="00946D56" w:rsidRPr="006D1F04">
        <w:rPr>
          <w:sz w:val="22"/>
          <w:szCs w:val="20"/>
          <w:lang w:val="en-GB"/>
        </w:rPr>
        <w:t>starting point</w:t>
      </w:r>
      <w:r w:rsidR="00E15FBB" w:rsidRPr="006D1F04">
        <w:rPr>
          <w:sz w:val="22"/>
          <w:szCs w:val="20"/>
          <w:lang w:val="en-GB"/>
        </w:rPr>
        <w:t xml:space="preserve"> rather than the absolute </w:t>
      </w:r>
      <w:r w:rsidR="00947B03" w:rsidRPr="006D1F04">
        <w:rPr>
          <w:sz w:val="22"/>
          <w:szCs w:val="20"/>
          <w:lang w:val="en-GB"/>
        </w:rPr>
        <w:t xml:space="preserve">value of the density of the modifier </w:t>
      </w:r>
      <w:r w:rsidR="00AB76AC">
        <w:rPr>
          <w:sz w:val="22"/>
          <w:szCs w:val="20"/>
          <w:lang w:val="en-GB"/>
        </w:rPr>
        <w:t xml:space="preserve">will often </w:t>
      </w:r>
      <w:r w:rsidR="00947B03" w:rsidRPr="00AC2BF5">
        <w:rPr>
          <w:sz w:val="22"/>
          <w:szCs w:val="20"/>
          <w:lang w:val="en-GB"/>
        </w:rPr>
        <w:t xml:space="preserve">be </w:t>
      </w:r>
      <w:r w:rsidR="0084339F" w:rsidRPr="00AC2BF5">
        <w:rPr>
          <w:sz w:val="22"/>
          <w:szCs w:val="20"/>
          <w:lang w:val="en-GB"/>
        </w:rPr>
        <w:t xml:space="preserve">more straightforward to </w:t>
      </w:r>
      <w:r w:rsidR="00C308FE">
        <w:rPr>
          <w:sz w:val="22"/>
          <w:szCs w:val="20"/>
          <w:lang w:val="en-GB"/>
        </w:rPr>
        <w:t>compare to</w:t>
      </w:r>
      <w:r w:rsidR="00C308FE" w:rsidRPr="00AC2BF5">
        <w:rPr>
          <w:sz w:val="22"/>
          <w:szCs w:val="20"/>
          <w:lang w:val="en-GB"/>
        </w:rPr>
        <w:t xml:space="preserve"> </w:t>
      </w:r>
      <w:r w:rsidR="009E60D6" w:rsidRPr="00EB0093">
        <w:rPr>
          <w:sz w:val="22"/>
          <w:szCs w:val="20"/>
          <w:lang w:val="en-GB"/>
        </w:rPr>
        <w:t>o</w:t>
      </w:r>
      <w:r w:rsidR="009E60D6" w:rsidRPr="00FA47CD">
        <w:rPr>
          <w:sz w:val="22"/>
          <w:szCs w:val="20"/>
          <w:lang w:val="en-GB"/>
        </w:rPr>
        <w:t>b</w:t>
      </w:r>
      <w:r w:rsidR="009E60D6" w:rsidRPr="00517D7D">
        <w:rPr>
          <w:sz w:val="22"/>
          <w:szCs w:val="20"/>
          <w:lang w:val="en-GB"/>
        </w:rPr>
        <w:t>s</w:t>
      </w:r>
      <w:r w:rsidR="009E60D6" w:rsidRPr="00EB0093">
        <w:rPr>
          <w:sz w:val="22"/>
          <w:szCs w:val="20"/>
          <w:lang w:val="en-GB"/>
        </w:rPr>
        <w:t>ervational data</w:t>
      </w:r>
      <w:r w:rsidR="00EB0093" w:rsidRPr="00EB0093">
        <w:rPr>
          <w:sz w:val="22"/>
          <w:szCs w:val="20"/>
          <w:lang w:val="en-GB"/>
        </w:rPr>
        <w:t xml:space="preserve"> where absolute values may be uncertain</w:t>
      </w:r>
      <w:r w:rsidR="00EF7E99" w:rsidRPr="00EB0093">
        <w:rPr>
          <w:sz w:val="22"/>
          <w:szCs w:val="20"/>
          <w:lang w:val="en-GB"/>
        </w:rPr>
        <w:t>.</w:t>
      </w:r>
      <w:r w:rsidR="00AB76AC">
        <w:rPr>
          <w:sz w:val="22"/>
          <w:szCs w:val="20"/>
          <w:lang w:val="en-GB"/>
        </w:rPr>
        <w:t xml:space="preserve"> D</w:t>
      </w:r>
      <w:r w:rsidR="009E60D6" w:rsidRPr="00EB0093">
        <w:rPr>
          <w:sz w:val="22"/>
          <w:szCs w:val="20"/>
          <w:lang w:val="en-GB"/>
        </w:rPr>
        <w:t xml:space="preserve">escribing modifications in terms of </w:t>
      </w:r>
      <w:r w:rsidR="00EB0093" w:rsidRPr="00EB0093">
        <w:rPr>
          <w:sz w:val="22"/>
          <w:szCs w:val="20"/>
          <w:lang w:val="en-GB"/>
        </w:rPr>
        <w:t xml:space="preserve">changes to </w:t>
      </w:r>
      <w:r w:rsidR="009E60D6" w:rsidRPr="00EB0093">
        <w:rPr>
          <w:sz w:val="22"/>
          <w:szCs w:val="20"/>
          <w:lang w:val="en-GB"/>
        </w:rPr>
        <w:t xml:space="preserve">the original populations can be more </w:t>
      </w:r>
      <w:r w:rsidR="00C308FE">
        <w:rPr>
          <w:sz w:val="22"/>
          <w:szCs w:val="20"/>
          <w:lang w:val="en-GB"/>
        </w:rPr>
        <w:t xml:space="preserve">directly </w:t>
      </w:r>
      <w:r w:rsidR="00AB76AC">
        <w:rPr>
          <w:sz w:val="22"/>
          <w:szCs w:val="20"/>
          <w:lang w:val="en-GB"/>
        </w:rPr>
        <w:t>related to</w:t>
      </w:r>
      <w:r w:rsidR="009E60D6" w:rsidRPr="00EB0093">
        <w:rPr>
          <w:sz w:val="22"/>
          <w:szCs w:val="20"/>
          <w:lang w:val="en-GB"/>
        </w:rPr>
        <w:t xml:space="preserve"> </w:t>
      </w:r>
      <w:r w:rsidR="00C308FE">
        <w:rPr>
          <w:sz w:val="22"/>
          <w:szCs w:val="20"/>
          <w:lang w:val="en-GB"/>
        </w:rPr>
        <w:t xml:space="preserve">pressures upon </w:t>
      </w:r>
      <w:r w:rsidR="00FD71F2">
        <w:rPr>
          <w:sz w:val="22"/>
          <w:szCs w:val="20"/>
          <w:lang w:val="en-GB"/>
        </w:rPr>
        <w:t xml:space="preserve">those </w:t>
      </w:r>
      <w:r w:rsidR="00AB76AC">
        <w:rPr>
          <w:sz w:val="22"/>
          <w:szCs w:val="20"/>
          <w:lang w:val="en-GB"/>
        </w:rPr>
        <w:t>populations</w:t>
      </w:r>
      <w:r w:rsidR="00AC2BF5" w:rsidRPr="00EB0093">
        <w:rPr>
          <w:sz w:val="22"/>
          <w:szCs w:val="20"/>
          <w:lang w:val="en-GB"/>
        </w:rPr>
        <w:t xml:space="preserve">. </w:t>
      </w:r>
    </w:p>
    <w:p w14:paraId="4F39EDB8" w14:textId="4AE9D9AF" w:rsidR="00E345A6" w:rsidRDefault="006D5A43" w:rsidP="00A60C42">
      <w:pPr>
        <w:pStyle w:val="BodyText"/>
        <w:spacing w:before="0" w:line="480" w:lineRule="auto"/>
      </w:pPr>
      <w:r w:rsidRPr="006D1F04">
        <w:rPr>
          <w:sz w:val="22"/>
          <w:szCs w:val="20"/>
          <w:lang w:val="en-GB"/>
        </w:rPr>
        <w:t>Nevertheless</w:t>
      </w:r>
      <w:r w:rsidR="00BB157B">
        <w:rPr>
          <w:sz w:val="22"/>
          <w:szCs w:val="20"/>
          <w:lang w:val="en-GB"/>
        </w:rPr>
        <w:t>,</w:t>
      </w:r>
      <w:r w:rsidRPr="006D1F04">
        <w:rPr>
          <w:sz w:val="22"/>
          <w:szCs w:val="20"/>
          <w:lang w:val="en-GB"/>
        </w:rPr>
        <w:t xml:space="preserve"> this is still a highly simplistic </w:t>
      </w:r>
      <w:r w:rsidR="00BD4581" w:rsidRPr="006D1F04">
        <w:rPr>
          <w:sz w:val="22"/>
          <w:szCs w:val="20"/>
          <w:lang w:val="en-GB"/>
        </w:rPr>
        <w:t xml:space="preserve">model. </w:t>
      </w:r>
      <w:r w:rsidR="00474926" w:rsidRPr="006D1F04">
        <w:rPr>
          <w:sz w:val="22"/>
          <w:szCs w:val="20"/>
          <w:lang w:val="en-GB"/>
        </w:rPr>
        <w:t xml:space="preserve">The interaction modifications included in this study were </w:t>
      </w:r>
      <w:r w:rsidR="001A45FE">
        <w:rPr>
          <w:sz w:val="22"/>
          <w:szCs w:val="20"/>
          <w:lang w:val="en-GB"/>
        </w:rPr>
        <w:t>intro</w:t>
      </w:r>
      <w:r w:rsidR="001B0CFB">
        <w:rPr>
          <w:sz w:val="22"/>
          <w:szCs w:val="20"/>
          <w:lang w:val="en-GB"/>
        </w:rPr>
        <w:t>duced at random, in the sense that</w:t>
      </w:r>
      <w:r w:rsidR="001A45FE">
        <w:rPr>
          <w:sz w:val="22"/>
          <w:szCs w:val="20"/>
          <w:lang w:val="en-GB"/>
        </w:rPr>
        <w:t xml:space="preserve"> each potential modification had an equal chance of existing</w:t>
      </w:r>
      <w:r w:rsidR="00474926" w:rsidRPr="006D1F04">
        <w:rPr>
          <w:sz w:val="22"/>
          <w:szCs w:val="20"/>
          <w:lang w:val="en-GB"/>
        </w:rPr>
        <w:t xml:space="preserve">. </w:t>
      </w:r>
      <w:r w:rsidR="0041236D">
        <w:rPr>
          <w:sz w:val="22"/>
          <w:szCs w:val="20"/>
          <w:lang w:val="en-GB"/>
        </w:rPr>
        <w:t>C</w:t>
      </w:r>
      <w:r w:rsidR="00474926" w:rsidRPr="006D1F04">
        <w:rPr>
          <w:sz w:val="22"/>
          <w:szCs w:val="20"/>
          <w:lang w:val="en-GB"/>
        </w:rPr>
        <w:t>onsiderable</w:t>
      </w:r>
      <w:r w:rsidR="003C4720">
        <w:rPr>
          <w:sz w:val="22"/>
          <w:szCs w:val="20"/>
          <w:lang w:val="en-GB"/>
        </w:rPr>
        <w:t xml:space="preserve"> stabilis</w:t>
      </w:r>
      <w:r w:rsidR="00D760A4" w:rsidRPr="006D1F04">
        <w:rPr>
          <w:sz w:val="22"/>
          <w:szCs w:val="20"/>
          <w:lang w:val="en-GB"/>
        </w:rPr>
        <w:t>ing</w:t>
      </w:r>
      <w:r w:rsidR="00474926" w:rsidRPr="006D1F04">
        <w:rPr>
          <w:sz w:val="22"/>
          <w:szCs w:val="20"/>
          <w:lang w:val="en-GB"/>
        </w:rPr>
        <w:t xml:space="preserve"> structuring </w:t>
      </w:r>
      <w:r w:rsidR="0041236D">
        <w:rPr>
          <w:sz w:val="22"/>
          <w:szCs w:val="20"/>
          <w:lang w:val="en-GB"/>
        </w:rPr>
        <w:t>has been observed within</w:t>
      </w:r>
      <w:r w:rsidR="006D677C">
        <w:rPr>
          <w:sz w:val="22"/>
          <w:szCs w:val="20"/>
          <w:lang w:val="en-GB"/>
        </w:rPr>
        <w:t xml:space="preserve"> a rocky shore </w:t>
      </w:r>
      <w:r w:rsidR="00474926" w:rsidRPr="006D1F04">
        <w:rPr>
          <w:sz w:val="22"/>
          <w:szCs w:val="20"/>
          <w:lang w:val="en-GB"/>
        </w:rPr>
        <w:t>non-tr</w:t>
      </w:r>
      <w:r w:rsidR="00D760A4" w:rsidRPr="006D1F04">
        <w:rPr>
          <w:sz w:val="22"/>
          <w:szCs w:val="20"/>
          <w:lang w:val="en-GB"/>
        </w:rPr>
        <w:t xml:space="preserve">ophic effect </w:t>
      </w:r>
      <w:r w:rsidR="0041236D">
        <w:rPr>
          <w:sz w:val="22"/>
          <w:szCs w:val="20"/>
          <w:lang w:val="en-GB"/>
        </w:rPr>
        <w:t>network</w:t>
      </w:r>
      <w:r w:rsidR="00D9319E">
        <w:rPr>
          <w:sz w:val="22"/>
          <w:szCs w:val="20"/>
          <w:lang w:val="en-GB"/>
        </w:rPr>
        <w:t xml:space="preserve"> </w:t>
      </w:r>
      <w:r w:rsidR="00C1433E" w:rsidRPr="00C1433E">
        <w:rPr>
          <w:noProof/>
          <w:sz w:val="22"/>
          <w:szCs w:val="20"/>
          <w:lang w:val="en-GB"/>
        </w:rPr>
        <w:t xml:space="preserve">(Kéfi </w:t>
      </w:r>
      <w:r w:rsidR="00C1433E" w:rsidRPr="00C1433E">
        <w:rPr>
          <w:i/>
          <w:noProof/>
          <w:sz w:val="22"/>
          <w:szCs w:val="20"/>
          <w:lang w:val="en-GB"/>
        </w:rPr>
        <w:t>et al.</w:t>
      </w:r>
      <w:r w:rsidR="00C1433E" w:rsidRPr="00C1433E">
        <w:rPr>
          <w:noProof/>
          <w:sz w:val="22"/>
          <w:szCs w:val="20"/>
          <w:lang w:val="en-GB"/>
        </w:rPr>
        <w:t xml:space="preserve"> 2015, 2016b)</w:t>
      </w:r>
      <w:r w:rsidR="00D760A4" w:rsidRPr="006D1F04">
        <w:rPr>
          <w:sz w:val="22"/>
          <w:szCs w:val="20"/>
          <w:lang w:val="en-GB"/>
        </w:rPr>
        <w:t xml:space="preserve"> </w:t>
      </w:r>
      <w:r w:rsidR="00474926" w:rsidRPr="006D1F04">
        <w:rPr>
          <w:sz w:val="22"/>
          <w:szCs w:val="20"/>
          <w:lang w:val="en-GB"/>
        </w:rPr>
        <w:t>but there is not yet</w:t>
      </w:r>
      <w:r w:rsidR="00B330FC">
        <w:rPr>
          <w:sz w:val="22"/>
          <w:szCs w:val="20"/>
          <w:lang w:val="en-GB"/>
        </w:rPr>
        <w:t xml:space="preserve"> a</w:t>
      </w:r>
      <w:r w:rsidR="00474926" w:rsidRPr="006D1F04">
        <w:rPr>
          <w:sz w:val="22"/>
          <w:szCs w:val="20"/>
          <w:lang w:val="en-GB"/>
        </w:rPr>
        <w:t xml:space="preserve"> sufficient </w:t>
      </w:r>
      <w:r w:rsidR="0038495F">
        <w:rPr>
          <w:sz w:val="22"/>
          <w:szCs w:val="20"/>
          <w:lang w:val="en-GB"/>
        </w:rPr>
        <w:t>diversity of examples</w:t>
      </w:r>
      <w:r w:rsidR="0038495F" w:rsidRPr="006D1F04">
        <w:rPr>
          <w:sz w:val="22"/>
          <w:szCs w:val="20"/>
          <w:lang w:val="en-GB"/>
        </w:rPr>
        <w:t xml:space="preserve"> </w:t>
      </w:r>
      <w:r w:rsidR="00474926" w:rsidRPr="006D1F04">
        <w:rPr>
          <w:sz w:val="22"/>
          <w:szCs w:val="20"/>
          <w:lang w:val="en-GB"/>
        </w:rPr>
        <w:t xml:space="preserve">to be able to determine </w:t>
      </w:r>
      <w:r w:rsidR="00307621" w:rsidRPr="006D1F04">
        <w:rPr>
          <w:sz w:val="22"/>
          <w:szCs w:val="20"/>
          <w:lang w:val="en-GB"/>
        </w:rPr>
        <w:t xml:space="preserve">whether there are </w:t>
      </w:r>
      <w:r w:rsidR="00474926" w:rsidRPr="006D1F04">
        <w:rPr>
          <w:sz w:val="22"/>
          <w:szCs w:val="20"/>
          <w:lang w:val="en-GB"/>
        </w:rPr>
        <w:t>consiste</w:t>
      </w:r>
      <w:r w:rsidR="00D760A4" w:rsidRPr="006D1F04">
        <w:rPr>
          <w:sz w:val="22"/>
          <w:szCs w:val="20"/>
          <w:lang w:val="en-GB"/>
        </w:rPr>
        <w:t xml:space="preserve">nt </w:t>
      </w:r>
      <w:r w:rsidR="00307621" w:rsidRPr="006D1F04">
        <w:rPr>
          <w:sz w:val="22"/>
          <w:szCs w:val="20"/>
          <w:lang w:val="en-GB"/>
        </w:rPr>
        <w:t>features</w:t>
      </w:r>
      <w:r w:rsidR="000A690E" w:rsidRPr="006D1F04">
        <w:rPr>
          <w:sz w:val="22"/>
          <w:szCs w:val="20"/>
          <w:lang w:val="en-GB"/>
        </w:rPr>
        <w:t xml:space="preserve"> across ecosystems</w:t>
      </w:r>
      <w:r w:rsidR="00D760A4" w:rsidRPr="006D1F04">
        <w:rPr>
          <w:sz w:val="22"/>
          <w:szCs w:val="20"/>
          <w:lang w:val="en-GB"/>
        </w:rPr>
        <w:t xml:space="preserve">. </w:t>
      </w:r>
      <w:r w:rsidR="007631E9">
        <w:rPr>
          <w:sz w:val="22"/>
          <w:szCs w:val="20"/>
          <w:lang w:val="en-GB"/>
        </w:rPr>
        <w:t>T</w:t>
      </w:r>
      <w:r w:rsidR="00474926" w:rsidRPr="006D1F04">
        <w:rPr>
          <w:sz w:val="22"/>
          <w:szCs w:val="20"/>
          <w:lang w:val="en-GB"/>
        </w:rPr>
        <w:t xml:space="preserve">he distribution </w:t>
      </w:r>
      <w:r w:rsidR="00B330FC" w:rsidRPr="006D1F04">
        <w:rPr>
          <w:sz w:val="22"/>
          <w:szCs w:val="20"/>
          <w:lang w:val="en-GB"/>
        </w:rPr>
        <w:t>interaction modifications</w:t>
      </w:r>
      <w:r w:rsidR="007631E9">
        <w:rPr>
          <w:sz w:val="22"/>
          <w:szCs w:val="20"/>
          <w:lang w:val="en-GB"/>
        </w:rPr>
        <w:t>, both</w:t>
      </w:r>
      <w:r w:rsidR="00B330FC" w:rsidRPr="006D1F04">
        <w:rPr>
          <w:sz w:val="22"/>
          <w:szCs w:val="20"/>
          <w:lang w:val="en-GB"/>
        </w:rPr>
        <w:t xml:space="preserve"> </w:t>
      </w:r>
      <w:r w:rsidR="0038495F">
        <w:rPr>
          <w:sz w:val="22"/>
          <w:szCs w:val="20"/>
          <w:lang w:val="en-GB"/>
        </w:rPr>
        <w:t>in terms of strength and position relative to the trophic network</w:t>
      </w:r>
      <w:r w:rsidR="00A4331F" w:rsidRPr="006D1F04">
        <w:rPr>
          <w:sz w:val="22"/>
          <w:szCs w:val="20"/>
          <w:lang w:val="en-GB"/>
        </w:rPr>
        <w:t xml:space="preserve"> </w:t>
      </w:r>
      <w:r w:rsidR="007631E9">
        <w:rPr>
          <w:sz w:val="22"/>
          <w:szCs w:val="20"/>
          <w:lang w:val="en-GB"/>
        </w:rPr>
        <w:t xml:space="preserve">can lead to </w:t>
      </w:r>
      <w:r w:rsidR="00A4331F" w:rsidRPr="006D1F04">
        <w:rPr>
          <w:sz w:val="22"/>
          <w:szCs w:val="20"/>
          <w:lang w:val="en-GB"/>
        </w:rPr>
        <w:t>emergent structure</w:t>
      </w:r>
      <w:r w:rsidR="007631E9">
        <w:rPr>
          <w:sz w:val="22"/>
          <w:szCs w:val="20"/>
          <w:lang w:val="en-GB"/>
        </w:rPr>
        <w:t>s th</w:t>
      </w:r>
      <w:r w:rsidR="0095137B">
        <w:rPr>
          <w:sz w:val="22"/>
          <w:szCs w:val="20"/>
          <w:lang w:val="en-GB"/>
        </w:rPr>
        <w:t>a</w:t>
      </w:r>
      <w:r w:rsidR="007631E9">
        <w:rPr>
          <w:sz w:val="22"/>
          <w:szCs w:val="20"/>
          <w:lang w:val="en-GB"/>
        </w:rPr>
        <w:t>t affect stability</w:t>
      </w:r>
      <w:r w:rsidR="00A4331F" w:rsidRPr="006D1F04">
        <w:rPr>
          <w:sz w:val="22"/>
          <w:szCs w:val="20"/>
          <w:lang w:val="en-GB"/>
        </w:rPr>
        <w:t xml:space="preserve"> </w:t>
      </w:r>
      <w:r w:rsidR="0095137B">
        <w:rPr>
          <w:sz w:val="22"/>
          <w:szCs w:val="20"/>
          <w:lang w:val="en-GB"/>
        </w:rPr>
        <w:t>(</w:t>
      </w:r>
      <w:r w:rsidR="00923CB5" w:rsidRPr="00C1433E">
        <w:rPr>
          <w:noProof/>
          <w:sz w:val="22"/>
          <w:szCs w:val="20"/>
          <w:lang w:val="en-GB"/>
        </w:rPr>
        <w:t>Terry, Bonsall &amp; Morris 2018)</w:t>
      </w:r>
      <w:r w:rsidR="00474926" w:rsidRPr="006D1F04">
        <w:rPr>
          <w:sz w:val="22"/>
          <w:szCs w:val="20"/>
          <w:lang w:val="en-GB"/>
        </w:rPr>
        <w:t xml:space="preserve">. </w:t>
      </w:r>
      <w:r w:rsidR="0095137B">
        <w:rPr>
          <w:sz w:val="22"/>
          <w:szCs w:val="20"/>
          <w:lang w:val="en-GB"/>
        </w:rPr>
        <w:t xml:space="preserve">If interaction </w:t>
      </w:r>
      <w:r w:rsidR="0095137B">
        <w:rPr>
          <w:sz w:val="22"/>
          <w:szCs w:val="20"/>
          <w:lang w:val="en-GB"/>
        </w:rPr>
        <w:lastRenderedPageBreak/>
        <w:t xml:space="preserve">modifications are influential, </w:t>
      </w:r>
      <w:r w:rsidR="00C83B9B">
        <w:rPr>
          <w:sz w:val="22"/>
          <w:szCs w:val="20"/>
          <w:lang w:val="en-GB"/>
        </w:rPr>
        <w:t xml:space="preserve">results showing that </w:t>
      </w:r>
      <w:r w:rsidR="00573E8B" w:rsidRPr="006D1F04">
        <w:rPr>
          <w:sz w:val="22"/>
          <w:szCs w:val="20"/>
          <w:lang w:val="en-GB"/>
        </w:rPr>
        <w:t xml:space="preserve">stability </w:t>
      </w:r>
      <w:r w:rsidR="00573E8B">
        <w:rPr>
          <w:sz w:val="22"/>
          <w:szCs w:val="20"/>
          <w:lang w:val="en-GB"/>
        </w:rPr>
        <w:t xml:space="preserve">can derive from </w:t>
      </w:r>
      <w:r w:rsidR="00C83B9B">
        <w:rPr>
          <w:sz w:val="22"/>
          <w:szCs w:val="20"/>
          <w:lang w:val="en-GB"/>
        </w:rPr>
        <w:t xml:space="preserve">structures observed </w:t>
      </w:r>
      <w:r w:rsidR="00573E8B">
        <w:rPr>
          <w:sz w:val="22"/>
          <w:szCs w:val="20"/>
          <w:lang w:val="en-GB"/>
        </w:rPr>
        <w:t xml:space="preserve">in </w:t>
      </w:r>
      <w:r w:rsidR="00C83B9B">
        <w:rPr>
          <w:sz w:val="22"/>
          <w:szCs w:val="20"/>
          <w:lang w:val="en-GB"/>
        </w:rPr>
        <w:t xml:space="preserve">purely trophic networks </w:t>
      </w:r>
      <w:r w:rsidR="00AF0ACC" w:rsidRPr="006D1F04">
        <w:rPr>
          <w:sz w:val="22"/>
          <w:szCs w:val="20"/>
          <w:lang w:val="en-GB"/>
        </w:rPr>
        <w:t xml:space="preserve">such as </w:t>
      </w:r>
      <w:r w:rsidR="0070162A" w:rsidRPr="006D1F04">
        <w:rPr>
          <w:sz w:val="22"/>
          <w:szCs w:val="20"/>
          <w:lang w:val="en-GB"/>
        </w:rPr>
        <w:t xml:space="preserve">trophic coherence, </w:t>
      </w:r>
      <w:r w:rsidR="00AF0ACC" w:rsidRPr="006D1F04">
        <w:rPr>
          <w:sz w:val="22"/>
          <w:szCs w:val="20"/>
          <w:lang w:val="en-GB"/>
        </w:rPr>
        <w:t xml:space="preserve">modularity and nestedness </w:t>
      </w:r>
      <w:r w:rsidR="00C1433E" w:rsidRPr="00C1433E">
        <w:rPr>
          <w:noProof/>
          <w:sz w:val="22"/>
          <w:szCs w:val="20"/>
          <w:lang w:val="en-GB"/>
        </w:rPr>
        <w:t xml:space="preserve">(Thébault &amp; Fontaine 2010; Stouffer &amp; Bascompte 2011; Johnson </w:t>
      </w:r>
      <w:r w:rsidR="00C1433E" w:rsidRPr="00C1433E">
        <w:rPr>
          <w:i/>
          <w:noProof/>
          <w:sz w:val="22"/>
          <w:szCs w:val="20"/>
          <w:lang w:val="en-GB"/>
        </w:rPr>
        <w:t>et al.</w:t>
      </w:r>
      <w:r w:rsidR="00C1433E" w:rsidRPr="00C1433E">
        <w:rPr>
          <w:noProof/>
          <w:sz w:val="22"/>
          <w:szCs w:val="20"/>
          <w:lang w:val="en-GB"/>
        </w:rPr>
        <w:t xml:space="preserve"> 2014)</w:t>
      </w:r>
      <w:r w:rsidR="00C83B9B">
        <w:rPr>
          <w:noProof/>
          <w:sz w:val="22"/>
          <w:szCs w:val="20"/>
          <w:lang w:val="en-GB"/>
        </w:rPr>
        <w:t xml:space="preserve"> may need to be revisited</w:t>
      </w:r>
      <w:r w:rsidR="00573E8B">
        <w:rPr>
          <w:noProof/>
          <w:sz w:val="22"/>
          <w:szCs w:val="20"/>
          <w:lang w:val="en-GB"/>
        </w:rPr>
        <w:t xml:space="preserve"> (Levine </w:t>
      </w:r>
      <w:r w:rsidR="00573E8B" w:rsidRPr="00E345A6">
        <w:rPr>
          <w:i/>
          <w:noProof/>
          <w:sz w:val="22"/>
          <w:szCs w:val="20"/>
          <w:lang w:val="en-GB"/>
        </w:rPr>
        <w:t>et al.</w:t>
      </w:r>
      <w:r w:rsidR="00573E8B">
        <w:rPr>
          <w:noProof/>
          <w:sz w:val="22"/>
          <w:szCs w:val="20"/>
          <w:lang w:val="en-GB"/>
        </w:rPr>
        <w:t xml:space="preserve"> 2017)</w:t>
      </w:r>
      <w:r w:rsidR="009160EC">
        <w:rPr>
          <w:noProof/>
          <w:sz w:val="22"/>
          <w:szCs w:val="20"/>
          <w:lang w:val="en-GB"/>
        </w:rPr>
        <w:t>.</w:t>
      </w:r>
      <w:r w:rsidR="0038495F">
        <w:rPr>
          <w:sz w:val="22"/>
          <w:szCs w:val="20"/>
          <w:lang w:val="en-GB"/>
        </w:rPr>
        <w:t xml:space="preserve"> </w:t>
      </w:r>
      <w:r w:rsidR="00E55A26" w:rsidRPr="006D1F04">
        <w:rPr>
          <w:sz w:val="22"/>
          <w:szCs w:val="20"/>
          <w:lang w:val="en-GB"/>
        </w:rPr>
        <w:t xml:space="preserve"> </w:t>
      </w:r>
    </w:p>
    <w:p w14:paraId="7C619796" w14:textId="77777777" w:rsidR="00E345A6" w:rsidRPr="00312ED1" w:rsidRDefault="00E345A6" w:rsidP="00A60C42">
      <w:pPr>
        <w:pStyle w:val="CommentText"/>
        <w:spacing w:line="480" w:lineRule="auto"/>
        <w:rPr>
          <w:sz w:val="22"/>
          <w:szCs w:val="22"/>
        </w:rPr>
      </w:pPr>
      <w:r w:rsidRPr="00594AC4">
        <w:rPr>
          <w:sz w:val="22"/>
          <w:szCs w:val="22"/>
        </w:rPr>
        <w:t xml:space="preserve">Our model was highly linear and there is considerable scope for further work accounting for the impact of ecological non-linearities </w:t>
      </w:r>
      <w:r w:rsidR="006A4B1A" w:rsidRPr="00594AC4">
        <w:rPr>
          <w:sz w:val="22"/>
          <w:szCs w:val="22"/>
        </w:rPr>
        <w:t>that</w:t>
      </w:r>
      <w:r w:rsidRPr="00594AC4">
        <w:rPr>
          <w:sz w:val="22"/>
          <w:szCs w:val="22"/>
        </w:rPr>
        <w:t xml:space="preserve"> can have interacting effects with higher-order interactions (</w:t>
      </w:r>
      <w:proofErr w:type="spellStart"/>
      <w:r w:rsidR="002F73F0" w:rsidRPr="00594AC4">
        <w:rPr>
          <w:sz w:val="22"/>
          <w:szCs w:val="22"/>
        </w:rPr>
        <w:t>Sentis</w:t>
      </w:r>
      <w:proofErr w:type="spellEnd"/>
      <w:r w:rsidR="002F73F0" w:rsidRPr="00594AC4">
        <w:rPr>
          <w:sz w:val="22"/>
          <w:szCs w:val="22"/>
        </w:rPr>
        <w:t xml:space="preserve"> &amp; </w:t>
      </w:r>
      <w:proofErr w:type="spellStart"/>
      <w:r w:rsidR="002F73F0" w:rsidRPr="00594AC4">
        <w:rPr>
          <w:sz w:val="22"/>
          <w:szCs w:val="22"/>
        </w:rPr>
        <w:t>Boukal</w:t>
      </w:r>
      <w:proofErr w:type="spellEnd"/>
      <w:r w:rsidR="002F73F0" w:rsidRPr="00594AC4">
        <w:rPr>
          <w:sz w:val="22"/>
          <w:szCs w:val="22"/>
        </w:rPr>
        <w:t xml:space="preserve"> 2018; </w:t>
      </w:r>
      <w:proofErr w:type="spellStart"/>
      <w:r w:rsidRPr="00594AC4">
        <w:rPr>
          <w:sz w:val="22"/>
          <w:szCs w:val="22"/>
        </w:rPr>
        <w:t>Letten</w:t>
      </w:r>
      <w:proofErr w:type="spellEnd"/>
      <w:r w:rsidRPr="00594AC4">
        <w:rPr>
          <w:sz w:val="22"/>
          <w:szCs w:val="22"/>
        </w:rPr>
        <w:t xml:space="preserve"> &amp; Stouffer 2019). Firstly, saturating functional responses </w:t>
      </w:r>
      <w:r w:rsidR="002F73F0" w:rsidRPr="00594AC4">
        <w:rPr>
          <w:sz w:val="22"/>
          <w:szCs w:val="22"/>
        </w:rPr>
        <w:t xml:space="preserve">are near-universal in ecological systems </w:t>
      </w:r>
      <w:r w:rsidRPr="00594AC4">
        <w:rPr>
          <w:sz w:val="22"/>
          <w:szCs w:val="22"/>
        </w:rPr>
        <w:t>(</w:t>
      </w:r>
      <w:proofErr w:type="spellStart"/>
      <w:r w:rsidRPr="00594AC4">
        <w:rPr>
          <w:sz w:val="22"/>
          <w:szCs w:val="22"/>
        </w:rPr>
        <w:t>Kalinkat</w:t>
      </w:r>
      <w:proofErr w:type="spellEnd"/>
      <w:r w:rsidRPr="00594AC4">
        <w:rPr>
          <w:sz w:val="22"/>
          <w:szCs w:val="22"/>
        </w:rPr>
        <w:t xml:space="preserve"> et al. 2013)</w:t>
      </w:r>
      <w:r w:rsidR="002F73F0" w:rsidRPr="00594AC4">
        <w:rPr>
          <w:sz w:val="22"/>
          <w:szCs w:val="22"/>
        </w:rPr>
        <w:t xml:space="preserve"> and</w:t>
      </w:r>
      <w:r w:rsidRPr="00594AC4">
        <w:rPr>
          <w:sz w:val="22"/>
          <w:szCs w:val="22"/>
        </w:rPr>
        <w:t xml:space="preserve"> may act to limit the potential impact of increases in trophic interaction rates mediated by TIMs by placing an upper limit on the overall intake rates. There is considerable scope to compare the impact of modifications to different aspects of non-linear functional responses beyond overall consumption rate </w:t>
      </w:r>
      <w:r w:rsidRPr="00594AC4">
        <w:rPr>
          <w:noProof/>
          <w:sz w:val="22"/>
          <w:szCs w:val="22"/>
        </w:rPr>
        <w:t xml:space="preserve">(Kéfi </w:t>
      </w:r>
      <w:r w:rsidRPr="00594AC4">
        <w:rPr>
          <w:i/>
          <w:noProof/>
          <w:sz w:val="22"/>
          <w:szCs w:val="22"/>
        </w:rPr>
        <w:t>et al.</w:t>
      </w:r>
      <w:r w:rsidRPr="00594AC4">
        <w:rPr>
          <w:noProof/>
          <w:sz w:val="22"/>
          <w:szCs w:val="22"/>
        </w:rPr>
        <w:t xml:space="preserve"> 2012)</w:t>
      </w:r>
      <w:r w:rsidRPr="00594AC4">
        <w:rPr>
          <w:sz w:val="22"/>
          <w:szCs w:val="22"/>
        </w:rPr>
        <w:t>. Secondly, further work is needed to explore the consequences of non-linear combination of multiple TIMs, beyond the synergistic assum</w:t>
      </w:r>
      <w:r w:rsidRPr="00594AC4">
        <w:rPr>
          <w:sz w:val="22"/>
        </w:rPr>
        <w:t xml:space="preserve">ptions used here. It is a reasonable estimate that many modification effects act antagonistically to each other </w:t>
      </w:r>
      <w:r w:rsidRPr="00594AC4">
        <w:rPr>
          <w:noProof/>
          <w:sz w:val="22"/>
        </w:rPr>
        <w:t>(Golubski &amp; Abrams 2011)</w:t>
      </w:r>
      <w:r w:rsidRPr="00594AC4">
        <w:rPr>
          <w:sz w:val="22"/>
        </w:rPr>
        <w:t>. For instance, the presence of a second fear-inducing predator may well have less effect than the first, dampening the impact of a change in either modifier population.</w:t>
      </w:r>
      <w:r w:rsidRPr="00594AC4">
        <w:rPr>
          <w:sz w:val="22"/>
          <w:szCs w:val="22"/>
        </w:rPr>
        <w:t xml:space="preserve"> However, the empirical base to parametrise any such analyses is currently very small.</w:t>
      </w:r>
      <w:r w:rsidRPr="00E345A6">
        <w:rPr>
          <w:sz w:val="22"/>
          <w:szCs w:val="22"/>
        </w:rPr>
        <w:t xml:space="preserve"> </w:t>
      </w:r>
    </w:p>
    <w:p w14:paraId="47015D56" w14:textId="6946BECF" w:rsidR="00E63165" w:rsidRDefault="00D15933" w:rsidP="00A60C42">
      <w:pPr>
        <w:pStyle w:val="BodyText"/>
        <w:spacing w:before="0" w:line="480" w:lineRule="auto"/>
        <w:rPr>
          <w:sz w:val="22"/>
          <w:szCs w:val="20"/>
          <w:lang w:val="en-GB"/>
        </w:rPr>
      </w:pPr>
      <w:r w:rsidRPr="006D1F04">
        <w:rPr>
          <w:sz w:val="22"/>
          <w:szCs w:val="20"/>
          <w:lang w:val="en-GB"/>
        </w:rPr>
        <w:t xml:space="preserve">Further opportunities </w:t>
      </w:r>
      <w:r w:rsidR="00F14F1F">
        <w:rPr>
          <w:sz w:val="22"/>
          <w:szCs w:val="20"/>
          <w:lang w:val="en-GB"/>
        </w:rPr>
        <w:t>for future work</w:t>
      </w:r>
      <w:r w:rsidRPr="006D1F04">
        <w:rPr>
          <w:sz w:val="22"/>
          <w:szCs w:val="20"/>
          <w:lang w:val="en-GB"/>
        </w:rPr>
        <w:t xml:space="preserve"> </w:t>
      </w:r>
      <w:r w:rsidR="00CA0DB0">
        <w:rPr>
          <w:sz w:val="22"/>
          <w:szCs w:val="20"/>
          <w:lang w:val="en-GB"/>
        </w:rPr>
        <w:t>include</w:t>
      </w:r>
      <w:r w:rsidR="00CA0DB0" w:rsidRPr="006D1F04">
        <w:rPr>
          <w:sz w:val="22"/>
          <w:szCs w:val="20"/>
          <w:lang w:val="en-GB"/>
        </w:rPr>
        <w:t xml:space="preserve"> </w:t>
      </w:r>
      <w:r w:rsidRPr="006D1F04">
        <w:rPr>
          <w:sz w:val="22"/>
          <w:szCs w:val="20"/>
          <w:lang w:val="en-GB"/>
        </w:rPr>
        <w:t>introduc</w:t>
      </w:r>
      <w:r w:rsidR="00CA0DB0">
        <w:rPr>
          <w:sz w:val="22"/>
          <w:szCs w:val="20"/>
          <w:lang w:val="en-GB"/>
        </w:rPr>
        <w:t>ing</w:t>
      </w:r>
      <w:r w:rsidRPr="006D1F04">
        <w:rPr>
          <w:sz w:val="22"/>
          <w:szCs w:val="20"/>
          <w:lang w:val="en-GB"/>
        </w:rPr>
        <w:t xml:space="preserve"> </w:t>
      </w:r>
      <w:r w:rsidR="004B0CB1" w:rsidRPr="006D1F04">
        <w:rPr>
          <w:sz w:val="22"/>
          <w:szCs w:val="20"/>
          <w:lang w:val="en-GB"/>
        </w:rPr>
        <w:t>specific accounti</w:t>
      </w:r>
      <w:r w:rsidR="00A161CE" w:rsidRPr="006D1F04">
        <w:rPr>
          <w:sz w:val="22"/>
          <w:szCs w:val="20"/>
          <w:lang w:val="en-GB"/>
        </w:rPr>
        <w:t>ng for the timescale of changes</w:t>
      </w:r>
      <w:r w:rsidR="00FF5639" w:rsidRPr="006D1F04">
        <w:rPr>
          <w:sz w:val="22"/>
          <w:szCs w:val="20"/>
          <w:lang w:val="en-GB"/>
        </w:rPr>
        <w:t xml:space="preserve"> and the size of perturbations</w:t>
      </w:r>
      <w:r w:rsidR="00A161CE" w:rsidRPr="006D1F04">
        <w:rPr>
          <w:sz w:val="22"/>
          <w:szCs w:val="20"/>
          <w:lang w:val="en-GB"/>
        </w:rPr>
        <w:t xml:space="preserve">. </w:t>
      </w:r>
      <w:r w:rsidR="00FF5639" w:rsidRPr="006D1F04">
        <w:rPr>
          <w:sz w:val="22"/>
          <w:szCs w:val="20"/>
          <w:lang w:val="en-GB"/>
        </w:rPr>
        <w:t>It is possible that higher-order interactions are stabilising against small perturbations, which may make the system as a whole more susceptible to large impacts, such as the extinction of certain species</w:t>
      </w:r>
      <w:r w:rsidR="002D08C9">
        <w:rPr>
          <w:sz w:val="22"/>
          <w:szCs w:val="20"/>
          <w:lang w:val="en-GB"/>
        </w:rPr>
        <w:t xml:space="preserve"> </w:t>
      </w:r>
      <w:r w:rsidR="00C1433E" w:rsidRPr="00C1433E">
        <w:rPr>
          <w:noProof/>
          <w:sz w:val="22"/>
          <w:szCs w:val="20"/>
          <w:lang w:val="en-GB"/>
        </w:rPr>
        <w:t xml:space="preserve">(Levine </w:t>
      </w:r>
      <w:r w:rsidR="00C1433E" w:rsidRPr="00C1433E">
        <w:rPr>
          <w:i/>
          <w:noProof/>
          <w:sz w:val="22"/>
          <w:szCs w:val="20"/>
          <w:lang w:val="en-GB"/>
        </w:rPr>
        <w:t>et al.</w:t>
      </w:r>
      <w:r w:rsidR="00C1433E" w:rsidRPr="00C1433E">
        <w:rPr>
          <w:noProof/>
          <w:sz w:val="22"/>
          <w:szCs w:val="20"/>
          <w:lang w:val="en-GB"/>
        </w:rPr>
        <w:t xml:space="preserve"> 2017)</w:t>
      </w:r>
      <w:r w:rsidR="00FF5639" w:rsidRPr="006D1F04">
        <w:rPr>
          <w:sz w:val="22"/>
          <w:szCs w:val="20"/>
          <w:lang w:val="en-GB"/>
        </w:rPr>
        <w:t xml:space="preserve">. TIMs </w:t>
      </w:r>
      <w:r w:rsidR="002D08C9">
        <w:rPr>
          <w:sz w:val="22"/>
          <w:szCs w:val="20"/>
          <w:lang w:val="en-GB"/>
        </w:rPr>
        <w:t xml:space="preserve">also </w:t>
      </w:r>
      <w:r w:rsidR="00FF5639" w:rsidRPr="006D1F04">
        <w:rPr>
          <w:sz w:val="22"/>
          <w:szCs w:val="20"/>
          <w:lang w:val="en-GB"/>
        </w:rPr>
        <w:t>have the potential to create the necessary positive feedback structures to maintain alter</w:t>
      </w:r>
      <w:r w:rsidR="00E63165">
        <w:rPr>
          <w:sz w:val="22"/>
          <w:szCs w:val="20"/>
          <w:lang w:val="en-GB"/>
        </w:rPr>
        <w:t>n</w:t>
      </w:r>
      <w:r w:rsidR="00FF5639" w:rsidRPr="006D1F04">
        <w:rPr>
          <w:sz w:val="22"/>
          <w:szCs w:val="20"/>
          <w:lang w:val="en-GB"/>
        </w:rPr>
        <w:t xml:space="preserve">ative stable states </w:t>
      </w:r>
      <w:r w:rsidR="00C1433E" w:rsidRPr="00C1433E">
        <w:rPr>
          <w:noProof/>
          <w:sz w:val="22"/>
          <w:szCs w:val="20"/>
          <w:lang w:val="en-GB"/>
        </w:rPr>
        <w:t>(Holt &amp; Barfield 2013; Kéfi, Holmgren &amp; Scheffer 2016)</w:t>
      </w:r>
      <w:r w:rsidR="002D08C9">
        <w:rPr>
          <w:sz w:val="22"/>
          <w:szCs w:val="20"/>
          <w:lang w:val="en-GB"/>
        </w:rPr>
        <w:t>. As yet,</w:t>
      </w:r>
      <w:r w:rsidR="006F2669">
        <w:rPr>
          <w:sz w:val="22"/>
          <w:szCs w:val="20"/>
          <w:lang w:val="en-GB"/>
        </w:rPr>
        <w:t xml:space="preserve"> the prevalence </w:t>
      </w:r>
      <w:r w:rsidR="002D08C9">
        <w:rPr>
          <w:sz w:val="22"/>
          <w:szCs w:val="20"/>
          <w:lang w:val="en-GB"/>
        </w:rPr>
        <w:t>of these features is largely</w:t>
      </w:r>
      <w:r w:rsidR="006F2669">
        <w:rPr>
          <w:sz w:val="22"/>
          <w:szCs w:val="20"/>
          <w:lang w:val="en-GB"/>
        </w:rPr>
        <w:t xml:space="preserve"> unknown.</w:t>
      </w:r>
      <w:r w:rsidR="0008394B" w:rsidRPr="0008394B">
        <w:rPr>
          <w:sz w:val="22"/>
          <w:szCs w:val="20"/>
          <w:lang w:val="en-GB"/>
        </w:rPr>
        <w:t xml:space="preserve"> </w:t>
      </w:r>
      <w:r w:rsidR="002D08C9">
        <w:rPr>
          <w:sz w:val="22"/>
          <w:szCs w:val="20"/>
          <w:lang w:val="en-GB"/>
        </w:rPr>
        <w:t>The speed of interaction modificat</w:t>
      </w:r>
      <w:r w:rsidR="002D13CA">
        <w:rPr>
          <w:sz w:val="22"/>
          <w:szCs w:val="20"/>
          <w:lang w:val="en-GB"/>
        </w:rPr>
        <w:t>ions themselves can also vary. W</w:t>
      </w:r>
      <w:r w:rsidR="002D08C9">
        <w:rPr>
          <w:sz w:val="22"/>
          <w:szCs w:val="20"/>
          <w:lang w:val="en-GB"/>
        </w:rPr>
        <w:t xml:space="preserve">hile many </w:t>
      </w:r>
      <w:r w:rsidR="0008394B" w:rsidRPr="006D1F04">
        <w:rPr>
          <w:sz w:val="22"/>
          <w:szCs w:val="20"/>
          <w:lang w:val="en-GB"/>
        </w:rPr>
        <w:t xml:space="preserve">TIMs are behaviourally mediated </w:t>
      </w:r>
      <w:r w:rsidR="002D13CA">
        <w:rPr>
          <w:sz w:val="22"/>
          <w:szCs w:val="20"/>
          <w:lang w:val="en-GB"/>
        </w:rPr>
        <w:t>and</w:t>
      </w:r>
      <w:r w:rsidR="0008394B" w:rsidRPr="006D1F04">
        <w:rPr>
          <w:sz w:val="22"/>
          <w:szCs w:val="20"/>
          <w:lang w:val="en-GB"/>
        </w:rPr>
        <w:t xml:space="preserve"> occ</w:t>
      </w:r>
      <w:r w:rsidR="002D08C9">
        <w:rPr>
          <w:sz w:val="22"/>
          <w:szCs w:val="20"/>
          <w:lang w:val="en-GB"/>
        </w:rPr>
        <w:t xml:space="preserve">ur essentially instantaneously, </w:t>
      </w:r>
      <w:r w:rsidR="002D13CA">
        <w:rPr>
          <w:sz w:val="22"/>
          <w:szCs w:val="20"/>
          <w:lang w:val="en-GB"/>
        </w:rPr>
        <w:t>o</w:t>
      </w:r>
      <w:r w:rsidR="0008394B" w:rsidRPr="006D1F04">
        <w:rPr>
          <w:sz w:val="22"/>
          <w:szCs w:val="20"/>
          <w:lang w:val="en-GB"/>
        </w:rPr>
        <w:t xml:space="preserve">thers </w:t>
      </w:r>
      <w:r w:rsidR="0008394B">
        <w:rPr>
          <w:sz w:val="22"/>
          <w:szCs w:val="20"/>
          <w:lang w:val="en-GB"/>
        </w:rPr>
        <w:t>are</w:t>
      </w:r>
      <w:r w:rsidR="0008394B" w:rsidRPr="006D1F04">
        <w:rPr>
          <w:sz w:val="22"/>
          <w:szCs w:val="20"/>
          <w:lang w:val="en-GB"/>
        </w:rPr>
        <w:t xml:space="preserve"> due to accumulated </w:t>
      </w:r>
      <w:r w:rsidR="0008394B" w:rsidRPr="006D1F04">
        <w:rPr>
          <w:sz w:val="22"/>
          <w:szCs w:val="20"/>
          <w:lang w:val="en-GB"/>
        </w:rPr>
        <w:lastRenderedPageBreak/>
        <w:t xml:space="preserve">environmental changes </w:t>
      </w:r>
      <w:r w:rsidR="00C1433E" w:rsidRPr="00C1433E">
        <w:rPr>
          <w:noProof/>
          <w:sz w:val="22"/>
          <w:szCs w:val="20"/>
          <w:lang w:val="en-GB"/>
        </w:rPr>
        <w:t xml:space="preserve">(Sanders </w:t>
      </w:r>
      <w:r w:rsidR="00C1433E" w:rsidRPr="00C1433E">
        <w:rPr>
          <w:i/>
          <w:noProof/>
          <w:sz w:val="22"/>
          <w:szCs w:val="20"/>
          <w:lang w:val="en-GB"/>
        </w:rPr>
        <w:t>et al.</w:t>
      </w:r>
      <w:r w:rsidR="00C1433E" w:rsidRPr="00C1433E">
        <w:rPr>
          <w:noProof/>
          <w:sz w:val="22"/>
          <w:szCs w:val="20"/>
          <w:lang w:val="en-GB"/>
        </w:rPr>
        <w:t xml:space="preserve"> 2014)</w:t>
      </w:r>
      <w:r w:rsidR="0008394B" w:rsidRPr="006D1F04">
        <w:rPr>
          <w:sz w:val="22"/>
          <w:szCs w:val="20"/>
          <w:lang w:val="en-GB"/>
        </w:rPr>
        <w:t xml:space="preserve"> or evolutionary processes </w:t>
      </w:r>
      <w:r w:rsidR="00C1433E" w:rsidRPr="00C1433E">
        <w:rPr>
          <w:noProof/>
          <w:sz w:val="22"/>
          <w:szCs w:val="20"/>
          <w:lang w:val="en-GB"/>
        </w:rPr>
        <w:t>(Benkman, Siepielski &amp; Smith 2012)</w:t>
      </w:r>
      <w:r w:rsidR="0008394B" w:rsidRPr="006D1F04">
        <w:rPr>
          <w:sz w:val="22"/>
          <w:szCs w:val="20"/>
          <w:lang w:val="en-GB"/>
        </w:rPr>
        <w:t xml:space="preserve"> and operate at </w:t>
      </w:r>
      <w:r w:rsidR="002D08C9">
        <w:rPr>
          <w:sz w:val="22"/>
          <w:szCs w:val="20"/>
          <w:lang w:val="en-GB"/>
        </w:rPr>
        <w:t xml:space="preserve">somewhat </w:t>
      </w:r>
      <w:r w:rsidR="0008394B" w:rsidRPr="006D1F04">
        <w:rPr>
          <w:sz w:val="22"/>
          <w:szCs w:val="20"/>
          <w:lang w:val="en-GB"/>
        </w:rPr>
        <w:t>slower timescales.</w:t>
      </w:r>
    </w:p>
    <w:p w14:paraId="1A669239" w14:textId="77777777" w:rsidR="00277FC9" w:rsidRPr="006D1F04" w:rsidRDefault="00277FC9" w:rsidP="00A60C42">
      <w:pPr>
        <w:pStyle w:val="BodyText"/>
        <w:spacing w:before="0" w:line="480" w:lineRule="auto"/>
        <w:rPr>
          <w:b/>
          <w:sz w:val="22"/>
          <w:szCs w:val="20"/>
          <w:lang w:val="en-GB"/>
        </w:rPr>
      </w:pPr>
      <w:r w:rsidRPr="006D1F04">
        <w:rPr>
          <w:b/>
          <w:sz w:val="22"/>
          <w:szCs w:val="20"/>
          <w:lang w:val="en-GB"/>
        </w:rPr>
        <w:t>Conclusion</w:t>
      </w:r>
    </w:p>
    <w:p w14:paraId="6C045059" w14:textId="22B1FEA0" w:rsidR="000D21CF" w:rsidRDefault="00277FC9" w:rsidP="00A60C42">
      <w:pPr>
        <w:pStyle w:val="BodyText"/>
        <w:spacing w:before="0" w:line="480" w:lineRule="auto"/>
        <w:rPr>
          <w:sz w:val="22"/>
          <w:szCs w:val="20"/>
          <w:lang w:val="en-GB"/>
        </w:rPr>
      </w:pPr>
      <w:r w:rsidRPr="006D1F04">
        <w:rPr>
          <w:sz w:val="22"/>
          <w:szCs w:val="20"/>
          <w:lang w:val="en-GB"/>
        </w:rPr>
        <w:t xml:space="preserve">In summary, interaction modifications are potent forces that introduce distinct dynamics to ecological networks. </w:t>
      </w:r>
      <w:r>
        <w:rPr>
          <w:sz w:val="22"/>
          <w:szCs w:val="20"/>
          <w:lang w:val="en-GB"/>
        </w:rPr>
        <w:t xml:space="preserve">This distinctive nature of interaction modifications is of relevance for dynamic systems in many fields that make use of networks </w:t>
      </w:r>
      <w:r w:rsidR="00C1433E" w:rsidRPr="00C1433E">
        <w:rPr>
          <w:noProof/>
          <w:sz w:val="22"/>
          <w:szCs w:val="20"/>
          <w:lang w:val="en-GB"/>
        </w:rPr>
        <w:t>(Strogatz 2001)</w:t>
      </w:r>
      <w:r w:rsidR="00D77130">
        <w:rPr>
          <w:sz w:val="22"/>
          <w:szCs w:val="20"/>
          <w:lang w:val="en-GB"/>
        </w:rPr>
        <w:t xml:space="preserve"> since our work shows that</w:t>
      </w:r>
      <w:r>
        <w:rPr>
          <w:sz w:val="22"/>
          <w:szCs w:val="20"/>
          <w:lang w:val="en-GB"/>
        </w:rPr>
        <w:t xml:space="preserve"> </w:t>
      </w:r>
      <w:r w:rsidR="00D77130">
        <w:rPr>
          <w:sz w:val="22"/>
          <w:szCs w:val="20"/>
          <w:lang w:val="en-GB"/>
        </w:rPr>
        <w:t>t</w:t>
      </w:r>
      <w:r>
        <w:rPr>
          <w:sz w:val="22"/>
          <w:szCs w:val="20"/>
          <w:lang w:val="en-GB"/>
        </w:rPr>
        <w:t>he complexity of networks is more than the product of connectance and the number of interacting units</w:t>
      </w:r>
      <w:r w:rsidR="00E93D03">
        <w:rPr>
          <w:sz w:val="22"/>
          <w:szCs w:val="20"/>
          <w:lang w:val="en-GB"/>
        </w:rPr>
        <w:t xml:space="preserve">. </w:t>
      </w:r>
      <w:r w:rsidR="008B6D2B">
        <w:rPr>
          <w:sz w:val="22"/>
          <w:szCs w:val="20"/>
          <w:lang w:val="en-GB"/>
        </w:rPr>
        <w:t xml:space="preserve">Despite long-standing calls for the inclusion of non-trophic effects into the mainstream of ecological network science that has been long dominated by food webs </w:t>
      </w:r>
      <w:r w:rsidR="00C1433E" w:rsidRPr="00C1433E">
        <w:rPr>
          <w:noProof/>
          <w:sz w:val="22"/>
          <w:szCs w:val="20"/>
          <w:lang w:val="en-GB"/>
        </w:rPr>
        <w:t xml:space="preserve">(Ings </w:t>
      </w:r>
      <w:r w:rsidR="00C1433E" w:rsidRPr="00C1433E">
        <w:rPr>
          <w:i/>
          <w:noProof/>
          <w:sz w:val="22"/>
          <w:szCs w:val="20"/>
          <w:lang w:val="en-GB"/>
        </w:rPr>
        <w:t>et al.</w:t>
      </w:r>
      <w:r w:rsidR="00C1433E" w:rsidRPr="00C1433E">
        <w:rPr>
          <w:noProof/>
          <w:sz w:val="22"/>
          <w:szCs w:val="20"/>
          <w:lang w:val="en-GB"/>
        </w:rPr>
        <w:t xml:space="preserve"> 2009)</w:t>
      </w:r>
      <w:r w:rsidR="008B6D2B">
        <w:rPr>
          <w:sz w:val="22"/>
          <w:szCs w:val="20"/>
          <w:lang w:val="en-GB"/>
        </w:rPr>
        <w:t xml:space="preserve">, and the </w:t>
      </w:r>
      <w:r w:rsidR="00EE75C0">
        <w:rPr>
          <w:sz w:val="22"/>
          <w:szCs w:val="20"/>
          <w:lang w:val="en-GB"/>
        </w:rPr>
        <w:t>publication</w:t>
      </w:r>
      <w:r w:rsidR="008B6D2B">
        <w:rPr>
          <w:sz w:val="22"/>
          <w:szCs w:val="20"/>
          <w:lang w:val="en-GB"/>
        </w:rPr>
        <w:t xml:space="preserve"> of the first</w:t>
      </w:r>
      <w:r w:rsidR="00BA2513">
        <w:rPr>
          <w:sz w:val="22"/>
          <w:szCs w:val="20"/>
          <w:lang w:val="en-GB"/>
        </w:rPr>
        <w:t xml:space="preserve"> empirical community level</w:t>
      </w:r>
      <w:r w:rsidR="00EE75C0">
        <w:rPr>
          <w:sz w:val="22"/>
          <w:szCs w:val="20"/>
          <w:lang w:val="en-GB"/>
        </w:rPr>
        <w:t xml:space="preserve"> non-trophic network </w:t>
      </w:r>
      <w:r w:rsidR="00C1433E" w:rsidRPr="00C1433E">
        <w:rPr>
          <w:noProof/>
          <w:sz w:val="22"/>
          <w:szCs w:val="20"/>
          <w:lang w:val="en-GB"/>
        </w:rPr>
        <w:t xml:space="preserve">(Kéfi </w:t>
      </w:r>
      <w:r w:rsidR="00C1433E" w:rsidRPr="00C1433E">
        <w:rPr>
          <w:i/>
          <w:noProof/>
          <w:sz w:val="22"/>
          <w:szCs w:val="20"/>
          <w:lang w:val="en-GB"/>
        </w:rPr>
        <w:t>et al.</w:t>
      </w:r>
      <w:r w:rsidR="00C1433E" w:rsidRPr="00C1433E">
        <w:rPr>
          <w:noProof/>
          <w:sz w:val="22"/>
          <w:szCs w:val="20"/>
          <w:lang w:val="en-GB"/>
        </w:rPr>
        <w:t xml:space="preserve"> 2015)</w:t>
      </w:r>
      <w:r w:rsidR="008B6D2B">
        <w:rPr>
          <w:sz w:val="22"/>
          <w:szCs w:val="20"/>
          <w:lang w:val="en-GB"/>
        </w:rPr>
        <w:t>, there remains a great number of significant unknowns about the role of non-trophic effects at the network scale.</w:t>
      </w:r>
      <w:r w:rsidR="00EE75C0">
        <w:rPr>
          <w:sz w:val="22"/>
          <w:szCs w:val="20"/>
          <w:lang w:val="en-GB"/>
        </w:rPr>
        <w:t xml:space="preserve"> </w:t>
      </w:r>
      <w:r w:rsidR="008B6D2B">
        <w:rPr>
          <w:sz w:val="22"/>
          <w:szCs w:val="20"/>
          <w:lang w:val="en-GB"/>
        </w:rPr>
        <w:t>Our work shows that maintaining interaction modi</w:t>
      </w:r>
      <w:r w:rsidR="003E7F82">
        <w:rPr>
          <w:sz w:val="22"/>
          <w:szCs w:val="20"/>
          <w:lang w:val="en-GB"/>
        </w:rPr>
        <w:t>fications as distinct processes</w:t>
      </w:r>
      <w:r w:rsidR="008B6D2B">
        <w:rPr>
          <w:sz w:val="22"/>
          <w:szCs w:val="20"/>
          <w:lang w:val="en-GB"/>
        </w:rPr>
        <w:t xml:space="preserve"> within empirical and theoretical networks,</w:t>
      </w:r>
      <w:r w:rsidR="008B6D2B" w:rsidRPr="00CB6245">
        <w:rPr>
          <w:sz w:val="22"/>
          <w:szCs w:val="20"/>
          <w:lang w:val="en-GB"/>
        </w:rPr>
        <w:t xml:space="preserve"> </w:t>
      </w:r>
      <w:r w:rsidR="008B6D2B">
        <w:rPr>
          <w:sz w:val="22"/>
          <w:szCs w:val="20"/>
          <w:lang w:val="en-GB"/>
        </w:rPr>
        <w:t>rather than as pairwise non-trophic effects</w:t>
      </w:r>
      <w:r w:rsidR="00F92B1D">
        <w:rPr>
          <w:sz w:val="22"/>
          <w:szCs w:val="20"/>
          <w:lang w:val="en-GB"/>
        </w:rPr>
        <w:t xml:space="preserve"> </w:t>
      </w:r>
      <w:r w:rsidR="00C1433E" w:rsidRPr="00C1433E">
        <w:rPr>
          <w:noProof/>
          <w:sz w:val="22"/>
          <w:szCs w:val="20"/>
          <w:lang w:val="en-GB"/>
        </w:rPr>
        <w:t xml:space="preserve">(Grilli </w:t>
      </w:r>
      <w:r w:rsidR="00C1433E" w:rsidRPr="00C1433E">
        <w:rPr>
          <w:i/>
          <w:noProof/>
          <w:sz w:val="22"/>
          <w:szCs w:val="20"/>
          <w:lang w:val="en-GB"/>
        </w:rPr>
        <w:t>et al.</w:t>
      </w:r>
      <w:r w:rsidR="00C1433E" w:rsidRPr="00C1433E">
        <w:rPr>
          <w:noProof/>
          <w:sz w:val="22"/>
          <w:szCs w:val="20"/>
          <w:lang w:val="en-GB"/>
        </w:rPr>
        <w:t xml:space="preserve"> 2017)</w:t>
      </w:r>
      <w:r w:rsidR="008B6D2B">
        <w:rPr>
          <w:sz w:val="22"/>
          <w:szCs w:val="20"/>
          <w:lang w:val="en-GB"/>
        </w:rPr>
        <w:t xml:space="preserve">, will enable </w:t>
      </w:r>
      <w:r w:rsidR="002D13CA">
        <w:rPr>
          <w:sz w:val="22"/>
          <w:szCs w:val="20"/>
          <w:lang w:val="en-GB"/>
        </w:rPr>
        <w:t xml:space="preserve">a more complete understanding of </w:t>
      </w:r>
      <w:r w:rsidR="00BD13AE">
        <w:rPr>
          <w:sz w:val="22"/>
          <w:szCs w:val="20"/>
          <w:lang w:val="en-GB"/>
        </w:rPr>
        <w:t xml:space="preserve">the system dynamics and allow better </w:t>
      </w:r>
      <w:r w:rsidR="008B6D2B">
        <w:rPr>
          <w:sz w:val="22"/>
          <w:szCs w:val="20"/>
          <w:lang w:val="en-GB"/>
        </w:rPr>
        <w:t xml:space="preserve">predictions of community responses to perturbations. </w:t>
      </w:r>
      <w:r w:rsidR="006F3C5A">
        <w:rPr>
          <w:sz w:val="22"/>
          <w:szCs w:val="20"/>
          <w:lang w:val="en-GB"/>
        </w:rPr>
        <w:t xml:space="preserve">When </w:t>
      </w:r>
      <w:r w:rsidR="00A52B89">
        <w:rPr>
          <w:sz w:val="22"/>
          <w:szCs w:val="20"/>
          <w:lang w:val="en-GB"/>
        </w:rPr>
        <w:t>documenting non-trophic interactions, i</w:t>
      </w:r>
      <w:r w:rsidR="003C286A">
        <w:rPr>
          <w:sz w:val="22"/>
          <w:szCs w:val="20"/>
          <w:lang w:val="en-GB"/>
        </w:rPr>
        <w:t xml:space="preserve">dentifying </w:t>
      </w:r>
      <w:r w:rsidR="00922730">
        <w:rPr>
          <w:sz w:val="22"/>
          <w:szCs w:val="20"/>
          <w:lang w:val="en-GB"/>
        </w:rPr>
        <w:t>processes</w:t>
      </w:r>
      <w:r w:rsidR="003C286A">
        <w:rPr>
          <w:sz w:val="22"/>
          <w:szCs w:val="20"/>
          <w:lang w:val="en-GB"/>
        </w:rPr>
        <w:t xml:space="preserve"> as interaction modifications </w:t>
      </w:r>
      <w:r w:rsidR="00B03469">
        <w:rPr>
          <w:sz w:val="22"/>
          <w:szCs w:val="20"/>
          <w:lang w:val="en-GB"/>
        </w:rPr>
        <w:t xml:space="preserve">need not </w:t>
      </w:r>
      <w:r w:rsidR="003C286A">
        <w:rPr>
          <w:sz w:val="22"/>
          <w:szCs w:val="20"/>
          <w:lang w:val="en-GB"/>
        </w:rPr>
        <w:t xml:space="preserve">necessarily </w:t>
      </w:r>
      <w:r w:rsidR="00B03469">
        <w:rPr>
          <w:sz w:val="22"/>
          <w:szCs w:val="20"/>
          <w:lang w:val="en-GB"/>
        </w:rPr>
        <w:t>require significant additional effort on the part of the</w:t>
      </w:r>
      <w:r w:rsidR="00EF48EA">
        <w:rPr>
          <w:sz w:val="22"/>
          <w:szCs w:val="20"/>
          <w:lang w:val="en-GB"/>
        </w:rPr>
        <w:t xml:space="preserve"> original</w:t>
      </w:r>
      <w:r w:rsidR="00460B06">
        <w:rPr>
          <w:sz w:val="22"/>
          <w:szCs w:val="20"/>
          <w:lang w:val="en-GB"/>
        </w:rPr>
        <w:t xml:space="preserve"> investigator, but w</w:t>
      </w:r>
      <w:r w:rsidR="00B03469">
        <w:rPr>
          <w:sz w:val="22"/>
          <w:szCs w:val="20"/>
          <w:lang w:val="en-GB"/>
        </w:rPr>
        <w:t xml:space="preserve">ould be challenging </w:t>
      </w:r>
      <w:r w:rsidR="00460B06">
        <w:rPr>
          <w:sz w:val="22"/>
          <w:szCs w:val="20"/>
          <w:lang w:val="en-GB"/>
        </w:rPr>
        <w:t xml:space="preserve">for others to </w:t>
      </w:r>
      <w:r w:rsidR="00B03469">
        <w:rPr>
          <w:sz w:val="22"/>
          <w:szCs w:val="20"/>
          <w:lang w:val="en-GB"/>
        </w:rPr>
        <w:t xml:space="preserve">retroactively discern from published </w:t>
      </w:r>
      <w:r w:rsidR="00EF48EA">
        <w:rPr>
          <w:sz w:val="22"/>
          <w:szCs w:val="20"/>
          <w:lang w:val="en-GB"/>
        </w:rPr>
        <w:t>pairwise</w:t>
      </w:r>
      <w:r w:rsidR="00127484">
        <w:rPr>
          <w:sz w:val="22"/>
          <w:szCs w:val="20"/>
          <w:lang w:val="en-GB"/>
        </w:rPr>
        <w:t xml:space="preserve"> interaction networks</w:t>
      </w:r>
      <w:r w:rsidR="00B03469">
        <w:rPr>
          <w:sz w:val="22"/>
          <w:szCs w:val="20"/>
          <w:lang w:val="en-GB"/>
        </w:rPr>
        <w:t xml:space="preserve">. </w:t>
      </w:r>
      <w:r w:rsidR="008B6D2B">
        <w:rPr>
          <w:sz w:val="22"/>
          <w:szCs w:val="20"/>
          <w:lang w:val="en-GB"/>
        </w:rPr>
        <w:t xml:space="preserve">Analyses of </w:t>
      </w:r>
      <w:r w:rsidR="002A5EBA">
        <w:rPr>
          <w:sz w:val="22"/>
          <w:szCs w:val="20"/>
          <w:lang w:val="en-GB"/>
        </w:rPr>
        <w:t xml:space="preserve">network </w:t>
      </w:r>
      <w:r w:rsidR="008B6D2B">
        <w:rPr>
          <w:sz w:val="22"/>
          <w:szCs w:val="20"/>
          <w:lang w:val="en-GB"/>
        </w:rPr>
        <w:t xml:space="preserve">robustness </w:t>
      </w:r>
      <w:r w:rsidR="002A5EBA">
        <w:rPr>
          <w:sz w:val="22"/>
          <w:szCs w:val="20"/>
          <w:lang w:val="en-GB"/>
        </w:rPr>
        <w:t>are</w:t>
      </w:r>
      <w:r w:rsidR="008B6D2B">
        <w:rPr>
          <w:sz w:val="22"/>
          <w:szCs w:val="20"/>
          <w:lang w:val="en-GB"/>
        </w:rPr>
        <w:t xml:space="preserve"> </w:t>
      </w:r>
      <w:r w:rsidR="00127484">
        <w:rPr>
          <w:sz w:val="22"/>
          <w:szCs w:val="20"/>
          <w:lang w:val="en-GB"/>
        </w:rPr>
        <w:t xml:space="preserve">used </w:t>
      </w:r>
      <w:r w:rsidR="008B6D2B">
        <w:rPr>
          <w:sz w:val="22"/>
          <w:szCs w:val="20"/>
          <w:lang w:val="en-GB"/>
        </w:rPr>
        <w:t>extensivel</w:t>
      </w:r>
      <w:r w:rsidR="00127484">
        <w:rPr>
          <w:sz w:val="22"/>
          <w:szCs w:val="20"/>
          <w:lang w:val="en-GB"/>
        </w:rPr>
        <w:t xml:space="preserve">y </w:t>
      </w:r>
      <w:r w:rsidR="002A5EBA">
        <w:rPr>
          <w:sz w:val="22"/>
          <w:szCs w:val="20"/>
          <w:lang w:val="en-GB"/>
        </w:rPr>
        <w:t xml:space="preserve">to understand anthropogenic </w:t>
      </w:r>
      <w:r w:rsidR="000D21CF">
        <w:rPr>
          <w:sz w:val="22"/>
          <w:szCs w:val="20"/>
          <w:lang w:val="en-GB"/>
        </w:rPr>
        <w:t>impacts</w:t>
      </w:r>
      <w:r w:rsidR="002A5EBA">
        <w:rPr>
          <w:sz w:val="22"/>
          <w:szCs w:val="20"/>
          <w:lang w:val="en-GB"/>
        </w:rPr>
        <w:t xml:space="preserve"> on natural communities </w:t>
      </w:r>
      <w:r w:rsidR="00C1433E" w:rsidRPr="00C1433E">
        <w:rPr>
          <w:noProof/>
          <w:sz w:val="22"/>
          <w:szCs w:val="20"/>
          <w:lang w:val="en-GB"/>
        </w:rPr>
        <w:t xml:space="preserve">(Evans, Pocock &amp; Memmott 2013; Säterberg </w:t>
      </w:r>
      <w:r w:rsidR="00C1433E" w:rsidRPr="00C1433E">
        <w:rPr>
          <w:i/>
          <w:noProof/>
          <w:sz w:val="22"/>
          <w:szCs w:val="20"/>
          <w:lang w:val="en-GB"/>
        </w:rPr>
        <w:t>et al.</w:t>
      </w:r>
      <w:r w:rsidR="00C1433E" w:rsidRPr="00C1433E">
        <w:rPr>
          <w:noProof/>
          <w:sz w:val="22"/>
          <w:szCs w:val="20"/>
          <w:lang w:val="en-GB"/>
        </w:rPr>
        <w:t xml:space="preserve"> 2013; Kaiser-Bunbury </w:t>
      </w:r>
      <w:r w:rsidR="00C1433E" w:rsidRPr="00C1433E">
        <w:rPr>
          <w:i/>
          <w:noProof/>
          <w:sz w:val="22"/>
          <w:szCs w:val="20"/>
          <w:lang w:val="en-GB"/>
        </w:rPr>
        <w:t>et al.</w:t>
      </w:r>
      <w:r w:rsidR="00C1433E" w:rsidRPr="00C1433E">
        <w:rPr>
          <w:noProof/>
          <w:sz w:val="22"/>
          <w:szCs w:val="20"/>
          <w:lang w:val="en-GB"/>
        </w:rPr>
        <w:t xml:space="preserve"> 2017)</w:t>
      </w:r>
      <w:r w:rsidR="008B6D2B">
        <w:rPr>
          <w:sz w:val="22"/>
          <w:szCs w:val="20"/>
          <w:lang w:val="en-GB"/>
        </w:rPr>
        <w:t xml:space="preserve">; </w:t>
      </w:r>
      <w:r w:rsidR="002A5EBA">
        <w:rPr>
          <w:sz w:val="22"/>
          <w:szCs w:val="20"/>
          <w:lang w:val="en-GB"/>
        </w:rPr>
        <w:t xml:space="preserve">as </w:t>
      </w:r>
      <w:r w:rsidR="00460B06">
        <w:rPr>
          <w:sz w:val="22"/>
          <w:szCs w:val="20"/>
          <w:lang w:val="en-GB"/>
        </w:rPr>
        <w:t xml:space="preserve">the development and analysis of comprehensive interaction networks expands </w:t>
      </w:r>
      <w:r w:rsidR="00C1433E" w:rsidRPr="00C1433E">
        <w:rPr>
          <w:noProof/>
          <w:sz w:val="22"/>
          <w:szCs w:val="20"/>
          <w:lang w:val="en-GB"/>
        </w:rPr>
        <w:t xml:space="preserve">(Kéfi </w:t>
      </w:r>
      <w:r w:rsidR="00C1433E" w:rsidRPr="00C1433E">
        <w:rPr>
          <w:i/>
          <w:noProof/>
          <w:sz w:val="22"/>
          <w:szCs w:val="20"/>
          <w:lang w:val="en-GB"/>
        </w:rPr>
        <w:t>et al.</w:t>
      </w:r>
      <w:r w:rsidR="00C1433E" w:rsidRPr="00C1433E">
        <w:rPr>
          <w:noProof/>
          <w:sz w:val="22"/>
          <w:szCs w:val="20"/>
          <w:lang w:val="en-GB"/>
        </w:rPr>
        <w:t xml:space="preserve"> 2016b)</w:t>
      </w:r>
      <w:r w:rsidR="008B6D2B">
        <w:rPr>
          <w:sz w:val="22"/>
          <w:szCs w:val="20"/>
          <w:lang w:val="en-GB"/>
        </w:rPr>
        <w:t>, we must incorporate interactio</w:t>
      </w:r>
      <w:r w:rsidR="000D21CF">
        <w:rPr>
          <w:sz w:val="22"/>
          <w:szCs w:val="20"/>
          <w:lang w:val="en-GB"/>
        </w:rPr>
        <w:t xml:space="preserve">n modifications appropriately. </w:t>
      </w:r>
    </w:p>
    <w:p w14:paraId="7C8B56A5" w14:textId="77777777" w:rsidR="00FB2DDE" w:rsidRPr="000D21CF" w:rsidRDefault="00FB2DDE" w:rsidP="00A60C42">
      <w:pPr>
        <w:pStyle w:val="BodyText"/>
        <w:spacing w:before="0" w:line="480" w:lineRule="auto"/>
        <w:rPr>
          <w:sz w:val="22"/>
          <w:szCs w:val="20"/>
          <w:lang w:val="en-GB"/>
        </w:rPr>
      </w:pPr>
      <w:r w:rsidRPr="00FB2DDE">
        <w:rPr>
          <w:b/>
          <w:sz w:val="22"/>
          <w:szCs w:val="20"/>
          <w:lang w:val="en-GB"/>
        </w:rPr>
        <w:t>Acknowledgements</w:t>
      </w:r>
    </w:p>
    <w:p w14:paraId="088802F0" w14:textId="4ADC95E7" w:rsidR="00FB2DDE" w:rsidRDefault="00FB2DDE" w:rsidP="00A60C42">
      <w:pPr>
        <w:spacing w:line="480" w:lineRule="auto"/>
      </w:pPr>
      <w:r>
        <w:lastRenderedPageBreak/>
        <w:t xml:space="preserve">JCDT was funded by the Natural Environmental Research Council through the Oxford Environmental Research Doctoral Training Program (NE/L002612/1). </w:t>
      </w:r>
      <w:r w:rsidR="00606AA1">
        <w:t>Our thanks to</w:t>
      </w:r>
      <w:r w:rsidR="003A494E">
        <w:t xml:space="preserve"> the</w:t>
      </w:r>
      <w:r w:rsidR="00606AA1">
        <w:t xml:space="preserve"> two anonymous reviewers whose suggestions have considerably strengthened the manuscript. </w:t>
      </w:r>
    </w:p>
    <w:p w14:paraId="64E56290" w14:textId="77777777" w:rsidR="00477B3A" w:rsidRPr="00477B3A" w:rsidRDefault="00477B3A" w:rsidP="00A60C42">
      <w:pPr>
        <w:spacing w:line="480" w:lineRule="auto"/>
        <w:rPr>
          <w:b/>
        </w:rPr>
      </w:pPr>
      <w:r w:rsidRPr="00477B3A">
        <w:rPr>
          <w:b/>
        </w:rPr>
        <w:t xml:space="preserve">Data </w:t>
      </w:r>
      <w:r w:rsidR="00177366">
        <w:rPr>
          <w:b/>
        </w:rPr>
        <w:t xml:space="preserve">and Code </w:t>
      </w:r>
      <w:r w:rsidRPr="00477B3A">
        <w:rPr>
          <w:b/>
        </w:rPr>
        <w:t>Availability</w:t>
      </w:r>
    </w:p>
    <w:p w14:paraId="4F03230D" w14:textId="2184039C" w:rsidR="00463A77" w:rsidRDefault="00127484" w:rsidP="00A60C42">
      <w:pPr>
        <w:spacing w:line="480" w:lineRule="auto"/>
      </w:pPr>
      <w:r>
        <w:t xml:space="preserve">All </w:t>
      </w:r>
      <w:r w:rsidR="00477B3A" w:rsidRPr="00477B3A">
        <w:t xml:space="preserve">R code used in this study and </w:t>
      </w:r>
      <w:r>
        <w:t xml:space="preserve">the generated </w:t>
      </w:r>
      <w:r w:rsidR="00477B3A" w:rsidRPr="00477B3A">
        <w:t>simulation results are available</w:t>
      </w:r>
      <w:r>
        <w:t xml:space="preserve"> on the Open Science Framework</w:t>
      </w:r>
      <w:r w:rsidR="00477B3A" w:rsidRPr="00477B3A">
        <w:t>:</w:t>
      </w:r>
      <w:r w:rsidR="00820071">
        <w:t xml:space="preserve"> DOI: </w:t>
      </w:r>
      <w:r w:rsidR="00820071">
        <w:rPr>
          <w:rStyle w:val="scripted"/>
        </w:rPr>
        <w:t>10.17605</w:t>
      </w:r>
      <w:r w:rsidR="00312ED1">
        <w:rPr>
          <w:rStyle w:val="scripted"/>
        </w:rPr>
        <w:t>/</w:t>
      </w:r>
      <w:r w:rsidR="00820071">
        <w:rPr>
          <w:rStyle w:val="scripted"/>
        </w:rPr>
        <w:t>OSF.IO/W83BR</w:t>
      </w:r>
      <w:r w:rsidR="00312ED1">
        <w:rPr>
          <w:rStyle w:val="scripted"/>
        </w:rPr>
        <w:t xml:space="preserve"> or </w:t>
      </w:r>
      <w:r w:rsidR="00312ED1" w:rsidRPr="00312ED1">
        <w:rPr>
          <w:rStyle w:val="scripted"/>
        </w:rPr>
        <w:t>github.com/</w:t>
      </w:r>
      <w:proofErr w:type="spellStart"/>
      <w:r w:rsidR="00312ED1" w:rsidRPr="00312ED1">
        <w:rPr>
          <w:rStyle w:val="scripted"/>
        </w:rPr>
        <w:t>jcdterry</w:t>
      </w:r>
      <w:proofErr w:type="spellEnd"/>
      <w:r w:rsidR="00312ED1" w:rsidRPr="00312ED1">
        <w:rPr>
          <w:rStyle w:val="scripted"/>
        </w:rPr>
        <w:t>/</w:t>
      </w:r>
      <w:proofErr w:type="spellStart"/>
      <w:r w:rsidR="00312ED1" w:rsidRPr="00312ED1">
        <w:rPr>
          <w:rStyle w:val="scripted"/>
        </w:rPr>
        <w:t>TIMs_and_Robustness</w:t>
      </w:r>
      <w:proofErr w:type="spellEnd"/>
    </w:p>
    <w:p w14:paraId="46648369" w14:textId="77777777" w:rsidR="00463A77" w:rsidRPr="00463A77" w:rsidRDefault="00463A77" w:rsidP="00A60C42">
      <w:pPr>
        <w:spacing w:line="480" w:lineRule="auto"/>
        <w:rPr>
          <w:b/>
        </w:rPr>
      </w:pPr>
      <w:r w:rsidRPr="00463A77">
        <w:rPr>
          <w:b/>
        </w:rPr>
        <w:t>Author Contributions</w:t>
      </w:r>
    </w:p>
    <w:p w14:paraId="19123D3F" w14:textId="77777777" w:rsidR="00463A77" w:rsidRPr="00477B3A" w:rsidRDefault="00463A77" w:rsidP="00A60C42">
      <w:pPr>
        <w:spacing w:line="480" w:lineRule="auto"/>
      </w:pPr>
      <w:r>
        <w:t xml:space="preserve">JCDT initiated the research, and JCDT, MBB and RJM contributed to the ideas presented in the </w:t>
      </w:r>
      <w:r w:rsidRPr="009204D4">
        <w:t>manuscript. JCDT conducted the research, facilitated</w:t>
      </w:r>
      <w:bookmarkStart w:id="6" w:name="_GoBack"/>
      <w:bookmarkEnd w:id="6"/>
      <w:r w:rsidRPr="009204D4">
        <w:t xml:space="preserve"> by discussions with RJM and MBB. JCDT wrote</w:t>
      </w:r>
      <w:r>
        <w:t xml:space="preserve"> the manuscript, and all authors contributed to revisions and approved the final version.</w:t>
      </w:r>
    </w:p>
    <w:p w14:paraId="6BC45527" w14:textId="77777777" w:rsidR="00062D82" w:rsidRPr="006D1F04" w:rsidRDefault="00062D82" w:rsidP="00A60C42">
      <w:pPr>
        <w:pStyle w:val="BodyText"/>
        <w:spacing w:before="0" w:line="480" w:lineRule="auto"/>
        <w:rPr>
          <w:b/>
          <w:sz w:val="22"/>
          <w:szCs w:val="20"/>
          <w:lang w:val="en-GB"/>
        </w:rPr>
      </w:pPr>
      <w:r w:rsidRPr="006D1F04">
        <w:rPr>
          <w:b/>
          <w:sz w:val="22"/>
          <w:szCs w:val="20"/>
          <w:lang w:val="en-GB"/>
        </w:rPr>
        <w:t>References</w:t>
      </w:r>
    </w:p>
    <w:p w14:paraId="6603AD01" w14:textId="77777777" w:rsidR="00D9319E" w:rsidRDefault="00D9319E" w:rsidP="00A60C42">
      <w:pPr>
        <w:widowControl w:val="0"/>
        <w:autoSpaceDE w:val="0"/>
        <w:autoSpaceDN w:val="0"/>
        <w:adjustRightInd w:val="0"/>
        <w:spacing w:after="0" w:line="480" w:lineRule="auto"/>
        <w:rPr>
          <w:sz w:val="16"/>
          <w:szCs w:val="20"/>
        </w:rPr>
        <w:sectPr w:rsidR="00D9319E" w:rsidSect="009660D8">
          <w:footerReference w:type="default" r:id="rId14"/>
          <w:pgSz w:w="11906" w:h="16838"/>
          <w:pgMar w:top="1440" w:right="1440" w:bottom="1440" w:left="1440" w:header="708" w:footer="708" w:gutter="0"/>
          <w:lnNumType w:countBy="1" w:restart="continuous"/>
          <w:cols w:space="708"/>
          <w:docGrid w:linePitch="360"/>
        </w:sectPr>
      </w:pPr>
    </w:p>
    <w:p w14:paraId="3610F8AC"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Abrams, P.A. (2010) Implications of flexible foraging for interspecific interactions: lessons from simple models. </w:t>
      </w:r>
      <w:r w:rsidRPr="00742C7B">
        <w:rPr>
          <w:rFonts w:cs="Calibri"/>
          <w:i/>
          <w:iCs/>
          <w:noProof/>
          <w:szCs w:val="24"/>
        </w:rPr>
        <w:t>Functional Ecology</w:t>
      </w:r>
      <w:r w:rsidRPr="00742C7B">
        <w:rPr>
          <w:rFonts w:cs="Calibri"/>
          <w:noProof/>
          <w:szCs w:val="24"/>
        </w:rPr>
        <w:t xml:space="preserve">, </w:t>
      </w:r>
      <w:r w:rsidRPr="00742C7B">
        <w:rPr>
          <w:rFonts w:cs="Calibri"/>
          <w:b/>
          <w:bCs/>
          <w:noProof/>
          <w:szCs w:val="24"/>
        </w:rPr>
        <w:t>24</w:t>
      </w:r>
      <w:r w:rsidRPr="00742C7B">
        <w:rPr>
          <w:rFonts w:cs="Calibri"/>
          <w:noProof/>
          <w:szCs w:val="24"/>
        </w:rPr>
        <w:t>, 7–17.</w:t>
      </w:r>
    </w:p>
    <w:p w14:paraId="4420BB3F"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Arditi, R., Michalski, J. &amp; Hirzel, A.H. (2005) Rheagogies: Modelling non-trophic effects in food webs. </w:t>
      </w:r>
      <w:r w:rsidRPr="00742C7B">
        <w:rPr>
          <w:rFonts w:cs="Calibri"/>
          <w:i/>
          <w:iCs/>
          <w:noProof/>
          <w:szCs w:val="24"/>
        </w:rPr>
        <w:t>Ecological Complexity</w:t>
      </w:r>
      <w:r w:rsidRPr="00742C7B">
        <w:rPr>
          <w:rFonts w:cs="Calibri"/>
          <w:noProof/>
          <w:szCs w:val="24"/>
        </w:rPr>
        <w:t xml:space="preserve">, </w:t>
      </w:r>
      <w:r w:rsidRPr="00742C7B">
        <w:rPr>
          <w:rFonts w:cs="Calibri"/>
          <w:b/>
          <w:bCs/>
          <w:noProof/>
          <w:szCs w:val="24"/>
        </w:rPr>
        <w:t>2</w:t>
      </w:r>
      <w:r w:rsidRPr="00742C7B">
        <w:rPr>
          <w:rFonts w:cs="Calibri"/>
          <w:noProof/>
          <w:szCs w:val="24"/>
        </w:rPr>
        <w:t>, 249–258.</w:t>
      </w:r>
    </w:p>
    <w:p w14:paraId="36BC34C8"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Bairey, E., Kelsic, E.D. &amp; Kishony, R. (2016) High-order species interactions shape ecosystem diversity. </w:t>
      </w:r>
      <w:r w:rsidRPr="00742C7B">
        <w:rPr>
          <w:rFonts w:cs="Calibri"/>
          <w:i/>
          <w:iCs/>
          <w:noProof/>
          <w:szCs w:val="24"/>
        </w:rPr>
        <w:t>Nature Communications</w:t>
      </w:r>
      <w:r w:rsidRPr="00742C7B">
        <w:rPr>
          <w:rFonts w:cs="Calibri"/>
          <w:noProof/>
          <w:szCs w:val="24"/>
        </w:rPr>
        <w:t xml:space="preserve">, </w:t>
      </w:r>
      <w:r w:rsidRPr="00742C7B">
        <w:rPr>
          <w:rFonts w:cs="Calibri"/>
          <w:b/>
          <w:bCs/>
          <w:noProof/>
          <w:szCs w:val="24"/>
        </w:rPr>
        <w:t>7</w:t>
      </w:r>
      <w:r w:rsidRPr="00742C7B">
        <w:rPr>
          <w:rFonts w:cs="Calibri"/>
          <w:noProof/>
          <w:szCs w:val="24"/>
        </w:rPr>
        <w:t>, 12285.</w:t>
      </w:r>
    </w:p>
    <w:p w14:paraId="6D41AEC6"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Barbosa, M., Fernandes, G.W., Lewis, O.T. &amp; Morris, R.J. (2017) Experimentally reducing species abundance indirectly affects food web structure and robustness. </w:t>
      </w:r>
      <w:r w:rsidRPr="00742C7B">
        <w:rPr>
          <w:rFonts w:cs="Calibri"/>
          <w:i/>
          <w:iCs/>
          <w:noProof/>
          <w:szCs w:val="24"/>
        </w:rPr>
        <w:t>Journal of Animal Ecology</w:t>
      </w:r>
      <w:r w:rsidRPr="00742C7B">
        <w:rPr>
          <w:rFonts w:cs="Calibri"/>
          <w:noProof/>
          <w:szCs w:val="24"/>
        </w:rPr>
        <w:t xml:space="preserve">, </w:t>
      </w:r>
      <w:r w:rsidRPr="00742C7B">
        <w:rPr>
          <w:rFonts w:cs="Calibri"/>
          <w:b/>
          <w:bCs/>
          <w:noProof/>
          <w:szCs w:val="24"/>
        </w:rPr>
        <w:t>86</w:t>
      </w:r>
      <w:r w:rsidRPr="00742C7B">
        <w:rPr>
          <w:rFonts w:cs="Calibri"/>
          <w:noProof/>
          <w:szCs w:val="24"/>
        </w:rPr>
        <w:t>, 327–336.</w:t>
      </w:r>
    </w:p>
    <w:p w14:paraId="0BDAE522"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Barbosa, P., Hines, J., Kaplan, I., Martinson, H., Szczepaniec, A. &amp; Szendrei, Z. (2009) Associational Resistance and Associational Susceptibility: Having Right or Wrong Neighbors. </w:t>
      </w:r>
      <w:r w:rsidRPr="00742C7B">
        <w:rPr>
          <w:rFonts w:cs="Calibri"/>
          <w:i/>
          <w:iCs/>
          <w:noProof/>
          <w:szCs w:val="24"/>
        </w:rPr>
        <w:t>Annual Review of Ecology, Evolution, and Systematics</w:t>
      </w:r>
      <w:r w:rsidRPr="00742C7B">
        <w:rPr>
          <w:rFonts w:cs="Calibri"/>
          <w:noProof/>
          <w:szCs w:val="24"/>
        </w:rPr>
        <w:t xml:space="preserve">, </w:t>
      </w:r>
      <w:r w:rsidRPr="00742C7B">
        <w:rPr>
          <w:rFonts w:cs="Calibri"/>
          <w:b/>
          <w:bCs/>
          <w:noProof/>
          <w:szCs w:val="24"/>
        </w:rPr>
        <w:t>40</w:t>
      </w:r>
      <w:r w:rsidRPr="00742C7B">
        <w:rPr>
          <w:rFonts w:cs="Calibri"/>
          <w:noProof/>
          <w:szCs w:val="24"/>
        </w:rPr>
        <w:t>, 1–20.</w:t>
      </w:r>
    </w:p>
    <w:p w14:paraId="6794FEEC"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lastRenderedPageBreak/>
        <w:t xml:space="preserve">Benkman, C.W., Siepielski, A.M. &amp; Smith, J.W. (2012) Consequences of trait evolution in a multispecies system. </w:t>
      </w:r>
      <w:r w:rsidRPr="00742C7B">
        <w:rPr>
          <w:rFonts w:cs="Calibri"/>
          <w:i/>
          <w:iCs/>
          <w:noProof/>
          <w:szCs w:val="24"/>
        </w:rPr>
        <w:t>Trait-Mediated Indirect Interactions: Ecological and Evolutionary Perspectives</w:t>
      </w:r>
      <w:r w:rsidRPr="00742C7B">
        <w:rPr>
          <w:rFonts w:cs="Calibri"/>
          <w:noProof/>
          <w:szCs w:val="24"/>
        </w:rPr>
        <w:t xml:space="preserve"> (eds T. Ohgushi, O.J.. Schmitz &amp; R.D. Holt), pp. 278–292. Cambridge University Press.</w:t>
      </w:r>
    </w:p>
    <w:p w14:paraId="5A049F11"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Bolker, B., Holyoak, M., Křivan, V., Rowe, L. &amp; Schmitz, O. (2003) Connecting Theoretical and Empirical Studies of Trait-Mediated Interactions. </w:t>
      </w:r>
      <w:r w:rsidRPr="00742C7B">
        <w:rPr>
          <w:rFonts w:cs="Calibri"/>
          <w:i/>
          <w:iCs/>
          <w:noProof/>
          <w:szCs w:val="24"/>
        </w:rPr>
        <w:t>Ecology</w:t>
      </w:r>
      <w:r w:rsidRPr="00742C7B">
        <w:rPr>
          <w:rFonts w:cs="Calibri"/>
          <w:noProof/>
          <w:szCs w:val="24"/>
        </w:rPr>
        <w:t xml:space="preserve">, </w:t>
      </w:r>
      <w:r w:rsidRPr="00742C7B">
        <w:rPr>
          <w:rFonts w:cs="Calibri"/>
          <w:b/>
          <w:bCs/>
          <w:noProof/>
          <w:szCs w:val="24"/>
        </w:rPr>
        <w:t>84</w:t>
      </w:r>
      <w:r w:rsidRPr="00742C7B">
        <w:rPr>
          <w:rFonts w:cs="Calibri"/>
          <w:noProof/>
          <w:szCs w:val="24"/>
        </w:rPr>
        <w:t>, 1101–1114.</w:t>
      </w:r>
    </w:p>
    <w:p w14:paraId="7E572843"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Brose, U., Williams, R.J. &amp; Martinez, N.D. (2006) Allometric scaling enhances stability in complex food webs. </w:t>
      </w:r>
      <w:r w:rsidRPr="00742C7B">
        <w:rPr>
          <w:rFonts w:cs="Calibri"/>
          <w:i/>
          <w:iCs/>
          <w:noProof/>
          <w:szCs w:val="24"/>
        </w:rPr>
        <w:t>Ecology Letters</w:t>
      </w:r>
      <w:r w:rsidRPr="00742C7B">
        <w:rPr>
          <w:rFonts w:cs="Calibri"/>
          <w:noProof/>
          <w:szCs w:val="24"/>
        </w:rPr>
        <w:t xml:space="preserve">, </w:t>
      </w:r>
      <w:r w:rsidRPr="00742C7B">
        <w:rPr>
          <w:rFonts w:cs="Calibri"/>
          <w:b/>
          <w:bCs/>
          <w:noProof/>
          <w:szCs w:val="24"/>
        </w:rPr>
        <w:t>9</w:t>
      </w:r>
      <w:r w:rsidRPr="00742C7B">
        <w:rPr>
          <w:rFonts w:cs="Calibri"/>
          <w:noProof/>
          <w:szCs w:val="24"/>
        </w:rPr>
        <w:t>, 1228–1236.</w:t>
      </w:r>
    </w:p>
    <w:p w14:paraId="70B0916A"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Bruno, J.F., Stachowicz, J.J. &amp; Bertness, M.D. (2003) Inclusion of facilitation into ecological theory. </w:t>
      </w:r>
      <w:r w:rsidRPr="00742C7B">
        <w:rPr>
          <w:rFonts w:cs="Calibri"/>
          <w:i/>
          <w:iCs/>
          <w:noProof/>
          <w:szCs w:val="24"/>
        </w:rPr>
        <w:t>Trends in Ecology and Evolution</w:t>
      </w:r>
      <w:r w:rsidRPr="00742C7B">
        <w:rPr>
          <w:rFonts w:cs="Calibri"/>
          <w:noProof/>
          <w:szCs w:val="24"/>
        </w:rPr>
        <w:t xml:space="preserve">, </w:t>
      </w:r>
      <w:r w:rsidRPr="00742C7B">
        <w:rPr>
          <w:rFonts w:cs="Calibri"/>
          <w:b/>
          <w:bCs/>
          <w:noProof/>
          <w:szCs w:val="24"/>
        </w:rPr>
        <w:t>18</w:t>
      </w:r>
      <w:r w:rsidRPr="00742C7B">
        <w:rPr>
          <w:rFonts w:cs="Calibri"/>
          <w:noProof/>
          <w:szCs w:val="24"/>
        </w:rPr>
        <w:t>, 119–125.</w:t>
      </w:r>
    </w:p>
    <w:p w14:paraId="40C7921C"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bookmarkStart w:id="7" w:name="_Hlk4491455"/>
      <w:r w:rsidRPr="00742C7B">
        <w:rPr>
          <w:rFonts w:cs="Calibri"/>
          <w:noProof/>
          <w:szCs w:val="24"/>
        </w:rPr>
        <w:t xml:space="preserve">Dambacher, J.M. &amp; Ramos-Jiliberto, R. (2007) Understanding and Predicting Effects of Modified Interactions Through a Qualitative Analysis of Community Structure. </w:t>
      </w:r>
      <w:r w:rsidRPr="00742C7B">
        <w:rPr>
          <w:rFonts w:cs="Calibri"/>
          <w:i/>
          <w:iCs/>
          <w:noProof/>
          <w:szCs w:val="24"/>
        </w:rPr>
        <w:t>The Quarterly Review of Biology</w:t>
      </w:r>
      <w:r w:rsidRPr="00742C7B">
        <w:rPr>
          <w:rFonts w:cs="Calibri"/>
          <w:noProof/>
          <w:szCs w:val="24"/>
        </w:rPr>
        <w:t xml:space="preserve">, </w:t>
      </w:r>
      <w:r w:rsidRPr="00742C7B">
        <w:rPr>
          <w:rFonts w:cs="Calibri"/>
          <w:b/>
          <w:bCs/>
          <w:noProof/>
          <w:szCs w:val="24"/>
        </w:rPr>
        <w:t>82</w:t>
      </w:r>
      <w:r w:rsidRPr="00742C7B">
        <w:rPr>
          <w:rFonts w:cs="Calibri"/>
          <w:noProof/>
          <w:szCs w:val="24"/>
        </w:rPr>
        <w:t>, 227–250.</w:t>
      </w:r>
    </w:p>
    <w:bookmarkEnd w:id="7"/>
    <w:p w14:paraId="433D06BA"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Donohue, I., Petchey, O.L., Kéfi, S., Génin, A., Jackson, A.L., Yang, Q. &amp; O’Connor, N.E. (2017) Loss of predator species, not intermediate consumers, triggers rapid and dramatic extinction cascades. </w:t>
      </w:r>
      <w:r w:rsidRPr="00742C7B">
        <w:rPr>
          <w:rFonts w:cs="Calibri"/>
          <w:i/>
          <w:iCs/>
          <w:noProof/>
          <w:szCs w:val="24"/>
        </w:rPr>
        <w:t>Global Change Biology</w:t>
      </w:r>
      <w:r w:rsidRPr="00742C7B">
        <w:rPr>
          <w:rFonts w:cs="Calibri"/>
          <w:noProof/>
          <w:szCs w:val="24"/>
        </w:rPr>
        <w:t xml:space="preserve">, </w:t>
      </w:r>
      <w:r w:rsidRPr="00742C7B">
        <w:rPr>
          <w:rFonts w:cs="Calibri"/>
          <w:b/>
          <w:bCs/>
          <w:noProof/>
          <w:szCs w:val="24"/>
        </w:rPr>
        <w:t>23</w:t>
      </w:r>
      <w:r w:rsidRPr="00742C7B">
        <w:rPr>
          <w:rFonts w:cs="Calibri"/>
          <w:noProof/>
          <w:szCs w:val="24"/>
        </w:rPr>
        <w:t>, 2962–2972.</w:t>
      </w:r>
    </w:p>
    <w:p w14:paraId="1737DD26"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Dunne, J.A. &amp; Williams, R.J. (2009) Cascading extinctions and community collapse in model food webs. </w:t>
      </w:r>
      <w:r w:rsidRPr="00742C7B">
        <w:rPr>
          <w:rFonts w:cs="Calibri"/>
          <w:i/>
          <w:iCs/>
          <w:noProof/>
          <w:szCs w:val="24"/>
        </w:rPr>
        <w:t>Philosophical Transactions of the Royal Society of London B: Biological Sciences</w:t>
      </w:r>
      <w:r w:rsidRPr="00742C7B">
        <w:rPr>
          <w:rFonts w:cs="Calibri"/>
          <w:noProof/>
          <w:szCs w:val="24"/>
        </w:rPr>
        <w:t xml:space="preserve">, </w:t>
      </w:r>
      <w:r w:rsidRPr="00742C7B">
        <w:rPr>
          <w:rFonts w:cs="Calibri"/>
          <w:b/>
          <w:bCs/>
          <w:noProof/>
          <w:szCs w:val="24"/>
        </w:rPr>
        <w:t>364</w:t>
      </w:r>
      <w:r w:rsidRPr="00742C7B">
        <w:rPr>
          <w:rFonts w:cs="Calibri"/>
          <w:noProof/>
          <w:szCs w:val="24"/>
        </w:rPr>
        <w:t>, 1711–1723.</w:t>
      </w:r>
    </w:p>
    <w:p w14:paraId="552BAA88"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Dunne, J.A., Williams, R.J. &amp; Martinez, N.D. (2002) Network structure and biodiversity loss in food webs: robustness increases with connectance. </w:t>
      </w:r>
      <w:r w:rsidRPr="00742C7B">
        <w:rPr>
          <w:rFonts w:cs="Calibri"/>
          <w:i/>
          <w:iCs/>
          <w:noProof/>
          <w:szCs w:val="24"/>
        </w:rPr>
        <w:t>Ecology Letters</w:t>
      </w:r>
      <w:r w:rsidRPr="00742C7B">
        <w:rPr>
          <w:rFonts w:cs="Calibri"/>
          <w:noProof/>
          <w:szCs w:val="24"/>
        </w:rPr>
        <w:t xml:space="preserve">, </w:t>
      </w:r>
      <w:r w:rsidRPr="00742C7B">
        <w:rPr>
          <w:rFonts w:cs="Calibri"/>
          <w:b/>
          <w:bCs/>
          <w:noProof/>
          <w:szCs w:val="24"/>
        </w:rPr>
        <w:t>5</w:t>
      </w:r>
      <w:r w:rsidRPr="00742C7B">
        <w:rPr>
          <w:rFonts w:cs="Calibri"/>
          <w:noProof/>
          <w:szCs w:val="24"/>
        </w:rPr>
        <w:t>, 558–567.</w:t>
      </w:r>
    </w:p>
    <w:p w14:paraId="073A184C"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Evans, D.M., Pocock, M.J.O. &amp; Memmott, J. (2013) The robustness of a network of ecological networks to habitat loss. </w:t>
      </w:r>
      <w:r w:rsidRPr="00742C7B">
        <w:rPr>
          <w:rFonts w:cs="Calibri"/>
          <w:i/>
          <w:iCs/>
          <w:noProof/>
          <w:szCs w:val="24"/>
        </w:rPr>
        <w:t>Ecology Letters</w:t>
      </w:r>
      <w:r w:rsidRPr="00742C7B">
        <w:rPr>
          <w:rFonts w:cs="Calibri"/>
          <w:noProof/>
          <w:szCs w:val="24"/>
        </w:rPr>
        <w:t xml:space="preserve">, </w:t>
      </w:r>
      <w:r w:rsidRPr="00742C7B">
        <w:rPr>
          <w:rFonts w:cs="Calibri"/>
          <w:b/>
          <w:bCs/>
          <w:noProof/>
          <w:szCs w:val="24"/>
        </w:rPr>
        <w:t>16</w:t>
      </w:r>
      <w:r w:rsidRPr="00742C7B">
        <w:rPr>
          <w:rFonts w:cs="Calibri"/>
          <w:noProof/>
          <w:szCs w:val="24"/>
        </w:rPr>
        <w:t>, 844–852.</w:t>
      </w:r>
    </w:p>
    <w:p w14:paraId="5AC2DCDF"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lastRenderedPageBreak/>
        <w:t xml:space="preserve">Fontaine, C., Guimarães, P.R., Kéfi, S., Loeuille, N., Memmott, J., van der Putten, W.H., van Veen, F.J.F. &amp; Thébault, E. (2011) The ecological and evolutionary implications of merging different types of networks. </w:t>
      </w:r>
      <w:r w:rsidRPr="00742C7B">
        <w:rPr>
          <w:rFonts w:cs="Calibri"/>
          <w:i/>
          <w:iCs/>
          <w:noProof/>
          <w:szCs w:val="24"/>
        </w:rPr>
        <w:t>Ecology Letters</w:t>
      </w:r>
      <w:r w:rsidRPr="00742C7B">
        <w:rPr>
          <w:rFonts w:cs="Calibri"/>
          <w:noProof/>
          <w:szCs w:val="24"/>
        </w:rPr>
        <w:t xml:space="preserve">, </w:t>
      </w:r>
      <w:r w:rsidRPr="00742C7B">
        <w:rPr>
          <w:rFonts w:cs="Calibri"/>
          <w:b/>
          <w:bCs/>
          <w:noProof/>
          <w:szCs w:val="24"/>
        </w:rPr>
        <w:t>14</w:t>
      </w:r>
      <w:r w:rsidRPr="00742C7B">
        <w:rPr>
          <w:rFonts w:cs="Calibri"/>
          <w:noProof/>
          <w:szCs w:val="24"/>
        </w:rPr>
        <w:t>, 1170–1181.</w:t>
      </w:r>
    </w:p>
    <w:p w14:paraId="00A038DF"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Garay-Narváez, L. &amp; Ramos-Jiliberto, R. (2009) Induced defenses within food webs: The role of community trade-offs, delayed responses, and defense specificity. </w:t>
      </w:r>
      <w:r w:rsidRPr="00742C7B">
        <w:rPr>
          <w:rFonts w:cs="Calibri"/>
          <w:i/>
          <w:iCs/>
          <w:noProof/>
          <w:szCs w:val="24"/>
        </w:rPr>
        <w:t>Ecological Complexity</w:t>
      </w:r>
      <w:r w:rsidRPr="00742C7B">
        <w:rPr>
          <w:rFonts w:cs="Calibri"/>
          <w:noProof/>
          <w:szCs w:val="24"/>
        </w:rPr>
        <w:t xml:space="preserve">, </w:t>
      </w:r>
      <w:r w:rsidRPr="00742C7B">
        <w:rPr>
          <w:rFonts w:cs="Calibri"/>
          <w:b/>
          <w:bCs/>
          <w:noProof/>
          <w:szCs w:val="24"/>
        </w:rPr>
        <w:t>6</w:t>
      </w:r>
      <w:r w:rsidRPr="00742C7B">
        <w:rPr>
          <w:rFonts w:cs="Calibri"/>
          <w:noProof/>
          <w:szCs w:val="24"/>
        </w:rPr>
        <w:t>, 383–391.</w:t>
      </w:r>
    </w:p>
    <w:p w14:paraId="1DB27F08"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Gilljam, D., Curtsdotter, A. &amp; Ebenman, B. (2015) Adaptive rewiring aggravates the effects of species loss in ecosystems. </w:t>
      </w:r>
      <w:r w:rsidRPr="00742C7B">
        <w:rPr>
          <w:rFonts w:cs="Calibri"/>
          <w:i/>
          <w:iCs/>
          <w:noProof/>
          <w:szCs w:val="24"/>
        </w:rPr>
        <w:t>Nature Communications</w:t>
      </w:r>
      <w:r w:rsidRPr="00742C7B">
        <w:rPr>
          <w:rFonts w:cs="Calibri"/>
          <w:noProof/>
          <w:szCs w:val="24"/>
        </w:rPr>
        <w:t xml:space="preserve">, </w:t>
      </w:r>
      <w:r w:rsidRPr="00742C7B">
        <w:rPr>
          <w:rFonts w:cs="Calibri"/>
          <w:b/>
          <w:bCs/>
          <w:noProof/>
          <w:szCs w:val="24"/>
        </w:rPr>
        <w:t>6</w:t>
      </w:r>
      <w:r w:rsidRPr="00742C7B">
        <w:rPr>
          <w:rFonts w:cs="Calibri"/>
          <w:noProof/>
          <w:szCs w:val="24"/>
        </w:rPr>
        <w:t>, 8412.</w:t>
      </w:r>
    </w:p>
    <w:p w14:paraId="63C01C57" w14:textId="77777777" w:rsid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Golubski, A.J. &amp; Abrams, P.A. (2011) Modifying modifiers: what happens when interspecific interactions interact? </w:t>
      </w:r>
      <w:r w:rsidRPr="00742C7B">
        <w:rPr>
          <w:rFonts w:cs="Calibri"/>
          <w:i/>
          <w:iCs/>
          <w:noProof/>
          <w:szCs w:val="24"/>
        </w:rPr>
        <w:t>Journal of Animal Ecology</w:t>
      </w:r>
      <w:r w:rsidRPr="00742C7B">
        <w:rPr>
          <w:rFonts w:cs="Calibri"/>
          <w:noProof/>
          <w:szCs w:val="24"/>
        </w:rPr>
        <w:t xml:space="preserve">, </w:t>
      </w:r>
      <w:r w:rsidRPr="00742C7B">
        <w:rPr>
          <w:rFonts w:cs="Calibri"/>
          <w:b/>
          <w:bCs/>
          <w:noProof/>
          <w:szCs w:val="24"/>
        </w:rPr>
        <w:t>80</w:t>
      </w:r>
      <w:r w:rsidRPr="00742C7B">
        <w:rPr>
          <w:rFonts w:cs="Calibri"/>
          <w:noProof/>
          <w:szCs w:val="24"/>
        </w:rPr>
        <w:t>, 1097–1108.</w:t>
      </w:r>
    </w:p>
    <w:p w14:paraId="5C0C110E" w14:textId="77777777" w:rsidR="00990D02" w:rsidRPr="00742C7B" w:rsidRDefault="00990D02" w:rsidP="00A60C42">
      <w:pPr>
        <w:widowControl w:val="0"/>
        <w:autoSpaceDE w:val="0"/>
        <w:autoSpaceDN w:val="0"/>
        <w:adjustRightInd w:val="0"/>
        <w:spacing w:line="480" w:lineRule="auto"/>
        <w:ind w:left="480" w:hanging="480"/>
        <w:rPr>
          <w:rFonts w:cs="Calibri"/>
          <w:noProof/>
          <w:szCs w:val="24"/>
        </w:rPr>
      </w:pPr>
      <w:r w:rsidRPr="00990D02">
        <w:rPr>
          <w:rFonts w:cs="Calibri"/>
          <w:noProof/>
          <w:szCs w:val="24"/>
        </w:rPr>
        <w:t xml:space="preserve">Golubski, A. J., Westlund, E. E., Vandermeer, J., &amp; Pascual, M. (2016) Ecological Networks over the Edge: Hypergraph Trait-Mediated Indirect Interaction (TMII) Structure. </w:t>
      </w:r>
      <w:r w:rsidRPr="00594AC4">
        <w:rPr>
          <w:rFonts w:cs="Calibri"/>
          <w:i/>
          <w:noProof/>
          <w:szCs w:val="24"/>
        </w:rPr>
        <w:t>Trends in Ecology &amp; Evolution</w:t>
      </w:r>
      <w:r w:rsidRPr="00990D02">
        <w:rPr>
          <w:rFonts w:cs="Calibri"/>
          <w:noProof/>
          <w:szCs w:val="24"/>
        </w:rPr>
        <w:t>,</w:t>
      </w:r>
      <w:r w:rsidRPr="00594AC4">
        <w:rPr>
          <w:rFonts w:cs="Calibri"/>
          <w:b/>
          <w:noProof/>
          <w:szCs w:val="24"/>
        </w:rPr>
        <w:t xml:space="preserve"> 31</w:t>
      </w:r>
      <w:r w:rsidRPr="00990D02">
        <w:rPr>
          <w:rFonts w:cs="Calibri"/>
          <w:noProof/>
          <w:szCs w:val="24"/>
        </w:rPr>
        <w:t>, 344–354</w:t>
      </w:r>
      <w:r>
        <w:rPr>
          <w:rFonts w:cs="Calibri"/>
          <w:noProof/>
          <w:szCs w:val="24"/>
        </w:rPr>
        <w:t>.</w:t>
      </w:r>
    </w:p>
    <w:p w14:paraId="55F72758"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Goudard, A. &amp; Loreau, M. (2008) Nontrophic Interactions, Biodiversity, and Ecosystem Functioning: An Interaction Web Model. </w:t>
      </w:r>
      <w:r w:rsidRPr="00742C7B">
        <w:rPr>
          <w:rFonts w:cs="Calibri"/>
          <w:i/>
          <w:iCs/>
          <w:noProof/>
          <w:szCs w:val="24"/>
        </w:rPr>
        <w:t>The American Naturalist</w:t>
      </w:r>
      <w:r w:rsidRPr="00742C7B">
        <w:rPr>
          <w:rFonts w:cs="Calibri"/>
          <w:noProof/>
          <w:szCs w:val="24"/>
        </w:rPr>
        <w:t xml:space="preserve">, </w:t>
      </w:r>
      <w:r w:rsidRPr="00742C7B">
        <w:rPr>
          <w:rFonts w:cs="Calibri"/>
          <w:b/>
          <w:bCs/>
          <w:noProof/>
          <w:szCs w:val="24"/>
        </w:rPr>
        <w:t>171</w:t>
      </w:r>
      <w:r w:rsidRPr="00742C7B">
        <w:rPr>
          <w:rFonts w:cs="Calibri"/>
          <w:noProof/>
          <w:szCs w:val="24"/>
        </w:rPr>
        <w:t>, 91–106.</w:t>
      </w:r>
    </w:p>
    <w:p w14:paraId="05AD2BF8"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Grilli, J., Barabás, G., Michalska-Smith, M.J. &amp; Allesina, S. (2017) Higher-order interactions stabilize dynamics in competitive network models. </w:t>
      </w:r>
      <w:r w:rsidRPr="00742C7B">
        <w:rPr>
          <w:rFonts w:cs="Calibri"/>
          <w:i/>
          <w:iCs/>
          <w:noProof/>
          <w:szCs w:val="24"/>
        </w:rPr>
        <w:t>Nature</w:t>
      </w:r>
      <w:r w:rsidRPr="00742C7B">
        <w:rPr>
          <w:rFonts w:cs="Calibri"/>
          <w:noProof/>
          <w:szCs w:val="24"/>
        </w:rPr>
        <w:t xml:space="preserve">, </w:t>
      </w:r>
      <w:r w:rsidRPr="00742C7B">
        <w:rPr>
          <w:rFonts w:cs="Calibri"/>
          <w:b/>
          <w:bCs/>
          <w:noProof/>
          <w:szCs w:val="24"/>
        </w:rPr>
        <w:t>548</w:t>
      </w:r>
      <w:r w:rsidRPr="00742C7B">
        <w:rPr>
          <w:rFonts w:cs="Calibri"/>
          <w:noProof/>
          <w:szCs w:val="24"/>
        </w:rPr>
        <w:t>, 210–213.</w:t>
      </w:r>
    </w:p>
    <w:p w14:paraId="5F7C8A21"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Holland, J.N., Ness, J.H., Boyle, A. &amp; Bronstein, J.L. (2005) Mutualisms as Consumer-Resource Interactions. </w:t>
      </w:r>
      <w:r w:rsidRPr="00742C7B">
        <w:rPr>
          <w:rFonts w:cs="Calibri"/>
          <w:i/>
          <w:iCs/>
          <w:noProof/>
          <w:szCs w:val="24"/>
        </w:rPr>
        <w:t>Ecology of Predator-Prey Interactions</w:t>
      </w:r>
      <w:r w:rsidRPr="00742C7B">
        <w:rPr>
          <w:rFonts w:cs="Calibri"/>
          <w:noProof/>
          <w:szCs w:val="24"/>
        </w:rPr>
        <w:t xml:space="preserve"> (eds P. Barbosa &amp; I. Castellanos), pp. 17–33. Oxford University Press, Oxford.</w:t>
      </w:r>
    </w:p>
    <w:p w14:paraId="47CC074E"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Holt, R.D. &amp; Barfield, M. (2013) Direct plant–predator interactions as determinants of food chain dynamics. </w:t>
      </w:r>
      <w:r w:rsidRPr="00742C7B">
        <w:rPr>
          <w:rFonts w:cs="Calibri"/>
          <w:i/>
          <w:iCs/>
          <w:noProof/>
          <w:szCs w:val="24"/>
        </w:rPr>
        <w:t>Journal of Theoretical Biology</w:t>
      </w:r>
      <w:r w:rsidRPr="00742C7B">
        <w:rPr>
          <w:rFonts w:cs="Calibri"/>
          <w:noProof/>
          <w:szCs w:val="24"/>
        </w:rPr>
        <w:t xml:space="preserve">, </w:t>
      </w:r>
      <w:r w:rsidRPr="00742C7B">
        <w:rPr>
          <w:rFonts w:cs="Calibri"/>
          <w:b/>
          <w:bCs/>
          <w:noProof/>
          <w:szCs w:val="24"/>
        </w:rPr>
        <w:t>339</w:t>
      </w:r>
      <w:r w:rsidRPr="00742C7B">
        <w:rPr>
          <w:rFonts w:cs="Calibri"/>
          <w:noProof/>
          <w:szCs w:val="24"/>
        </w:rPr>
        <w:t>, 47–57.</w:t>
      </w:r>
    </w:p>
    <w:p w14:paraId="794103B7"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Ings, T.C., Montoya, J.M., Bascompte, J., Blüthgen, N., Brown, L., Dormann, C.F., Edwards, F., </w:t>
      </w:r>
      <w:r w:rsidRPr="00742C7B">
        <w:rPr>
          <w:rFonts w:cs="Calibri"/>
          <w:noProof/>
          <w:szCs w:val="24"/>
        </w:rPr>
        <w:lastRenderedPageBreak/>
        <w:t xml:space="preserve">Figueroa, D., Jacob, U., Jones, J.I., Lauridsen, R.B., Ledger, M.E., Lewis, H.M., Olesen, J.M., van Veen, F.J.F., Warren, P.H. &amp; Woodward, G. (2009) Ecological networks - beyond food webs. </w:t>
      </w:r>
      <w:r w:rsidRPr="00742C7B">
        <w:rPr>
          <w:rFonts w:cs="Calibri"/>
          <w:i/>
          <w:iCs/>
          <w:noProof/>
          <w:szCs w:val="24"/>
        </w:rPr>
        <w:t>Journal of Animal Ecology</w:t>
      </w:r>
      <w:r w:rsidRPr="00742C7B">
        <w:rPr>
          <w:rFonts w:cs="Calibri"/>
          <w:noProof/>
          <w:szCs w:val="24"/>
        </w:rPr>
        <w:t xml:space="preserve">, </w:t>
      </w:r>
      <w:r w:rsidRPr="00742C7B">
        <w:rPr>
          <w:rFonts w:cs="Calibri"/>
          <w:b/>
          <w:bCs/>
          <w:noProof/>
          <w:szCs w:val="24"/>
        </w:rPr>
        <w:t>78</w:t>
      </w:r>
      <w:r w:rsidRPr="00742C7B">
        <w:rPr>
          <w:rFonts w:cs="Calibri"/>
          <w:noProof/>
          <w:szCs w:val="24"/>
        </w:rPr>
        <w:t>, 253–269.</w:t>
      </w:r>
    </w:p>
    <w:p w14:paraId="4E386F27"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Johnson, S., Domínguez-García, V., Donetti, L. &amp; Muñoz, M.A. (2014) Trophic coherence determines food-web stability. </w:t>
      </w:r>
      <w:r w:rsidRPr="00742C7B">
        <w:rPr>
          <w:rFonts w:cs="Calibri"/>
          <w:i/>
          <w:iCs/>
          <w:noProof/>
          <w:szCs w:val="24"/>
        </w:rPr>
        <w:t>Proceedings of the National Academy of Sciences</w:t>
      </w:r>
      <w:r w:rsidRPr="00742C7B">
        <w:rPr>
          <w:rFonts w:cs="Calibri"/>
          <w:noProof/>
          <w:szCs w:val="24"/>
        </w:rPr>
        <w:t xml:space="preserve">, </w:t>
      </w:r>
      <w:r w:rsidRPr="00742C7B">
        <w:rPr>
          <w:rFonts w:cs="Calibri"/>
          <w:b/>
          <w:bCs/>
          <w:noProof/>
          <w:szCs w:val="24"/>
        </w:rPr>
        <w:t>111</w:t>
      </w:r>
      <w:r w:rsidRPr="00742C7B">
        <w:rPr>
          <w:rFonts w:cs="Calibri"/>
          <w:noProof/>
          <w:szCs w:val="24"/>
        </w:rPr>
        <w:t>, 17923–17928.</w:t>
      </w:r>
    </w:p>
    <w:p w14:paraId="660D05C1"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Jonsson, T., Kaartinen, R., Jonsson, M. &amp; Bommarco, R. (2018) Predictive power of food web models based on body size decreases with trophic complexity. </w:t>
      </w:r>
      <w:r w:rsidRPr="00742C7B">
        <w:rPr>
          <w:rFonts w:cs="Calibri"/>
          <w:i/>
          <w:iCs/>
          <w:noProof/>
          <w:szCs w:val="24"/>
        </w:rPr>
        <w:t>Ecology Letters</w:t>
      </w:r>
      <w:r w:rsidRPr="00742C7B">
        <w:rPr>
          <w:rFonts w:cs="Calibri"/>
          <w:noProof/>
          <w:szCs w:val="24"/>
        </w:rPr>
        <w:t xml:space="preserve">, </w:t>
      </w:r>
      <w:r w:rsidRPr="00742C7B">
        <w:rPr>
          <w:rFonts w:cs="Calibri"/>
          <w:b/>
          <w:bCs/>
          <w:noProof/>
          <w:szCs w:val="24"/>
        </w:rPr>
        <w:t>21</w:t>
      </w:r>
      <w:r w:rsidRPr="00742C7B">
        <w:rPr>
          <w:rFonts w:cs="Calibri"/>
          <w:noProof/>
          <w:szCs w:val="24"/>
        </w:rPr>
        <w:t>, 702–712.</w:t>
      </w:r>
    </w:p>
    <w:p w14:paraId="1CA2AE1C"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Kaiser-Bunbury, C.N., Mougal, J., Whittington, A.E., Valentin, T., Gabriel, R., Olesen, J.M. &amp; Blüthgen, N. (2017) Ecosystem restoration strengthens pollination network resilience and function. </w:t>
      </w:r>
      <w:r w:rsidRPr="00742C7B">
        <w:rPr>
          <w:rFonts w:cs="Calibri"/>
          <w:i/>
          <w:iCs/>
          <w:noProof/>
          <w:szCs w:val="24"/>
        </w:rPr>
        <w:t>Nature</w:t>
      </w:r>
      <w:r w:rsidRPr="00742C7B">
        <w:rPr>
          <w:rFonts w:cs="Calibri"/>
          <w:noProof/>
          <w:szCs w:val="24"/>
        </w:rPr>
        <w:t xml:space="preserve">, </w:t>
      </w:r>
      <w:r w:rsidRPr="00742C7B">
        <w:rPr>
          <w:rFonts w:cs="Calibri"/>
          <w:b/>
          <w:bCs/>
          <w:noProof/>
          <w:szCs w:val="24"/>
        </w:rPr>
        <w:t>542</w:t>
      </w:r>
      <w:r w:rsidRPr="00742C7B">
        <w:rPr>
          <w:rFonts w:cs="Calibri"/>
          <w:noProof/>
          <w:szCs w:val="24"/>
        </w:rPr>
        <w:t>, 223–227.</w:t>
      </w:r>
    </w:p>
    <w:p w14:paraId="27FE185A" w14:textId="77777777" w:rsid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Kaiser-Bunbury, C.N., Muff, S., Memmott, J., Müller, C.B. &amp; Caflisch, A. (2010) The robustness of pollination networks to the loss of species and interactions: A quantitative approach incorporating pollinator behaviour. </w:t>
      </w:r>
      <w:r w:rsidRPr="00742C7B">
        <w:rPr>
          <w:rFonts w:cs="Calibri"/>
          <w:i/>
          <w:iCs/>
          <w:noProof/>
          <w:szCs w:val="24"/>
        </w:rPr>
        <w:t>Ecology Letters</w:t>
      </w:r>
      <w:r w:rsidRPr="00742C7B">
        <w:rPr>
          <w:rFonts w:cs="Calibri"/>
          <w:noProof/>
          <w:szCs w:val="24"/>
        </w:rPr>
        <w:t xml:space="preserve">, </w:t>
      </w:r>
      <w:r w:rsidRPr="00742C7B">
        <w:rPr>
          <w:rFonts w:cs="Calibri"/>
          <w:b/>
          <w:bCs/>
          <w:noProof/>
          <w:szCs w:val="24"/>
        </w:rPr>
        <w:t>13</w:t>
      </w:r>
      <w:r w:rsidRPr="00742C7B">
        <w:rPr>
          <w:rFonts w:cs="Calibri"/>
          <w:noProof/>
          <w:szCs w:val="24"/>
        </w:rPr>
        <w:t>, 442–452.</w:t>
      </w:r>
    </w:p>
    <w:p w14:paraId="59F906AA" w14:textId="77777777" w:rsidR="00E35F6A" w:rsidRPr="00742C7B" w:rsidRDefault="00E35F6A" w:rsidP="00A60C42">
      <w:pPr>
        <w:widowControl w:val="0"/>
        <w:autoSpaceDE w:val="0"/>
        <w:autoSpaceDN w:val="0"/>
        <w:adjustRightInd w:val="0"/>
        <w:spacing w:line="480" w:lineRule="auto"/>
        <w:ind w:left="480" w:hanging="480"/>
        <w:rPr>
          <w:rFonts w:cs="Calibri"/>
          <w:noProof/>
          <w:szCs w:val="24"/>
        </w:rPr>
      </w:pPr>
      <w:r w:rsidRPr="00E35F6A">
        <w:rPr>
          <w:rFonts w:cs="Calibri"/>
          <w:noProof/>
          <w:szCs w:val="24"/>
        </w:rPr>
        <w:t xml:space="preserve">Kalinkat, G., Schneider, F. D., Digel, C., Guill, C., Rall, B. C., &amp; Brose, U. (2013). Body masses, functional responses and predator–prey stability. </w:t>
      </w:r>
      <w:r w:rsidRPr="006A4B1A">
        <w:rPr>
          <w:rFonts w:cs="Calibri"/>
          <w:i/>
          <w:noProof/>
          <w:szCs w:val="24"/>
        </w:rPr>
        <w:t>Ecology Letters</w:t>
      </w:r>
      <w:r w:rsidRPr="00E35F6A">
        <w:rPr>
          <w:rFonts w:cs="Calibri"/>
          <w:noProof/>
          <w:szCs w:val="24"/>
        </w:rPr>
        <w:t xml:space="preserve">, </w:t>
      </w:r>
      <w:r w:rsidRPr="006A4B1A">
        <w:rPr>
          <w:rFonts w:cs="Calibri"/>
          <w:b/>
          <w:noProof/>
          <w:szCs w:val="24"/>
        </w:rPr>
        <w:t>16</w:t>
      </w:r>
      <w:r w:rsidRPr="00E35F6A">
        <w:rPr>
          <w:rFonts w:cs="Calibri"/>
          <w:noProof/>
          <w:szCs w:val="24"/>
        </w:rPr>
        <w:t>, 1126–1134.</w:t>
      </w:r>
    </w:p>
    <w:p w14:paraId="41819D05"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Kéfi, S., Berlow, E.L., Wieters, E.A., Joppa, L.N., Wood, S.A., Brose, U. &amp; Navarrete, S.A. (2015) Network structure beyond food webs : mapping non-trophic and trophic interactions on Chilean rocky shores. </w:t>
      </w:r>
      <w:r w:rsidRPr="00742C7B">
        <w:rPr>
          <w:rFonts w:cs="Calibri"/>
          <w:i/>
          <w:iCs/>
          <w:noProof/>
          <w:szCs w:val="24"/>
        </w:rPr>
        <w:t>Ecology</w:t>
      </w:r>
      <w:r w:rsidRPr="00742C7B">
        <w:rPr>
          <w:rFonts w:cs="Calibri"/>
          <w:noProof/>
          <w:szCs w:val="24"/>
        </w:rPr>
        <w:t xml:space="preserve">, </w:t>
      </w:r>
      <w:r w:rsidRPr="00742C7B">
        <w:rPr>
          <w:rFonts w:cs="Calibri"/>
          <w:b/>
          <w:bCs/>
          <w:noProof/>
          <w:szCs w:val="24"/>
        </w:rPr>
        <w:t>96</w:t>
      </w:r>
      <w:r w:rsidRPr="00742C7B">
        <w:rPr>
          <w:rFonts w:cs="Calibri"/>
          <w:noProof/>
          <w:szCs w:val="24"/>
        </w:rPr>
        <w:t>, 291–303.</w:t>
      </w:r>
    </w:p>
    <w:p w14:paraId="2471ACEC"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Kéfi, S., Berlow, E.L., Wieters, E.A., Navarrete, S.A., Petchey, O.L., Wood, S.A., Boit, A., Joppa, L.N., Lafferty, K.D., Williams, R.J., Martinez, N.D., Menge, B.A., Blanchette, C.A., Iles, A.C. &amp; Brose, U. (2012) More than a meal… integrating non-feeding interactions into food webs. </w:t>
      </w:r>
      <w:r w:rsidRPr="00742C7B">
        <w:rPr>
          <w:rFonts w:cs="Calibri"/>
          <w:i/>
          <w:iCs/>
          <w:noProof/>
          <w:szCs w:val="24"/>
        </w:rPr>
        <w:t>Ecology Letters</w:t>
      </w:r>
      <w:r w:rsidRPr="00742C7B">
        <w:rPr>
          <w:rFonts w:cs="Calibri"/>
          <w:noProof/>
          <w:szCs w:val="24"/>
        </w:rPr>
        <w:t xml:space="preserve">, </w:t>
      </w:r>
      <w:r w:rsidRPr="00742C7B">
        <w:rPr>
          <w:rFonts w:cs="Calibri"/>
          <w:b/>
          <w:bCs/>
          <w:noProof/>
          <w:szCs w:val="24"/>
        </w:rPr>
        <w:t>15</w:t>
      </w:r>
      <w:r w:rsidRPr="00742C7B">
        <w:rPr>
          <w:rFonts w:cs="Calibri"/>
          <w:noProof/>
          <w:szCs w:val="24"/>
        </w:rPr>
        <w:t>, 291–300.</w:t>
      </w:r>
    </w:p>
    <w:p w14:paraId="3803A6FC"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Kéfi, S., Holmgren, M. &amp; Scheffer, M. (2016a) When can positive interactions cause alternative stable states in ecosystems? </w:t>
      </w:r>
      <w:r w:rsidRPr="00742C7B">
        <w:rPr>
          <w:rFonts w:cs="Calibri"/>
          <w:i/>
          <w:iCs/>
          <w:noProof/>
          <w:szCs w:val="24"/>
        </w:rPr>
        <w:t>Functional Ecology</w:t>
      </w:r>
      <w:r w:rsidRPr="00742C7B">
        <w:rPr>
          <w:rFonts w:cs="Calibri"/>
          <w:noProof/>
          <w:szCs w:val="24"/>
        </w:rPr>
        <w:t xml:space="preserve">, </w:t>
      </w:r>
      <w:r w:rsidRPr="00742C7B">
        <w:rPr>
          <w:rFonts w:cs="Calibri"/>
          <w:b/>
          <w:bCs/>
          <w:noProof/>
          <w:szCs w:val="24"/>
        </w:rPr>
        <w:t>30</w:t>
      </w:r>
      <w:r w:rsidRPr="00742C7B">
        <w:rPr>
          <w:rFonts w:cs="Calibri"/>
          <w:noProof/>
          <w:szCs w:val="24"/>
        </w:rPr>
        <w:t>, 88–97.</w:t>
      </w:r>
    </w:p>
    <w:p w14:paraId="7F29F5CC"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lastRenderedPageBreak/>
        <w:t xml:space="preserve">Kéfi, S., Miele, V., Wieters, E.A., Navarrete, S.A. &amp; Berlow, E.L. (2016b) How Structured Is the Entangled Bank? The Surprisingly Simple Organization of Multiplex Ecological Networks Leads to Increased Persistence and Resilience. </w:t>
      </w:r>
      <w:r w:rsidRPr="00742C7B">
        <w:rPr>
          <w:rFonts w:cs="Calibri"/>
          <w:i/>
          <w:iCs/>
          <w:noProof/>
          <w:szCs w:val="24"/>
        </w:rPr>
        <w:t>PLOS Biology</w:t>
      </w:r>
      <w:r w:rsidRPr="00742C7B">
        <w:rPr>
          <w:rFonts w:cs="Calibri"/>
          <w:noProof/>
          <w:szCs w:val="24"/>
        </w:rPr>
        <w:t xml:space="preserve">, </w:t>
      </w:r>
      <w:r w:rsidRPr="00742C7B">
        <w:rPr>
          <w:rFonts w:cs="Calibri"/>
          <w:b/>
          <w:bCs/>
          <w:noProof/>
          <w:szCs w:val="24"/>
        </w:rPr>
        <w:t>14</w:t>
      </w:r>
      <w:r w:rsidRPr="00742C7B">
        <w:rPr>
          <w:rFonts w:cs="Calibri"/>
          <w:noProof/>
          <w:szCs w:val="24"/>
        </w:rPr>
        <w:t>, e1002527.</w:t>
      </w:r>
    </w:p>
    <w:p w14:paraId="07C794AA" w14:textId="77777777" w:rsid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Kondoh, M. (2003) Foraging Adaptation and the Relationship Between Food-Web Complexity and Stability. </w:t>
      </w:r>
      <w:r w:rsidRPr="00742C7B">
        <w:rPr>
          <w:rFonts w:cs="Calibri"/>
          <w:i/>
          <w:iCs/>
          <w:noProof/>
          <w:szCs w:val="24"/>
        </w:rPr>
        <w:t>Science</w:t>
      </w:r>
      <w:r w:rsidRPr="00742C7B">
        <w:rPr>
          <w:rFonts w:cs="Calibri"/>
          <w:noProof/>
          <w:szCs w:val="24"/>
        </w:rPr>
        <w:t xml:space="preserve">, </w:t>
      </w:r>
      <w:r w:rsidRPr="00742C7B">
        <w:rPr>
          <w:rFonts w:cs="Calibri"/>
          <w:b/>
          <w:bCs/>
          <w:noProof/>
          <w:szCs w:val="24"/>
        </w:rPr>
        <w:t>299</w:t>
      </w:r>
      <w:r w:rsidRPr="00742C7B">
        <w:rPr>
          <w:rFonts w:cs="Calibri"/>
          <w:noProof/>
          <w:szCs w:val="24"/>
        </w:rPr>
        <w:t>, 1388–1391.</w:t>
      </w:r>
    </w:p>
    <w:p w14:paraId="0E9EF37C" w14:textId="77777777" w:rsidR="00333A97" w:rsidRPr="00742C7B" w:rsidRDefault="00333A97" w:rsidP="00A60C42">
      <w:pPr>
        <w:widowControl w:val="0"/>
        <w:autoSpaceDE w:val="0"/>
        <w:autoSpaceDN w:val="0"/>
        <w:adjustRightInd w:val="0"/>
        <w:spacing w:line="480" w:lineRule="auto"/>
        <w:ind w:left="480" w:hanging="480"/>
        <w:rPr>
          <w:rFonts w:cs="Calibri"/>
          <w:noProof/>
          <w:szCs w:val="24"/>
        </w:rPr>
      </w:pPr>
      <w:r>
        <w:t xml:space="preserve">Letten, A. D. and Stouffer, D. B. (2019) The mechanistic basis for higher‐order interactions and non‐additivity in competitive communities. </w:t>
      </w:r>
      <w:r w:rsidRPr="006A4B1A">
        <w:rPr>
          <w:i/>
        </w:rPr>
        <w:t>Ecology Letters</w:t>
      </w:r>
      <w:r>
        <w:t xml:space="preserve">, </w:t>
      </w:r>
      <w:r w:rsidRPr="006A4B1A">
        <w:rPr>
          <w:b/>
        </w:rPr>
        <w:t>22</w:t>
      </w:r>
      <w:r>
        <w:t>, 423-436.</w:t>
      </w:r>
    </w:p>
    <w:p w14:paraId="02EF9898"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Levine, J.M., Bascompte, J., Adler, P.B. &amp; Allesina, S. (2017) Beyond pairwise mechanisms of species coexistence in complex communities. </w:t>
      </w:r>
      <w:r w:rsidRPr="00742C7B">
        <w:rPr>
          <w:rFonts w:cs="Calibri"/>
          <w:i/>
          <w:iCs/>
          <w:noProof/>
          <w:szCs w:val="24"/>
        </w:rPr>
        <w:t>Nature</w:t>
      </w:r>
      <w:r w:rsidRPr="00742C7B">
        <w:rPr>
          <w:rFonts w:cs="Calibri"/>
          <w:noProof/>
          <w:szCs w:val="24"/>
        </w:rPr>
        <w:t xml:space="preserve">, </w:t>
      </w:r>
      <w:r w:rsidRPr="00742C7B">
        <w:rPr>
          <w:rFonts w:cs="Calibri"/>
          <w:b/>
          <w:bCs/>
          <w:noProof/>
          <w:szCs w:val="24"/>
        </w:rPr>
        <w:t>546</w:t>
      </w:r>
      <w:r w:rsidRPr="00742C7B">
        <w:rPr>
          <w:rFonts w:cs="Calibri"/>
          <w:noProof/>
          <w:szCs w:val="24"/>
        </w:rPr>
        <w:t>, 56–64.</w:t>
      </w:r>
    </w:p>
    <w:p w14:paraId="3CBDA9B4"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Lin, Y. &amp; Sutherland, W.J. (2014) Interaction modification effects on ecological networks are affected by ratio dependence and network topology. </w:t>
      </w:r>
      <w:r w:rsidRPr="00742C7B">
        <w:rPr>
          <w:rFonts w:cs="Calibri"/>
          <w:i/>
          <w:iCs/>
          <w:noProof/>
          <w:szCs w:val="24"/>
        </w:rPr>
        <w:t>Journal of Theoretical Biology</w:t>
      </w:r>
      <w:r w:rsidRPr="00742C7B">
        <w:rPr>
          <w:rFonts w:cs="Calibri"/>
          <w:noProof/>
          <w:szCs w:val="24"/>
        </w:rPr>
        <w:t xml:space="preserve">, </w:t>
      </w:r>
      <w:r w:rsidRPr="00742C7B">
        <w:rPr>
          <w:rFonts w:cs="Calibri"/>
          <w:b/>
          <w:bCs/>
          <w:noProof/>
          <w:szCs w:val="24"/>
        </w:rPr>
        <w:t>363</w:t>
      </w:r>
      <w:r w:rsidRPr="00742C7B">
        <w:rPr>
          <w:rFonts w:cs="Calibri"/>
          <w:noProof/>
          <w:szCs w:val="24"/>
        </w:rPr>
        <w:t>, 151–157.</w:t>
      </w:r>
    </w:p>
    <w:p w14:paraId="532437DB"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Matassa, C.M., Ewanchuk, P.J. &amp; Trussell, G.C. (2018) Cascading effects of a top predator on intraspecific competition at intermediate and basal trophic levels. </w:t>
      </w:r>
      <w:r w:rsidRPr="00742C7B">
        <w:rPr>
          <w:rFonts w:cs="Calibri"/>
          <w:i/>
          <w:iCs/>
          <w:noProof/>
          <w:szCs w:val="24"/>
        </w:rPr>
        <w:t>Functional Ecology</w:t>
      </w:r>
      <w:r w:rsidRPr="00742C7B">
        <w:rPr>
          <w:rFonts w:cs="Calibri"/>
          <w:noProof/>
          <w:szCs w:val="24"/>
        </w:rPr>
        <w:t>, 1–12.</w:t>
      </w:r>
    </w:p>
    <w:p w14:paraId="2F7FB8C2"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May, R.M. (1972) Will a large complex system be stable? </w:t>
      </w:r>
      <w:r w:rsidRPr="00742C7B">
        <w:rPr>
          <w:rFonts w:cs="Calibri"/>
          <w:i/>
          <w:iCs/>
          <w:noProof/>
          <w:szCs w:val="24"/>
        </w:rPr>
        <w:t>Nature</w:t>
      </w:r>
      <w:r w:rsidRPr="00742C7B">
        <w:rPr>
          <w:rFonts w:cs="Calibri"/>
          <w:noProof/>
          <w:szCs w:val="24"/>
        </w:rPr>
        <w:t xml:space="preserve">, </w:t>
      </w:r>
      <w:r w:rsidRPr="00742C7B">
        <w:rPr>
          <w:rFonts w:cs="Calibri"/>
          <w:b/>
          <w:bCs/>
          <w:noProof/>
          <w:szCs w:val="24"/>
        </w:rPr>
        <w:t>238</w:t>
      </w:r>
      <w:r w:rsidRPr="00742C7B">
        <w:rPr>
          <w:rFonts w:cs="Calibri"/>
          <w:noProof/>
          <w:szCs w:val="24"/>
        </w:rPr>
        <w:t>, 413–414.</w:t>
      </w:r>
    </w:p>
    <w:p w14:paraId="51DFA90A"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Montoya, J.M., Pimm, S.L. &amp; Solé, R. V. (2006) Ecological networks and their fragility. </w:t>
      </w:r>
      <w:r w:rsidRPr="00742C7B">
        <w:rPr>
          <w:rFonts w:cs="Calibri"/>
          <w:i/>
          <w:iCs/>
          <w:noProof/>
          <w:szCs w:val="24"/>
        </w:rPr>
        <w:t>Nature</w:t>
      </w:r>
      <w:r w:rsidRPr="00742C7B">
        <w:rPr>
          <w:rFonts w:cs="Calibri"/>
          <w:noProof/>
          <w:szCs w:val="24"/>
        </w:rPr>
        <w:t xml:space="preserve">, </w:t>
      </w:r>
      <w:r w:rsidRPr="00742C7B">
        <w:rPr>
          <w:rFonts w:cs="Calibri"/>
          <w:b/>
          <w:bCs/>
          <w:noProof/>
          <w:szCs w:val="24"/>
        </w:rPr>
        <w:t>442</w:t>
      </w:r>
      <w:r w:rsidRPr="00742C7B">
        <w:rPr>
          <w:rFonts w:cs="Calibri"/>
          <w:noProof/>
          <w:szCs w:val="24"/>
        </w:rPr>
        <w:t>, 259–64.</w:t>
      </w:r>
    </w:p>
    <w:p w14:paraId="0C64D82D"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Moore, J.C. &amp; de Ruiter, P.C. (2012) </w:t>
      </w:r>
      <w:r w:rsidRPr="00742C7B">
        <w:rPr>
          <w:rFonts w:cs="Calibri"/>
          <w:i/>
          <w:iCs/>
          <w:noProof/>
          <w:szCs w:val="24"/>
        </w:rPr>
        <w:t>Energetic Food Webs: An Analysis of Real and Model Ecosystems</w:t>
      </w:r>
      <w:r w:rsidRPr="00742C7B">
        <w:rPr>
          <w:rFonts w:cs="Calibri"/>
          <w:noProof/>
          <w:szCs w:val="24"/>
        </w:rPr>
        <w:t>. Oxford University Press.</w:t>
      </w:r>
    </w:p>
    <w:p w14:paraId="13C5ED46"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Morin, P.J. (2011) </w:t>
      </w:r>
      <w:r w:rsidRPr="00742C7B">
        <w:rPr>
          <w:rFonts w:cs="Calibri"/>
          <w:i/>
          <w:iCs/>
          <w:noProof/>
          <w:szCs w:val="24"/>
        </w:rPr>
        <w:t>Community Ecology</w:t>
      </w:r>
      <w:r w:rsidRPr="00742C7B">
        <w:rPr>
          <w:rFonts w:cs="Calibri"/>
          <w:noProof/>
          <w:szCs w:val="24"/>
        </w:rPr>
        <w:t>, 2nd ed. Wiley-Blackwell.</w:t>
      </w:r>
    </w:p>
    <w:p w14:paraId="2B2C4F60"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Ohgushi, T., Schmitz, O. &amp; Holt, R.D. (2012) </w:t>
      </w:r>
      <w:r w:rsidRPr="00742C7B">
        <w:rPr>
          <w:rFonts w:cs="Calibri"/>
          <w:i/>
          <w:iCs/>
          <w:noProof/>
          <w:szCs w:val="24"/>
        </w:rPr>
        <w:t>Trait-Mediated Indirect Interactions: Ecological and Evolutionary Perspectives</w:t>
      </w:r>
      <w:r w:rsidRPr="00742C7B">
        <w:rPr>
          <w:rFonts w:cs="Calibri"/>
          <w:noProof/>
          <w:szCs w:val="24"/>
        </w:rPr>
        <w:t>. Cambridge University Press, Cambridge.</w:t>
      </w:r>
    </w:p>
    <w:p w14:paraId="5DEDF183"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Okuyama, T. &amp; Bolker, B.M. (2007) On quantitative measures of indirect interactions. </w:t>
      </w:r>
      <w:r w:rsidRPr="00742C7B">
        <w:rPr>
          <w:rFonts w:cs="Calibri"/>
          <w:i/>
          <w:iCs/>
          <w:noProof/>
          <w:szCs w:val="24"/>
        </w:rPr>
        <w:t>Ecology Letters</w:t>
      </w:r>
      <w:r w:rsidRPr="00742C7B">
        <w:rPr>
          <w:rFonts w:cs="Calibri"/>
          <w:noProof/>
          <w:szCs w:val="24"/>
        </w:rPr>
        <w:t xml:space="preserve">, </w:t>
      </w:r>
      <w:r w:rsidRPr="00742C7B">
        <w:rPr>
          <w:rFonts w:cs="Calibri"/>
          <w:b/>
          <w:bCs/>
          <w:noProof/>
          <w:szCs w:val="24"/>
        </w:rPr>
        <w:t>10</w:t>
      </w:r>
      <w:r w:rsidRPr="00742C7B">
        <w:rPr>
          <w:rFonts w:cs="Calibri"/>
          <w:noProof/>
          <w:szCs w:val="24"/>
        </w:rPr>
        <w:t>, 264–71.</w:t>
      </w:r>
    </w:p>
    <w:p w14:paraId="0C570E0D"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lastRenderedPageBreak/>
        <w:t xml:space="preserve">Olff, H., Alonso, D., Berg, M.P., Eriksson, B.K., Loreau, M., Piersma, T. &amp; Rooney, N. (2009) Parallel ecological networks in ecosystems. </w:t>
      </w:r>
      <w:r w:rsidRPr="00742C7B">
        <w:rPr>
          <w:rFonts w:cs="Calibri"/>
          <w:i/>
          <w:iCs/>
          <w:noProof/>
          <w:szCs w:val="24"/>
        </w:rPr>
        <w:t>Philosophical Transactions of the Royal Society of London B: Biological Sciences</w:t>
      </w:r>
      <w:r w:rsidRPr="00742C7B">
        <w:rPr>
          <w:rFonts w:cs="Calibri"/>
          <w:noProof/>
          <w:szCs w:val="24"/>
        </w:rPr>
        <w:t xml:space="preserve">, </w:t>
      </w:r>
      <w:r w:rsidRPr="00742C7B">
        <w:rPr>
          <w:rFonts w:cs="Calibri"/>
          <w:b/>
          <w:bCs/>
          <w:noProof/>
          <w:szCs w:val="24"/>
        </w:rPr>
        <w:t>364</w:t>
      </w:r>
      <w:r w:rsidRPr="00742C7B">
        <w:rPr>
          <w:rFonts w:cs="Calibri"/>
          <w:noProof/>
          <w:szCs w:val="24"/>
        </w:rPr>
        <w:t>, 1755–1779.</w:t>
      </w:r>
    </w:p>
    <w:p w14:paraId="02C2CBF0"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Otto, S.B., Rall, B.C. &amp; Brose, U. (2007) Allometric degree distributions facilitate food-web stability. </w:t>
      </w:r>
      <w:r w:rsidRPr="00742C7B">
        <w:rPr>
          <w:rFonts w:cs="Calibri"/>
          <w:i/>
          <w:iCs/>
          <w:noProof/>
          <w:szCs w:val="24"/>
        </w:rPr>
        <w:t>Nature</w:t>
      </w:r>
      <w:r w:rsidRPr="00742C7B">
        <w:rPr>
          <w:rFonts w:cs="Calibri"/>
          <w:noProof/>
          <w:szCs w:val="24"/>
        </w:rPr>
        <w:t xml:space="preserve">, </w:t>
      </w:r>
      <w:r w:rsidRPr="00742C7B">
        <w:rPr>
          <w:rFonts w:cs="Calibri"/>
          <w:b/>
          <w:bCs/>
          <w:noProof/>
          <w:szCs w:val="24"/>
        </w:rPr>
        <w:t>450</w:t>
      </w:r>
      <w:r w:rsidRPr="00742C7B">
        <w:rPr>
          <w:rFonts w:cs="Calibri"/>
          <w:noProof/>
          <w:szCs w:val="24"/>
        </w:rPr>
        <w:t>, 1226–9.</w:t>
      </w:r>
    </w:p>
    <w:p w14:paraId="0616670B"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Pilosof, S., Porter, M.A., Pascual, M. &amp; Kéfi, S. (2017) The multilayer nature of ecological networks. </w:t>
      </w:r>
      <w:r w:rsidRPr="00742C7B">
        <w:rPr>
          <w:rFonts w:cs="Calibri"/>
          <w:i/>
          <w:iCs/>
          <w:noProof/>
          <w:szCs w:val="24"/>
        </w:rPr>
        <w:t>Nature Ecology &amp; Evolution</w:t>
      </w:r>
      <w:r w:rsidRPr="00742C7B">
        <w:rPr>
          <w:rFonts w:cs="Calibri"/>
          <w:noProof/>
          <w:szCs w:val="24"/>
        </w:rPr>
        <w:t xml:space="preserve">, </w:t>
      </w:r>
      <w:r w:rsidRPr="00742C7B">
        <w:rPr>
          <w:rFonts w:cs="Calibri"/>
          <w:b/>
          <w:bCs/>
          <w:noProof/>
          <w:szCs w:val="24"/>
        </w:rPr>
        <w:t>1</w:t>
      </w:r>
      <w:r w:rsidRPr="00742C7B">
        <w:rPr>
          <w:rFonts w:cs="Calibri"/>
          <w:noProof/>
          <w:szCs w:val="24"/>
        </w:rPr>
        <w:t>, 0101.</w:t>
      </w:r>
    </w:p>
    <w:p w14:paraId="247BD4F6"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Preisser, E.L., Bolnick, D.I. &amp; Benard, M.F. (2005) Scared to death? The effects of intimidation and consumption in predator-prey interactions. </w:t>
      </w:r>
      <w:r w:rsidRPr="00742C7B">
        <w:rPr>
          <w:rFonts w:cs="Calibri"/>
          <w:i/>
          <w:iCs/>
          <w:noProof/>
          <w:szCs w:val="24"/>
        </w:rPr>
        <w:t>Ecology</w:t>
      </w:r>
      <w:r w:rsidRPr="00742C7B">
        <w:rPr>
          <w:rFonts w:cs="Calibri"/>
          <w:noProof/>
          <w:szCs w:val="24"/>
        </w:rPr>
        <w:t xml:space="preserve">, </w:t>
      </w:r>
      <w:r w:rsidRPr="00742C7B">
        <w:rPr>
          <w:rFonts w:cs="Calibri"/>
          <w:b/>
          <w:bCs/>
          <w:noProof/>
          <w:szCs w:val="24"/>
        </w:rPr>
        <w:t>86</w:t>
      </w:r>
      <w:r w:rsidRPr="00742C7B">
        <w:rPr>
          <w:rFonts w:cs="Calibri"/>
          <w:noProof/>
          <w:szCs w:val="24"/>
        </w:rPr>
        <w:t>, 501–509.</w:t>
      </w:r>
    </w:p>
    <w:p w14:paraId="3DA5A22C"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R Core Team. (2018) R: A Language and Environment for Statistical Computing.</w:t>
      </w:r>
    </w:p>
    <w:p w14:paraId="164B4126"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Sanders, D., Jones, C.G., Thébault, E., Bouma, T.J., Heide, T. Van Der, Belzen, J. Van &amp; Barot, S. (2014) Integrating ecosystem engineering and food webs. </w:t>
      </w:r>
      <w:r w:rsidRPr="00742C7B">
        <w:rPr>
          <w:rFonts w:cs="Calibri"/>
          <w:i/>
          <w:iCs/>
          <w:noProof/>
          <w:szCs w:val="24"/>
        </w:rPr>
        <w:t>Oikos</w:t>
      </w:r>
      <w:r w:rsidRPr="00742C7B">
        <w:rPr>
          <w:rFonts w:cs="Calibri"/>
          <w:noProof/>
          <w:szCs w:val="24"/>
        </w:rPr>
        <w:t xml:space="preserve">, </w:t>
      </w:r>
      <w:r w:rsidRPr="00742C7B">
        <w:rPr>
          <w:rFonts w:cs="Calibri"/>
          <w:b/>
          <w:bCs/>
          <w:noProof/>
          <w:szCs w:val="24"/>
        </w:rPr>
        <w:t>123</w:t>
      </w:r>
      <w:r w:rsidRPr="00742C7B">
        <w:rPr>
          <w:rFonts w:cs="Calibri"/>
          <w:noProof/>
          <w:szCs w:val="24"/>
        </w:rPr>
        <w:t>, 513–524.</w:t>
      </w:r>
    </w:p>
    <w:p w14:paraId="600F11CA"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Sanders, D., Thébault, E., Kehoe, R. &amp; Frank van Veen, F.J. (2018) Trophic redundancy reduces vulnerability to extinction cascades. </w:t>
      </w:r>
      <w:r w:rsidRPr="00742C7B">
        <w:rPr>
          <w:rFonts w:cs="Calibri"/>
          <w:i/>
          <w:iCs/>
          <w:noProof/>
          <w:szCs w:val="24"/>
        </w:rPr>
        <w:t>Proceedings of the National Academy of Sciences</w:t>
      </w:r>
      <w:r w:rsidRPr="00742C7B">
        <w:rPr>
          <w:rFonts w:cs="Calibri"/>
          <w:noProof/>
          <w:szCs w:val="24"/>
        </w:rPr>
        <w:t xml:space="preserve">, </w:t>
      </w:r>
      <w:r w:rsidRPr="00742C7B">
        <w:rPr>
          <w:rFonts w:cs="Calibri"/>
          <w:b/>
          <w:bCs/>
          <w:noProof/>
          <w:szCs w:val="24"/>
        </w:rPr>
        <w:t>115</w:t>
      </w:r>
      <w:r w:rsidRPr="00742C7B">
        <w:rPr>
          <w:rFonts w:cs="Calibri"/>
          <w:noProof/>
          <w:szCs w:val="24"/>
        </w:rPr>
        <w:t>, 2419–2424.</w:t>
      </w:r>
    </w:p>
    <w:p w14:paraId="3D2A5B0F" w14:textId="77777777" w:rsid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Säterberg, T., Sellman, S. &amp; Ebenman, B. (2013) High frequency of functional extinctions in ecological networks. </w:t>
      </w:r>
      <w:r w:rsidRPr="00742C7B">
        <w:rPr>
          <w:rFonts w:cs="Calibri"/>
          <w:i/>
          <w:iCs/>
          <w:noProof/>
          <w:szCs w:val="24"/>
        </w:rPr>
        <w:t>Nature</w:t>
      </w:r>
      <w:r w:rsidRPr="00742C7B">
        <w:rPr>
          <w:rFonts w:cs="Calibri"/>
          <w:noProof/>
          <w:szCs w:val="24"/>
        </w:rPr>
        <w:t xml:space="preserve">, </w:t>
      </w:r>
      <w:r w:rsidRPr="00742C7B">
        <w:rPr>
          <w:rFonts w:cs="Calibri"/>
          <w:b/>
          <w:bCs/>
          <w:noProof/>
          <w:szCs w:val="24"/>
        </w:rPr>
        <w:t>499</w:t>
      </w:r>
      <w:r w:rsidRPr="00742C7B">
        <w:rPr>
          <w:rFonts w:cs="Calibri"/>
          <w:noProof/>
          <w:szCs w:val="24"/>
        </w:rPr>
        <w:t>, 468–470.</w:t>
      </w:r>
    </w:p>
    <w:p w14:paraId="5C4D60FA" w14:textId="44D25BF8" w:rsidR="002F73F0" w:rsidRPr="00742C7B" w:rsidRDefault="002F73F0" w:rsidP="00A60C42">
      <w:pPr>
        <w:widowControl w:val="0"/>
        <w:autoSpaceDE w:val="0"/>
        <w:autoSpaceDN w:val="0"/>
        <w:adjustRightInd w:val="0"/>
        <w:spacing w:line="480" w:lineRule="auto"/>
        <w:ind w:left="480" w:hanging="480"/>
        <w:rPr>
          <w:rFonts w:cs="Calibri"/>
          <w:noProof/>
          <w:szCs w:val="24"/>
        </w:rPr>
      </w:pPr>
      <w:r w:rsidRPr="002F73F0">
        <w:rPr>
          <w:rFonts w:cs="Calibri"/>
          <w:noProof/>
          <w:szCs w:val="24"/>
        </w:rPr>
        <w:t xml:space="preserve">Sentis, A., &amp; Boukal, D. S. (2018) On the use of functional responses to quantify emergent multiple predator effects. </w:t>
      </w:r>
      <w:r w:rsidRPr="00594AC4">
        <w:rPr>
          <w:rFonts w:cs="Calibri"/>
          <w:i/>
          <w:noProof/>
          <w:szCs w:val="24"/>
        </w:rPr>
        <w:t>Scientific Reports</w:t>
      </w:r>
      <w:r w:rsidRPr="002F73F0">
        <w:rPr>
          <w:rFonts w:cs="Calibri"/>
          <w:noProof/>
          <w:szCs w:val="24"/>
        </w:rPr>
        <w:t xml:space="preserve">, </w:t>
      </w:r>
      <w:r w:rsidRPr="00594AC4">
        <w:rPr>
          <w:rFonts w:cs="Calibri"/>
          <w:b/>
          <w:noProof/>
          <w:szCs w:val="24"/>
        </w:rPr>
        <w:t>8</w:t>
      </w:r>
      <w:r w:rsidRPr="002F73F0">
        <w:rPr>
          <w:rFonts w:cs="Calibri"/>
          <w:noProof/>
          <w:szCs w:val="24"/>
        </w:rPr>
        <w:t xml:space="preserve">, 11787. </w:t>
      </w:r>
    </w:p>
    <w:p w14:paraId="1F8E48DD"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Sih, A., Englund, G. &amp; Wooster, D. (1998) Emergent impacts of multiple predators on prey. </w:t>
      </w:r>
      <w:r w:rsidRPr="00742C7B">
        <w:rPr>
          <w:rFonts w:cs="Calibri"/>
          <w:i/>
          <w:iCs/>
          <w:noProof/>
          <w:szCs w:val="24"/>
        </w:rPr>
        <w:t>Trends in Ecology and Evolution</w:t>
      </w:r>
      <w:r w:rsidRPr="00742C7B">
        <w:rPr>
          <w:rFonts w:cs="Calibri"/>
          <w:noProof/>
          <w:szCs w:val="24"/>
        </w:rPr>
        <w:t xml:space="preserve">, </w:t>
      </w:r>
      <w:r w:rsidRPr="00742C7B">
        <w:rPr>
          <w:rFonts w:cs="Calibri"/>
          <w:b/>
          <w:bCs/>
          <w:noProof/>
          <w:szCs w:val="24"/>
        </w:rPr>
        <w:t>13</w:t>
      </w:r>
      <w:r w:rsidRPr="00742C7B">
        <w:rPr>
          <w:rFonts w:cs="Calibri"/>
          <w:noProof/>
          <w:szCs w:val="24"/>
        </w:rPr>
        <w:t>, 350–355.</w:t>
      </w:r>
    </w:p>
    <w:p w14:paraId="308E0B4C"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Soetaert, K., Petzoldt, T. &amp; Setzer, R.W. (2010) Package deSolve : Solving Initial Value Differential Equations in R. </w:t>
      </w:r>
      <w:r w:rsidRPr="00742C7B">
        <w:rPr>
          <w:rFonts w:cs="Calibri"/>
          <w:i/>
          <w:iCs/>
          <w:noProof/>
          <w:szCs w:val="24"/>
        </w:rPr>
        <w:t>Journal Of Statistical Software</w:t>
      </w:r>
      <w:r w:rsidRPr="00742C7B">
        <w:rPr>
          <w:rFonts w:cs="Calibri"/>
          <w:noProof/>
          <w:szCs w:val="24"/>
        </w:rPr>
        <w:t xml:space="preserve">, </w:t>
      </w:r>
      <w:r w:rsidRPr="00742C7B">
        <w:rPr>
          <w:rFonts w:cs="Calibri"/>
          <w:b/>
          <w:bCs/>
          <w:noProof/>
          <w:szCs w:val="24"/>
        </w:rPr>
        <w:t>33</w:t>
      </w:r>
      <w:r w:rsidRPr="00742C7B">
        <w:rPr>
          <w:rFonts w:cs="Calibri"/>
          <w:noProof/>
          <w:szCs w:val="24"/>
        </w:rPr>
        <w:t>, 1–25.</w:t>
      </w:r>
    </w:p>
    <w:p w14:paraId="54542140"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lastRenderedPageBreak/>
        <w:t xml:space="preserve">Staniczenko, P.P.A., Lewis, O.T., Jones, N.S. &amp; Reed-Tsochas, F. (2010) Structural dynamics and robustness of food webs. </w:t>
      </w:r>
      <w:r w:rsidRPr="00742C7B">
        <w:rPr>
          <w:rFonts w:cs="Calibri"/>
          <w:i/>
          <w:iCs/>
          <w:noProof/>
          <w:szCs w:val="24"/>
        </w:rPr>
        <w:t>Ecology Letters</w:t>
      </w:r>
      <w:r w:rsidRPr="00742C7B">
        <w:rPr>
          <w:rFonts w:cs="Calibri"/>
          <w:noProof/>
          <w:szCs w:val="24"/>
        </w:rPr>
        <w:t xml:space="preserve">, </w:t>
      </w:r>
      <w:r w:rsidRPr="00742C7B">
        <w:rPr>
          <w:rFonts w:cs="Calibri"/>
          <w:b/>
          <w:bCs/>
          <w:noProof/>
          <w:szCs w:val="24"/>
        </w:rPr>
        <w:t>13</w:t>
      </w:r>
      <w:r w:rsidRPr="00742C7B">
        <w:rPr>
          <w:rFonts w:cs="Calibri"/>
          <w:noProof/>
          <w:szCs w:val="24"/>
        </w:rPr>
        <w:t>, 891–899.</w:t>
      </w:r>
    </w:p>
    <w:p w14:paraId="3A8C6865"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Stouffer, D.B. &amp; Bascompte, J. (2011) Compartmentalization increases food-web persistence. </w:t>
      </w:r>
      <w:r w:rsidRPr="00742C7B">
        <w:rPr>
          <w:rFonts w:cs="Calibri"/>
          <w:i/>
          <w:iCs/>
          <w:noProof/>
          <w:szCs w:val="24"/>
        </w:rPr>
        <w:t>Proceedings of the National Academy of Sciences of the United States of America</w:t>
      </w:r>
      <w:r w:rsidRPr="00742C7B">
        <w:rPr>
          <w:rFonts w:cs="Calibri"/>
          <w:noProof/>
          <w:szCs w:val="24"/>
        </w:rPr>
        <w:t xml:space="preserve">, </w:t>
      </w:r>
      <w:r w:rsidRPr="00742C7B">
        <w:rPr>
          <w:rFonts w:cs="Calibri"/>
          <w:b/>
          <w:bCs/>
          <w:noProof/>
          <w:szCs w:val="24"/>
        </w:rPr>
        <w:t>108</w:t>
      </w:r>
      <w:r w:rsidRPr="00742C7B">
        <w:rPr>
          <w:rFonts w:cs="Calibri"/>
          <w:noProof/>
          <w:szCs w:val="24"/>
        </w:rPr>
        <w:t>, 3648–52.</w:t>
      </w:r>
    </w:p>
    <w:p w14:paraId="378DC3DB"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Strogatz, S.H. (2001) Exploring complex networks. </w:t>
      </w:r>
      <w:r w:rsidRPr="00742C7B">
        <w:rPr>
          <w:rFonts w:cs="Calibri"/>
          <w:i/>
          <w:iCs/>
          <w:noProof/>
          <w:szCs w:val="24"/>
        </w:rPr>
        <w:t>Nature</w:t>
      </w:r>
      <w:r w:rsidRPr="00742C7B">
        <w:rPr>
          <w:rFonts w:cs="Calibri"/>
          <w:noProof/>
          <w:szCs w:val="24"/>
        </w:rPr>
        <w:t xml:space="preserve">, </w:t>
      </w:r>
      <w:r w:rsidRPr="00742C7B">
        <w:rPr>
          <w:rFonts w:cs="Calibri"/>
          <w:b/>
          <w:bCs/>
          <w:noProof/>
          <w:szCs w:val="24"/>
        </w:rPr>
        <w:t>410</w:t>
      </w:r>
      <w:r w:rsidRPr="00742C7B">
        <w:rPr>
          <w:rFonts w:cs="Calibri"/>
          <w:noProof/>
          <w:szCs w:val="24"/>
        </w:rPr>
        <w:t>, 268–276.</w:t>
      </w:r>
    </w:p>
    <w:p w14:paraId="549F883E"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Suraci, J.P., Clinchy, M., Dill, L.M., Roberts, D. &amp; Zanette, L.Y. (2016) Fear of large carnivores causes a trophic cascade. </w:t>
      </w:r>
      <w:r w:rsidRPr="00742C7B">
        <w:rPr>
          <w:rFonts w:cs="Calibri"/>
          <w:i/>
          <w:iCs/>
          <w:noProof/>
          <w:szCs w:val="24"/>
        </w:rPr>
        <w:t>Nature Communications</w:t>
      </w:r>
      <w:r w:rsidRPr="00742C7B">
        <w:rPr>
          <w:rFonts w:cs="Calibri"/>
          <w:noProof/>
          <w:szCs w:val="24"/>
        </w:rPr>
        <w:t xml:space="preserve">, </w:t>
      </w:r>
      <w:r w:rsidRPr="00742C7B">
        <w:rPr>
          <w:rFonts w:cs="Calibri"/>
          <w:b/>
          <w:bCs/>
          <w:noProof/>
          <w:szCs w:val="24"/>
        </w:rPr>
        <w:t>7</w:t>
      </w:r>
      <w:r w:rsidRPr="00742C7B">
        <w:rPr>
          <w:rFonts w:cs="Calibri"/>
          <w:noProof/>
          <w:szCs w:val="24"/>
        </w:rPr>
        <w:t>, 10698.</w:t>
      </w:r>
    </w:p>
    <w:p w14:paraId="073A8AA5"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Terry, J.C.D., Bonsall, M.B. &amp; Morris, R.J. (2018) Interaction Modifications Disrupt The Structure And Stability Of Ecological Communities. </w:t>
      </w:r>
      <w:r w:rsidRPr="00742C7B">
        <w:rPr>
          <w:rFonts w:cs="Calibri"/>
          <w:i/>
          <w:iCs/>
          <w:noProof/>
          <w:szCs w:val="24"/>
        </w:rPr>
        <w:t>bioRxiv Preprint</w:t>
      </w:r>
      <w:r w:rsidRPr="00742C7B">
        <w:rPr>
          <w:rFonts w:cs="Calibri"/>
          <w:noProof/>
          <w:szCs w:val="24"/>
        </w:rPr>
        <w:t>, 10.1101/345280.</w:t>
      </w:r>
    </w:p>
    <w:p w14:paraId="6BE5806E"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Terry, J.C.D., Morris, R.J. &amp; Bonsall, M.B. (2017) Trophic interaction modifications: an empirical and theoretical framework. </w:t>
      </w:r>
      <w:r w:rsidRPr="00742C7B">
        <w:rPr>
          <w:rFonts w:cs="Calibri"/>
          <w:i/>
          <w:iCs/>
          <w:noProof/>
          <w:szCs w:val="24"/>
        </w:rPr>
        <w:t>Ecology Letters</w:t>
      </w:r>
      <w:r w:rsidRPr="00742C7B">
        <w:rPr>
          <w:rFonts w:cs="Calibri"/>
          <w:noProof/>
          <w:szCs w:val="24"/>
        </w:rPr>
        <w:t xml:space="preserve">, </w:t>
      </w:r>
      <w:r w:rsidRPr="00742C7B">
        <w:rPr>
          <w:rFonts w:cs="Calibri"/>
          <w:b/>
          <w:bCs/>
          <w:noProof/>
          <w:szCs w:val="24"/>
        </w:rPr>
        <w:t>20</w:t>
      </w:r>
      <w:r w:rsidRPr="00742C7B">
        <w:rPr>
          <w:rFonts w:cs="Calibri"/>
          <w:noProof/>
          <w:szCs w:val="24"/>
        </w:rPr>
        <w:t>, 1219–1230.</w:t>
      </w:r>
    </w:p>
    <w:p w14:paraId="5E7CE768"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Thébault, E. &amp; Fontaine, C. (2010) Stability of ecological communities and the architecture of mutualistic and trophic networks. </w:t>
      </w:r>
      <w:r w:rsidRPr="00742C7B">
        <w:rPr>
          <w:rFonts w:cs="Calibri"/>
          <w:i/>
          <w:iCs/>
          <w:noProof/>
          <w:szCs w:val="24"/>
        </w:rPr>
        <w:t>Science</w:t>
      </w:r>
      <w:r w:rsidRPr="00742C7B">
        <w:rPr>
          <w:rFonts w:cs="Calibri"/>
          <w:noProof/>
          <w:szCs w:val="24"/>
        </w:rPr>
        <w:t xml:space="preserve">, </w:t>
      </w:r>
      <w:r w:rsidRPr="00742C7B">
        <w:rPr>
          <w:rFonts w:cs="Calibri"/>
          <w:b/>
          <w:bCs/>
          <w:noProof/>
          <w:szCs w:val="24"/>
        </w:rPr>
        <w:t>329</w:t>
      </w:r>
      <w:r w:rsidRPr="00742C7B">
        <w:rPr>
          <w:rFonts w:cs="Calibri"/>
          <w:noProof/>
          <w:szCs w:val="24"/>
        </w:rPr>
        <w:t>, 853–856.</w:t>
      </w:r>
    </w:p>
    <w:p w14:paraId="78C66CE6"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Thierry, A., Beckerman, A.P., Warren, P.H., Williams, R.J., Cole, A.J. &amp; Petchey, O.L. (2011) Adaptive foraging and the rewiring of size-structured food webs following extinctions. </w:t>
      </w:r>
      <w:r w:rsidRPr="00742C7B">
        <w:rPr>
          <w:rFonts w:cs="Calibri"/>
          <w:i/>
          <w:iCs/>
          <w:noProof/>
          <w:szCs w:val="24"/>
        </w:rPr>
        <w:t>Basic and Applied Ecology</w:t>
      </w:r>
      <w:r w:rsidRPr="00742C7B">
        <w:rPr>
          <w:rFonts w:cs="Calibri"/>
          <w:noProof/>
          <w:szCs w:val="24"/>
        </w:rPr>
        <w:t xml:space="preserve">, </w:t>
      </w:r>
      <w:r w:rsidRPr="00742C7B">
        <w:rPr>
          <w:rFonts w:cs="Calibri"/>
          <w:b/>
          <w:bCs/>
          <w:noProof/>
          <w:szCs w:val="24"/>
        </w:rPr>
        <w:t>12</w:t>
      </w:r>
      <w:r w:rsidRPr="00742C7B">
        <w:rPr>
          <w:rFonts w:cs="Calibri"/>
          <w:noProof/>
          <w:szCs w:val="24"/>
        </w:rPr>
        <w:t>, 562–570.</w:t>
      </w:r>
    </w:p>
    <w:p w14:paraId="6F4CB7E0"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Uchida, S. &amp; Drossel, B. (2007) Relation between complexity and stability in food webs with adaptive behavior. </w:t>
      </w:r>
      <w:r w:rsidRPr="00742C7B">
        <w:rPr>
          <w:rFonts w:cs="Calibri"/>
          <w:i/>
          <w:iCs/>
          <w:noProof/>
          <w:szCs w:val="24"/>
        </w:rPr>
        <w:t>Journal of Theoretical Biology</w:t>
      </w:r>
      <w:r w:rsidRPr="00742C7B">
        <w:rPr>
          <w:rFonts w:cs="Calibri"/>
          <w:noProof/>
          <w:szCs w:val="24"/>
        </w:rPr>
        <w:t xml:space="preserve">, </w:t>
      </w:r>
      <w:r w:rsidRPr="00742C7B">
        <w:rPr>
          <w:rFonts w:cs="Calibri"/>
          <w:b/>
          <w:bCs/>
          <w:noProof/>
          <w:szCs w:val="24"/>
        </w:rPr>
        <w:t>247</w:t>
      </w:r>
      <w:r w:rsidRPr="00742C7B">
        <w:rPr>
          <w:rFonts w:cs="Calibri"/>
          <w:noProof/>
          <w:szCs w:val="24"/>
        </w:rPr>
        <w:t>, 713–722.</w:t>
      </w:r>
    </w:p>
    <w:p w14:paraId="6D37042F"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Underwood, N., Inouye, B.D. &amp; Hambäck, P.A. (2014) A Conceptual Framework for Associational Effects: When Do Neighbors Matter and How Would We Know? </w:t>
      </w:r>
      <w:r w:rsidRPr="00742C7B">
        <w:rPr>
          <w:rFonts w:cs="Calibri"/>
          <w:i/>
          <w:iCs/>
          <w:noProof/>
          <w:szCs w:val="24"/>
        </w:rPr>
        <w:t>The Quarterly Review of Biology</w:t>
      </w:r>
      <w:r w:rsidRPr="00742C7B">
        <w:rPr>
          <w:rFonts w:cs="Calibri"/>
          <w:noProof/>
          <w:szCs w:val="24"/>
        </w:rPr>
        <w:t xml:space="preserve">, </w:t>
      </w:r>
      <w:r w:rsidRPr="00742C7B">
        <w:rPr>
          <w:rFonts w:cs="Calibri"/>
          <w:b/>
          <w:bCs/>
          <w:noProof/>
          <w:szCs w:val="24"/>
        </w:rPr>
        <w:t>89</w:t>
      </w:r>
      <w:r w:rsidRPr="00742C7B">
        <w:rPr>
          <w:rFonts w:cs="Calibri"/>
          <w:noProof/>
          <w:szCs w:val="24"/>
        </w:rPr>
        <w:t>, 1–19.</w:t>
      </w:r>
    </w:p>
    <w:p w14:paraId="72A869FE"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Valdovinos, F.S., Ramos-Jiliberto, R., Garay-Narváez, L., Urbani, P. &amp; Dunne, J.A. (2010) </w:t>
      </w:r>
      <w:r w:rsidRPr="00742C7B">
        <w:rPr>
          <w:rFonts w:cs="Calibri"/>
          <w:noProof/>
          <w:szCs w:val="24"/>
        </w:rPr>
        <w:lastRenderedPageBreak/>
        <w:t xml:space="preserve">Consequences of adaptive behaviour for the structure and dynamics of food webs. </w:t>
      </w:r>
      <w:r w:rsidRPr="00742C7B">
        <w:rPr>
          <w:rFonts w:cs="Calibri"/>
          <w:i/>
          <w:iCs/>
          <w:noProof/>
          <w:szCs w:val="24"/>
        </w:rPr>
        <w:t>Ecology Letters</w:t>
      </w:r>
      <w:r w:rsidRPr="00742C7B">
        <w:rPr>
          <w:rFonts w:cs="Calibri"/>
          <w:noProof/>
          <w:szCs w:val="24"/>
        </w:rPr>
        <w:t xml:space="preserve">, </w:t>
      </w:r>
      <w:r w:rsidRPr="00742C7B">
        <w:rPr>
          <w:rFonts w:cs="Calibri"/>
          <w:b/>
          <w:bCs/>
          <w:noProof/>
          <w:szCs w:val="24"/>
        </w:rPr>
        <w:t>13</w:t>
      </w:r>
      <w:r w:rsidRPr="00742C7B">
        <w:rPr>
          <w:rFonts w:cs="Calibri"/>
          <w:noProof/>
          <w:szCs w:val="24"/>
        </w:rPr>
        <w:t>, 1546–1559.</w:t>
      </w:r>
    </w:p>
    <w:p w14:paraId="41F73D45"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van Veen, F.J.F., van Holland, P.D. &amp; Godfray, H.C.J. (2005) Stable Coexistence in Insect Communities Due to Density- and Trait-Mediated Indirect Effects. </w:t>
      </w:r>
      <w:r w:rsidRPr="00742C7B">
        <w:rPr>
          <w:rFonts w:cs="Calibri"/>
          <w:i/>
          <w:iCs/>
          <w:noProof/>
          <w:szCs w:val="24"/>
        </w:rPr>
        <w:t>Ecology</w:t>
      </w:r>
      <w:r w:rsidRPr="00742C7B">
        <w:rPr>
          <w:rFonts w:cs="Calibri"/>
          <w:noProof/>
          <w:szCs w:val="24"/>
        </w:rPr>
        <w:t xml:space="preserve">, </w:t>
      </w:r>
      <w:r w:rsidRPr="00742C7B">
        <w:rPr>
          <w:rFonts w:cs="Calibri"/>
          <w:b/>
          <w:bCs/>
          <w:noProof/>
          <w:szCs w:val="24"/>
        </w:rPr>
        <w:t>86</w:t>
      </w:r>
      <w:r w:rsidRPr="00742C7B">
        <w:rPr>
          <w:rFonts w:cs="Calibri"/>
          <w:noProof/>
          <w:szCs w:val="24"/>
        </w:rPr>
        <w:t>, 3182–3189.</w:t>
      </w:r>
    </w:p>
    <w:p w14:paraId="44F64D9E"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Werner, E.E. &amp; Peacor, S.D. (2003) A Review of Trait-Mediated Indirect Interactions in Ecological Communities. </w:t>
      </w:r>
      <w:r w:rsidRPr="00742C7B">
        <w:rPr>
          <w:rFonts w:cs="Calibri"/>
          <w:i/>
          <w:iCs/>
          <w:noProof/>
          <w:szCs w:val="24"/>
        </w:rPr>
        <w:t>Ecology</w:t>
      </w:r>
      <w:r w:rsidRPr="00742C7B">
        <w:rPr>
          <w:rFonts w:cs="Calibri"/>
          <w:noProof/>
          <w:szCs w:val="24"/>
        </w:rPr>
        <w:t xml:space="preserve">, </w:t>
      </w:r>
      <w:r w:rsidRPr="00742C7B">
        <w:rPr>
          <w:rFonts w:cs="Calibri"/>
          <w:b/>
          <w:bCs/>
          <w:noProof/>
          <w:szCs w:val="24"/>
        </w:rPr>
        <w:t>84</w:t>
      </w:r>
      <w:r w:rsidRPr="00742C7B">
        <w:rPr>
          <w:rFonts w:cs="Calibri"/>
          <w:noProof/>
          <w:szCs w:val="24"/>
        </w:rPr>
        <w:t>, 1083–1100.</w:t>
      </w:r>
    </w:p>
    <w:p w14:paraId="380C802A"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Williams, R.J. &amp; Martinez, N.D. (2000) Simple rules yield complex food webs. </w:t>
      </w:r>
      <w:r w:rsidRPr="00742C7B">
        <w:rPr>
          <w:rFonts w:cs="Calibri"/>
          <w:i/>
          <w:iCs/>
          <w:noProof/>
          <w:szCs w:val="24"/>
        </w:rPr>
        <w:t>Nature</w:t>
      </w:r>
      <w:r w:rsidRPr="00742C7B">
        <w:rPr>
          <w:rFonts w:cs="Calibri"/>
          <w:noProof/>
          <w:szCs w:val="24"/>
        </w:rPr>
        <w:t xml:space="preserve">, </w:t>
      </w:r>
      <w:r w:rsidRPr="00742C7B">
        <w:rPr>
          <w:rFonts w:cs="Calibri"/>
          <w:b/>
          <w:bCs/>
          <w:noProof/>
          <w:szCs w:val="24"/>
        </w:rPr>
        <w:t>404</w:t>
      </w:r>
      <w:r w:rsidRPr="00742C7B">
        <w:rPr>
          <w:rFonts w:cs="Calibri"/>
          <w:noProof/>
          <w:szCs w:val="24"/>
        </w:rPr>
        <w:t>, 180–183.</w:t>
      </w:r>
    </w:p>
    <w:p w14:paraId="529D95F6" w14:textId="77777777" w:rsidR="00742C7B" w:rsidRPr="00742C7B"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Wootton, J.T. (1993) Indirect Effects and Habitat Use in an Intertidal Community: Interaction Chains and Interaction Modifications. </w:t>
      </w:r>
      <w:r w:rsidRPr="00742C7B">
        <w:rPr>
          <w:rFonts w:cs="Calibri"/>
          <w:i/>
          <w:iCs/>
          <w:noProof/>
          <w:szCs w:val="24"/>
        </w:rPr>
        <w:t>The American Naturalist</w:t>
      </w:r>
      <w:r w:rsidRPr="00742C7B">
        <w:rPr>
          <w:rFonts w:cs="Calibri"/>
          <w:noProof/>
          <w:szCs w:val="24"/>
        </w:rPr>
        <w:t xml:space="preserve">, </w:t>
      </w:r>
      <w:r w:rsidRPr="00742C7B">
        <w:rPr>
          <w:rFonts w:cs="Calibri"/>
          <w:b/>
          <w:bCs/>
          <w:noProof/>
          <w:szCs w:val="24"/>
        </w:rPr>
        <w:t>141</w:t>
      </w:r>
      <w:r w:rsidRPr="00742C7B">
        <w:rPr>
          <w:rFonts w:cs="Calibri"/>
          <w:noProof/>
          <w:szCs w:val="24"/>
        </w:rPr>
        <w:t>, 71–89.</w:t>
      </w:r>
    </w:p>
    <w:p w14:paraId="028EDBE2" w14:textId="77777777" w:rsidR="0025669F" w:rsidRDefault="00742C7B" w:rsidP="00A60C42">
      <w:pPr>
        <w:widowControl w:val="0"/>
        <w:autoSpaceDE w:val="0"/>
        <w:autoSpaceDN w:val="0"/>
        <w:adjustRightInd w:val="0"/>
        <w:spacing w:line="480" w:lineRule="auto"/>
        <w:ind w:left="480" w:hanging="480"/>
        <w:rPr>
          <w:rFonts w:cs="Calibri"/>
          <w:noProof/>
          <w:szCs w:val="24"/>
        </w:rPr>
      </w:pPr>
      <w:r w:rsidRPr="00742C7B">
        <w:rPr>
          <w:rFonts w:cs="Calibri"/>
          <w:noProof/>
          <w:szCs w:val="24"/>
        </w:rPr>
        <w:t xml:space="preserve">Yodzis, P. &amp; Innes, S. (1992) Body Size and Consumer-Resource Dynamics. </w:t>
      </w:r>
      <w:r w:rsidRPr="00742C7B">
        <w:rPr>
          <w:rFonts w:cs="Calibri"/>
          <w:i/>
          <w:iCs/>
          <w:noProof/>
          <w:szCs w:val="24"/>
        </w:rPr>
        <w:t>The American Naturalist</w:t>
      </w:r>
      <w:r w:rsidRPr="00742C7B">
        <w:rPr>
          <w:rFonts w:cs="Calibri"/>
          <w:noProof/>
          <w:szCs w:val="24"/>
        </w:rPr>
        <w:t xml:space="preserve">, </w:t>
      </w:r>
      <w:r w:rsidRPr="00742C7B">
        <w:rPr>
          <w:rFonts w:cs="Calibri"/>
          <w:b/>
          <w:bCs/>
          <w:noProof/>
          <w:szCs w:val="24"/>
        </w:rPr>
        <w:t>139</w:t>
      </w:r>
      <w:r w:rsidRPr="00742C7B">
        <w:rPr>
          <w:rFonts w:cs="Calibri"/>
          <w:noProof/>
          <w:szCs w:val="24"/>
        </w:rPr>
        <w:t>, 1151–1175.</w:t>
      </w:r>
    </w:p>
    <w:p w14:paraId="3D961497" w14:textId="77777777" w:rsidR="00463DF5" w:rsidRPr="00BD713C" w:rsidRDefault="00463DF5" w:rsidP="00A60C42">
      <w:pPr>
        <w:widowControl w:val="0"/>
        <w:autoSpaceDE w:val="0"/>
        <w:autoSpaceDN w:val="0"/>
        <w:adjustRightInd w:val="0"/>
        <w:spacing w:line="480" w:lineRule="auto"/>
        <w:ind w:left="480" w:hanging="480"/>
        <w:rPr>
          <w:rFonts w:cs="Calibri"/>
          <w:noProof/>
        </w:rPr>
      </w:pPr>
      <w:r w:rsidRPr="00463DF5">
        <w:rPr>
          <w:rFonts w:cs="Calibri"/>
          <w:noProof/>
        </w:rPr>
        <w:t xml:space="preserve">Zhao, L. , Zhang, H. , O'Gorman, E. J., Tian, W. , Ma, A. , Moore, J. C., Borrett, S. R. </w:t>
      </w:r>
      <w:r>
        <w:rPr>
          <w:rFonts w:cs="Calibri"/>
          <w:noProof/>
        </w:rPr>
        <w:t>&amp;</w:t>
      </w:r>
      <w:r w:rsidRPr="00463DF5">
        <w:rPr>
          <w:rFonts w:cs="Calibri"/>
          <w:noProof/>
        </w:rPr>
        <w:t xml:space="preserve"> Woodward, G. (2016) Weighting and indirect effects identify keystone species in food webs. </w:t>
      </w:r>
      <w:r w:rsidRPr="006A4B1A">
        <w:rPr>
          <w:rFonts w:cs="Calibri"/>
          <w:i/>
          <w:noProof/>
        </w:rPr>
        <w:t>Ecology Letters</w:t>
      </w:r>
      <w:r w:rsidRPr="00463DF5">
        <w:rPr>
          <w:rFonts w:cs="Calibri"/>
          <w:noProof/>
        </w:rPr>
        <w:t xml:space="preserve">, </w:t>
      </w:r>
      <w:r w:rsidRPr="006A4B1A">
        <w:rPr>
          <w:rFonts w:cs="Calibri"/>
          <w:b/>
          <w:noProof/>
        </w:rPr>
        <w:t>19</w:t>
      </w:r>
      <w:r>
        <w:rPr>
          <w:rFonts w:cs="Calibri"/>
          <w:noProof/>
        </w:rPr>
        <w:t>,</w:t>
      </w:r>
      <w:r w:rsidRPr="00463DF5">
        <w:rPr>
          <w:rFonts w:cs="Calibri"/>
          <w:noProof/>
        </w:rPr>
        <w:t xml:space="preserve"> 1032-1040</w:t>
      </w:r>
      <w:r>
        <w:rPr>
          <w:rFonts w:cs="Calibri"/>
          <w:noProof/>
        </w:rPr>
        <w:t>.</w:t>
      </w:r>
    </w:p>
    <w:sectPr w:rsidR="00463DF5" w:rsidRPr="00BD713C" w:rsidSect="0005387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6F445" w14:textId="77777777" w:rsidR="002C20A1" w:rsidRDefault="002C20A1" w:rsidP="009D18DC">
      <w:pPr>
        <w:spacing w:after="0" w:line="240" w:lineRule="auto"/>
      </w:pPr>
      <w:r>
        <w:separator/>
      </w:r>
    </w:p>
  </w:endnote>
  <w:endnote w:type="continuationSeparator" w:id="0">
    <w:p w14:paraId="6F283DC2" w14:textId="77777777" w:rsidR="002C20A1" w:rsidRDefault="002C20A1" w:rsidP="009D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78E1" w14:textId="2E1FB43D" w:rsidR="00466E0C" w:rsidRPr="007B3912" w:rsidRDefault="00466E0C">
    <w:pPr>
      <w:pStyle w:val="Footer"/>
      <w:jc w:val="center"/>
      <w:rPr>
        <w:caps/>
        <w:noProof/>
        <w:color w:val="5B9BD5"/>
      </w:rPr>
    </w:pPr>
    <w:r w:rsidRPr="007B3912">
      <w:rPr>
        <w:caps/>
        <w:color w:val="5B9BD5"/>
      </w:rPr>
      <w:fldChar w:fldCharType="begin"/>
    </w:r>
    <w:r w:rsidRPr="007B3912">
      <w:rPr>
        <w:caps/>
        <w:color w:val="5B9BD5"/>
      </w:rPr>
      <w:instrText xml:space="preserve"> PAGE   \* MERGEFORMAT </w:instrText>
    </w:r>
    <w:r w:rsidRPr="007B3912">
      <w:rPr>
        <w:caps/>
        <w:color w:val="5B9BD5"/>
      </w:rPr>
      <w:fldChar w:fldCharType="separate"/>
    </w:r>
    <w:r w:rsidR="003A494E">
      <w:rPr>
        <w:caps/>
        <w:noProof/>
        <w:color w:val="5B9BD5"/>
      </w:rPr>
      <w:t>18</w:t>
    </w:r>
    <w:r w:rsidRPr="007B3912">
      <w:rPr>
        <w:caps/>
        <w:noProof/>
        <w:color w:val="5B9BD5"/>
      </w:rPr>
      <w:fldChar w:fldCharType="end"/>
    </w:r>
  </w:p>
  <w:p w14:paraId="133F315F" w14:textId="77777777" w:rsidR="00466E0C" w:rsidRDefault="00466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F9005" w14:textId="77777777" w:rsidR="002C20A1" w:rsidRDefault="002C20A1" w:rsidP="009D18DC">
      <w:pPr>
        <w:spacing w:after="0" w:line="240" w:lineRule="auto"/>
      </w:pPr>
      <w:r>
        <w:separator/>
      </w:r>
    </w:p>
  </w:footnote>
  <w:footnote w:type="continuationSeparator" w:id="0">
    <w:p w14:paraId="2CD31803" w14:textId="77777777" w:rsidR="002C20A1" w:rsidRDefault="002C20A1" w:rsidP="009D1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1BB6"/>
    <w:multiLevelType w:val="hybridMultilevel"/>
    <w:tmpl w:val="8A987E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B1804"/>
    <w:multiLevelType w:val="hybridMultilevel"/>
    <w:tmpl w:val="FAEA925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167C3"/>
    <w:multiLevelType w:val="multilevel"/>
    <w:tmpl w:val="3D122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E02BD1"/>
    <w:multiLevelType w:val="hybridMultilevel"/>
    <w:tmpl w:val="42F88B9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D86AAD"/>
    <w:multiLevelType w:val="hybridMultilevel"/>
    <w:tmpl w:val="874A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6716C"/>
    <w:multiLevelType w:val="multilevel"/>
    <w:tmpl w:val="3D122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972D50"/>
    <w:multiLevelType w:val="hybridMultilevel"/>
    <w:tmpl w:val="1C56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67353E"/>
    <w:multiLevelType w:val="multilevel"/>
    <w:tmpl w:val="6F6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8E"/>
    <w:rsid w:val="000000D6"/>
    <w:rsid w:val="000023D8"/>
    <w:rsid w:val="00002DD8"/>
    <w:rsid w:val="00005AAB"/>
    <w:rsid w:val="00011F4E"/>
    <w:rsid w:val="00017947"/>
    <w:rsid w:val="00020BA5"/>
    <w:rsid w:val="00025C59"/>
    <w:rsid w:val="0002669E"/>
    <w:rsid w:val="00026C00"/>
    <w:rsid w:val="0003149F"/>
    <w:rsid w:val="000362C8"/>
    <w:rsid w:val="00036623"/>
    <w:rsid w:val="00036F93"/>
    <w:rsid w:val="000411CB"/>
    <w:rsid w:val="0004279D"/>
    <w:rsid w:val="00043C9A"/>
    <w:rsid w:val="000444E1"/>
    <w:rsid w:val="00045442"/>
    <w:rsid w:val="000514BC"/>
    <w:rsid w:val="00051554"/>
    <w:rsid w:val="0005387C"/>
    <w:rsid w:val="00054DD9"/>
    <w:rsid w:val="00057E3C"/>
    <w:rsid w:val="00061A68"/>
    <w:rsid w:val="00062D82"/>
    <w:rsid w:val="00066A68"/>
    <w:rsid w:val="00077579"/>
    <w:rsid w:val="00081297"/>
    <w:rsid w:val="00081B82"/>
    <w:rsid w:val="00081D10"/>
    <w:rsid w:val="00082C28"/>
    <w:rsid w:val="0008394B"/>
    <w:rsid w:val="00086853"/>
    <w:rsid w:val="0008705D"/>
    <w:rsid w:val="000941E6"/>
    <w:rsid w:val="00096693"/>
    <w:rsid w:val="00097686"/>
    <w:rsid w:val="0009777A"/>
    <w:rsid w:val="000A157A"/>
    <w:rsid w:val="000A1D04"/>
    <w:rsid w:val="000A1E0F"/>
    <w:rsid w:val="000A41BA"/>
    <w:rsid w:val="000A58AB"/>
    <w:rsid w:val="000A690E"/>
    <w:rsid w:val="000B491C"/>
    <w:rsid w:val="000B4BAE"/>
    <w:rsid w:val="000B4D18"/>
    <w:rsid w:val="000B5C40"/>
    <w:rsid w:val="000C1BEB"/>
    <w:rsid w:val="000C2B6E"/>
    <w:rsid w:val="000C3905"/>
    <w:rsid w:val="000C48C6"/>
    <w:rsid w:val="000D0F50"/>
    <w:rsid w:val="000D21CF"/>
    <w:rsid w:val="000D3CD6"/>
    <w:rsid w:val="000D4667"/>
    <w:rsid w:val="000D4F0B"/>
    <w:rsid w:val="000D62EC"/>
    <w:rsid w:val="000E2B17"/>
    <w:rsid w:val="000E5850"/>
    <w:rsid w:val="000F38B2"/>
    <w:rsid w:val="000F3989"/>
    <w:rsid w:val="000F3FA7"/>
    <w:rsid w:val="000F5955"/>
    <w:rsid w:val="000F5CEA"/>
    <w:rsid w:val="000F6B89"/>
    <w:rsid w:val="001001EE"/>
    <w:rsid w:val="0010162E"/>
    <w:rsid w:val="00101B87"/>
    <w:rsid w:val="00101C11"/>
    <w:rsid w:val="001074D2"/>
    <w:rsid w:val="00112CE7"/>
    <w:rsid w:val="001154FF"/>
    <w:rsid w:val="00117A4A"/>
    <w:rsid w:val="00122FB6"/>
    <w:rsid w:val="00127484"/>
    <w:rsid w:val="00131D63"/>
    <w:rsid w:val="00131F2B"/>
    <w:rsid w:val="00134142"/>
    <w:rsid w:val="00135A76"/>
    <w:rsid w:val="0013744B"/>
    <w:rsid w:val="00137A44"/>
    <w:rsid w:val="00140A6A"/>
    <w:rsid w:val="00141954"/>
    <w:rsid w:val="00141BDB"/>
    <w:rsid w:val="00144D3F"/>
    <w:rsid w:val="001459B9"/>
    <w:rsid w:val="00147303"/>
    <w:rsid w:val="001505FE"/>
    <w:rsid w:val="00150FC1"/>
    <w:rsid w:val="0015148A"/>
    <w:rsid w:val="00154636"/>
    <w:rsid w:val="001550A2"/>
    <w:rsid w:val="001605A2"/>
    <w:rsid w:val="001635DE"/>
    <w:rsid w:val="0016526A"/>
    <w:rsid w:val="00166FA5"/>
    <w:rsid w:val="00167091"/>
    <w:rsid w:val="00172FF9"/>
    <w:rsid w:val="00173586"/>
    <w:rsid w:val="0017400C"/>
    <w:rsid w:val="001742E4"/>
    <w:rsid w:val="0017442A"/>
    <w:rsid w:val="00177366"/>
    <w:rsid w:val="00177981"/>
    <w:rsid w:val="001811C6"/>
    <w:rsid w:val="00183A47"/>
    <w:rsid w:val="00184262"/>
    <w:rsid w:val="00187A81"/>
    <w:rsid w:val="001938C0"/>
    <w:rsid w:val="001A170D"/>
    <w:rsid w:val="001A45FE"/>
    <w:rsid w:val="001A48D6"/>
    <w:rsid w:val="001A5D00"/>
    <w:rsid w:val="001A6B8E"/>
    <w:rsid w:val="001B0293"/>
    <w:rsid w:val="001B0CFB"/>
    <w:rsid w:val="001B1C1B"/>
    <w:rsid w:val="001B1D0E"/>
    <w:rsid w:val="001B30EC"/>
    <w:rsid w:val="001B32F9"/>
    <w:rsid w:val="001B6A43"/>
    <w:rsid w:val="001B6AFD"/>
    <w:rsid w:val="001B716F"/>
    <w:rsid w:val="001D150D"/>
    <w:rsid w:val="001D1CCD"/>
    <w:rsid w:val="001D2672"/>
    <w:rsid w:val="001E255A"/>
    <w:rsid w:val="001E4558"/>
    <w:rsid w:val="001E7F0B"/>
    <w:rsid w:val="001F19BF"/>
    <w:rsid w:val="001F2D90"/>
    <w:rsid w:val="001F4D67"/>
    <w:rsid w:val="001F591E"/>
    <w:rsid w:val="00203C13"/>
    <w:rsid w:val="0020515A"/>
    <w:rsid w:val="00210161"/>
    <w:rsid w:val="00211BB3"/>
    <w:rsid w:val="0021566B"/>
    <w:rsid w:val="00217566"/>
    <w:rsid w:val="00222E6F"/>
    <w:rsid w:val="00224936"/>
    <w:rsid w:val="002266A7"/>
    <w:rsid w:val="00227E6B"/>
    <w:rsid w:val="00234D7E"/>
    <w:rsid w:val="00234E02"/>
    <w:rsid w:val="00240058"/>
    <w:rsid w:val="0024226B"/>
    <w:rsid w:val="00244E14"/>
    <w:rsid w:val="002450F8"/>
    <w:rsid w:val="0025178E"/>
    <w:rsid w:val="00251D14"/>
    <w:rsid w:val="00255305"/>
    <w:rsid w:val="002554D6"/>
    <w:rsid w:val="0025661A"/>
    <w:rsid w:val="0025669F"/>
    <w:rsid w:val="002615E2"/>
    <w:rsid w:val="00261DFD"/>
    <w:rsid w:val="002641EB"/>
    <w:rsid w:val="002644D3"/>
    <w:rsid w:val="0026546E"/>
    <w:rsid w:val="00266849"/>
    <w:rsid w:val="00273834"/>
    <w:rsid w:val="00275351"/>
    <w:rsid w:val="00277A81"/>
    <w:rsid w:val="00277F78"/>
    <w:rsid w:val="00277FC9"/>
    <w:rsid w:val="002804CD"/>
    <w:rsid w:val="002817FD"/>
    <w:rsid w:val="00283465"/>
    <w:rsid w:val="00290043"/>
    <w:rsid w:val="00290F21"/>
    <w:rsid w:val="00291117"/>
    <w:rsid w:val="00295390"/>
    <w:rsid w:val="0029673B"/>
    <w:rsid w:val="002A000A"/>
    <w:rsid w:val="002A4B67"/>
    <w:rsid w:val="002A4F77"/>
    <w:rsid w:val="002A5EBA"/>
    <w:rsid w:val="002A618C"/>
    <w:rsid w:val="002B1FBE"/>
    <w:rsid w:val="002B2DF5"/>
    <w:rsid w:val="002B4856"/>
    <w:rsid w:val="002B5170"/>
    <w:rsid w:val="002B66E2"/>
    <w:rsid w:val="002B6C15"/>
    <w:rsid w:val="002B7948"/>
    <w:rsid w:val="002C20A1"/>
    <w:rsid w:val="002C4C37"/>
    <w:rsid w:val="002D08C9"/>
    <w:rsid w:val="002D13CA"/>
    <w:rsid w:val="002D1D46"/>
    <w:rsid w:val="002D36A5"/>
    <w:rsid w:val="002E07FA"/>
    <w:rsid w:val="002E2645"/>
    <w:rsid w:val="002E2A67"/>
    <w:rsid w:val="002E68B6"/>
    <w:rsid w:val="002F6E2F"/>
    <w:rsid w:val="002F73F0"/>
    <w:rsid w:val="00300A6E"/>
    <w:rsid w:val="0030458B"/>
    <w:rsid w:val="00304E2A"/>
    <w:rsid w:val="0030597A"/>
    <w:rsid w:val="003065BD"/>
    <w:rsid w:val="00307621"/>
    <w:rsid w:val="003106E2"/>
    <w:rsid w:val="00312091"/>
    <w:rsid w:val="00312ED1"/>
    <w:rsid w:val="00314C49"/>
    <w:rsid w:val="00316CF9"/>
    <w:rsid w:val="00332C12"/>
    <w:rsid w:val="00333A97"/>
    <w:rsid w:val="003371A6"/>
    <w:rsid w:val="00344706"/>
    <w:rsid w:val="003453F7"/>
    <w:rsid w:val="00350352"/>
    <w:rsid w:val="00354EE7"/>
    <w:rsid w:val="00362BAB"/>
    <w:rsid w:val="00365A3A"/>
    <w:rsid w:val="00367942"/>
    <w:rsid w:val="00367B91"/>
    <w:rsid w:val="00370C33"/>
    <w:rsid w:val="00372A3D"/>
    <w:rsid w:val="00372C9C"/>
    <w:rsid w:val="00373878"/>
    <w:rsid w:val="00382817"/>
    <w:rsid w:val="0038409B"/>
    <w:rsid w:val="0038495F"/>
    <w:rsid w:val="003849F6"/>
    <w:rsid w:val="00397FF1"/>
    <w:rsid w:val="003A0005"/>
    <w:rsid w:val="003A0D63"/>
    <w:rsid w:val="003A1088"/>
    <w:rsid w:val="003A1B19"/>
    <w:rsid w:val="003A4911"/>
    <w:rsid w:val="003A494E"/>
    <w:rsid w:val="003A75BF"/>
    <w:rsid w:val="003B44DE"/>
    <w:rsid w:val="003B56E4"/>
    <w:rsid w:val="003B76C1"/>
    <w:rsid w:val="003C1307"/>
    <w:rsid w:val="003C286A"/>
    <w:rsid w:val="003C4720"/>
    <w:rsid w:val="003C64E4"/>
    <w:rsid w:val="003C764F"/>
    <w:rsid w:val="003C7916"/>
    <w:rsid w:val="003D28C7"/>
    <w:rsid w:val="003D3749"/>
    <w:rsid w:val="003D3F6D"/>
    <w:rsid w:val="003D640E"/>
    <w:rsid w:val="003D6C85"/>
    <w:rsid w:val="003D7F46"/>
    <w:rsid w:val="003E0A6F"/>
    <w:rsid w:val="003E0B6B"/>
    <w:rsid w:val="003E25BE"/>
    <w:rsid w:val="003E2837"/>
    <w:rsid w:val="003E6542"/>
    <w:rsid w:val="003E7F82"/>
    <w:rsid w:val="003F0755"/>
    <w:rsid w:val="003F2C6E"/>
    <w:rsid w:val="003F43A9"/>
    <w:rsid w:val="003F5998"/>
    <w:rsid w:val="003F7A3D"/>
    <w:rsid w:val="004000C4"/>
    <w:rsid w:val="00401A4B"/>
    <w:rsid w:val="00405044"/>
    <w:rsid w:val="0041236D"/>
    <w:rsid w:val="00422488"/>
    <w:rsid w:val="00422C9B"/>
    <w:rsid w:val="004231CA"/>
    <w:rsid w:val="0042552B"/>
    <w:rsid w:val="00425C4A"/>
    <w:rsid w:val="0042619F"/>
    <w:rsid w:val="0042754B"/>
    <w:rsid w:val="00427AF8"/>
    <w:rsid w:val="00431096"/>
    <w:rsid w:val="004401AD"/>
    <w:rsid w:val="004477B4"/>
    <w:rsid w:val="004546F4"/>
    <w:rsid w:val="00460B06"/>
    <w:rsid w:val="00461B43"/>
    <w:rsid w:val="00462648"/>
    <w:rsid w:val="00463A77"/>
    <w:rsid w:val="00463DF5"/>
    <w:rsid w:val="00466E0C"/>
    <w:rsid w:val="00472A93"/>
    <w:rsid w:val="00473FB7"/>
    <w:rsid w:val="00474926"/>
    <w:rsid w:val="00477B3A"/>
    <w:rsid w:val="00480E2C"/>
    <w:rsid w:val="00482A2C"/>
    <w:rsid w:val="00483E67"/>
    <w:rsid w:val="00485E89"/>
    <w:rsid w:val="0048763C"/>
    <w:rsid w:val="00487945"/>
    <w:rsid w:val="00490625"/>
    <w:rsid w:val="00493BC2"/>
    <w:rsid w:val="00494E31"/>
    <w:rsid w:val="004951B8"/>
    <w:rsid w:val="00495F09"/>
    <w:rsid w:val="004960E6"/>
    <w:rsid w:val="00497B03"/>
    <w:rsid w:val="004A1E3B"/>
    <w:rsid w:val="004A74EF"/>
    <w:rsid w:val="004B02F9"/>
    <w:rsid w:val="004B0CB1"/>
    <w:rsid w:val="004B3138"/>
    <w:rsid w:val="004B41B2"/>
    <w:rsid w:val="004B6AA9"/>
    <w:rsid w:val="004B7FD2"/>
    <w:rsid w:val="004C52B8"/>
    <w:rsid w:val="004D06D9"/>
    <w:rsid w:val="004D0A51"/>
    <w:rsid w:val="004D35C6"/>
    <w:rsid w:val="004E40C1"/>
    <w:rsid w:val="004E5CEC"/>
    <w:rsid w:val="004E5F3B"/>
    <w:rsid w:val="004E5FCB"/>
    <w:rsid w:val="004F0104"/>
    <w:rsid w:val="004F0C86"/>
    <w:rsid w:val="004F3991"/>
    <w:rsid w:val="004F5089"/>
    <w:rsid w:val="005004E5"/>
    <w:rsid w:val="00501CB9"/>
    <w:rsid w:val="00503C04"/>
    <w:rsid w:val="00503E05"/>
    <w:rsid w:val="00505F55"/>
    <w:rsid w:val="005068D0"/>
    <w:rsid w:val="00510733"/>
    <w:rsid w:val="00511A98"/>
    <w:rsid w:val="00512307"/>
    <w:rsid w:val="00512823"/>
    <w:rsid w:val="0051517B"/>
    <w:rsid w:val="0051604E"/>
    <w:rsid w:val="00517D7D"/>
    <w:rsid w:val="0052034A"/>
    <w:rsid w:val="0052264E"/>
    <w:rsid w:val="0052646E"/>
    <w:rsid w:val="00526B0C"/>
    <w:rsid w:val="005322B0"/>
    <w:rsid w:val="00532745"/>
    <w:rsid w:val="0053618C"/>
    <w:rsid w:val="00542016"/>
    <w:rsid w:val="00543CFB"/>
    <w:rsid w:val="005452EB"/>
    <w:rsid w:val="005529C1"/>
    <w:rsid w:val="00553411"/>
    <w:rsid w:val="005619F4"/>
    <w:rsid w:val="005642BB"/>
    <w:rsid w:val="00565D1F"/>
    <w:rsid w:val="00566C97"/>
    <w:rsid w:val="00572A42"/>
    <w:rsid w:val="00573E8B"/>
    <w:rsid w:val="00574CDF"/>
    <w:rsid w:val="00577A62"/>
    <w:rsid w:val="00577EEB"/>
    <w:rsid w:val="005845F1"/>
    <w:rsid w:val="00585116"/>
    <w:rsid w:val="00586886"/>
    <w:rsid w:val="005911B8"/>
    <w:rsid w:val="00594404"/>
    <w:rsid w:val="00594AC4"/>
    <w:rsid w:val="005A4CDA"/>
    <w:rsid w:val="005A7584"/>
    <w:rsid w:val="005B0C5E"/>
    <w:rsid w:val="005B17C5"/>
    <w:rsid w:val="005B3647"/>
    <w:rsid w:val="005B5E88"/>
    <w:rsid w:val="005B6D96"/>
    <w:rsid w:val="005C037D"/>
    <w:rsid w:val="005C2BEC"/>
    <w:rsid w:val="005C4A12"/>
    <w:rsid w:val="005D0AE6"/>
    <w:rsid w:val="005D1350"/>
    <w:rsid w:val="005D3A9D"/>
    <w:rsid w:val="005D4076"/>
    <w:rsid w:val="005D51D4"/>
    <w:rsid w:val="005D57BE"/>
    <w:rsid w:val="005E368D"/>
    <w:rsid w:val="005E6152"/>
    <w:rsid w:val="005E7B6B"/>
    <w:rsid w:val="005F2C3B"/>
    <w:rsid w:val="005F46D5"/>
    <w:rsid w:val="005F6C56"/>
    <w:rsid w:val="00602A45"/>
    <w:rsid w:val="00602ADD"/>
    <w:rsid w:val="00606AA1"/>
    <w:rsid w:val="0061072F"/>
    <w:rsid w:val="00611E9D"/>
    <w:rsid w:val="00612E2A"/>
    <w:rsid w:val="0061331B"/>
    <w:rsid w:val="006147F5"/>
    <w:rsid w:val="00616A70"/>
    <w:rsid w:val="00622DF1"/>
    <w:rsid w:val="00625BA7"/>
    <w:rsid w:val="006270E0"/>
    <w:rsid w:val="00633663"/>
    <w:rsid w:val="00635D25"/>
    <w:rsid w:val="0063706D"/>
    <w:rsid w:val="006405A2"/>
    <w:rsid w:val="00642637"/>
    <w:rsid w:val="006427BB"/>
    <w:rsid w:val="006471E1"/>
    <w:rsid w:val="006478B8"/>
    <w:rsid w:val="00650C05"/>
    <w:rsid w:val="00654253"/>
    <w:rsid w:val="00655E4C"/>
    <w:rsid w:val="00662924"/>
    <w:rsid w:val="00663DF9"/>
    <w:rsid w:val="00666236"/>
    <w:rsid w:val="0066700E"/>
    <w:rsid w:val="00667217"/>
    <w:rsid w:val="00675CDD"/>
    <w:rsid w:val="00675E8B"/>
    <w:rsid w:val="0067683A"/>
    <w:rsid w:val="00677276"/>
    <w:rsid w:val="006811A6"/>
    <w:rsid w:val="00684C0C"/>
    <w:rsid w:val="006904AB"/>
    <w:rsid w:val="006906A9"/>
    <w:rsid w:val="006906B0"/>
    <w:rsid w:val="00691614"/>
    <w:rsid w:val="0069167B"/>
    <w:rsid w:val="006943CF"/>
    <w:rsid w:val="00697E4A"/>
    <w:rsid w:val="006A18A4"/>
    <w:rsid w:val="006A2054"/>
    <w:rsid w:val="006A2BBA"/>
    <w:rsid w:val="006A38B6"/>
    <w:rsid w:val="006A4B1A"/>
    <w:rsid w:val="006A6929"/>
    <w:rsid w:val="006A722C"/>
    <w:rsid w:val="006A7300"/>
    <w:rsid w:val="006B193D"/>
    <w:rsid w:val="006B2956"/>
    <w:rsid w:val="006C1B4B"/>
    <w:rsid w:val="006C4A31"/>
    <w:rsid w:val="006C5F9B"/>
    <w:rsid w:val="006C6289"/>
    <w:rsid w:val="006C65B5"/>
    <w:rsid w:val="006C7F89"/>
    <w:rsid w:val="006D016B"/>
    <w:rsid w:val="006D0A05"/>
    <w:rsid w:val="006D1F04"/>
    <w:rsid w:val="006D4012"/>
    <w:rsid w:val="006D43D7"/>
    <w:rsid w:val="006D5A43"/>
    <w:rsid w:val="006D677C"/>
    <w:rsid w:val="006E0B01"/>
    <w:rsid w:val="006E1864"/>
    <w:rsid w:val="006E1A86"/>
    <w:rsid w:val="006E269F"/>
    <w:rsid w:val="006E3A24"/>
    <w:rsid w:val="006F06F6"/>
    <w:rsid w:val="006F2669"/>
    <w:rsid w:val="006F3C5A"/>
    <w:rsid w:val="006F5705"/>
    <w:rsid w:val="006F6E14"/>
    <w:rsid w:val="0070162A"/>
    <w:rsid w:val="007038DB"/>
    <w:rsid w:val="00703B92"/>
    <w:rsid w:val="00707A95"/>
    <w:rsid w:val="00707F34"/>
    <w:rsid w:val="00712B24"/>
    <w:rsid w:val="00713129"/>
    <w:rsid w:val="00714D75"/>
    <w:rsid w:val="00715C0A"/>
    <w:rsid w:val="00721BCF"/>
    <w:rsid w:val="007248DA"/>
    <w:rsid w:val="00726B53"/>
    <w:rsid w:val="00730007"/>
    <w:rsid w:val="00733243"/>
    <w:rsid w:val="0073689A"/>
    <w:rsid w:val="00737D4A"/>
    <w:rsid w:val="00742C7B"/>
    <w:rsid w:val="00743E80"/>
    <w:rsid w:val="00744A2A"/>
    <w:rsid w:val="007451E5"/>
    <w:rsid w:val="00745CE8"/>
    <w:rsid w:val="007471D3"/>
    <w:rsid w:val="0074743A"/>
    <w:rsid w:val="0076017E"/>
    <w:rsid w:val="00761117"/>
    <w:rsid w:val="007631E9"/>
    <w:rsid w:val="00770AAE"/>
    <w:rsid w:val="007723DC"/>
    <w:rsid w:val="00775229"/>
    <w:rsid w:val="00775C50"/>
    <w:rsid w:val="007766CD"/>
    <w:rsid w:val="00782EE0"/>
    <w:rsid w:val="007909A1"/>
    <w:rsid w:val="0079160B"/>
    <w:rsid w:val="00794D52"/>
    <w:rsid w:val="007979B1"/>
    <w:rsid w:val="007979EB"/>
    <w:rsid w:val="007A4EA7"/>
    <w:rsid w:val="007A75CC"/>
    <w:rsid w:val="007A7B94"/>
    <w:rsid w:val="007B1137"/>
    <w:rsid w:val="007B3912"/>
    <w:rsid w:val="007C0C6E"/>
    <w:rsid w:val="007C2237"/>
    <w:rsid w:val="007C22AA"/>
    <w:rsid w:val="007C6384"/>
    <w:rsid w:val="007C71CB"/>
    <w:rsid w:val="007D2853"/>
    <w:rsid w:val="007D2E9A"/>
    <w:rsid w:val="007D3AB5"/>
    <w:rsid w:val="007D49DB"/>
    <w:rsid w:val="007D5E52"/>
    <w:rsid w:val="007D64BC"/>
    <w:rsid w:val="007D7D94"/>
    <w:rsid w:val="007E02B2"/>
    <w:rsid w:val="007E369D"/>
    <w:rsid w:val="007E5014"/>
    <w:rsid w:val="007E6276"/>
    <w:rsid w:val="007E6776"/>
    <w:rsid w:val="007E714C"/>
    <w:rsid w:val="007F52A1"/>
    <w:rsid w:val="007F5F3B"/>
    <w:rsid w:val="007F69E1"/>
    <w:rsid w:val="00801B45"/>
    <w:rsid w:val="0080232E"/>
    <w:rsid w:val="00804C2C"/>
    <w:rsid w:val="0080556F"/>
    <w:rsid w:val="00806868"/>
    <w:rsid w:val="008101CA"/>
    <w:rsid w:val="00813E33"/>
    <w:rsid w:val="00813F25"/>
    <w:rsid w:val="0081482F"/>
    <w:rsid w:val="00820071"/>
    <w:rsid w:val="00821898"/>
    <w:rsid w:val="0082228F"/>
    <w:rsid w:val="008259EB"/>
    <w:rsid w:val="00825DB6"/>
    <w:rsid w:val="008339A9"/>
    <w:rsid w:val="00834C73"/>
    <w:rsid w:val="00835437"/>
    <w:rsid w:val="0084339F"/>
    <w:rsid w:val="00843844"/>
    <w:rsid w:val="00844055"/>
    <w:rsid w:val="00845FB5"/>
    <w:rsid w:val="00850799"/>
    <w:rsid w:val="00856980"/>
    <w:rsid w:val="00857E96"/>
    <w:rsid w:val="008617C3"/>
    <w:rsid w:val="00863D20"/>
    <w:rsid w:val="00864CD2"/>
    <w:rsid w:val="00881EB9"/>
    <w:rsid w:val="008831FC"/>
    <w:rsid w:val="008867A9"/>
    <w:rsid w:val="00892D2C"/>
    <w:rsid w:val="0089306B"/>
    <w:rsid w:val="00893AE4"/>
    <w:rsid w:val="0089453D"/>
    <w:rsid w:val="008A0657"/>
    <w:rsid w:val="008A59D7"/>
    <w:rsid w:val="008A6828"/>
    <w:rsid w:val="008A79F4"/>
    <w:rsid w:val="008B0103"/>
    <w:rsid w:val="008B1B0D"/>
    <w:rsid w:val="008B4D90"/>
    <w:rsid w:val="008B69C2"/>
    <w:rsid w:val="008B6D2B"/>
    <w:rsid w:val="008B7EF5"/>
    <w:rsid w:val="008C5D27"/>
    <w:rsid w:val="008C62C4"/>
    <w:rsid w:val="008D1170"/>
    <w:rsid w:val="008D2C80"/>
    <w:rsid w:val="008D4569"/>
    <w:rsid w:val="008D5358"/>
    <w:rsid w:val="008D548F"/>
    <w:rsid w:val="008D6266"/>
    <w:rsid w:val="008E0ACD"/>
    <w:rsid w:val="008E786D"/>
    <w:rsid w:val="008F00AD"/>
    <w:rsid w:val="008F3D01"/>
    <w:rsid w:val="00901FB2"/>
    <w:rsid w:val="0090319F"/>
    <w:rsid w:val="009032A2"/>
    <w:rsid w:val="009038C6"/>
    <w:rsid w:val="00904FB8"/>
    <w:rsid w:val="00905AF9"/>
    <w:rsid w:val="0090646F"/>
    <w:rsid w:val="00906B8D"/>
    <w:rsid w:val="00912E4E"/>
    <w:rsid w:val="009160EC"/>
    <w:rsid w:val="0091789E"/>
    <w:rsid w:val="009203CB"/>
    <w:rsid w:val="009204D4"/>
    <w:rsid w:val="0092252C"/>
    <w:rsid w:val="00922730"/>
    <w:rsid w:val="0092395E"/>
    <w:rsid w:val="00923CB5"/>
    <w:rsid w:val="00925FC8"/>
    <w:rsid w:val="00932C13"/>
    <w:rsid w:val="00934424"/>
    <w:rsid w:val="00937A2E"/>
    <w:rsid w:val="00940E8F"/>
    <w:rsid w:val="009437DD"/>
    <w:rsid w:val="00946D56"/>
    <w:rsid w:val="00946D96"/>
    <w:rsid w:val="00947510"/>
    <w:rsid w:val="00947B03"/>
    <w:rsid w:val="0095137B"/>
    <w:rsid w:val="0095462B"/>
    <w:rsid w:val="009558A4"/>
    <w:rsid w:val="00960BA3"/>
    <w:rsid w:val="009630C6"/>
    <w:rsid w:val="00964F78"/>
    <w:rsid w:val="00965786"/>
    <w:rsid w:val="009660D8"/>
    <w:rsid w:val="0096708D"/>
    <w:rsid w:val="00976697"/>
    <w:rsid w:val="009778BA"/>
    <w:rsid w:val="009812B5"/>
    <w:rsid w:val="0098251B"/>
    <w:rsid w:val="00983763"/>
    <w:rsid w:val="009851B3"/>
    <w:rsid w:val="00990D02"/>
    <w:rsid w:val="009917EC"/>
    <w:rsid w:val="0099346F"/>
    <w:rsid w:val="00994F88"/>
    <w:rsid w:val="00996FAE"/>
    <w:rsid w:val="009A1579"/>
    <w:rsid w:val="009A529E"/>
    <w:rsid w:val="009A717E"/>
    <w:rsid w:val="009B1037"/>
    <w:rsid w:val="009B36FA"/>
    <w:rsid w:val="009B3B51"/>
    <w:rsid w:val="009B7970"/>
    <w:rsid w:val="009C0074"/>
    <w:rsid w:val="009C37AB"/>
    <w:rsid w:val="009C729D"/>
    <w:rsid w:val="009D13FD"/>
    <w:rsid w:val="009D18DC"/>
    <w:rsid w:val="009D2C3E"/>
    <w:rsid w:val="009E089A"/>
    <w:rsid w:val="009E299B"/>
    <w:rsid w:val="009E34D1"/>
    <w:rsid w:val="009E3CDD"/>
    <w:rsid w:val="009E5240"/>
    <w:rsid w:val="009E60D6"/>
    <w:rsid w:val="009E74DB"/>
    <w:rsid w:val="009F14F9"/>
    <w:rsid w:val="009F170F"/>
    <w:rsid w:val="009F17A3"/>
    <w:rsid w:val="009F2196"/>
    <w:rsid w:val="009F4282"/>
    <w:rsid w:val="009F5E1A"/>
    <w:rsid w:val="009F5E30"/>
    <w:rsid w:val="009F640E"/>
    <w:rsid w:val="00A01929"/>
    <w:rsid w:val="00A0358A"/>
    <w:rsid w:val="00A070FC"/>
    <w:rsid w:val="00A07FDB"/>
    <w:rsid w:val="00A11DCC"/>
    <w:rsid w:val="00A13FAD"/>
    <w:rsid w:val="00A155C4"/>
    <w:rsid w:val="00A161CE"/>
    <w:rsid w:val="00A20030"/>
    <w:rsid w:val="00A23C25"/>
    <w:rsid w:val="00A23FF3"/>
    <w:rsid w:val="00A24963"/>
    <w:rsid w:val="00A24ABD"/>
    <w:rsid w:val="00A302A1"/>
    <w:rsid w:val="00A3251C"/>
    <w:rsid w:val="00A37E77"/>
    <w:rsid w:val="00A37FB1"/>
    <w:rsid w:val="00A42A98"/>
    <w:rsid w:val="00A42FB3"/>
    <w:rsid w:val="00A4331F"/>
    <w:rsid w:val="00A44585"/>
    <w:rsid w:val="00A471A3"/>
    <w:rsid w:val="00A507F8"/>
    <w:rsid w:val="00A51DB3"/>
    <w:rsid w:val="00A52B89"/>
    <w:rsid w:val="00A60C42"/>
    <w:rsid w:val="00A642DE"/>
    <w:rsid w:val="00A645E1"/>
    <w:rsid w:val="00A65212"/>
    <w:rsid w:val="00A728BB"/>
    <w:rsid w:val="00A7652E"/>
    <w:rsid w:val="00A7660C"/>
    <w:rsid w:val="00A8021C"/>
    <w:rsid w:val="00A81F86"/>
    <w:rsid w:val="00A869AA"/>
    <w:rsid w:val="00A87729"/>
    <w:rsid w:val="00A87FB9"/>
    <w:rsid w:val="00A90A68"/>
    <w:rsid w:val="00A90E85"/>
    <w:rsid w:val="00A9496B"/>
    <w:rsid w:val="00A95702"/>
    <w:rsid w:val="00A95B68"/>
    <w:rsid w:val="00A9756C"/>
    <w:rsid w:val="00AA084A"/>
    <w:rsid w:val="00AA14CE"/>
    <w:rsid w:val="00AA4CC9"/>
    <w:rsid w:val="00AA51CA"/>
    <w:rsid w:val="00AA758A"/>
    <w:rsid w:val="00AB37AD"/>
    <w:rsid w:val="00AB393E"/>
    <w:rsid w:val="00AB565F"/>
    <w:rsid w:val="00AB76AC"/>
    <w:rsid w:val="00AC00EA"/>
    <w:rsid w:val="00AC2BF5"/>
    <w:rsid w:val="00AC3155"/>
    <w:rsid w:val="00AC31C5"/>
    <w:rsid w:val="00AD1A15"/>
    <w:rsid w:val="00AD342C"/>
    <w:rsid w:val="00AD4D60"/>
    <w:rsid w:val="00AD524B"/>
    <w:rsid w:val="00AD770F"/>
    <w:rsid w:val="00AE5B47"/>
    <w:rsid w:val="00AF04EE"/>
    <w:rsid w:val="00AF0ACC"/>
    <w:rsid w:val="00AF1C65"/>
    <w:rsid w:val="00AF2896"/>
    <w:rsid w:val="00AF3149"/>
    <w:rsid w:val="00AF4DC0"/>
    <w:rsid w:val="00AF4F11"/>
    <w:rsid w:val="00B01345"/>
    <w:rsid w:val="00B03186"/>
    <w:rsid w:val="00B03469"/>
    <w:rsid w:val="00B04BC0"/>
    <w:rsid w:val="00B05ECD"/>
    <w:rsid w:val="00B06D2D"/>
    <w:rsid w:val="00B105BA"/>
    <w:rsid w:val="00B115D5"/>
    <w:rsid w:val="00B116B9"/>
    <w:rsid w:val="00B11FE6"/>
    <w:rsid w:val="00B141D6"/>
    <w:rsid w:val="00B14445"/>
    <w:rsid w:val="00B17EA3"/>
    <w:rsid w:val="00B209F6"/>
    <w:rsid w:val="00B26E6B"/>
    <w:rsid w:val="00B270D1"/>
    <w:rsid w:val="00B303BC"/>
    <w:rsid w:val="00B305CE"/>
    <w:rsid w:val="00B330FC"/>
    <w:rsid w:val="00B36B77"/>
    <w:rsid w:val="00B37F2F"/>
    <w:rsid w:val="00B422C2"/>
    <w:rsid w:val="00B469C1"/>
    <w:rsid w:val="00B5049B"/>
    <w:rsid w:val="00B51A2F"/>
    <w:rsid w:val="00B52859"/>
    <w:rsid w:val="00B52898"/>
    <w:rsid w:val="00B57CFC"/>
    <w:rsid w:val="00B63669"/>
    <w:rsid w:val="00B6485C"/>
    <w:rsid w:val="00B649E1"/>
    <w:rsid w:val="00B652C7"/>
    <w:rsid w:val="00B71298"/>
    <w:rsid w:val="00B7285B"/>
    <w:rsid w:val="00B80883"/>
    <w:rsid w:val="00B817DD"/>
    <w:rsid w:val="00B873A4"/>
    <w:rsid w:val="00B91CB9"/>
    <w:rsid w:val="00B92284"/>
    <w:rsid w:val="00B93584"/>
    <w:rsid w:val="00B97B53"/>
    <w:rsid w:val="00BA194E"/>
    <w:rsid w:val="00BA2513"/>
    <w:rsid w:val="00BA26CA"/>
    <w:rsid w:val="00BA584A"/>
    <w:rsid w:val="00BA5ABB"/>
    <w:rsid w:val="00BA5D44"/>
    <w:rsid w:val="00BA7D4D"/>
    <w:rsid w:val="00BB092E"/>
    <w:rsid w:val="00BB10A1"/>
    <w:rsid w:val="00BB157B"/>
    <w:rsid w:val="00BB257E"/>
    <w:rsid w:val="00BB434F"/>
    <w:rsid w:val="00BB4DDC"/>
    <w:rsid w:val="00BC1389"/>
    <w:rsid w:val="00BC37EC"/>
    <w:rsid w:val="00BC61DD"/>
    <w:rsid w:val="00BC6DEF"/>
    <w:rsid w:val="00BD13AE"/>
    <w:rsid w:val="00BD2C25"/>
    <w:rsid w:val="00BD4581"/>
    <w:rsid w:val="00BD6809"/>
    <w:rsid w:val="00BD713C"/>
    <w:rsid w:val="00BE1867"/>
    <w:rsid w:val="00BE3B68"/>
    <w:rsid w:val="00BF1010"/>
    <w:rsid w:val="00BF10B8"/>
    <w:rsid w:val="00BF26D6"/>
    <w:rsid w:val="00C04623"/>
    <w:rsid w:val="00C046D3"/>
    <w:rsid w:val="00C04F76"/>
    <w:rsid w:val="00C06FEC"/>
    <w:rsid w:val="00C071F9"/>
    <w:rsid w:val="00C122D7"/>
    <w:rsid w:val="00C1433E"/>
    <w:rsid w:val="00C146CF"/>
    <w:rsid w:val="00C21035"/>
    <w:rsid w:val="00C22580"/>
    <w:rsid w:val="00C254C4"/>
    <w:rsid w:val="00C270E3"/>
    <w:rsid w:val="00C308FE"/>
    <w:rsid w:val="00C31000"/>
    <w:rsid w:val="00C34909"/>
    <w:rsid w:val="00C34CA9"/>
    <w:rsid w:val="00C35428"/>
    <w:rsid w:val="00C371D7"/>
    <w:rsid w:val="00C4004E"/>
    <w:rsid w:val="00C4119C"/>
    <w:rsid w:val="00C4299B"/>
    <w:rsid w:val="00C50B3A"/>
    <w:rsid w:val="00C53BF7"/>
    <w:rsid w:val="00C54B6E"/>
    <w:rsid w:val="00C60431"/>
    <w:rsid w:val="00C6074E"/>
    <w:rsid w:val="00C619C8"/>
    <w:rsid w:val="00C64501"/>
    <w:rsid w:val="00C67367"/>
    <w:rsid w:val="00C745B6"/>
    <w:rsid w:val="00C76315"/>
    <w:rsid w:val="00C779AC"/>
    <w:rsid w:val="00C83B9B"/>
    <w:rsid w:val="00C841AF"/>
    <w:rsid w:val="00C85E79"/>
    <w:rsid w:val="00C85EFB"/>
    <w:rsid w:val="00C87A60"/>
    <w:rsid w:val="00C87FD6"/>
    <w:rsid w:val="00C914DE"/>
    <w:rsid w:val="00C972A9"/>
    <w:rsid w:val="00C97A87"/>
    <w:rsid w:val="00CA0DB0"/>
    <w:rsid w:val="00CA1D17"/>
    <w:rsid w:val="00CB099B"/>
    <w:rsid w:val="00CB3E2F"/>
    <w:rsid w:val="00CB4D51"/>
    <w:rsid w:val="00CB6245"/>
    <w:rsid w:val="00CC590E"/>
    <w:rsid w:val="00CD1D17"/>
    <w:rsid w:val="00CD22A2"/>
    <w:rsid w:val="00CD2AA5"/>
    <w:rsid w:val="00CD2F99"/>
    <w:rsid w:val="00CD2FC6"/>
    <w:rsid w:val="00CD329A"/>
    <w:rsid w:val="00CE66D6"/>
    <w:rsid w:val="00CF0F18"/>
    <w:rsid w:val="00CF2F3F"/>
    <w:rsid w:val="00CF491C"/>
    <w:rsid w:val="00CF4C86"/>
    <w:rsid w:val="00CF57A6"/>
    <w:rsid w:val="00D01E09"/>
    <w:rsid w:val="00D1190A"/>
    <w:rsid w:val="00D12111"/>
    <w:rsid w:val="00D13F09"/>
    <w:rsid w:val="00D15933"/>
    <w:rsid w:val="00D201C7"/>
    <w:rsid w:val="00D202CA"/>
    <w:rsid w:val="00D2246D"/>
    <w:rsid w:val="00D22698"/>
    <w:rsid w:val="00D242F1"/>
    <w:rsid w:val="00D24BCB"/>
    <w:rsid w:val="00D312D8"/>
    <w:rsid w:val="00D333C6"/>
    <w:rsid w:val="00D3649C"/>
    <w:rsid w:val="00D41D84"/>
    <w:rsid w:val="00D425CE"/>
    <w:rsid w:val="00D443FC"/>
    <w:rsid w:val="00D44881"/>
    <w:rsid w:val="00D51E3B"/>
    <w:rsid w:val="00D5547F"/>
    <w:rsid w:val="00D6151B"/>
    <w:rsid w:val="00D639D2"/>
    <w:rsid w:val="00D6559B"/>
    <w:rsid w:val="00D66C6E"/>
    <w:rsid w:val="00D6798D"/>
    <w:rsid w:val="00D713B6"/>
    <w:rsid w:val="00D73653"/>
    <w:rsid w:val="00D73AA1"/>
    <w:rsid w:val="00D760A4"/>
    <w:rsid w:val="00D76EFF"/>
    <w:rsid w:val="00D77130"/>
    <w:rsid w:val="00D8014E"/>
    <w:rsid w:val="00D82139"/>
    <w:rsid w:val="00D85E5C"/>
    <w:rsid w:val="00D86A61"/>
    <w:rsid w:val="00D9201A"/>
    <w:rsid w:val="00D92E0B"/>
    <w:rsid w:val="00D9319E"/>
    <w:rsid w:val="00D93376"/>
    <w:rsid w:val="00D9404B"/>
    <w:rsid w:val="00D97071"/>
    <w:rsid w:val="00DA0387"/>
    <w:rsid w:val="00DA07F4"/>
    <w:rsid w:val="00DA0E57"/>
    <w:rsid w:val="00DA1DF0"/>
    <w:rsid w:val="00DA3BF4"/>
    <w:rsid w:val="00DA4498"/>
    <w:rsid w:val="00DA4C75"/>
    <w:rsid w:val="00DA6307"/>
    <w:rsid w:val="00DA6E59"/>
    <w:rsid w:val="00DA7522"/>
    <w:rsid w:val="00DA766E"/>
    <w:rsid w:val="00DB16B3"/>
    <w:rsid w:val="00DB2667"/>
    <w:rsid w:val="00DB5016"/>
    <w:rsid w:val="00DB5281"/>
    <w:rsid w:val="00DB6D77"/>
    <w:rsid w:val="00DB7141"/>
    <w:rsid w:val="00DB717E"/>
    <w:rsid w:val="00DB7222"/>
    <w:rsid w:val="00DC1330"/>
    <w:rsid w:val="00DC24D0"/>
    <w:rsid w:val="00DC51D9"/>
    <w:rsid w:val="00DC63CE"/>
    <w:rsid w:val="00DC7C2B"/>
    <w:rsid w:val="00DD047C"/>
    <w:rsid w:val="00DD1A88"/>
    <w:rsid w:val="00DD3485"/>
    <w:rsid w:val="00DD3C2C"/>
    <w:rsid w:val="00DD7241"/>
    <w:rsid w:val="00DE0401"/>
    <w:rsid w:val="00DE0479"/>
    <w:rsid w:val="00DE2E04"/>
    <w:rsid w:val="00DE4341"/>
    <w:rsid w:val="00DE4B3D"/>
    <w:rsid w:val="00DF07C1"/>
    <w:rsid w:val="00DF0A69"/>
    <w:rsid w:val="00DF3A52"/>
    <w:rsid w:val="00DF3DE9"/>
    <w:rsid w:val="00DF4798"/>
    <w:rsid w:val="00DF4A19"/>
    <w:rsid w:val="00DF5819"/>
    <w:rsid w:val="00E017AB"/>
    <w:rsid w:val="00E02B85"/>
    <w:rsid w:val="00E0403D"/>
    <w:rsid w:val="00E0777B"/>
    <w:rsid w:val="00E105C5"/>
    <w:rsid w:val="00E108C5"/>
    <w:rsid w:val="00E11C78"/>
    <w:rsid w:val="00E11F0E"/>
    <w:rsid w:val="00E12A8C"/>
    <w:rsid w:val="00E138F3"/>
    <w:rsid w:val="00E15FBB"/>
    <w:rsid w:val="00E16E3F"/>
    <w:rsid w:val="00E17038"/>
    <w:rsid w:val="00E17655"/>
    <w:rsid w:val="00E17CBB"/>
    <w:rsid w:val="00E2068E"/>
    <w:rsid w:val="00E20EE4"/>
    <w:rsid w:val="00E23A6E"/>
    <w:rsid w:val="00E33ABF"/>
    <w:rsid w:val="00E345A6"/>
    <w:rsid w:val="00E35D9A"/>
    <w:rsid w:val="00E35F6A"/>
    <w:rsid w:val="00E3661F"/>
    <w:rsid w:val="00E36F26"/>
    <w:rsid w:val="00E376F9"/>
    <w:rsid w:val="00E4279A"/>
    <w:rsid w:val="00E44A1A"/>
    <w:rsid w:val="00E450BF"/>
    <w:rsid w:val="00E514BE"/>
    <w:rsid w:val="00E51B0E"/>
    <w:rsid w:val="00E5407B"/>
    <w:rsid w:val="00E5477C"/>
    <w:rsid w:val="00E55A26"/>
    <w:rsid w:val="00E55FF1"/>
    <w:rsid w:val="00E608DC"/>
    <w:rsid w:val="00E63165"/>
    <w:rsid w:val="00E63CC9"/>
    <w:rsid w:val="00E667F6"/>
    <w:rsid w:val="00E67336"/>
    <w:rsid w:val="00E719BA"/>
    <w:rsid w:val="00E7449D"/>
    <w:rsid w:val="00E744A2"/>
    <w:rsid w:val="00E77772"/>
    <w:rsid w:val="00E810E8"/>
    <w:rsid w:val="00E856AF"/>
    <w:rsid w:val="00E85844"/>
    <w:rsid w:val="00E87E59"/>
    <w:rsid w:val="00E920C9"/>
    <w:rsid w:val="00E93A4E"/>
    <w:rsid w:val="00E93D03"/>
    <w:rsid w:val="00E944CB"/>
    <w:rsid w:val="00E945C4"/>
    <w:rsid w:val="00E945E5"/>
    <w:rsid w:val="00E95B13"/>
    <w:rsid w:val="00EA0EE0"/>
    <w:rsid w:val="00EA464C"/>
    <w:rsid w:val="00EA5B36"/>
    <w:rsid w:val="00EA5BB1"/>
    <w:rsid w:val="00EA6EF7"/>
    <w:rsid w:val="00EA71EF"/>
    <w:rsid w:val="00EB0093"/>
    <w:rsid w:val="00EB1C8A"/>
    <w:rsid w:val="00EB29A1"/>
    <w:rsid w:val="00EB7646"/>
    <w:rsid w:val="00EC0B5D"/>
    <w:rsid w:val="00EC1A7C"/>
    <w:rsid w:val="00EC71BA"/>
    <w:rsid w:val="00ED5E4A"/>
    <w:rsid w:val="00EE2922"/>
    <w:rsid w:val="00EE3A2E"/>
    <w:rsid w:val="00EE4B5C"/>
    <w:rsid w:val="00EE75C0"/>
    <w:rsid w:val="00EF0A8C"/>
    <w:rsid w:val="00EF14CB"/>
    <w:rsid w:val="00EF1592"/>
    <w:rsid w:val="00EF2852"/>
    <w:rsid w:val="00EF3220"/>
    <w:rsid w:val="00EF48EA"/>
    <w:rsid w:val="00EF736C"/>
    <w:rsid w:val="00EF7715"/>
    <w:rsid w:val="00EF7E99"/>
    <w:rsid w:val="00F00C5A"/>
    <w:rsid w:val="00F01969"/>
    <w:rsid w:val="00F04377"/>
    <w:rsid w:val="00F07DE4"/>
    <w:rsid w:val="00F14F1F"/>
    <w:rsid w:val="00F158A0"/>
    <w:rsid w:val="00F1626B"/>
    <w:rsid w:val="00F17AFF"/>
    <w:rsid w:val="00F23660"/>
    <w:rsid w:val="00F23A9C"/>
    <w:rsid w:val="00F23C6A"/>
    <w:rsid w:val="00F25AF4"/>
    <w:rsid w:val="00F262E1"/>
    <w:rsid w:val="00F26906"/>
    <w:rsid w:val="00F26C09"/>
    <w:rsid w:val="00F27447"/>
    <w:rsid w:val="00F37838"/>
    <w:rsid w:val="00F44457"/>
    <w:rsid w:val="00F45F64"/>
    <w:rsid w:val="00F51B4A"/>
    <w:rsid w:val="00F56F26"/>
    <w:rsid w:val="00F63301"/>
    <w:rsid w:val="00F641FB"/>
    <w:rsid w:val="00F64A08"/>
    <w:rsid w:val="00F6739F"/>
    <w:rsid w:val="00F674FC"/>
    <w:rsid w:val="00F7178A"/>
    <w:rsid w:val="00F77F8F"/>
    <w:rsid w:val="00F8289F"/>
    <w:rsid w:val="00F8592F"/>
    <w:rsid w:val="00F8598B"/>
    <w:rsid w:val="00F91B66"/>
    <w:rsid w:val="00F92B1D"/>
    <w:rsid w:val="00F94D25"/>
    <w:rsid w:val="00F96CD3"/>
    <w:rsid w:val="00F96F7A"/>
    <w:rsid w:val="00FA39A2"/>
    <w:rsid w:val="00FA3EAF"/>
    <w:rsid w:val="00FA47CD"/>
    <w:rsid w:val="00FA660A"/>
    <w:rsid w:val="00FB094A"/>
    <w:rsid w:val="00FB1D6D"/>
    <w:rsid w:val="00FB2DDE"/>
    <w:rsid w:val="00FB4A0A"/>
    <w:rsid w:val="00FB4A30"/>
    <w:rsid w:val="00FB54C5"/>
    <w:rsid w:val="00FB638E"/>
    <w:rsid w:val="00FC02B5"/>
    <w:rsid w:val="00FC30D3"/>
    <w:rsid w:val="00FC51E2"/>
    <w:rsid w:val="00FC65A2"/>
    <w:rsid w:val="00FC77A0"/>
    <w:rsid w:val="00FD29F6"/>
    <w:rsid w:val="00FD71F2"/>
    <w:rsid w:val="00FE53D2"/>
    <w:rsid w:val="00FE62C8"/>
    <w:rsid w:val="00FF2E50"/>
    <w:rsid w:val="00FF323B"/>
    <w:rsid w:val="00FF35E0"/>
    <w:rsid w:val="00FF39C9"/>
    <w:rsid w:val="00FF5639"/>
    <w:rsid w:val="00FF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A2AC6"/>
  <w15:chartTrackingRefBased/>
  <w15:docId w15:val="{691BD473-9A11-41C8-82A2-015730FE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68E"/>
    <w:pPr>
      <w:spacing w:after="160" w:line="259" w:lineRule="auto"/>
    </w:pPr>
    <w:rPr>
      <w:sz w:val="22"/>
      <w:szCs w:val="22"/>
      <w:lang w:eastAsia="en-US"/>
    </w:rPr>
  </w:style>
  <w:style w:type="paragraph" w:styleId="Heading2">
    <w:name w:val="heading 2"/>
    <w:basedOn w:val="Normal"/>
    <w:next w:val="BodyText"/>
    <w:link w:val="Heading2Char"/>
    <w:uiPriority w:val="9"/>
    <w:semiHidden/>
    <w:unhideWhenUsed/>
    <w:qFormat/>
    <w:rsid w:val="00472A93"/>
    <w:pPr>
      <w:keepNext/>
      <w:keepLines/>
      <w:spacing w:before="200" w:after="0" w:line="240" w:lineRule="auto"/>
      <w:outlineLvl w:val="1"/>
    </w:pPr>
    <w:rPr>
      <w:rFonts w:ascii="Calibri Light" w:eastAsia="Times New Roman" w:hAnsi="Calibri Light"/>
      <w:b/>
      <w:bCs/>
      <w:color w:val="5B9BD5"/>
      <w:sz w:val="32"/>
      <w:szCs w:val="32"/>
      <w:lang w:val="en-US"/>
    </w:rPr>
  </w:style>
  <w:style w:type="paragraph" w:styleId="Heading3">
    <w:name w:val="heading 3"/>
    <w:basedOn w:val="Normal"/>
    <w:next w:val="BodyText"/>
    <w:link w:val="Heading3Char"/>
    <w:uiPriority w:val="9"/>
    <w:semiHidden/>
    <w:unhideWhenUsed/>
    <w:qFormat/>
    <w:rsid w:val="00472A93"/>
    <w:pPr>
      <w:keepNext/>
      <w:keepLines/>
      <w:spacing w:before="200" w:after="0" w:line="240" w:lineRule="auto"/>
      <w:outlineLvl w:val="2"/>
    </w:pPr>
    <w:rPr>
      <w:rFonts w:ascii="Calibri Light" w:eastAsia="Times New Roman" w:hAnsi="Calibri Light"/>
      <w:b/>
      <w:bCs/>
      <w:color w:val="5B9BD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472A93"/>
    <w:rPr>
      <w:rFonts w:ascii="Calibri Light" w:eastAsia="Times New Roman" w:hAnsi="Calibri Light" w:cs="Times New Roman"/>
      <w:b/>
      <w:bCs/>
      <w:color w:val="5B9BD5"/>
      <w:sz w:val="32"/>
      <w:szCs w:val="32"/>
      <w:lang w:val="en-US"/>
    </w:rPr>
  </w:style>
  <w:style w:type="character" w:customStyle="1" w:styleId="Heading3Char">
    <w:name w:val="Heading 3 Char"/>
    <w:link w:val="Heading3"/>
    <w:uiPriority w:val="9"/>
    <w:semiHidden/>
    <w:rsid w:val="00472A93"/>
    <w:rPr>
      <w:rFonts w:ascii="Calibri Light" w:eastAsia="Times New Roman" w:hAnsi="Calibri Light" w:cs="Times New Roman"/>
      <w:b/>
      <w:bCs/>
      <w:color w:val="5B9BD5"/>
      <w:sz w:val="28"/>
      <w:szCs w:val="28"/>
      <w:lang w:val="en-US"/>
    </w:rPr>
  </w:style>
  <w:style w:type="paragraph" w:styleId="BodyText">
    <w:name w:val="Body Text"/>
    <w:basedOn w:val="Normal"/>
    <w:link w:val="BodyTextChar"/>
    <w:unhideWhenUsed/>
    <w:qFormat/>
    <w:rsid w:val="00472A93"/>
    <w:pPr>
      <w:spacing w:before="180" w:after="180" w:line="240" w:lineRule="auto"/>
    </w:pPr>
    <w:rPr>
      <w:sz w:val="24"/>
      <w:szCs w:val="24"/>
      <w:lang w:val="en-US"/>
    </w:rPr>
  </w:style>
  <w:style w:type="character" w:customStyle="1" w:styleId="BodyTextChar">
    <w:name w:val="Body Text Char"/>
    <w:link w:val="BodyText"/>
    <w:rsid w:val="00472A93"/>
    <w:rPr>
      <w:sz w:val="24"/>
      <w:szCs w:val="24"/>
      <w:lang w:val="en-US"/>
    </w:rPr>
  </w:style>
  <w:style w:type="paragraph" w:customStyle="1" w:styleId="FirstParagraph">
    <w:name w:val="First Paragraph"/>
    <w:basedOn w:val="BodyText"/>
    <w:next w:val="BodyText"/>
    <w:qFormat/>
    <w:rsid w:val="00472A93"/>
  </w:style>
  <w:style w:type="paragraph" w:styleId="ListParagraph">
    <w:name w:val="List Paragraph"/>
    <w:basedOn w:val="Normal"/>
    <w:uiPriority w:val="34"/>
    <w:qFormat/>
    <w:rsid w:val="008D5358"/>
    <w:pPr>
      <w:ind w:left="720"/>
      <w:contextualSpacing/>
    </w:pPr>
  </w:style>
  <w:style w:type="paragraph" w:styleId="BalloonText">
    <w:name w:val="Balloon Text"/>
    <w:basedOn w:val="Normal"/>
    <w:link w:val="BalloonTextChar"/>
    <w:uiPriority w:val="99"/>
    <w:semiHidden/>
    <w:unhideWhenUsed/>
    <w:rsid w:val="00CD329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D329A"/>
    <w:rPr>
      <w:rFonts w:ascii="Segoe UI" w:hAnsi="Segoe UI" w:cs="Segoe UI"/>
      <w:sz w:val="18"/>
      <w:szCs w:val="18"/>
    </w:rPr>
  </w:style>
  <w:style w:type="paragraph" w:styleId="Header">
    <w:name w:val="header"/>
    <w:basedOn w:val="Normal"/>
    <w:link w:val="HeaderChar"/>
    <w:uiPriority w:val="99"/>
    <w:unhideWhenUsed/>
    <w:rsid w:val="009D1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8DC"/>
  </w:style>
  <w:style w:type="paragraph" w:styleId="Footer">
    <w:name w:val="footer"/>
    <w:basedOn w:val="Normal"/>
    <w:link w:val="FooterChar"/>
    <w:uiPriority w:val="99"/>
    <w:unhideWhenUsed/>
    <w:rsid w:val="009D1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8DC"/>
  </w:style>
  <w:style w:type="character" w:styleId="PlaceholderText">
    <w:name w:val="Placeholder Text"/>
    <w:uiPriority w:val="99"/>
    <w:semiHidden/>
    <w:rsid w:val="00E12A8C"/>
    <w:rPr>
      <w:color w:val="808080"/>
    </w:rPr>
  </w:style>
  <w:style w:type="character" w:styleId="CommentReference">
    <w:name w:val="annotation reference"/>
    <w:uiPriority w:val="99"/>
    <w:semiHidden/>
    <w:unhideWhenUsed/>
    <w:rsid w:val="00574CDF"/>
    <w:rPr>
      <w:sz w:val="16"/>
      <w:szCs w:val="16"/>
    </w:rPr>
  </w:style>
  <w:style w:type="paragraph" w:styleId="CommentText">
    <w:name w:val="annotation text"/>
    <w:basedOn w:val="Normal"/>
    <w:link w:val="CommentTextChar"/>
    <w:uiPriority w:val="99"/>
    <w:unhideWhenUsed/>
    <w:rsid w:val="00574CDF"/>
    <w:pPr>
      <w:spacing w:line="240" w:lineRule="auto"/>
    </w:pPr>
    <w:rPr>
      <w:sz w:val="20"/>
      <w:szCs w:val="20"/>
    </w:rPr>
  </w:style>
  <w:style w:type="character" w:customStyle="1" w:styleId="CommentTextChar">
    <w:name w:val="Comment Text Char"/>
    <w:link w:val="CommentText"/>
    <w:uiPriority w:val="99"/>
    <w:rsid w:val="00574CDF"/>
    <w:rPr>
      <w:sz w:val="20"/>
      <w:szCs w:val="20"/>
    </w:rPr>
  </w:style>
  <w:style w:type="paragraph" w:styleId="CommentSubject">
    <w:name w:val="annotation subject"/>
    <w:basedOn w:val="CommentText"/>
    <w:next w:val="CommentText"/>
    <w:link w:val="CommentSubjectChar"/>
    <w:uiPriority w:val="99"/>
    <w:semiHidden/>
    <w:unhideWhenUsed/>
    <w:rsid w:val="00574CDF"/>
    <w:rPr>
      <w:b/>
      <w:bCs/>
    </w:rPr>
  </w:style>
  <w:style w:type="character" w:customStyle="1" w:styleId="CommentSubjectChar">
    <w:name w:val="Comment Subject Char"/>
    <w:link w:val="CommentSubject"/>
    <w:uiPriority w:val="99"/>
    <w:semiHidden/>
    <w:rsid w:val="00574CDF"/>
    <w:rPr>
      <w:b/>
      <w:bCs/>
      <w:sz w:val="20"/>
      <w:szCs w:val="20"/>
    </w:rPr>
  </w:style>
  <w:style w:type="paragraph" w:styleId="HTMLPreformatted">
    <w:name w:val="HTML Preformatted"/>
    <w:basedOn w:val="Normal"/>
    <w:link w:val="HTMLPreformattedChar"/>
    <w:uiPriority w:val="99"/>
    <w:semiHidden/>
    <w:unhideWhenUsed/>
    <w:rsid w:val="0005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05387C"/>
    <w:rPr>
      <w:rFonts w:ascii="Courier New" w:eastAsia="Times New Roman" w:hAnsi="Courier New" w:cs="Courier New"/>
      <w:sz w:val="20"/>
      <w:szCs w:val="20"/>
      <w:lang w:eastAsia="en-GB"/>
    </w:rPr>
  </w:style>
  <w:style w:type="table" w:styleId="TableGrid">
    <w:name w:val="Table Grid"/>
    <w:basedOn w:val="TableNormal"/>
    <w:uiPriority w:val="39"/>
    <w:rsid w:val="00053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7970"/>
    <w:rPr>
      <w:sz w:val="22"/>
      <w:szCs w:val="22"/>
      <w:lang w:eastAsia="en-US"/>
    </w:rPr>
  </w:style>
  <w:style w:type="character" w:styleId="Hyperlink">
    <w:name w:val="Hyperlink"/>
    <w:uiPriority w:val="99"/>
    <w:semiHidden/>
    <w:unhideWhenUsed/>
    <w:rsid w:val="00244E14"/>
    <w:rPr>
      <w:color w:val="0000FF"/>
      <w:u w:val="single"/>
    </w:rPr>
  </w:style>
  <w:style w:type="character" w:customStyle="1" w:styleId="scripted">
    <w:name w:val="scripted"/>
    <w:basedOn w:val="DefaultParagraphFont"/>
    <w:rsid w:val="00820071"/>
  </w:style>
  <w:style w:type="character" w:styleId="LineNumber">
    <w:name w:val="line number"/>
    <w:basedOn w:val="DefaultParagraphFont"/>
    <w:uiPriority w:val="99"/>
    <w:semiHidden/>
    <w:unhideWhenUsed/>
    <w:rsid w:val="00EA464C"/>
  </w:style>
  <w:style w:type="paragraph" w:styleId="NormalWeb">
    <w:name w:val="Normal (Web)"/>
    <w:basedOn w:val="Normal"/>
    <w:uiPriority w:val="99"/>
    <w:semiHidden/>
    <w:unhideWhenUsed/>
    <w:rsid w:val="00C53BF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1127">
      <w:bodyDiv w:val="1"/>
      <w:marLeft w:val="0"/>
      <w:marRight w:val="0"/>
      <w:marTop w:val="0"/>
      <w:marBottom w:val="0"/>
      <w:divBdr>
        <w:top w:val="none" w:sz="0" w:space="0" w:color="auto"/>
        <w:left w:val="none" w:sz="0" w:space="0" w:color="auto"/>
        <w:bottom w:val="none" w:sz="0" w:space="0" w:color="auto"/>
        <w:right w:val="none" w:sz="0" w:space="0" w:color="auto"/>
      </w:divBdr>
    </w:div>
    <w:div w:id="225842001">
      <w:bodyDiv w:val="1"/>
      <w:marLeft w:val="0"/>
      <w:marRight w:val="0"/>
      <w:marTop w:val="0"/>
      <w:marBottom w:val="0"/>
      <w:divBdr>
        <w:top w:val="none" w:sz="0" w:space="0" w:color="auto"/>
        <w:left w:val="none" w:sz="0" w:space="0" w:color="auto"/>
        <w:bottom w:val="none" w:sz="0" w:space="0" w:color="auto"/>
        <w:right w:val="none" w:sz="0" w:space="0" w:color="auto"/>
      </w:divBdr>
    </w:div>
    <w:div w:id="610206836">
      <w:bodyDiv w:val="1"/>
      <w:marLeft w:val="0"/>
      <w:marRight w:val="0"/>
      <w:marTop w:val="0"/>
      <w:marBottom w:val="0"/>
      <w:divBdr>
        <w:top w:val="none" w:sz="0" w:space="0" w:color="auto"/>
        <w:left w:val="none" w:sz="0" w:space="0" w:color="auto"/>
        <w:bottom w:val="none" w:sz="0" w:space="0" w:color="auto"/>
        <w:right w:val="none" w:sz="0" w:space="0" w:color="auto"/>
      </w:divBdr>
    </w:div>
    <w:div w:id="698513193">
      <w:bodyDiv w:val="1"/>
      <w:marLeft w:val="0"/>
      <w:marRight w:val="0"/>
      <w:marTop w:val="0"/>
      <w:marBottom w:val="0"/>
      <w:divBdr>
        <w:top w:val="none" w:sz="0" w:space="0" w:color="auto"/>
        <w:left w:val="none" w:sz="0" w:space="0" w:color="auto"/>
        <w:bottom w:val="none" w:sz="0" w:space="0" w:color="auto"/>
        <w:right w:val="none" w:sz="0" w:space="0" w:color="auto"/>
      </w:divBdr>
    </w:div>
    <w:div w:id="809978655">
      <w:bodyDiv w:val="1"/>
      <w:marLeft w:val="0"/>
      <w:marRight w:val="0"/>
      <w:marTop w:val="0"/>
      <w:marBottom w:val="0"/>
      <w:divBdr>
        <w:top w:val="none" w:sz="0" w:space="0" w:color="auto"/>
        <w:left w:val="none" w:sz="0" w:space="0" w:color="auto"/>
        <w:bottom w:val="none" w:sz="0" w:space="0" w:color="auto"/>
        <w:right w:val="none" w:sz="0" w:space="0" w:color="auto"/>
      </w:divBdr>
    </w:div>
    <w:div w:id="983898160">
      <w:bodyDiv w:val="1"/>
      <w:marLeft w:val="0"/>
      <w:marRight w:val="0"/>
      <w:marTop w:val="0"/>
      <w:marBottom w:val="0"/>
      <w:divBdr>
        <w:top w:val="none" w:sz="0" w:space="0" w:color="auto"/>
        <w:left w:val="none" w:sz="0" w:space="0" w:color="auto"/>
        <w:bottom w:val="none" w:sz="0" w:space="0" w:color="auto"/>
        <w:right w:val="none" w:sz="0" w:space="0" w:color="auto"/>
      </w:divBdr>
    </w:div>
    <w:div w:id="1039472044">
      <w:bodyDiv w:val="1"/>
      <w:marLeft w:val="0"/>
      <w:marRight w:val="0"/>
      <w:marTop w:val="0"/>
      <w:marBottom w:val="0"/>
      <w:divBdr>
        <w:top w:val="none" w:sz="0" w:space="0" w:color="auto"/>
        <w:left w:val="none" w:sz="0" w:space="0" w:color="auto"/>
        <w:bottom w:val="none" w:sz="0" w:space="0" w:color="auto"/>
        <w:right w:val="none" w:sz="0" w:space="0" w:color="auto"/>
      </w:divBdr>
    </w:div>
    <w:div w:id="1211959306">
      <w:bodyDiv w:val="1"/>
      <w:marLeft w:val="0"/>
      <w:marRight w:val="0"/>
      <w:marTop w:val="0"/>
      <w:marBottom w:val="0"/>
      <w:divBdr>
        <w:top w:val="none" w:sz="0" w:space="0" w:color="auto"/>
        <w:left w:val="none" w:sz="0" w:space="0" w:color="auto"/>
        <w:bottom w:val="none" w:sz="0" w:space="0" w:color="auto"/>
        <w:right w:val="none" w:sz="0" w:space="0" w:color="auto"/>
      </w:divBdr>
    </w:div>
    <w:div w:id="1262572152">
      <w:bodyDiv w:val="1"/>
      <w:marLeft w:val="0"/>
      <w:marRight w:val="0"/>
      <w:marTop w:val="0"/>
      <w:marBottom w:val="0"/>
      <w:divBdr>
        <w:top w:val="none" w:sz="0" w:space="0" w:color="auto"/>
        <w:left w:val="none" w:sz="0" w:space="0" w:color="auto"/>
        <w:bottom w:val="none" w:sz="0" w:space="0" w:color="auto"/>
        <w:right w:val="none" w:sz="0" w:space="0" w:color="auto"/>
      </w:divBdr>
    </w:div>
    <w:div w:id="1303388827">
      <w:bodyDiv w:val="1"/>
      <w:marLeft w:val="0"/>
      <w:marRight w:val="0"/>
      <w:marTop w:val="0"/>
      <w:marBottom w:val="0"/>
      <w:divBdr>
        <w:top w:val="none" w:sz="0" w:space="0" w:color="auto"/>
        <w:left w:val="none" w:sz="0" w:space="0" w:color="auto"/>
        <w:bottom w:val="none" w:sz="0" w:space="0" w:color="auto"/>
        <w:right w:val="none" w:sz="0" w:space="0" w:color="auto"/>
      </w:divBdr>
    </w:div>
    <w:div w:id="1315184012">
      <w:bodyDiv w:val="1"/>
      <w:marLeft w:val="0"/>
      <w:marRight w:val="0"/>
      <w:marTop w:val="0"/>
      <w:marBottom w:val="0"/>
      <w:divBdr>
        <w:top w:val="none" w:sz="0" w:space="0" w:color="auto"/>
        <w:left w:val="none" w:sz="0" w:space="0" w:color="auto"/>
        <w:bottom w:val="none" w:sz="0" w:space="0" w:color="auto"/>
        <w:right w:val="none" w:sz="0" w:space="0" w:color="auto"/>
      </w:divBdr>
    </w:div>
    <w:div w:id="1364207465">
      <w:bodyDiv w:val="1"/>
      <w:marLeft w:val="0"/>
      <w:marRight w:val="0"/>
      <w:marTop w:val="0"/>
      <w:marBottom w:val="0"/>
      <w:divBdr>
        <w:top w:val="none" w:sz="0" w:space="0" w:color="auto"/>
        <w:left w:val="none" w:sz="0" w:space="0" w:color="auto"/>
        <w:bottom w:val="none" w:sz="0" w:space="0" w:color="auto"/>
        <w:right w:val="none" w:sz="0" w:space="0" w:color="auto"/>
      </w:divBdr>
    </w:div>
    <w:div w:id="1381975155">
      <w:bodyDiv w:val="1"/>
      <w:marLeft w:val="0"/>
      <w:marRight w:val="0"/>
      <w:marTop w:val="0"/>
      <w:marBottom w:val="0"/>
      <w:divBdr>
        <w:top w:val="none" w:sz="0" w:space="0" w:color="auto"/>
        <w:left w:val="none" w:sz="0" w:space="0" w:color="auto"/>
        <w:bottom w:val="none" w:sz="0" w:space="0" w:color="auto"/>
        <w:right w:val="none" w:sz="0" w:space="0" w:color="auto"/>
      </w:divBdr>
    </w:div>
    <w:div w:id="1582639775">
      <w:bodyDiv w:val="1"/>
      <w:marLeft w:val="0"/>
      <w:marRight w:val="0"/>
      <w:marTop w:val="0"/>
      <w:marBottom w:val="0"/>
      <w:divBdr>
        <w:top w:val="none" w:sz="0" w:space="0" w:color="auto"/>
        <w:left w:val="none" w:sz="0" w:space="0" w:color="auto"/>
        <w:bottom w:val="none" w:sz="0" w:space="0" w:color="auto"/>
        <w:right w:val="none" w:sz="0" w:space="0" w:color="auto"/>
      </w:divBdr>
    </w:div>
    <w:div w:id="1613128981">
      <w:bodyDiv w:val="1"/>
      <w:marLeft w:val="0"/>
      <w:marRight w:val="0"/>
      <w:marTop w:val="0"/>
      <w:marBottom w:val="0"/>
      <w:divBdr>
        <w:top w:val="none" w:sz="0" w:space="0" w:color="auto"/>
        <w:left w:val="none" w:sz="0" w:space="0" w:color="auto"/>
        <w:bottom w:val="none" w:sz="0" w:space="0" w:color="auto"/>
        <w:right w:val="none" w:sz="0" w:space="0" w:color="auto"/>
      </w:divBdr>
    </w:div>
    <w:div w:id="1645307538">
      <w:bodyDiv w:val="1"/>
      <w:marLeft w:val="0"/>
      <w:marRight w:val="0"/>
      <w:marTop w:val="0"/>
      <w:marBottom w:val="0"/>
      <w:divBdr>
        <w:top w:val="none" w:sz="0" w:space="0" w:color="auto"/>
        <w:left w:val="none" w:sz="0" w:space="0" w:color="auto"/>
        <w:bottom w:val="none" w:sz="0" w:space="0" w:color="auto"/>
        <w:right w:val="none" w:sz="0" w:space="0" w:color="auto"/>
      </w:divBdr>
    </w:div>
    <w:div w:id="1889417521">
      <w:bodyDiv w:val="1"/>
      <w:marLeft w:val="0"/>
      <w:marRight w:val="0"/>
      <w:marTop w:val="0"/>
      <w:marBottom w:val="0"/>
      <w:divBdr>
        <w:top w:val="none" w:sz="0" w:space="0" w:color="auto"/>
        <w:left w:val="none" w:sz="0" w:space="0" w:color="auto"/>
        <w:bottom w:val="none" w:sz="0" w:space="0" w:color="auto"/>
        <w:right w:val="none" w:sz="0" w:space="0" w:color="auto"/>
      </w:divBdr>
    </w:div>
    <w:div w:id="1890409194">
      <w:bodyDiv w:val="1"/>
      <w:marLeft w:val="0"/>
      <w:marRight w:val="0"/>
      <w:marTop w:val="0"/>
      <w:marBottom w:val="0"/>
      <w:divBdr>
        <w:top w:val="none" w:sz="0" w:space="0" w:color="auto"/>
        <w:left w:val="none" w:sz="0" w:space="0" w:color="auto"/>
        <w:bottom w:val="none" w:sz="0" w:space="0" w:color="auto"/>
        <w:right w:val="none" w:sz="0" w:space="0" w:color="auto"/>
      </w:divBdr>
    </w:div>
    <w:div w:id="1890649846">
      <w:bodyDiv w:val="1"/>
      <w:marLeft w:val="0"/>
      <w:marRight w:val="0"/>
      <w:marTop w:val="0"/>
      <w:marBottom w:val="0"/>
      <w:divBdr>
        <w:top w:val="none" w:sz="0" w:space="0" w:color="auto"/>
        <w:left w:val="none" w:sz="0" w:space="0" w:color="auto"/>
        <w:bottom w:val="none" w:sz="0" w:space="0" w:color="auto"/>
        <w:right w:val="none" w:sz="0" w:space="0" w:color="auto"/>
      </w:divBdr>
    </w:div>
    <w:div w:id="1937011355">
      <w:bodyDiv w:val="1"/>
      <w:marLeft w:val="0"/>
      <w:marRight w:val="0"/>
      <w:marTop w:val="0"/>
      <w:marBottom w:val="0"/>
      <w:divBdr>
        <w:top w:val="none" w:sz="0" w:space="0" w:color="auto"/>
        <w:left w:val="none" w:sz="0" w:space="0" w:color="auto"/>
        <w:bottom w:val="none" w:sz="0" w:space="0" w:color="auto"/>
        <w:right w:val="none" w:sz="0" w:space="0" w:color="auto"/>
      </w:divBdr>
    </w:div>
    <w:div w:id="21125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AC5BF-E38B-48C9-8432-647E9599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29</Pages>
  <Words>7948</Words>
  <Characters>45305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Department of Zoology, University of Oxford</Company>
  <LinksUpToDate>false</LinksUpToDate>
  <CharactersWithSpaces>53147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16</cp:revision>
  <cp:lastPrinted>2018-11-19T14:03:00Z</cp:lastPrinted>
  <dcterms:created xsi:type="dcterms:W3CDTF">2019-03-27T11:21:00Z</dcterms:created>
  <dcterms:modified xsi:type="dcterms:W3CDTF">2019-06-06T10:21:00Z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16th edition (author-date)</vt:lpwstr>
  </property>
  <property fmtid="{D5CDD505-2E9C-101B-9397-08002B2CF9AE}" pid="4" name="Mendeley Recent Style Id 1_1">
    <vt:lpwstr>http://www.zotero.org/styles/ecology</vt:lpwstr>
  </property>
  <property fmtid="{D5CDD505-2E9C-101B-9397-08002B2CF9AE}" pid="5" name="Mendeley Recent Style Name 1_1">
    <vt:lpwstr>Ecology</vt:lpwstr>
  </property>
  <property fmtid="{D5CDD505-2E9C-101B-9397-08002B2CF9AE}" pid="6" name="Mendeley Recent Style Id 2_1">
    <vt:lpwstr>http://www.zotero.org/styles/ecology-letters</vt:lpwstr>
  </property>
  <property fmtid="{D5CDD505-2E9C-101B-9397-08002B2CF9AE}" pid="7" name="Mendeley Recent Style Name 2_1">
    <vt:lpwstr>Ecology Letters</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http://www.zotero.org/styles/journal-of-animal-ecology</vt:lpwstr>
  </property>
  <property fmtid="{D5CDD505-2E9C-101B-9397-08002B2CF9AE}" pid="13" name="Mendeley Recent Style Name 5_1">
    <vt:lpwstr>Journal of Animal Ecology</vt:lpwstr>
  </property>
  <property fmtid="{D5CDD505-2E9C-101B-9397-08002B2CF9AE}" pid="14" name="Mendeley Recent Style Id 6_1">
    <vt:lpwstr>http://www.zotero.org/styles/journal-of-ecology</vt:lpwstr>
  </property>
  <property fmtid="{D5CDD505-2E9C-101B-9397-08002B2CF9AE}" pid="15" name="Mendeley Recent Style Name 6_1">
    <vt:lpwstr>Journal of Ecology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http://www.zotero.org/styles/the-american-naturalist</vt:lpwstr>
  </property>
  <property fmtid="{D5CDD505-2E9C-101B-9397-08002B2CF9AE}" pid="21" name="Mendeley Recent Style Name 9_1">
    <vt:lpwstr>The American Naturalist</vt:lpwstr>
  </property>
  <property fmtid="{D5CDD505-2E9C-101B-9397-08002B2CF9AE}" pid="22" name="Mendeley Document_1">
    <vt:lpwstr>True</vt:lpwstr>
  </property>
  <property fmtid="{D5CDD505-2E9C-101B-9397-08002B2CF9AE}" pid="23" name="Mendeley Unique User Id_1">
    <vt:lpwstr>2fcd7976-16b2-3938-9386-6e5cdfb58574</vt:lpwstr>
  </property>
</Properties>
</file>