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B0F5B" w14:textId="33E3E3D6" w:rsidR="004A64EC" w:rsidRDefault="00014CE3" w:rsidP="006259B5">
      <w:pPr>
        <w:ind w:firstLine="0"/>
        <w:jc w:val="center"/>
        <w:rPr>
          <w:sz w:val="32"/>
        </w:rPr>
      </w:pPr>
      <w:r>
        <w:rPr>
          <w:sz w:val="32"/>
        </w:rPr>
        <w:t>V</w:t>
      </w:r>
      <w:r w:rsidR="00CE3E9A">
        <w:rPr>
          <w:sz w:val="32"/>
        </w:rPr>
        <w:t xml:space="preserve">ulnerable </w:t>
      </w:r>
      <w:r w:rsidR="00B05DA7">
        <w:rPr>
          <w:sz w:val="32"/>
        </w:rPr>
        <w:t>r</w:t>
      </w:r>
      <w:r w:rsidR="00CE3E9A">
        <w:rPr>
          <w:sz w:val="32"/>
        </w:rPr>
        <w:t xml:space="preserve">oad </w:t>
      </w:r>
      <w:r w:rsidR="00B05DA7">
        <w:rPr>
          <w:sz w:val="32"/>
        </w:rPr>
        <w:t>u</w:t>
      </w:r>
      <w:r w:rsidR="00CE3E9A">
        <w:rPr>
          <w:sz w:val="32"/>
        </w:rPr>
        <w:t>sers</w:t>
      </w:r>
      <w:r w:rsidR="008B68D2">
        <w:rPr>
          <w:sz w:val="32"/>
        </w:rPr>
        <w:t xml:space="preserve"> in low-, middle-, and high-income countries</w:t>
      </w:r>
      <w:r w:rsidR="00CE3E9A">
        <w:rPr>
          <w:sz w:val="32"/>
        </w:rPr>
        <w:t xml:space="preserve">: </w:t>
      </w:r>
      <w:r w:rsidR="008B68D2">
        <w:rPr>
          <w:sz w:val="32"/>
        </w:rPr>
        <w:t>V</w:t>
      </w:r>
      <w:r w:rsidR="00791B3D">
        <w:rPr>
          <w:sz w:val="32"/>
        </w:rPr>
        <w:t>alidati</w:t>
      </w:r>
      <w:r w:rsidR="00CE3E9A">
        <w:rPr>
          <w:sz w:val="32"/>
        </w:rPr>
        <w:t>on of</w:t>
      </w:r>
      <w:r w:rsidR="00553231">
        <w:rPr>
          <w:sz w:val="32"/>
        </w:rPr>
        <w:t xml:space="preserve"> </w:t>
      </w:r>
      <w:r w:rsidR="00B12FB2">
        <w:rPr>
          <w:sz w:val="32"/>
        </w:rPr>
        <w:t xml:space="preserve">a </w:t>
      </w:r>
      <w:r w:rsidR="005535F5" w:rsidRPr="006259B5">
        <w:rPr>
          <w:sz w:val="32"/>
        </w:rPr>
        <w:t>Pedestrian B</w:t>
      </w:r>
      <w:r w:rsidR="00583567" w:rsidRPr="006259B5">
        <w:rPr>
          <w:sz w:val="32"/>
        </w:rPr>
        <w:t>ehaviour</w:t>
      </w:r>
      <w:r w:rsidR="005535F5" w:rsidRPr="006259B5">
        <w:rPr>
          <w:sz w:val="32"/>
        </w:rPr>
        <w:t xml:space="preserve"> Questionnaire</w:t>
      </w:r>
    </w:p>
    <w:p w14:paraId="48A84E47" w14:textId="31AE593C" w:rsidR="00082291" w:rsidRDefault="00082291" w:rsidP="006259B5">
      <w:pPr>
        <w:ind w:firstLine="0"/>
        <w:jc w:val="center"/>
        <w:rPr>
          <w:sz w:val="32"/>
        </w:rPr>
      </w:pPr>
      <w:r>
        <w:rPr>
          <w:sz w:val="20"/>
          <w:szCs w:val="20"/>
        </w:rPr>
        <w:t xml:space="preserve">McIlroy, R.C., Plant, K.A., </w:t>
      </w:r>
      <w:proofErr w:type="spellStart"/>
      <w:r>
        <w:rPr>
          <w:sz w:val="20"/>
          <w:szCs w:val="20"/>
        </w:rPr>
        <w:t>Jikyong</w:t>
      </w:r>
      <w:proofErr w:type="spellEnd"/>
      <w:r>
        <w:rPr>
          <w:sz w:val="20"/>
          <w:szCs w:val="20"/>
        </w:rPr>
        <w:t xml:space="preserve">, U., Nam, V.H., </w:t>
      </w:r>
      <w:proofErr w:type="spellStart"/>
      <w:r>
        <w:rPr>
          <w:sz w:val="20"/>
          <w:szCs w:val="20"/>
        </w:rPr>
        <w:t>Bunyasi</w:t>
      </w:r>
      <w:proofErr w:type="spellEnd"/>
      <w:r>
        <w:rPr>
          <w:sz w:val="20"/>
          <w:szCs w:val="20"/>
        </w:rPr>
        <w:t xml:space="preserve">, B., </w:t>
      </w:r>
      <w:proofErr w:type="spellStart"/>
      <w:r>
        <w:rPr>
          <w:sz w:val="20"/>
          <w:szCs w:val="20"/>
        </w:rPr>
        <w:t>Kokwaro</w:t>
      </w:r>
      <w:proofErr w:type="spellEnd"/>
      <w:r>
        <w:rPr>
          <w:sz w:val="20"/>
          <w:szCs w:val="20"/>
        </w:rPr>
        <w:t>, G.O., Wu, J., Hoque, M.S., Preston, J.M., &amp; Stanton, N.A.</w:t>
      </w:r>
    </w:p>
    <w:p w14:paraId="74A8EED9" w14:textId="77777777" w:rsidR="00583567" w:rsidRDefault="00583567" w:rsidP="007B066A"/>
    <w:p w14:paraId="4AC1EDF4" w14:textId="0DACDE47" w:rsidR="00AA14C6" w:rsidRDefault="00AA14C6" w:rsidP="00AA14C6">
      <w:pPr>
        <w:pStyle w:val="Heading1"/>
      </w:pPr>
      <w:r>
        <w:t>Abstract</w:t>
      </w:r>
    </w:p>
    <w:p w14:paraId="3BD7F9D3" w14:textId="77AE01BE" w:rsidR="00AA14C6" w:rsidRPr="002B2D56" w:rsidRDefault="002B2D56" w:rsidP="00AA14C6">
      <w:r>
        <w:t>The primary aim of this study was to validate the short</w:t>
      </w:r>
      <w:r w:rsidR="007A443F">
        <w:t xml:space="preserve"> </w:t>
      </w:r>
      <w:r>
        <w:t xml:space="preserve">version of </w:t>
      </w:r>
      <w:r w:rsidR="00B12FB2">
        <w:t>a</w:t>
      </w:r>
      <w:r>
        <w:t xml:space="preserve"> Pedestrian Behaviour Questionnaire </w:t>
      </w:r>
      <w:r w:rsidR="007A443F">
        <w:t>across</w:t>
      </w:r>
      <w:r>
        <w:t xml:space="preserve"> six culturally and economically distinct countries; Bangladesh, China, Kenya, Thailand, the UK, and Vietnam.</w:t>
      </w:r>
      <w:r w:rsidR="007A443F">
        <w:t xml:space="preserve"> The questionnaire comprised 20 items that asked respondents to rate the extent to which they perform certain types of pedestrian behaviours, </w:t>
      </w:r>
      <w:r w:rsidR="00F040CC">
        <w:t xml:space="preserve">with </w:t>
      </w:r>
      <w:r w:rsidR="008D64D0">
        <w:t>each</w:t>
      </w:r>
      <w:r w:rsidR="00F040CC">
        <w:t xml:space="preserve"> behaviour</w:t>
      </w:r>
      <w:r w:rsidR="008D64D0">
        <w:t xml:space="preserve"> belonging to one of</w:t>
      </w:r>
      <w:r w:rsidR="007A443F">
        <w:t xml:space="preserve"> five categories</w:t>
      </w:r>
      <w:r w:rsidR="008D64D0">
        <w:t xml:space="preserve"> identified in previous literature</w:t>
      </w:r>
      <w:r w:rsidR="007A443F">
        <w:t>; violations, errors, lapses, aggressive behaviours, and positive behaviours. The sample consisted of 3423 respondents</w:t>
      </w:r>
      <w:r w:rsidR="008D64D0">
        <w:t xml:space="preserve"> across the six countries.</w:t>
      </w:r>
      <w:r w:rsidR="007A443F">
        <w:t xml:space="preserve"> </w:t>
      </w:r>
      <w:r w:rsidR="00F040CC">
        <w:t>Confirmatory f</w:t>
      </w:r>
      <w:r w:rsidR="007A443F">
        <w:t xml:space="preserve">actor analysis was used to assess the </w:t>
      </w:r>
      <w:r w:rsidR="008D64D0">
        <w:t>fit of the data to the</w:t>
      </w:r>
      <w:r w:rsidR="007A443F">
        <w:t xml:space="preserve"> </w:t>
      </w:r>
      <w:r w:rsidR="008D64D0">
        <w:t>five-</w:t>
      </w:r>
      <w:r w:rsidR="007A443F">
        <w:t>factor structure</w:t>
      </w:r>
      <w:r w:rsidR="008D64D0">
        <w:t>, and a four-factor structure in which violations and errors were combined into one factor</w:t>
      </w:r>
      <w:r w:rsidR="00F040CC">
        <w:t xml:space="preserve"> (seen elsewhere in the literature)</w:t>
      </w:r>
      <w:r w:rsidR="008D64D0">
        <w:t xml:space="preserve">. For some items, factor loadings were unacceptably low, internal reliability was low for two of the sub-scales, and model fit indices </w:t>
      </w:r>
      <w:r w:rsidR="00F040CC">
        <w:t>were generally un</w:t>
      </w:r>
      <w:r w:rsidR="008D64D0">
        <w:t xml:space="preserve">acceptable for </w:t>
      </w:r>
      <w:r w:rsidR="00F040CC">
        <w:t>both</w:t>
      </w:r>
      <w:r w:rsidR="008D64D0">
        <w:t xml:space="preserve"> model</w:t>
      </w:r>
      <w:r w:rsidR="00F040CC">
        <w:t>s</w:t>
      </w:r>
      <w:r w:rsidR="008D64D0">
        <w:t>. As such, only the violations, lapses, and aggressions sub-scales</w:t>
      </w:r>
      <w:r w:rsidR="00235D2F">
        <w:t xml:space="preserve"> were retained (those with acceptable reliability and factor loadings)</w:t>
      </w:r>
      <w:r w:rsidR="008D64D0">
        <w:t>,</w:t>
      </w:r>
      <w:r w:rsidR="00235D2F">
        <w:t xml:space="preserve"> and the three-factor model</w:t>
      </w:r>
      <w:r w:rsidR="008D64D0">
        <w:t xml:space="preserve"> tested</w:t>
      </w:r>
      <w:r w:rsidR="00235D2F">
        <w:t>. Although results suggest that the violations sub-scale may need additional attention, the three-factor solution showed the best fit to the data. The resulting 12-item scale is discussed with regards to country differences, and with respect to</w:t>
      </w:r>
      <w:r w:rsidR="00F040CC">
        <w:t xml:space="preserve"> its</w:t>
      </w:r>
      <w:r w:rsidR="00235D2F">
        <w:t xml:space="preserve"> utility as a research tool in cross-cultural stud</w:t>
      </w:r>
      <w:r w:rsidR="00F040CC">
        <w:t>ies</w:t>
      </w:r>
      <w:r w:rsidR="00235D2F">
        <w:t xml:space="preserve"> of </w:t>
      </w:r>
      <w:r w:rsidR="00860E13">
        <w:t>road user</w:t>
      </w:r>
      <w:r w:rsidR="00235D2F">
        <w:t xml:space="preserve"> behaviour.</w:t>
      </w:r>
    </w:p>
    <w:p w14:paraId="24BA6C7B" w14:textId="77777777" w:rsidR="00AA14C6" w:rsidRPr="00AA14C6" w:rsidRDefault="00AA14C6" w:rsidP="00AA14C6"/>
    <w:p w14:paraId="0FDFDE0A" w14:textId="77777777" w:rsidR="002F02A8" w:rsidRPr="002F02A8" w:rsidRDefault="002F02A8" w:rsidP="007B066A">
      <w:pPr>
        <w:pStyle w:val="Heading1"/>
      </w:pPr>
      <w:r w:rsidRPr="002F02A8">
        <w:t>Introduction</w:t>
      </w:r>
    </w:p>
    <w:p w14:paraId="1A55EBFE" w14:textId="431F3F68" w:rsidR="00164ACC" w:rsidRDefault="00164ACC" w:rsidP="006259B5">
      <w:r>
        <w:t xml:space="preserve">In the UK, huge improvements in road safety have been made over the past 30 years; however, since </w:t>
      </w:r>
      <w:r w:rsidR="00414CD5">
        <w:t xml:space="preserve">2010, </w:t>
      </w:r>
      <w:r>
        <w:t>fatality figures have changed little (</w:t>
      </w:r>
      <w:proofErr w:type="spellStart"/>
      <w:r>
        <w:t>DfT</w:t>
      </w:r>
      <w:proofErr w:type="spellEnd"/>
      <w:r>
        <w:t>,</w:t>
      </w:r>
      <w:r w:rsidR="006011F6">
        <w:t xml:space="preserve"> </w:t>
      </w:r>
      <w:r>
        <w:t>201</w:t>
      </w:r>
      <w:r w:rsidR="006011F6">
        <w:t>8</w:t>
      </w:r>
      <w:r>
        <w:t>).</w:t>
      </w:r>
      <w:r w:rsidR="007228C7">
        <w:t xml:space="preserve"> </w:t>
      </w:r>
      <w:r w:rsidR="00B53340">
        <w:t>A</w:t>
      </w:r>
      <w:r>
        <w:t xml:space="preserve">lthough </w:t>
      </w:r>
      <w:r w:rsidR="00B53340">
        <w:t>the global road safety picture</w:t>
      </w:r>
      <w:r>
        <w:t xml:space="preserve"> appears to be improving when considered in terms of the injury and fatality rates per 10,000 motorised vehicles (e.g.</w:t>
      </w:r>
      <w:r w:rsidR="00DC530C">
        <w:t>,</w:t>
      </w:r>
      <w:r>
        <w:t xml:space="preserve"> WHO, 201</w:t>
      </w:r>
      <w:r w:rsidR="0016717E">
        <w:t>8</w:t>
      </w:r>
      <w:r>
        <w:t>), continued increases in the motorisation of low- and middle-income countries (LMICs</w:t>
      </w:r>
      <w:r w:rsidR="00C223AE" w:rsidRPr="00C223AE">
        <w:t>; e.g.</w:t>
      </w:r>
      <w:r w:rsidR="00DC530C">
        <w:t>,</w:t>
      </w:r>
      <w:r w:rsidR="00C223AE" w:rsidRPr="00C223AE">
        <w:t xml:space="preserve"> Sustainable Mobility for All</w:t>
      </w:r>
      <w:r w:rsidR="00C223AE">
        <w:t>, 2017</w:t>
      </w:r>
      <w:r>
        <w:t xml:space="preserve">) has meant that the number of people killed on the roads each year </w:t>
      </w:r>
      <w:r w:rsidR="00714CC8">
        <w:t>is increasing</w:t>
      </w:r>
      <w:r>
        <w:t xml:space="preserve"> (GRSF &amp; IHME, 2014; WHO, 201</w:t>
      </w:r>
      <w:r w:rsidR="0016717E">
        <w:t>8</w:t>
      </w:r>
      <w:r>
        <w:t xml:space="preserve">). </w:t>
      </w:r>
    </w:p>
    <w:p w14:paraId="6D4B3840" w14:textId="701E908A" w:rsidR="00164ACC" w:rsidRDefault="00583567" w:rsidP="007B066A">
      <w:r>
        <w:lastRenderedPageBreak/>
        <w:t>Vulnerable road users, of whom pedestrians represent the m</w:t>
      </w:r>
      <w:r w:rsidR="00BE24AD">
        <w:t>ajority, are over-represented</w:t>
      </w:r>
      <w:r>
        <w:t xml:space="preserve"> in </w:t>
      </w:r>
      <w:r w:rsidR="00164ACC">
        <w:t>national and global accident</w:t>
      </w:r>
      <w:r>
        <w:t xml:space="preserve"> statistics (e.g.</w:t>
      </w:r>
      <w:r w:rsidR="00DC530C">
        <w:t>,</w:t>
      </w:r>
      <w:r>
        <w:t xml:space="preserve"> WHO, 201</w:t>
      </w:r>
      <w:r w:rsidR="00714CC8">
        <w:t>8</w:t>
      </w:r>
      <w:r>
        <w:t>). Those that use the world’s road systems on foot account for</w:t>
      </w:r>
      <w:r w:rsidR="00F0336C">
        <w:t xml:space="preserve"> 35% of road injury deaths; in E</w:t>
      </w:r>
      <w:r>
        <w:t xml:space="preserve">ast and Central Sub-Saharan Africa, over 50% of road fatalities are pedestrians (GRSF &amp; IHME, 2014). </w:t>
      </w:r>
      <w:r w:rsidR="00364B05">
        <w:t>In</w:t>
      </w:r>
      <w:r w:rsidR="001439D3">
        <w:t xml:space="preserve"> 2016 in</w:t>
      </w:r>
      <w:r w:rsidR="00364B05">
        <w:t xml:space="preserve"> the UK, a country with one of the safest road systems in the world, 448 pedestrians were killed on the roads, a</w:t>
      </w:r>
      <w:r w:rsidR="00431D80">
        <w:t xml:space="preserve"> 10</w:t>
      </w:r>
      <w:r w:rsidR="00364B05">
        <w:t>% increase on 2015</w:t>
      </w:r>
      <w:r w:rsidR="00231F95">
        <w:t xml:space="preserve">; measured </w:t>
      </w:r>
      <w:r w:rsidR="00C728A8">
        <w:t>in deaths</w:t>
      </w:r>
      <w:r w:rsidR="00BE24AD">
        <w:t xml:space="preserve"> </w:t>
      </w:r>
      <w:r w:rsidR="00231F95">
        <w:t xml:space="preserve">per billion passenger miles (i.e., </w:t>
      </w:r>
      <w:r w:rsidR="001439D3">
        <w:t xml:space="preserve">in terms of </w:t>
      </w:r>
      <w:r w:rsidR="00231F95">
        <w:t xml:space="preserve">exposure), </w:t>
      </w:r>
      <w:r w:rsidR="00753BAA">
        <w:t>the pedestrian fatality rate</w:t>
      </w:r>
      <w:r w:rsidR="00231F95">
        <w:t xml:space="preserve"> </w:t>
      </w:r>
      <w:r w:rsidR="00753BAA">
        <w:t>is</w:t>
      </w:r>
      <w:r w:rsidR="00231F95">
        <w:t xml:space="preserve"> second only to </w:t>
      </w:r>
      <w:r w:rsidR="00753BAA">
        <w:t xml:space="preserve">that of </w:t>
      </w:r>
      <w:r w:rsidR="00231F95">
        <w:t>motorcyclists</w:t>
      </w:r>
      <w:r w:rsidR="00364B05">
        <w:t xml:space="preserve"> (</w:t>
      </w:r>
      <w:proofErr w:type="spellStart"/>
      <w:r w:rsidR="00364B05">
        <w:t>D</w:t>
      </w:r>
      <w:r w:rsidR="009C5F90">
        <w:t>f</w:t>
      </w:r>
      <w:r w:rsidR="00364B05">
        <w:t>T</w:t>
      </w:r>
      <w:proofErr w:type="spellEnd"/>
      <w:r w:rsidR="00364B05">
        <w:t>, 201</w:t>
      </w:r>
      <w:r w:rsidR="006011F6">
        <w:t>8</w:t>
      </w:r>
      <w:r w:rsidR="00364B05">
        <w:t>).</w:t>
      </w:r>
      <w:r w:rsidR="00164ACC">
        <w:t xml:space="preserve"> </w:t>
      </w:r>
      <w:r w:rsidR="001439D3">
        <w:t>Building an u</w:t>
      </w:r>
      <w:r w:rsidR="00164ACC">
        <w:t xml:space="preserve">nderstanding </w:t>
      </w:r>
      <w:r w:rsidR="001439D3">
        <w:t xml:space="preserve">of </w:t>
      </w:r>
      <w:r w:rsidR="00164ACC">
        <w:t>pedestrian behaviour is</w:t>
      </w:r>
      <w:r w:rsidR="001439D3">
        <w:t xml:space="preserve"> therefore</w:t>
      </w:r>
      <w:r w:rsidR="00164ACC">
        <w:t xml:space="preserve"> a </w:t>
      </w:r>
      <w:r w:rsidR="001439D3">
        <w:t>necessary</w:t>
      </w:r>
      <w:r w:rsidR="00164ACC">
        <w:t xml:space="preserve"> </w:t>
      </w:r>
      <w:r w:rsidR="001439D3">
        <w:t>precursor to</w:t>
      </w:r>
      <w:r w:rsidR="00164ACC">
        <w:t xml:space="preserve"> any</w:t>
      </w:r>
      <w:r w:rsidR="001439D3">
        <w:t xml:space="preserve"> successful</w:t>
      </w:r>
      <w:r w:rsidR="00164ACC">
        <w:t xml:space="preserve"> national or global road safety strategy.  </w:t>
      </w:r>
    </w:p>
    <w:p w14:paraId="79B9EC4D" w14:textId="77D84F74" w:rsidR="00421689" w:rsidRDefault="001439D3" w:rsidP="007B066A">
      <w:r>
        <w:t>There have, of course, been many attempts to observe and understand pedestrian behaviour</w:t>
      </w:r>
      <w:r w:rsidR="002C46E4">
        <w:t xml:space="preserve"> in different situations</w:t>
      </w:r>
      <w:r>
        <w:t xml:space="preserve">. These have used </w:t>
      </w:r>
      <w:r w:rsidR="00C00ADC">
        <w:t>a variety of methods, including</w:t>
      </w:r>
      <w:r>
        <w:t xml:space="preserve"> virtual </w:t>
      </w:r>
      <w:r w:rsidR="00C00ADC">
        <w:t>reality laboratory studies (e.g.</w:t>
      </w:r>
      <w:r w:rsidR="00DC530C">
        <w:t>,</w:t>
      </w:r>
      <w:r w:rsidR="00C00ADC">
        <w:t xml:space="preserve"> </w:t>
      </w:r>
      <w:proofErr w:type="spellStart"/>
      <w:r w:rsidR="00C00ADC">
        <w:t>Tapiro</w:t>
      </w:r>
      <w:proofErr w:type="spellEnd"/>
      <w:r w:rsidR="00C00ADC">
        <w:t xml:space="preserve"> et al. 2016; 2018), travel diary and location data (</w:t>
      </w:r>
      <w:r w:rsidR="0055164C">
        <w:t>e.g.</w:t>
      </w:r>
      <w:r w:rsidR="00DC530C">
        <w:t>,</w:t>
      </w:r>
      <w:r w:rsidR="0055164C">
        <w:t xml:space="preserve"> </w:t>
      </w:r>
      <w:proofErr w:type="spellStart"/>
      <w:r w:rsidR="00C00ADC" w:rsidRPr="00C00ADC">
        <w:t>Quistberg</w:t>
      </w:r>
      <w:proofErr w:type="spellEnd"/>
      <w:r w:rsidR="00C00ADC">
        <w:t xml:space="preserve"> et al. 2017)</w:t>
      </w:r>
      <w:r w:rsidR="00872F1F">
        <w:t>, road traffic collision data (</w:t>
      </w:r>
      <w:r w:rsidR="0055164C">
        <w:t>e.g.</w:t>
      </w:r>
      <w:r w:rsidR="00DC530C">
        <w:t>,</w:t>
      </w:r>
      <w:r w:rsidR="0055164C">
        <w:t xml:space="preserve"> </w:t>
      </w:r>
      <w:r w:rsidR="00872F1F">
        <w:t>Obeng-</w:t>
      </w:r>
      <w:proofErr w:type="spellStart"/>
      <w:r w:rsidR="00872F1F">
        <w:t>Atuah</w:t>
      </w:r>
      <w:proofErr w:type="spellEnd"/>
      <w:r w:rsidR="00872F1F">
        <w:t xml:space="preserve"> et al. 2017), vehicle-based video recordings (e.g.</w:t>
      </w:r>
      <w:r w:rsidR="00DC530C">
        <w:t>,</w:t>
      </w:r>
      <w:r w:rsidR="00872F1F">
        <w:t xml:space="preserve"> Jha et al. 2017), and, most commonly, static</w:t>
      </w:r>
      <w:r w:rsidR="00C00ADC">
        <w:t xml:space="preserve"> video recordings and direct observations (e.g.</w:t>
      </w:r>
      <w:r w:rsidR="00DC530C">
        <w:t>,</w:t>
      </w:r>
      <w:r w:rsidR="00C00ADC">
        <w:t xml:space="preserve"> </w:t>
      </w:r>
      <w:proofErr w:type="spellStart"/>
      <w:r w:rsidR="00C00ADC">
        <w:t>Alhajyaseen</w:t>
      </w:r>
      <w:proofErr w:type="spellEnd"/>
      <w:r w:rsidR="00C00ADC">
        <w:t xml:space="preserve"> &amp;</w:t>
      </w:r>
      <w:r w:rsidR="00C00ADC" w:rsidRPr="00C00ADC">
        <w:t xml:space="preserve"> </w:t>
      </w:r>
      <w:proofErr w:type="spellStart"/>
      <w:r w:rsidR="00C00ADC" w:rsidRPr="00C00ADC">
        <w:t>Iryo</w:t>
      </w:r>
      <w:proofErr w:type="spellEnd"/>
      <w:r w:rsidR="00C00ADC" w:rsidRPr="00C00ADC">
        <w:t>-Asano</w:t>
      </w:r>
      <w:r w:rsidR="00C00ADC">
        <w:t>, 2017; Brosseau et al 2013;</w:t>
      </w:r>
      <w:r w:rsidR="0055164C">
        <w:t xml:space="preserve"> Hamman et al., 2017;</w:t>
      </w:r>
      <w:r w:rsidR="00C00ADC">
        <w:t xml:space="preserve"> Koh et al. 2014;</w:t>
      </w:r>
      <w:r w:rsidR="00C00ADC" w:rsidRPr="00C00ADC">
        <w:t xml:space="preserve"> </w:t>
      </w:r>
      <w:r w:rsidR="00C00ADC">
        <w:t xml:space="preserve">Larue et al. 2018; </w:t>
      </w:r>
      <w:proofErr w:type="spellStart"/>
      <w:r w:rsidR="00C00ADC" w:rsidRPr="00C00ADC">
        <w:t>Pešić</w:t>
      </w:r>
      <w:proofErr w:type="spellEnd"/>
      <w:r w:rsidR="00C00ADC">
        <w:t xml:space="preserve"> et al. 2016</w:t>
      </w:r>
      <w:r w:rsidR="00872F1F">
        <w:t>;</w:t>
      </w:r>
      <w:r w:rsidR="00B53340">
        <w:t xml:space="preserve"> Read et al. 2018;</w:t>
      </w:r>
      <w:r w:rsidR="00872F1F">
        <w:t xml:space="preserve"> Shaaban et al. 2018; Zhuang et al. 2018</w:t>
      </w:r>
      <w:r w:rsidR="00C00ADC">
        <w:t>)</w:t>
      </w:r>
      <w:r w:rsidR="00872F1F">
        <w:t xml:space="preserve">. </w:t>
      </w:r>
      <w:r w:rsidR="0055164C">
        <w:t xml:space="preserve">It has been </w:t>
      </w:r>
      <w:r w:rsidR="00AD4401">
        <w:t>suggested</w:t>
      </w:r>
      <w:r w:rsidR="0055164C">
        <w:t xml:space="preserve">, however, that these methods </w:t>
      </w:r>
      <w:r w:rsidR="00AD4401">
        <w:t xml:space="preserve">give results that are </w:t>
      </w:r>
      <w:r w:rsidR="00F714AD">
        <w:t>not</w:t>
      </w:r>
      <w:r w:rsidR="00AD4401">
        <w:t xml:space="preserve"> readily </w:t>
      </w:r>
      <w:r w:rsidR="00F714AD">
        <w:t>generalisable</w:t>
      </w:r>
      <w:r w:rsidR="00AD4401">
        <w:t xml:space="preserve"> beyond the context in which </w:t>
      </w:r>
      <w:r w:rsidR="00F714AD">
        <w:t xml:space="preserve">the </w:t>
      </w:r>
      <w:r w:rsidR="00AD4401">
        <w:t>data was gathered (</w:t>
      </w:r>
      <w:proofErr w:type="spellStart"/>
      <w:r w:rsidR="00AD4401">
        <w:t>Granié</w:t>
      </w:r>
      <w:proofErr w:type="spellEnd"/>
      <w:r w:rsidR="00AD4401">
        <w:t xml:space="preserve"> et al. 2013)</w:t>
      </w:r>
      <w:r w:rsidR="00F714AD">
        <w:t>.</w:t>
      </w:r>
      <w:r w:rsidR="00AD4401">
        <w:t xml:space="preserve"> </w:t>
      </w:r>
      <w:r w:rsidR="00421689">
        <w:t>Hence the use of s</w:t>
      </w:r>
      <w:r w:rsidR="00F714AD">
        <w:t>elf-report questionnaires.</w:t>
      </w:r>
    </w:p>
    <w:p w14:paraId="6CAB4C51" w14:textId="300EA8BF" w:rsidR="003305DF" w:rsidRDefault="00F714AD" w:rsidP="007B066A">
      <w:r>
        <w:t xml:space="preserve">There are </w:t>
      </w:r>
      <w:r w:rsidR="00C93831">
        <w:t>myriad</w:t>
      </w:r>
      <w:r>
        <w:t xml:space="preserve"> examples in the extant literature of the use of questionnaires in studies of pedestrian behaviour</w:t>
      </w:r>
      <w:r w:rsidR="00C93831">
        <w:t xml:space="preserve"> around the globe</w:t>
      </w:r>
      <w:r w:rsidR="00421689">
        <w:t xml:space="preserve">. </w:t>
      </w:r>
      <w:r w:rsidR="00383237">
        <w:t>Recent contributions include Holm</w:t>
      </w:r>
      <w:r>
        <w:t xml:space="preserve"> et al.</w:t>
      </w:r>
      <w:r w:rsidR="00383237">
        <w:t>’s</w:t>
      </w:r>
      <w:r>
        <w:t xml:space="preserve"> </w:t>
      </w:r>
      <w:r w:rsidR="00383237">
        <w:t>(</w:t>
      </w:r>
      <w:r>
        <w:t>2018</w:t>
      </w:r>
      <w:r w:rsidR="00383237">
        <w:t>) investigation of 6</w:t>
      </w:r>
      <w:r w:rsidR="00383237" w:rsidRPr="00383237">
        <w:rPr>
          <w:vertAlign w:val="superscript"/>
        </w:rPr>
        <w:t>th</w:t>
      </w:r>
      <w:r w:rsidR="00383237">
        <w:t xml:space="preserve"> grade children in Estonia</w:t>
      </w:r>
      <w:r>
        <w:t xml:space="preserve">; </w:t>
      </w:r>
      <w:proofErr w:type="spellStart"/>
      <w:r>
        <w:t>Koek</w:t>
      </w:r>
      <w:r w:rsidR="00383237">
        <w:t>emoer</w:t>
      </w:r>
      <w:proofErr w:type="spellEnd"/>
      <w:r w:rsidR="00383237">
        <w:t xml:space="preserve"> et al.’s (2017) study of children’s knowledge and</w:t>
      </w:r>
      <w:r w:rsidR="00BE24AD">
        <w:t xml:space="preserve"> behaviour in Cape Town;</w:t>
      </w:r>
      <w:r w:rsidR="00383237">
        <w:t xml:space="preserve"> Lennon et al.’s (2017) work on mobile phone use while walking in Australia, and; Oviedo-</w:t>
      </w:r>
      <w:proofErr w:type="spellStart"/>
      <w:r w:rsidR="00383237">
        <w:t>Trespalacios</w:t>
      </w:r>
      <w:proofErr w:type="spellEnd"/>
      <w:r w:rsidR="00383237">
        <w:t xml:space="preserve"> and Scott-Parker’s (2017) research on footbridge use in Barranquilla, Colombia (to name just a few). </w:t>
      </w:r>
      <w:r w:rsidR="00EC661D">
        <w:t>Most</w:t>
      </w:r>
      <w:r w:rsidR="00414CD5">
        <w:t xml:space="preserve"> studies</w:t>
      </w:r>
      <w:r w:rsidR="009C16AB">
        <w:t xml:space="preserve"> </w:t>
      </w:r>
      <w:r w:rsidR="00EC661D">
        <w:t>have</w:t>
      </w:r>
      <w:r w:rsidR="00414CD5">
        <w:t xml:space="preserve"> not, however, attempt</w:t>
      </w:r>
      <w:r w:rsidR="00EC661D">
        <w:t>ed</w:t>
      </w:r>
      <w:r w:rsidR="00414CD5">
        <w:t xml:space="preserve"> to classify the various pedestrian behaviours into a system of behavioural factors</w:t>
      </w:r>
      <w:r w:rsidR="00605C49">
        <w:t xml:space="preserve">. </w:t>
      </w:r>
      <w:r w:rsidR="00EC661D">
        <w:t>It is also less common to see</w:t>
      </w:r>
      <w:r w:rsidR="00605C49">
        <w:t xml:space="preserve"> an agreed upon framework for the measurement of pedestrian behaviour, in particular the propensity to perform risky behaviours. Such frameworks have a relatively long history in driving research</w:t>
      </w:r>
      <w:r w:rsidR="00C93831">
        <w:t>, the most well-known being</w:t>
      </w:r>
      <w:r w:rsidR="00605C49">
        <w:t xml:space="preserve"> Reason et al.</w:t>
      </w:r>
      <w:r w:rsidR="00C93831">
        <w:t>’s</w:t>
      </w:r>
      <w:r w:rsidR="00605C49">
        <w:t xml:space="preserve"> </w:t>
      </w:r>
      <w:r w:rsidR="00C93831">
        <w:t>(</w:t>
      </w:r>
      <w:r w:rsidR="00605C49">
        <w:t>1990)</w:t>
      </w:r>
      <w:r w:rsidR="00C93831">
        <w:t xml:space="preserve"> Driver Behaviour Questionnaire (DBQ). </w:t>
      </w:r>
    </w:p>
    <w:p w14:paraId="029BB37E" w14:textId="576A97B1" w:rsidR="00414CD5" w:rsidRDefault="00C93831" w:rsidP="00E56A9B">
      <w:r>
        <w:t xml:space="preserve">The DBQ sought to classify on-road violations in line with </w:t>
      </w:r>
      <w:r w:rsidR="00B40619">
        <w:t xml:space="preserve">both </w:t>
      </w:r>
      <w:r w:rsidR="003305DF">
        <w:t>Reaso</w:t>
      </w:r>
      <w:r w:rsidR="00B40619">
        <w:t>n</w:t>
      </w:r>
      <w:r w:rsidR="003305DF">
        <w:t xml:space="preserve"> and Norman’s</w:t>
      </w:r>
      <w:r>
        <w:t xml:space="preserve"> work in the wider field of</w:t>
      </w:r>
      <w:r w:rsidR="003305DF">
        <w:t xml:space="preserve"> human error (Nor</w:t>
      </w:r>
      <w:r w:rsidR="00BE24AD">
        <w:t>man, 1983; Reason, 1990), and with</w:t>
      </w:r>
      <w:r w:rsidR="003305DF">
        <w:t xml:space="preserve"> Jens Rasmussen’s work on human performance levels (Rasmussen, 1983)</w:t>
      </w:r>
      <w:r>
        <w:t xml:space="preserve">. </w:t>
      </w:r>
      <w:r w:rsidR="00E56A9B">
        <w:t xml:space="preserve">In this underlying literature, ‘errors’ </w:t>
      </w:r>
      <w:r w:rsidR="00A72A03">
        <w:t>are</w:t>
      </w:r>
      <w:r w:rsidR="00E56A9B">
        <w:t xml:space="preserve"> sub-divided into a number of categories; ‘mistakes’ refer to a situation </w:t>
      </w:r>
      <w:r w:rsidR="00E56A9B">
        <w:lastRenderedPageBreak/>
        <w:t>in which an intended action is performed successfully, but is not the right action for that situation (i.e., correct execution, failure in intention); ‘slips’ and ‘lapses’ refer to situations where the correct action is chosen, but is performed unsuccessfully (i.e., correct intention, failure in execution), the difference being that ‘slips’ are related to attention failure, while ‘lapses’ are more related to memory failure. In</w:t>
      </w:r>
      <w:r>
        <w:t xml:space="preserve"> </w:t>
      </w:r>
      <w:r w:rsidR="00E56A9B">
        <w:t>Reason et al.’s (1990) discussions on driver behaviour, attention was drawn primarily to the differences between</w:t>
      </w:r>
      <w:r w:rsidR="009C16AB">
        <w:t xml:space="preserve"> two </w:t>
      </w:r>
      <w:r w:rsidR="00E56A9B">
        <w:t>main</w:t>
      </w:r>
      <w:r w:rsidR="009C16AB">
        <w:t xml:space="preserve"> categories</w:t>
      </w:r>
      <w:r w:rsidR="00E56A9B">
        <w:t xml:space="preserve"> of risky driver behaviour; </w:t>
      </w:r>
      <w:r w:rsidR="009C16AB">
        <w:t xml:space="preserve">violations (i.e., intentional actions) and </w:t>
      </w:r>
      <w:r w:rsidR="00A3664E">
        <w:t>errors</w:t>
      </w:r>
      <w:r w:rsidR="009C16AB">
        <w:t xml:space="preserve"> (i.e., unintentional actions). </w:t>
      </w:r>
    </w:p>
    <w:p w14:paraId="2A41AA30" w14:textId="40EC0C50" w:rsidR="00071BFF" w:rsidRDefault="003305DF" w:rsidP="00C53D2A">
      <w:r>
        <w:t>The DBQ</w:t>
      </w:r>
      <w:r w:rsidR="003D1924">
        <w:t xml:space="preserve"> has received a significant amount of use since its first description </w:t>
      </w:r>
      <w:r w:rsidR="00602D1A">
        <w:t>almost thirty years ago</w:t>
      </w:r>
      <w:r w:rsidR="00310BD9">
        <w:t>, across a wide variety of nations and cultures</w:t>
      </w:r>
      <w:r w:rsidR="00602D1A">
        <w:t xml:space="preserve"> (see </w:t>
      </w:r>
      <w:r w:rsidR="003D1924">
        <w:t xml:space="preserve">de Winter and </w:t>
      </w:r>
      <w:proofErr w:type="spellStart"/>
      <w:r w:rsidR="003D1924">
        <w:t>Dodou</w:t>
      </w:r>
      <w:proofErr w:type="spellEnd"/>
      <w:r w:rsidR="00602D1A">
        <w:t>, 2010, for review of</w:t>
      </w:r>
      <w:r w:rsidR="003D1924">
        <w:t xml:space="preserve"> </w:t>
      </w:r>
      <w:r w:rsidR="00602D1A">
        <w:t>174 studies)</w:t>
      </w:r>
      <w:r w:rsidR="00860E13">
        <w:t xml:space="preserve">; however, not all members of a population are car drivers, particularly in low- and middle-income countries, where car ownership is far less common. Research on use of the road system that only </w:t>
      </w:r>
      <w:proofErr w:type="gramStart"/>
      <w:r w:rsidR="00860E13">
        <w:t>takes into account</w:t>
      </w:r>
      <w:proofErr w:type="gramEnd"/>
      <w:r w:rsidR="00860E13">
        <w:t xml:space="preserve"> driver behaviour may not be </w:t>
      </w:r>
      <w:r w:rsidR="00C53D2A">
        <w:t xml:space="preserve">as </w:t>
      </w:r>
      <w:r w:rsidR="00860E13">
        <w:t>useful in these settings, as it can only capture a relatively small, predomina</w:t>
      </w:r>
      <w:r w:rsidR="00F10685">
        <w:t>n</w:t>
      </w:r>
      <w:r w:rsidR="00860E13">
        <w:t xml:space="preserve">tly wealthy sub-section of society. Almost all adult members of a population will, </w:t>
      </w:r>
      <w:r w:rsidR="00C53D2A">
        <w:t xml:space="preserve">at some point and </w:t>
      </w:r>
      <w:r w:rsidR="00860E13">
        <w:t>to a greater or lesser extent, interact with the road system as a pedestrian</w:t>
      </w:r>
      <w:r w:rsidR="00C53D2A">
        <w:t>. Similar work can therefore be undertaken into pedestrian behaviour, and be useful in low- and middle-income setting. Such</w:t>
      </w:r>
      <w:r w:rsidR="00310BD9">
        <w:t xml:space="preserve"> research is</w:t>
      </w:r>
      <w:r w:rsidR="00C53D2A">
        <w:t>, however,</w:t>
      </w:r>
      <w:r w:rsidR="00310BD9">
        <w:t xml:space="preserve"> </w:t>
      </w:r>
      <w:r w:rsidR="00C53D2A">
        <w:t xml:space="preserve">far </w:t>
      </w:r>
      <w:r w:rsidR="00310BD9">
        <w:t>less abundant</w:t>
      </w:r>
      <w:r w:rsidR="00AB06A0">
        <w:t>, with t</w:t>
      </w:r>
      <w:r w:rsidR="00310BD9">
        <w:t xml:space="preserve">he first attempt </w:t>
      </w:r>
      <w:r w:rsidR="00AB06A0">
        <w:t>(to our knowledge)</w:t>
      </w:r>
      <w:r w:rsidR="00310BD9">
        <w:t xml:space="preserve"> reported by </w:t>
      </w:r>
      <w:proofErr w:type="spellStart"/>
      <w:r w:rsidR="007E65FD">
        <w:t>Moyano</w:t>
      </w:r>
      <w:proofErr w:type="spellEnd"/>
      <w:r w:rsidR="007E65FD">
        <w:t xml:space="preserve"> </w:t>
      </w:r>
      <w:r w:rsidR="00310BD9">
        <w:t>Díaz and colleagues (</w:t>
      </w:r>
      <w:proofErr w:type="spellStart"/>
      <w:r w:rsidR="007E65FD">
        <w:t>Moyano</w:t>
      </w:r>
      <w:proofErr w:type="spellEnd"/>
      <w:r w:rsidR="007E65FD">
        <w:t xml:space="preserve"> </w:t>
      </w:r>
      <w:r w:rsidR="00310BD9">
        <w:t xml:space="preserve">Díaz et al. 1997; </w:t>
      </w:r>
      <w:proofErr w:type="spellStart"/>
      <w:r w:rsidR="007E65FD">
        <w:t>Moyano</w:t>
      </w:r>
      <w:proofErr w:type="spellEnd"/>
      <w:r w:rsidR="007E65FD">
        <w:t xml:space="preserve"> </w:t>
      </w:r>
      <w:r w:rsidR="00310BD9">
        <w:t>Díaz, 1997; 2002)</w:t>
      </w:r>
      <w:r w:rsidR="00AB06A0">
        <w:t>. They developed a questionnaire that separated aberrant pedestrian behaviour into</w:t>
      </w:r>
      <w:r w:rsidR="00A72A03">
        <w:t xml:space="preserve"> what they termed</w:t>
      </w:r>
      <w:r w:rsidR="00AB06A0">
        <w:t xml:space="preserve"> </w:t>
      </w:r>
      <w:r w:rsidR="00A72A03">
        <w:t>‘</w:t>
      </w:r>
      <w:r w:rsidR="00AB06A0">
        <w:t>violations</w:t>
      </w:r>
      <w:r w:rsidR="00A72A03">
        <w:t>’</w:t>
      </w:r>
      <w:r w:rsidR="00AB06A0">
        <w:t xml:space="preserve">, </w:t>
      </w:r>
      <w:r w:rsidR="00A72A03">
        <w:t>‘</w:t>
      </w:r>
      <w:r w:rsidR="00AB06A0">
        <w:t>errors</w:t>
      </w:r>
      <w:r w:rsidR="00A72A03">
        <w:t>’</w:t>
      </w:r>
      <w:r w:rsidR="00AB06A0">
        <w:t xml:space="preserve">, and </w:t>
      </w:r>
      <w:r w:rsidR="00A72A03">
        <w:t>‘</w:t>
      </w:r>
      <w:r w:rsidR="00AB06A0">
        <w:t>lapses</w:t>
      </w:r>
      <w:r w:rsidR="00A72A03">
        <w:t>’</w:t>
      </w:r>
      <w:r w:rsidR="00AB06A0">
        <w:t xml:space="preserve"> in their home country of Chile, suggesting that pedestrian behaviour was at least in part responsible for </w:t>
      </w:r>
      <w:r w:rsidR="00D9035C">
        <w:t xml:space="preserve">the high accident rates seen </w:t>
      </w:r>
      <w:r w:rsidR="00AB06A0">
        <w:t>at that time (</w:t>
      </w:r>
      <w:proofErr w:type="spellStart"/>
      <w:r w:rsidR="007E65FD">
        <w:t>Moyano</w:t>
      </w:r>
      <w:proofErr w:type="spellEnd"/>
      <w:r w:rsidR="007E65FD">
        <w:t xml:space="preserve"> </w:t>
      </w:r>
      <w:r w:rsidR="00AB06A0">
        <w:t>Díaz, 2002).</w:t>
      </w:r>
      <w:r w:rsidR="00071BFF">
        <w:t xml:space="preserve"> </w:t>
      </w:r>
      <w:r w:rsidR="00342614">
        <w:t>The measure</w:t>
      </w:r>
      <w:r w:rsidR="00BE24AD">
        <w:t xml:space="preserve"> was</w:t>
      </w:r>
      <w:r w:rsidR="00342614">
        <w:t xml:space="preserve"> </w:t>
      </w:r>
      <w:r w:rsidR="00817326">
        <w:t>then validated in Turkey (</w:t>
      </w:r>
      <w:proofErr w:type="spellStart"/>
      <w:r w:rsidR="00817326" w:rsidRPr="00817326">
        <w:t>Yıldırım</w:t>
      </w:r>
      <w:proofErr w:type="spellEnd"/>
      <w:r w:rsidR="00817326">
        <w:t>, 2007) and Bra</w:t>
      </w:r>
      <w:r w:rsidR="00E77351">
        <w:t>z</w:t>
      </w:r>
      <w:r w:rsidR="00817326">
        <w:t>il (</w:t>
      </w:r>
      <w:proofErr w:type="spellStart"/>
      <w:r w:rsidR="00817326">
        <w:t>Torquato</w:t>
      </w:r>
      <w:proofErr w:type="spellEnd"/>
      <w:r w:rsidR="00817326">
        <w:t xml:space="preserve"> &amp; Bianchi, 2010).</w:t>
      </w:r>
    </w:p>
    <w:p w14:paraId="342ABCDF" w14:textId="4C4AA788" w:rsidR="000B3035" w:rsidRDefault="00071BFF" w:rsidP="007B066A">
      <w:r>
        <w:t>In the UK</w:t>
      </w:r>
      <w:r w:rsidR="00BE24AD">
        <w:t>,</w:t>
      </w:r>
      <w:r>
        <w:t xml:space="preserve"> around a similar time</w:t>
      </w:r>
      <w:r w:rsidR="00817326">
        <w:t xml:space="preserve"> </w:t>
      </w:r>
      <w:r w:rsidR="00B40619">
        <w:t>as</w:t>
      </w:r>
      <w:r w:rsidR="00817326">
        <w:t xml:space="preserve"> </w:t>
      </w:r>
      <w:proofErr w:type="spellStart"/>
      <w:r w:rsidR="007E65FD">
        <w:t>Moyano</w:t>
      </w:r>
      <w:proofErr w:type="spellEnd"/>
      <w:r w:rsidR="007E65FD">
        <w:t xml:space="preserve"> </w:t>
      </w:r>
      <w:r w:rsidR="00817326">
        <w:t>Díaz and colleagues</w:t>
      </w:r>
      <w:r w:rsidR="00B40619">
        <w:t xml:space="preserve"> were developing their scale</w:t>
      </w:r>
      <w:r>
        <w:t xml:space="preserve">, Evans and Norman (2003) were investigating the behaviours of adolescents. Through Elliott and </w:t>
      </w:r>
      <w:proofErr w:type="spellStart"/>
      <w:r>
        <w:t>Baughan</w:t>
      </w:r>
      <w:proofErr w:type="spellEnd"/>
      <w:r>
        <w:t xml:space="preserve"> (2004) this work grew into the Adolescent Road User Behaviour Questionnaire (ARBQ), a questionnaire </w:t>
      </w:r>
      <w:r w:rsidR="00B40619">
        <w:t>expressly based on</w:t>
      </w:r>
      <w:r>
        <w:t xml:space="preserve"> Reason et al.’s (1990) DBQ. Elliot and </w:t>
      </w:r>
      <w:proofErr w:type="spellStart"/>
      <w:r>
        <w:t>Baughan</w:t>
      </w:r>
      <w:proofErr w:type="spellEnd"/>
      <w:r>
        <w:t xml:space="preserve"> (2004) unde</w:t>
      </w:r>
      <w:r w:rsidR="00BE24AD">
        <w:t>rtook their research in England</w:t>
      </w:r>
      <w:r w:rsidR="00B40619">
        <w:t>;</w:t>
      </w:r>
      <w:r w:rsidR="00BE24AD">
        <w:t xml:space="preserve"> the tool </w:t>
      </w:r>
      <w:r w:rsidR="00B40619">
        <w:t xml:space="preserve">has subsequently been </w:t>
      </w:r>
      <w:r>
        <w:t>applied in</w:t>
      </w:r>
      <w:r w:rsidR="00342614">
        <w:t xml:space="preserve"> France (</w:t>
      </w:r>
      <w:proofErr w:type="spellStart"/>
      <w:r w:rsidR="00342614">
        <w:t>Abou</w:t>
      </w:r>
      <w:proofErr w:type="spellEnd"/>
      <w:r w:rsidR="00342614">
        <w:t xml:space="preserve"> et al. 2008),</w:t>
      </w:r>
      <w:r>
        <w:t xml:space="preserve"> New Zealand (</w:t>
      </w:r>
      <w:proofErr w:type="spellStart"/>
      <w:r>
        <w:t>Sullman</w:t>
      </w:r>
      <w:proofErr w:type="spellEnd"/>
      <w:r>
        <w:t xml:space="preserve"> &amp; Mann, 2009),</w:t>
      </w:r>
      <w:r w:rsidR="00342614">
        <w:t xml:space="preserve"> </w:t>
      </w:r>
      <w:r>
        <w:t>Spain (</w:t>
      </w:r>
      <w:proofErr w:type="spellStart"/>
      <w:r>
        <w:t>Sullman</w:t>
      </w:r>
      <w:proofErr w:type="spellEnd"/>
      <w:r>
        <w:t xml:space="preserve"> et al. 2011)</w:t>
      </w:r>
      <w:r w:rsidR="00D7319A">
        <w:t>, Belgium (</w:t>
      </w:r>
      <w:proofErr w:type="spellStart"/>
      <w:r w:rsidR="00D7319A">
        <w:t>Sullman</w:t>
      </w:r>
      <w:proofErr w:type="spellEnd"/>
      <w:r w:rsidR="00D7319A">
        <w:t xml:space="preserve"> et al. 2012)</w:t>
      </w:r>
      <w:r w:rsidR="0087539C">
        <w:t>, and Iran (</w:t>
      </w:r>
      <w:proofErr w:type="spellStart"/>
      <w:r w:rsidR="0087539C">
        <w:t>Nabipour</w:t>
      </w:r>
      <w:proofErr w:type="spellEnd"/>
      <w:r w:rsidR="0087539C">
        <w:t xml:space="preserve"> et al. 2015)</w:t>
      </w:r>
      <w:r w:rsidR="00342614">
        <w:t>.</w:t>
      </w:r>
    </w:p>
    <w:p w14:paraId="669C81CA" w14:textId="7090BB9C" w:rsidR="000B3035" w:rsidRDefault="00DE2739" w:rsidP="007B066A">
      <w:r>
        <w:t xml:space="preserve">To bring these </w:t>
      </w:r>
      <w:r w:rsidR="005F76AE">
        <w:t xml:space="preserve">research </w:t>
      </w:r>
      <w:r>
        <w:t>strands together</w:t>
      </w:r>
      <w:r w:rsidR="000B3035">
        <w:t>,</w:t>
      </w:r>
      <w:r>
        <w:t xml:space="preserve"> </w:t>
      </w:r>
      <w:proofErr w:type="spellStart"/>
      <w:r>
        <w:t>Granié</w:t>
      </w:r>
      <w:proofErr w:type="spellEnd"/>
      <w:r>
        <w:t xml:space="preserve"> </w:t>
      </w:r>
      <w:r w:rsidR="000B3035">
        <w:t>and colleagues developed what they termed the ‘Pedestrian Behaviour Scale’ (</w:t>
      </w:r>
      <w:proofErr w:type="spellStart"/>
      <w:r w:rsidR="000B3035">
        <w:t>Granié</w:t>
      </w:r>
      <w:proofErr w:type="spellEnd"/>
      <w:r w:rsidR="000B3035">
        <w:t xml:space="preserve"> et al. 2013). One aim of the work was to adapt the ARBQ for use with people of all ages</w:t>
      </w:r>
      <w:r w:rsidR="005F76AE">
        <w:t xml:space="preserve"> (</w:t>
      </w:r>
      <w:proofErr w:type="spellStart"/>
      <w:r w:rsidR="005F76AE">
        <w:t>Granié</w:t>
      </w:r>
      <w:proofErr w:type="spellEnd"/>
      <w:r w:rsidR="005F76AE">
        <w:t xml:space="preserve"> 2008; 200</w:t>
      </w:r>
      <w:r w:rsidR="00336460">
        <w:t>9</w:t>
      </w:r>
      <w:r w:rsidR="005F76AE">
        <w:t>)</w:t>
      </w:r>
      <w:r w:rsidR="000B3035">
        <w:t xml:space="preserve"> and for pedestrians only </w:t>
      </w:r>
      <w:r w:rsidR="000B3035">
        <w:lastRenderedPageBreak/>
        <w:t>(the ARBQ included questions on cycling). Moreover, although the ARBQ differentiated between violations and mistakes</w:t>
      </w:r>
      <w:r w:rsidR="00A72A03">
        <w:t xml:space="preserve"> (i.e., intentional rule breaking and mistaken rule breaking)</w:t>
      </w:r>
      <w:r w:rsidR="000B3035">
        <w:t xml:space="preserve">, </w:t>
      </w:r>
      <w:proofErr w:type="spellStart"/>
      <w:r w:rsidR="000B3035">
        <w:t>Granié</w:t>
      </w:r>
      <w:proofErr w:type="spellEnd"/>
      <w:r w:rsidR="000B3035">
        <w:t xml:space="preserve"> et al. (2013) argued that it did not allow for a distinction between </w:t>
      </w:r>
      <w:r w:rsidR="00A72A03">
        <w:t>what they termed ‘</w:t>
      </w:r>
      <w:r w:rsidR="000B3035">
        <w:t>errors</w:t>
      </w:r>
      <w:r w:rsidR="00A72A03">
        <w:t>’</w:t>
      </w:r>
      <w:r w:rsidR="000B3035">
        <w:t xml:space="preserve"> and </w:t>
      </w:r>
      <w:r w:rsidR="00A72A03">
        <w:t>‘</w:t>
      </w:r>
      <w:r w:rsidR="000B3035">
        <w:t>lapses</w:t>
      </w:r>
      <w:r w:rsidR="00A72A03">
        <w:t>’; the first being “failures in intent, ill-suited to the situation” (p. 831), the second being “involuntary deviations in the action, ill-suited to the original intent” (p.831)</w:t>
      </w:r>
      <w:r w:rsidR="000B3035">
        <w:t>.</w:t>
      </w:r>
      <w:r w:rsidR="005F76AE">
        <w:t xml:space="preserve"> The other primary aim of the work was to </w:t>
      </w:r>
      <w:r w:rsidR="00F402ED">
        <w:t>build upon</w:t>
      </w:r>
      <w:r w:rsidR="00F6366C">
        <w:t xml:space="preserve"> and validate</w:t>
      </w:r>
      <w:r w:rsidR="005F76AE">
        <w:t xml:space="preserve">, in a western context, work done by </w:t>
      </w:r>
      <w:proofErr w:type="spellStart"/>
      <w:r w:rsidR="007E65FD">
        <w:t>Moyano</w:t>
      </w:r>
      <w:proofErr w:type="spellEnd"/>
      <w:r w:rsidR="007E65FD">
        <w:t xml:space="preserve"> </w:t>
      </w:r>
      <w:r w:rsidR="005F76AE">
        <w:t xml:space="preserve">Díaz (2002), </w:t>
      </w:r>
      <w:proofErr w:type="spellStart"/>
      <w:r w:rsidR="005F76AE" w:rsidRPr="00817326">
        <w:t>Yıldırım</w:t>
      </w:r>
      <w:proofErr w:type="spellEnd"/>
      <w:r w:rsidR="005F76AE">
        <w:t xml:space="preserve"> (2007), and </w:t>
      </w:r>
      <w:proofErr w:type="spellStart"/>
      <w:r w:rsidR="005F76AE">
        <w:t>Torquato</w:t>
      </w:r>
      <w:proofErr w:type="spellEnd"/>
      <w:r w:rsidR="005F76AE">
        <w:t xml:space="preserve"> and Bianchi (2010).</w:t>
      </w:r>
      <w:r w:rsidR="00F6366C">
        <w:t xml:space="preserve"> In addition to items from</w:t>
      </w:r>
      <w:r w:rsidR="0094268E">
        <w:t xml:space="preserve"> scales </w:t>
      </w:r>
      <w:r w:rsidR="00043D38">
        <w:t>developed by</w:t>
      </w:r>
      <w:r w:rsidR="007E65FD">
        <w:t xml:space="preserve"> </w:t>
      </w:r>
      <w:proofErr w:type="spellStart"/>
      <w:r w:rsidR="007E65FD">
        <w:t>Moyano</w:t>
      </w:r>
      <w:proofErr w:type="spellEnd"/>
      <w:r w:rsidR="00F6366C">
        <w:t xml:space="preserve"> D</w:t>
      </w:r>
      <w:r w:rsidR="0094268E">
        <w:t>íaz (2002) and</w:t>
      </w:r>
      <w:r w:rsidR="00F6366C">
        <w:t xml:space="preserve"> Elliott and </w:t>
      </w:r>
      <w:proofErr w:type="spellStart"/>
      <w:r w:rsidR="00F6366C">
        <w:t>Baughan</w:t>
      </w:r>
      <w:proofErr w:type="spellEnd"/>
      <w:r w:rsidR="00F6366C">
        <w:t xml:space="preserve"> (2004)</w:t>
      </w:r>
      <w:r w:rsidR="0094268E">
        <w:t>,</w:t>
      </w:r>
      <w:r w:rsidR="00F6366C">
        <w:t xml:space="preserve"> </w:t>
      </w:r>
      <w:proofErr w:type="spellStart"/>
      <w:r w:rsidR="00F6366C">
        <w:t>Granié</w:t>
      </w:r>
      <w:proofErr w:type="spellEnd"/>
      <w:r w:rsidR="00F6366C">
        <w:t xml:space="preserve"> et al.’s Pedestrian Behaviour Scale included items based </w:t>
      </w:r>
      <w:r w:rsidR="008D2371">
        <w:t xml:space="preserve">directly </w:t>
      </w:r>
      <w:r w:rsidR="00F6366C">
        <w:t>on the DBQ (Reason et al. 1990), on Lawton et al.’s (1997) work on aggressive driver behaviours</w:t>
      </w:r>
      <w:r w:rsidR="00F402ED">
        <w:t>, and on</w:t>
      </w:r>
      <w:r w:rsidR="00F6366C">
        <w:t xml:space="preserve"> </w:t>
      </w:r>
      <w:proofErr w:type="spellStart"/>
      <w:r w:rsidR="00F6366C">
        <w:t>Özkan</w:t>
      </w:r>
      <w:proofErr w:type="spellEnd"/>
      <w:r w:rsidR="00F6366C">
        <w:t xml:space="preserve"> and </w:t>
      </w:r>
      <w:proofErr w:type="spellStart"/>
      <w:r w:rsidR="00F6366C">
        <w:t>Lajunen’s</w:t>
      </w:r>
      <w:proofErr w:type="spellEnd"/>
      <w:r w:rsidR="00F6366C" w:rsidRPr="00F6366C">
        <w:t xml:space="preserve"> </w:t>
      </w:r>
      <w:r w:rsidR="00F6366C">
        <w:t>(</w:t>
      </w:r>
      <w:r w:rsidR="00F6366C" w:rsidRPr="00F6366C">
        <w:t>2005)</w:t>
      </w:r>
      <w:r w:rsidR="00F6366C">
        <w:t xml:space="preserve"> measures of positive driver behaviours.</w:t>
      </w:r>
    </w:p>
    <w:p w14:paraId="1D2C06DD" w14:textId="0261DAB6" w:rsidR="00FD2C85" w:rsidRDefault="00F402ED" w:rsidP="007B066A">
      <w:r>
        <w:t xml:space="preserve">The scale tested by </w:t>
      </w:r>
      <w:proofErr w:type="spellStart"/>
      <w:r>
        <w:t>Granié</w:t>
      </w:r>
      <w:proofErr w:type="spellEnd"/>
      <w:r>
        <w:t xml:space="preserve"> et al.</w:t>
      </w:r>
      <w:r w:rsidR="008D2371">
        <w:t xml:space="preserve"> (2013)</w:t>
      </w:r>
      <w:r>
        <w:t xml:space="preserve"> included 47 items that had respondents indicating, on a </w:t>
      </w:r>
      <w:r w:rsidR="004A64EC">
        <w:t>six</w:t>
      </w:r>
      <w:r>
        <w:t>-point Likert scale, the frequency with which they performed given injury risk behaviours when interacting with the road system as a pedestrian. Their factor analysis resulted in four axes; transgressions (including legal offences and errors), lapses, aggressive behaviour, and positive behaviour. Those questions that loaded most strongly onto the each of the four factors were singled out and compiled to make a shorter, 20-item version; this was also found to have high internal reliability (</w:t>
      </w:r>
      <w:proofErr w:type="spellStart"/>
      <w:r>
        <w:t>Granié</w:t>
      </w:r>
      <w:proofErr w:type="spellEnd"/>
      <w:r>
        <w:t xml:space="preserve"> et al. 2013).</w:t>
      </w:r>
      <w:r w:rsidR="004A64EC">
        <w:t xml:space="preserve"> </w:t>
      </w:r>
      <w:r w:rsidR="00A63893">
        <w:t>Modified versions of the</w:t>
      </w:r>
      <w:r w:rsidR="00FD2C85">
        <w:t xml:space="preserve"> short scale h</w:t>
      </w:r>
      <w:r w:rsidR="00D55B5C">
        <w:t>a</w:t>
      </w:r>
      <w:r w:rsidR="00A63893">
        <w:t>ve</w:t>
      </w:r>
      <w:r w:rsidR="00D55B5C">
        <w:t xml:space="preserve"> subsequently</w:t>
      </w:r>
      <w:r w:rsidR="00FD2C85">
        <w:t xml:space="preserve"> been</w:t>
      </w:r>
      <w:r w:rsidR="00D55B5C">
        <w:t xml:space="preserve"> used </w:t>
      </w:r>
      <w:r w:rsidR="00FD2C85">
        <w:t xml:space="preserve">in </w:t>
      </w:r>
      <w:r w:rsidR="00D55B5C">
        <w:t>Turkey (without positive behaviours included; Nordfjærn &amp;</w:t>
      </w:r>
      <w:r w:rsidR="00D55B5C" w:rsidRPr="00D55B5C">
        <w:t xml:space="preserve"> </w:t>
      </w:r>
      <w:proofErr w:type="spellStart"/>
      <w:r w:rsidR="00D55B5C" w:rsidRPr="00D55B5C">
        <w:t>Şimşekoğlu</w:t>
      </w:r>
      <w:proofErr w:type="spellEnd"/>
      <w:r w:rsidR="00D55B5C">
        <w:t xml:space="preserve">, 2013; </w:t>
      </w:r>
      <w:proofErr w:type="spellStart"/>
      <w:r w:rsidR="00D55B5C" w:rsidRPr="00D55B5C">
        <w:t>Şimşekoğlu</w:t>
      </w:r>
      <w:proofErr w:type="spellEnd"/>
      <w:r w:rsidR="00D55B5C">
        <w:t>, 2015), Greece (with a five-point scale rather than six;</w:t>
      </w:r>
      <w:r w:rsidR="004A64EC">
        <w:t xml:space="preserve"> Papadimitriou</w:t>
      </w:r>
      <w:r w:rsidR="00FD2C85">
        <w:t xml:space="preserve"> et al. 2016),</w:t>
      </w:r>
      <w:r w:rsidR="000451B2">
        <w:t xml:space="preserve"> Iran and Pakistan (using </w:t>
      </w:r>
      <w:proofErr w:type="spellStart"/>
      <w:r w:rsidR="000451B2">
        <w:t>Granié</w:t>
      </w:r>
      <w:proofErr w:type="spellEnd"/>
      <w:r w:rsidR="000451B2">
        <w:t xml:space="preserve"> et al.’s groupings, with positive behaviours removed; Nordfjærn &amp; </w:t>
      </w:r>
      <w:proofErr w:type="spellStart"/>
      <w:r w:rsidR="000451B2">
        <w:t>Zavareh</w:t>
      </w:r>
      <w:proofErr w:type="spellEnd"/>
      <w:r w:rsidR="000451B2">
        <w:t>, 2016),</w:t>
      </w:r>
      <w:r w:rsidR="00FD2C85">
        <w:t xml:space="preserve"> </w:t>
      </w:r>
      <w:r w:rsidR="00D55B5C">
        <w:t>Serbia (</w:t>
      </w:r>
      <w:proofErr w:type="spellStart"/>
      <w:r w:rsidR="00D55B5C">
        <w:t>Antić</w:t>
      </w:r>
      <w:proofErr w:type="spellEnd"/>
      <w:r w:rsidR="00D55B5C">
        <w:t xml:space="preserve"> et al. 2016)</w:t>
      </w:r>
      <w:r w:rsidR="00FD2C85">
        <w:t xml:space="preserve">, </w:t>
      </w:r>
      <w:r w:rsidR="008D2371">
        <w:t xml:space="preserve">and </w:t>
      </w:r>
      <w:r w:rsidR="00D55B5C">
        <w:t xml:space="preserve">China (combining modifications made in the aforementioned Turkish studies with </w:t>
      </w:r>
      <w:proofErr w:type="spellStart"/>
      <w:r w:rsidR="00D55B5C">
        <w:t>Granié</w:t>
      </w:r>
      <w:proofErr w:type="spellEnd"/>
      <w:r w:rsidR="00D55B5C">
        <w:t xml:space="preserve"> et al.’s original work; Qu et al. 2016)</w:t>
      </w:r>
      <w:r w:rsidR="00FD2C85">
        <w:t xml:space="preserve">. </w:t>
      </w:r>
    </w:p>
    <w:p w14:paraId="3D101604" w14:textId="33C5E6DF" w:rsidR="003628B5" w:rsidRDefault="00B40619" w:rsidP="007B066A">
      <w:r>
        <w:t>In all of t</w:t>
      </w:r>
      <w:r w:rsidR="005535F5">
        <w:t>hese examples</w:t>
      </w:r>
      <w:r>
        <w:t xml:space="preserve"> it was a modified version of the </w:t>
      </w:r>
      <w:r w:rsidR="005535F5">
        <w:t>short version of the questionnaire</w:t>
      </w:r>
      <w:r>
        <w:t xml:space="preserve"> that was used</w:t>
      </w:r>
      <w:r w:rsidR="005535F5">
        <w:t xml:space="preserve">. </w:t>
      </w:r>
      <w:r>
        <w:t>None</w:t>
      </w:r>
      <w:r w:rsidR="005535F5">
        <w:t xml:space="preserve"> compare</w:t>
      </w:r>
      <w:r>
        <w:t>d</w:t>
      </w:r>
      <w:r w:rsidR="005535F5">
        <w:t xml:space="preserve"> with the original, long version, nor </w:t>
      </w:r>
      <w:r>
        <w:t>used</w:t>
      </w:r>
      <w:r w:rsidR="005535F5">
        <w:t xml:space="preserve"> the same factors as </w:t>
      </w:r>
      <w:proofErr w:type="spellStart"/>
      <w:r w:rsidR="005535F5">
        <w:t>Granié</w:t>
      </w:r>
      <w:proofErr w:type="spellEnd"/>
      <w:r w:rsidR="005535F5">
        <w:t xml:space="preserve"> et al. (2013). To address this gap, and to validate the tool in a North American setting, Deb et al. (2017) </w:t>
      </w:r>
      <w:r w:rsidR="007E5BE9">
        <w:t xml:space="preserve">surveyed 425 members of the US population with the long version of the questionnaire, calling it the Pedestrian Behaviour Questionnaire (PBQ); it is this term that we shall use henceforth. The researchers found that the PBQ differentiated </w:t>
      </w:r>
      <w:r w:rsidR="00015F7D">
        <w:t xml:space="preserve">risky </w:t>
      </w:r>
      <w:r w:rsidR="007E5BE9">
        <w:t xml:space="preserve">pedestrian </w:t>
      </w:r>
      <w:r w:rsidR="00015F7D">
        <w:t>behaviour</w:t>
      </w:r>
      <w:r w:rsidR="007E5BE9">
        <w:t xml:space="preserve"> into five categories; </w:t>
      </w:r>
      <w:r w:rsidR="007E5BE9" w:rsidRPr="007E5BE9">
        <w:t>violations</w:t>
      </w:r>
      <w:r w:rsidR="00A72A03">
        <w:t xml:space="preserve"> (intentional deviation from social rules)</w:t>
      </w:r>
      <w:r w:rsidR="007E5BE9" w:rsidRPr="007E5BE9">
        <w:t>, errors</w:t>
      </w:r>
      <w:r w:rsidR="00A72A03">
        <w:t xml:space="preserve"> (</w:t>
      </w:r>
      <w:r w:rsidR="00ED2E5C">
        <w:t>intentional actions resulting from deficiency in knowledge of the rules)</w:t>
      </w:r>
      <w:r w:rsidR="007E5BE9" w:rsidRPr="007E5BE9">
        <w:t>, lapses</w:t>
      </w:r>
      <w:r w:rsidR="00ED2E5C">
        <w:t xml:space="preserve"> (unintentional deviation from rules due to attention failure)</w:t>
      </w:r>
      <w:r w:rsidR="007E5BE9" w:rsidRPr="007E5BE9">
        <w:t>, aggressive behavio</w:t>
      </w:r>
      <w:r w:rsidR="007E5BE9">
        <w:t>u</w:t>
      </w:r>
      <w:r w:rsidR="007E5BE9" w:rsidRPr="007E5BE9">
        <w:t>rs, and positive behavio</w:t>
      </w:r>
      <w:r w:rsidR="007E5BE9">
        <w:t>u</w:t>
      </w:r>
      <w:r w:rsidR="007E5BE9" w:rsidRPr="007E5BE9">
        <w:t>rs</w:t>
      </w:r>
      <w:r w:rsidR="00CB299D">
        <w:t>. T</w:t>
      </w:r>
      <w:r w:rsidR="007E5BE9">
        <w:t>he sh</w:t>
      </w:r>
      <w:r w:rsidR="00BB415F">
        <w:t xml:space="preserve">ort version </w:t>
      </w:r>
      <w:r w:rsidR="007E5BE9">
        <w:t>used four</w:t>
      </w:r>
      <w:r w:rsidR="00CB299D">
        <w:t xml:space="preserve"> items</w:t>
      </w:r>
      <w:r w:rsidR="00DF41A9">
        <w:t xml:space="preserve"> to measure each of the five factors, </w:t>
      </w:r>
      <w:r w:rsidR="00DF41A9">
        <w:lastRenderedPageBreak/>
        <w:t xml:space="preserve">and was also found to be both reliable and valid for all factors except positive behaviours (which it was argued requires additional work). Results from Deb et al. (2017) largely corresponded with those reported by </w:t>
      </w:r>
      <w:proofErr w:type="spellStart"/>
      <w:r w:rsidR="00DF41A9">
        <w:t>Granié</w:t>
      </w:r>
      <w:proofErr w:type="spellEnd"/>
      <w:r w:rsidR="00DF41A9">
        <w:t xml:space="preserve"> et al. (2013) with the exception that in Deb et al., violations and error</w:t>
      </w:r>
      <w:r w:rsidR="008D2371">
        <w:t>s</w:t>
      </w:r>
      <w:r w:rsidR="00DF41A9">
        <w:t xml:space="preserve"> were separated into two factors, whereas in </w:t>
      </w:r>
      <w:proofErr w:type="spellStart"/>
      <w:r w:rsidR="00DF41A9">
        <w:t>Granié</w:t>
      </w:r>
      <w:proofErr w:type="spellEnd"/>
      <w:r w:rsidR="00DF41A9">
        <w:t xml:space="preserve"> et al. they had been combined into one factor, ‘</w:t>
      </w:r>
      <w:proofErr w:type="gramStart"/>
      <w:r w:rsidR="00DF41A9">
        <w:t>transgressions’</w:t>
      </w:r>
      <w:proofErr w:type="gramEnd"/>
      <w:r w:rsidR="00DF41A9">
        <w:t>.</w:t>
      </w:r>
    </w:p>
    <w:p w14:paraId="4341D1AC" w14:textId="77777777" w:rsidR="0087539C" w:rsidRDefault="00940624" w:rsidP="007B066A">
      <w:r>
        <w:t xml:space="preserve">The current study builds upon this </w:t>
      </w:r>
      <w:r w:rsidR="00B40619">
        <w:t xml:space="preserve">body of </w:t>
      </w:r>
      <w:r>
        <w:t xml:space="preserve">work, using the 20-item Pedestrian Behaviour Questionnaire (PBQ) described by Deb et al. (2017). </w:t>
      </w:r>
      <w:r w:rsidR="00F402ED">
        <w:t>The aims of this study are twofold; first, to</w:t>
      </w:r>
      <w:r w:rsidR="00FD2C85">
        <w:t xml:space="preserve"> </w:t>
      </w:r>
      <w:r w:rsidR="00C6630B">
        <w:t>test the factor structure of</w:t>
      </w:r>
      <w:r w:rsidR="005B0E82">
        <w:t xml:space="preserve"> </w:t>
      </w:r>
      <w:r w:rsidR="00A27990">
        <w:t xml:space="preserve">the </w:t>
      </w:r>
      <w:r w:rsidR="002F02A8">
        <w:t xml:space="preserve">short </w:t>
      </w:r>
      <w:r w:rsidR="00F402ED">
        <w:t>PBQ</w:t>
      </w:r>
      <w:r w:rsidR="005B0E82">
        <w:t xml:space="preserve"> in settings</w:t>
      </w:r>
      <w:r w:rsidR="00C6630B">
        <w:t xml:space="preserve"> different</w:t>
      </w:r>
      <w:r w:rsidR="005B0E82">
        <w:t xml:space="preserve"> to those already seen in the literature</w:t>
      </w:r>
      <w:r w:rsidR="00316FC9">
        <w:t xml:space="preserve">, and </w:t>
      </w:r>
      <w:r w:rsidR="0077393C">
        <w:t>second, to investigate differences</w:t>
      </w:r>
      <w:r w:rsidR="002F02A8">
        <w:t xml:space="preserve"> between </w:t>
      </w:r>
      <w:r w:rsidR="00624E67">
        <w:t>the</w:t>
      </w:r>
      <w:r w:rsidR="00FD4C23">
        <w:t xml:space="preserve"> </w:t>
      </w:r>
      <w:r w:rsidR="0077393C">
        <w:t>self-repo</w:t>
      </w:r>
      <w:r w:rsidR="002F02A8">
        <w:t>rted pedestrian behaviours</w:t>
      </w:r>
      <w:r w:rsidR="00015F7D">
        <w:t xml:space="preserve"> of respondents</w:t>
      </w:r>
      <w:r w:rsidR="00624E67">
        <w:t xml:space="preserve"> </w:t>
      </w:r>
      <w:r w:rsidR="00D44C8B">
        <w:t xml:space="preserve">in Bangladesh, China, Kenya, the UK, </w:t>
      </w:r>
      <w:r w:rsidR="00B40619">
        <w:t xml:space="preserve">Thailand, </w:t>
      </w:r>
      <w:r w:rsidR="00D44C8B">
        <w:t>and Vietnam</w:t>
      </w:r>
      <w:r w:rsidR="00BC5325">
        <w:t>.</w:t>
      </w:r>
      <w:r w:rsidR="00ED2E5C">
        <w:t xml:space="preserve"> </w:t>
      </w:r>
      <w:r w:rsidR="002775EE">
        <w:t>I</w:t>
      </w:r>
      <w:r w:rsidR="00EE54A1">
        <w:t>n</w:t>
      </w:r>
      <w:r w:rsidR="002775EE">
        <w:t xml:space="preserve"> terms of</w:t>
      </w:r>
      <w:r w:rsidR="00EE54A1">
        <w:t xml:space="preserve"> pedestrian behaviour, Nordfjærn and </w:t>
      </w:r>
      <w:proofErr w:type="spellStart"/>
      <w:r w:rsidR="00EE54A1">
        <w:t>Zavareh</w:t>
      </w:r>
      <w:proofErr w:type="spellEnd"/>
      <w:r w:rsidR="00EE54A1">
        <w:t xml:space="preserve"> (2016) present, to our knowledge, the only cross-cultural comparison; they found </w:t>
      </w:r>
      <w:r w:rsidR="00F405B9">
        <w:t xml:space="preserve">respondents in </w:t>
      </w:r>
      <w:r w:rsidR="00EE54A1">
        <w:t>Pakistan</w:t>
      </w:r>
      <w:r w:rsidR="00F405B9">
        <w:t xml:space="preserve"> (a country with a less ‘safe’ road system)</w:t>
      </w:r>
      <w:r w:rsidR="00EE54A1">
        <w:t xml:space="preserve"> to score high</w:t>
      </w:r>
      <w:r w:rsidR="00F405B9">
        <w:t xml:space="preserve">er on attention violations and aggressive behaviours, and respondents in </w:t>
      </w:r>
      <w:r w:rsidR="00EE54A1">
        <w:t>Iran</w:t>
      </w:r>
      <w:r w:rsidR="00F405B9">
        <w:t xml:space="preserve"> (with a </w:t>
      </w:r>
      <w:proofErr w:type="gramStart"/>
      <w:r w:rsidR="00F405B9">
        <w:t>more ‘safe’</w:t>
      </w:r>
      <w:proofErr w:type="gramEnd"/>
      <w:r w:rsidR="00F405B9">
        <w:t xml:space="preserve"> road system)</w:t>
      </w:r>
      <w:r w:rsidR="00EE54A1">
        <w:t xml:space="preserve"> </w:t>
      </w:r>
      <w:r w:rsidR="00F405B9">
        <w:t>to score higher on transgressions (i.e., intentional rule violations)</w:t>
      </w:r>
      <w:r w:rsidR="00EE54A1">
        <w:t xml:space="preserve">. </w:t>
      </w:r>
      <w:r w:rsidR="00F405B9">
        <w:t>Results are similar i</w:t>
      </w:r>
      <w:r w:rsidR="002775EE">
        <w:t>n the driver behaviour domai</w:t>
      </w:r>
      <w:r w:rsidR="00F405B9">
        <w:t>n;</w:t>
      </w:r>
      <w:r w:rsidR="002775EE">
        <w:t xml:space="preserve"> </w:t>
      </w:r>
      <w:proofErr w:type="spellStart"/>
      <w:r w:rsidR="002775EE">
        <w:t>Özkan</w:t>
      </w:r>
      <w:proofErr w:type="spellEnd"/>
      <w:r w:rsidR="002775EE">
        <w:t xml:space="preserve"> et al. (2006) looked at differences across six countries, finding that those from “safe” Northern and Western European countries scored higher on ordinary violations (intentional rule breaking), while those from “dangerous” Southern European and Middle Eastern countries scored higher on aggressive violations and errors (unintentional risky behaviours). </w:t>
      </w:r>
    </w:p>
    <w:p w14:paraId="0BAA6DAF" w14:textId="3AA12A83" w:rsidR="00ED2E5C" w:rsidRDefault="001D2D97" w:rsidP="007B066A">
      <w:r>
        <w:t xml:space="preserve">The countries included in the present study represent a relatively wide array of “safety”, at least in terms of </w:t>
      </w:r>
      <w:r w:rsidR="00F405B9">
        <w:t xml:space="preserve">the </w:t>
      </w:r>
      <w:r>
        <w:t>accident statistics</w:t>
      </w:r>
      <w:r w:rsidR="00F405B9">
        <w:t xml:space="preserve"> reported by the Wor</w:t>
      </w:r>
      <w:r w:rsidR="00F10685">
        <w:t>l</w:t>
      </w:r>
      <w:r w:rsidR="00F405B9">
        <w:t>d Health Organisation (WHO, 201</w:t>
      </w:r>
      <w:r w:rsidR="00C558B5">
        <w:t>8</w:t>
      </w:r>
      <w:r w:rsidR="00F405B9">
        <w:t xml:space="preserve">; </w:t>
      </w:r>
      <w:r>
        <w:t>see Table 1, below)</w:t>
      </w:r>
      <w:r w:rsidR="003A2405">
        <w:t xml:space="preserve">. Given </w:t>
      </w:r>
      <w:r w:rsidR="009C5F90">
        <w:t xml:space="preserve">the </w:t>
      </w:r>
      <w:r w:rsidR="003A2405">
        <w:t>literature</w:t>
      </w:r>
      <w:r w:rsidR="009C5F90">
        <w:t xml:space="preserve"> outlined above</w:t>
      </w:r>
      <w:r w:rsidR="003A2405">
        <w:t>, we h</w:t>
      </w:r>
      <w:r w:rsidR="00ED299B">
        <w:t xml:space="preserve">ypothesise </w:t>
      </w:r>
      <w:r w:rsidR="003A2405">
        <w:t xml:space="preserve">that </w:t>
      </w:r>
      <w:r w:rsidR="00ED299B">
        <w:t>those from countries with more dangerous road system</w:t>
      </w:r>
      <w:r w:rsidR="003873A0">
        <w:t>s</w:t>
      </w:r>
      <w:r w:rsidR="00ED299B">
        <w:t xml:space="preserve"> will report performing fewer intentional rule violations but more aggressive behaviours and unintentional risky behaviours than those from countries with safer road systems.</w:t>
      </w:r>
      <w:r w:rsidR="008D1D20">
        <w:t xml:space="preserve"> </w:t>
      </w:r>
    </w:p>
    <w:p w14:paraId="76B1474E" w14:textId="420638BF" w:rsidR="00F873E4" w:rsidRDefault="00BC5325" w:rsidP="00401347">
      <w:r>
        <w:t xml:space="preserve"> </w:t>
      </w:r>
      <w:r w:rsidR="008028FA">
        <w:t>An additional aim</w:t>
      </w:r>
      <w:r w:rsidR="003A2405">
        <w:t xml:space="preserve"> of the current research</w:t>
      </w:r>
      <w:r w:rsidR="008028FA">
        <w:t xml:space="preserve"> was to assess the relationship PBQ results have with self-reported, past involvement in on-road accidents</w:t>
      </w:r>
      <w:r w:rsidR="003A2405">
        <w:t xml:space="preserve">, and </w:t>
      </w:r>
      <w:r w:rsidR="008D1D20">
        <w:t xml:space="preserve">with age and gender. </w:t>
      </w:r>
      <w:r w:rsidR="00333C86">
        <w:t xml:space="preserve">Deb et al. (2017) found relationships between intentional rule violations and previous crash involvement, while a whole host of research links DBQ results with past involvement in accidents (see de Winter &amp; </w:t>
      </w:r>
      <w:proofErr w:type="spellStart"/>
      <w:r w:rsidR="00333C86">
        <w:t>Dodou</w:t>
      </w:r>
      <w:proofErr w:type="spellEnd"/>
      <w:r w:rsidR="00333C86">
        <w:t>, 2010). Given these results, and results closely linking risky behaviour as a driver and as a pedestrian (</w:t>
      </w:r>
      <w:proofErr w:type="spellStart"/>
      <w:r w:rsidR="00333C86" w:rsidRPr="00D55B5C">
        <w:t>Şimşekoğlu</w:t>
      </w:r>
      <w:proofErr w:type="spellEnd"/>
      <w:r w:rsidR="00333C86">
        <w:t xml:space="preserve">, 2015), we hypothesise that those that report having been involved in on-road accidents in the past will also report performing </w:t>
      </w:r>
      <w:proofErr w:type="gramStart"/>
      <w:r w:rsidR="00333C86">
        <w:t>more risky</w:t>
      </w:r>
      <w:proofErr w:type="gramEnd"/>
      <w:r w:rsidR="00333C86">
        <w:t xml:space="preserve"> on-road behaviours as a pedestrian. Regarding age and gender, </w:t>
      </w:r>
      <w:r w:rsidR="00F873E4">
        <w:t xml:space="preserve">there is extensive </w:t>
      </w:r>
      <w:r w:rsidR="00F873E4">
        <w:lastRenderedPageBreak/>
        <w:t>literature suggesting that males over females, and younger individual over older individuals, are more likely to perform, and report performing riskier behaviours (e.g., Byrnes et al. 1999; Steinberg, 2008).</w:t>
      </w:r>
      <w:r w:rsidR="00BB4AD5">
        <w:t xml:space="preserve"> As such, we hypothesise that males will </w:t>
      </w:r>
      <w:r w:rsidR="00401347">
        <w:t>score more highly on the PBQ than females, and that younger age groups will score more highly than older age groups.</w:t>
      </w:r>
    </w:p>
    <w:p w14:paraId="28652D82" w14:textId="77777777" w:rsidR="00462A2E" w:rsidRDefault="00462A2E" w:rsidP="007B066A"/>
    <w:p w14:paraId="4C8F9EA1" w14:textId="77777777" w:rsidR="00462A2E" w:rsidRDefault="00462A2E" w:rsidP="00462A2E">
      <w:pPr>
        <w:pStyle w:val="Heading1"/>
      </w:pPr>
      <w:r>
        <w:t>Setting</w:t>
      </w:r>
    </w:p>
    <w:p w14:paraId="7D2C8FBE" w14:textId="34125EC1" w:rsidR="00D44C8B" w:rsidRDefault="00BC5325" w:rsidP="002F5A9F">
      <w:r>
        <w:t xml:space="preserve">The research presented in this article represents one aspect of a larger project that takes a sociotechnical perspective of global road safety, specifically focussing on road safety in low- and middle-income countries (see NIHR, 2017). The project involves researchers </w:t>
      </w:r>
      <w:r w:rsidR="00E77351">
        <w:t>from</w:t>
      </w:r>
      <w:r>
        <w:t xml:space="preserve"> universities in</w:t>
      </w:r>
      <w:r w:rsidR="00624E67">
        <w:t xml:space="preserve"> Bangladesh, China, Kenya, the UK, and</w:t>
      </w:r>
      <w:r>
        <w:t xml:space="preserve"> Vietnam</w:t>
      </w:r>
      <w:r w:rsidR="005B0E82">
        <w:t>,</w:t>
      </w:r>
      <w:r w:rsidR="00316FC9">
        <w:t xml:space="preserve"> </w:t>
      </w:r>
      <w:r w:rsidR="00CC448C">
        <w:t>and a</w:t>
      </w:r>
      <w:r w:rsidR="001D2D97">
        <w:t>n additional</w:t>
      </w:r>
      <w:r w:rsidR="00CC448C">
        <w:t xml:space="preserve"> researcher from Thailand.</w:t>
      </w:r>
      <w:r w:rsidR="005B0E82">
        <w:t xml:space="preserve"> </w:t>
      </w:r>
      <w:r w:rsidR="00CC448C">
        <w:t xml:space="preserve">These </w:t>
      </w:r>
      <w:r w:rsidR="005B0E82">
        <w:t xml:space="preserve">countries </w:t>
      </w:r>
      <w:r w:rsidR="00CC448C">
        <w:t>have</w:t>
      </w:r>
      <w:r w:rsidR="005B0E82">
        <w:t xml:space="preserve"> diverse cultural, geographical,</w:t>
      </w:r>
      <w:r w:rsidR="00E77351">
        <w:t xml:space="preserve"> political,</w:t>
      </w:r>
      <w:r w:rsidR="005B0E82">
        <w:t xml:space="preserve"> </w:t>
      </w:r>
      <w:r w:rsidR="003B4328">
        <w:t xml:space="preserve">and </w:t>
      </w:r>
      <w:r w:rsidR="005B0E82">
        <w:t>econo</w:t>
      </w:r>
      <w:r w:rsidR="003B4328">
        <w:t>mic backgrounds</w:t>
      </w:r>
      <w:r w:rsidR="00431B8E">
        <w:t xml:space="preserve">, </w:t>
      </w:r>
      <w:r w:rsidR="00CC448C">
        <w:t xml:space="preserve">and </w:t>
      </w:r>
      <w:r w:rsidR="00431B8E">
        <w:t>distinctly unique road safety landscape</w:t>
      </w:r>
      <w:r w:rsidR="00CC448C">
        <w:t>s</w:t>
      </w:r>
      <w:r w:rsidR="00431B8E">
        <w:t>, with different types and volumes of road users, different motorisation levels, and diffe</w:t>
      </w:r>
      <w:r w:rsidR="002F5A9F">
        <w:t>rent fatality and injury rates</w:t>
      </w:r>
      <w:r w:rsidR="00431B8E">
        <w:t xml:space="preserve">. </w:t>
      </w:r>
    </w:p>
    <w:p w14:paraId="185AC6EF" w14:textId="7464CFA9" w:rsidR="003A2405" w:rsidRDefault="003A2405" w:rsidP="002F5A9F"/>
    <w:p w14:paraId="05F226DB" w14:textId="7B87DCDE" w:rsidR="003A2405" w:rsidRPr="003A2405" w:rsidRDefault="003A2405" w:rsidP="003A2405">
      <w:pPr>
        <w:spacing w:line="240" w:lineRule="auto"/>
        <w:ind w:firstLine="0"/>
        <w:rPr>
          <w:sz w:val="21"/>
        </w:rPr>
      </w:pPr>
      <w:r w:rsidRPr="003A2405">
        <w:rPr>
          <w:sz w:val="21"/>
        </w:rPr>
        <w:t>Table 1. Summary of</w:t>
      </w:r>
      <w:r>
        <w:rPr>
          <w:sz w:val="21"/>
        </w:rPr>
        <w:t xml:space="preserve"> WHO (201</w:t>
      </w:r>
      <w:r w:rsidR="00714CC8">
        <w:rPr>
          <w:sz w:val="21"/>
        </w:rPr>
        <w:t>8</w:t>
      </w:r>
      <w:r>
        <w:rPr>
          <w:sz w:val="21"/>
        </w:rPr>
        <w:t>) estimated fatality rates by population and by motorisation</w:t>
      </w:r>
      <w:r w:rsidRPr="003A2405">
        <w:rPr>
          <w:sz w:val="21"/>
        </w:rPr>
        <w:t xml:space="preserve"> for countries involved in the research. </w:t>
      </w:r>
    </w:p>
    <w:tbl>
      <w:tblPr>
        <w:tblW w:w="9020" w:type="dxa"/>
        <w:tblLook w:val="04A0" w:firstRow="1" w:lastRow="0" w:firstColumn="1" w:lastColumn="0" w:noHBand="0" w:noVBand="1"/>
      </w:tblPr>
      <w:tblGrid>
        <w:gridCol w:w="2142"/>
        <w:gridCol w:w="1207"/>
        <w:gridCol w:w="1214"/>
        <w:gridCol w:w="1115"/>
        <w:gridCol w:w="927"/>
        <w:gridCol w:w="1207"/>
        <w:gridCol w:w="1208"/>
      </w:tblGrid>
      <w:tr w:rsidR="003A2405" w:rsidRPr="003A2405" w14:paraId="0CE53719" w14:textId="77777777" w:rsidTr="003A2405">
        <w:trPr>
          <w:cantSplit/>
          <w:trHeight w:val="389"/>
        </w:trPr>
        <w:tc>
          <w:tcPr>
            <w:tcW w:w="2142" w:type="dxa"/>
            <w:tcBorders>
              <w:top w:val="single" w:sz="4" w:space="0" w:color="auto"/>
              <w:bottom w:val="single" w:sz="4" w:space="0" w:color="auto"/>
            </w:tcBorders>
            <w:vAlign w:val="center"/>
          </w:tcPr>
          <w:p w14:paraId="35C95AC1" w14:textId="77777777" w:rsidR="003A2405" w:rsidRPr="003A2405" w:rsidRDefault="003A2405" w:rsidP="003A2405">
            <w:pPr>
              <w:spacing w:line="240" w:lineRule="auto"/>
              <w:ind w:firstLine="0"/>
              <w:jc w:val="center"/>
              <w:rPr>
                <w:sz w:val="20"/>
                <w:szCs w:val="20"/>
                <w:lang w:eastAsia="en-GB"/>
              </w:rPr>
            </w:pPr>
          </w:p>
        </w:tc>
        <w:tc>
          <w:tcPr>
            <w:tcW w:w="1207" w:type="dxa"/>
            <w:tcBorders>
              <w:top w:val="single" w:sz="4" w:space="0" w:color="auto"/>
              <w:bottom w:val="single" w:sz="4" w:space="0" w:color="auto"/>
            </w:tcBorders>
            <w:shd w:val="clear" w:color="auto" w:fill="auto"/>
            <w:vAlign w:val="center"/>
          </w:tcPr>
          <w:p w14:paraId="08AB64A0" w14:textId="77777777" w:rsidR="003A2405" w:rsidRPr="003A2405" w:rsidRDefault="003A2405" w:rsidP="003A2405">
            <w:pPr>
              <w:spacing w:line="240" w:lineRule="auto"/>
              <w:ind w:firstLine="0"/>
              <w:jc w:val="center"/>
              <w:rPr>
                <w:sz w:val="20"/>
                <w:szCs w:val="20"/>
                <w:lang w:eastAsia="en-GB"/>
              </w:rPr>
            </w:pPr>
            <w:r w:rsidRPr="003A2405">
              <w:rPr>
                <w:sz w:val="20"/>
                <w:szCs w:val="20"/>
                <w:lang w:eastAsia="en-GB"/>
              </w:rPr>
              <w:t>Bangladesh</w:t>
            </w:r>
          </w:p>
        </w:tc>
        <w:tc>
          <w:tcPr>
            <w:tcW w:w="1214" w:type="dxa"/>
            <w:tcBorders>
              <w:top w:val="single" w:sz="4" w:space="0" w:color="auto"/>
              <w:bottom w:val="single" w:sz="4" w:space="0" w:color="auto"/>
            </w:tcBorders>
            <w:shd w:val="clear" w:color="auto" w:fill="auto"/>
            <w:vAlign w:val="center"/>
          </w:tcPr>
          <w:p w14:paraId="323FFEAE" w14:textId="77777777" w:rsidR="003A2405" w:rsidRPr="003A2405" w:rsidRDefault="003A2405" w:rsidP="003A2405">
            <w:pPr>
              <w:spacing w:line="240" w:lineRule="auto"/>
              <w:ind w:firstLine="0"/>
              <w:jc w:val="center"/>
              <w:rPr>
                <w:sz w:val="20"/>
                <w:szCs w:val="20"/>
                <w:lang w:eastAsia="en-GB"/>
              </w:rPr>
            </w:pPr>
            <w:r w:rsidRPr="003A2405">
              <w:rPr>
                <w:sz w:val="20"/>
                <w:szCs w:val="20"/>
                <w:lang w:eastAsia="en-GB"/>
              </w:rPr>
              <w:t>China</w:t>
            </w:r>
          </w:p>
        </w:tc>
        <w:tc>
          <w:tcPr>
            <w:tcW w:w="1115" w:type="dxa"/>
            <w:tcBorders>
              <w:top w:val="single" w:sz="4" w:space="0" w:color="auto"/>
              <w:bottom w:val="single" w:sz="4" w:space="0" w:color="auto"/>
            </w:tcBorders>
            <w:shd w:val="clear" w:color="auto" w:fill="auto"/>
            <w:vAlign w:val="center"/>
          </w:tcPr>
          <w:p w14:paraId="5C1A27A9" w14:textId="77777777" w:rsidR="003A2405" w:rsidRPr="003A2405" w:rsidRDefault="003A2405" w:rsidP="003A2405">
            <w:pPr>
              <w:spacing w:line="240" w:lineRule="auto"/>
              <w:ind w:firstLine="0"/>
              <w:jc w:val="center"/>
              <w:rPr>
                <w:sz w:val="20"/>
                <w:szCs w:val="20"/>
                <w:lang w:eastAsia="en-GB"/>
              </w:rPr>
            </w:pPr>
            <w:r w:rsidRPr="003A2405">
              <w:rPr>
                <w:sz w:val="20"/>
                <w:szCs w:val="20"/>
                <w:lang w:eastAsia="en-GB"/>
              </w:rPr>
              <w:t>Kenya</w:t>
            </w:r>
          </w:p>
        </w:tc>
        <w:tc>
          <w:tcPr>
            <w:tcW w:w="927" w:type="dxa"/>
            <w:tcBorders>
              <w:top w:val="single" w:sz="4" w:space="0" w:color="auto"/>
              <w:bottom w:val="single" w:sz="4" w:space="0" w:color="auto"/>
            </w:tcBorders>
            <w:vAlign w:val="center"/>
          </w:tcPr>
          <w:p w14:paraId="72705F0D" w14:textId="77777777" w:rsidR="003A2405" w:rsidRPr="003A2405" w:rsidRDefault="003A2405" w:rsidP="003A2405">
            <w:pPr>
              <w:spacing w:line="240" w:lineRule="auto"/>
              <w:ind w:firstLine="0"/>
              <w:jc w:val="center"/>
              <w:rPr>
                <w:sz w:val="20"/>
                <w:szCs w:val="20"/>
                <w:lang w:eastAsia="en-GB"/>
              </w:rPr>
            </w:pPr>
            <w:r w:rsidRPr="003A2405">
              <w:rPr>
                <w:sz w:val="20"/>
                <w:szCs w:val="20"/>
                <w:lang w:eastAsia="en-GB"/>
              </w:rPr>
              <w:t>Thailand</w:t>
            </w:r>
          </w:p>
        </w:tc>
        <w:tc>
          <w:tcPr>
            <w:tcW w:w="1207" w:type="dxa"/>
            <w:tcBorders>
              <w:top w:val="single" w:sz="4" w:space="0" w:color="auto"/>
              <w:bottom w:val="single" w:sz="4" w:space="0" w:color="auto"/>
            </w:tcBorders>
            <w:shd w:val="clear" w:color="auto" w:fill="auto"/>
            <w:vAlign w:val="center"/>
          </w:tcPr>
          <w:p w14:paraId="5BFB5BB3" w14:textId="044165AB" w:rsidR="003A2405" w:rsidRPr="003A2405" w:rsidRDefault="003A2405" w:rsidP="003A2405">
            <w:pPr>
              <w:spacing w:line="240" w:lineRule="auto"/>
              <w:ind w:firstLine="0"/>
              <w:jc w:val="center"/>
              <w:rPr>
                <w:sz w:val="20"/>
                <w:szCs w:val="20"/>
                <w:lang w:eastAsia="en-GB"/>
              </w:rPr>
            </w:pPr>
            <w:r w:rsidRPr="003A2405">
              <w:rPr>
                <w:sz w:val="20"/>
                <w:szCs w:val="20"/>
                <w:lang w:eastAsia="en-GB"/>
              </w:rPr>
              <w:t>U</w:t>
            </w:r>
            <w:r>
              <w:rPr>
                <w:sz w:val="20"/>
                <w:szCs w:val="20"/>
                <w:lang w:eastAsia="en-GB"/>
              </w:rPr>
              <w:t>K</w:t>
            </w:r>
          </w:p>
        </w:tc>
        <w:tc>
          <w:tcPr>
            <w:tcW w:w="1208" w:type="dxa"/>
            <w:tcBorders>
              <w:top w:val="single" w:sz="4" w:space="0" w:color="auto"/>
              <w:bottom w:val="single" w:sz="4" w:space="0" w:color="auto"/>
            </w:tcBorders>
            <w:shd w:val="clear" w:color="auto" w:fill="auto"/>
            <w:vAlign w:val="center"/>
          </w:tcPr>
          <w:p w14:paraId="54F9C41C" w14:textId="77777777" w:rsidR="003A2405" w:rsidRPr="003A2405" w:rsidRDefault="003A2405" w:rsidP="003A2405">
            <w:pPr>
              <w:spacing w:line="240" w:lineRule="auto"/>
              <w:ind w:firstLine="0"/>
              <w:jc w:val="center"/>
              <w:rPr>
                <w:sz w:val="20"/>
                <w:szCs w:val="20"/>
                <w:lang w:eastAsia="en-GB"/>
              </w:rPr>
            </w:pPr>
            <w:r w:rsidRPr="003A2405">
              <w:rPr>
                <w:sz w:val="20"/>
                <w:szCs w:val="20"/>
                <w:lang w:eastAsia="en-GB"/>
              </w:rPr>
              <w:t>Vietnam</w:t>
            </w:r>
          </w:p>
        </w:tc>
      </w:tr>
      <w:tr w:rsidR="003A2405" w:rsidRPr="003A2405" w14:paraId="7E4D1C63" w14:textId="77777777" w:rsidTr="003A2405">
        <w:trPr>
          <w:cantSplit/>
          <w:trHeight w:val="541"/>
        </w:trPr>
        <w:tc>
          <w:tcPr>
            <w:tcW w:w="2142" w:type="dxa"/>
            <w:vAlign w:val="center"/>
          </w:tcPr>
          <w:p w14:paraId="4120757F" w14:textId="286E2F60" w:rsidR="003A2405" w:rsidRPr="003A2405" w:rsidRDefault="003A2405" w:rsidP="003A2405">
            <w:pPr>
              <w:spacing w:line="240" w:lineRule="auto"/>
              <w:ind w:firstLine="0"/>
              <w:jc w:val="center"/>
              <w:rPr>
                <w:sz w:val="20"/>
                <w:szCs w:val="20"/>
                <w:lang w:eastAsia="en-GB"/>
              </w:rPr>
            </w:pPr>
            <w:r>
              <w:rPr>
                <w:sz w:val="20"/>
                <w:szCs w:val="20"/>
                <w:lang w:eastAsia="en-GB"/>
              </w:rPr>
              <w:t>Fatality</w:t>
            </w:r>
            <w:r w:rsidRPr="003A2405">
              <w:rPr>
                <w:sz w:val="20"/>
                <w:szCs w:val="20"/>
                <w:lang w:eastAsia="en-GB"/>
              </w:rPr>
              <w:t xml:space="preserve"> rate per 10,000 vehicles</w:t>
            </w:r>
          </w:p>
        </w:tc>
        <w:tc>
          <w:tcPr>
            <w:tcW w:w="1207" w:type="dxa"/>
            <w:shd w:val="clear" w:color="auto" w:fill="auto"/>
            <w:vAlign w:val="center"/>
          </w:tcPr>
          <w:p w14:paraId="154867B3" w14:textId="51228443" w:rsidR="003A2405" w:rsidRPr="003A2405" w:rsidRDefault="004143C8" w:rsidP="003A2405">
            <w:pPr>
              <w:spacing w:line="240" w:lineRule="auto"/>
              <w:ind w:firstLine="0"/>
              <w:jc w:val="center"/>
              <w:rPr>
                <w:sz w:val="20"/>
                <w:szCs w:val="20"/>
                <w:lang w:eastAsia="en-GB"/>
              </w:rPr>
            </w:pPr>
            <w:r>
              <w:rPr>
                <w:sz w:val="20"/>
                <w:szCs w:val="20"/>
                <w:lang w:eastAsia="en-GB"/>
              </w:rPr>
              <w:t>86.7</w:t>
            </w:r>
          </w:p>
        </w:tc>
        <w:tc>
          <w:tcPr>
            <w:tcW w:w="1214" w:type="dxa"/>
            <w:shd w:val="clear" w:color="auto" w:fill="auto"/>
            <w:vAlign w:val="center"/>
          </w:tcPr>
          <w:p w14:paraId="15BEFA59" w14:textId="46A4AE48" w:rsidR="003A2405" w:rsidRPr="003A2405" w:rsidRDefault="004143C8" w:rsidP="003A2405">
            <w:pPr>
              <w:spacing w:line="240" w:lineRule="auto"/>
              <w:ind w:firstLine="0"/>
              <w:jc w:val="center"/>
              <w:rPr>
                <w:sz w:val="20"/>
                <w:szCs w:val="20"/>
                <w:lang w:eastAsia="en-GB"/>
              </w:rPr>
            </w:pPr>
            <w:r>
              <w:rPr>
                <w:sz w:val="20"/>
                <w:szCs w:val="20"/>
                <w:lang w:eastAsia="en-GB"/>
              </w:rPr>
              <w:t>8.7</w:t>
            </w:r>
          </w:p>
        </w:tc>
        <w:tc>
          <w:tcPr>
            <w:tcW w:w="1115" w:type="dxa"/>
            <w:shd w:val="clear" w:color="auto" w:fill="auto"/>
            <w:vAlign w:val="center"/>
          </w:tcPr>
          <w:p w14:paraId="5A96E446" w14:textId="1F29BACB" w:rsidR="003A2405" w:rsidRPr="003A2405" w:rsidRDefault="004143C8" w:rsidP="003A2405">
            <w:pPr>
              <w:spacing w:line="240" w:lineRule="auto"/>
              <w:ind w:firstLine="0"/>
              <w:jc w:val="center"/>
              <w:rPr>
                <w:sz w:val="20"/>
                <w:szCs w:val="20"/>
                <w:lang w:eastAsia="en-GB"/>
              </w:rPr>
            </w:pPr>
            <w:r>
              <w:rPr>
                <w:sz w:val="20"/>
                <w:szCs w:val="20"/>
                <w:lang w:eastAsia="en-GB"/>
              </w:rPr>
              <w:t>45.2</w:t>
            </w:r>
          </w:p>
        </w:tc>
        <w:tc>
          <w:tcPr>
            <w:tcW w:w="927" w:type="dxa"/>
            <w:vAlign w:val="center"/>
          </w:tcPr>
          <w:p w14:paraId="69C03741" w14:textId="0420F7A4" w:rsidR="003A2405" w:rsidRPr="003A2405" w:rsidRDefault="004143C8" w:rsidP="003A2405">
            <w:pPr>
              <w:spacing w:line="240" w:lineRule="auto"/>
              <w:ind w:firstLine="0"/>
              <w:jc w:val="center"/>
              <w:rPr>
                <w:sz w:val="20"/>
                <w:szCs w:val="20"/>
                <w:lang w:eastAsia="en-GB"/>
              </w:rPr>
            </w:pPr>
            <w:r>
              <w:rPr>
                <w:sz w:val="20"/>
                <w:szCs w:val="20"/>
                <w:lang w:eastAsia="en-GB"/>
              </w:rPr>
              <w:t>6.0</w:t>
            </w:r>
          </w:p>
        </w:tc>
        <w:tc>
          <w:tcPr>
            <w:tcW w:w="1207" w:type="dxa"/>
            <w:shd w:val="clear" w:color="auto" w:fill="auto"/>
            <w:vAlign w:val="center"/>
          </w:tcPr>
          <w:p w14:paraId="0E14B30D" w14:textId="24B61940" w:rsidR="003A2405" w:rsidRPr="003A2405" w:rsidRDefault="003A2405" w:rsidP="003A2405">
            <w:pPr>
              <w:spacing w:line="240" w:lineRule="auto"/>
              <w:ind w:firstLine="0"/>
              <w:jc w:val="center"/>
              <w:rPr>
                <w:sz w:val="20"/>
                <w:szCs w:val="20"/>
                <w:lang w:eastAsia="en-GB"/>
              </w:rPr>
            </w:pPr>
            <w:r w:rsidRPr="003A2405">
              <w:rPr>
                <w:sz w:val="20"/>
                <w:szCs w:val="20"/>
                <w:lang w:eastAsia="en-GB"/>
              </w:rPr>
              <w:t>0.5</w:t>
            </w:r>
            <w:r w:rsidR="00404508">
              <w:rPr>
                <w:sz w:val="20"/>
                <w:szCs w:val="20"/>
                <w:lang w:eastAsia="en-GB"/>
              </w:rPr>
              <w:t>3</w:t>
            </w:r>
          </w:p>
        </w:tc>
        <w:tc>
          <w:tcPr>
            <w:tcW w:w="1208" w:type="dxa"/>
            <w:shd w:val="clear" w:color="auto" w:fill="auto"/>
            <w:vAlign w:val="center"/>
          </w:tcPr>
          <w:p w14:paraId="4B25A58E" w14:textId="61165865" w:rsidR="003A2405" w:rsidRPr="003A2405" w:rsidRDefault="004143C8" w:rsidP="003A2405">
            <w:pPr>
              <w:spacing w:line="240" w:lineRule="auto"/>
              <w:ind w:firstLine="0"/>
              <w:jc w:val="center"/>
              <w:rPr>
                <w:sz w:val="20"/>
                <w:szCs w:val="20"/>
                <w:lang w:eastAsia="en-GB"/>
              </w:rPr>
            </w:pPr>
            <w:r>
              <w:rPr>
                <w:sz w:val="20"/>
                <w:szCs w:val="20"/>
                <w:lang w:eastAsia="en-GB"/>
              </w:rPr>
              <w:t>4.9</w:t>
            </w:r>
          </w:p>
        </w:tc>
      </w:tr>
      <w:tr w:rsidR="003A2405" w:rsidRPr="003A2405" w14:paraId="6AB2B925" w14:textId="77777777" w:rsidTr="003A2405">
        <w:trPr>
          <w:cantSplit/>
          <w:trHeight w:val="541"/>
        </w:trPr>
        <w:tc>
          <w:tcPr>
            <w:tcW w:w="2142" w:type="dxa"/>
            <w:tcBorders>
              <w:bottom w:val="single" w:sz="4" w:space="0" w:color="auto"/>
            </w:tcBorders>
            <w:vAlign w:val="center"/>
          </w:tcPr>
          <w:p w14:paraId="6F470011" w14:textId="6F6FDB39" w:rsidR="003A2405" w:rsidRPr="003A2405" w:rsidRDefault="003A2405" w:rsidP="003A2405">
            <w:pPr>
              <w:spacing w:line="240" w:lineRule="auto"/>
              <w:ind w:firstLine="0"/>
              <w:jc w:val="center"/>
              <w:rPr>
                <w:sz w:val="20"/>
                <w:szCs w:val="20"/>
                <w:lang w:eastAsia="en-GB"/>
              </w:rPr>
            </w:pPr>
            <w:r>
              <w:rPr>
                <w:sz w:val="20"/>
                <w:szCs w:val="20"/>
                <w:lang w:eastAsia="en-GB"/>
              </w:rPr>
              <w:t>Fatality</w:t>
            </w:r>
            <w:r w:rsidRPr="003A2405">
              <w:rPr>
                <w:sz w:val="20"/>
                <w:szCs w:val="20"/>
                <w:lang w:eastAsia="en-GB"/>
              </w:rPr>
              <w:t xml:space="preserve"> rate per 100,000 population</w:t>
            </w:r>
          </w:p>
        </w:tc>
        <w:tc>
          <w:tcPr>
            <w:tcW w:w="1207" w:type="dxa"/>
            <w:tcBorders>
              <w:bottom w:val="single" w:sz="4" w:space="0" w:color="auto"/>
            </w:tcBorders>
            <w:shd w:val="clear" w:color="auto" w:fill="auto"/>
            <w:vAlign w:val="center"/>
          </w:tcPr>
          <w:p w14:paraId="11DA80FE" w14:textId="5AE6E95D" w:rsidR="003A2405" w:rsidRPr="003A2405" w:rsidRDefault="003A2405" w:rsidP="003A2405">
            <w:pPr>
              <w:spacing w:line="240" w:lineRule="auto"/>
              <w:ind w:firstLine="0"/>
              <w:jc w:val="center"/>
              <w:rPr>
                <w:sz w:val="20"/>
                <w:szCs w:val="20"/>
                <w:lang w:eastAsia="en-GB"/>
              </w:rPr>
            </w:pPr>
            <w:r w:rsidRPr="003A2405">
              <w:rPr>
                <w:sz w:val="20"/>
                <w:szCs w:val="20"/>
                <w:lang w:eastAsia="en-GB"/>
              </w:rPr>
              <w:t>1</w:t>
            </w:r>
            <w:r w:rsidR="00714CC8">
              <w:rPr>
                <w:sz w:val="20"/>
                <w:szCs w:val="20"/>
                <w:lang w:eastAsia="en-GB"/>
              </w:rPr>
              <w:t>5</w:t>
            </w:r>
            <w:r w:rsidRPr="003A2405">
              <w:rPr>
                <w:sz w:val="20"/>
                <w:szCs w:val="20"/>
                <w:lang w:eastAsia="en-GB"/>
              </w:rPr>
              <w:t>.</w:t>
            </w:r>
            <w:r w:rsidR="00714CC8">
              <w:rPr>
                <w:sz w:val="20"/>
                <w:szCs w:val="20"/>
                <w:lang w:eastAsia="en-GB"/>
              </w:rPr>
              <w:t>3</w:t>
            </w:r>
          </w:p>
        </w:tc>
        <w:tc>
          <w:tcPr>
            <w:tcW w:w="1214" w:type="dxa"/>
            <w:tcBorders>
              <w:bottom w:val="single" w:sz="4" w:space="0" w:color="auto"/>
            </w:tcBorders>
            <w:shd w:val="clear" w:color="auto" w:fill="auto"/>
            <w:vAlign w:val="center"/>
          </w:tcPr>
          <w:p w14:paraId="06934AA5" w14:textId="0A9B4E7D" w:rsidR="003A2405" w:rsidRPr="003A2405" w:rsidRDefault="00714CC8" w:rsidP="003A2405">
            <w:pPr>
              <w:spacing w:line="240" w:lineRule="auto"/>
              <w:ind w:firstLine="0"/>
              <w:jc w:val="center"/>
              <w:rPr>
                <w:sz w:val="20"/>
                <w:szCs w:val="20"/>
                <w:lang w:eastAsia="en-GB"/>
              </w:rPr>
            </w:pPr>
            <w:r>
              <w:rPr>
                <w:sz w:val="20"/>
                <w:szCs w:val="20"/>
                <w:lang w:eastAsia="en-GB"/>
              </w:rPr>
              <w:t>18.2</w:t>
            </w:r>
          </w:p>
        </w:tc>
        <w:tc>
          <w:tcPr>
            <w:tcW w:w="1115" w:type="dxa"/>
            <w:tcBorders>
              <w:bottom w:val="single" w:sz="4" w:space="0" w:color="auto"/>
            </w:tcBorders>
            <w:shd w:val="clear" w:color="auto" w:fill="auto"/>
            <w:vAlign w:val="center"/>
          </w:tcPr>
          <w:p w14:paraId="5BA36286" w14:textId="11F9F082" w:rsidR="003A2405" w:rsidRPr="003A2405" w:rsidRDefault="003A2405" w:rsidP="003A2405">
            <w:pPr>
              <w:spacing w:line="240" w:lineRule="auto"/>
              <w:ind w:firstLine="0"/>
              <w:jc w:val="center"/>
              <w:rPr>
                <w:sz w:val="20"/>
                <w:szCs w:val="20"/>
                <w:lang w:eastAsia="en-GB"/>
              </w:rPr>
            </w:pPr>
            <w:r w:rsidRPr="003A2405">
              <w:rPr>
                <w:sz w:val="20"/>
                <w:szCs w:val="20"/>
                <w:lang w:eastAsia="en-GB"/>
              </w:rPr>
              <w:t>2</w:t>
            </w:r>
            <w:r w:rsidR="00714CC8">
              <w:rPr>
                <w:sz w:val="20"/>
                <w:szCs w:val="20"/>
                <w:lang w:eastAsia="en-GB"/>
              </w:rPr>
              <w:t>7</w:t>
            </w:r>
            <w:r w:rsidRPr="003A2405">
              <w:rPr>
                <w:sz w:val="20"/>
                <w:szCs w:val="20"/>
                <w:lang w:eastAsia="en-GB"/>
              </w:rPr>
              <w:t>.</w:t>
            </w:r>
            <w:r w:rsidR="00714CC8">
              <w:rPr>
                <w:sz w:val="20"/>
                <w:szCs w:val="20"/>
                <w:lang w:eastAsia="en-GB"/>
              </w:rPr>
              <w:t>8</w:t>
            </w:r>
          </w:p>
        </w:tc>
        <w:tc>
          <w:tcPr>
            <w:tcW w:w="927" w:type="dxa"/>
            <w:tcBorders>
              <w:bottom w:val="single" w:sz="4" w:space="0" w:color="auto"/>
            </w:tcBorders>
            <w:vAlign w:val="center"/>
          </w:tcPr>
          <w:p w14:paraId="26078C91" w14:textId="6F2CE8C7" w:rsidR="003A2405" w:rsidRPr="003A2405" w:rsidRDefault="003A2405" w:rsidP="00714CC8">
            <w:pPr>
              <w:spacing w:line="240" w:lineRule="auto"/>
              <w:ind w:firstLine="0"/>
              <w:jc w:val="center"/>
              <w:rPr>
                <w:sz w:val="20"/>
                <w:szCs w:val="20"/>
                <w:lang w:eastAsia="en-GB"/>
              </w:rPr>
            </w:pPr>
            <w:r w:rsidRPr="003A2405">
              <w:rPr>
                <w:sz w:val="20"/>
                <w:szCs w:val="20"/>
                <w:lang w:eastAsia="en-GB"/>
              </w:rPr>
              <w:t>32</w:t>
            </w:r>
            <w:r w:rsidR="00714CC8">
              <w:rPr>
                <w:sz w:val="20"/>
                <w:szCs w:val="20"/>
                <w:lang w:eastAsia="en-GB"/>
              </w:rPr>
              <w:t>.7</w:t>
            </w:r>
          </w:p>
        </w:tc>
        <w:tc>
          <w:tcPr>
            <w:tcW w:w="1207" w:type="dxa"/>
            <w:tcBorders>
              <w:bottom w:val="single" w:sz="4" w:space="0" w:color="auto"/>
            </w:tcBorders>
            <w:shd w:val="clear" w:color="auto" w:fill="auto"/>
            <w:vAlign w:val="center"/>
          </w:tcPr>
          <w:p w14:paraId="0AA86102" w14:textId="2DC75637" w:rsidR="003A2405" w:rsidRPr="003A2405" w:rsidRDefault="00B67492" w:rsidP="003A2405">
            <w:pPr>
              <w:spacing w:line="240" w:lineRule="auto"/>
              <w:ind w:firstLine="0"/>
              <w:jc w:val="center"/>
              <w:rPr>
                <w:sz w:val="20"/>
                <w:szCs w:val="20"/>
                <w:lang w:eastAsia="en-GB"/>
              </w:rPr>
            </w:pPr>
            <w:r>
              <w:rPr>
                <w:sz w:val="20"/>
                <w:szCs w:val="20"/>
                <w:lang w:eastAsia="en-GB"/>
              </w:rPr>
              <w:t>3.1</w:t>
            </w:r>
          </w:p>
        </w:tc>
        <w:tc>
          <w:tcPr>
            <w:tcW w:w="1208" w:type="dxa"/>
            <w:tcBorders>
              <w:bottom w:val="single" w:sz="4" w:space="0" w:color="auto"/>
            </w:tcBorders>
            <w:shd w:val="clear" w:color="auto" w:fill="auto"/>
            <w:vAlign w:val="center"/>
          </w:tcPr>
          <w:p w14:paraId="789E4464" w14:textId="4C1E83FB" w:rsidR="003A2405" w:rsidRPr="003A2405" w:rsidRDefault="003A2405" w:rsidP="003A2405">
            <w:pPr>
              <w:spacing w:line="240" w:lineRule="auto"/>
              <w:ind w:firstLine="0"/>
              <w:jc w:val="center"/>
              <w:rPr>
                <w:sz w:val="20"/>
                <w:szCs w:val="20"/>
                <w:lang w:eastAsia="en-GB"/>
              </w:rPr>
            </w:pPr>
            <w:r w:rsidRPr="003A2405">
              <w:rPr>
                <w:sz w:val="20"/>
                <w:szCs w:val="20"/>
                <w:lang w:eastAsia="en-GB"/>
              </w:rPr>
              <w:t>2</w:t>
            </w:r>
            <w:r w:rsidR="00B67492">
              <w:rPr>
                <w:sz w:val="20"/>
                <w:szCs w:val="20"/>
                <w:lang w:eastAsia="en-GB"/>
              </w:rPr>
              <w:t>6</w:t>
            </w:r>
            <w:r w:rsidRPr="003A2405">
              <w:rPr>
                <w:sz w:val="20"/>
                <w:szCs w:val="20"/>
                <w:lang w:eastAsia="en-GB"/>
              </w:rPr>
              <w:t>.</w:t>
            </w:r>
            <w:r w:rsidR="00B67492">
              <w:rPr>
                <w:sz w:val="20"/>
                <w:szCs w:val="20"/>
                <w:lang w:eastAsia="en-GB"/>
              </w:rPr>
              <w:t>4</w:t>
            </w:r>
          </w:p>
        </w:tc>
      </w:tr>
    </w:tbl>
    <w:p w14:paraId="6575B45A" w14:textId="30416E60" w:rsidR="003A2405" w:rsidRPr="003A2405" w:rsidRDefault="003A2405" w:rsidP="003A2405">
      <w:pPr>
        <w:spacing w:line="240" w:lineRule="auto"/>
        <w:ind w:firstLine="0"/>
        <w:rPr>
          <w:sz w:val="18"/>
          <w:szCs w:val="18"/>
        </w:rPr>
      </w:pPr>
      <w:r w:rsidRPr="003A2405">
        <w:rPr>
          <w:sz w:val="18"/>
          <w:szCs w:val="18"/>
        </w:rPr>
        <w:t>Notes: All data come from WHO (201</w:t>
      </w:r>
      <w:r w:rsidR="00714CC8">
        <w:rPr>
          <w:sz w:val="18"/>
          <w:szCs w:val="18"/>
        </w:rPr>
        <w:t>8</w:t>
      </w:r>
      <w:r w:rsidRPr="003A2405">
        <w:rPr>
          <w:sz w:val="18"/>
          <w:szCs w:val="18"/>
        </w:rPr>
        <w:t>) and are for the year 201</w:t>
      </w:r>
      <w:r w:rsidR="00714CC8">
        <w:rPr>
          <w:sz w:val="18"/>
          <w:szCs w:val="18"/>
        </w:rPr>
        <w:t>6</w:t>
      </w:r>
      <w:r w:rsidR="00B67492">
        <w:rPr>
          <w:sz w:val="18"/>
          <w:szCs w:val="18"/>
        </w:rPr>
        <w:t xml:space="preserve">. </w:t>
      </w:r>
      <w:r w:rsidR="009C5F90">
        <w:rPr>
          <w:sz w:val="18"/>
          <w:szCs w:val="18"/>
        </w:rPr>
        <w:t xml:space="preserve">‘Vehicles’ include motorised </w:t>
      </w:r>
      <w:r w:rsidR="004D563B">
        <w:rPr>
          <w:sz w:val="18"/>
          <w:szCs w:val="18"/>
        </w:rPr>
        <w:t>two- and three-wheelers, cars and four-wheeled light vehicles, trucks, buses, and other motorised vehicles (WHO, 201</w:t>
      </w:r>
      <w:r w:rsidR="00714CC8">
        <w:rPr>
          <w:sz w:val="18"/>
          <w:szCs w:val="18"/>
        </w:rPr>
        <w:t>8</w:t>
      </w:r>
      <w:r w:rsidR="004D563B">
        <w:rPr>
          <w:sz w:val="18"/>
          <w:szCs w:val="18"/>
        </w:rPr>
        <w:t>).</w:t>
      </w:r>
    </w:p>
    <w:p w14:paraId="10E15207" w14:textId="77777777" w:rsidR="003A2405" w:rsidRDefault="003A2405" w:rsidP="002F5A9F"/>
    <w:p w14:paraId="0F8FF170" w14:textId="3FC9DD6B" w:rsidR="00F80231" w:rsidRDefault="00D44C8B" w:rsidP="00CC448C">
      <w:r>
        <w:t xml:space="preserve">The UK has a long road safety research history, and was the original context in which Reason et al.’s (1990) DBQ was developed. It was also the context for the development of Elliot and </w:t>
      </w:r>
      <w:proofErr w:type="spellStart"/>
      <w:r>
        <w:t>Baughan’s</w:t>
      </w:r>
      <w:proofErr w:type="spellEnd"/>
      <w:r>
        <w:t xml:space="preserve"> (2004) ARBQ, on which the PBQ is partly based. As aforementioned, Qu et al. (2016) applied a modified version of the PBQ in a Chinese setting. To our knowledge there have been no such studies in Bangladesh, Kenya, Vietnam,</w:t>
      </w:r>
      <w:r w:rsidR="00CC448C">
        <w:t xml:space="preserve"> or Thailand,</w:t>
      </w:r>
      <w:r>
        <w:t xml:space="preserve"> and no studies comparing results across these countries. </w:t>
      </w:r>
    </w:p>
    <w:p w14:paraId="212418D9" w14:textId="77777777" w:rsidR="00533A2A" w:rsidRDefault="00533A2A" w:rsidP="00401347">
      <w:pPr>
        <w:ind w:firstLine="0"/>
      </w:pPr>
    </w:p>
    <w:p w14:paraId="24D13783" w14:textId="77777777" w:rsidR="002F02A8" w:rsidRDefault="002F02A8" w:rsidP="007B066A">
      <w:pPr>
        <w:pStyle w:val="Heading1"/>
      </w:pPr>
      <w:r>
        <w:t>Method</w:t>
      </w:r>
    </w:p>
    <w:p w14:paraId="094B6CFE" w14:textId="77777777" w:rsidR="002F02A8" w:rsidRPr="002F02A8" w:rsidRDefault="002F02A8" w:rsidP="007B066A">
      <w:pPr>
        <w:pStyle w:val="Heading2"/>
      </w:pPr>
      <w:r w:rsidRPr="002F02A8">
        <w:t>Survey instrument</w:t>
      </w:r>
    </w:p>
    <w:p w14:paraId="2DA0FBEE" w14:textId="77777777" w:rsidR="00F402ED" w:rsidRDefault="002F02A8" w:rsidP="007B066A">
      <w:r>
        <w:t xml:space="preserve">The PBQ used in this study was part of a larger survey comprising sections on demographics, </w:t>
      </w:r>
      <w:r w:rsidRPr="007B066A">
        <w:t>transport</w:t>
      </w:r>
      <w:r>
        <w:t xml:space="preserve"> choices and experience, attitudes to traffic safety, beliefs, and (of interest here) self-reported pedestrian behaviours. </w:t>
      </w:r>
      <w:r w:rsidR="007B066A">
        <w:t>The PBQ section began by stating:</w:t>
      </w:r>
    </w:p>
    <w:p w14:paraId="13EDA105" w14:textId="77777777" w:rsidR="007B066A" w:rsidRPr="007B066A" w:rsidRDefault="007B066A" w:rsidP="007B066A">
      <w:pPr>
        <w:pStyle w:val="Quote"/>
        <w:ind w:hanging="13"/>
        <w:jc w:val="left"/>
        <w:rPr>
          <w:i w:val="0"/>
          <w:sz w:val="22"/>
        </w:rPr>
      </w:pPr>
      <w:r w:rsidRPr="007B066A">
        <w:rPr>
          <w:i w:val="0"/>
          <w:sz w:val="22"/>
        </w:rPr>
        <w:lastRenderedPageBreak/>
        <w:t>By making a mark in one of the boxes under the headings, from ‘extremely infrequently or never’ to ‘extremely often or always’, please indicate how often you would do the following as a pedestrian</w:t>
      </w:r>
    </w:p>
    <w:p w14:paraId="1E470234" w14:textId="78A286DF" w:rsidR="00C41796" w:rsidRDefault="007B066A" w:rsidP="00C41796">
      <w:r>
        <w:t>Then followed presentation of the 20 items (see Tabl</w:t>
      </w:r>
      <w:r w:rsidR="00272D90">
        <w:t xml:space="preserve">e </w:t>
      </w:r>
      <w:r w:rsidR="00401347">
        <w:t>4</w:t>
      </w:r>
      <w:r w:rsidR="00272D90">
        <w:t>, below</w:t>
      </w:r>
      <w:r>
        <w:t>). In Deb et al.’s 20-item version, one of the questions refe</w:t>
      </w:r>
      <w:r w:rsidR="008D2371">
        <w:t>rs to crossing a road when the pedestrian</w:t>
      </w:r>
      <w:r>
        <w:t xml:space="preserve"> light is red. This is not a violation of law in many countries, and is not appropriate in countries where pedestrian traffic lights are very uncommon</w:t>
      </w:r>
      <w:r w:rsidR="00B96B0D">
        <w:t xml:space="preserve"> and</w:t>
      </w:r>
      <w:r>
        <w:t xml:space="preserve"> very rarely </w:t>
      </w:r>
      <w:r w:rsidR="00E77351">
        <w:t xml:space="preserve">found to be fully </w:t>
      </w:r>
      <w:r>
        <w:t>function</w:t>
      </w:r>
      <w:r w:rsidR="00E77351">
        <w:t>al</w:t>
      </w:r>
      <w:r w:rsidR="00B96B0D">
        <w:t xml:space="preserve"> </w:t>
      </w:r>
      <w:r>
        <w:t>(e.g.</w:t>
      </w:r>
      <w:r w:rsidR="00DC530C">
        <w:t>,</w:t>
      </w:r>
      <w:r>
        <w:t xml:space="preserve"> in Bangladesh or Kenya). </w:t>
      </w:r>
      <w:r w:rsidR="00B96B0D">
        <w:t>As such</w:t>
      </w:r>
      <w:r>
        <w:t>,</w:t>
      </w:r>
      <w:r w:rsidR="008D2371">
        <w:t xml:space="preserve"> following discussions with researchers in</w:t>
      </w:r>
      <w:r w:rsidR="00CC448C">
        <w:t xml:space="preserve"> the countries involved</w:t>
      </w:r>
      <w:r w:rsidR="008D2371">
        <w:t>,</w:t>
      </w:r>
      <w:r>
        <w:t xml:space="preserve"> this question was exchanged with another (from the larger set described by Deb et al. 2017) that concerns the non-use of pedestrian footbridges or underpasses, a common theme in many low- and middle-income countries.</w:t>
      </w:r>
      <w:r w:rsidR="002D5A62">
        <w:t xml:space="preserve"> Like </w:t>
      </w:r>
      <w:proofErr w:type="spellStart"/>
      <w:r w:rsidR="002D5A62">
        <w:t>Granié</w:t>
      </w:r>
      <w:proofErr w:type="spellEnd"/>
      <w:r w:rsidR="002D5A62">
        <w:t xml:space="preserve"> et al. and Deb et al., a six-point Likert scale was used to record respondents’ responses</w:t>
      </w:r>
      <w:r w:rsidR="00577C2A">
        <w:t xml:space="preserve"> (from ‘extremely infrequently or never’ to ‘extremely frequently or always</w:t>
      </w:r>
      <w:r w:rsidR="00C41796">
        <w:t>’</w:t>
      </w:r>
      <w:r w:rsidR="00577C2A">
        <w:t>).</w:t>
      </w:r>
      <w:r w:rsidR="00C41796">
        <w:t xml:space="preserve"> </w:t>
      </w:r>
      <w:r w:rsidR="00CE2269">
        <w:t xml:space="preserve">Respondents were also asked a number of demographic questions (including age and gender) and were asked </w:t>
      </w:r>
      <w:r w:rsidR="00272D90">
        <w:t>‘</w:t>
      </w:r>
      <w:r w:rsidR="00CE2269" w:rsidRPr="00CE2269">
        <w:t>Have you, as any type of road user (e.g.</w:t>
      </w:r>
      <w:r w:rsidR="00DC530C">
        <w:t>,</w:t>
      </w:r>
      <w:r w:rsidR="00CE2269" w:rsidRPr="00CE2269">
        <w:t xml:space="preserve"> pedestrian, cyclist, driver, etc.), ever been involved in an accident on the roads where anyone (you or someone else) was injured badly enough to need to go to hospital?</w:t>
      </w:r>
      <w:r w:rsidR="00272D90">
        <w:t>’</w:t>
      </w:r>
      <w:r w:rsidR="00CE2269">
        <w:t xml:space="preserve">, with three possible responses: </w:t>
      </w:r>
      <w:r w:rsidR="00272D90">
        <w:t>‘</w:t>
      </w:r>
      <w:r w:rsidR="00CE2269">
        <w:t>No, never</w:t>
      </w:r>
      <w:r w:rsidR="00272D90">
        <w:t>’</w:t>
      </w:r>
      <w:r w:rsidR="00CE2269">
        <w:t xml:space="preserve">, </w:t>
      </w:r>
      <w:r w:rsidR="00272D90">
        <w:t>‘</w:t>
      </w:r>
      <w:r w:rsidR="00CE2269">
        <w:t>Once</w:t>
      </w:r>
      <w:r w:rsidR="00272D90">
        <w:t>’</w:t>
      </w:r>
      <w:r w:rsidR="00CE2269">
        <w:t xml:space="preserve">, and </w:t>
      </w:r>
      <w:r w:rsidR="00272D90">
        <w:t>‘</w:t>
      </w:r>
      <w:r w:rsidR="00CE2269">
        <w:t>More than once</w:t>
      </w:r>
      <w:r w:rsidR="00272D90">
        <w:t>’</w:t>
      </w:r>
      <w:r w:rsidR="00CE2269">
        <w:t>.</w:t>
      </w:r>
    </w:p>
    <w:p w14:paraId="252C4003" w14:textId="526F535B" w:rsidR="00C41796" w:rsidRDefault="00C41796" w:rsidP="00C41796">
      <w:r>
        <w:t xml:space="preserve">For use in non-English speaking areas, translation of the survey items was carried out in accordance with </w:t>
      </w:r>
      <w:proofErr w:type="spellStart"/>
      <w:r>
        <w:t>Brislin</w:t>
      </w:r>
      <w:proofErr w:type="spellEnd"/>
      <w:r>
        <w:t xml:space="preserve"> (1970). The questionnaire was first developed in English. It was then translated by </w:t>
      </w:r>
      <w:r w:rsidR="00E757D7">
        <w:t>native speakers</w:t>
      </w:r>
      <w:r w:rsidR="00EC125D">
        <w:t xml:space="preserve"> of the target language into S</w:t>
      </w:r>
      <w:r w:rsidR="00E757D7">
        <w:t>wahili, Bengali, Chinese,</w:t>
      </w:r>
      <w:r w:rsidR="00CC448C">
        <w:t xml:space="preserve"> Thai,</w:t>
      </w:r>
      <w:r w:rsidR="00E757D7">
        <w:t xml:space="preserve"> an</w:t>
      </w:r>
      <w:r w:rsidR="003D0887">
        <w:t>d Vietnamese. T</w:t>
      </w:r>
      <w:r w:rsidR="00E757D7">
        <w:t>he non-English translation was then translated</w:t>
      </w:r>
      <w:r w:rsidR="003D0887">
        <w:t xml:space="preserve"> back to English by a different</w:t>
      </w:r>
      <w:r w:rsidR="00E757D7">
        <w:t xml:space="preserve"> bi-lingual individual. The two English versions</w:t>
      </w:r>
      <w:r w:rsidR="00EC125D">
        <w:t xml:space="preserve"> were then </w:t>
      </w:r>
      <w:r w:rsidR="00965B01">
        <w:t xml:space="preserve">compared and </w:t>
      </w:r>
      <w:r w:rsidR="00EC125D">
        <w:t>disc</w:t>
      </w:r>
      <w:r w:rsidR="003D0887">
        <w:t>ussed</w:t>
      </w:r>
      <w:r w:rsidR="00E757D7">
        <w:t xml:space="preserve"> between researchers in the UK and </w:t>
      </w:r>
      <w:r w:rsidR="00C473A6">
        <w:t>in the non-English speaking cou</w:t>
      </w:r>
      <w:r w:rsidR="00E757D7">
        <w:t>n</w:t>
      </w:r>
      <w:r w:rsidR="00C473A6">
        <w:t>t</w:t>
      </w:r>
      <w:r w:rsidR="00E757D7">
        <w:t>ry</w:t>
      </w:r>
      <w:r w:rsidR="00965B01">
        <w:t>. A</w:t>
      </w:r>
      <w:r w:rsidR="00C473A6">
        <w:t>ny inconsistencies were worked out until a satisfactory translation was attained.</w:t>
      </w:r>
    </w:p>
    <w:p w14:paraId="2DA072A1" w14:textId="77777777" w:rsidR="002F66D4" w:rsidRDefault="002F66D4" w:rsidP="00C41796"/>
    <w:p w14:paraId="7F5A6586" w14:textId="77777777" w:rsidR="002F66D4" w:rsidRDefault="002F66D4" w:rsidP="002F66D4">
      <w:pPr>
        <w:pStyle w:val="Heading2"/>
      </w:pPr>
      <w:r w:rsidRPr="002F02A8">
        <w:t xml:space="preserve">Survey </w:t>
      </w:r>
      <w:r>
        <w:t>administration</w:t>
      </w:r>
    </w:p>
    <w:p w14:paraId="49F5BA1E" w14:textId="2C4663F5" w:rsidR="00CD1604" w:rsidRDefault="002F66D4" w:rsidP="00F846C2">
      <w:r>
        <w:t xml:space="preserve">The collection of data proceeded in different ways </w:t>
      </w:r>
      <w:r w:rsidR="00277767">
        <w:t>in the different countries</w:t>
      </w:r>
      <w:r>
        <w:t xml:space="preserve">. In the UK, the </w:t>
      </w:r>
      <w:r w:rsidR="00CD1604">
        <w:t>questionnair</w:t>
      </w:r>
      <w:r w:rsidR="00134D8A">
        <w:t>e was administered</w:t>
      </w:r>
      <w:r w:rsidR="00F80231">
        <w:t xml:space="preserve"> online and on paper. </w:t>
      </w:r>
      <w:r w:rsidR="00CC448C">
        <w:t>For the o</w:t>
      </w:r>
      <w:r w:rsidR="00F80231">
        <w:t>nline</w:t>
      </w:r>
      <w:r w:rsidR="00CC448C">
        <w:t xml:space="preserve"> version</w:t>
      </w:r>
      <w:r w:rsidR="00F80231">
        <w:t>,</w:t>
      </w:r>
      <w:r w:rsidR="00134D8A">
        <w:t xml:space="preserve"> the </w:t>
      </w:r>
      <w:r>
        <w:t>University of Southampton</w:t>
      </w:r>
      <w:r w:rsidR="00CD1604">
        <w:t>’s</w:t>
      </w:r>
      <w:r>
        <w:t xml:space="preserve"> </w:t>
      </w:r>
      <w:proofErr w:type="spellStart"/>
      <w:r>
        <w:t>iSurvey</w:t>
      </w:r>
      <w:proofErr w:type="spellEnd"/>
      <w:r>
        <w:t xml:space="preserve"> </w:t>
      </w:r>
      <w:r w:rsidR="00134D8A">
        <w:t>platform</w:t>
      </w:r>
      <w:r w:rsidR="00F80231">
        <w:t xml:space="preserve"> was used. A link was sent out using social media, passed on through people known to the researchers</w:t>
      </w:r>
      <w:r w:rsidR="00624AD7">
        <w:t>, and</w:t>
      </w:r>
      <w:r w:rsidR="00F80231">
        <w:t xml:space="preserve"> </w:t>
      </w:r>
      <w:r w:rsidR="00624AD7">
        <w:t>advertised through a wide variety of</w:t>
      </w:r>
      <w:r w:rsidR="0060765E">
        <w:t xml:space="preserve"> online</w:t>
      </w:r>
      <w:r w:rsidR="00F846C2">
        <w:t xml:space="preserve"> forums</w:t>
      </w:r>
      <w:r w:rsidR="0060765E">
        <w:t xml:space="preserve"> and groups (including, but not unlimited to, road user, local community, and professional groups)</w:t>
      </w:r>
      <w:r w:rsidR="00F846C2">
        <w:t>.</w:t>
      </w:r>
      <w:r w:rsidR="005F418F" w:rsidRPr="005F418F">
        <w:t xml:space="preserve"> The online questionnaire was available from April to September, 2018.</w:t>
      </w:r>
      <w:r w:rsidR="00F846C2">
        <w:t xml:space="preserve"> P</w:t>
      </w:r>
      <w:r w:rsidR="00134D8A">
        <w:t xml:space="preserve">aper-based </w:t>
      </w:r>
      <w:r w:rsidR="00F846C2">
        <w:t xml:space="preserve">questionnaires were obtained via convenience sampling; </w:t>
      </w:r>
      <w:r w:rsidR="00F846C2">
        <w:lastRenderedPageBreak/>
        <w:t>researchers went to commercial centres</w:t>
      </w:r>
      <w:r w:rsidR="00566B6D">
        <w:t xml:space="preserve"> in and around the UK city of Southampton</w:t>
      </w:r>
      <w:r w:rsidR="00F846C2">
        <w:t xml:space="preserve"> and handed out surveys to will</w:t>
      </w:r>
      <w:r w:rsidR="00064939">
        <w:t>ing</w:t>
      </w:r>
      <w:r w:rsidR="00F846C2">
        <w:t xml:space="preserve"> passers-by, and to shops and caf</w:t>
      </w:r>
      <w:r w:rsidR="00CC448C">
        <w:t>é</w:t>
      </w:r>
      <w:r w:rsidR="00F846C2">
        <w:t>s</w:t>
      </w:r>
      <w:r w:rsidR="005F418F" w:rsidRPr="005F418F">
        <w:t xml:space="preserve"> for staff members and customers to complete. </w:t>
      </w:r>
      <w:r w:rsidR="0056360B">
        <w:t>E</w:t>
      </w:r>
      <w:r w:rsidR="005F418F" w:rsidRPr="005F418F">
        <w:t>mpty questionnaires were</w:t>
      </w:r>
      <w:r w:rsidR="0056360B">
        <w:t xml:space="preserve"> also</w:t>
      </w:r>
      <w:r w:rsidR="005F418F" w:rsidRPr="005F418F">
        <w:t xml:space="preserve"> left with shop and café staff members, and completed ones collected on later visits </w:t>
      </w:r>
      <w:r w:rsidR="005F418F">
        <w:t>t</w:t>
      </w:r>
      <w:r w:rsidR="005F418F" w:rsidRPr="005F418F">
        <w:t xml:space="preserve">o those places. All </w:t>
      </w:r>
      <w:proofErr w:type="gramStart"/>
      <w:r w:rsidR="005F418F" w:rsidRPr="005F418F">
        <w:t>paper based</w:t>
      </w:r>
      <w:proofErr w:type="gramEnd"/>
      <w:r w:rsidR="005F418F" w:rsidRPr="005F418F">
        <w:t xml:space="preserve"> questionnaires were distributed and collected between June and August</w:t>
      </w:r>
      <w:r w:rsidR="0056360B">
        <w:t>,</w:t>
      </w:r>
      <w:r w:rsidR="005F418F" w:rsidRPr="005F418F">
        <w:t xml:space="preserve"> 2018.</w:t>
      </w:r>
    </w:p>
    <w:p w14:paraId="5A483CBD" w14:textId="65F2D071" w:rsidR="0039533B" w:rsidRDefault="00EC2E9C" w:rsidP="0039533B">
      <w:r w:rsidRPr="0039533B">
        <w:t xml:space="preserve">In </w:t>
      </w:r>
      <w:r w:rsidR="007A4620" w:rsidRPr="0039533B">
        <w:t>Banglades</w:t>
      </w:r>
      <w:r w:rsidR="0039533B" w:rsidRPr="0039533B">
        <w:t>h</w:t>
      </w:r>
      <w:r w:rsidR="00264B93">
        <w:t xml:space="preserve">, all responses were collected </w:t>
      </w:r>
      <w:r w:rsidR="001D3F75">
        <w:t>using a paper-based</w:t>
      </w:r>
      <w:r w:rsidR="00264B93">
        <w:t xml:space="preserve"> </w:t>
      </w:r>
      <w:r w:rsidR="001D3F75">
        <w:t xml:space="preserve">version of the questionnaire. Responses were collected from 13 different districts outside of Dhaka, and from within Dhaka city itself. Respondents were given questionnaires which were </w:t>
      </w:r>
      <w:r w:rsidR="00BA5DB5">
        <w:t xml:space="preserve">either </w:t>
      </w:r>
      <w:r w:rsidR="001D3F75">
        <w:t>completed</w:t>
      </w:r>
      <w:r w:rsidR="00BA5DB5">
        <w:t xml:space="preserve"> in the presence of an enumerator or completed and </w:t>
      </w:r>
      <w:r w:rsidR="001D3F75">
        <w:t xml:space="preserve">collected at a later date, or </w:t>
      </w:r>
      <w:r w:rsidR="00BA5DB5">
        <w:t xml:space="preserve">the </w:t>
      </w:r>
      <w:r w:rsidR="001D3F75">
        <w:t>individuals were interviewed, with the researcher marking answers on the paper forms for the respondent</w:t>
      </w:r>
      <w:r w:rsidR="0056360B">
        <w:t xml:space="preserve"> (in cases where participants were illiterate or simply desired for it to be undertaken this way)</w:t>
      </w:r>
      <w:r w:rsidR="001D3F75">
        <w:t xml:space="preserve">. Data collection outside Dhaka city took place between March and April, 2018. In the city, data collection took place between </w:t>
      </w:r>
      <w:r w:rsidR="00E07246">
        <w:t>August and September, 2018.</w:t>
      </w:r>
    </w:p>
    <w:p w14:paraId="2627FE40" w14:textId="77777777" w:rsidR="00BB62B4" w:rsidRDefault="007A4620" w:rsidP="00E07246">
      <w:r>
        <w:t>In Chi</w:t>
      </w:r>
      <w:r w:rsidR="001A7AAF">
        <w:t xml:space="preserve">na the survey was hosted on the </w:t>
      </w:r>
      <w:proofErr w:type="spellStart"/>
      <w:r w:rsidR="001A7AAF">
        <w:t>Wenjuanxing</w:t>
      </w:r>
      <w:proofErr w:type="spellEnd"/>
      <w:r w:rsidR="001A7AAF">
        <w:t xml:space="preserve"> online survey platform (</w:t>
      </w:r>
      <w:r w:rsidR="001A7AAF" w:rsidRPr="001A7AAF">
        <w:t>www.wjx.cn</w:t>
      </w:r>
      <w:r w:rsidR="001A7AAF">
        <w:t>) and the link advertised through social media and through the</w:t>
      </w:r>
      <w:r w:rsidR="004A0F7C">
        <w:t xml:space="preserve"> </w:t>
      </w:r>
      <w:proofErr w:type="spellStart"/>
      <w:r w:rsidR="004A0F7C">
        <w:t>wjx</w:t>
      </w:r>
      <w:proofErr w:type="spellEnd"/>
      <w:r w:rsidR="001A7AAF">
        <w:t xml:space="preserve"> platform itself. All respondents completed the questionnaire online</w:t>
      </w:r>
      <w:r w:rsidR="0056360B">
        <w:t>, and a</w:t>
      </w:r>
      <w:r w:rsidR="00E07246">
        <w:t>ll data were collected between April and September, 2018</w:t>
      </w:r>
      <w:r w:rsidR="001A7AAF">
        <w:t>.</w:t>
      </w:r>
      <w:r w:rsidR="00566B6D">
        <w:t xml:space="preserve"> </w:t>
      </w:r>
      <w:proofErr w:type="gramStart"/>
      <w:r w:rsidR="00566B6D">
        <w:t>Similarly</w:t>
      </w:r>
      <w:proofErr w:type="gramEnd"/>
      <w:r w:rsidR="00566B6D">
        <w:t xml:space="preserve"> in Thailand only online questionnaires were</w:t>
      </w:r>
      <w:r w:rsidR="001A7AAF">
        <w:t xml:space="preserve"> </w:t>
      </w:r>
      <w:r w:rsidR="00566B6D">
        <w:t xml:space="preserve">used, again </w:t>
      </w:r>
      <w:r w:rsidR="00116806">
        <w:t xml:space="preserve">hosted using the University of Southampton’s </w:t>
      </w:r>
      <w:proofErr w:type="spellStart"/>
      <w:r w:rsidR="00116806">
        <w:t>iSurvey</w:t>
      </w:r>
      <w:proofErr w:type="spellEnd"/>
      <w:r w:rsidR="00116806">
        <w:t xml:space="preserve"> platform. A link to the survey was advertised on social media, both</w:t>
      </w:r>
      <w:r w:rsidR="00566B6D">
        <w:t xml:space="preserve"> in</w:t>
      </w:r>
      <w:r w:rsidR="00116806">
        <w:t xml:space="preserve"> public access and closed groups, with data collection continuing from May to July, 2018.</w:t>
      </w:r>
      <w:r w:rsidR="00E07246">
        <w:t xml:space="preserve"> </w:t>
      </w:r>
    </w:p>
    <w:p w14:paraId="4F21EA38" w14:textId="004BA514" w:rsidR="00116806" w:rsidRDefault="00E07246" w:rsidP="00E07246">
      <w:r>
        <w:t xml:space="preserve">In Kenya, online and paper versions of the questionnaire were used. All paper versions were collected in Nairobi city. Students and employees of Strathmore University were approached and briefed on the project. They were given </w:t>
      </w:r>
      <w:r w:rsidR="00BB62B4">
        <w:rPr>
          <w:bCs/>
        </w:rPr>
        <w:t xml:space="preserve">either hard copies of the questionnaire </w:t>
      </w:r>
      <w:r>
        <w:t>and asked to return them once complete</w:t>
      </w:r>
      <w:r w:rsidR="00BB62B4">
        <w:t xml:space="preserve">, </w:t>
      </w:r>
      <w:r w:rsidR="00BB62B4">
        <w:rPr>
          <w:bCs/>
        </w:rPr>
        <w:t xml:space="preserve">or were given access to online </w:t>
      </w:r>
      <w:r w:rsidR="00BB62B4">
        <w:t>questionnaires</w:t>
      </w:r>
      <w:r>
        <w:t>. A link to the online version was advertised using social media. All data were collected between April and September, 2018.</w:t>
      </w:r>
    </w:p>
    <w:p w14:paraId="47A22B03" w14:textId="370DC4B4" w:rsidR="007A4620" w:rsidRDefault="007A4620" w:rsidP="00F846C2">
      <w:r>
        <w:t>In Viet</w:t>
      </w:r>
      <w:r w:rsidR="00116806">
        <w:t>nam, all responses were recorded using paper versions of the questionnaire.</w:t>
      </w:r>
      <w:r w:rsidR="00071790">
        <w:t xml:space="preserve"> Researchers</w:t>
      </w:r>
      <w:r w:rsidR="004A0F7C">
        <w:t xml:space="preserve"> in Hanoi</w:t>
      </w:r>
      <w:r w:rsidR="00071790">
        <w:t xml:space="preserve"> went out to public places </w:t>
      </w:r>
      <w:r w:rsidR="004A0F7C">
        <w:t>and</w:t>
      </w:r>
      <w:r w:rsidR="00071790">
        <w:t xml:space="preserve"> hand</w:t>
      </w:r>
      <w:r w:rsidR="004A0F7C">
        <w:t>ed</w:t>
      </w:r>
      <w:r w:rsidR="00071790">
        <w:t xml:space="preserve"> out questionnaires to passers-by</w:t>
      </w:r>
      <w:r w:rsidR="00566B6D">
        <w:t>.</w:t>
      </w:r>
      <w:r w:rsidR="004A0F7C">
        <w:t xml:space="preserve"> Researchers</w:t>
      </w:r>
      <w:r w:rsidR="00071790">
        <w:t xml:space="preserve"> also gave questionnaires to </w:t>
      </w:r>
      <w:r w:rsidR="004A0F7C">
        <w:t xml:space="preserve">their </w:t>
      </w:r>
      <w:r w:rsidR="00071790">
        <w:t>acquaintances to complete</w:t>
      </w:r>
      <w:r w:rsidR="004A0F7C">
        <w:t xml:space="preserve"> themselves, and to pass on to friends and family members</w:t>
      </w:r>
      <w:r w:rsidR="00071790">
        <w:t xml:space="preserve">. Individuals either completed the questionnaires themselves while the researcher waited, were ‘interviewed’ (i.e. questions read out to them, and responses recorded on paper by the researcher), or questionnaires were handed out to be taken away, and an appointment made </w:t>
      </w:r>
      <w:r w:rsidR="004A0F7C">
        <w:t>for</w:t>
      </w:r>
      <w:r w:rsidR="00071790">
        <w:t xml:space="preserve"> </w:t>
      </w:r>
      <w:r w:rsidR="004A0F7C">
        <w:t>c</w:t>
      </w:r>
      <w:r w:rsidR="00071790">
        <w:t>ollect</w:t>
      </w:r>
      <w:r w:rsidR="004A0F7C">
        <w:t>ion of</w:t>
      </w:r>
      <w:r w:rsidR="00071790">
        <w:t xml:space="preserve"> the completed forms</w:t>
      </w:r>
      <w:r w:rsidR="004A0F7C">
        <w:t xml:space="preserve"> at a later date</w:t>
      </w:r>
      <w:r w:rsidR="00071790">
        <w:t>.</w:t>
      </w:r>
      <w:r w:rsidR="004A0F7C">
        <w:t xml:space="preserve"> Data were gather</w:t>
      </w:r>
      <w:r w:rsidR="00E07246">
        <w:t>ed</w:t>
      </w:r>
      <w:r w:rsidR="004A0F7C">
        <w:t xml:space="preserve"> from April to September, 2018.</w:t>
      </w:r>
    </w:p>
    <w:p w14:paraId="5DCFC416" w14:textId="035B1524" w:rsidR="00CC7F8F" w:rsidRDefault="00CC7F8F" w:rsidP="00F846C2">
      <w:r>
        <w:lastRenderedPageBreak/>
        <w:t xml:space="preserve">The full survey (including sections not discussed in this </w:t>
      </w:r>
      <w:r w:rsidR="00566B6D">
        <w:t>article</w:t>
      </w:r>
      <w:r>
        <w:t xml:space="preserve">) took 15 to 20 minutes to complete. </w:t>
      </w:r>
      <w:r w:rsidR="00BB62B4">
        <w:t>All p</w:t>
      </w:r>
      <w:r>
        <w:t>articipants provided fully informed consent, and ethical approval was sought fr</w:t>
      </w:r>
      <w:r w:rsidR="00845760">
        <w:t>o</w:t>
      </w:r>
      <w:r>
        <w:t xml:space="preserve">m, and granted by the University of Southampton’s ethics board (ID: </w:t>
      </w:r>
      <w:r w:rsidRPr="00CC7F8F">
        <w:t>40682</w:t>
      </w:r>
      <w:r>
        <w:t xml:space="preserve">). Additional ethical approval was </w:t>
      </w:r>
      <w:r w:rsidR="00BB62B4">
        <w:t>sought</w:t>
      </w:r>
      <w:r>
        <w:t xml:space="preserve"> from</w:t>
      </w:r>
      <w:r w:rsidR="00BB62B4">
        <w:t>, and granted by</w:t>
      </w:r>
      <w:r>
        <w:t xml:space="preserve"> the</w:t>
      </w:r>
      <w:r w:rsidR="00BB62B4">
        <w:t xml:space="preserve"> Strathmore University Ethics Committee and the National Commission for Science and Technology</w:t>
      </w:r>
      <w:r>
        <w:t>, in Kenya (ID: SU-IRB 0214/18). Participants were not paid for their time.</w:t>
      </w:r>
    </w:p>
    <w:p w14:paraId="5E8997B8" w14:textId="77777777" w:rsidR="00B96B0D" w:rsidRDefault="00B96B0D" w:rsidP="00F846C2"/>
    <w:p w14:paraId="309E6530" w14:textId="4D278A61" w:rsidR="007A4620" w:rsidRDefault="00B96B0D" w:rsidP="00B96B0D">
      <w:pPr>
        <w:pStyle w:val="Heading2"/>
      </w:pPr>
      <w:r>
        <w:t>Participants</w:t>
      </w:r>
    </w:p>
    <w:p w14:paraId="1258BF2B" w14:textId="669A07A9" w:rsidR="00461482" w:rsidRDefault="00965B01" w:rsidP="002F306A">
      <w:r>
        <w:t>Across the six countries, 34</w:t>
      </w:r>
      <w:r w:rsidR="00845760">
        <w:t>67</w:t>
      </w:r>
      <w:r>
        <w:t xml:space="preserve"> respon</w:t>
      </w:r>
      <w:r w:rsidR="00354B65">
        <w:t>s</w:t>
      </w:r>
      <w:r>
        <w:t xml:space="preserve">es were </w:t>
      </w:r>
      <w:r w:rsidR="006D7C02">
        <w:t xml:space="preserve">gathered; </w:t>
      </w:r>
      <w:r w:rsidR="0083413A">
        <w:t xml:space="preserve">695 </w:t>
      </w:r>
      <w:r w:rsidR="006D7C02">
        <w:t>in the UK (</w:t>
      </w:r>
      <w:r>
        <w:t>222 on paper, 47</w:t>
      </w:r>
      <w:r w:rsidR="0083413A">
        <w:t>3</w:t>
      </w:r>
      <w:r>
        <w:t xml:space="preserve"> online</w:t>
      </w:r>
      <w:r w:rsidR="006D7C02">
        <w:t>)</w:t>
      </w:r>
      <w:r w:rsidR="00452891">
        <w:t xml:space="preserve">, </w:t>
      </w:r>
      <w:r w:rsidR="006D7C02">
        <w:t>532 in Bangladesh (229 from rural areas, 303 from within Dhaka city), 5</w:t>
      </w:r>
      <w:r w:rsidR="00E20ECC">
        <w:t>44</w:t>
      </w:r>
      <w:r w:rsidR="006D7C02">
        <w:t xml:space="preserve"> in China, 544 in Kenya</w:t>
      </w:r>
      <w:r w:rsidR="00E07246">
        <w:t xml:space="preserve"> (250 on paper, 294 online)</w:t>
      </w:r>
      <w:r w:rsidR="006D7C02">
        <w:t>, 317 in Thailand, and 835 in Vietnam.</w:t>
      </w:r>
      <w:r w:rsidR="004A4CF2">
        <w:t xml:space="preserve"> </w:t>
      </w:r>
      <w:r w:rsidR="00684991">
        <w:t xml:space="preserve">Data from 44 respondents had to be removed from the Kenya sample due to excessive numbers of missing items. </w:t>
      </w:r>
      <w:r w:rsidR="004A4CF2">
        <w:t>Gender and age range splits</w:t>
      </w:r>
      <w:r w:rsidR="00D30D79">
        <w:t xml:space="preserve"> for 3391 respondents</w:t>
      </w:r>
      <w:r w:rsidR="004A4CF2">
        <w:t xml:space="preserve"> are displayed in Table </w:t>
      </w:r>
      <w:r w:rsidR="00A82826">
        <w:t>2</w:t>
      </w:r>
      <w:r w:rsidR="00D30D79">
        <w:t>; o</w:t>
      </w:r>
      <w:r w:rsidR="00A90A39">
        <w:t xml:space="preserve">f the 3423 </w:t>
      </w:r>
      <w:r w:rsidR="00845760">
        <w:t xml:space="preserve">sufficiently complete </w:t>
      </w:r>
      <w:r w:rsidR="00A90A39">
        <w:t>respons</w:t>
      </w:r>
      <w:r w:rsidR="00845760">
        <w:t>es</w:t>
      </w:r>
      <w:r w:rsidR="00A90A39">
        <w:t xml:space="preserve">, 22 did not </w:t>
      </w:r>
      <w:r w:rsidR="00845760">
        <w:t xml:space="preserve">include </w:t>
      </w:r>
      <w:r w:rsidR="00A90A39">
        <w:t>answer</w:t>
      </w:r>
      <w:r w:rsidR="00845760">
        <w:t>s to</w:t>
      </w:r>
      <w:r w:rsidR="00A90A39">
        <w:t xml:space="preserve"> one or both of the age and gender questions, </w:t>
      </w:r>
      <w:r w:rsidR="00D30D79">
        <w:t xml:space="preserve">and to the gender question </w:t>
      </w:r>
      <w:r w:rsidR="00A90A39">
        <w:t>six respondents indicated ‘Prefer not to say’ (two in Thailand, four in the UK)</w:t>
      </w:r>
      <w:r w:rsidR="00D30D79">
        <w:t xml:space="preserve"> and </w:t>
      </w:r>
      <w:r w:rsidR="00A90A39">
        <w:t xml:space="preserve">four marked the option ‘Other’ (one each </w:t>
      </w:r>
      <w:r w:rsidR="006454AB">
        <w:t xml:space="preserve">in </w:t>
      </w:r>
      <w:r w:rsidR="00A90A39">
        <w:t>China and Thailand, two in the UK).</w:t>
      </w:r>
      <w:r w:rsidR="002F306A">
        <w:t xml:space="preserve"> </w:t>
      </w:r>
    </w:p>
    <w:p w14:paraId="647711E5" w14:textId="3EED81F4" w:rsidR="00533A2A" w:rsidRDefault="00354B65" w:rsidP="004223D9">
      <w:r>
        <w:t xml:space="preserve">Due to technical problems, no data on crash involvement were recorded for </w:t>
      </w:r>
      <w:r w:rsidR="002F306A">
        <w:t xml:space="preserve">any of the rural Bangladeshi sample (229 </w:t>
      </w:r>
      <w:r w:rsidR="006548B3">
        <w:t>respondents</w:t>
      </w:r>
      <w:r w:rsidR="002F306A">
        <w:t xml:space="preserve">), </w:t>
      </w:r>
      <w:r w:rsidR="002D2E46">
        <w:t>nor</w:t>
      </w:r>
      <w:r w:rsidR="002F306A">
        <w:t xml:space="preserve"> for </w:t>
      </w:r>
      <w:r w:rsidR="002D2E46">
        <w:t xml:space="preserve">the first </w:t>
      </w:r>
      <w:r>
        <w:t>46 UK sample</w:t>
      </w:r>
      <w:r w:rsidR="002D2E46">
        <w:t xml:space="preserve"> respondents</w:t>
      </w:r>
      <w:r w:rsidR="00684991">
        <w:t>.</w:t>
      </w:r>
      <w:r w:rsidR="002F306A">
        <w:t xml:space="preserve"> A further 85 participants, across all countries, did not answer the question.</w:t>
      </w:r>
      <w:r>
        <w:t xml:space="preserve"> </w:t>
      </w:r>
      <w:r w:rsidR="002F306A">
        <w:t xml:space="preserve">Data for the </w:t>
      </w:r>
      <w:r w:rsidR="002D2E46">
        <w:t xml:space="preserve">remaining </w:t>
      </w:r>
      <w:r>
        <w:t xml:space="preserve">3063 respondents </w:t>
      </w:r>
      <w:r w:rsidR="002F306A">
        <w:t xml:space="preserve">are summarised in Table </w:t>
      </w:r>
      <w:r w:rsidR="00A82826">
        <w:t>3</w:t>
      </w:r>
      <w:r w:rsidR="00533A2A">
        <w:t>.</w:t>
      </w:r>
    </w:p>
    <w:p w14:paraId="389F3EF0" w14:textId="503E5A19" w:rsidR="004223D9" w:rsidRDefault="004223D9" w:rsidP="004223D9"/>
    <w:p w14:paraId="031353EB" w14:textId="77777777" w:rsidR="004223D9" w:rsidRDefault="004223D9" w:rsidP="004223D9"/>
    <w:p w14:paraId="1DDDD19E" w14:textId="1B0A9BA9" w:rsidR="008936B5" w:rsidRPr="002762BE" w:rsidRDefault="008936B5" w:rsidP="003A140B">
      <w:pPr>
        <w:spacing w:line="240" w:lineRule="auto"/>
        <w:ind w:firstLine="0"/>
        <w:rPr>
          <w:sz w:val="20"/>
        </w:rPr>
      </w:pPr>
      <w:r w:rsidRPr="002762BE">
        <w:rPr>
          <w:sz w:val="20"/>
        </w:rPr>
        <w:t xml:space="preserve">Table </w:t>
      </w:r>
      <w:r w:rsidR="00A82826">
        <w:rPr>
          <w:sz w:val="20"/>
        </w:rPr>
        <w:t>2</w:t>
      </w:r>
      <w:r w:rsidRPr="002762BE">
        <w:rPr>
          <w:sz w:val="20"/>
        </w:rPr>
        <w:t>. Age and gender characteristics of the samples from each of the six countries</w:t>
      </w:r>
      <w:r w:rsidR="003A140B">
        <w:rPr>
          <w:sz w:val="20"/>
        </w:rPr>
        <w:t>. Percentages are with respect to</w:t>
      </w:r>
      <w:r w:rsidR="00E20ECC">
        <w:rPr>
          <w:sz w:val="20"/>
        </w:rPr>
        <w:t xml:space="preserve"> the total number of people in each country sample that both answered the age question</w:t>
      </w:r>
      <w:r w:rsidR="006D4FBF">
        <w:rPr>
          <w:sz w:val="20"/>
        </w:rPr>
        <w:t xml:space="preserve"> </w:t>
      </w:r>
      <w:r w:rsidR="00E20ECC">
        <w:rPr>
          <w:sz w:val="20"/>
        </w:rPr>
        <w:t>and indicated identifying as male or female</w:t>
      </w:r>
      <w:r w:rsidR="003A140B">
        <w:rPr>
          <w:sz w:val="20"/>
        </w:rPr>
        <w:t xml:space="preserve"> </w:t>
      </w:r>
      <w:r w:rsidR="00E20ECC">
        <w:rPr>
          <w:sz w:val="20"/>
        </w:rPr>
        <w:t>(</w:t>
      </w:r>
      <w:r w:rsidR="003A140B">
        <w:rPr>
          <w:sz w:val="20"/>
        </w:rPr>
        <w:t>rounded to the nearest full percentage point</w:t>
      </w:r>
      <w:r w:rsidR="00E20ECC">
        <w:rPr>
          <w:sz w:val="20"/>
        </w:rPr>
        <w:t>)</w:t>
      </w:r>
      <w:r w:rsidR="003A140B">
        <w:rPr>
          <w:sz w:val="20"/>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56"/>
        <w:gridCol w:w="1246"/>
        <w:gridCol w:w="1246"/>
        <w:gridCol w:w="1246"/>
        <w:gridCol w:w="1246"/>
        <w:gridCol w:w="1246"/>
        <w:gridCol w:w="1095"/>
      </w:tblGrid>
      <w:tr w:rsidR="003A140B" w:rsidRPr="005940DE" w14:paraId="6CAB6916" w14:textId="77777777" w:rsidTr="003A140B">
        <w:trPr>
          <w:trHeight w:val="136"/>
        </w:trPr>
        <w:tc>
          <w:tcPr>
            <w:tcW w:w="1133" w:type="dxa"/>
            <w:tcBorders>
              <w:top w:val="single" w:sz="4" w:space="0" w:color="auto"/>
            </w:tcBorders>
            <w:vAlign w:val="center"/>
          </w:tcPr>
          <w:p w14:paraId="21E757CE" w14:textId="77777777" w:rsidR="003A140B" w:rsidRPr="005940DE" w:rsidRDefault="003A140B" w:rsidP="00555E0F">
            <w:pPr>
              <w:spacing w:line="240" w:lineRule="auto"/>
              <w:ind w:firstLine="0"/>
              <w:jc w:val="right"/>
              <w:rPr>
                <w:sz w:val="18"/>
              </w:rPr>
            </w:pPr>
          </w:p>
        </w:tc>
        <w:tc>
          <w:tcPr>
            <w:tcW w:w="756" w:type="dxa"/>
            <w:tcBorders>
              <w:top w:val="single" w:sz="4" w:space="0" w:color="auto"/>
            </w:tcBorders>
            <w:vAlign w:val="center"/>
          </w:tcPr>
          <w:p w14:paraId="43202F09" w14:textId="77777777" w:rsidR="003A140B" w:rsidRPr="005940DE" w:rsidRDefault="003A140B" w:rsidP="00555E0F">
            <w:pPr>
              <w:spacing w:line="240" w:lineRule="auto"/>
              <w:ind w:firstLine="0"/>
              <w:jc w:val="right"/>
              <w:rPr>
                <w:sz w:val="18"/>
              </w:rPr>
            </w:pPr>
          </w:p>
        </w:tc>
        <w:tc>
          <w:tcPr>
            <w:tcW w:w="1246" w:type="dxa"/>
            <w:tcBorders>
              <w:top w:val="single" w:sz="4" w:space="0" w:color="auto"/>
            </w:tcBorders>
            <w:vAlign w:val="center"/>
          </w:tcPr>
          <w:p w14:paraId="44B944C3" w14:textId="77777777" w:rsidR="003A140B" w:rsidRPr="005940DE" w:rsidRDefault="003A140B" w:rsidP="00555E0F">
            <w:pPr>
              <w:spacing w:line="240" w:lineRule="auto"/>
              <w:ind w:firstLine="0"/>
              <w:jc w:val="center"/>
              <w:rPr>
                <w:sz w:val="18"/>
              </w:rPr>
            </w:pPr>
          </w:p>
        </w:tc>
        <w:tc>
          <w:tcPr>
            <w:tcW w:w="1246" w:type="dxa"/>
            <w:tcBorders>
              <w:top w:val="single" w:sz="4" w:space="0" w:color="auto"/>
            </w:tcBorders>
            <w:vAlign w:val="center"/>
          </w:tcPr>
          <w:p w14:paraId="128FB42D" w14:textId="77777777" w:rsidR="003A140B" w:rsidRPr="005940DE" w:rsidRDefault="003A140B" w:rsidP="00555E0F">
            <w:pPr>
              <w:spacing w:line="240" w:lineRule="auto"/>
              <w:ind w:firstLine="0"/>
              <w:jc w:val="center"/>
              <w:rPr>
                <w:sz w:val="18"/>
              </w:rPr>
            </w:pPr>
          </w:p>
        </w:tc>
        <w:tc>
          <w:tcPr>
            <w:tcW w:w="1246" w:type="dxa"/>
            <w:tcBorders>
              <w:top w:val="single" w:sz="4" w:space="0" w:color="auto"/>
            </w:tcBorders>
            <w:vAlign w:val="center"/>
          </w:tcPr>
          <w:p w14:paraId="2DFFD2D4" w14:textId="77777777" w:rsidR="003A140B" w:rsidRPr="005940DE" w:rsidRDefault="003A140B" w:rsidP="00555E0F">
            <w:pPr>
              <w:spacing w:line="240" w:lineRule="auto"/>
              <w:ind w:firstLine="0"/>
              <w:jc w:val="center"/>
              <w:rPr>
                <w:sz w:val="18"/>
              </w:rPr>
            </w:pPr>
          </w:p>
        </w:tc>
        <w:tc>
          <w:tcPr>
            <w:tcW w:w="1246" w:type="dxa"/>
            <w:tcBorders>
              <w:top w:val="single" w:sz="4" w:space="0" w:color="auto"/>
            </w:tcBorders>
            <w:vAlign w:val="center"/>
          </w:tcPr>
          <w:p w14:paraId="4A47D67F" w14:textId="77777777" w:rsidR="003A140B" w:rsidRPr="005940DE" w:rsidRDefault="003A140B" w:rsidP="00555E0F">
            <w:pPr>
              <w:spacing w:line="240" w:lineRule="auto"/>
              <w:ind w:firstLine="0"/>
              <w:jc w:val="center"/>
              <w:rPr>
                <w:sz w:val="18"/>
              </w:rPr>
            </w:pPr>
          </w:p>
        </w:tc>
        <w:tc>
          <w:tcPr>
            <w:tcW w:w="1246" w:type="dxa"/>
            <w:tcBorders>
              <w:top w:val="single" w:sz="4" w:space="0" w:color="auto"/>
            </w:tcBorders>
            <w:vAlign w:val="center"/>
          </w:tcPr>
          <w:p w14:paraId="40FCAAEA" w14:textId="77777777" w:rsidR="003A140B" w:rsidRDefault="003A140B" w:rsidP="00555E0F">
            <w:pPr>
              <w:spacing w:line="240" w:lineRule="auto"/>
              <w:ind w:firstLine="0"/>
              <w:jc w:val="center"/>
              <w:rPr>
                <w:sz w:val="18"/>
              </w:rPr>
            </w:pPr>
          </w:p>
        </w:tc>
        <w:tc>
          <w:tcPr>
            <w:tcW w:w="1095" w:type="dxa"/>
            <w:tcBorders>
              <w:top w:val="single" w:sz="4" w:space="0" w:color="auto"/>
            </w:tcBorders>
            <w:vAlign w:val="center"/>
          </w:tcPr>
          <w:p w14:paraId="3835B89D" w14:textId="77777777" w:rsidR="003A140B" w:rsidRPr="005940DE" w:rsidRDefault="003A140B" w:rsidP="00555E0F">
            <w:pPr>
              <w:spacing w:line="240" w:lineRule="auto"/>
              <w:ind w:firstLine="0"/>
              <w:jc w:val="center"/>
              <w:rPr>
                <w:i/>
                <w:sz w:val="18"/>
                <w:szCs w:val="18"/>
              </w:rPr>
            </w:pPr>
          </w:p>
        </w:tc>
      </w:tr>
      <w:tr w:rsidR="003A140B" w:rsidRPr="005940DE" w14:paraId="5A9A70E8" w14:textId="4E9B7599" w:rsidTr="003A140B">
        <w:trPr>
          <w:trHeight w:val="136"/>
        </w:trPr>
        <w:tc>
          <w:tcPr>
            <w:tcW w:w="1133" w:type="dxa"/>
            <w:tcBorders>
              <w:bottom w:val="single" w:sz="4" w:space="0" w:color="auto"/>
            </w:tcBorders>
            <w:vAlign w:val="center"/>
          </w:tcPr>
          <w:p w14:paraId="453C5DBE" w14:textId="77777777" w:rsidR="003A140B" w:rsidRPr="005940DE" w:rsidRDefault="003A140B" w:rsidP="00555E0F">
            <w:pPr>
              <w:spacing w:line="240" w:lineRule="auto"/>
              <w:ind w:firstLine="0"/>
              <w:jc w:val="right"/>
              <w:rPr>
                <w:sz w:val="18"/>
              </w:rPr>
            </w:pPr>
          </w:p>
        </w:tc>
        <w:tc>
          <w:tcPr>
            <w:tcW w:w="756" w:type="dxa"/>
            <w:tcBorders>
              <w:bottom w:val="single" w:sz="4" w:space="0" w:color="auto"/>
            </w:tcBorders>
            <w:vAlign w:val="center"/>
          </w:tcPr>
          <w:p w14:paraId="37E52980" w14:textId="77777777" w:rsidR="003A140B" w:rsidRPr="005940DE" w:rsidRDefault="003A140B" w:rsidP="00555E0F">
            <w:pPr>
              <w:spacing w:line="240" w:lineRule="auto"/>
              <w:ind w:firstLine="0"/>
              <w:jc w:val="right"/>
              <w:rPr>
                <w:sz w:val="18"/>
              </w:rPr>
            </w:pPr>
          </w:p>
        </w:tc>
        <w:tc>
          <w:tcPr>
            <w:tcW w:w="1246" w:type="dxa"/>
            <w:tcBorders>
              <w:bottom w:val="single" w:sz="4" w:space="0" w:color="auto"/>
            </w:tcBorders>
            <w:vAlign w:val="center"/>
          </w:tcPr>
          <w:p w14:paraId="6D75E76B" w14:textId="77777777" w:rsidR="003A140B" w:rsidRPr="005940DE" w:rsidRDefault="003A140B" w:rsidP="00555E0F">
            <w:pPr>
              <w:spacing w:line="240" w:lineRule="auto"/>
              <w:ind w:firstLine="0"/>
              <w:jc w:val="center"/>
              <w:rPr>
                <w:sz w:val="18"/>
              </w:rPr>
            </w:pPr>
            <w:r w:rsidRPr="005940DE">
              <w:rPr>
                <w:sz w:val="18"/>
              </w:rPr>
              <w:t>18-24</w:t>
            </w:r>
          </w:p>
        </w:tc>
        <w:tc>
          <w:tcPr>
            <w:tcW w:w="1246" w:type="dxa"/>
            <w:tcBorders>
              <w:bottom w:val="single" w:sz="4" w:space="0" w:color="auto"/>
            </w:tcBorders>
            <w:vAlign w:val="center"/>
          </w:tcPr>
          <w:p w14:paraId="5F3BDE7E" w14:textId="77777777" w:rsidR="003A140B" w:rsidRPr="005940DE" w:rsidRDefault="003A140B" w:rsidP="00555E0F">
            <w:pPr>
              <w:spacing w:line="240" w:lineRule="auto"/>
              <w:ind w:firstLine="0"/>
              <w:jc w:val="center"/>
              <w:rPr>
                <w:sz w:val="18"/>
              </w:rPr>
            </w:pPr>
            <w:r w:rsidRPr="005940DE">
              <w:rPr>
                <w:sz w:val="18"/>
              </w:rPr>
              <w:t>25-34</w:t>
            </w:r>
          </w:p>
        </w:tc>
        <w:tc>
          <w:tcPr>
            <w:tcW w:w="1246" w:type="dxa"/>
            <w:tcBorders>
              <w:bottom w:val="single" w:sz="4" w:space="0" w:color="auto"/>
            </w:tcBorders>
            <w:vAlign w:val="center"/>
          </w:tcPr>
          <w:p w14:paraId="16D373E6" w14:textId="77777777" w:rsidR="003A140B" w:rsidRPr="005940DE" w:rsidRDefault="003A140B" w:rsidP="00555E0F">
            <w:pPr>
              <w:spacing w:line="240" w:lineRule="auto"/>
              <w:ind w:firstLine="0"/>
              <w:jc w:val="center"/>
              <w:rPr>
                <w:sz w:val="18"/>
              </w:rPr>
            </w:pPr>
            <w:r w:rsidRPr="005940DE">
              <w:rPr>
                <w:sz w:val="18"/>
              </w:rPr>
              <w:t>35-44</w:t>
            </w:r>
          </w:p>
        </w:tc>
        <w:tc>
          <w:tcPr>
            <w:tcW w:w="1246" w:type="dxa"/>
            <w:tcBorders>
              <w:bottom w:val="single" w:sz="4" w:space="0" w:color="auto"/>
            </w:tcBorders>
            <w:vAlign w:val="center"/>
          </w:tcPr>
          <w:p w14:paraId="4911F627" w14:textId="77777777" w:rsidR="003A140B" w:rsidRPr="005940DE" w:rsidRDefault="003A140B" w:rsidP="00555E0F">
            <w:pPr>
              <w:spacing w:line="240" w:lineRule="auto"/>
              <w:ind w:firstLine="0"/>
              <w:jc w:val="center"/>
              <w:rPr>
                <w:sz w:val="18"/>
              </w:rPr>
            </w:pPr>
            <w:r w:rsidRPr="005940DE">
              <w:rPr>
                <w:sz w:val="18"/>
              </w:rPr>
              <w:t>45-54</w:t>
            </w:r>
          </w:p>
        </w:tc>
        <w:tc>
          <w:tcPr>
            <w:tcW w:w="1246" w:type="dxa"/>
            <w:tcBorders>
              <w:bottom w:val="single" w:sz="4" w:space="0" w:color="auto"/>
            </w:tcBorders>
            <w:vAlign w:val="center"/>
          </w:tcPr>
          <w:p w14:paraId="511D0777" w14:textId="77777777" w:rsidR="003A140B" w:rsidRPr="005940DE" w:rsidRDefault="003A140B" w:rsidP="00555E0F">
            <w:pPr>
              <w:spacing w:line="240" w:lineRule="auto"/>
              <w:ind w:firstLine="0"/>
              <w:jc w:val="center"/>
              <w:rPr>
                <w:sz w:val="18"/>
              </w:rPr>
            </w:pPr>
            <w:r>
              <w:rPr>
                <w:sz w:val="18"/>
              </w:rPr>
              <w:t>Over 54</w:t>
            </w:r>
          </w:p>
        </w:tc>
        <w:tc>
          <w:tcPr>
            <w:tcW w:w="1095" w:type="dxa"/>
            <w:tcBorders>
              <w:bottom w:val="single" w:sz="4" w:space="0" w:color="auto"/>
            </w:tcBorders>
            <w:vAlign w:val="center"/>
          </w:tcPr>
          <w:p w14:paraId="61B43D24" w14:textId="77777777" w:rsidR="003A140B" w:rsidRPr="005940DE" w:rsidRDefault="003A140B" w:rsidP="00555E0F">
            <w:pPr>
              <w:spacing w:line="240" w:lineRule="auto"/>
              <w:ind w:firstLine="0"/>
              <w:jc w:val="center"/>
              <w:rPr>
                <w:i/>
                <w:sz w:val="18"/>
                <w:szCs w:val="18"/>
              </w:rPr>
            </w:pPr>
            <w:r w:rsidRPr="005940DE">
              <w:rPr>
                <w:i/>
                <w:sz w:val="18"/>
                <w:szCs w:val="18"/>
              </w:rPr>
              <w:t>Total</w:t>
            </w:r>
          </w:p>
        </w:tc>
      </w:tr>
      <w:tr w:rsidR="003A140B" w:rsidRPr="005940DE" w14:paraId="1DAF1380" w14:textId="0EA32E15" w:rsidTr="003A140B">
        <w:tc>
          <w:tcPr>
            <w:tcW w:w="1133" w:type="dxa"/>
            <w:tcBorders>
              <w:top w:val="single" w:sz="4" w:space="0" w:color="auto"/>
            </w:tcBorders>
            <w:vAlign w:val="bottom"/>
          </w:tcPr>
          <w:p w14:paraId="71EA6485" w14:textId="77777777" w:rsidR="003A140B" w:rsidRPr="005940DE" w:rsidRDefault="003A140B" w:rsidP="00555E0F">
            <w:pPr>
              <w:spacing w:line="240" w:lineRule="auto"/>
              <w:ind w:firstLine="0"/>
              <w:jc w:val="right"/>
              <w:rPr>
                <w:sz w:val="18"/>
              </w:rPr>
            </w:pPr>
            <w:r w:rsidRPr="005940DE">
              <w:rPr>
                <w:sz w:val="18"/>
              </w:rPr>
              <w:t>Bangladesh</w:t>
            </w:r>
          </w:p>
        </w:tc>
        <w:tc>
          <w:tcPr>
            <w:tcW w:w="756" w:type="dxa"/>
            <w:tcBorders>
              <w:top w:val="single" w:sz="4" w:space="0" w:color="auto"/>
            </w:tcBorders>
            <w:vAlign w:val="bottom"/>
          </w:tcPr>
          <w:p w14:paraId="481F4644" w14:textId="77777777" w:rsidR="003A140B" w:rsidRPr="005940DE" w:rsidRDefault="003A140B" w:rsidP="00555E0F">
            <w:pPr>
              <w:spacing w:line="240" w:lineRule="auto"/>
              <w:ind w:firstLine="0"/>
              <w:jc w:val="right"/>
              <w:rPr>
                <w:sz w:val="18"/>
              </w:rPr>
            </w:pPr>
            <w:r w:rsidRPr="005940DE">
              <w:rPr>
                <w:sz w:val="18"/>
              </w:rPr>
              <w:t>Male</w:t>
            </w:r>
          </w:p>
        </w:tc>
        <w:tc>
          <w:tcPr>
            <w:tcW w:w="1246" w:type="dxa"/>
            <w:tcBorders>
              <w:top w:val="single" w:sz="4" w:space="0" w:color="auto"/>
            </w:tcBorders>
            <w:vAlign w:val="bottom"/>
          </w:tcPr>
          <w:p w14:paraId="72D77398" w14:textId="40C8AADB" w:rsidR="003A140B" w:rsidRPr="005940DE" w:rsidRDefault="003A140B" w:rsidP="00555E0F">
            <w:pPr>
              <w:spacing w:line="240" w:lineRule="auto"/>
              <w:ind w:firstLine="0"/>
              <w:jc w:val="center"/>
              <w:rPr>
                <w:sz w:val="18"/>
              </w:rPr>
            </w:pPr>
            <w:r w:rsidRPr="005940DE">
              <w:rPr>
                <w:sz w:val="18"/>
              </w:rPr>
              <w:t>161</w:t>
            </w:r>
            <w:r>
              <w:rPr>
                <w:sz w:val="18"/>
              </w:rPr>
              <w:t xml:space="preserve"> (30%)</w:t>
            </w:r>
          </w:p>
        </w:tc>
        <w:tc>
          <w:tcPr>
            <w:tcW w:w="1246" w:type="dxa"/>
            <w:tcBorders>
              <w:top w:val="single" w:sz="4" w:space="0" w:color="auto"/>
            </w:tcBorders>
            <w:vAlign w:val="bottom"/>
          </w:tcPr>
          <w:p w14:paraId="4E7A86B4" w14:textId="19E2C237" w:rsidR="003A140B" w:rsidRPr="005940DE" w:rsidRDefault="003A140B" w:rsidP="00555E0F">
            <w:pPr>
              <w:spacing w:line="240" w:lineRule="auto"/>
              <w:ind w:firstLine="0"/>
              <w:jc w:val="center"/>
              <w:rPr>
                <w:sz w:val="18"/>
              </w:rPr>
            </w:pPr>
            <w:r w:rsidRPr="005940DE">
              <w:rPr>
                <w:sz w:val="18"/>
              </w:rPr>
              <w:t>111</w:t>
            </w:r>
            <w:r>
              <w:rPr>
                <w:sz w:val="18"/>
              </w:rPr>
              <w:t xml:space="preserve"> (21%)</w:t>
            </w:r>
          </w:p>
        </w:tc>
        <w:tc>
          <w:tcPr>
            <w:tcW w:w="1246" w:type="dxa"/>
            <w:tcBorders>
              <w:top w:val="single" w:sz="4" w:space="0" w:color="auto"/>
            </w:tcBorders>
            <w:vAlign w:val="bottom"/>
          </w:tcPr>
          <w:p w14:paraId="4D8E843A" w14:textId="7F6A7F51" w:rsidR="003A140B" w:rsidRPr="005940DE" w:rsidRDefault="003A140B" w:rsidP="00555E0F">
            <w:pPr>
              <w:spacing w:line="240" w:lineRule="auto"/>
              <w:ind w:firstLine="0"/>
              <w:jc w:val="center"/>
              <w:rPr>
                <w:sz w:val="18"/>
              </w:rPr>
            </w:pPr>
            <w:r w:rsidRPr="005940DE">
              <w:rPr>
                <w:sz w:val="18"/>
              </w:rPr>
              <w:t>61</w:t>
            </w:r>
            <w:r>
              <w:rPr>
                <w:sz w:val="18"/>
              </w:rPr>
              <w:t xml:space="preserve"> (11%)</w:t>
            </w:r>
          </w:p>
        </w:tc>
        <w:tc>
          <w:tcPr>
            <w:tcW w:w="1246" w:type="dxa"/>
            <w:tcBorders>
              <w:top w:val="single" w:sz="4" w:space="0" w:color="auto"/>
            </w:tcBorders>
            <w:vAlign w:val="bottom"/>
          </w:tcPr>
          <w:p w14:paraId="6F7380EE" w14:textId="614A7865" w:rsidR="003A140B" w:rsidRPr="005940DE" w:rsidRDefault="003A140B" w:rsidP="00555E0F">
            <w:pPr>
              <w:spacing w:line="240" w:lineRule="auto"/>
              <w:ind w:firstLine="0"/>
              <w:jc w:val="center"/>
              <w:rPr>
                <w:sz w:val="18"/>
              </w:rPr>
            </w:pPr>
            <w:r w:rsidRPr="005940DE">
              <w:rPr>
                <w:sz w:val="18"/>
              </w:rPr>
              <w:t>49</w:t>
            </w:r>
            <w:r>
              <w:rPr>
                <w:sz w:val="18"/>
              </w:rPr>
              <w:t xml:space="preserve"> (9%)</w:t>
            </w:r>
          </w:p>
        </w:tc>
        <w:tc>
          <w:tcPr>
            <w:tcW w:w="1246" w:type="dxa"/>
            <w:tcBorders>
              <w:top w:val="single" w:sz="4" w:space="0" w:color="auto"/>
            </w:tcBorders>
            <w:vAlign w:val="bottom"/>
          </w:tcPr>
          <w:p w14:paraId="3D261ED3" w14:textId="032E26C9" w:rsidR="003A140B" w:rsidRPr="005940DE" w:rsidRDefault="003A140B" w:rsidP="00555E0F">
            <w:pPr>
              <w:spacing w:line="240" w:lineRule="auto"/>
              <w:ind w:firstLine="0"/>
              <w:jc w:val="center"/>
              <w:rPr>
                <w:sz w:val="18"/>
              </w:rPr>
            </w:pPr>
            <w:r w:rsidRPr="005940DE">
              <w:rPr>
                <w:sz w:val="18"/>
              </w:rPr>
              <w:t>3</w:t>
            </w:r>
            <w:r>
              <w:rPr>
                <w:sz w:val="18"/>
              </w:rPr>
              <w:t>7 (7%)</w:t>
            </w:r>
          </w:p>
        </w:tc>
        <w:tc>
          <w:tcPr>
            <w:tcW w:w="1095" w:type="dxa"/>
            <w:tcBorders>
              <w:top w:val="single" w:sz="4" w:space="0" w:color="auto"/>
            </w:tcBorders>
            <w:vAlign w:val="bottom"/>
          </w:tcPr>
          <w:p w14:paraId="7A7961EF" w14:textId="14E196EF" w:rsidR="003A140B" w:rsidRPr="005940DE" w:rsidRDefault="003A140B" w:rsidP="00555E0F">
            <w:pPr>
              <w:spacing w:line="240" w:lineRule="auto"/>
              <w:ind w:firstLine="0"/>
              <w:jc w:val="center"/>
              <w:rPr>
                <w:i/>
                <w:sz w:val="18"/>
                <w:szCs w:val="18"/>
              </w:rPr>
            </w:pPr>
            <w:r w:rsidRPr="005940DE">
              <w:rPr>
                <w:i/>
                <w:color w:val="000000"/>
                <w:sz w:val="18"/>
                <w:szCs w:val="18"/>
              </w:rPr>
              <w:t>419</w:t>
            </w:r>
            <w:r>
              <w:rPr>
                <w:i/>
                <w:color w:val="000000"/>
                <w:sz w:val="18"/>
                <w:szCs w:val="18"/>
              </w:rPr>
              <w:t xml:space="preserve"> (79%)</w:t>
            </w:r>
          </w:p>
        </w:tc>
      </w:tr>
      <w:tr w:rsidR="003A140B" w:rsidRPr="005940DE" w14:paraId="421115F4" w14:textId="14C17D9A" w:rsidTr="003A140B">
        <w:trPr>
          <w:trHeight w:val="361"/>
        </w:trPr>
        <w:tc>
          <w:tcPr>
            <w:tcW w:w="1133" w:type="dxa"/>
          </w:tcPr>
          <w:p w14:paraId="608BCAC6" w14:textId="77777777" w:rsidR="003A140B" w:rsidRPr="005940DE" w:rsidRDefault="003A140B" w:rsidP="00555E0F">
            <w:pPr>
              <w:spacing w:line="240" w:lineRule="auto"/>
              <w:ind w:firstLine="0"/>
              <w:jc w:val="right"/>
              <w:rPr>
                <w:sz w:val="18"/>
              </w:rPr>
            </w:pPr>
          </w:p>
        </w:tc>
        <w:tc>
          <w:tcPr>
            <w:tcW w:w="756" w:type="dxa"/>
          </w:tcPr>
          <w:p w14:paraId="6DEEED63" w14:textId="77777777" w:rsidR="003A140B" w:rsidRPr="005940DE" w:rsidRDefault="003A140B" w:rsidP="00555E0F">
            <w:pPr>
              <w:spacing w:line="240" w:lineRule="auto"/>
              <w:ind w:firstLine="0"/>
              <w:jc w:val="right"/>
              <w:rPr>
                <w:sz w:val="18"/>
              </w:rPr>
            </w:pPr>
            <w:r w:rsidRPr="005940DE">
              <w:rPr>
                <w:sz w:val="18"/>
              </w:rPr>
              <w:t>Female</w:t>
            </w:r>
          </w:p>
        </w:tc>
        <w:tc>
          <w:tcPr>
            <w:tcW w:w="1246" w:type="dxa"/>
          </w:tcPr>
          <w:p w14:paraId="0215D88B" w14:textId="3EC030D2" w:rsidR="003A140B" w:rsidRPr="005940DE" w:rsidRDefault="003A140B" w:rsidP="00555E0F">
            <w:pPr>
              <w:spacing w:line="240" w:lineRule="auto"/>
              <w:ind w:firstLine="0"/>
              <w:jc w:val="center"/>
              <w:rPr>
                <w:sz w:val="18"/>
              </w:rPr>
            </w:pPr>
            <w:r w:rsidRPr="005940DE">
              <w:rPr>
                <w:sz w:val="18"/>
              </w:rPr>
              <w:t>55</w:t>
            </w:r>
            <w:r>
              <w:rPr>
                <w:sz w:val="18"/>
              </w:rPr>
              <w:t xml:space="preserve"> (10%)</w:t>
            </w:r>
          </w:p>
        </w:tc>
        <w:tc>
          <w:tcPr>
            <w:tcW w:w="1246" w:type="dxa"/>
          </w:tcPr>
          <w:p w14:paraId="1B20FD6D" w14:textId="5DF8D9B6" w:rsidR="003A140B" w:rsidRPr="005940DE" w:rsidRDefault="003A140B" w:rsidP="00555E0F">
            <w:pPr>
              <w:spacing w:line="240" w:lineRule="auto"/>
              <w:ind w:firstLine="0"/>
              <w:jc w:val="center"/>
              <w:rPr>
                <w:sz w:val="18"/>
              </w:rPr>
            </w:pPr>
            <w:r w:rsidRPr="005940DE">
              <w:rPr>
                <w:sz w:val="18"/>
              </w:rPr>
              <w:t>29</w:t>
            </w:r>
            <w:r>
              <w:rPr>
                <w:sz w:val="18"/>
              </w:rPr>
              <w:t xml:space="preserve"> (5%)</w:t>
            </w:r>
          </w:p>
        </w:tc>
        <w:tc>
          <w:tcPr>
            <w:tcW w:w="1246" w:type="dxa"/>
          </w:tcPr>
          <w:p w14:paraId="5BA70987" w14:textId="7FDEA1E1" w:rsidR="003A140B" w:rsidRPr="005940DE" w:rsidRDefault="003A140B" w:rsidP="00555E0F">
            <w:pPr>
              <w:spacing w:line="240" w:lineRule="auto"/>
              <w:ind w:firstLine="0"/>
              <w:jc w:val="center"/>
              <w:rPr>
                <w:sz w:val="18"/>
              </w:rPr>
            </w:pPr>
            <w:r w:rsidRPr="005940DE">
              <w:rPr>
                <w:sz w:val="18"/>
              </w:rPr>
              <w:t>10</w:t>
            </w:r>
            <w:r>
              <w:rPr>
                <w:sz w:val="18"/>
              </w:rPr>
              <w:t xml:space="preserve"> (2%)</w:t>
            </w:r>
          </w:p>
        </w:tc>
        <w:tc>
          <w:tcPr>
            <w:tcW w:w="1246" w:type="dxa"/>
          </w:tcPr>
          <w:p w14:paraId="32256319" w14:textId="30015C00" w:rsidR="003A140B" w:rsidRPr="005940DE" w:rsidRDefault="003A140B" w:rsidP="00555E0F">
            <w:pPr>
              <w:spacing w:line="240" w:lineRule="auto"/>
              <w:ind w:firstLine="0"/>
              <w:jc w:val="center"/>
              <w:rPr>
                <w:sz w:val="18"/>
              </w:rPr>
            </w:pPr>
            <w:r w:rsidRPr="005940DE">
              <w:rPr>
                <w:sz w:val="18"/>
              </w:rPr>
              <w:t>12</w:t>
            </w:r>
            <w:r>
              <w:rPr>
                <w:sz w:val="18"/>
              </w:rPr>
              <w:t xml:space="preserve"> (2%)</w:t>
            </w:r>
          </w:p>
        </w:tc>
        <w:tc>
          <w:tcPr>
            <w:tcW w:w="1246" w:type="dxa"/>
          </w:tcPr>
          <w:p w14:paraId="5F5794DD" w14:textId="4B6D41A8" w:rsidR="003A140B" w:rsidRPr="005940DE" w:rsidRDefault="003A140B" w:rsidP="00555E0F">
            <w:pPr>
              <w:spacing w:line="240" w:lineRule="auto"/>
              <w:ind w:firstLine="0"/>
              <w:jc w:val="center"/>
              <w:rPr>
                <w:sz w:val="18"/>
              </w:rPr>
            </w:pPr>
            <w:r>
              <w:rPr>
                <w:sz w:val="18"/>
              </w:rPr>
              <w:t>7 (1%)</w:t>
            </w:r>
          </w:p>
        </w:tc>
        <w:tc>
          <w:tcPr>
            <w:tcW w:w="1095" w:type="dxa"/>
          </w:tcPr>
          <w:p w14:paraId="3DF6D9DF" w14:textId="621C99BE" w:rsidR="003A140B" w:rsidRPr="005940DE" w:rsidRDefault="003A140B" w:rsidP="00555E0F">
            <w:pPr>
              <w:spacing w:line="240" w:lineRule="auto"/>
              <w:ind w:firstLine="0"/>
              <w:jc w:val="center"/>
              <w:rPr>
                <w:i/>
                <w:sz w:val="18"/>
                <w:szCs w:val="18"/>
              </w:rPr>
            </w:pPr>
            <w:r w:rsidRPr="005940DE">
              <w:rPr>
                <w:i/>
                <w:color w:val="000000"/>
                <w:sz w:val="18"/>
                <w:szCs w:val="18"/>
              </w:rPr>
              <w:t>113</w:t>
            </w:r>
            <w:r>
              <w:rPr>
                <w:i/>
                <w:color w:val="000000"/>
                <w:sz w:val="18"/>
                <w:szCs w:val="18"/>
              </w:rPr>
              <w:t xml:space="preserve"> (21%)</w:t>
            </w:r>
          </w:p>
        </w:tc>
      </w:tr>
      <w:tr w:rsidR="003A140B" w:rsidRPr="005940DE" w14:paraId="5909DB66" w14:textId="309ADCBC" w:rsidTr="003A140B">
        <w:tc>
          <w:tcPr>
            <w:tcW w:w="1133" w:type="dxa"/>
          </w:tcPr>
          <w:p w14:paraId="24841898" w14:textId="77777777" w:rsidR="003A140B" w:rsidRPr="005940DE" w:rsidRDefault="003A140B" w:rsidP="00555E0F">
            <w:pPr>
              <w:spacing w:line="240" w:lineRule="auto"/>
              <w:ind w:firstLine="0"/>
              <w:jc w:val="right"/>
              <w:rPr>
                <w:sz w:val="18"/>
              </w:rPr>
            </w:pPr>
            <w:r w:rsidRPr="005940DE">
              <w:rPr>
                <w:sz w:val="18"/>
              </w:rPr>
              <w:t>China</w:t>
            </w:r>
          </w:p>
        </w:tc>
        <w:tc>
          <w:tcPr>
            <w:tcW w:w="756" w:type="dxa"/>
          </w:tcPr>
          <w:p w14:paraId="7AB048B8" w14:textId="77777777" w:rsidR="003A140B" w:rsidRPr="005940DE" w:rsidRDefault="003A140B" w:rsidP="00555E0F">
            <w:pPr>
              <w:spacing w:line="240" w:lineRule="auto"/>
              <w:ind w:firstLine="0"/>
              <w:jc w:val="right"/>
              <w:rPr>
                <w:sz w:val="18"/>
              </w:rPr>
            </w:pPr>
            <w:r w:rsidRPr="005940DE">
              <w:rPr>
                <w:sz w:val="18"/>
              </w:rPr>
              <w:t>Male</w:t>
            </w:r>
          </w:p>
        </w:tc>
        <w:tc>
          <w:tcPr>
            <w:tcW w:w="1246" w:type="dxa"/>
          </w:tcPr>
          <w:p w14:paraId="57E2C250" w14:textId="5DEED868" w:rsidR="003A140B" w:rsidRPr="005940DE" w:rsidRDefault="003A140B" w:rsidP="00555E0F">
            <w:pPr>
              <w:spacing w:line="240" w:lineRule="auto"/>
              <w:ind w:firstLine="0"/>
              <w:jc w:val="center"/>
              <w:rPr>
                <w:sz w:val="18"/>
              </w:rPr>
            </w:pPr>
            <w:r w:rsidRPr="005940DE">
              <w:rPr>
                <w:sz w:val="18"/>
              </w:rPr>
              <w:t>23</w:t>
            </w:r>
            <w:r w:rsidR="00E20ECC">
              <w:rPr>
                <w:sz w:val="18"/>
              </w:rPr>
              <w:t xml:space="preserve"> (4%)</w:t>
            </w:r>
          </w:p>
        </w:tc>
        <w:tc>
          <w:tcPr>
            <w:tcW w:w="1246" w:type="dxa"/>
          </w:tcPr>
          <w:p w14:paraId="3145607D" w14:textId="1A3D0934" w:rsidR="003A140B" w:rsidRPr="005940DE" w:rsidRDefault="003A140B" w:rsidP="00555E0F">
            <w:pPr>
              <w:spacing w:line="240" w:lineRule="auto"/>
              <w:ind w:firstLine="0"/>
              <w:jc w:val="center"/>
              <w:rPr>
                <w:sz w:val="18"/>
              </w:rPr>
            </w:pPr>
            <w:r w:rsidRPr="005940DE">
              <w:rPr>
                <w:sz w:val="18"/>
              </w:rPr>
              <w:t>113</w:t>
            </w:r>
            <w:r w:rsidR="00E20ECC">
              <w:rPr>
                <w:sz w:val="18"/>
              </w:rPr>
              <w:t xml:space="preserve"> (21%)</w:t>
            </w:r>
          </w:p>
        </w:tc>
        <w:tc>
          <w:tcPr>
            <w:tcW w:w="1246" w:type="dxa"/>
          </w:tcPr>
          <w:p w14:paraId="4D9364B1" w14:textId="5A618075" w:rsidR="003A140B" w:rsidRPr="005940DE" w:rsidRDefault="003A140B" w:rsidP="00555E0F">
            <w:pPr>
              <w:spacing w:line="240" w:lineRule="auto"/>
              <w:ind w:firstLine="0"/>
              <w:jc w:val="center"/>
              <w:rPr>
                <w:sz w:val="18"/>
              </w:rPr>
            </w:pPr>
            <w:r w:rsidRPr="005940DE">
              <w:rPr>
                <w:sz w:val="18"/>
              </w:rPr>
              <w:t>78</w:t>
            </w:r>
            <w:r w:rsidR="00E20ECC">
              <w:rPr>
                <w:sz w:val="18"/>
              </w:rPr>
              <w:t xml:space="preserve"> (14%)</w:t>
            </w:r>
          </w:p>
        </w:tc>
        <w:tc>
          <w:tcPr>
            <w:tcW w:w="1246" w:type="dxa"/>
          </w:tcPr>
          <w:p w14:paraId="2A8AA681" w14:textId="17E93E28" w:rsidR="003A140B" w:rsidRPr="005940DE" w:rsidRDefault="003A140B" w:rsidP="00555E0F">
            <w:pPr>
              <w:spacing w:line="240" w:lineRule="auto"/>
              <w:ind w:firstLine="0"/>
              <w:jc w:val="center"/>
              <w:rPr>
                <w:sz w:val="18"/>
              </w:rPr>
            </w:pPr>
            <w:r w:rsidRPr="005940DE">
              <w:rPr>
                <w:sz w:val="18"/>
              </w:rPr>
              <w:t>12</w:t>
            </w:r>
            <w:r w:rsidR="00E20ECC">
              <w:rPr>
                <w:sz w:val="18"/>
              </w:rPr>
              <w:t xml:space="preserve"> (2%)</w:t>
            </w:r>
          </w:p>
        </w:tc>
        <w:tc>
          <w:tcPr>
            <w:tcW w:w="1246" w:type="dxa"/>
          </w:tcPr>
          <w:p w14:paraId="2422724A" w14:textId="48DC80ED" w:rsidR="003A140B" w:rsidRPr="005940DE" w:rsidRDefault="003A140B" w:rsidP="00555E0F">
            <w:pPr>
              <w:spacing w:line="240" w:lineRule="auto"/>
              <w:ind w:firstLine="0"/>
              <w:jc w:val="center"/>
              <w:rPr>
                <w:sz w:val="18"/>
              </w:rPr>
            </w:pPr>
            <w:r w:rsidRPr="005940DE">
              <w:rPr>
                <w:sz w:val="18"/>
              </w:rPr>
              <w:t>3</w:t>
            </w:r>
            <w:r w:rsidR="00E20ECC">
              <w:rPr>
                <w:sz w:val="18"/>
              </w:rPr>
              <w:t xml:space="preserve"> (&lt;1%)</w:t>
            </w:r>
          </w:p>
        </w:tc>
        <w:tc>
          <w:tcPr>
            <w:tcW w:w="1095" w:type="dxa"/>
            <w:vAlign w:val="bottom"/>
          </w:tcPr>
          <w:p w14:paraId="5887490A" w14:textId="5A501DD1" w:rsidR="003A140B" w:rsidRPr="005940DE" w:rsidRDefault="003A140B" w:rsidP="00555E0F">
            <w:pPr>
              <w:spacing w:line="240" w:lineRule="auto"/>
              <w:ind w:firstLine="0"/>
              <w:jc w:val="center"/>
              <w:rPr>
                <w:i/>
                <w:sz w:val="18"/>
                <w:szCs w:val="18"/>
              </w:rPr>
            </w:pPr>
            <w:r w:rsidRPr="005940DE">
              <w:rPr>
                <w:i/>
                <w:color w:val="000000"/>
                <w:sz w:val="18"/>
                <w:szCs w:val="18"/>
              </w:rPr>
              <w:t>229</w:t>
            </w:r>
            <w:r w:rsidR="00A34FEB">
              <w:rPr>
                <w:i/>
                <w:color w:val="000000"/>
                <w:sz w:val="18"/>
                <w:szCs w:val="18"/>
              </w:rPr>
              <w:t xml:space="preserve"> (42%)</w:t>
            </w:r>
          </w:p>
        </w:tc>
      </w:tr>
      <w:tr w:rsidR="003A140B" w:rsidRPr="005940DE" w14:paraId="20C70E45" w14:textId="2D736D58" w:rsidTr="003A140B">
        <w:trPr>
          <w:trHeight w:val="341"/>
        </w:trPr>
        <w:tc>
          <w:tcPr>
            <w:tcW w:w="1133" w:type="dxa"/>
          </w:tcPr>
          <w:p w14:paraId="6A32BEEE" w14:textId="77777777" w:rsidR="003A140B" w:rsidRPr="005940DE" w:rsidRDefault="003A140B" w:rsidP="00555E0F">
            <w:pPr>
              <w:spacing w:line="240" w:lineRule="auto"/>
              <w:ind w:firstLine="0"/>
              <w:jc w:val="right"/>
              <w:rPr>
                <w:sz w:val="18"/>
              </w:rPr>
            </w:pPr>
          </w:p>
        </w:tc>
        <w:tc>
          <w:tcPr>
            <w:tcW w:w="756" w:type="dxa"/>
          </w:tcPr>
          <w:p w14:paraId="37D3995D" w14:textId="77777777" w:rsidR="003A140B" w:rsidRPr="005940DE" w:rsidRDefault="003A140B" w:rsidP="00555E0F">
            <w:pPr>
              <w:spacing w:line="240" w:lineRule="auto"/>
              <w:ind w:firstLine="0"/>
              <w:jc w:val="right"/>
              <w:rPr>
                <w:sz w:val="18"/>
              </w:rPr>
            </w:pPr>
            <w:r w:rsidRPr="005940DE">
              <w:rPr>
                <w:sz w:val="18"/>
              </w:rPr>
              <w:t>Female</w:t>
            </w:r>
          </w:p>
        </w:tc>
        <w:tc>
          <w:tcPr>
            <w:tcW w:w="1246" w:type="dxa"/>
          </w:tcPr>
          <w:p w14:paraId="4BAF43A6" w14:textId="56511A15" w:rsidR="003A140B" w:rsidRPr="005940DE" w:rsidRDefault="003A140B" w:rsidP="00555E0F">
            <w:pPr>
              <w:spacing w:line="240" w:lineRule="auto"/>
              <w:ind w:firstLine="0"/>
              <w:jc w:val="center"/>
              <w:rPr>
                <w:sz w:val="18"/>
              </w:rPr>
            </w:pPr>
            <w:r w:rsidRPr="005940DE">
              <w:rPr>
                <w:sz w:val="18"/>
              </w:rPr>
              <w:t>60</w:t>
            </w:r>
            <w:r w:rsidR="00E20ECC">
              <w:rPr>
                <w:sz w:val="18"/>
              </w:rPr>
              <w:t xml:space="preserve"> (11%)</w:t>
            </w:r>
          </w:p>
        </w:tc>
        <w:tc>
          <w:tcPr>
            <w:tcW w:w="1246" w:type="dxa"/>
          </w:tcPr>
          <w:p w14:paraId="1DC3205B" w14:textId="103397A9" w:rsidR="003A140B" w:rsidRPr="005940DE" w:rsidRDefault="003A140B" w:rsidP="00555E0F">
            <w:pPr>
              <w:spacing w:line="240" w:lineRule="auto"/>
              <w:ind w:firstLine="0"/>
              <w:jc w:val="center"/>
              <w:rPr>
                <w:sz w:val="18"/>
              </w:rPr>
            </w:pPr>
            <w:r w:rsidRPr="005940DE">
              <w:rPr>
                <w:sz w:val="18"/>
              </w:rPr>
              <w:t>189</w:t>
            </w:r>
            <w:r w:rsidR="00E20ECC">
              <w:rPr>
                <w:sz w:val="18"/>
              </w:rPr>
              <w:t xml:space="preserve"> (35%)</w:t>
            </w:r>
          </w:p>
        </w:tc>
        <w:tc>
          <w:tcPr>
            <w:tcW w:w="1246" w:type="dxa"/>
          </w:tcPr>
          <w:p w14:paraId="61BD0FDC" w14:textId="3C824873" w:rsidR="003A140B" w:rsidRPr="005940DE" w:rsidRDefault="003A140B" w:rsidP="00555E0F">
            <w:pPr>
              <w:spacing w:line="240" w:lineRule="auto"/>
              <w:ind w:firstLine="0"/>
              <w:jc w:val="center"/>
              <w:rPr>
                <w:sz w:val="18"/>
              </w:rPr>
            </w:pPr>
            <w:r w:rsidRPr="005940DE">
              <w:rPr>
                <w:sz w:val="18"/>
              </w:rPr>
              <w:t>51</w:t>
            </w:r>
            <w:r w:rsidR="00E20ECC">
              <w:rPr>
                <w:sz w:val="18"/>
              </w:rPr>
              <w:t xml:space="preserve"> (9%)</w:t>
            </w:r>
          </w:p>
        </w:tc>
        <w:tc>
          <w:tcPr>
            <w:tcW w:w="1246" w:type="dxa"/>
          </w:tcPr>
          <w:p w14:paraId="2D164BBB" w14:textId="0B4CA289" w:rsidR="003A140B" w:rsidRPr="005940DE" w:rsidRDefault="003A140B" w:rsidP="00555E0F">
            <w:pPr>
              <w:spacing w:line="240" w:lineRule="auto"/>
              <w:ind w:firstLine="0"/>
              <w:jc w:val="center"/>
              <w:rPr>
                <w:sz w:val="18"/>
              </w:rPr>
            </w:pPr>
            <w:r w:rsidRPr="005940DE">
              <w:rPr>
                <w:sz w:val="18"/>
              </w:rPr>
              <w:t>13</w:t>
            </w:r>
            <w:r w:rsidR="00E20ECC">
              <w:rPr>
                <w:sz w:val="18"/>
              </w:rPr>
              <w:t xml:space="preserve"> (2%)</w:t>
            </w:r>
          </w:p>
        </w:tc>
        <w:tc>
          <w:tcPr>
            <w:tcW w:w="1246" w:type="dxa"/>
          </w:tcPr>
          <w:p w14:paraId="4B64127C" w14:textId="5AD2F5EC" w:rsidR="003A140B" w:rsidRPr="005940DE" w:rsidRDefault="003A140B" w:rsidP="00555E0F">
            <w:pPr>
              <w:spacing w:line="240" w:lineRule="auto"/>
              <w:ind w:firstLine="0"/>
              <w:jc w:val="center"/>
              <w:rPr>
                <w:sz w:val="18"/>
              </w:rPr>
            </w:pPr>
            <w:r w:rsidRPr="005940DE">
              <w:rPr>
                <w:sz w:val="18"/>
              </w:rPr>
              <w:t>1</w:t>
            </w:r>
            <w:r w:rsidR="00A34FEB">
              <w:rPr>
                <w:sz w:val="18"/>
              </w:rPr>
              <w:t xml:space="preserve"> (&lt;1%)</w:t>
            </w:r>
          </w:p>
        </w:tc>
        <w:tc>
          <w:tcPr>
            <w:tcW w:w="1095" w:type="dxa"/>
          </w:tcPr>
          <w:p w14:paraId="5925F8CF" w14:textId="1AFC78AA" w:rsidR="003A140B" w:rsidRPr="005940DE" w:rsidRDefault="003A140B" w:rsidP="00555E0F">
            <w:pPr>
              <w:spacing w:line="240" w:lineRule="auto"/>
              <w:ind w:firstLine="0"/>
              <w:jc w:val="center"/>
              <w:rPr>
                <w:i/>
                <w:sz w:val="18"/>
                <w:szCs w:val="18"/>
              </w:rPr>
            </w:pPr>
            <w:r w:rsidRPr="005940DE">
              <w:rPr>
                <w:i/>
                <w:color w:val="000000"/>
                <w:sz w:val="18"/>
                <w:szCs w:val="18"/>
              </w:rPr>
              <w:t>314</w:t>
            </w:r>
            <w:r w:rsidR="00A34FEB">
              <w:rPr>
                <w:i/>
                <w:color w:val="000000"/>
                <w:sz w:val="18"/>
                <w:szCs w:val="18"/>
              </w:rPr>
              <w:t xml:space="preserve"> (58%)</w:t>
            </w:r>
          </w:p>
        </w:tc>
      </w:tr>
      <w:tr w:rsidR="003A140B" w:rsidRPr="005940DE" w14:paraId="2C799A00" w14:textId="071CDE66" w:rsidTr="003A140B">
        <w:tc>
          <w:tcPr>
            <w:tcW w:w="1133" w:type="dxa"/>
          </w:tcPr>
          <w:p w14:paraId="0F7B2438" w14:textId="77777777" w:rsidR="003A140B" w:rsidRPr="005940DE" w:rsidRDefault="003A140B" w:rsidP="00555E0F">
            <w:pPr>
              <w:spacing w:line="240" w:lineRule="auto"/>
              <w:ind w:firstLine="0"/>
              <w:jc w:val="right"/>
              <w:rPr>
                <w:sz w:val="18"/>
              </w:rPr>
            </w:pPr>
            <w:r w:rsidRPr="005940DE">
              <w:rPr>
                <w:sz w:val="18"/>
              </w:rPr>
              <w:t>Kenya</w:t>
            </w:r>
          </w:p>
        </w:tc>
        <w:tc>
          <w:tcPr>
            <w:tcW w:w="756" w:type="dxa"/>
          </w:tcPr>
          <w:p w14:paraId="02291FD6" w14:textId="77777777" w:rsidR="003A140B" w:rsidRPr="005940DE" w:rsidRDefault="003A140B" w:rsidP="00555E0F">
            <w:pPr>
              <w:spacing w:line="240" w:lineRule="auto"/>
              <w:ind w:firstLine="0"/>
              <w:jc w:val="right"/>
              <w:rPr>
                <w:sz w:val="18"/>
              </w:rPr>
            </w:pPr>
            <w:r w:rsidRPr="005940DE">
              <w:rPr>
                <w:sz w:val="18"/>
              </w:rPr>
              <w:t>Male</w:t>
            </w:r>
          </w:p>
        </w:tc>
        <w:tc>
          <w:tcPr>
            <w:tcW w:w="1246" w:type="dxa"/>
          </w:tcPr>
          <w:p w14:paraId="7EB6FDA6" w14:textId="0B0BB821" w:rsidR="003A140B" w:rsidRPr="005940DE" w:rsidRDefault="003A140B" w:rsidP="00555E0F">
            <w:pPr>
              <w:spacing w:line="240" w:lineRule="auto"/>
              <w:ind w:firstLine="0"/>
              <w:jc w:val="center"/>
              <w:rPr>
                <w:sz w:val="18"/>
              </w:rPr>
            </w:pPr>
            <w:r w:rsidRPr="005940DE">
              <w:rPr>
                <w:sz w:val="18"/>
              </w:rPr>
              <w:t>159</w:t>
            </w:r>
            <w:r w:rsidR="00A21636">
              <w:rPr>
                <w:sz w:val="18"/>
              </w:rPr>
              <w:t xml:space="preserve"> (32%)</w:t>
            </w:r>
          </w:p>
        </w:tc>
        <w:tc>
          <w:tcPr>
            <w:tcW w:w="1246" w:type="dxa"/>
          </w:tcPr>
          <w:p w14:paraId="4D2DD041" w14:textId="68F59CCF" w:rsidR="003A140B" w:rsidRPr="005940DE" w:rsidRDefault="003A140B" w:rsidP="00555E0F">
            <w:pPr>
              <w:spacing w:line="240" w:lineRule="auto"/>
              <w:ind w:firstLine="0"/>
              <w:jc w:val="center"/>
              <w:rPr>
                <w:sz w:val="18"/>
              </w:rPr>
            </w:pPr>
            <w:r w:rsidRPr="005940DE">
              <w:rPr>
                <w:sz w:val="18"/>
              </w:rPr>
              <w:t>48</w:t>
            </w:r>
            <w:r w:rsidR="00A21636">
              <w:rPr>
                <w:sz w:val="18"/>
              </w:rPr>
              <w:t xml:space="preserve"> (10%)</w:t>
            </w:r>
          </w:p>
        </w:tc>
        <w:tc>
          <w:tcPr>
            <w:tcW w:w="1246" w:type="dxa"/>
          </w:tcPr>
          <w:p w14:paraId="719B1D42" w14:textId="71677DAD" w:rsidR="003A140B" w:rsidRPr="005940DE" w:rsidRDefault="003A140B" w:rsidP="00555E0F">
            <w:pPr>
              <w:spacing w:line="240" w:lineRule="auto"/>
              <w:ind w:firstLine="0"/>
              <w:jc w:val="center"/>
              <w:rPr>
                <w:sz w:val="18"/>
              </w:rPr>
            </w:pPr>
            <w:r w:rsidRPr="005940DE">
              <w:rPr>
                <w:sz w:val="18"/>
              </w:rPr>
              <w:t>16</w:t>
            </w:r>
            <w:r w:rsidR="00A21636">
              <w:rPr>
                <w:sz w:val="18"/>
              </w:rPr>
              <w:t xml:space="preserve"> (3%)</w:t>
            </w:r>
          </w:p>
        </w:tc>
        <w:tc>
          <w:tcPr>
            <w:tcW w:w="1246" w:type="dxa"/>
          </w:tcPr>
          <w:p w14:paraId="66BE7066" w14:textId="2201C51F" w:rsidR="003A140B" w:rsidRPr="005940DE" w:rsidRDefault="003A140B" w:rsidP="00555E0F">
            <w:pPr>
              <w:spacing w:line="240" w:lineRule="auto"/>
              <w:ind w:firstLine="0"/>
              <w:jc w:val="center"/>
              <w:rPr>
                <w:sz w:val="18"/>
              </w:rPr>
            </w:pPr>
            <w:r w:rsidRPr="005940DE">
              <w:rPr>
                <w:sz w:val="18"/>
              </w:rPr>
              <w:t>5</w:t>
            </w:r>
            <w:r w:rsidR="00A21636">
              <w:rPr>
                <w:sz w:val="18"/>
              </w:rPr>
              <w:t xml:space="preserve"> (1%)</w:t>
            </w:r>
          </w:p>
        </w:tc>
        <w:tc>
          <w:tcPr>
            <w:tcW w:w="1246" w:type="dxa"/>
          </w:tcPr>
          <w:p w14:paraId="32EAE9F9" w14:textId="60F6008C" w:rsidR="003A140B" w:rsidRPr="005940DE" w:rsidRDefault="003A140B" w:rsidP="00555E0F">
            <w:pPr>
              <w:spacing w:line="240" w:lineRule="auto"/>
              <w:ind w:firstLine="0"/>
              <w:jc w:val="center"/>
              <w:rPr>
                <w:sz w:val="18"/>
              </w:rPr>
            </w:pPr>
            <w:r>
              <w:rPr>
                <w:sz w:val="18"/>
              </w:rPr>
              <w:t>5</w:t>
            </w:r>
            <w:r w:rsidR="00A21636">
              <w:rPr>
                <w:sz w:val="18"/>
              </w:rPr>
              <w:t xml:space="preserve"> (1%)</w:t>
            </w:r>
          </w:p>
        </w:tc>
        <w:tc>
          <w:tcPr>
            <w:tcW w:w="1095" w:type="dxa"/>
            <w:vAlign w:val="bottom"/>
          </w:tcPr>
          <w:p w14:paraId="791EC507" w14:textId="1F079E8D" w:rsidR="003A140B" w:rsidRPr="005940DE" w:rsidRDefault="003A140B" w:rsidP="00555E0F">
            <w:pPr>
              <w:spacing w:line="240" w:lineRule="auto"/>
              <w:ind w:firstLine="0"/>
              <w:jc w:val="center"/>
              <w:rPr>
                <w:i/>
                <w:sz w:val="18"/>
                <w:szCs w:val="18"/>
              </w:rPr>
            </w:pPr>
            <w:r w:rsidRPr="005940DE">
              <w:rPr>
                <w:i/>
                <w:color w:val="000000"/>
                <w:sz w:val="18"/>
                <w:szCs w:val="18"/>
              </w:rPr>
              <w:t>233</w:t>
            </w:r>
            <w:r w:rsidR="00A21636">
              <w:rPr>
                <w:i/>
                <w:color w:val="000000"/>
                <w:sz w:val="18"/>
                <w:szCs w:val="18"/>
              </w:rPr>
              <w:t xml:space="preserve"> (47%)</w:t>
            </w:r>
          </w:p>
        </w:tc>
      </w:tr>
      <w:tr w:rsidR="003A140B" w:rsidRPr="005940DE" w14:paraId="7BA1A705" w14:textId="221EDA45" w:rsidTr="003A140B">
        <w:trPr>
          <w:trHeight w:val="335"/>
        </w:trPr>
        <w:tc>
          <w:tcPr>
            <w:tcW w:w="1133" w:type="dxa"/>
          </w:tcPr>
          <w:p w14:paraId="5015C099" w14:textId="77777777" w:rsidR="003A140B" w:rsidRPr="005940DE" w:rsidRDefault="003A140B" w:rsidP="00555E0F">
            <w:pPr>
              <w:spacing w:line="240" w:lineRule="auto"/>
              <w:ind w:firstLine="0"/>
              <w:jc w:val="right"/>
              <w:rPr>
                <w:sz w:val="18"/>
              </w:rPr>
            </w:pPr>
          </w:p>
        </w:tc>
        <w:tc>
          <w:tcPr>
            <w:tcW w:w="756" w:type="dxa"/>
          </w:tcPr>
          <w:p w14:paraId="6D8A9C2C" w14:textId="77777777" w:rsidR="003A140B" w:rsidRPr="005940DE" w:rsidRDefault="003A140B" w:rsidP="00555E0F">
            <w:pPr>
              <w:spacing w:line="240" w:lineRule="auto"/>
              <w:ind w:firstLine="0"/>
              <w:jc w:val="right"/>
              <w:rPr>
                <w:sz w:val="18"/>
              </w:rPr>
            </w:pPr>
            <w:r w:rsidRPr="005940DE">
              <w:rPr>
                <w:sz w:val="18"/>
              </w:rPr>
              <w:t>Female</w:t>
            </w:r>
          </w:p>
        </w:tc>
        <w:tc>
          <w:tcPr>
            <w:tcW w:w="1246" w:type="dxa"/>
          </w:tcPr>
          <w:p w14:paraId="79964814" w14:textId="3007B9D6" w:rsidR="003A140B" w:rsidRPr="005940DE" w:rsidRDefault="003A140B" w:rsidP="00555E0F">
            <w:pPr>
              <w:spacing w:line="240" w:lineRule="auto"/>
              <w:ind w:firstLine="0"/>
              <w:jc w:val="center"/>
              <w:rPr>
                <w:sz w:val="18"/>
              </w:rPr>
            </w:pPr>
            <w:r w:rsidRPr="005940DE">
              <w:rPr>
                <w:sz w:val="18"/>
              </w:rPr>
              <w:t>172</w:t>
            </w:r>
            <w:r w:rsidR="00A21636">
              <w:rPr>
                <w:sz w:val="18"/>
              </w:rPr>
              <w:t xml:space="preserve"> (34%)</w:t>
            </w:r>
          </w:p>
        </w:tc>
        <w:tc>
          <w:tcPr>
            <w:tcW w:w="1246" w:type="dxa"/>
          </w:tcPr>
          <w:p w14:paraId="15583076" w14:textId="5B4CE8E5" w:rsidR="003A140B" w:rsidRPr="005940DE" w:rsidRDefault="003A140B" w:rsidP="00555E0F">
            <w:pPr>
              <w:spacing w:line="240" w:lineRule="auto"/>
              <w:ind w:firstLine="0"/>
              <w:jc w:val="center"/>
              <w:rPr>
                <w:sz w:val="18"/>
              </w:rPr>
            </w:pPr>
            <w:r w:rsidRPr="005940DE">
              <w:rPr>
                <w:sz w:val="18"/>
              </w:rPr>
              <w:t>49</w:t>
            </w:r>
            <w:r w:rsidR="00A21636">
              <w:rPr>
                <w:sz w:val="18"/>
              </w:rPr>
              <w:t xml:space="preserve"> (10%)</w:t>
            </w:r>
          </w:p>
        </w:tc>
        <w:tc>
          <w:tcPr>
            <w:tcW w:w="1246" w:type="dxa"/>
          </w:tcPr>
          <w:p w14:paraId="7347E8D2" w14:textId="09BBB423" w:rsidR="003A140B" w:rsidRPr="005940DE" w:rsidRDefault="003A140B" w:rsidP="00555E0F">
            <w:pPr>
              <w:spacing w:line="240" w:lineRule="auto"/>
              <w:ind w:firstLine="0"/>
              <w:jc w:val="center"/>
              <w:rPr>
                <w:sz w:val="18"/>
              </w:rPr>
            </w:pPr>
            <w:r w:rsidRPr="005940DE">
              <w:rPr>
                <w:sz w:val="18"/>
              </w:rPr>
              <w:t>31</w:t>
            </w:r>
            <w:r w:rsidR="00A21636">
              <w:rPr>
                <w:sz w:val="18"/>
              </w:rPr>
              <w:t xml:space="preserve"> (6%)</w:t>
            </w:r>
          </w:p>
        </w:tc>
        <w:tc>
          <w:tcPr>
            <w:tcW w:w="1246" w:type="dxa"/>
          </w:tcPr>
          <w:p w14:paraId="28BBA4D8" w14:textId="07C915C2" w:rsidR="003A140B" w:rsidRPr="005940DE" w:rsidRDefault="003A140B" w:rsidP="00555E0F">
            <w:pPr>
              <w:spacing w:line="240" w:lineRule="auto"/>
              <w:ind w:firstLine="0"/>
              <w:jc w:val="center"/>
              <w:rPr>
                <w:sz w:val="18"/>
              </w:rPr>
            </w:pPr>
            <w:r w:rsidRPr="005940DE">
              <w:rPr>
                <w:sz w:val="18"/>
              </w:rPr>
              <w:t>13</w:t>
            </w:r>
            <w:r w:rsidR="00A21636">
              <w:rPr>
                <w:sz w:val="18"/>
              </w:rPr>
              <w:t xml:space="preserve"> (3%)</w:t>
            </w:r>
          </w:p>
        </w:tc>
        <w:tc>
          <w:tcPr>
            <w:tcW w:w="1246" w:type="dxa"/>
          </w:tcPr>
          <w:p w14:paraId="41AFC351" w14:textId="7F79AA4C" w:rsidR="003A140B" w:rsidRPr="005940DE" w:rsidRDefault="003A140B" w:rsidP="00555E0F">
            <w:pPr>
              <w:spacing w:line="240" w:lineRule="auto"/>
              <w:ind w:firstLine="0"/>
              <w:jc w:val="center"/>
              <w:rPr>
                <w:sz w:val="18"/>
              </w:rPr>
            </w:pPr>
            <w:r w:rsidRPr="005940DE">
              <w:rPr>
                <w:sz w:val="18"/>
              </w:rPr>
              <w:t>2</w:t>
            </w:r>
            <w:r w:rsidR="00A21636">
              <w:rPr>
                <w:sz w:val="18"/>
              </w:rPr>
              <w:t xml:space="preserve"> (&lt;1%)</w:t>
            </w:r>
          </w:p>
        </w:tc>
        <w:tc>
          <w:tcPr>
            <w:tcW w:w="1095" w:type="dxa"/>
          </w:tcPr>
          <w:p w14:paraId="0EE4D3E5" w14:textId="7C4B7177" w:rsidR="003A140B" w:rsidRPr="005940DE" w:rsidRDefault="003A140B" w:rsidP="00555E0F">
            <w:pPr>
              <w:spacing w:line="240" w:lineRule="auto"/>
              <w:ind w:firstLine="0"/>
              <w:jc w:val="center"/>
              <w:rPr>
                <w:i/>
                <w:sz w:val="18"/>
                <w:szCs w:val="18"/>
              </w:rPr>
            </w:pPr>
            <w:r w:rsidRPr="005940DE">
              <w:rPr>
                <w:i/>
                <w:color w:val="000000"/>
                <w:sz w:val="18"/>
                <w:szCs w:val="18"/>
              </w:rPr>
              <w:t>267</w:t>
            </w:r>
            <w:r w:rsidR="00A21636">
              <w:rPr>
                <w:i/>
                <w:color w:val="000000"/>
                <w:sz w:val="18"/>
                <w:szCs w:val="18"/>
              </w:rPr>
              <w:t xml:space="preserve"> (53%)</w:t>
            </w:r>
          </w:p>
        </w:tc>
      </w:tr>
      <w:tr w:rsidR="003A140B" w:rsidRPr="005940DE" w14:paraId="1F26AF96" w14:textId="1A96B394" w:rsidTr="003A140B">
        <w:tc>
          <w:tcPr>
            <w:tcW w:w="1133" w:type="dxa"/>
          </w:tcPr>
          <w:p w14:paraId="039158D1" w14:textId="77777777" w:rsidR="003A140B" w:rsidRPr="005940DE" w:rsidRDefault="003A140B" w:rsidP="00555E0F">
            <w:pPr>
              <w:spacing w:line="240" w:lineRule="auto"/>
              <w:ind w:firstLine="0"/>
              <w:jc w:val="right"/>
              <w:rPr>
                <w:sz w:val="18"/>
              </w:rPr>
            </w:pPr>
            <w:r w:rsidRPr="005940DE">
              <w:rPr>
                <w:sz w:val="18"/>
              </w:rPr>
              <w:t>Thailand</w:t>
            </w:r>
          </w:p>
        </w:tc>
        <w:tc>
          <w:tcPr>
            <w:tcW w:w="756" w:type="dxa"/>
          </w:tcPr>
          <w:p w14:paraId="7A08EFE9" w14:textId="77777777" w:rsidR="003A140B" w:rsidRPr="005940DE" w:rsidRDefault="003A140B" w:rsidP="00555E0F">
            <w:pPr>
              <w:spacing w:line="240" w:lineRule="auto"/>
              <w:ind w:firstLine="0"/>
              <w:jc w:val="right"/>
              <w:rPr>
                <w:sz w:val="18"/>
              </w:rPr>
            </w:pPr>
            <w:r w:rsidRPr="005940DE">
              <w:rPr>
                <w:sz w:val="18"/>
              </w:rPr>
              <w:t>Male</w:t>
            </w:r>
          </w:p>
        </w:tc>
        <w:tc>
          <w:tcPr>
            <w:tcW w:w="1246" w:type="dxa"/>
          </w:tcPr>
          <w:p w14:paraId="43E8C15E" w14:textId="4E1487F1" w:rsidR="003A140B" w:rsidRPr="005940DE" w:rsidRDefault="003A140B" w:rsidP="00555E0F">
            <w:pPr>
              <w:spacing w:line="240" w:lineRule="auto"/>
              <w:ind w:firstLine="0"/>
              <w:jc w:val="center"/>
              <w:rPr>
                <w:sz w:val="18"/>
              </w:rPr>
            </w:pPr>
            <w:r w:rsidRPr="005940DE">
              <w:rPr>
                <w:sz w:val="18"/>
              </w:rPr>
              <w:t>6</w:t>
            </w:r>
            <w:r w:rsidR="00422FC6">
              <w:rPr>
                <w:sz w:val="18"/>
              </w:rPr>
              <w:t xml:space="preserve"> (2%)</w:t>
            </w:r>
          </w:p>
        </w:tc>
        <w:tc>
          <w:tcPr>
            <w:tcW w:w="1246" w:type="dxa"/>
          </w:tcPr>
          <w:p w14:paraId="534F1993" w14:textId="288B9F73" w:rsidR="003A140B" w:rsidRPr="005940DE" w:rsidRDefault="003A140B" w:rsidP="00555E0F">
            <w:pPr>
              <w:spacing w:line="240" w:lineRule="auto"/>
              <w:ind w:firstLine="0"/>
              <w:jc w:val="center"/>
              <w:rPr>
                <w:sz w:val="18"/>
              </w:rPr>
            </w:pPr>
            <w:r w:rsidRPr="005940DE">
              <w:rPr>
                <w:sz w:val="18"/>
              </w:rPr>
              <w:t>46</w:t>
            </w:r>
            <w:r w:rsidR="00315A6F">
              <w:rPr>
                <w:sz w:val="18"/>
              </w:rPr>
              <w:t xml:space="preserve"> (15%)</w:t>
            </w:r>
          </w:p>
        </w:tc>
        <w:tc>
          <w:tcPr>
            <w:tcW w:w="1246" w:type="dxa"/>
          </w:tcPr>
          <w:p w14:paraId="1C9501DC" w14:textId="635FE47E" w:rsidR="003A140B" w:rsidRPr="005940DE" w:rsidRDefault="003A140B" w:rsidP="00555E0F">
            <w:pPr>
              <w:spacing w:line="240" w:lineRule="auto"/>
              <w:ind w:firstLine="0"/>
              <w:jc w:val="center"/>
              <w:rPr>
                <w:sz w:val="18"/>
              </w:rPr>
            </w:pPr>
            <w:r w:rsidRPr="005940DE">
              <w:rPr>
                <w:sz w:val="18"/>
              </w:rPr>
              <w:t>31</w:t>
            </w:r>
            <w:r w:rsidR="00315A6F">
              <w:rPr>
                <w:sz w:val="18"/>
              </w:rPr>
              <w:t xml:space="preserve"> (10%)</w:t>
            </w:r>
          </w:p>
        </w:tc>
        <w:tc>
          <w:tcPr>
            <w:tcW w:w="1246" w:type="dxa"/>
          </w:tcPr>
          <w:p w14:paraId="1B750627" w14:textId="29A54BF7" w:rsidR="003A140B" w:rsidRPr="005940DE" w:rsidRDefault="003A140B" w:rsidP="00555E0F">
            <w:pPr>
              <w:spacing w:line="240" w:lineRule="auto"/>
              <w:ind w:firstLine="0"/>
              <w:jc w:val="center"/>
              <w:rPr>
                <w:sz w:val="18"/>
              </w:rPr>
            </w:pPr>
            <w:r w:rsidRPr="005940DE">
              <w:rPr>
                <w:sz w:val="18"/>
              </w:rPr>
              <w:t>11</w:t>
            </w:r>
            <w:r w:rsidR="00315A6F">
              <w:rPr>
                <w:sz w:val="18"/>
              </w:rPr>
              <w:t xml:space="preserve"> (4%)</w:t>
            </w:r>
          </w:p>
        </w:tc>
        <w:tc>
          <w:tcPr>
            <w:tcW w:w="1246" w:type="dxa"/>
          </w:tcPr>
          <w:p w14:paraId="7379C69A" w14:textId="7539FB30" w:rsidR="003A140B" w:rsidRPr="005940DE" w:rsidRDefault="003A140B" w:rsidP="00555E0F">
            <w:pPr>
              <w:spacing w:line="240" w:lineRule="auto"/>
              <w:ind w:firstLine="0"/>
              <w:jc w:val="center"/>
              <w:rPr>
                <w:sz w:val="18"/>
              </w:rPr>
            </w:pPr>
            <w:r w:rsidRPr="005940DE">
              <w:rPr>
                <w:sz w:val="18"/>
              </w:rPr>
              <w:t>25</w:t>
            </w:r>
            <w:r w:rsidR="00315A6F">
              <w:rPr>
                <w:sz w:val="18"/>
              </w:rPr>
              <w:t xml:space="preserve"> (8%)</w:t>
            </w:r>
          </w:p>
        </w:tc>
        <w:tc>
          <w:tcPr>
            <w:tcW w:w="1095" w:type="dxa"/>
            <w:vAlign w:val="bottom"/>
          </w:tcPr>
          <w:p w14:paraId="21C50A3E" w14:textId="6B7514C6" w:rsidR="003A140B" w:rsidRPr="005940DE" w:rsidRDefault="003A140B" w:rsidP="00555E0F">
            <w:pPr>
              <w:spacing w:line="240" w:lineRule="auto"/>
              <w:ind w:firstLine="0"/>
              <w:jc w:val="center"/>
              <w:rPr>
                <w:i/>
                <w:sz w:val="18"/>
                <w:szCs w:val="18"/>
              </w:rPr>
            </w:pPr>
            <w:r w:rsidRPr="005940DE">
              <w:rPr>
                <w:i/>
                <w:color w:val="000000"/>
                <w:sz w:val="18"/>
                <w:szCs w:val="18"/>
              </w:rPr>
              <w:t>119</w:t>
            </w:r>
            <w:r w:rsidR="00315A6F">
              <w:rPr>
                <w:i/>
                <w:color w:val="000000"/>
                <w:sz w:val="18"/>
                <w:szCs w:val="18"/>
              </w:rPr>
              <w:t xml:space="preserve"> (38%)</w:t>
            </w:r>
          </w:p>
        </w:tc>
      </w:tr>
      <w:tr w:rsidR="003A140B" w:rsidRPr="005940DE" w14:paraId="5C2937F7" w14:textId="539BA474" w:rsidTr="003A140B">
        <w:trPr>
          <w:trHeight w:val="343"/>
        </w:trPr>
        <w:tc>
          <w:tcPr>
            <w:tcW w:w="1133" w:type="dxa"/>
          </w:tcPr>
          <w:p w14:paraId="2A2AD6C6" w14:textId="77777777" w:rsidR="003A140B" w:rsidRPr="005940DE" w:rsidRDefault="003A140B" w:rsidP="00555E0F">
            <w:pPr>
              <w:spacing w:line="240" w:lineRule="auto"/>
              <w:ind w:firstLine="0"/>
              <w:jc w:val="right"/>
              <w:rPr>
                <w:sz w:val="18"/>
              </w:rPr>
            </w:pPr>
          </w:p>
        </w:tc>
        <w:tc>
          <w:tcPr>
            <w:tcW w:w="756" w:type="dxa"/>
          </w:tcPr>
          <w:p w14:paraId="487E3622" w14:textId="77777777" w:rsidR="003A140B" w:rsidRPr="005940DE" w:rsidRDefault="003A140B" w:rsidP="00555E0F">
            <w:pPr>
              <w:spacing w:line="240" w:lineRule="auto"/>
              <w:ind w:firstLine="0"/>
              <w:jc w:val="right"/>
              <w:rPr>
                <w:sz w:val="18"/>
              </w:rPr>
            </w:pPr>
            <w:r w:rsidRPr="005940DE">
              <w:rPr>
                <w:sz w:val="18"/>
              </w:rPr>
              <w:t>Female</w:t>
            </w:r>
          </w:p>
        </w:tc>
        <w:tc>
          <w:tcPr>
            <w:tcW w:w="1246" w:type="dxa"/>
          </w:tcPr>
          <w:p w14:paraId="2CEF85C7" w14:textId="0D9DFADA" w:rsidR="003A140B" w:rsidRPr="005940DE" w:rsidRDefault="003A140B" w:rsidP="00555E0F">
            <w:pPr>
              <w:spacing w:line="240" w:lineRule="auto"/>
              <w:ind w:firstLine="0"/>
              <w:jc w:val="center"/>
              <w:rPr>
                <w:sz w:val="18"/>
              </w:rPr>
            </w:pPr>
            <w:r w:rsidRPr="005940DE">
              <w:rPr>
                <w:sz w:val="18"/>
              </w:rPr>
              <w:t>3</w:t>
            </w:r>
            <w:r w:rsidR="00315A6F">
              <w:rPr>
                <w:sz w:val="18"/>
              </w:rPr>
              <w:t xml:space="preserve"> (1%)</w:t>
            </w:r>
          </w:p>
        </w:tc>
        <w:tc>
          <w:tcPr>
            <w:tcW w:w="1246" w:type="dxa"/>
          </w:tcPr>
          <w:p w14:paraId="7BEBEB72" w14:textId="75D57392" w:rsidR="003A140B" w:rsidRPr="005940DE" w:rsidRDefault="003A140B" w:rsidP="00555E0F">
            <w:pPr>
              <w:spacing w:line="240" w:lineRule="auto"/>
              <w:ind w:firstLine="0"/>
              <w:jc w:val="center"/>
              <w:rPr>
                <w:sz w:val="18"/>
              </w:rPr>
            </w:pPr>
            <w:r w:rsidRPr="005940DE">
              <w:rPr>
                <w:sz w:val="18"/>
              </w:rPr>
              <w:t>85</w:t>
            </w:r>
            <w:r w:rsidR="00315A6F">
              <w:rPr>
                <w:sz w:val="18"/>
              </w:rPr>
              <w:t xml:space="preserve"> (27%)</w:t>
            </w:r>
          </w:p>
        </w:tc>
        <w:tc>
          <w:tcPr>
            <w:tcW w:w="1246" w:type="dxa"/>
          </w:tcPr>
          <w:p w14:paraId="24B4718C" w14:textId="21BEA596" w:rsidR="003A140B" w:rsidRPr="005940DE" w:rsidRDefault="003A140B" w:rsidP="00555E0F">
            <w:pPr>
              <w:spacing w:line="240" w:lineRule="auto"/>
              <w:ind w:firstLine="0"/>
              <w:jc w:val="center"/>
              <w:rPr>
                <w:sz w:val="18"/>
              </w:rPr>
            </w:pPr>
            <w:r w:rsidRPr="005940DE">
              <w:rPr>
                <w:sz w:val="18"/>
              </w:rPr>
              <w:t>62</w:t>
            </w:r>
            <w:r w:rsidR="00315A6F">
              <w:rPr>
                <w:sz w:val="18"/>
              </w:rPr>
              <w:t xml:space="preserve"> (20%)</w:t>
            </w:r>
          </w:p>
        </w:tc>
        <w:tc>
          <w:tcPr>
            <w:tcW w:w="1246" w:type="dxa"/>
          </w:tcPr>
          <w:p w14:paraId="3974C886" w14:textId="0AE68ACA" w:rsidR="003A140B" w:rsidRPr="005940DE" w:rsidRDefault="003A140B" w:rsidP="00555E0F">
            <w:pPr>
              <w:spacing w:line="240" w:lineRule="auto"/>
              <w:ind w:firstLine="0"/>
              <w:jc w:val="center"/>
              <w:rPr>
                <w:sz w:val="18"/>
              </w:rPr>
            </w:pPr>
            <w:r w:rsidRPr="005940DE">
              <w:rPr>
                <w:sz w:val="18"/>
              </w:rPr>
              <w:t>19</w:t>
            </w:r>
            <w:r w:rsidR="00315A6F">
              <w:rPr>
                <w:sz w:val="18"/>
              </w:rPr>
              <w:t xml:space="preserve"> (6%)</w:t>
            </w:r>
          </w:p>
        </w:tc>
        <w:tc>
          <w:tcPr>
            <w:tcW w:w="1246" w:type="dxa"/>
          </w:tcPr>
          <w:p w14:paraId="503D8D27" w14:textId="61506F87" w:rsidR="003A140B" w:rsidRPr="005940DE" w:rsidRDefault="003A140B" w:rsidP="00555E0F">
            <w:pPr>
              <w:spacing w:line="240" w:lineRule="auto"/>
              <w:ind w:firstLine="0"/>
              <w:jc w:val="center"/>
              <w:rPr>
                <w:sz w:val="18"/>
              </w:rPr>
            </w:pPr>
            <w:r w:rsidRPr="005940DE">
              <w:rPr>
                <w:sz w:val="18"/>
              </w:rPr>
              <w:t>2</w:t>
            </w:r>
            <w:r>
              <w:rPr>
                <w:sz w:val="18"/>
              </w:rPr>
              <w:t>6</w:t>
            </w:r>
            <w:r w:rsidR="00315A6F">
              <w:rPr>
                <w:sz w:val="18"/>
              </w:rPr>
              <w:t xml:space="preserve"> (8%)</w:t>
            </w:r>
          </w:p>
        </w:tc>
        <w:tc>
          <w:tcPr>
            <w:tcW w:w="1095" w:type="dxa"/>
          </w:tcPr>
          <w:p w14:paraId="645CEE27" w14:textId="07C2E2AE" w:rsidR="003A140B" w:rsidRPr="005940DE" w:rsidRDefault="003A140B" w:rsidP="00555E0F">
            <w:pPr>
              <w:spacing w:line="240" w:lineRule="auto"/>
              <w:ind w:firstLine="0"/>
              <w:jc w:val="center"/>
              <w:rPr>
                <w:i/>
                <w:sz w:val="18"/>
                <w:szCs w:val="18"/>
              </w:rPr>
            </w:pPr>
            <w:r w:rsidRPr="005940DE">
              <w:rPr>
                <w:i/>
                <w:color w:val="000000"/>
                <w:sz w:val="18"/>
                <w:szCs w:val="18"/>
              </w:rPr>
              <w:t>195</w:t>
            </w:r>
            <w:r w:rsidR="00315A6F">
              <w:rPr>
                <w:i/>
                <w:color w:val="000000"/>
                <w:sz w:val="18"/>
                <w:szCs w:val="18"/>
              </w:rPr>
              <w:t xml:space="preserve"> (62%)</w:t>
            </w:r>
          </w:p>
        </w:tc>
      </w:tr>
      <w:tr w:rsidR="003A140B" w:rsidRPr="005940DE" w14:paraId="1F6F2EEB" w14:textId="5C629467" w:rsidTr="003A140B">
        <w:tc>
          <w:tcPr>
            <w:tcW w:w="1133" w:type="dxa"/>
          </w:tcPr>
          <w:p w14:paraId="3454EADA" w14:textId="77777777" w:rsidR="003A140B" w:rsidRPr="005940DE" w:rsidRDefault="003A140B" w:rsidP="00555E0F">
            <w:pPr>
              <w:spacing w:line="240" w:lineRule="auto"/>
              <w:ind w:firstLine="0"/>
              <w:jc w:val="right"/>
              <w:rPr>
                <w:sz w:val="18"/>
              </w:rPr>
            </w:pPr>
            <w:r w:rsidRPr="005940DE">
              <w:rPr>
                <w:sz w:val="18"/>
              </w:rPr>
              <w:t>UK</w:t>
            </w:r>
          </w:p>
        </w:tc>
        <w:tc>
          <w:tcPr>
            <w:tcW w:w="756" w:type="dxa"/>
          </w:tcPr>
          <w:p w14:paraId="38C28B28" w14:textId="77777777" w:rsidR="003A140B" w:rsidRPr="005940DE" w:rsidRDefault="003A140B" w:rsidP="00555E0F">
            <w:pPr>
              <w:spacing w:line="240" w:lineRule="auto"/>
              <w:ind w:firstLine="0"/>
              <w:jc w:val="right"/>
              <w:rPr>
                <w:sz w:val="18"/>
              </w:rPr>
            </w:pPr>
            <w:r w:rsidRPr="005940DE">
              <w:rPr>
                <w:sz w:val="18"/>
              </w:rPr>
              <w:t>Male</w:t>
            </w:r>
          </w:p>
        </w:tc>
        <w:tc>
          <w:tcPr>
            <w:tcW w:w="1246" w:type="dxa"/>
          </w:tcPr>
          <w:p w14:paraId="1A614ED5" w14:textId="22F76E6D" w:rsidR="003A140B" w:rsidRPr="005940DE" w:rsidRDefault="003A140B" w:rsidP="00555E0F">
            <w:pPr>
              <w:spacing w:line="240" w:lineRule="auto"/>
              <w:ind w:firstLine="0"/>
              <w:jc w:val="center"/>
              <w:rPr>
                <w:sz w:val="18"/>
              </w:rPr>
            </w:pPr>
            <w:r w:rsidRPr="005940DE">
              <w:rPr>
                <w:sz w:val="18"/>
              </w:rPr>
              <w:t>64</w:t>
            </w:r>
            <w:r w:rsidR="00C01264">
              <w:rPr>
                <w:sz w:val="18"/>
              </w:rPr>
              <w:t xml:space="preserve"> (10%)</w:t>
            </w:r>
          </w:p>
        </w:tc>
        <w:tc>
          <w:tcPr>
            <w:tcW w:w="1246" w:type="dxa"/>
          </w:tcPr>
          <w:p w14:paraId="2219F7EE" w14:textId="62EDD827" w:rsidR="003A140B" w:rsidRPr="005940DE" w:rsidRDefault="003A140B" w:rsidP="00555E0F">
            <w:pPr>
              <w:spacing w:line="240" w:lineRule="auto"/>
              <w:ind w:firstLine="0"/>
              <w:jc w:val="center"/>
              <w:rPr>
                <w:sz w:val="18"/>
              </w:rPr>
            </w:pPr>
            <w:r w:rsidRPr="005940DE">
              <w:rPr>
                <w:sz w:val="18"/>
              </w:rPr>
              <w:t>55</w:t>
            </w:r>
            <w:r w:rsidR="00C01264">
              <w:rPr>
                <w:sz w:val="18"/>
              </w:rPr>
              <w:t xml:space="preserve"> (8%)</w:t>
            </w:r>
          </w:p>
        </w:tc>
        <w:tc>
          <w:tcPr>
            <w:tcW w:w="1246" w:type="dxa"/>
          </w:tcPr>
          <w:p w14:paraId="594921ED" w14:textId="7B0FF7EC" w:rsidR="003A140B" w:rsidRPr="005940DE" w:rsidRDefault="003A140B" w:rsidP="00555E0F">
            <w:pPr>
              <w:spacing w:line="240" w:lineRule="auto"/>
              <w:ind w:firstLine="0"/>
              <w:jc w:val="center"/>
              <w:rPr>
                <w:sz w:val="18"/>
              </w:rPr>
            </w:pPr>
            <w:r w:rsidRPr="005940DE">
              <w:rPr>
                <w:sz w:val="18"/>
              </w:rPr>
              <w:t>45</w:t>
            </w:r>
            <w:r w:rsidR="00C01264">
              <w:rPr>
                <w:sz w:val="18"/>
              </w:rPr>
              <w:t xml:space="preserve"> (7%)</w:t>
            </w:r>
          </w:p>
        </w:tc>
        <w:tc>
          <w:tcPr>
            <w:tcW w:w="1246" w:type="dxa"/>
          </w:tcPr>
          <w:p w14:paraId="65A77157" w14:textId="6E6C4701" w:rsidR="003A140B" w:rsidRPr="005940DE" w:rsidRDefault="003A140B" w:rsidP="00555E0F">
            <w:pPr>
              <w:spacing w:line="240" w:lineRule="auto"/>
              <w:ind w:firstLine="0"/>
              <w:jc w:val="center"/>
              <w:rPr>
                <w:sz w:val="18"/>
              </w:rPr>
            </w:pPr>
            <w:r w:rsidRPr="005940DE">
              <w:rPr>
                <w:sz w:val="18"/>
              </w:rPr>
              <w:t>54</w:t>
            </w:r>
            <w:r w:rsidR="00C01264">
              <w:rPr>
                <w:sz w:val="18"/>
              </w:rPr>
              <w:t xml:space="preserve"> (8%)</w:t>
            </w:r>
          </w:p>
        </w:tc>
        <w:tc>
          <w:tcPr>
            <w:tcW w:w="1246" w:type="dxa"/>
          </w:tcPr>
          <w:p w14:paraId="63B3F430" w14:textId="568B9525" w:rsidR="003A140B" w:rsidRPr="005940DE" w:rsidRDefault="003A140B" w:rsidP="00555E0F">
            <w:pPr>
              <w:spacing w:line="240" w:lineRule="auto"/>
              <w:ind w:firstLine="0"/>
              <w:jc w:val="center"/>
              <w:rPr>
                <w:sz w:val="18"/>
              </w:rPr>
            </w:pPr>
            <w:r>
              <w:rPr>
                <w:sz w:val="18"/>
              </w:rPr>
              <w:t>85</w:t>
            </w:r>
            <w:r w:rsidR="00C01264">
              <w:rPr>
                <w:sz w:val="18"/>
              </w:rPr>
              <w:t xml:space="preserve"> (13%)</w:t>
            </w:r>
          </w:p>
        </w:tc>
        <w:tc>
          <w:tcPr>
            <w:tcW w:w="1095" w:type="dxa"/>
            <w:vAlign w:val="bottom"/>
          </w:tcPr>
          <w:p w14:paraId="09ABD0A0" w14:textId="254A3DBC" w:rsidR="003A140B" w:rsidRPr="005940DE" w:rsidRDefault="003A140B" w:rsidP="00555E0F">
            <w:pPr>
              <w:spacing w:line="240" w:lineRule="auto"/>
              <w:ind w:firstLine="0"/>
              <w:jc w:val="center"/>
              <w:rPr>
                <w:i/>
                <w:sz w:val="18"/>
                <w:szCs w:val="18"/>
              </w:rPr>
            </w:pPr>
            <w:r w:rsidRPr="005940DE">
              <w:rPr>
                <w:i/>
                <w:color w:val="000000"/>
                <w:sz w:val="18"/>
                <w:szCs w:val="18"/>
              </w:rPr>
              <w:t>303</w:t>
            </w:r>
            <w:r w:rsidR="00C01264">
              <w:rPr>
                <w:i/>
                <w:color w:val="000000"/>
                <w:sz w:val="18"/>
                <w:szCs w:val="18"/>
              </w:rPr>
              <w:t xml:space="preserve"> (45%)</w:t>
            </w:r>
          </w:p>
        </w:tc>
      </w:tr>
      <w:tr w:rsidR="003A140B" w:rsidRPr="005940DE" w14:paraId="42D84BB1" w14:textId="688EF897" w:rsidTr="003A140B">
        <w:trPr>
          <w:trHeight w:val="337"/>
        </w:trPr>
        <w:tc>
          <w:tcPr>
            <w:tcW w:w="1133" w:type="dxa"/>
          </w:tcPr>
          <w:p w14:paraId="0767A7F8" w14:textId="77777777" w:rsidR="003A140B" w:rsidRPr="005940DE" w:rsidRDefault="003A140B" w:rsidP="00555E0F">
            <w:pPr>
              <w:spacing w:line="240" w:lineRule="auto"/>
              <w:ind w:firstLine="0"/>
              <w:jc w:val="right"/>
              <w:rPr>
                <w:sz w:val="18"/>
              </w:rPr>
            </w:pPr>
          </w:p>
        </w:tc>
        <w:tc>
          <w:tcPr>
            <w:tcW w:w="756" w:type="dxa"/>
          </w:tcPr>
          <w:p w14:paraId="2EA38A38" w14:textId="77777777" w:rsidR="003A140B" w:rsidRPr="005940DE" w:rsidRDefault="003A140B" w:rsidP="00555E0F">
            <w:pPr>
              <w:spacing w:line="240" w:lineRule="auto"/>
              <w:ind w:firstLine="0"/>
              <w:jc w:val="right"/>
              <w:rPr>
                <w:sz w:val="18"/>
              </w:rPr>
            </w:pPr>
            <w:r w:rsidRPr="005940DE">
              <w:rPr>
                <w:sz w:val="18"/>
              </w:rPr>
              <w:t>Female</w:t>
            </w:r>
          </w:p>
        </w:tc>
        <w:tc>
          <w:tcPr>
            <w:tcW w:w="1246" w:type="dxa"/>
          </w:tcPr>
          <w:p w14:paraId="52FA57DD" w14:textId="1D887825" w:rsidR="003A140B" w:rsidRPr="005940DE" w:rsidRDefault="003A140B" w:rsidP="00555E0F">
            <w:pPr>
              <w:spacing w:line="240" w:lineRule="auto"/>
              <w:ind w:firstLine="0"/>
              <w:jc w:val="center"/>
              <w:rPr>
                <w:sz w:val="18"/>
              </w:rPr>
            </w:pPr>
            <w:r w:rsidRPr="005940DE">
              <w:rPr>
                <w:sz w:val="18"/>
              </w:rPr>
              <w:t>103</w:t>
            </w:r>
            <w:r w:rsidR="00C01264">
              <w:rPr>
                <w:sz w:val="18"/>
              </w:rPr>
              <w:t xml:space="preserve"> (15%)</w:t>
            </w:r>
          </w:p>
        </w:tc>
        <w:tc>
          <w:tcPr>
            <w:tcW w:w="1246" w:type="dxa"/>
          </w:tcPr>
          <w:p w14:paraId="6909AB19" w14:textId="6F479378" w:rsidR="003A140B" w:rsidRPr="005940DE" w:rsidRDefault="003A140B" w:rsidP="00555E0F">
            <w:pPr>
              <w:spacing w:line="240" w:lineRule="auto"/>
              <w:ind w:firstLine="0"/>
              <w:jc w:val="center"/>
              <w:rPr>
                <w:sz w:val="18"/>
              </w:rPr>
            </w:pPr>
            <w:r w:rsidRPr="005940DE">
              <w:rPr>
                <w:sz w:val="18"/>
              </w:rPr>
              <w:t>116</w:t>
            </w:r>
            <w:r w:rsidR="00C01264">
              <w:rPr>
                <w:sz w:val="18"/>
              </w:rPr>
              <w:t xml:space="preserve"> (19%)</w:t>
            </w:r>
          </w:p>
        </w:tc>
        <w:tc>
          <w:tcPr>
            <w:tcW w:w="1246" w:type="dxa"/>
          </w:tcPr>
          <w:p w14:paraId="32F5DAEA" w14:textId="05A220A9" w:rsidR="003A140B" w:rsidRPr="005940DE" w:rsidRDefault="003A140B" w:rsidP="00555E0F">
            <w:pPr>
              <w:spacing w:line="240" w:lineRule="auto"/>
              <w:ind w:firstLine="0"/>
              <w:jc w:val="center"/>
              <w:rPr>
                <w:sz w:val="18"/>
              </w:rPr>
            </w:pPr>
            <w:r w:rsidRPr="005940DE">
              <w:rPr>
                <w:sz w:val="18"/>
              </w:rPr>
              <w:t>47</w:t>
            </w:r>
            <w:r w:rsidR="00C01264">
              <w:rPr>
                <w:sz w:val="18"/>
              </w:rPr>
              <w:t xml:space="preserve"> (7%)</w:t>
            </w:r>
          </w:p>
        </w:tc>
        <w:tc>
          <w:tcPr>
            <w:tcW w:w="1246" w:type="dxa"/>
          </w:tcPr>
          <w:p w14:paraId="1CDC0E03" w14:textId="358074E6" w:rsidR="003A140B" w:rsidRPr="005940DE" w:rsidRDefault="003A140B" w:rsidP="00555E0F">
            <w:pPr>
              <w:spacing w:line="240" w:lineRule="auto"/>
              <w:ind w:firstLine="0"/>
              <w:jc w:val="center"/>
              <w:rPr>
                <w:sz w:val="18"/>
              </w:rPr>
            </w:pPr>
            <w:r w:rsidRPr="005940DE">
              <w:rPr>
                <w:sz w:val="18"/>
              </w:rPr>
              <w:t>45</w:t>
            </w:r>
            <w:r w:rsidR="00C01264">
              <w:rPr>
                <w:sz w:val="18"/>
              </w:rPr>
              <w:t xml:space="preserve"> (7%)</w:t>
            </w:r>
          </w:p>
        </w:tc>
        <w:tc>
          <w:tcPr>
            <w:tcW w:w="1246" w:type="dxa"/>
          </w:tcPr>
          <w:p w14:paraId="41125C1C" w14:textId="42D6F4AE" w:rsidR="003A140B" w:rsidRPr="005940DE" w:rsidRDefault="003A140B" w:rsidP="00555E0F">
            <w:pPr>
              <w:spacing w:line="240" w:lineRule="auto"/>
              <w:ind w:firstLine="0"/>
              <w:jc w:val="center"/>
              <w:rPr>
                <w:sz w:val="18"/>
              </w:rPr>
            </w:pPr>
            <w:r>
              <w:rPr>
                <w:sz w:val="18"/>
              </w:rPr>
              <w:t>53</w:t>
            </w:r>
            <w:r w:rsidR="00C01264">
              <w:rPr>
                <w:sz w:val="18"/>
              </w:rPr>
              <w:t xml:space="preserve"> (8%)</w:t>
            </w:r>
          </w:p>
        </w:tc>
        <w:tc>
          <w:tcPr>
            <w:tcW w:w="1095" w:type="dxa"/>
          </w:tcPr>
          <w:p w14:paraId="786481E6" w14:textId="13E7F9B3" w:rsidR="003A140B" w:rsidRPr="005940DE" w:rsidRDefault="003A140B" w:rsidP="00555E0F">
            <w:pPr>
              <w:spacing w:line="240" w:lineRule="auto"/>
              <w:ind w:firstLine="0"/>
              <w:jc w:val="center"/>
              <w:rPr>
                <w:i/>
                <w:sz w:val="18"/>
                <w:szCs w:val="18"/>
              </w:rPr>
            </w:pPr>
            <w:r w:rsidRPr="005940DE">
              <w:rPr>
                <w:i/>
                <w:color w:val="000000"/>
                <w:sz w:val="18"/>
                <w:szCs w:val="18"/>
              </w:rPr>
              <w:t>364</w:t>
            </w:r>
            <w:r w:rsidR="00C01264">
              <w:rPr>
                <w:i/>
                <w:color w:val="000000"/>
                <w:sz w:val="18"/>
                <w:szCs w:val="18"/>
              </w:rPr>
              <w:t xml:space="preserve"> (55%)</w:t>
            </w:r>
          </w:p>
        </w:tc>
      </w:tr>
      <w:tr w:rsidR="003A140B" w:rsidRPr="005940DE" w14:paraId="284ED0B1" w14:textId="68FE02A5" w:rsidTr="003A140B">
        <w:tc>
          <w:tcPr>
            <w:tcW w:w="1133" w:type="dxa"/>
          </w:tcPr>
          <w:p w14:paraId="7EDC97F1" w14:textId="77777777" w:rsidR="003A140B" w:rsidRPr="005940DE" w:rsidRDefault="003A140B" w:rsidP="00555E0F">
            <w:pPr>
              <w:spacing w:line="240" w:lineRule="auto"/>
              <w:ind w:firstLine="0"/>
              <w:jc w:val="right"/>
              <w:rPr>
                <w:sz w:val="18"/>
              </w:rPr>
            </w:pPr>
            <w:r w:rsidRPr="005940DE">
              <w:rPr>
                <w:sz w:val="18"/>
              </w:rPr>
              <w:t>Vietnam</w:t>
            </w:r>
          </w:p>
        </w:tc>
        <w:tc>
          <w:tcPr>
            <w:tcW w:w="756" w:type="dxa"/>
          </w:tcPr>
          <w:p w14:paraId="6FBE062A" w14:textId="77777777" w:rsidR="003A140B" w:rsidRPr="005940DE" w:rsidRDefault="003A140B" w:rsidP="00555E0F">
            <w:pPr>
              <w:spacing w:line="240" w:lineRule="auto"/>
              <w:ind w:firstLine="0"/>
              <w:jc w:val="right"/>
              <w:rPr>
                <w:sz w:val="18"/>
              </w:rPr>
            </w:pPr>
            <w:r w:rsidRPr="005940DE">
              <w:rPr>
                <w:sz w:val="18"/>
              </w:rPr>
              <w:t>Male</w:t>
            </w:r>
          </w:p>
        </w:tc>
        <w:tc>
          <w:tcPr>
            <w:tcW w:w="1246" w:type="dxa"/>
          </w:tcPr>
          <w:p w14:paraId="67FF5EC9" w14:textId="75FDF525" w:rsidR="003A140B" w:rsidRPr="005940DE" w:rsidRDefault="003A140B" w:rsidP="00555E0F">
            <w:pPr>
              <w:spacing w:line="240" w:lineRule="auto"/>
              <w:ind w:firstLine="0"/>
              <w:jc w:val="center"/>
              <w:rPr>
                <w:sz w:val="18"/>
              </w:rPr>
            </w:pPr>
            <w:r w:rsidRPr="005940DE">
              <w:rPr>
                <w:sz w:val="18"/>
              </w:rPr>
              <w:t>178</w:t>
            </w:r>
            <w:r w:rsidR="00405C2A">
              <w:rPr>
                <w:sz w:val="18"/>
              </w:rPr>
              <w:t xml:space="preserve"> (21%)</w:t>
            </w:r>
          </w:p>
        </w:tc>
        <w:tc>
          <w:tcPr>
            <w:tcW w:w="1246" w:type="dxa"/>
          </w:tcPr>
          <w:p w14:paraId="4AE423A7" w14:textId="7785DEF9" w:rsidR="003A140B" w:rsidRPr="005940DE" w:rsidRDefault="003A140B" w:rsidP="00555E0F">
            <w:pPr>
              <w:spacing w:line="240" w:lineRule="auto"/>
              <w:ind w:firstLine="0"/>
              <w:jc w:val="center"/>
              <w:rPr>
                <w:sz w:val="18"/>
              </w:rPr>
            </w:pPr>
            <w:r w:rsidRPr="005940DE">
              <w:rPr>
                <w:sz w:val="18"/>
              </w:rPr>
              <w:t>105</w:t>
            </w:r>
            <w:r w:rsidR="006D4FBF">
              <w:rPr>
                <w:sz w:val="18"/>
              </w:rPr>
              <w:t xml:space="preserve"> (13%)</w:t>
            </w:r>
          </w:p>
        </w:tc>
        <w:tc>
          <w:tcPr>
            <w:tcW w:w="1246" w:type="dxa"/>
          </w:tcPr>
          <w:p w14:paraId="2D38A751" w14:textId="5FCAA0B9" w:rsidR="003A140B" w:rsidRPr="005940DE" w:rsidRDefault="003A140B" w:rsidP="00555E0F">
            <w:pPr>
              <w:spacing w:line="240" w:lineRule="auto"/>
              <w:ind w:firstLine="0"/>
              <w:jc w:val="center"/>
              <w:rPr>
                <w:sz w:val="18"/>
              </w:rPr>
            </w:pPr>
            <w:r w:rsidRPr="005940DE">
              <w:rPr>
                <w:sz w:val="18"/>
              </w:rPr>
              <w:t>81</w:t>
            </w:r>
            <w:r w:rsidR="006D4FBF">
              <w:rPr>
                <w:sz w:val="18"/>
              </w:rPr>
              <w:t xml:space="preserve"> (10%)</w:t>
            </w:r>
          </w:p>
        </w:tc>
        <w:tc>
          <w:tcPr>
            <w:tcW w:w="1246" w:type="dxa"/>
          </w:tcPr>
          <w:p w14:paraId="7177AC9C" w14:textId="07A49778" w:rsidR="003A140B" w:rsidRPr="005940DE" w:rsidRDefault="003A140B" w:rsidP="00555E0F">
            <w:pPr>
              <w:spacing w:line="240" w:lineRule="auto"/>
              <w:ind w:firstLine="0"/>
              <w:jc w:val="center"/>
              <w:rPr>
                <w:sz w:val="18"/>
              </w:rPr>
            </w:pPr>
            <w:r w:rsidRPr="005940DE">
              <w:rPr>
                <w:sz w:val="18"/>
              </w:rPr>
              <w:t>74</w:t>
            </w:r>
            <w:r w:rsidR="006D4FBF">
              <w:rPr>
                <w:sz w:val="18"/>
              </w:rPr>
              <w:t xml:space="preserve"> (9%)</w:t>
            </w:r>
          </w:p>
        </w:tc>
        <w:tc>
          <w:tcPr>
            <w:tcW w:w="1246" w:type="dxa"/>
          </w:tcPr>
          <w:p w14:paraId="1725C2E0" w14:textId="4AF8F489" w:rsidR="003A140B" w:rsidRPr="005940DE" w:rsidRDefault="003A140B" w:rsidP="00555E0F">
            <w:pPr>
              <w:spacing w:line="240" w:lineRule="auto"/>
              <w:ind w:firstLine="0"/>
              <w:jc w:val="center"/>
              <w:rPr>
                <w:sz w:val="18"/>
              </w:rPr>
            </w:pPr>
            <w:r>
              <w:rPr>
                <w:sz w:val="18"/>
              </w:rPr>
              <w:t>54</w:t>
            </w:r>
            <w:r w:rsidR="006D4FBF">
              <w:rPr>
                <w:sz w:val="18"/>
              </w:rPr>
              <w:t xml:space="preserve"> (6%)</w:t>
            </w:r>
          </w:p>
        </w:tc>
        <w:tc>
          <w:tcPr>
            <w:tcW w:w="1095" w:type="dxa"/>
            <w:vAlign w:val="bottom"/>
          </w:tcPr>
          <w:p w14:paraId="1EB1DBED" w14:textId="2E05621A" w:rsidR="003A140B" w:rsidRPr="005940DE" w:rsidRDefault="003A140B" w:rsidP="00555E0F">
            <w:pPr>
              <w:spacing w:line="240" w:lineRule="auto"/>
              <w:ind w:firstLine="0"/>
              <w:jc w:val="center"/>
              <w:rPr>
                <w:i/>
                <w:sz w:val="18"/>
                <w:szCs w:val="18"/>
              </w:rPr>
            </w:pPr>
            <w:r w:rsidRPr="005940DE">
              <w:rPr>
                <w:i/>
                <w:color w:val="000000"/>
                <w:sz w:val="18"/>
                <w:szCs w:val="18"/>
              </w:rPr>
              <w:t>492</w:t>
            </w:r>
            <w:r w:rsidR="006D4FBF">
              <w:rPr>
                <w:i/>
                <w:color w:val="000000"/>
                <w:sz w:val="18"/>
                <w:szCs w:val="18"/>
              </w:rPr>
              <w:t xml:space="preserve"> (59%)</w:t>
            </w:r>
          </w:p>
        </w:tc>
      </w:tr>
      <w:tr w:rsidR="003A140B" w:rsidRPr="005940DE" w14:paraId="4BEFE196" w14:textId="020DF201" w:rsidTr="003A140B">
        <w:trPr>
          <w:trHeight w:val="345"/>
        </w:trPr>
        <w:tc>
          <w:tcPr>
            <w:tcW w:w="1133" w:type="dxa"/>
          </w:tcPr>
          <w:p w14:paraId="72A8D59D" w14:textId="77777777" w:rsidR="003A140B" w:rsidRPr="005940DE" w:rsidRDefault="003A140B" w:rsidP="00555E0F">
            <w:pPr>
              <w:spacing w:line="240" w:lineRule="auto"/>
              <w:ind w:firstLine="0"/>
              <w:jc w:val="right"/>
              <w:rPr>
                <w:sz w:val="18"/>
              </w:rPr>
            </w:pPr>
          </w:p>
        </w:tc>
        <w:tc>
          <w:tcPr>
            <w:tcW w:w="756" w:type="dxa"/>
          </w:tcPr>
          <w:p w14:paraId="5217D488" w14:textId="77777777" w:rsidR="003A140B" w:rsidRPr="005940DE" w:rsidRDefault="003A140B" w:rsidP="00555E0F">
            <w:pPr>
              <w:spacing w:line="240" w:lineRule="auto"/>
              <w:ind w:firstLine="0"/>
              <w:jc w:val="right"/>
              <w:rPr>
                <w:sz w:val="18"/>
              </w:rPr>
            </w:pPr>
            <w:r w:rsidRPr="005940DE">
              <w:rPr>
                <w:sz w:val="18"/>
              </w:rPr>
              <w:t>Female</w:t>
            </w:r>
          </w:p>
        </w:tc>
        <w:tc>
          <w:tcPr>
            <w:tcW w:w="1246" w:type="dxa"/>
          </w:tcPr>
          <w:p w14:paraId="77413FD7" w14:textId="22D0990D" w:rsidR="003A140B" w:rsidRPr="005940DE" w:rsidRDefault="003A140B" w:rsidP="00555E0F">
            <w:pPr>
              <w:spacing w:line="240" w:lineRule="auto"/>
              <w:ind w:firstLine="0"/>
              <w:jc w:val="center"/>
              <w:rPr>
                <w:sz w:val="18"/>
              </w:rPr>
            </w:pPr>
            <w:r w:rsidRPr="005940DE">
              <w:rPr>
                <w:sz w:val="18"/>
              </w:rPr>
              <w:t>80</w:t>
            </w:r>
            <w:r w:rsidR="006D4FBF">
              <w:rPr>
                <w:sz w:val="18"/>
              </w:rPr>
              <w:t xml:space="preserve"> (10%)</w:t>
            </w:r>
          </w:p>
        </w:tc>
        <w:tc>
          <w:tcPr>
            <w:tcW w:w="1246" w:type="dxa"/>
          </w:tcPr>
          <w:p w14:paraId="1D3B2487" w14:textId="724D9435" w:rsidR="003A140B" w:rsidRPr="005940DE" w:rsidRDefault="003A140B" w:rsidP="00555E0F">
            <w:pPr>
              <w:spacing w:line="240" w:lineRule="auto"/>
              <w:ind w:firstLine="0"/>
              <w:jc w:val="center"/>
              <w:rPr>
                <w:sz w:val="18"/>
              </w:rPr>
            </w:pPr>
            <w:r w:rsidRPr="005940DE">
              <w:rPr>
                <w:sz w:val="18"/>
              </w:rPr>
              <w:t>89</w:t>
            </w:r>
            <w:r w:rsidR="006D4FBF">
              <w:rPr>
                <w:sz w:val="18"/>
              </w:rPr>
              <w:t xml:space="preserve"> (11%)</w:t>
            </w:r>
          </w:p>
        </w:tc>
        <w:tc>
          <w:tcPr>
            <w:tcW w:w="1246" w:type="dxa"/>
          </w:tcPr>
          <w:p w14:paraId="00F5079E" w14:textId="6E321095" w:rsidR="003A140B" w:rsidRPr="005940DE" w:rsidRDefault="003A140B" w:rsidP="00555E0F">
            <w:pPr>
              <w:spacing w:line="240" w:lineRule="auto"/>
              <w:ind w:firstLine="0"/>
              <w:jc w:val="center"/>
              <w:rPr>
                <w:sz w:val="18"/>
              </w:rPr>
            </w:pPr>
            <w:r w:rsidRPr="005940DE">
              <w:rPr>
                <w:sz w:val="18"/>
              </w:rPr>
              <w:t>77</w:t>
            </w:r>
            <w:r w:rsidR="006D4FBF">
              <w:rPr>
                <w:sz w:val="18"/>
              </w:rPr>
              <w:t>(9%)</w:t>
            </w:r>
          </w:p>
        </w:tc>
        <w:tc>
          <w:tcPr>
            <w:tcW w:w="1246" w:type="dxa"/>
          </w:tcPr>
          <w:p w14:paraId="5331F131" w14:textId="36D386B3" w:rsidR="003A140B" w:rsidRPr="005940DE" w:rsidRDefault="003A140B" w:rsidP="00555E0F">
            <w:pPr>
              <w:spacing w:line="240" w:lineRule="auto"/>
              <w:ind w:firstLine="0"/>
              <w:jc w:val="center"/>
              <w:rPr>
                <w:sz w:val="18"/>
              </w:rPr>
            </w:pPr>
            <w:r w:rsidRPr="005940DE">
              <w:rPr>
                <w:sz w:val="18"/>
              </w:rPr>
              <w:t>64</w:t>
            </w:r>
            <w:r w:rsidR="006D4FBF">
              <w:rPr>
                <w:sz w:val="18"/>
              </w:rPr>
              <w:t xml:space="preserve"> (8%)</w:t>
            </w:r>
          </w:p>
        </w:tc>
        <w:tc>
          <w:tcPr>
            <w:tcW w:w="1246" w:type="dxa"/>
          </w:tcPr>
          <w:p w14:paraId="3DFED8DE" w14:textId="6CF641D9" w:rsidR="003A140B" w:rsidRPr="005940DE" w:rsidRDefault="003A140B" w:rsidP="00555E0F">
            <w:pPr>
              <w:spacing w:line="240" w:lineRule="auto"/>
              <w:ind w:firstLine="0"/>
              <w:jc w:val="center"/>
              <w:rPr>
                <w:sz w:val="18"/>
              </w:rPr>
            </w:pPr>
            <w:r>
              <w:rPr>
                <w:sz w:val="18"/>
              </w:rPr>
              <w:t>33</w:t>
            </w:r>
            <w:r w:rsidR="006D4FBF">
              <w:rPr>
                <w:sz w:val="18"/>
              </w:rPr>
              <w:t xml:space="preserve"> (4%)</w:t>
            </w:r>
          </w:p>
        </w:tc>
        <w:tc>
          <w:tcPr>
            <w:tcW w:w="1095" w:type="dxa"/>
          </w:tcPr>
          <w:p w14:paraId="74D28972" w14:textId="7FDEBC51" w:rsidR="003A140B" w:rsidRPr="005940DE" w:rsidRDefault="003A140B" w:rsidP="00555E0F">
            <w:pPr>
              <w:spacing w:line="240" w:lineRule="auto"/>
              <w:ind w:firstLine="0"/>
              <w:jc w:val="center"/>
              <w:rPr>
                <w:i/>
                <w:sz w:val="18"/>
                <w:szCs w:val="18"/>
              </w:rPr>
            </w:pPr>
            <w:r w:rsidRPr="005940DE">
              <w:rPr>
                <w:i/>
                <w:color w:val="000000"/>
                <w:sz w:val="18"/>
                <w:szCs w:val="18"/>
              </w:rPr>
              <w:t>343</w:t>
            </w:r>
            <w:r w:rsidR="006D4FBF">
              <w:rPr>
                <w:i/>
                <w:color w:val="000000"/>
                <w:sz w:val="18"/>
                <w:szCs w:val="18"/>
              </w:rPr>
              <w:t xml:space="preserve"> (41%)</w:t>
            </w:r>
          </w:p>
        </w:tc>
      </w:tr>
      <w:tr w:rsidR="003A140B" w:rsidRPr="005940DE" w14:paraId="3F797C51" w14:textId="4B54FBAE" w:rsidTr="003A140B">
        <w:tc>
          <w:tcPr>
            <w:tcW w:w="1133" w:type="dxa"/>
          </w:tcPr>
          <w:p w14:paraId="4CAE050B" w14:textId="77777777" w:rsidR="003A140B" w:rsidRPr="005940DE" w:rsidRDefault="003A140B" w:rsidP="00555E0F">
            <w:pPr>
              <w:spacing w:line="240" w:lineRule="auto"/>
              <w:ind w:firstLine="0"/>
              <w:jc w:val="right"/>
              <w:rPr>
                <w:i/>
                <w:sz w:val="18"/>
              </w:rPr>
            </w:pPr>
            <w:r w:rsidRPr="005940DE">
              <w:rPr>
                <w:i/>
                <w:sz w:val="18"/>
              </w:rPr>
              <w:lastRenderedPageBreak/>
              <w:t>Total</w:t>
            </w:r>
          </w:p>
        </w:tc>
        <w:tc>
          <w:tcPr>
            <w:tcW w:w="756" w:type="dxa"/>
          </w:tcPr>
          <w:p w14:paraId="4B0450C3" w14:textId="77777777" w:rsidR="003A140B" w:rsidRPr="005940DE" w:rsidRDefault="003A140B" w:rsidP="00555E0F">
            <w:pPr>
              <w:spacing w:line="240" w:lineRule="auto"/>
              <w:ind w:firstLine="0"/>
              <w:jc w:val="right"/>
              <w:rPr>
                <w:i/>
                <w:sz w:val="18"/>
              </w:rPr>
            </w:pPr>
            <w:r w:rsidRPr="005940DE">
              <w:rPr>
                <w:i/>
                <w:sz w:val="18"/>
              </w:rPr>
              <w:t>Male</w:t>
            </w:r>
          </w:p>
        </w:tc>
        <w:tc>
          <w:tcPr>
            <w:tcW w:w="1246" w:type="dxa"/>
          </w:tcPr>
          <w:p w14:paraId="7F9B138A" w14:textId="3C479E29" w:rsidR="003A140B" w:rsidRPr="005940DE" w:rsidRDefault="003A140B" w:rsidP="00555E0F">
            <w:pPr>
              <w:spacing w:line="240" w:lineRule="auto"/>
              <w:ind w:firstLine="0"/>
              <w:jc w:val="center"/>
              <w:rPr>
                <w:i/>
                <w:sz w:val="18"/>
              </w:rPr>
            </w:pPr>
            <w:r w:rsidRPr="005940DE">
              <w:rPr>
                <w:i/>
                <w:sz w:val="18"/>
              </w:rPr>
              <w:t>591</w:t>
            </w:r>
            <w:r w:rsidR="006D4FBF">
              <w:rPr>
                <w:i/>
                <w:sz w:val="18"/>
              </w:rPr>
              <w:t xml:space="preserve"> (17%)</w:t>
            </w:r>
          </w:p>
        </w:tc>
        <w:tc>
          <w:tcPr>
            <w:tcW w:w="1246" w:type="dxa"/>
          </w:tcPr>
          <w:p w14:paraId="7B499901" w14:textId="73C9DE22" w:rsidR="003A140B" w:rsidRPr="005940DE" w:rsidRDefault="003A140B" w:rsidP="00555E0F">
            <w:pPr>
              <w:spacing w:line="240" w:lineRule="auto"/>
              <w:ind w:firstLine="0"/>
              <w:jc w:val="center"/>
              <w:rPr>
                <w:i/>
                <w:sz w:val="18"/>
              </w:rPr>
            </w:pPr>
            <w:r w:rsidRPr="005940DE">
              <w:rPr>
                <w:i/>
                <w:sz w:val="18"/>
              </w:rPr>
              <w:t>478</w:t>
            </w:r>
            <w:r w:rsidR="006D4FBF">
              <w:rPr>
                <w:i/>
                <w:sz w:val="18"/>
              </w:rPr>
              <w:t xml:space="preserve"> (14%)</w:t>
            </w:r>
          </w:p>
        </w:tc>
        <w:tc>
          <w:tcPr>
            <w:tcW w:w="1246" w:type="dxa"/>
          </w:tcPr>
          <w:p w14:paraId="517FAF94" w14:textId="30687950" w:rsidR="003A140B" w:rsidRPr="005940DE" w:rsidRDefault="003A140B" w:rsidP="00555E0F">
            <w:pPr>
              <w:spacing w:line="240" w:lineRule="auto"/>
              <w:ind w:firstLine="0"/>
              <w:jc w:val="center"/>
              <w:rPr>
                <w:i/>
                <w:sz w:val="18"/>
              </w:rPr>
            </w:pPr>
            <w:r w:rsidRPr="005940DE">
              <w:rPr>
                <w:i/>
                <w:sz w:val="18"/>
              </w:rPr>
              <w:t>312</w:t>
            </w:r>
            <w:r w:rsidR="006D4FBF">
              <w:rPr>
                <w:i/>
                <w:sz w:val="18"/>
              </w:rPr>
              <w:t xml:space="preserve"> (9%)</w:t>
            </w:r>
          </w:p>
        </w:tc>
        <w:tc>
          <w:tcPr>
            <w:tcW w:w="1246" w:type="dxa"/>
          </w:tcPr>
          <w:p w14:paraId="2A7F901E" w14:textId="117CD577" w:rsidR="003A140B" w:rsidRPr="005940DE" w:rsidRDefault="003A140B" w:rsidP="00555E0F">
            <w:pPr>
              <w:spacing w:line="240" w:lineRule="auto"/>
              <w:ind w:firstLine="0"/>
              <w:jc w:val="center"/>
              <w:rPr>
                <w:i/>
                <w:sz w:val="18"/>
              </w:rPr>
            </w:pPr>
            <w:r w:rsidRPr="005940DE">
              <w:rPr>
                <w:i/>
                <w:sz w:val="18"/>
              </w:rPr>
              <w:t>205</w:t>
            </w:r>
            <w:r w:rsidR="006D4FBF">
              <w:rPr>
                <w:i/>
                <w:sz w:val="18"/>
              </w:rPr>
              <w:t xml:space="preserve"> (6%)</w:t>
            </w:r>
          </w:p>
        </w:tc>
        <w:tc>
          <w:tcPr>
            <w:tcW w:w="1246" w:type="dxa"/>
          </w:tcPr>
          <w:p w14:paraId="7AC89015" w14:textId="4096686A" w:rsidR="003A140B" w:rsidRPr="005940DE" w:rsidRDefault="003A140B" w:rsidP="00555E0F">
            <w:pPr>
              <w:spacing w:line="240" w:lineRule="auto"/>
              <w:ind w:firstLine="0"/>
              <w:jc w:val="center"/>
              <w:rPr>
                <w:i/>
                <w:sz w:val="18"/>
              </w:rPr>
            </w:pPr>
            <w:r>
              <w:rPr>
                <w:i/>
                <w:sz w:val="18"/>
              </w:rPr>
              <w:t>209</w:t>
            </w:r>
            <w:r w:rsidR="006D4FBF">
              <w:rPr>
                <w:i/>
                <w:sz w:val="18"/>
              </w:rPr>
              <w:t xml:space="preserve"> (6%)</w:t>
            </w:r>
          </w:p>
        </w:tc>
        <w:tc>
          <w:tcPr>
            <w:tcW w:w="1095" w:type="dxa"/>
            <w:vAlign w:val="bottom"/>
          </w:tcPr>
          <w:p w14:paraId="7B4C76E0" w14:textId="0470F3E3" w:rsidR="003A140B" w:rsidRPr="005940DE" w:rsidRDefault="003A140B" w:rsidP="00555E0F">
            <w:pPr>
              <w:spacing w:line="240" w:lineRule="auto"/>
              <w:ind w:firstLine="0"/>
              <w:jc w:val="center"/>
              <w:rPr>
                <w:i/>
                <w:sz w:val="18"/>
                <w:szCs w:val="18"/>
              </w:rPr>
            </w:pPr>
            <w:r w:rsidRPr="005940DE">
              <w:rPr>
                <w:i/>
                <w:sz w:val="18"/>
                <w:szCs w:val="18"/>
              </w:rPr>
              <w:t>179</w:t>
            </w:r>
            <w:r>
              <w:rPr>
                <w:i/>
                <w:sz w:val="18"/>
                <w:szCs w:val="18"/>
              </w:rPr>
              <w:t>5</w:t>
            </w:r>
            <w:r w:rsidR="006D4FBF">
              <w:rPr>
                <w:i/>
                <w:sz w:val="18"/>
                <w:szCs w:val="18"/>
              </w:rPr>
              <w:t xml:space="preserve"> (53%)</w:t>
            </w:r>
          </w:p>
        </w:tc>
      </w:tr>
      <w:tr w:rsidR="003A140B" w:rsidRPr="005940DE" w14:paraId="2A9CED2B" w14:textId="670734CA" w:rsidTr="003A140B">
        <w:tc>
          <w:tcPr>
            <w:tcW w:w="1133" w:type="dxa"/>
          </w:tcPr>
          <w:p w14:paraId="32A2FC87" w14:textId="77777777" w:rsidR="003A140B" w:rsidRPr="005940DE" w:rsidRDefault="003A140B" w:rsidP="00555E0F">
            <w:pPr>
              <w:spacing w:line="240" w:lineRule="auto"/>
              <w:ind w:firstLine="0"/>
              <w:jc w:val="right"/>
              <w:rPr>
                <w:i/>
                <w:sz w:val="18"/>
              </w:rPr>
            </w:pPr>
          </w:p>
        </w:tc>
        <w:tc>
          <w:tcPr>
            <w:tcW w:w="756" w:type="dxa"/>
          </w:tcPr>
          <w:p w14:paraId="31BE9D5D" w14:textId="77777777" w:rsidR="003A140B" w:rsidRPr="005940DE" w:rsidRDefault="003A140B" w:rsidP="00555E0F">
            <w:pPr>
              <w:spacing w:line="240" w:lineRule="auto"/>
              <w:ind w:firstLine="0"/>
              <w:jc w:val="right"/>
              <w:rPr>
                <w:i/>
                <w:sz w:val="18"/>
              </w:rPr>
            </w:pPr>
            <w:r w:rsidRPr="005940DE">
              <w:rPr>
                <w:i/>
                <w:sz w:val="18"/>
              </w:rPr>
              <w:t>Female</w:t>
            </w:r>
          </w:p>
        </w:tc>
        <w:tc>
          <w:tcPr>
            <w:tcW w:w="1246" w:type="dxa"/>
          </w:tcPr>
          <w:p w14:paraId="78A7B5D9" w14:textId="4849791A" w:rsidR="003A140B" w:rsidRPr="005940DE" w:rsidRDefault="003A140B" w:rsidP="00555E0F">
            <w:pPr>
              <w:spacing w:line="240" w:lineRule="auto"/>
              <w:ind w:firstLine="0"/>
              <w:jc w:val="center"/>
              <w:rPr>
                <w:i/>
                <w:sz w:val="18"/>
              </w:rPr>
            </w:pPr>
            <w:r w:rsidRPr="005940DE">
              <w:rPr>
                <w:i/>
                <w:sz w:val="18"/>
              </w:rPr>
              <w:t>473</w:t>
            </w:r>
            <w:r w:rsidR="006D4FBF">
              <w:rPr>
                <w:i/>
                <w:sz w:val="18"/>
              </w:rPr>
              <w:t xml:space="preserve"> (14%)</w:t>
            </w:r>
          </w:p>
        </w:tc>
        <w:tc>
          <w:tcPr>
            <w:tcW w:w="1246" w:type="dxa"/>
          </w:tcPr>
          <w:p w14:paraId="54F84775" w14:textId="5B92C0AF" w:rsidR="003A140B" w:rsidRPr="005940DE" w:rsidRDefault="003A140B" w:rsidP="00555E0F">
            <w:pPr>
              <w:spacing w:line="240" w:lineRule="auto"/>
              <w:ind w:firstLine="0"/>
              <w:jc w:val="center"/>
              <w:rPr>
                <w:i/>
                <w:sz w:val="18"/>
              </w:rPr>
            </w:pPr>
            <w:r w:rsidRPr="005940DE">
              <w:rPr>
                <w:i/>
                <w:sz w:val="18"/>
              </w:rPr>
              <w:t>557</w:t>
            </w:r>
            <w:r w:rsidR="006D4FBF">
              <w:rPr>
                <w:i/>
                <w:sz w:val="18"/>
              </w:rPr>
              <w:t xml:space="preserve"> (16%)</w:t>
            </w:r>
          </w:p>
        </w:tc>
        <w:tc>
          <w:tcPr>
            <w:tcW w:w="1246" w:type="dxa"/>
          </w:tcPr>
          <w:p w14:paraId="53DA36A2" w14:textId="72D50C89" w:rsidR="003A140B" w:rsidRPr="005940DE" w:rsidRDefault="003A140B" w:rsidP="00555E0F">
            <w:pPr>
              <w:spacing w:line="240" w:lineRule="auto"/>
              <w:ind w:firstLine="0"/>
              <w:jc w:val="center"/>
              <w:rPr>
                <w:i/>
                <w:sz w:val="18"/>
              </w:rPr>
            </w:pPr>
            <w:r w:rsidRPr="005940DE">
              <w:rPr>
                <w:i/>
                <w:sz w:val="18"/>
              </w:rPr>
              <w:t>278</w:t>
            </w:r>
            <w:r w:rsidR="006D4FBF">
              <w:rPr>
                <w:i/>
                <w:sz w:val="18"/>
              </w:rPr>
              <w:t xml:space="preserve"> (8%)</w:t>
            </w:r>
          </w:p>
        </w:tc>
        <w:tc>
          <w:tcPr>
            <w:tcW w:w="1246" w:type="dxa"/>
          </w:tcPr>
          <w:p w14:paraId="756ECA9A" w14:textId="691BDEE9" w:rsidR="003A140B" w:rsidRPr="005940DE" w:rsidRDefault="003A140B" w:rsidP="00555E0F">
            <w:pPr>
              <w:spacing w:line="240" w:lineRule="auto"/>
              <w:ind w:firstLine="0"/>
              <w:jc w:val="center"/>
              <w:rPr>
                <w:i/>
                <w:sz w:val="18"/>
              </w:rPr>
            </w:pPr>
            <w:r w:rsidRPr="005940DE">
              <w:rPr>
                <w:i/>
                <w:sz w:val="18"/>
              </w:rPr>
              <w:t>166</w:t>
            </w:r>
            <w:r w:rsidR="006D4FBF">
              <w:rPr>
                <w:i/>
                <w:sz w:val="18"/>
              </w:rPr>
              <w:t xml:space="preserve"> (5%)</w:t>
            </w:r>
          </w:p>
        </w:tc>
        <w:tc>
          <w:tcPr>
            <w:tcW w:w="1246" w:type="dxa"/>
          </w:tcPr>
          <w:p w14:paraId="365F6969" w14:textId="00A6D959" w:rsidR="003A140B" w:rsidRPr="005940DE" w:rsidRDefault="003A140B" w:rsidP="00555E0F">
            <w:pPr>
              <w:spacing w:line="240" w:lineRule="auto"/>
              <w:ind w:firstLine="0"/>
              <w:jc w:val="center"/>
              <w:rPr>
                <w:i/>
                <w:sz w:val="18"/>
              </w:rPr>
            </w:pPr>
            <w:r>
              <w:rPr>
                <w:i/>
                <w:sz w:val="18"/>
              </w:rPr>
              <w:t>122</w:t>
            </w:r>
            <w:r w:rsidR="006D4FBF">
              <w:rPr>
                <w:i/>
                <w:sz w:val="18"/>
              </w:rPr>
              <w:t xml:space="preserve"> (4%)</w:t>
            </w:r>
          </w:p>
        </w:tc>
        <w:tc>
          <w:tcPr>
            <w:tcW w:w="1095" w:type="dxa"/>
            <w:vAlign w:val="bottom"/>
          </w:tcPr>
          <w:p w14:paraId="055BB78A" w14:textId="36F0B116" w:rsidR="003A140B" w:rsidRPr="005940DE" w:rsidRDefault="003A140B" w:rsidP="00555E0F">
            <w:pPr>
              <w:spacing w:line="240" w:lineRule="auto"/>
              <w:ind w:firstLine="0"/>
              <w:jc w:val="center"/>
              <w:rPr>
                <w:i/>
                <w:sz w:val="18"/>
                <w:szCs w:val="18"/>
              </w:rPr>
            </w:pPr>
            <w:r w:rsidRPr="005940DE">
              <w:rPr>
                <w:i/>
                <w:sz w:val="18"/>
                <w:szCs w:val="18"/>
              </w:rPr>
              <w:t>1596</w:t>
            </w:r>
            <w:r w:rsidR="006D4FBF">
              <w:rPr>
                <w:i/>
                <w:sz w:val="18"/>
                <w:szCs w:val="18"/>
              </w:rPr>
              <w:t xml:space="preserve"> (47%)</w:t>
            </w:r>
          </w:p>
        </w:tc>
      </w:tr>
      <w:tr w:rsidR="003A140B" w:rsidRPr="005940DE" w14:paraId="088C74D3" w14:textId="661448F5" w:rsidTr="003A140B">
        <w:trPr>
          <w:trHeight w:val="319"/>
        </w:trPr>
        <w:tc>
          <w:tcPr>
            <w:tcW w:w="1133" w:type="dxa"/>
            <w:tcBorders>
              <w:bottom w:val="single" w:sz="4" w:space="0" w:color="auto"/>
            </w:tcBorders>
            <w:vAlign w:val="center"/>
          </w:tcPr>
          <w:p w14:paraId="614361C3" w14:textId="77777777" w:rsidR="003A140B" w:rsidRPr="005940DE" w:rsidRDefault="003A140B" w:rsidP="00555E0F">
            <w:pPr>
              <w:spacing w:line="240" w:lineRule="auto"/>
              <w:ind w:firstLine="0"/>
              <w:jc w:val="center"/>
              <w:rPr>
                <w:i/>
                <w:sz w:val="18"/>
              </w:rPr>
            </w:pPr>
          </w:p>
        </w:tc>
        <w:tc>
          <w:tcPr>
            <w:tcW w:w="756" w:type="dxa"/>
            <w:tcBorders>
              <w:bottom w:val="single" w:sz="4" w:space="0" w:color="auto"/>
            </w:tcBorders>
            <w:vAlign w:val="center"/>
          </w:tcPr>
          <w:p w14:paraId="710A5931" w14:textId="77777777" w:rsidR="003A140B" w:rsidRPr="005940DE" w:rsidRDefault="003A140B" w:rsidP="00555E0F">
            <w:pPr>
              <w:spacing w:line="240" w:lineRule="auto"/>
              <w:ind w:firstLine="0"/>
              <w:jc w:val="right"/>
              <w:rPr>
                <w:i/>
                <w:sz w:val="18"/>
              </w:rPr>
            </w:pPr>
            <w:r>
              <w:rPr>
                <w:i/>
                <w:sz w:val="18"/>
              </w:rPr>
              <w:t>All</w:t>
            </w:r>
          </w:p>
        </w:tc>
        <w:tc>
          <w:tcPr>
            <w:tcW w:w="1246" w:type="dxa"/>
            <w:tcBorders>
              <w:bottom w:val="single" w:sz="4" w:space="0" w:color="auto"/>
            </w:tcBorders>
            <w:vAlign w:val="center"/>
          </w:tcPr>
          <w:p w14:paraId="350CA776" w14:textId="30CC9619" w:rsidR="003A140B" w:rsidRPr="005940DE" w:rsidRDefault="003A140B" w:rsidP="00555E0F">
            <w:pPr>
              <w:spacing w:line="240" w:lineRule="auto"/>
              <w:ind w:firstLine="0"/>
              <w:jc w:val="center"/>
              <w:rPr>
                <w:i/>
                <w:sz w:val="18"/>
              </w:rPr>
            </w:pPr>
            <w:r>
              <w:rPr>
                <w:i/>
                <w:sz w:val="18"/>
              </w:rPr>
              <w:t>1064</w:t>
            </w:r>
            <w:r w:rsidR="006D4FBF">
              <w:rPr>
                <w:i/>
                <w:sz w:val="18"/>
              </w:rPr>
              <w:t xml:space="preserve"> (31%)</w:t>
            </w:r>
          </w:p>
        </w:tc>
        <w:tc>
          <w:tcPr>
            <w:tcW w:w="1246" w:type="dxa"/>
            <w:tcBorders>
              <w:bottom w:val="single" w:sz="4" w:space="0" w:color="auto"/>
            </w:tcBorders>
            <w:vAlign w:val="center"/>
          </w:tcPr>
          <w:p w14:paraId="41811AAE" w14:textId="612D9535" w:rsidR="003A140B" w:rsidRPr="005940DE" w:rsidRDefault="003A140B" w:rsidP="00555E0F">
            <w:pPr>
              <w:spacing w:line="240" w:lineRule="auto"/>
              <w:ind w:firstLine="0"/>
              <w:jc w:val="center"/>
              <w:rPr>
                <w:i/>
                <w:sz w:val="18"/>
              </w:rPr>
            </w:pPr>
            <w:r>
              <w:rPr>
                <w:i/>
                <w:sz w:val="18"/>
              </w:rPr>
              <w:t>1035</w:t>
            </w:r>
            <w:r w:rsidR="006D4FBF">
              <w:rPr>
                <w:i/>
                <w:sz w:val="18"/>
              </w:rPr>
              <w:t xml:space="preserve"> (31%)</w:t>
            </w:r>
          </w:p>
        </w:tc>
        <w:tc>
          <w:tcPr>
            <w:tcW w:w="1246" w:type="dxa"/>
            <w:tcBorders>
              <w:bottom w:val="single" w:sz="4" w:space="0" w:color="auto"/>
            </w:tcBorders>
            <w:vAlign w:val="center"/>
          </w:tcPr>
          <w:p w14:paraId="10E963A0" w14:textId="729C49E6" w:rsidR="003A140B" w:rsidRPr="005940DE" w:rsidRDefault="003A140B" w:rsidP="00555E0F">
            <w:pPr>
              <w:spacing w:line="240" w:lineRule="auto"/>
              <w:ind w:firstLine="0"/>
              <w:jc w:val="center"/>
              <w:rPr>
                <w:i/>
                <w:sz w:val="18"/>
              </w:rPr>
            </w:pPr>
            <w:r>
              <w:rPr>
                <w:i/>
                <w:sz w:val="18"/>
              </w:rPr>
              <w:t>590</w:t>
            </w:r>
            <w:r w:rsidR="006D4FBF">
              <w:rPr>
                <w:i/>
                <w:sz w:val="18"/>
              </w:rPr>
              <w:t xml:space="preserve"> (17%)</w:t>
            </w:r>
          </w:p>
        </w:tc>
        <w:tc>
          <w:tcPr>
            <w:tcW w:w="1246" w:type="dxa"/>
            <w:tcBorders>
              <w:bottom w:val="single" w:sz="4" w:space="0" w:color="auto"/>
            </w:tcBorders>
            <w:vAlign w:val="center"/>
          </w:tcPr>
          <w:p w14:paraId="649F9F81" w14:textId="755B0F10" w:rsidR="003A140B" w:rsidRPr="005940DE" w:rsidRDefault="003A140B" w:rsidP="00555E0F">
            <w:pPr>
              <w:spacing w:line="240" w:lineRule="auto"/>
              <w:ind w:firstLine="0"/>
              <w:jc w:val="center"/>
              <w:rPr>
                <w:i/>
                <w:sz w:val="18"/>
              </w:rPr>
            </w:pPr>
            <w:r>
              <w:rPr>
                <w:i/>
                <w:sz w:val="18"/>
              </w:rPr>
              <w:t>371</w:t>
            </w:r>
            <w:r w:rsidR="006D4FBF">
              <w:rPr>
                <w:i/>
                <w:sz w:val="18"/>
              </w:rPr>
              <w:t xml:space="preserve"> (11%)</w:t>
            </w:r>
          </w:p>
        </w:tc>
        <w:tc>
          <w:tcPr>
            <w:tcW w:w="1246" w:type="dxa"/>
            <w:tcBorders>
              <w:bottom w:val="single" w:sz="4" w:space="0" w:color="auto"/>
            </w:tcBorders>
            <w:vAlign w:val="center"/>
          </w:tcPr>
          <w:p w14:paraId="5AB70269" w14:textId="0C092EAD" w:rsidR="003A140B" w:rsidRDefault="003A140B" w:rsidP="00555E0F">
            <w:pPr>
              <w:spacing w:line="240" w:lineRule="auto"/>
              <w:ind w:firstLine="0"/>
              <w:jc w:val="center"/>
              <w:rPr>
                <w:i/>
                <w:sz w:val="18"/>
              </w:rPr>
            </w:pPr>
            <w:r>
              <w:rPr>
                <w:i/>
                <w:sz w:val="18"/>
              </w:rPr>
              <w:t>331</w:t>
            </w:r>
            <w:r w:rsidR="006D4FBF">
              <w:rPr>
                <w:i/>
                <w:sz w:val="18"/>
              </w:rPr>
              <w:t xml:space="preserve"> (10%)</w:t>
            </w:r>
          </w:p>
        </w:tc>
        <w:tc>
          <w:tcPr>
            <w:tcW w:w="1095" w:type="dxa"/>
            <w:tcBorders>
              <w:bottom w:val="single" w:sz="4" w:space="0" w:color="auto"/>
            </w:tcBorders>
            <w:vAlign w:val="center"/>
          </w:tcPr>
          <w:p w14:paraId="39E45B39" w14:textId="77777777" w:rsidR="003A140B" w:rsidRPr="005940DE" w:rsidRDefault="003A140B" w:rsidP="00555E0F">
            <w:pPr>
              <w:spacing w:line="240" w:lineRule="auto"/>
              <w:ind w:firstLine="0"/>
              <w:jc w:val="center"/>
              <w:rPr>
                <w:i/>
                <w:sz w:val="18"/>
                <w:szCs w:val="18"/>
              </w:rPr>
            </w:pPr>
            <w:r>
              <w:rPr>
                <w:i/>
                <w:sz w:val="18"/>
                <w:szCs w:val="18"/>
              </w:rPr>
              <w:t>3391</w:t>
            </w:r>
          </w:p>
        </w:tc>
      </w:tr>
    </w:tbl>
    <w:p w14:paraId="0571805E" w14:textId="178701E4" w:rsidR="004F6284" w:rsidRDefault="004F6284" w:rsidP="00845760">
      <w:pPr>
        <w:ind w:firstLine="0"/>
      </w:pPr>
    </w:p>
    <w:p w14:paraId="31603F0E" w14:textId="6805FAB2" w:rsidR="004223D9" w:rsidRDefault="004223D9" w:rsidP="00845760">
      <w:pPr>
        <w:ind w:firstLine="0"/>
      </w:pPr>
    </w:p>
    <w:p w14:paraId="486F5A27" w14:textId="77777777" w:rsidR="004223D9" w:rsidRDefault="004223D9" w:rsidP="001E52AF">
      <w:pPr>
        <w:spacing w:line="240" w:lineRule="auto"/>
        <w:ind w:firstLine="0"/>
      </w:pPr>
    </w:p>
    <w:p w14:paraId="06C584C1" w14:textId="570F5AE7" w:rsidR="00CE2269" w:rsidRPr="002762BE" w:rsidRDefault="00CE2269" w:rsidP="001E52AF">
      <w:pPr>
        <w:spacing w:line="240" w:lineRule="auto"/>
        <w:ind w:firstLine="0"/>
        <w:jc w:val="center"/>
        <w:rPr>
          <w:sz w:val="20"/>
        </w:rPr>
      </w:pPr>
      <w:r w:rsidRPr="002762BE">
        <w:rPr>
          <w:sz w:val="20"/>
        </w:rPr>
        <w:t xml:space="preserve">Table </w:t>
      </w:r>
      <w:r w:rsidR="00A82826">
        <w:rPr>
          <w:sz w:val="20"/>
        </w:rPr>
        <w:t>3</w:t>
      </w:r>
      <w:r w:rsidRPr="002762BE">
        <w:rPr>
          <w:sz w:val="20"/>
        </w:rPr>
        <w:t>. Crash involvement responses by country</w:t>
      </w:r>
      <w:r w:rsidR="001E52AF">
        <w:rPr>
          <w:sz w:val="20"/>
        </w:rPr>
        <w:t>. Percentages are with respect to the total number of people in each country that answered this question (rounded to the nearest full percentage point).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1117"/>
        <w:gridCol w:w="1134"/>
        <w:gridCol w:w="1418"/>
        <w:gridCol w:w="992"/>
      </w:tblGrid>
      <w:tr w:rsidR="00CE2269" w:rsidRPr="005940DE" w14:paraId="55188092" w14:textId="77777777" w:rsidTr="006F2C19">
        <w:trPr>
          <w:trHeight w:val="337"/>
          <w:jc w:val="center"/>
        </w:trPr>
        <w:tc>
          <w:tcPr>
            <w:tcW w:w="1151" w:type="dxa"/>
            <w:tcBorders>
              <w:top w:val="single" w:sz="4" w:space="0" w:color="auto"/>
              <w:bottom w:val="single" w:sz="4" w:space="0" w:color="auto"/>
            </w:tcBorders>
            <w:vAlign w:val="center"/>
          </w:tcPr>
          <w:p w14:paraId="5FEB957A" w14:textId="77777777" w:rsidR="00CE2269" w:rsidRPr="005940DE" w:rsidRDefault="00CE2269" w:rsidP="00CE2269">
            <w:pPr>
              <w:spacing w:line="240" w:lineRule="auto"/>
              <w:ind w:firstLine="0"/>
              <w:jc w:val="right"/>
              <w:rPr>
                <w:color w:val="000000" w:themeColor="text1"/>
                <w:sz w:val="18"/>
                <w:szCs w:val="18"/>
              </w:rPr>
            </w:pPr>
          </w:p>
        </w:tc>
        <w:tc>
          <w:tcPr>
            <w:tcW w:w="1117" w:type="dxa"/>
            <w:tcBorders>
              <w:top w:val="single" w:sz="4" w:space="0" w:color="auto"/>
              <w:bottom w:val="single" w:sz="4" w:space="0" w:color="auto"/>
            </w:tcBorders>
            <w:vAlign w:val="center"/>
          </w:tcPr>
          <w:p w14:paraId="7D3EE3DD" w14:textId="7A49EB89" w:rsidR="00CE2269" w:rsidRPr="005940DE" w:rsidRDefault="00CE2269" w:rsidP="007D6215">
            <w:pPr>
              <w:spacing w:line="240" w:lineRule="auto"/>
              <w:ind w:firstLine="0"/>
              <w:jc w:val="center"/>
              <w:rPr>
                <w:color w:val="000000" w:themeColor="text1"/>
                <w:sz w:val="18"/>
                <w:szCs w:val="18"/>
              </w:rPr>
            </w:pPr>
            <w:r w:rsidRPr="005940DE">
              <w:rPr>
                <w:color w:val="000000" w:themeColor="text1"/>
                <w:sz w:val="18"/>
                <w:szCs w:val="18"/>
              </w:rPr>
              <w:t>Never</w:t>
            </w:r>
          </w:p>
        </w:tc>
        <w:tc>
          <w:tcPr>
            <w:tcW w:w="1134" w:type="dxa"/>
            <w:tcBorders>
              <w:top w:val="single" w:sz="4" w:space="0" w:color="auto"/>
              <w:bottom w:val="single" w:sz="4" w:space="0" w:color="auto"/>
            </w:tcBorders>
            <w:vAlign w:val="center"/>
          </w:tcPr>
          <w:p w14:paraId="70B892F0" w14:textId="7BA13E9A" w:rsidR="00CE2269" w:rsidRPr="005940DE" w:rsidRDefault="00CE2269" w:rsidP="007D6215">
            <w:pPr>
              <w:spacing w:line="240" w:lineRule="auto"/>
              <w:ind w:firstLine="0"/>
              <w:jc w:val="center"/>
              <w:rPr>
                <w:color w:val="000000" w:themeColor="text1"/>
                <w:sz w:val="18"/>
                <w:szCs w:val="18"/>
              </w:rPr>
            </w:pPr>
            <w:r w:rsidRPr="005940DE">
              <w:rPr>
                <w:color w:val="000000" w:themeColor="text1"/>
                <w:sz w:val="18"/>
                <w:szCs w:val="18"/>
              </w:rPr>
              <w:t>Once</w:t>
            </w:r>
          </w:p>
        </w:tc>
        <w:tc>
          <w:tcPr>
            <w:tcW w:w="1418" w:type="dxa"/>
            <w:tcBorders>
              <w:top w:val="single" w:sz="4" w:space="0" w:color="auto"/>
              <w:bottom w:val="single" w:sz="4" w:space="0" w:color="auto"/>
            </w:tcBorders>
            <w:vAlign w:val="center"/>
          </w:tcPr>
          <w:p w14:paraId="73E9F28D" w14:textId="4666D448" w:rsidR="00CE2269" w:rsidRPr="005940DE" w:rsidRDefault="00CE2269" w:rsidP="007D6215">
            <w:pPr>
              <w:spacing w:line="240" w:lineRule="auto"/>
              <w:ind w:firstLine="0"/>
              <w:jc w:val="center"/>
              <w:rPr>
                <w:color w:val="000000" w:themeColor="text1"/>
                <w:sz w:val="18"/>
                <w:szCs w:val="18"/>
              </w:rPr>
            </w:pPr>
            <w:r w:rsidRPr="005940DE">
              <w:rPr>
                <w:color w:val="000000" w:themeColor="text1"/>
                <w:sz w:val="18"/>
                <w:szCs w:val="18"/>
              </w:rPr>
              <w:t>More than once</w:t>
            </w:r>
          </w:p>
        </w:tc>
        <w:tc>
          <w:tcPr>
            <w:tcW w:w="992" w:type="dxa"/>
            <w:tcBorders>
              <w:top w:val="single" w:sz="4" w:space="0" w:color="auto"/>
              <w:bottom w:val="single" w:sz="4" w:space="0" w:color="auto"/>
            </w:tcBorders>
            <w:vAlign w:val="center"/>
          </w:tcPr>
          <w:p w14:paraId="789DB43D" w14:textId="77777777" w:rsidR="00CE2269" w:rsidRPr="005940DE" w:rsidRDefault="00CE2269" w:rsidP="007D6215">
            <w:pPr>
              <w:spacing w:line="240" w:lineRule="auto"/>
              <w:ind w:firstLine="0"/>
              <w:jc w:val="center"/>
              <w:rPr>
                <w:i/>
                <w:color w:val="000000" w:themeColor="text1"/>
                <w:sz w:val="18"/>
                <w:szCs w:val="18"/>
              </w:rPr>
            </w:pPr>
            <w:r w:rsidRPr="005940DE">
              <w:rPr>
                <w:i/>
                <w:color w:val="000000" w:themeColor="text1"/>
                <w:sz w:val="18"/>
                <w:szCs w:val="18"/>
              </w:rPr>
              <w:t>Total</w:t>
            </w:r>
          </w:p>
        </w:tc>
      </w:tr>
      <w:tr w:rsidR="00CE2269" w:rsidRPr="005940DE" w14:paraId="29404A0C" w14:textId="77777777" w:rsidTr="006F2C19">
        <w:trPr>
          <w:jc w:val="center"/>
        </w:trPr>
        <w:tc>
          <w:tcPr>
            <w:tcW w:w="1151" w:type="dxa"/>
            <w:tcBorders>
              <w:top w:val="single" w:sz="4" w:space="0" w:color="auto"/>
            </w:tcBorders>
            <w:vAlign w:val="bottom"/>
          </w:tcPr>
          <w:p w14:paraId="280936FC" w14:textId="77777777" w:rsidR="00CE2269" w:rsidRPr="005940DE" w:rsidRDefault="00CE2269" w:rsidP="00CE2269">
            <w:pPr>
              <w:spacing w:line="240" w:lineRule="auto"/>
              <w:ind w:firstLine="0"/>
              <w:jc w:val="right"/>
              <w:rPr>
                <w:color w:val="000000" w:themeColor="text1"/>
                <w:sz w:val="18"/>
                <w:szCs w:val="18"/>
              </w:rPr>
            </w:pPr>
            <w:r w:rsidRPr="005940DE">
              <w:rPr>
                <w:color w:val="000000" w:themeColor="text1"/>
                <w:sz w:val="18"/>
                <w:szCs w:val="18"/>
              </w:rPr>
              <w:t>Bangladesh</w:t>
            </w:r>
          </w:p>
        </w:tc>
        <w:tc>
          <w:tcPr>
            <w:tcW w:w="1117" w:type="dxa"/>
            <w:tcBorders>
              <w:top w:val="single" w:sz="4" w:space="0" w:color="auto"/>
            </w:tcBorders>
            <w:vAlign w:val="center"/>
          </w:tcPr>
          <w:p w14:paraId="021D6239" w14:textId="5532761B"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141</w:t>
            </w:r>
            <w:r w:rsidR="001E52AF">
              <w:rPr>
                <w:rFonts w:eastAsiaTheme="minorHAnsi"/>
                <w:color w:val="010205"/>
                <w:sz w:val="18"/>
                <w:szCs w:val="18"/>
                <w:lang w:val="en-US"/>
              </w:rPr>
              <w:t xml:space="preserve"> (63%)</w:t>
            </w:r>
          </w:p>
        </w:tc>
        <w:tc>
          <w:tcPr>
            <w:tcW w:w="1134" w:type="dxa"/>
            <w:tcBorders>
              <w:top w:val="single" w:sz="4" w:space="0" w:color="auto"/>
            </w:tcBorders>
            <w:vAlign w:val="center"/>
          </w:tcPr>
          <w:p w14:paraId="3C4DDF74" w14:textId="0AC288BB"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58</w:t>
            </w:r>
            <w:r w:rsidR="001E52AF">
              <w:rPr>
                <w:rFonts w:eastAsiaTheme="minorHAnsi"/>
                <w:color w:val="010205"/>
                <w:sz w:val="18"/>
                <w:szCs w:val="18"/>
                <w:lang w:val="en-US"/>
              </w:rPr>
              <w:t xml:space="preserve"> (26%)</w:t>
            </w:r>
          </w:p>
        </w:tc>
        <w:tc>
          <w:tcPr>
            <w:tcW w:w="1418" w:type="dxa"/>
            <w:tcBorders>
              <w:top w:val="single" w:sz="4" w:space="0" w:color="auto"/>
            </w:tcBorders>
            <w:vAlign w:val="center"/>
          </w:tcPr>
          <w:p w14:paraId="12822835" w14:textId="64DA3369"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25</w:t>
            </w:r>
            <w:r w:rsidR="001E52AF">
              <w:rPr>
                <w:rFonts w:eastAsiaTheme="minorHAnsi"/>
                <w:color w:val="010205"/>
                <w:sz w:val="18"/>
                <w:szCs w:val="18"/>
                <w:lang w:val="en-US"/>
              </w:rPr>
              <w:t xml:space="preserve"> (11%)</w:t>
            </w:r>
          </w:p>
        </w:tc>
        <w:tc>
          <w:tcPr>
            <w:tcW w:w="992" w:type="dxa"/>
            <w:tcBorders>
              <w:top w:val="single" w:sz="4" w:space="0" w:color="auto"/>
            </w:tcBorders>
            <w:vAlign w:val="center"/>
          </w:tcPr>
          <w:p w14:paraId="1E6524C5" w14:textId="6695ECAA"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224</w:t>
            </w:r>
          </w:p>
        </w:tc>
      </w:tr>
      <w:tr w:rsidR="00CE2269" w:rsidRPr="005940DE" w14:paraId="1E43889F" w14:textId="77777777" w:rsidTr="006F2C19">
        <w:trPr>
          <w:jc w:val="center"/>
        </w:trPr>
        <w:tc>
          <w:tcPr>
            <w:tcW w:w="1151" w:type="dxa"/>
          </w:tcPr>
          <w:p w14:paraId="46EE507A" w14:textId="77777777" w:rsidR="00CE2269" w:rsidRPr="005940DE" w:rsidRDefault="00CE2269" w:rsidP="00CE2269">
            <w:pPr>
              <w:spacing w:line="240" w:lineRule="auto"/>
              <w:ind w:firstLine="0"/>
              <w:jc w:val="right"/>
              <w:rPr>
                <w:color w:val="000000" w:themeColor="text1"/>
                <w:sz w:val="18"/>
                <w:szCs w:val="18"/>
              </w:rPr>
            </w:pPr>
            <w:r w:rsidRPr="005940DE">
              <w:rPr>
                <w:color w:val="000000" w:themeColor="text1"/>
                <w:sz w:val="18"/>
                <w:szCs w:val="18"/>
              </w:rPr>
              <w:t>China</w:t>
            </w:r>
          </w:p>
        </w:tc>
        <w:tc>
          <w:tcPr>
            <w:tcW w:w="1117" w:type="dxa"/>
            <w:vAlign w:val="center"/>
          </w:tcPr>
          <w:p w14:paraId="67057BC7" w14:textId="3EF6D1FB"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400</w:t>
            </w:r>
            <w:r w:rsidR="001E52AF">
              <w:rPr>
                <w:rFonts w:eastAsiaTheme="minorHAnsi"/>
                <w:color w:val="010205"/>
                <w:sz w:val="18"/>
                <w:szCs w:val="18"/>
                <w:lang w:val="en-US"/>
              </w:rPr>
              <w:t xml:space="preserve"> (74%)</w:t>
            </w:r>
          </w:p>
        </w:tc>
        <w:tc>
          <w:tcPr>
            <w:tcW w:w="1134" w:type="dxa"/>
            <w:vAlign w:val="center"/>
          </w:tcPr>
          <w:p w14:paraId="586A8205" w14:textId="57CF334D"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110</w:t>
            </w:r>
            <w:r w:rsidR="001E52AF">
              <w:rPr>
                <w:rFonts w:eastAsiaTheme="minorHAnsi"/>
                <w:color w:val="010205"/>
                <w:sz w:val="18"/>
                <w:szCs w:val="18"/>
                <w:lang w:val="en-US"/>
              </w:rPr>
              <w:t xml:space="preserve"> (20%)</w:t>
            </w:r>
          </w:p>
        </w:tc>
        <w:tc>
          <w:tcPr>
            <w:tcW w:w="1418" w:type="dxa"/>
            <w:vAlign w:val="center"/>
          </w:tcPr>
          <w:p w14:paraId="090AD5E8" w14:textId="1E3687B7"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34</w:t>
            </w:r>
            <w:r w:rsidR="001E52AF">
              <w:rPr>
                <w:rFonts w:eastAsiaTheme="minorHAnsi"/>
                <w:color w:val="010205"/>
                <w:sz w:val="18"/>
                <w:szCs w:val="18"/>
                <w:lang w:val="en-US"/>
              </w:rPr>
              <w:t xml:space="preserve"> (6%)</w:t>
            </w:r>
          </w:p>
        </w:tc>
        <w:tc>
          <w:tcPr>
            <w:tcW w:w="992" w:type="dxa"/>
            <w:vAlign w:val="center"/>
          </w:tcPr>
          <w:p w14:paraId="2D2FCFCC" w14:textId="159CF6D8"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544</w:t>
            </w:r>
          </w:p>
        </w:tc>
      </w:tr>
      <w:tr w:rsidR="00CE2269" w:rsidRPr="005940DE" w14:paraId="4F173E82" w14:textId="77777777" w:rsidTr="006F2C19">
        <w:trPr>
          <w:jc w:val="center"/>
        </w:trPr>
        <w:tc>
          <w:tcPr>
            <w:tcW w:w="1151" w:type="dxa"/>
          </w:tcPr>
          <w:p w14:paraId="14B533F5" w14:textId="77777777" w:rsidR="00CE2269" w:rsidRPr="005940DE" w:rsidRDefault="00CE2269" w:rsidP="00CE2269">
            <w:pPr>
              <w:spacing w:line="240" w:lineRule="auto"/>
              <w:ind w:firstLine="0"/>
              <w:jc w:val="right"/>
              <w:rPr>
                <w:color w:val="000000" w:themeColor="text1"/>
                <w:sz w:val="18"/>
                <w:szCs w:val="18"/>
              </w:rPr>
            </w:pPr>
            <w:r w:rsidRPr="005940DE">
              <w:rPr>
                <w:color w:val="000000" w:themeColor="text1"/>
                <w:sz w:val="18"/>
                <w:szCs w:val="18"/>
              </w:rPr>
              <w:t>Kenya</w:t>
            </w:r>
          </w:p>
        </w:tc>
        <w:tc>
          <w:tcPr>
            <w:tcW w:w="1117" w:type="dxa"/>
            <w:vAlign w:val="center"/>
          </w:tcPr>
          <w:p w14:paraId="68DA406C" w14:textId="6AD77961"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353</w:t>
            </w:r>
            <w:r w:rsidR="001E52AF">
              <w:rPr>
                <w:rFonts w:eastAsiaTheme="minorHAnsi"/>
                <w:color w:val="010205"/>
                <w:sz w:val="18"/>
                <w:szCs w:val="18"/>
                <w:lang w:val="en-US"/>
              </w:rPr>
              <w:t xml:space="preserve"> (71%)</w:t>
            </w:r>
          </w:p>
        </w:tc>
        <w:tc>
          <w:tcPr>
            <w:tcW w:w="1134" w:type="dxa"/>
            <w:vAlign w:val="center"/>
          </w:tcPr>
          <w:p w14:paraId="17E65284" w14:textId="286402F7"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113</w:t>
            </w:r>
            <w:r w:rsidR="001E52AF">
              <w:rPr>
                <w:rFonts w:eastAsiaTheme="minorHAnsi"/>
                <w:color w:val="010205"/>
                <w:sz w:val="18"/>
                <w:szCs w:val="18"/>
                <w:lang w:val="en-US"/>
              </w:rPr>
              <w:t xml:space="preserve"> (23%)</w:t>
            </w:r>
          </w:p>
        </w:tc>
        <w:tc>
          <w:tcPr>
            <w:tcW w:w="1418" w:type="dxa"/>
            <w:vAlign w:val="center"/>
          </w:tcPr>
          <w:p w14:paraId="79F85F47" w14:textId="46117E25"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34</w:t>
            </w:r>
            <w:r w:rsidR="001E52AF">
              <w:rPr>
                <w:rFonts w:eastAsiaTheme="minorHAnsi"/>
                <w:color w:val="010205"/>
                <w:sz w:val="18"/>
                <w:szCs w:val="18"/>
                <w:lang w:val="en-US"/>
              </w:rPr>
              <w:t xml:space="preserve"> (7%)</w:t>
            </w:r>
          </w:p>
        </w:tc>
        <w:tc>
          <w:tcPr>
            <w:tcW w:w="992" w:type="dxa"/>
            <w:vAlign w:val="center"/>
          </w:tcPr>
          <w:p w14:paraId="29BCE7D9" w14:textId="1055AB9B"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500</w:t>
            </w:r>
          </w:p>
        </w:tc>
      </w:tr>
      <w:tr w:rsidR="00CE2269" w:rsidRPr="005940DE" w14:paraId="2D8B29D2" w14:textId="77777777" w:rsidTr="006F2C19">
        <w:trPr>
          <w:jc w:val="center"/>
        </w:trPr>
        <w:tc>
          <w:tcPr>
            <w:tcW w:w="1151" w:type="dxa"/>
          </w:tcPr>
          <w:p w14:paraId="6AEBA5D2" w14:textId="77777777" w:rsidR="00CE2269" w:rsidRPr="005940DE" w:rsidRDefault="00CE2269" w:rsidP="00CE2269">
            <w:pPr>
              <w:spacing w:line="240" w:lineRule="auto"/>
              <w:ind w:firstLine="0"/>
              <w:jc w:val="right"/>
              <w:rPr>
                <w:color w:val="000000" w:themeColor="text1"/>
                <w:sz w:val="18"/>
                <w:szCs w:val="18"/>
              </w:rPr>
            </w:pPr>
            <w:r w:rsidRPr="005940DE">
              <w:rPr>
                <w:color w:val="000000" w:themeColor="text1"/>
                <w:sz w:val="18"/>
                <w:szCs w:val="18"/>
              </w:rPr>
              <w:t>Thailand</w:t>
            </w:r>
          </w:p>
        </w:tc>
        <w:tc>
          <w:tcPr>
            <w:tcW w:w="1117" w:type="dxa"/>
            <w:vAlign w:val="center"/>
          </w:tcPr>
          <w:p w14:paraId="187A34B7" w14:textId="4D2A9F93"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157</w:t>
            </w:r>
            <w:r w:rsidR="006F2C19">
              <w:rPr>
                <w:rFonts w:eastAsiaTheme="minorHAnsi"/>
                <w:color w:val="010205"/>
                <w:sz w:val="18"/>
                <w:szCs w:val="18"/>
                <w:lang w:val="en-US"/>
              </w:rPr>
              <w:t xml:space="preserve"> (50%)</w:t>
            </w:r>
          </w:p>
        </w:tc>
        <w:tc>
          <w:tcPr>
            <w:tcW w:w="1134" w:type="dxa"/>
            <w:vAlign w:val="center"/>
          </w:tcPr>
          <w:p w14:paraId="23451A96" w14:textId="7D3BF4B4"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83</w:t>
            </w:r>
            <w:r w:rsidR="006F2C19">
              <w:rPr>
                <w:rFonts w:eastAsiaTheme="minorHAnsi"/>
                <w:color w:val="010205"/>
                <w:sz w:val="18"/>
                <w:szCs w:val="18"/>
                <w:lang w:val="en-US"/>
              </w:rPr>
              <w:t xml:space="preserve"> (26%)</w:t>
            </w:r>
          </w:p>
        </w:tc>
        <w:tc>
          <w:tcPr>
            <w:tcW w:w="1418" w:type="dxa"/>
            <w:vAlign w:val="center"/>
          </w:tcPr>
          <w:p w14:paraId="2D19B89F" w14:textId="6CD8068F"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77</w:t>
            </w:r>
            <w:r w:rsidR="006F2C19">
              <w:rPr>
                <w:rFonts w:eastAsiaTheme="minorHAnsi"/>
                <w:color w:val="010205"/>
                <w:sz w:val="18"/>
                <w:szCs w:val="18"/>
                <w:lang w:val="en-US"/>
              </w:rPr>
              <w:t xml:space="preserve"> (24%)</w:t>
            </w:r>
          </w:p>
        </w:tc>
        <w:tc>
          <w:tcPr>
            <w:tcW w:w="992" w:type="dxa"/>
            <w:vAlign w:val="center"/>
          </w:tcPr>
          <w:p w14:paraId="01517892" w14:textId="0BBA48D1"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317</w:t>
            </w:r>
          </w:p>
        </w:tc>
      </w:tr>
      <w:tr w:rsidR="00CE2269" w:rsidRPr="005940DE" w14:paraId="1F19EA62" w14:textId="77777777" w:rsidTr="006F2C19">
        <w:trPr>
          <w:jc w:val="center"/>
        </w:trPr>
        <w:tc>
          <w:tcPr>
            <w:tcW w:w="1151" w:type="dxa"/>
          </w:tcPr>
          <w:p w14:paraId="7F3CAC9F" w14:textId="77777777" w:rsidR="00CE2269" w:rsidRPr="005940DE" w:rsidRDefault="00CE2269" w:rsidP="00CE2269">
            <w:pPr>
              <w:spacing w:line="240" w:lineRule="auto"/>
              <w:ind w:firstLine="0"/>
              <w:jc w:val="right"/>
              <w:rPr>
                <w:color w:val="000000" w:themeColor="text1"/>
                <w:sz w:val="18"/>
                <w:szCs w:val="18"/>
              </w:rPr>
            </w:pPr>
            <w:r w:rsidRPr="005940DE">
              <w:rPr>
                <w:color w:val="000000" w:themeColor="text1"/>
                <w:sz w:val="18"/>
                <w:szCs w:val="18"/>
              </w:rPr>
              <w:t>UK</w:t>
            </w:r>
          </w:p>
        </w:tc>
        <w:tc>
          <w:tcPr>
            <w:tcW w:w="1117" w:type="dxa"/>
            <w:vAlign w:val="center"/>
          </w:tcPr>
          <w:p w14:paraId="7175ABA7" w14:textId="1B75472A"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448</w:t>
            </w:r>
            <w:r w:rsidR="006F2C19">
              <w:rPr>
                <w:rFonts w:eastAsiaTheme="minorHAnsi"/>
                <w:color w:val="010205"/>
                <w:sz w:val="18"/>
                <w:szCs w:val="18"/>
                <w:lang w:val="en-US"/>
              </w:rPr>
              <w:t xml:space="preserve"> (70%)</w:t>
            </w:r>
          </w:p>
        </w:tc>
        <w:tc>
          <w:tcPr>
            <w:tcW w:w="1134" w:type="dxa"/>
            <w:vAlign w:val="center"/>
          </w:tcPr>
          <w:p w14:paraId="4A470E6B" w14:textId="23880363"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138</w:t>
            </w:r>
            <w:r w:rsidR="006F2C19">
              <w:rPr>
                <w:rFonts w:eastAsiaTheme="minorHAnsi"/>
                <w:color w:val="010205"/>
                <w:sz w:val="18"/>
                <w:szCs w:val="18"/>
                <w:lang w:val="en-US"/>
              </w:rPr>
              <w:t xml:space="preserve"> (21%)</w:t>
            </w:r>
          </w:p>
        </w:tc>
        <w:tc>
          <w:tcPr>
            <w:tcW w:w="1418" w:type="dxa"/>
            <w:vAlign w:val="center"/>
          </w:tcPr>
          <w:p w14:paraId="2300F651" w14:textId="304ECAEB"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57</w:t>
            </w:r>
            <w:r w:rsidR="006F2C19">
              <w:rPr>
                <w:rFonts w:eastAsiaTheme="minorHAnsi"/>
                <w:color w:val="010205"/>
                <w:sz w:val="18"/>
                <w:szCs w:val="18"/>
                <w:lang w:val="en-US"/>
              </w:rPr>
              <w:t xml:space="preserve"> (9%)</w:t>
            </w:r>
          </w:p>
        </w:tc>
        <w:tc>
          <w:tcPr>
            <w:tcW w:w="992" w:type="dxa"/>
            <w:vAlign w:val="center"/>
          </w:tcPr>
          <w:p w14:paraId="45D88959" w14:textId="3AA4779C"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643</w:t>
            </w:r>
          </w:p>
        </w:tc>
      </w:tr>
      <w:tr w:rsidR="00CE2269" w:rsidRPr="005940DE" w14:paraId="1FA93533" w14:textId="77777777" w:rsidTr="006F2C19">
        <w:trPr>
          <w:jc w:val="center"/>
        </w:trPr>
        <w:tc>
          <w:tcPr>
            <w:tcW w:w="1151" w:type="dxa"/>
          </w:tcPr>
          <w:p w14:paraId="64C7DC1E" w14:textId="77777777" w:rsidR="00CE2269" w:rsidRPr="005940DE" w:rsidRDefault="00CE2269" w:rsidP="00CE2269">
            <w:pPr>
              <w:spacing w:line="240" w:lineRule="auto"/>
              <w:ind w:firstLine="0"/>
              <w:jc w:val="right"/>
              <w:rPr>
                <w:color w:val="000000" w:themeColor="text1"/>
                <w:sz w:val="18"/>
                <w:szCs w:val="18"/>
              </w:rPr>
            </w:pPr>
            <w:r w:rsidRPr="005940DE">
              <w:rPr>
                <w:color w:val="000000" w:themeColor="text1"/>
                <w:sz w:val="18"/>
                <w:szCs w:val="18"/>
              </w:rPr>
              <w:t>Vietnam</w:t>
            </w:r>
          </w:p>
        </w:tc>
        <w:tc>
          <w:tcPr>
            <w:tcW w:w="1117" w:type="dxa"/>
            <w:vAlign w:val="center"/>
          </w:tcPr>
          <w:p w14:paraId="571A0A1B" w14:textId="72A79747"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502</w:t>
            </w:r>
            <w:r w:rsidR="006F2C19">
              <w:rPr>
                <w:rFonts w:eastAsiaTheme="minorHAnsi"/>
                <w:color w:val="010205"/>
                <w:sz w:val="18"/>
                <w:szCs w:val="18"/>
                <w:lang w:val="en-US"/>
              </w:rPr>
              <w:t xml:space="preserve"> (60%)</w:t>
            </w:r>
          </w:p>
        </w:tc>
        <w:tc>
          <w:tcPr>
            <w:tcW w:w="1134" w:type="dxa"/>
            <w:vAlign w:val="center"/>
          </w:tcPr>
          <w:p w14:paraId="1D028E3E" w14:textId="725DCB84"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187</w:t>
            </w:r>
            <w:r w:rsidR="006F2C19">
              <w:rPr>
                <w:rFonts w:eastAsiaTheme="minorHAnsi"/>
                <w:color w:val="010205"/>
                <w:sz w:val="18"/>
                <w:szCs w:val="18"/>
                <w:lang w:val="en-US"/>
              </w:rPr>
              <w:t xml:space="preserve"> (22%)</w:t>
            </w:r>
          </w:p>
        </w:tc>
        <w:tc>
          <w:tcPr>
            <w:tcW w:w="1418" w:type="dxa"/>
            <w:vAlign w:val="center"/>
          </w:tcPr>
          <w:p w14:paraId="0617B19A" w14:textId="5FA483D6" w:rsidR="00CE2269" w:rsidRPr="005940DE" w:rsidRDefault="00CE2269" w:rsidP="007D6215">
            <w:pPr>
              <w:spacing w:line="240" w:lineRule="auto"/>
              <w:ind w:firstLine="0"/>
              <w:jc w:val="center"/>
              <w:rPr>
                <w:color w:val="000000" w:themeColor="text1"/>
                <w:sz w:val="18"/>
                <w:szCs w:val="18"/>
              </w:rPr>
            </w:pPr>
            <w:r w:rsidRPr="005940DE">
              <w:rPr>
                <w:rFonts w:eastAsiaTheme="minorHAnsi"/>
                <w:color w:val="010205"/>
                <w:sz w:val="18"/>
                <w:szCs w:val="18"/>
                <w:lang w:val="en-US"/>
              </w:rPr>
              <w:t>146</w:t>
            </w:r>
            <w:r w:rsidR="006F2C19">
              <w:rPr>
                <w:rFonts w:eastAsiaTheme="minorHAnsi"/>
                <w:color w:val="010205"/>
                <w:sz w:val="18"/>
                <w:szCs w:val="18"/>
                <w:lang w:val="en-US"/>
              </w:rPr>
              <w:t xml:space="preserve"> (17%)</w:t>
            </w:r>
          </w:p>
        </w:tc>
        <w:tc>
          <w:tcPr>
            <w:tcW w:w="992" w:type="dxa"/>
            <w:vAlign w:val="center"/>
          </w:tcPr>
          <w:p w14:paraId="504C7173" w14:textId="556B7347"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835</w:t>
            </w:r>
          </w:p>
        </w:tc>
      </w:tr>
      <w:tr w:rsidR="00CE2269" w:rsidRPr="005940DE" w14:paraId="2861F497" w14:textId="77777777" w:rsidTr="006F2C19">
        <w:trPr>
          <w:trHeight w:val="319"/>
          <w:jc w:val="center"/>
        </w:trPr>
        <w:tc>
          <w:tcPr>
            <w:tcW w:w="1151" w:type="dxa"/>
            <w:tcBorders>
              <w:bottom w:val="single" w:sz="4" w:space="0" w:color="auto"/>
            </w:tcBorders>
            <w:vAlign w:val="center"/>
          </w:tcPr>
          <w:p w14:paraId="791BDEE8" w14:textId="77777777" w:rsidR="00CE2269" w:rsidRPr="005940DE" w:rsidRDefault="00CE2269" w:rsidP="005940DE">
            <w:pPr>
              <w:spacing w:line="240" w:lineRule="auto"/>
              <w:ind w:firstLine="0"/>
              <w:jc w:val="right"/>
              <w:rPr>
                <w:i/>
                <w:color w:val="000000" w:themeColor="text1"/>
                <w:sz w:val="18"/>
                <w:szCs w:val="18"/>
              </w:rPr>
            </w:pPr>
            <w:r w:rsidRPr="005940DE">
              <w:rPr>
                <w:i/>
                <w:color w:val="000000" w:themeColor="text1"/>
                <w:sz w:val="18"/>
                <w:szCs w:val="18"/>
              </w:rPr>
              <w:t>Total</w:t>
            </w:r>
          </w:p>
        </w:tc>
        <w:tc>
          <w:tcPr>
            <w:tcW w:w="1117" w:type="dxa"/>
            <w:tcBorders>
              <w:bottom w:val="single" w:sz="4" w:space="0" w:color="auto"/>
            </w:tcBorders>
            <w:vAlign w:val="center"/>
          </w:tcPr>
          <w:p w14:paraId="5DA990C2" w14:textId="6D890CBB"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2001</w:t>
            </w:r>
            <w:r w:rsidR="006F2C19">
              <w:rPr>
                <w:rFonts w:eastAsiaTheme="minorHAnsi"/>
                <w:i/>
                <w:color w:val="010205"/>
                <w:sz w:val="18"/>
                <w:szCs w:val="18"/>
                <w:lang w:val="en-US"/>
              </w:rPr>
              <w:t xml:space="preserve"> (65%)</w:t>
            </w:r>
          </w:p>
        </w:tc>
        <w:tc>
          <w:tcPr>
            <w:tcW w:w="1134" w:type="dxa"/>
            <w:tcBorders>
              <w:bottom w:val="single" w:sz="4" w:space="0" w:color="auto"/>
            </w:tcBorders>
            <w:vAlign w:val="center"/>
          </w:tcPr>
          <w:p w14:paraId="4D2338A5" w14:textId="1F19F585"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689</w:t>
            </w:r>
            <w:r w:rsidR="006F2C19">
              <w:rPr>
                <w:rFonts w:eastAsiaTheme="minorHAnsi"/>
                <w:i/>
                <w:color w:val="010205"/>
                <w:sz w:val="18"/>
                <w:szCs w:val="18"/>
                <w:lang w:val="en-US"/>
              </w:rPr>
              <w:t xml:space="preserve"> (22%)</w:t>
            </w:r>
          </w:p>
        </w:tc>
        <w:tc>
          <w:tcPr>
            <w:tcW w:w="1418" w:type="dxa"/>
            <w:tcBorders>
              <w:bottom w:val="single" w:sz="4" w:space="0" w:color="auto"/>
            </w:tcBorders>
            <w:vAlign w:val="center"/>
          </w:tcPr>
          <w:p w14:paraId="5B40E76F" w14:textId="2F20360C"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373</w:t>
            </w:r>
            <w:r w:rsidR="006F2C19">
              <w:rPr>
                <w:rFonts w:eastAsiaTheme="minorHAnsi"/>
                <w:i/>
                <w:color w:val="010205"/>
                <w:sz w:val="18"/>
                <w:szCs w:val="18"/>
                <w:lang w:val="en-US"/>
              </w:rPr>
              <w:t xml:space="preserve"> (12%)</w:t>
            </w:r>
          </w:p>
        </w:tc>
        <w:tc>
          <w:tcPr>
            <w:tcW w:w="992" w:type="dxa"/>
            <w:tcBorders>
              <w:bottom w:val="single" w:sz="4" w:space="0" w:color="auto"/>
            </w:tcBorders>
            <w:vAlign w:val="center"/>
          </w:tcPr>
          <w:p w14:paraId="5BC17993" w14:textId="4E74E085" w:rsidR="00CE2269" w:rsidRPr="005940DE" w:rsidRDefault="00CE2269" w:rsidP="007D6215">
            <w:pPr>
              <w:spacing w:line="240" w:lineRule="auto"/>
              <w:ind w:firstLine="0"/>
              <w:jc w:val="center"/>
              <w:rPr>
                <w:i/>
                <w:color w:val="000000" w:themeColor="text1"/>
                <w:sz w:val="18"/>
                <w:szCs w:val="18"/>
              </w:rPr>
            </w:pPr>
            <w:r w:rsidRPr="005940DE">
              <w:rPr>
                <w:rFonts w:eastAsiaTheme="minorHAnsi"/>
                <w:i/>
                <w:color w:val="010205"/>
                <w:sz w:val="18"/>
                <w:szCs w:val="18"/>
                <w:lang w:val="en-US"/>
              </w:rPr>
              <w:t>3063</w:t>
            </w:r>
          </w:p>
        </w:tc>
      </w:tr>
    </w:tbl>
    <w:p w14:paraId="4B90C543" w14:textId="77777777" w:rsidR="00740288" w:rsidRDefault="00740288" w:rsidP="00740288">
      <w:pPr>
        <w:pStyle w:val="Heading2"/>
        <w:numPr>
          <w:ilvl w:val="0"/>
          <w:numId w:val="0"/>
        </w:numPr>
        <w:ind w:left="426"/>
      </w:pPr>
    </w:p>
    <w:p w14:paraId="0A46D5D1" w14:textId="162E8E63" w:rsidR="00740288" w:rsidRDefault="00740288" w:rsidP="00740288">
      <w:pPr>
        <w:pStyle w:val="Heading2"/>
      </w:pPr>
      <w:r>
        <w:t>Statistical treatment</w:t>
      </w:r>
    </w:p>
    <w:p w14:paraId="4C023E3A" w14:textId="36C6C1F0" w:rsidR="0011190E" w:rsidRDefault="00740288" w:rsidP="0011190E">
      <w:r>
        <w:t>Statistical analyses were performed using SPSS version 24 and AMOS version 24.</w:t>
      </w:r>
      <w:r w:rsidR="00C46ACD" w:rsidRPr="00C46ACD">
        <w:t xml:space="preserve"> </w:t>
      </w:r>
      <w:r w:rsidR="00D730C7">
        <w:t xml:space="preserve">To measure </w:t>
      </w:r>
      <w:r w:rsidR="000C6AFC">
        <w:t xml:space="preserve">the </w:t>
      </w:r>
      <w:r w:rsidR="00D730C7">
        <w:t>reliability (</w:t>
      </w:r>
      <w:r w:rsidR="000C6AFC">
        <w:t>or internal consistency) of each sub-scale,</w:t>
      </w:r>
      <w:r w:rsidR="00D730C7">
        <w:t xml:space="preserve"> </w:t>
      </w:r>
      <w:r w:rsidR="00C46ACD">
        <w:t xml:space="preserve">Cronbach’s Alpha values </w:t>
      </w:r>
      <w:r w:rsidR="000C6AFC">
        <w:t>were calculated. S</w:t>
      </w:r>
      <w:r w:rsidR="00C46ACD">
        <w:t>atisfactory values</w:t>
      </w:r>
      <w:r w:rsidR="000C6AFC">
        <w:t xml:space="preserve"> are</w:t>
      </w:r>
      <w:r w:rsidR="00C46ACD">
        <w:t xml:space="preserve"> generally accepted as 0.7</w:t>
      </w:r>
      <w:r w:rsidR="00C47321" w:rsidRPr="00C47321">
        <w:t xml:space="preserve"> </w:t>
      </w:r>
      <w:r w:rsidR="00C47321">
        <w:t xml:space="preserve">&lt; </w:t>
      </w:r>
      <w:r w:rsidR="00C47321" w:rsidRPr="00376E45">
        <w:t>α</w:t>
      </w:r>
      <w:r w:rsidR="00C47321">
        <w:t xml:space="preserve"> &lt; 0.9</w:t>
      </w:r>
      <w:r w:rsidR="00C46ACD">
        <w:t xml:space="preserve"> </w:t>
      </w:r>
      <w:r w:rsidR="000C6AFC">
        <w:t>(</w:t>
      </w:r>
      <w:r w:rsidR="00C46ACD">
        <w:t xml:space="preserve">e.g., </w:t>
      </w:r>
      <w:proofErr w:type="spellStart"/>
      <w:r w:rsidR="00C46ACD">
        <w:t>Nunally</w:t>
      </w:r>
      <w:proofErr w:type="spellEnd"/>
      <w:r w:rsidR="00C46ACD">
        <w:t>, 1978</w:t>
      </w:r>
      <w:r w:rsidR="00C47321">
        <w:t xml:space="preserve">; </w:t>
      </w:r>
      <w:proofErr w:type="spellStart"/>
      <w:r w:rsidR="00C47321">
        <w:t>Tavakol</w:t>
      </w:r>
      <w:proofErr w:type="spellEnd"/>
      <w:r w:rsidR="00C47321">
        <w:t xml:space="preserve"> &amp; </w:t>
      </w:r>
      <w:proofErr w:type="spellStart"/>
      <w:r w:rsidR="00C47321">
        <w:t>Dennick</w:t>
      </w:r>
      <w:proofErr w:type="spellEnd"/>
      <w:r w:rsidR="00C47321">
        <w:t>, 2011)</w:t>
      </w:r>
      <w:r w:rsidR="00C46ACD">
        <w:t>.</w:t>
      </w:r>
      <w:r w:rsidR="0011190E" w:rsidRPr="0011190E">
        <w:t xml:space="preserve"> </w:t>
      </w:r>
    </w:p>
    <w:p w14:paraId="3E1D357D" w14:textId="6C72C727" w:rsidR="00C47321" w:rsidRDefault="0011190E" w:rsidP="0011190E">
      <w:r>
        <w:t>To assess the suitability of the factor structure</w:t>
      </w:r>
      <w:r w:rsidR="00C47321">
        <w:t>s</w:t>
      </w:r>
      <w:r>
        <w:t xml:space="preserve"> confirmatory factor analysis (CFA) was undertaken. Cases with missing values were deleted listwise; as such, the CFA was conducted on data from 3355 respondents. Maximum likelihood estimation was used, in line with previous work (</w:t>
      </w:r>
      <w:proofErr w:type="spellStart"/>
      <w:r>
        <w:t>Granié</w:t>
      </w:r>
      <w:proofErr w:type="spellEnd"/>
      <w:r>
        <w:t xml:space="preserve"> et al. 2013; Deb et al. 2017). Following Deb et al.’s (2017) results, two model structures were assessed; a first-order model and a second-order model (Figures 1 and 2</w:t>
      </w:r>
      <w:r w:rsidR="00C47321">
        <w:t>, below</w:t>
      </w:r>
      <w:r>
        <w:t xml:space="preserve">). We also tested the structure described by </w:t>
      </w:r>
      <w:proofErr w:type="spellStart"/>
      <w:r>
        <w:t>Granié</w:t>
      </w:r>
      <w:proofErr w:type="spellEnd"/>
      <w:r>
        <w:t xml:space="preserve"> et al. (2013), a model with four first-order factors (combining ‘Errors’ and ‘Violations’ into ‘Transgressions’; Figure 3).</w:t>
      </w:r>
      <w:r w:rsidR="00C47321" w:rsidRPr="00C47321">
        <w:t xml:space="preserve"> </w:t>
      </w:r>
      <w:r w:rsidR="00C47321">
        <w:t>Just as was reported in Deb et al. (2017), modification indices were consulted to guide revision and refinement of the models. Following application of CFA on the data together as one sample, all country samples were then tested individually.</w:t>
      </w:r>
    </w:p>
    <w:p w14:paraId="457A206E" w14:textId="19FED70B" w:rsidR="00C47321" w:rsidRDefault="00C47321" w:rsidP="00C47321">
      <w:r>
        <w:t>To assess model fit, there is no single index that is universally agreed to give a reliable measure across situations; the accepted advice is that multiple indices should be reported (Hooper et al. 2008). We therefore report the following indices (with threshold levels coming from Hooper et al.’s (2008) review); relative chi-square (</w:t>
      </w:r>
      <w:r w:rsidRPr="000F3BA0">
        <w:rPr>
          <w:i/>
        </w:rPr>
        <w:t>x</w:t>
      </w:r>
      <w:r w:rsidRPr="000F3BA0">
        <w:rPr>
          <w:vertAlign w:val="superscript"/>
        </w:rPr>
        <w:t>2</w:t>
      </w:r>
      <w:r>
        <w:t xml:space="preserve"> </w:t>
      </w:r>
      <w:r w:rsidRPr="000F3BA0">
        <w:t>/</w:t>
      </w:r>
      <w:r>
        <w:t xml:space="preserve"> </w:t>
      </w:r>
      <w:r w:rsidRPr="000F3BA0">
        <w:t>d</w:t>
      </w:r>
      <w:r>
        <w:t xml:space="preserve">egrees of </w:t>
      </w:r>
      <w:r w:rsidRPr="000F3BA0">
        <w:t>f</w:t>
      </w:r>
      <w:r>
        <w:t xml:space="preserve">reedom) acceptable at less than three; Root Mean Square Error of Approximation (RMSEA), acceptable at less than .07; Comparative Fit Index (CFI) acceptable at over .95; Parsimonious CFI (PCFI) has no suggested threshold, with higher figures indicating better model fit; Tucker-Lewis Index </w:t>
      </w:r>
      <w:r>
        <w:lastRenderedPageBreak/>
        <w:t>(TLI; also known as the Non-Normed Fit Index; NNFI) acceptable at over .95; Adjusted Goodness-of-Fit Index (AGFI) acceptable at over .95; and Standardised Root Mean Square Residual (SRMR) acceptable and less than .08.</w:t>
      </w:r>
    </w:p>
    <w:p w14:paraId="793AF02D" w14:textId="63BCAD9A" w:rsidR="00C47321" w:rsidRDefault="00421656" w:rsidP="00C47321">
      <w:r>
        <w:t xml:space="preserve">Convergent validity (using average variance extracted; AVE) and composite reliability (CR) were also assessed for Model Four (below), using all countries’ data. </w:t>
      </w:r>
      <w:r w:rsidR="00C47321">
        <w:t>These measures give an indication of construct validity, i.e., the extent to which the factors are distinct and uncorrelated, and that items relate more to their own factor than to others. Generally, a CR of over 0.6 and an AVE of over 0.5 are considered acceptable (e.g., Hair et al. 2009).</w:t>
      </w:r>
      <w:r w:rsidR="00C47321" w:rsidRPr="0011190E">
        <w:t xml:space="preserve"> </w:t>
      </w:r>
    </w:p>
    <w:p w14:paraId="38F21094" w14:textId="77777777" w:rsidR="00461482" w:rsidRDefault="00461482" w:rsidP="004F6284">
      <w:pPr>
        <w:ind w:firstLine="0"/>
      </w:pPr>
    </w:p>
    <w:p w14:paraId="154FAB13" w14:textId="77777777" w:rsidR="00B96B0D" w:rsidRDefault="00B96B0D" w:rsidP="00B96B0D">
      <w:pPr>
        <w:pStyle w:val="Heading1"/>
      </w:pPr>
      <w:r>
        <w:t>Results</w:t>
      </w:r>
    </w:p>
    <w:p w14:paraId="11F77902" w14:textId="6DB74CB0" w:rsidR="00F877EA" w:rsidRDefault="00B96B0D" w:rsidP="00845760">
      <w:r>
        <w:t xml:space="preserve">Table </w:t>
      </w:r>
      <w:r w:rsidR="00A82826">
        <w:t>4</w:t>
      </w:r>
      <w:r>
        <w:t xml:space="preserve"> displays the </w:t>
      </w:r>
      <w:r w:rsidR="0035491B">
        <w:t xml:space="preserve">means </w:t>
      </w:r>
      <w:r w:rsidR="00D903C9">
        <w:t xml:space="preserve">and </w:t>
      </w:r>
      <w:r w:rsidR="0035491B">
        <w:t>standard deviations</w:t>
      </w:r>
      <w:r w:rsidR="00D903C9">
        <w:t xml:space="preserve"> for </w:t>
      </w:r>
      <w:r w:rsidR="0035491B">
        <w:t>each of the 20 items included in the PBQ</w:t>
      </w:r>
      <w:r w:rsidR="009528A8">
        <w:t>, clustered according to the behaviour</w:t>
      </w:r>
      <w:r w:rsidR="004F6284">
        <w:t>al</w:t>
      </w:r>
      <w:r w:rsidR="009528A8">
        <w:t xml:space="preserve"> categories described in Deb et al. (2017).</w:t>
      </w:r>
      <w:r w:rsidR="00D903C9">
        <w:t xml:space="preserve"> </w:t>
      </w:r>
      <w:r w:rsidR="003B6CF3">
        <w:t>N</w:t>
      </w:r>
      <w:r w:rsidR="00D903C9">
        <w:t>umbers</w:t>
      </w:r>
      <w:r w:rsidR="002762BE">
        <w:t xml:space="preserve"> on the left</w:t>
      </w:r>
      <w:r w:rsidR="00D903C9">
        <w:t xml:space="preserve"> indicate the order in which items appeared</w:t>
      </w:r>
      <w:r w:rsidR="003B6CF3">
        <w:t xml:space="preserve"> in the questionnaire</w:t>
      </w:r>
      <w:r w:rsidR="00D903C9">
        <w:t xml:space="preserve">. </w:t>
      </w:r>
      <w:r w:rsidR="009528A8">
        <w:t xml:space="preserve">Positive behaviour items (questions 1, 5, 6, and 20) were reverse-scored such that a high score indicates a </w:t>
      </w:r>
      <w:r w:rsidR="009528A8" w:rsidRPr="009528A8">
        <w:rPr>
          <w:i/>
        </w:rPr>
        <w:t>less</w:t>
      </w:r>
      <w:r w:rsidR="009528A8">
        <w:t xml:space="preserve"> frequent exhibition of the behaviour</w:t>
      </w:r>
      <w:r w:rsidR="00D903C9">
        <w:t xml:space="preserve">, hence for all items, higher scores indicate </w:t>
      </w:r>
      <w:r w:rsidR="00095E5A">
        <w:t xml:space="preserve">riskier or more </w:t>
      </w:r>
      <w:r w:rsidR="00D903C9">
        <w:t>undesirable behaviours</w:t>
      </w:r>
      <w:r w:rsidR="009528A8">
        <w:t>.</w:t>
      </w:r>
      <w:r w:rsidR="0035491B">
        <w:t xml:space="preserve"> </w:t>
      </w:r>
    </w:p>
    <w:p w14:paraId="5DB5D374" w14:textId="77777777" w:rsidR="004223D9" w:rsidRDefault="004223D9" w:rsidP="00845760"/>
    <w:p w14:paraId="43862437" w14:textId="69DEC19B" w:rsidR="00F877EA" w:rsidRPr="002762BE" w:rsidRDefault="002762BE" w:rsidP="002762BE">
      <w:pPr>
        <w:autoSpaceDE w:val="0"/>
        <w:autoSpaceDN w:val="0"/>
        <w:adjustRightInd w:val="0"/>
        <w:spacing w:line="240" w:lineRule="auto"/>
        <w:ind w:firstLine="0"/>
        <w:rPr>
          <w:rFonts w:eastAsiaTheme="minorHAnsi"/>
          <w:sz w:val="20"/>
          <w:lang w:val="en-US"/>
        </w:rPr>
      </w:pPr>
      <w:r>
        <w:rPr>
          <w:rFonts w:eastAsiaTheme="minorHAnsi"/>
          <w:sz w:val="20"/>
          <w:lang w:val="en-US"/>
        </w:rPr>
        <w:t xml:space="preserve">Table </w:t>
      </w:r>
      <w:r w:rsidR="00A340C5">
        <w:rPr>
          <w:rFonts w:eastAsiaTheme="minorHAnsi"/>
          <w:sz w:val="20"/>
          <w:lang w:val="en-US"/>
        </w:rPr>
        <w:t>4</w:t>
      </w:r>
      <w:r>
        <w:rPr>
          <w:rFonts w:eastAsiaTheme="minorHAnsi"/>
          <w:sz w:val="20"/>
          <w:lang w:val="en-US"/>
        </w:rPr>
        <w:t>. Means and standard deviations of the PBQ items (How often do you…</w:t>
      </w:r>
      <w:r w:rsidR="00BC6E1A">
        <w:rPr>
          <w:rFonts w:eastAsiaTheme="minorHAnsi"/>
          <w:sz w:val="20"/>
          <w:lang w:val="en-US"/>
        </w:rPr>
        <w:t>, score 1 to 6</w:t>
      </w:r>
      <w:r>
        <w:rPr>
          <w:rFonts w:eastAsiaTheme="minorHAnsi"/>
          <w:sz w:val="20"/>
          <w:lang w:val="en-US"/>
        </w:rPr>
        <w:t>) and Cronbach’s alphas values for each original sub-scale</w:t>
      </w:r>
      <w:r w:rsidR="00F877EA">
        <w:rPr>
          <w:rFonts w:eastAsiaTheme="minorHAnsi"/>
          <w:sz w:val="20"/>
          <w:lang w:val="en-US"/>
        </w:rPr>
        <w:t xml:space="preserve"> for all countries</w:t>
      </w:r>
      <w:r w:rsidR="005578B7">
        <w:rPr>
          <w:rFonts w:eastAsiaTheme="minorHAnsi"/>
          <w:sz w:val="20"/>
          <w:lang w:val="en-US"/>
        </w:rPr>
        <w:t xml:space="preserve"> together</w:t>
      </w:r>
      <w:r w:rsidR="00F877EA">
        <w:rPr>
          <w:rFonts w:eastAsiaTheme="minorHAnsi"/>
          <w:sz w:val="20"/>
          <w:lang w:val="en-US"/>
        </w:rPr>
        <w:t xml:space="preserve"> (</w:t>
      </w:r>
      <w:r w:rsidR="00004CE0">
        <w:rPr>
          <w:rFonts w:eastAsiaTheme="minorHAnsi"/>
          <w:sz w:val="20"/>
          <w:lang w:val="en-US"/>
        </w:rPr>
        <w:t>All</w:t>
      </w:r>
      <w:r w:rsidR="00F877EA">
        <w:rPr>
          <w:rFonts w:eastAsiaTheme="minorHAnsi"/>
          <w:sz w:val="20"/>
          <w:lang w:val="en-US"/>
        </w:rPr>
        <w:t>) and individually (B</w:t>
      </w:r>
      <w:r w:rsidR="006D26AD">
        <w:rPr>
          <w:rFonts w:eastAsiaTheme="minorHAnsi"/>
          <w:sz w:val="20"/>
          <w:lang w:val="en-US"/>
        </w:rPr>
        <w:t>d</w:t>
      </w:r>
      <w:r w:rsidR="00F877EA">
        <w:rPr>
          <w:rFonts w:eastAsiaTheme="minorHAnsi"/>
          <w:sz w:val="20"/>
          <w:lang w:val="en-US"/>
        </w:rPr>
        <w:t xml:space="preserve"> = Bangladesh, C</w:t>
      </w:r>
      <w:r w:rsidR="006D26AD">
        <w:rPr>
          <w:rFonts w:eastAsiaTheme="minorHAnsi"/>
          <w:sz w:val="20"/>
          <w:lang w:val="en-US"/>
        </w:rPr>
        <w:t>h</w:t>
      </w:r>
      <w:r w:rsidR="00F877EA">
        <w:rPr>
          <w:rFonts w:eastAsiaTheme="minorHAnsi"/>
          <w:sz w:val="20"/>
          <w:lang w:val="en-US"/>
        </w:rPr>
        <w:t xml:space="preserve"> = China, </w:t>
      </w:r>
      <w:proofErr w:type="spellStart"/>
      <w:r w:rsidR="00F877EA">
        <w:rPr>
          <w:rFonts w:eastAsiaTheme="minorHAnsi"/>
          <w:sz w:val="20"/>
          <w:lang w:val="en-US"/>
        </w:rPr>
        <w:t>K</w:t>
      </w:r>
      <w:r w:rsidR="006D26AD">
        <w:rPr>
          <w:rFonts w:eastAsiaTheme="minorHAnsi"/>
          <w:sz w:val="20"/>
          <w:lang w:val="en-US"/>
        </w:rPr>
        <w:t>e</w:t>
      </w:r>
      <w:proofErr w:type="spellEnd"/>
      <w:r w:rsidR="00F877EA">
        <w:rPr>
          <w:rFonts w:eastAsiaTheme="minorHAnsi"/>
          <w:sz w:val="20"/>
          <w:lang w:val="en-US"/>
        </w:rPr>
        <w:t xml:space="preserve"> = Kenya, T</w:t>
      </w:r>
      <w:r w:rsidR="006D26AD">
        <w:rPr>
          <w:rFonts w:eastAsiaTheme="minorHAnsi"/>
          <w:sz w:val="20"/>
          <w:lang w:val="en-US"/>
        </w:rPr>
        <w:t>h</w:t>
      </w:r>
      <w:r w:rsidR="00F877EA">
        <w:rPr>
          <w:rFonts w:eastAsiaTheme="minorHAnsi"/>
          <w:sz w:val="20"/>
          <w:lang w:val="en-US"/>
        </w:rPr>
        <w:t xml:space="preserve"> = Thailand, U</w:t>
      </w:r>
      <w:r w:rsidR="006D26AD">
        <w:rPr>
          <w:rFonts w:eastAsiaTheme="minorHAnsi"/>
          <w:sz w:val="20"/>
          <w:lang w:val="en-US"/>
        </w:rPr>
        <w:t>K</w:t>
      </w:r>
      <w:r w:rsidR="00F877EA">
        <w:rPr>
          <w:rFonts w:eastAsiaTheme="minorHAnsi"/>
          <w:sz w:val="20"/>
          <w:lang w:val="en-US"/>
        </w:rPr>
        <w:t xml:space="preserve"> = UK, </w:t>
      </w:r>
      <w:proofErr w:type="spellStart"/>
      <w:r w:rsidR="00F877EA">
        <w:rPr>
          <w:rFonts w:eastAsiaTheme="minorHAnsi"/>
          <w:sz w:val="20"/>
          <w:lang w:val="en-US"/>
        </w:rPr>
        <w:t>V</w:t>
      </w:r>
      <w:r w:rsidR="006D26AD">
        <w:rPr>
          <w:rFonts w:eastAsiaTheme="minorHAnsi"/>
          <w:sz w:val="20"/>
          <w:lang w:val="en-US"/>
        </w:rPr>
        <w:t>n</w:t>
      </w:r>
      <w:proofErr w:type="spellEnd"/>
      <w:r w:rsidR="00F877EA">
        <w:rPr>
          <w:rFonts w:eastAsiaTheme="minorHAnsi"/>
          <w:sz w:val="20"/>
          <w:lang w:val="en-US"/>
        </w:rPr>
        <w:t xml:space="preserve"> = Vietnam</w:t>
      </w:r>
    </w:p>
    <w:tbl>
      <w:tblPr>
        <w:tblW w:w="9923" w:type="dxa"/>
        <w:tblInd w:w="-426" w:type="dxa"/>
        <w:tblLayout w:type="fixed"/>
        <w:tblCellMar>
          <w:left w:w="0" w:type="dxa"/>
          <w:right w:w="0" w:type="dxa"/>
        </w:tblCellMar>
        <w:tblLook w:val="0000" w:firstRow="0" w:lastRow="0" w:firstColumn="0" w:lastColumn="0" w:noHBand="0" w:noVBand="0"/>
      </w:tblPr>
      <w:tblGrid>
        <w:gridCol w:w="284"/>
        <w:gridCol w:w="8505"/>
        <w:gridCol w:w="567"/>
        <w:gridCol w:w="567"/>
      </w:tblGrid>
      <w:tr w:rsidR="00BC6E1A" w:rsidRPr="00094036" w14:paraId="42356D3C" w14:textId="77777777" w:rsidTr="005940DE">
        <w:trPr>
          <w:cantSplit/>
          <w:trHeight w:val="264"/>
        </w:trPr>
        <w:tc>
          <w:tcPr>
            <w:tcW w:w="284" w:type="dxa"/>
            <w:tcBorders>
              <w:top w:val="single" w:sz="4" w:space="0" w:color="auto"/>
              <w:bottom w:val="single" w:sz="4" w:space="0" w:color="auto"/>
            </w:tcBorders>
            <w:shd w:val="clear" w:color="auto" w:fill="auto"/>
            <w:vAlign w:val="center"/>
          </w:tcPr>
          <w:p w14:paraId="2709BFD5" w14:textId="3A9E3D55" w:rsidR="00BC6E1A" w:rsidRPr="00094036" w:rsidRDefault="00BC6E1A" w:rsidP="005940DE">
            <w:pPr>
              <w:autoSpaceDE w:val="0"/>
              <w:autoSpaceDN w:val="0"/>
              <w:adjustRightInd w:val="0"/>
              <w:spacing w:line="240" w:lineRule="auto"/>
              <w:ind w:firstLine="0"/>
              <w:jc w:val="center"/>
              <w:rPr>
                <w:rFonts w:eastAsiaTheme="minorHAnsi"/>
                <w:color w:val="000000" w:themeColor="text1"/>
                <w:sz w:val="16"/>
                <w:szCs w:val="16"/>
                <w:lang w:val="en-US"/>
              </w:rPr>
            </w:pPr>
          </w:p>
        </w:tc>
        <w:tc>
          <w:tcPr>
            <w:tcW w:w="8505" w:type="dxa"/>
            <w:tcBorders>
              <w:top w:val="single" w:sz="4" w:space="0" w:color="auto"/>
              <w:bottom w:val="single" w:sz="4" w:space="0" w:color="auto"/>
            </w:tcBorders>
            <w:shd w:val="clear" w:color="auto" w:fill="auto"/>
            <w:vAlign w:val="center"/>
          </w:tcPr>
          <w:p w14:paraId="2858BE97" w14:textId="45AA0835" w:rsidR="00BC6E1A" w:rsidRPr="00094036" w:rsidRDefault="00BC6E1A" w:rsidP="005940DE">
            <w:pPr>
              <w:autoSpaceDE w:val="0"/>
              <w:autoSpaceDN w:val="0"/>
              <w:adjustRightInd w:val="0"/>
              <w:spacing w:line="240" w:lineRule="auto"/>
              <w:ind w:firstLine="0"/>
              <w:jc w:val="center"/>
              <w:rPr>
                <w:rFonts w:eastAsiaTheme="minorHAnsi"/>
                <w:color w:val="000000" w:themeColor="text1"/>
                <w:sz w:val="16"/>
                <w:szCs w:val="16"/>
                <w:lang w:val="en-US"/>
              </w:rPr>
            </w:pPr>
          </w:p>
        </w:tc>
        <w:tc>
          <w:tcPr>
            <w:tcW w:w="567" w:type="dxa"/>
            <w:tcBorders>
              <w:top w:val="single" w:sz="4" w:space="0" w:color="auto"/>
              <w:bottom w:val="single" w:sz="4" w:space="0" w:color="auto"/>
            </w:tcBorders>
            <w:shd w:val="clear" w:color="auto" w:fill="auto"/>
            <w:vAlign w:val="center"/>
          </w:tcPr>
          <w:p w14:paraId="64B2BC79" w14:textId="1E8E0AED" w:rsidR="00BC6E1A" w:rsidRPr="002762BE" w:rsidRDefault="00BC6E1A" w:rsidP="005940DE">
            <w:pPr>
              <w:autoSpaceDE w:val="0"/>
              <w:autoSpaceDN w:val="0"/>
              <w:adjustRightInd w:val="0"/>
              <w:spacing w:line="240" w:lineRule="auto"/>
              <w:ind w:left="60" w:right="60" w:firstLine="0"/>
              <w:jc w:val="center"/>
              <w:rPr>
                <w:rFonts w:eastAsiaTheme="minorHAnsi"/>
                <w:i/>
                <w:color w:val="000000" w:themeColor="text1"/>
                <w:sz w:val="16"/>
                <w:szCs w:val="16"/>
                <w:lang w:val="en-US"/>
              </w:rPr>
            </w:pPr>
            <w:r w:rsidRPr="002762BE">
              <w:rPr>
                <w:rFonts w:eastAsiaTheme="minorHAnsi"/>
                <w:i/>
                <w:color w:val="000000" w:themeColor="text1"/>
                <w:sz w:val="16"/>
                <w:szCs w:val="16"/>
                <w:lang w:val="en-US"/>
              </w:rPr>
              <w:t>M</w:t>
            </w:r>
          </w:p>
        </w:tc>
        <w:tc>
          <w:tcPr>
            <w:tcW w:w="567" w:type="dxa"/>
            <w:tcBorders>
              <w:top w:val="single" w:sz="4" w:space="0" w:color="auto"/>
              <w:bottom w:val="single" w:sz="4" w:space="0" w:color="auto"/>
            </w:tcBorders>
            <w:shd w:val="clear" w:color="auto" w:fill="auto"/>
            <w:vAlign w:val="center"/>
          </w:tcPr>
          <w:p w14:paraId="3935BE89" w14:textId="4DC3F012" w:rsidR="00BC6E1A" w:rsidRPr="002762BE" w:rsidRDefault="00BC6E1A" w:rsidP="005940DE">
            <w:pPr>
              <w:autoSpaceDE w:val="0"/>
              <w:autoSpaceDN w:val="0"/>
              <w:adjustRightInd w:val="0"/>
              <w:spacing w:line="240" w:lineRule="auto"/>
              <w:ind w:left="60" w:right="60" w:firstLine="0"/>
              <w:jc w:val="center"/>
              <w:rPr>
                <w:rFonts w:eastAsiaTheme="minorHAnsi"/>
                <w:i/>
                <w:color w:val="000000" w:themeColor="text1"/>
                <w:sz w:val="16"/>
                <w:szCs w:val="16"/>
                <w:lang w:val="en-US"/>
              </w:rPr>
            </w:pPr>
            <w:r w:rsidRPr="002762BE">
              <w:rPr>
                <w:rFonts w:eastAsiaTheme="minorHAnsi"/>
                <w:i/>
                <w:color w:val="000000" w:themeColor="text1"/>
                <w:sz w:val="16"/>
                <w:szCs w:val="16"/>
                <w:lang w:val="en-US"/>
              </w:rPr>
              <w:t>SD</w:t>
            </w:r>
          </w:p>
        </w:tc>
      </w:tr>
      <w:tr w:rsidR="00BC6E1A" w:rsidRPr="002762BE" w14:paraId="6B9AF701" w14:textId="77777777" w:rsidTr="005940DE">
        <w:trPr>
          <w:cantSplit/>
        </w:trPr>
        <w:tc>
          <w:tcPr>
            <w:tcW w:w="284" w:type="dxa"/>
            <w:tcBorders>
              <w:top w:val="single" w:sz="4" w:space="0" w:color="auto"/>
            </w:tcBorders>
            <w:shd w:val="clear" w:color="auto" w:fill="auto"/>
          </w:tcPr>
          <w:p w14:paraId="7C1D322B" w14:textId="0494C3A8" w:rsidR="00BC6E1A" w:rsidRPr="002762BE"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tcBorders>
              <w:top w:val="single" w:sz="4" w:space="0" w:color="auto"/>
            </w:tcBorders>
            <w:shd w:val="clear" w:color="auto" w:fill="auto"/>
          </w:tcPr>
          <w:p w14:paraId="70518B6C" w14:textId="40BE4C99"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r w:rsidRPr="002762BE">
              <w:rPr>
                <w:rFonts w:eastAsiaTheme="minorHAnsi"/>
                <w:i/>
                <w:color w:val="000000" w:themeColor="text1"/>
                <w:sz w:val="16"/>
                <w:szCs w:val="16"/>
                <w:lang w:val="en-US"/>
              </w:rPr>
              <w:t>Positive Behaviour</w:t>
            </w:r>
            <w:r>
              <w:rPr>
                <w:rFonts w:eastAsiaTheme="minorHAnsi"/>
                <w:i/>
                <w:color w:val="000000" w:themeColor="text1"/>
                <w:sz w:val="16"/>
                <w:szCs w:val="16"/>
                <w:lang w:val="en-US"/>
              </w:rPr>
              <w:t>s (</w:t>
            </w:r>
            <w:r w:rsidRPr="002762BE">
              <w:rPr>
                <w:rFonts w:eastAsiaTheme="minorHAnsi"/>
                <w:i/>
                <w:color w:val="000000" w:themeColor="text1"/>
                <w:sz w:val="16"/>
                <w:szCs w:val="16"/>
                <w:lang w:val="en-US"/>
              </w:rPr>
              <w:t>α</w:t>
            </w:r>
            <w:r w:rsidR="00F877EA">
              <w:rPr>
                <w:rFonts w:eastAsiaTheme="minorHAnsi"/>
                <w:i/>
                <w:color w:val="000000" w:themeColor="text1"/>
                <w:sz w:val="16"/>
                <w:szCs w:val="16"/>
                <w:lang w:val="en-US"/>
              </w:rPr>
              <w:t xml:space="preserve">: </w:t>
            </w:r>
            <w:r w:rsidR="00004CE0">
              <w:rPr>
                <w:rFonts w:eastAsiaTheme="minorHAnsi"/>
                <w:i/>
                <w:color w:val="000000" w:themeColor="text1"/>
                <w:sz w:val="16"/>
                <w:szCs w:val="16"/>
                <w:lang w:val="en-US"/>
              </w:rPr>
              <w:t>All</w:t>
            </w:r>
            <w:r w:rsidR="00F877EA">
              <w:rPr>
                <w:rFonts w:eastAsiaTheme="minorHAnsi"/>
                <w:i/>
                <w:color w:val="000000" w:themeColor="text1"/>
                <w:sz w:val="16"/>
                <w:szCs w:val="16"/>
                <w:lang w:val="en-US"/>
              </w:rPr>
              <w:t xml:space="preserve"> =</w:t>
            </w:r>
            <w:r w:rsidR="00376E45">
              <w:rPr>
                <w:rFonts w:eastAsiaTheme="minorHAnsi"/>
                <w:i/>
                <w:color w:val="000000" w:themeColor="text1"/>
                <w:sz w:val="16"/>
                <w:szCs w:val="16"/>
                <w:lang w:val="en-US"/>
              </w:rPr>
              <w:t xml:space="preserve"> </w:t>
            </w:r>
            <w:r>
              <w:rPr>
                <w:rFonts w:eastAsiaTheme="minorHAnsi"/>
                <w:i/>
                <w:color w:val="000000" w:themeColor="text1"/>
                <w:sz w:val="16"/>
                <w:szCs w:val="16"/>
                <w:lang w:val="en-US"/>
              </w:rPr>
              <w:t>.466</w:t>
            </w:r>
            <w:r w:rsidR="00F877EA">
              <w:rPr>
                <w:rFonts w:eastAsiaTheme="minorHAnsi"/>
                <w:i/>
                <w:color w:val="000000" w:themeColor="text1"/>
                <w:sz w:val="16"/>
                <w:szCs w:val="16"/>
                <w:lang w:val="en-US"/>
              </w:rPr>
              <w:t>, B</w:t>
            </w:r>
            <w:r w:rsidR="006D26AD">
              <w:rPr>
                <w:rFonts w:eastAsiaTheme="minorHAnsi"/>
                <w:i/>
                <w:color w:val="000000" w:themeColor="text1"/>
                <w:sz w:val="16"/>
                <w:szCs w:val="16"/>
                <w:lang w:val="en-US"/>
              </w:rPr>
              <w:t>d</w:t>
            </w:r>
            <w:r w:rsidR="00F877EA">
              <w:rPr>
                <w:rFonts w:eastAsiaTheme="minorHAnsi"/>
                <w:i/>
                <w:color w:val="000000" w:themeColor="text1"/>
                <w:sz w:val="16"/>
                <w:szCs w:val="16"/>
                <w:lang w:val="en-US"/>
              </w:rPr>
              <w:t xml:space="preserve"> = .398, C</w:t>
            </w:r>
            <w:r w:rsidR="006D26AD">
              <w:rPr>
                <w:rFonts w:eastAsiaTheme="minorHAnsi"/>
                <w:i/>
                <w:color w:val="000000" w:themeColor="text1"/>
                <w:sz w:val="16"/>
                <w:szCs w:val="16"/>
                <w:lang w:val="en-US"/>
              </w:rPr>
              <w:t>h</w:t>
            </w:r>
            <w:r w:rsidR="00F877EA">
              <w:rPr>
                <w:rFonts w:eastAsiaTheme="minorHAnsi"/>
                <w:i/>
                <w:color w:val="000000" w:themeColor="text1"/>
                <w:sz w:val="16"/>
                <w:szCs w:val="16"/>
                <w:lang w:val="en-US"/>
              </w:rPr>
              <w:t xml:space="preserve"> = .544, </w:t>
            </w:r>
            <w:proofErr w:type="spellStart"/>
            <w:r w:rsidR="00F877EA">
              <w:rPr>
                <w:rFonts w:eastAsiaTheme="minorHAnsi"/>
                <w:i/>
                <w:color w:val="000000" w:themeColor="text1"/>
                <w:sz w:val="16"/>
                <w:szCs w:val="16"/>
                <w:lang w:val="en-US"/>
              </w:rPr>
              <w:t>K</w:t>
            </w:r>
            <w:r w:rsidR="006D26AD">
              <w:rPr>
                <w:rFonts w:eastAsiaTheme="minorHAnsi"/>
                <w:i/>
                <w:color w:val="000000" w:themeColor="text1"/>
                <w:sz w:val="16"/>
                <w:szCs w:val="16"/>
                <w:lang w:val="en-US"/>
              </w:rPr>
              <w:t>e</w:t>
            </w:r>
            <w:proofErr w:type="spellEnd"/>
            <w:r w:rsidR="00F877EA">
              <w:rPr>
                <w:rFonts w:eastAsiaTheme="minorHAnsi"/>
                <w:i/>
                <w:color w:val="000000" w:themeColor="text1"/>
                <w:sz w:val="16"/>
                <w:szCs w:val="16"/>
                <w:lang w:val="en-US"/>
              </w:rPr>
              <w:t xml:space="preserve"> = </w:t>
            </w:r>
            <w:r w:rsidR="006D26AD">
              <w:rPr>
                <w:rFonts w:eastAsiaTheme="minorHAnsi"/>
                <w:i/>
                <w:color w:val="000000" w:themeColor="text1"/>
                <w:sz w:val="16"/>
                <w:szCs w:val="16"/>
                <w:lang w:val="en-US"/>
              </w:rPr>
              <w:t xml:space="preserve">.484, Th = .378, UK = .521, </w:t>
            </w:r>
            <w:proofErr w:type="spellStart"/>
            <w:r w:rsidR="006D26AD">
              <w:rPr>
                <w:rFonts w:eastAsiaTheme="minorHAnsi"/>
                <w:i/>
                <w:color w:val="000000" w:themeColor="text1"/>
                <w:sz w:val="16"/>
                <w:szCs w:val="16"/>
                <w:lang w:val="en-US"/>
              </w:rPr>
              <w:t>Vn</w:t>
            </w:r>
            <w:proofErr w:type="spellEnd"/>
            <w:r w:rsidR="006D26AD">
              <w:rPr>
                <w:rFonts w:eastAsiaTheme="minorHAnsi"/>
                <w:i/>
                <w:color w:val="000000" w:themeColor="text1"/>
                <w:sz w:val="16"/>
                <w:szCs w:val="16"/>
                <w:lang w:val="en-US"/>
              </w:rPr>
              <w:t xml:space="preserve"> = .495</w:t>
            </w:r>
            <w:r>
              <w:rPr>
                <w:rFonts w:eastAsiaTheme="minorHAnsi"/>
                <w:i/>
                <w:color w:val="000000" w:themeColor="text1"/>
                <w:sz w:val="16"/>
                <w:szCs w:val="16"/>
                <w:lang w:val="en-US"/>
              </w:rPr>
              <w:t>)</w:t>
            </w:r>
          </w:p>
        </w:tc>
        <w:tc>
          <w:tcPr>
            <w:tcW w:w="567" w:type="dxa"/>
            <w:tcBorders>
              <w:top w:val="single" w:sz="4" w:space="0" w:color="auto"/>
            </w:tcBorders>
            <w:shd w:val="clear" w:color="auto" w:fill="auto"/>
          </w:tcPr>
          <w:p w14:paraId="2DCDF758" w14:textId="77777777" w:rsidR="00BC6E1A" w:rsidRPr="002762BE"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tcBorders>
              <w:top w:val="single" w:sz="4" w:space="0" w:color="auto"/>
            </w:tcBorders>
            <w:shd w:val="clear" w:color="auto" w:fill="auto"/>
          </w:tcPr>
          <w:p w14:paraId="3E368951" w14:textId="77777777" w:rsidR="00BC6E1A" w:rsidRPr="002762BE"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6103729B" w14:textId="77777777" w:rsidTr="00BC6E1A">
        <w:trPr>
          <w:cantSplit/>
        </w:trPr>
        <w:tc>
          <w:tcPr>
            <w:tcW w:w="284" w:type="dxa"/>
            <w:shd w:val="clear" w:color="auto" w:fill="auto"/>
          </w:tcPr>
          <w:p w14:paraId="6D17C2AA" w14:textId="170A88E5"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w:t>
            </w:r>
          </w:p>
        </w:tc>
        <w:tc>
          <w:tcPr>
            <w:tcW w:w="8505" w:type="dxa"/>
            <w:shd w:val="clear" w:color="auto" w:fill="auto"/>
          </w:tcPr>
          <w:p w14:paraId="16AC5E5B" w14:textId="37AC4135"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thank a driver who stops to let me cross</w:t>
            </w:r>
          </w:p>
        </w:tc>
        <w:tc>
          <w:tcPr>
            <w:tcW w:w="567" w:type="dxa"/>
            <w:shd w:val="clear" w:color="auto" w:fill="auto"/>
          </w:tcPr>
          <w:p w14:paraId="4A67FF67" w14:textId="08D93C4C"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3.01</w:t>
            </w:r>
          </w:p>
        </w:tc>
        <w:tc>
          <w:tcPr>
            <w:tcW w:w="567" w:type="dxa"/>
            <w:shd w:val="clear" w:color="auto" w:fill="auto"/>
          </w:tcPr>
          <w:p w14:paraId="5C8FC281" w14:textId="1F336556"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1.576</w:t>
            </w:r>
          </w:p>
        </w:tc>
      </w:tr>
      <w:tr w:rsidR="00BC6E1A" w:rsidRPr="00094036" w14:paraId="5967B364" w14:textId="77777777" w:rsidTr="00BC6E1A">
        <w:trPr>
          <w:cantSplit/>
        </w:trPr>
        <w:tc>
          <w:tcPr>
            <w:tcW w:w="284" w:type="dxa"/>
            <w:shd w:val="clear" w:color="auto" w:fill="auto"/>
          </w:tcPr>
          <w:p w14:paraId="47418619" w14:textId="0A327510"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5</w:t>
            </w:r>
          </w:p>
        </w:tc>
        <w:tc>
          <w:tcPr>
            <w:tcW w:w="8505" w:type="dxa"/>
            <w:shd w:val="clear" w:color="auto" w:fill="auto"/>
          </w:tcPr>
          <w:p w14:paraId="40F0D3AA" w14:textId="71755BC3"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When I am accompanied by other pedestrians, I walk in single file on narrow pavements so as not to bother the pedestrians I meet</w:t>
            </w:r>
          </w:p>
        </w:tc>
        <w:tc>
          <w:tcPr>
            <w:tcW w:w="567" w:type="dxa"/>
            <w:shd w:val="clear" w:color="auto" w:fill="auto"/>
          </w:tcPr>
          <w:p w14:paraId="6184384C" w14:textId="10EAF73E"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2.86</w:t>
            </w:r>
          </w:p>
        </w:tc>
        <w:tc>
          <w:tcPr>
            <w:tcW w:w="567" w:type="dxa"/>
            <w:shd w:val="clear" w:color="auto" w:fill="auto"/>
          </w:tcPr>
          <w:p w14:paraId="53A45A32" w14:textId="11C34F9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1.365</w:t>
            </w:r>
          </w:p>
        </w:tc>
      </w:tr>
      <w:tr w:rsidR="00BC6E1A" w:rsidRPr="00094036" w14:paraId="16B2461E" w14:textId="77777777" w:rsidTr="00BC6E1A">
        <w:trPr>
          <w:cantSplit/>
        </w:trPr>
        <w:tc>
          <w:tcPr>
            <w:tcW w:w="284" w:type="dxa"/>
            <w:shd w:val="clear" w:color="auto" w:fill="auto"/>
          </w:tcPr>
          <w:p w14:paraId="1B61650D" w14:textId="4CC19F4F"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6</w:t>
            </w:r>
          </w:p>
        </w:tc>
        <w:tc>
          <w:tcPr>
            <w:tcW w:w="8505" w:type="dxa"/>
            <w:shd w:val="clear" w:color="auto" w:fill="auto"/>
          </w:tcPr>
          <w:p w14:paraId="0AE606C1" w14:textId="532B698C"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walk on the left-hand side of the pavement so as not to bother the pedestrians I meet</w:t>
            </w:r>
          </w:p>
        </w:tc>
        <w:tc>
          <w:tcPr>
            <w:tcW w:w="567" w:type="dxa"/>
            <w:shd w:val="clear" w:color="auto" w:fill="auto"/>
          </w:tcPr>
          <w:p w14:paraId="7B1442F9" w14:textId="211BD1E1"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2.89</w:t>
            </w:r>
          </w:p>
        </w:tc>
        <w:tc>
          <w:tcPr>
            <w:tcW w:w="567" w:type="dxa"/>
            <w:shd w:val="clear" w:color="auto" w:fill="auto"/>
          </w:tcPr>
          <w:p w14:paraId="5DAE6BDE" w14:textId="0CD101F1"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1.433</w:t>
            </w:r>
          </w:p>
        </w:tc>
      </w:tr>
      <w:tr w:rsidR="00BC6E1A" w:rsidRPr="00094036" w14:paraId="30D6FF3E" w14:textId="77777777" w:rsidTr="00BC6E1A">
        <w:trPr>
          <w:cantSplit/>
          <w:trHeight w:val="71"/>
        </w:trPr>
        <w:tc>
          <w:tcPr>
            <w:tcW w:w="284" w:type="dxa"/>
            <w:shd w:val="clear" w:color="auto" w:fill="auto"/>
          </w:tcPr>
          <w:p w14:paraId="1D54CA61" w14:textId="746309A6"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20</w:t>
            </w:r>
          </w:p>
        </w:tc>
        <w:tc>
          <w:tcPr>
            <w:tcW w:w="8505" w:type="dxa"/>
            <w:shd w:val="clear" w:color="auto" w:fill="auto"/>
          </w:tcPr>
          <w:p w14:paraId="3DA74DDB" w14:textId="00D6AB06"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let a car go by, even if I have the right-of-way, if there is no other vehicle behind it</w:t>
            </w:r>
          </w:p>
        </w:tc>
        <w:tc>
          <w:tcPr>
            <w:tcW w:w="567" w:type="dxa"/>
            <w:shd w:val="clear" w:color="auto" w:fill="auto"/>
          </w:tcPr>
          <w:p w14:paraId="00A44CE6" w14:textId="434F5BBC"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3.36</w:t>
            </w:r>
          </w:p>
        </w:tc>
        <w:tc>
          <w:tcPr>
            <w:tcW w:w="567" w:type="dxa"/>
            <w:shd w:val="clear" w:color="auto" w:fill="auto"/>
          </w:tcPr>
          <w:p w14:paraId="56C98567" w14:textId="494422DD"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1.498</w:t>
            </w:r>
          </w:p>
        </w:tc>
      </w:tr>
      <w:tr w:rsidR="00BC6E1A" w:rsidRPr="00094036" w14:paraId="2A13EA2B" w14:textId="77777777" w:rsidTr="00BC6E1A">
        <w:trPr>
          <w:cantSplit/>
        </w:trPr>
        <w:tc>
          <w:tcPr>
            <w:tcW w:w="284" w:type="dxa"/>
            <w:shd w:val="clear" w:color="auto" w:fill="auto"/>
          </w:tcPr>
          <w:p w14:paraId="6E3E1B04"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5F9F5C97" w14:textId="77777777"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p>
        </w:tc>
        <w:tc>
          <w:tcPr>
            <w:tcW w:w="567" w:type="dxa"/>
            <w:shd w:val="clear" w:color="auto" w:fill="auto"/>
          </w:tcPr>
          <w:p w14:paraId="7FAFFBAC"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1D56E821"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5C4FC4D9" w14:textId="77777777" w:rsidTr="00BC6E1A">
        <w:trPr>
          <w:cantSplit/>
        </w:trPr>
        <w:tc>
          <w:tcPr>
            <w:tcW w:w="284" w:type="dxa"/>
            <w:shd w:val="clear" w:color="auto" w:fill="auto"/>
          </w:tcPr>
          <w:p w14:paraId="7CABE255"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189BC34A" w14:textId="7D6768F5"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r w:rsidRPr="002762BE">
              <w:rPr>
                <w:rFonts w:eastAsiaTheme="minorHAnsi"/>
                <w:i/>
                <w:color w:val="000000" w:themeColor="text1"/>
                <w:sz w:val="16"/>
                <w:szCs w:val="16"/>
                <w:lang w:val="en-US"/>
              </w:rPr>
              <w:t>Errors</w:t>
            </w:r>
            <w:r>
              <w:rPr>
                <w:rFonts w:eastAsiaTheme="minorHAnsi"/>
                <w:i/>
                <w:color w:val="000000" w:themeColor="text1"/>
                <w:sz w:val="16"/>
                <w:szCs w:val="16"/>
                <w:lang w:val="en-US"/>
              </w:rPr>
              <w:t xml:space="preserve"> </w:t>
            </w:r>
            <w:r w:rsidR="006D26AD">
              <w:rPr>
                <w:rFonts w:eastAsiaTheme="minorHAnsi"/>
                <w:i/>
                <w:color w:val="000000" w:themeColor="text1"/>
                <w:sz w:val="16"/>
                <w:szCs w:val="16"/>
                <w:lang w:val="en-US"/>
              </w:rPr>
              <w:t>(</w:t>
            </w:r>
            <w:r w:rsidR="006D26AD" w:rsidRPr="002762BE">
              <w:rPr>
                <w:rFonts w:eastAsiaTheme="minorHAnsi"/>
                <w:i/>
                <w:color w:val="000000" w:themeColor="text1"/>
                <w:sz w:val="16"/>
                <w:szCs w:val="16"/>
                <w:lang w:val="en-US"/>
              </w:rPr>
              <w:t>α</w:t>
            </w:r>
            <w:r w:rsidR="006D26AD">
              <w:rPr>
                <w:rFonts w:eastAsiaTheme="minorHAnsi"/>
                <w:i/>
                <w:color w:val="000000" w:themeColor="text1"/>
                <w:sz w:val="16"/>
                <w:szCs w:val="16"/>
                <w:lang w:val="en-US"/>
              </w:rPr>
              <w:t>:</w:t>
            </w:r>
            <w:r w:rsidR="00004CE0">
              <w:rPr>
                <w:rFonts w:eastAsiaTheme="minorHAnsi"/>
                <w:i/>
                <w:color w:val="000000" w:themeColor="text1"/>
                <w:sz w:val="16"/>
                <w:szCs w:val="16"/>
                <w:lang w:val="en-US"/>
              </w:rPr>
              <w:t xml:space="preserve"> All</w:t>
            </w:r>
            <w:r w:rsidR="006D26AD">
              <w:rPr>
                <w:rFonts w:eastAsiaTheme="minorHAnsi"/>
                <w:i/>
                <w:color w:val="000000" w:themeColor="text1"/>
                <w:sz w:val="16"/>
                <w:szCs w:val="16"/>
                <w:lang w:val="en-US"/>
              </w:rPr>
              <w:t xml:space="preserve"> = .580, Bd = .482, Ch = .681, </w:t>
            </w:r>
            <w:proofErr w:type="spellStart"/>
            <w:r w:rsidR="006D26AD">
              <w:rPr>
                <w:rFonts w:eastAsiaTheme="minorHAnsi"/>
                <w:i/>
                <w:color w:val="000000" w:themeColor="text1"/>
                <w:sz w:val="16"/>
                <w:szCs w:val="16"/>
                <w:lang w:val="en-US"/>
              </w:rPr>
              <w:t>Ke</w:t>
            </w:r>
            <w:proofErr w:type="spellEnd"/>
            <w:r w:rsidR="006D26AD">
              <w:rPr>
                <w:rFonts w:eastAsiaTheme="minorHAnsi"/>
                <w:i/>
                <w:color w:val="000000" w:themeColor="text1"/>
                <w:sz w:val="16"/>
                <w:szCs w:val="16"/>
                <w:lang w:val="en-US"/>
              </w:rPr>
              <w:t xml:space="preserve"> = .543, Th = .515, UK = .641, </w:t>
            </w:r>
            <w:proofErr w:type="spellStart"/>
            <w:r w:rsidR="006D26AD">
              <w:rPr>
                <w:rFonts w:eastAsiaTheme="minorHAnsi"/>
                <w:i/>
                <w:color w:val="000000" w:themeColor="text1"/>
                <w:sz w:val="16"/>
                <w:szCs w:val="16"/>
                <w:lang w:val="en-US"/>
              </w:rPr>
              <w:t>Vn</w:t>
            </w:r>
            <w:proofErr w:type="spellEnd"/>
            <w:r w:rsidR="006D26AD">
              <w:rPr>
                <w:rFonts w:eastAsiaTheme="minorHAnsi"/>
                <w:i/>
                <w:color w:val="000000" w:themeColor="text1"/>
                <w:sz w:val="16"/>
                <w:szCs w:val="16"/>
                <w:lang w:val="en-US"/>
              </w:rPr>
              <w:t xml:space="preserve"> = .642)</w:t>
            </w:r>
          </w:p>
        </w:tc>
        <w:tc>
          <w:tcPr>
            <w:tcW w:w="567" w:type="dxa"/>
            <w:shd w:val="clear" w:color="auto" w:fill="auto"/>
          </w:tcPr>
          <w:p w14:paraId="485E5D25"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18FBDFF1"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0D08F86C" w14:textId="77777777" w:rsidTr="00BC6E1A">
        <w:trPr>
          <w:cantSplit/>
        </w:trPr>
        <w:tc>
          <w:tcPr>
            <w:tcW w:w="284" w:type="dxa"/>
            <w:shd w:val="clear" w:color="auto" w:fill="auto"/>
          </w:tcPr>
          <w:p w14:paraId="7029C902" w14:textId="16760CA2"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2</w:t>
            </w:r>
          </w:p>
        </w:tc>
        <w:tc>
          <w:tcPr>
            <w:tcW w:w="8505" w:type="dxa"/>
            <w:shd w:val="clear" w:color="auto" w:fill="auto"/>
          </w:tcPr>
          <w:p w14:paraId="5C5094A0" w14:textId="1C0B05C5"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cross between vehicles stopped on the roadway in traffic jams</w:t>
            </w:r>
          </w:p>
        </w:tc>
        <w:tc>
          <w:tcPr>
            <w:tcW w:w="567" w:type="dxa"/>
            <w:shd w:val="clear" w:color="auto" w:fill="auto"/>
          </w:tcPr>
          <w:p w14:paraId="671D9D54" w14:textId="567F2193"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3.52</w:t>
            </w:r>
          </w:p>
        </w:tc>
        <w:tc>
          <w:tcPr>
            <w:tcW w:w="567" w:type="dxa"/>
            <w:shd w:val="clear" w:color="auto" w:fill="auto"/>
          </w:tcPr>
          <w:p w14:paraId="29199D7D" w14:textId="55FA477C"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1.354</w:t>
            </w:r>
          </w:p>
        </w:tc>
      </w:tr>
      <w:tr w:rsidR="00BC6E1A" w:rsidRPr="00094036" w14:paraId="6AE29E4B" w14:textId="77777777" w:rsidTr="00BC6E1A">
        <w:trPr>
          <w:cantSplit/>
        </w:trPr>
        <w:tc>
          <w:tcPr>
            <w:tcW w:w="284" w:type="dxa"/>
            <w:shd w:val="clear" w:color="auto" w:fill="auto"/>
          </w:tcPr>
          <w:p w14:paraId="22371236" w14:textId="49CF68E9"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8</w:t>
            </w:r>
          </w:p>
        </w:tc>
        <w:tc>
          <w:tcPr>
            <w:tcW w:w="8505" w:type="dxa"/>
            <w:shd w:val="clear" w:color="auto" w:fill="auto"/>
          </w:tcPr>
          <w:p w14:paraId="1FAF0917" w14:textId="4BA78DE8"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cross even if vehicles are coming because I think they will stop for me</w:t>
            </w:r>
          </w:p>
        </w:tc>
        <w:tc>
          <w:tcPr>
            <w:tcW w:w="567" w:type="dxa"/>
            <w:shd w:val="clear" w:color="auto" w:fill="auto"/>
          </w:tcPr>
          <w:p w14:paraId="2CD30735" w14:textId="6637DBEB"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2.20</w:t>
            </w:r>
          </w:p>
        </w:tc>
        <w:tc>
          <w:tcPr>
            <w:tcW w:w="567" w:type="dxa"/>
            <w:shd w:val="clear" w:color="auto" w:fill="auto"/>
          </w:tcPr>
          <w:p w14:paraId="6692189A" w14:textId="7D9539A8"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1.264</w:t>
            </w:r>
          </w:p>
        </w:tc>
      </w:tr>
      <w:tr w:rsidR="00BC6E1A" w:rsidRPr="00094036" w14:paraId="07F887A2" w14:textId="77777777" w:rsidTr="00BC6E1A">
        <w:trPr>
          <w:cantSplit/>
        </w:trPr>
        <w:tc>
          <w:tcPr>
            <w:tcW w:w="284" w:type="dxa"/>
            <w:shd w:val="clear" w:color="auto" w:fill="auto"/>
          </w:tcPr>
          <w:p w14:paraId="0C05865D" w14:textId="3D3DEDB6"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11</w:t>
            </w:r>
          </w:p>
        </w:tc>
        <w:tc>
          <w:tcPr>
            <w:tcW w:w="8505" w:type="dxa"/>
            <w:shd w:val="clear" w:color="auto" w:fill="auto"/>
          </w:tcPr>
          <w:p w14:paraId="41AC8023" w14:textId="10B789C5"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walk on cycling paths when I could walk on the pavement</w:t>
            </w:r>
          </w:p>
        </w:tc>
        <w:tc>
          <w:tcPr>
            <w:tcW w:w="567" w:type="dxa"/>
            <w:shd w:val="clear" w:color="auto" w:fill="auto"/>
          </w:tcPr>
          <w:p w14:paraId="2774FCB0" w14:textId="07FCA635"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2.12</w:t>
            </w:r>
          </w:p>
        </w:tc>
        <w:tc>
          <w:tcPr>
            <w:tcW w:w="567" w:type="dxa"/>
            <w:shd w:val="clear" w:color="auto" w:fill="auto"/>
          </w:tcPr>
          <w:p w14:paraId="7981A9DE" w14:textId="60D1EB86"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1.231</w:t>
            </w:r>
          </w:p>
        </w:tc>
      </w:tr>
      <w:tr w:rsidR="00BC6E1A" w:rsidRPr="00094036" w14:paraId="642C9E2C" w14:textId="77777777" w:rsidTr="00BC6E1A">
        <w:trPr>
          <w:cantSplit/>
          <w:trHeight w:val="71"/>
        </w:trPr>
        <w:tc>
          <w:tcPr>
            <w:tcW w:w="284" w:type="dxa"/>
            <w:shd w:val="clear" w:color="auto" w:fill="auto"/>
          </w:tcPr>
          <w:p w14:paraId="68227548" w14:textId="0EA638CA"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18</w:t>
            </w:r>
          </w:p>
        </w:tc>
        <w:tc>
          <w:tcPr>
            <w:tcW w:w="8505" w:type="dxa"/>
            <w:shd w:val="clear" w:color="auto" w:fill="auto"/>
          </w:tcPr>
          <w:p w14:paraId="5F937E00" w14:textId="7FFAD1E0"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run across the street without looking because I am in a hurry</w:t>
            </w:r>
          </w:p>
        </w:tc>
        <w:tc>
          <w:tcPr>
            <w:tcW w:w="567" w:type="dxa"/>
            <w:shd w:val="clear" w:color="auto" w:fill="auto"/>
          </w:tcPr>
          <w:p w14:paraId="34E61073" w14:textId="0280FEF2"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1.80</w:t>
            </w:r>
          </w:p>
        </w:tc>
        <w:tc>
          <w:tcPr>
            <w:tcW w:w="567" w:type="dxa"/>
            <w:shd w:val="clear" w:color="auto" w:fill="auto"/>
          </w:tcPr>
          <w:p w14:paraId="048F1D28" w14:textId="70455981"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1.139</w:t>
            </w:r>
          </w:p>
        </w:tc>
      </w:tr>
      <w:tr w:rsidR="00BC6E1A" w:rsidRPr="00094036" w14:paraId="3B5AF270" w14:textId="77777777" w:rsidTr="00BC6E1A">
        <w:trPr>
          <w:cantSplit/>
        </w:trPr>
        <w:tc>
          <w:tcPr>
            <w:tcW w:w="284" w:type="dxa"/>
            <w:shd w:val="clear" w:color="auto" w:fill="auto"/>
          </w:tcPr>
          <w:p w14:paraId="2080B05E"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03FAC205" w14:textId="77777777"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p>
        </w:tc>
        <w:tc>
          <w:tcPr>
            <w:tcW w:w="567" w:type="dxa"/>
            <w:shd w:val="clear" w:color="auto" w:fill="auto"/>
          </w:tcPr>
          <w:p w14:paraId="45F1F250"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6DE9BF40"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62E5F142" w14:textId="77777777" w:rsidTr="00BC6E1A">
        <w:trPr>
          <w:cantSplit/>
        </w:trPr>
        <w:tc>
          <w:tcPr>
            <w:tcW w:w="284" w:type="dxa"/>
            <w:shd w:val="clear" w:color="auto" w:fill="auto"/>
          </w:tcPr>
          <w:p w14:paraId="0BCEB586"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0E7DE159" w14:textId="6B328C71"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r w:rsidRPr="002762BE">
              <w:rPr>
                <w:rFonts w:eastAsiaTheme="minorHAnsi"/>
                <w:i/>
                <w:color w:val="000000" w:themeColor="text1"/>
                <w:sz w:val="16"/>
                <w:szCs w:val="16"/>
                <w:lang w:val="en-US"/>
              </w:rPr>
              <w:t>Violations</w:t>
            </w:r>
            <w:r>
              <w:rPr>
                <w:rFonts w:eastAsiaTheme="minorHAnsi"/>
                <w:i/>
                <w:color w:val="000000" w:themeColor="text1"/>
                <w:sz w:val="16"/>
                <w:szCs w:val="16"/>
                <w:lang w:val="en-US"/>
              </w:rPr>
              <w:t xml:space="preserve"> (</w:t>
            </w:r>
            <w:r w:rsidR="006D26AD" w:rsidRPr="002762BE">
              <w:rPr>
                <w:rFonts w:eastAsiaTheme="minorHAnsi"/>
                <w:i/>
                <w:color w:val="000000" w:themeColor="text1"/>
                <w:sz w:val="16"/>
                <w:szCs w:val="16"/>
                <w:lang w:val="en-US"/>
              </w:rPr>
              <w:t>α</w:t>
            </w:r>
            <w:r w:rsidR="006D26AD">
              <w:rPr>
                <w:rFonts w:eastAsiaTheme="minorHAnsi"/>
                <w:i/>
                <w:color w:val="000000" w:themeColor="text1"/>
                <w:sz w:val="16"/>
                <w:szCs w:val="16"/>
                <w:lang w:val="en-US"/>
              </w:rPr>
              <w:t>:</w:t>
            </w:r>
            <w:r w:rsidR="00845760">
              <w:rPr>
                <w:rFonts w:eastAsiaTheme="minorHAnsi"/>
                <w:i/>
                <w:color w:val="000000" w:themeColor="text1"/>
                <w:sz w:val="16"/>
                <w:szCs w:val="16"/>
                <w:lang w:val="en-US"/>
              </w:rPr>
              <w:t xml:space="preserve"> </w:t>
            </w:r>
            <w:r w:rsidR="00004CE0">
              <w:rPr>
                <w:rFonts w:eastAsiaTheme="minorHAnsi"/>
                <w:i/>
                <w:color w:val="000000" w:themeColor="text1"/>
                <w:sz w:val="16"/>
                <w:szCs w:val="16"/>
                <w:lang w:val="en-US"/>
              </w:rPr>
              <w:t>All</w:t>
            </w:r>
            <w:r w:rsidR="006D26AD">
              <w:rPr>
                <w:rFonts w:eastAsiaTheme="minorHAnsi"/>
                <w:i/>
                <w:color w:val="000000" w:themeColor="text1"/>
                <w:sz w:val="16"/>
                <w:szCs w:val="16"/>
                <w:lang w:val="en-US"/>
              </w:rPr>
              <w:t xml:space="preserve"> = .689, Bd = .545, Ch = .812, </w:t>
            </w:r>
            <w:proofErr w:type="spellStart"/>
            <w:r w:rsidR="006D26AD">
              <w:rPr>
                <w:rFonts w:eastAsiaTheme="minorHAnsi"/>
                <w:i/>
                <w:color w:val="000000" w:themeColor="text1"/>
                <w:sz w:val="16"/>
                <w:szCs w:val="16"/>
                <w:lang w:val="en-US"/>
              </w:rPr>
              <w:t>Ke</w:t>
            </w:r>
            <w:proofErr w:type="spellEnd"/>
            <w:r w:rsidR="006D26AD">
              <w:rPr>
                <w:rFonts w:eastAsiaTheme="minorHAnsi"/>
                <w:i/>
                <w:color w:val="000000" w:themeColor="text1"/>
                <w:sz w:val="16"/>
                <w:szCs w:val="16"/>
                <w:lang w:val="en-US"/>
              </w:rPr>
              <w:t xml:space="preserve"> = .715, Th = .690, UK = .591, </w:t>
            </w:r>
            <w:proofErr w:type="spellStart"/>
            <w:r w:rsidR="006D26AD">
              <w:rPr>
                <w:rFonts w:eastAsiaTheme="minorHAnsi"/>
                <w:i/>
                <w:color w:val="000000" w:themeColor="text1"/>
                <w:sz w:val="16"/>
                <w:szCs w:val="16"/>
                <w:lang w:val="en-US"/>
              </w:rPr>
              <w:t>Vn</w:t>
            </w:r>
            <w:proofErr w:type="spellEnd"/>
            <w:r w:rsidR="006D26AD">
              <w:rPr>
                <w:rFonts w:eastAsiaTheme="minorHAnsi"/>
                <w:i/>
                <w:color w:val="000000" w:themeColor="text1"/>
                <w:sz w:val="16"/>
                <w:szCs w:val="16"/>
                <w:lang w:val="en-US"/>
              </w:rPr>
              <w:t xml:space="preserve"> = .716</w:t>
            </w:r>
            <w:r>
              <w:rPr>
                <w:rFonts w:eastAsiaTheme="minorHAnsi"/>
                <w:i/>
                <w:color w:val="000000" w:themeColor="text1"/>
                <w:sz w:val="16"/>
                <w:szCs w:val="16"/>
                <w:lang w:val="en-US"/>
              </w:rPr>
              <w:t>)</w:t>
            </w:r>
          </w:p>
        </w:tc>
        <w:tc>
          <w:tcPr>
            <w:tcW w:w="567" w:type="dxa"/>
            <w:shd w:val="clear" w:color="auto" w:fill="auto"/>
          </w:tcPr>
          <w:p w14:paraId="3F0215E1"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4D7A6778"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7AFCF4CB" w14:textId="77777777" w:rsidTr="00BC6E1A">
        <w:trPr>
          <w:cantSplit/>
        </w:trPr>
        <w:tc>
          <w:tcPr>
            <w:tcW w:w="284" w:type="dxa"/>
            <w:shd w:val="clear" w:color="auto" w:fill="auto"/>
          </w:tcPr>
          <w:p w14:paraId="02E7FCDF" w14:textId="19DD6192"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3</w:t>
            </w:r>
          </w:p>
        </w:tc>
        <w:tc>
          <w:tcPr>
            <w:tcW w:w="8505" w:type="dxa"/>
            <w:shd w:val="clear" w:color="auto" w:fill="auto"/>
          </w:tcPr>
          <w:p w14:paraId="5FA2737B" w14:textId="6EF77FBC"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cross diagonally to save time</w:t>
            </w:r>
          </w:p>
        </w:tc>
        <w:tc>
          <w:tcPr>
            <w:tcW w:w="567" w:type="dxa"/>
            <w:shd w:val="clear" w:color="auto" w:fill="auto"/>
          </w:tcPr>
          <w:p w14:paraId="718D0DFB" w14:textId="29C14C8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2.94</w:t>
            </w:r>
          </w:p>
        </w:tc>
        <w:tc>
          <w:tcPr>
            <w:tcW w:w="567" w:type="dxa"/>
            <w:shd w:val="clear" w:color="auto" w:fill="auto"/>
          </w:tcPr>
          <w:p w14:paraId="127F8FF2" w14:textId="2F87A44C"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1.414</w:t>
            </w:r>
          </w:p>
        </w:tc>
      </w:tr>
      <w:tr w:rsidR="00BC6E1A" w:rsidRPr="00094036" w14:paraId="7F9CDFCF" w14:textId="77777777" w:rsidTr="00BC6E1A">
        <w:trPr>
          <w:cantSplit/>
        </w:trPr>
        <w:tc>
          <w:tcPr>
            <w:tcW w:w="284" w:type="dxa"/>
            <w:shd w:val="clear" w:color="auto" w:fill="auto"/>
          </w:tcPr>
          <w:p w14:paraId="43467387" w14:textId="5CF4DCC1"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4</w:t>
            </w:r>
          </w:p>
        </w:tc>
        <w:tc>
          <w:tcPr>
            <w:tcW w:w="8505" w:type="dxa"/>
            <w:shd w:val="clear" w:color="auto" w:fill="auto"/>
          </w:tcPr>
          <w:p w14:paraId="70DC4BF4" w14:textId="4CEA8CEF"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rFonts w:eastAsiaTheme="minorHAnsi"/>
                <w:color w:val="000000" w:themeColor="text1"/>
                <w:sz w:val="16"/>
                <w:szCs w:val="16"/>
                <w:lang w:val="en-US"/>
              </w:rPr>
              <w:t>I</w:t>
            </w:r>
            <w:r w:rsidRPr="00094036">
              <w:rPr>
                <w:color w:val="000000" w:themeColor="text1"/>
                <w:sz w:val="16"/>
                <w:szCs w:val="16"/>
              </w:rPr>
              <w:t xml:space="preserve"> cross outside the pedestrian crossing even if there is one (e.g.</w:t>
            </w:r>
            <w:r w:rsidR="00DC530C">
              <w:rPr>
                <w:color w:val="000000" w:themeColor="text1"/>
                <w:sz w:val="16"/>
                <w:szCs w:val="16"/>
              </w:rPr>
              <w:t>,</w:t>
            </w:r>
            <w:r w:rsidRPr="00094036">
              <w:rPr>
                <w:color w:val="000000" w:themeColor="text1"/>
                <w:sz w:val="16"/>
                <w:szCs w:val="16"/>
              </w:rPr>
              <w:t xml:space="preserve"> a crosswalk or zebra crossing) less than 50m away</w:t>
            </w:r>
          </w:p>
        </w:tc>
        <w:tc>
          <w:tcPr>
            <w:tcW w:w="567" w:type="dxa"/>
            <w:shd w:val="clear" w:color="auto" w:fill="auto"/>
          </w:tcPr>
          <w:p w14:paraId="568F0463" w14:textId="77A19CE0"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2.73</w:t>
            </w:r>
          </w:p>
        </w:tc>
        <w:tc>
          <w:tcPr>
            <w:tcW w:w="567" w:type="dxa"/>
            <w:shd w:val="clear" w:color="auto" w:fill="auto"/>
          </w:tcPr>
          <w:p w14:paraId="4E90B3A5" w14:textId="01B6C9F6"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1.373</w:t>
            </w:r>
          </w:p>
        </w:tc>
      </w:tr>
      <w:tr w:rsidR="00BC6E1A" w:rsidRPr="00094036" w14:paraId="6E5E2D8E" w14:textId="77777777" w:rsidTr="00BC6E1A">
        <w:trPr>
          <w:cantSplit/>
        </w:trPr>
        <w:tc>
          <w:tcPr>
            <w:tcW w:w="284" w:type="dxa"/>
            <w:shd w:val="clear" w:color="auto" w:fill="auto"/>
          </w:tcPr>
          <w:p w14:paraId="4640BC6E" w14:textId="38C5B33A"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7</w:t>
            </w:r>
          </w:p>
        </w:tc>
        <w:tc>
          <w:tcPr>
            <w:tcW w:w="8505" w:type="dxa"/>
            <w:shd w:val="clear" w:color="auto" w:fill="auto"/>
          </w:tcPr>
          <w:p w14:paraId="57CAA4E2" w14:textId="35B63935"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avoid using pedestrian bridges or underpasses for convenience, even if one is located nearby</w:t>
            </w:r>
          </w:p>
        </w:tc>
        <w:tc>
          <w:tcPr>
            <w:tcW w:w="567" w:type="dxa"/>
            <w:shd w:val="clear" w:color="auto" w:fill="auto"/>
          </w:tcPr>
          <w:p w14:paraId="52BFC667" w14:textId="0E0C394F"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2.52</w:t>
            </w:r>
          </w:p>
        </w:tc>
        <w:tc>
          <w:tcPr>
            <w:tcW w:w="567" w:type="dxa"/>
            <w:shd w:val="clear" w:color="auto" w:fill="auto"/>
          </w:tcPr>
          <w:p w14:paraId="18AC2054" w14:textId="5C6E8761"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1.374</w:t>
            </w:r>
          </w:p>
        </w:tc>
      </w:tr>
      <w:tr w:rsidR="00BC6E1A" w:rsidRPr="00094036" w14:paraId="5D52FF02" w14:textId="77777777" w:rsidTr="00BC6E1A">
        <w:trPr>
          <w:cantSplit/>
          <w:trHeight w:val="148"/>
        </w:trPr>
        <w:tc>
          <w:tcPr>
            <w:tcW w:w="284" w:type="dxa"/>
            <w:shd w:val="clear" w:color="auto" w:fill="auto"/>
          </w:tcPr>
          <w:p w14:paraId="222BCE3F" w14:textId="39277198"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10</w:t>
            </w:r>
          </w:p>
        </w:tc>
        <w:tc>
          <w:tcPr>
            <w:tcW w:w="8505" w:type="dxa"/>
            <w:shd w:val="clear" w:color="auto" w:fill="auto"/>
          </w:tcPr>
          <w:p w14:paraId="0982098D" w14:textId="190FD628"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take passageways forbidden to pedestrians to save time</w:t>
            </w:r>
          </w:p>
        </w:tc>
        <w:tc>
          <w:tcPr>
            <w:tcW w:w="567" w:type="dxa"/>
            <w:shd w:val="clear" w:color="auto" w:fill="auto"/>
          </w:tcPr>
          <w:p w14:paraId="550D6E90" w14:textId="05FF4FF6"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1.93</w:t>
            </w:r>
          </w:p>
        </w:tc>
        <w:tc>
          <w:tcPr>
            <w:tcW w:w="567" w:type="dxa"/>
            <w:shd w:val="clear" w:color="auto" w:fill="auto"/>
          </w:tcPr>
          <w:p w14:paraId="64F7441F" w14:textId="174C8A1B"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1.234</w:t>
            </w:r>
          </w:p>
        </w:tc>
      </w:tr>
      <w:tr w:rsidR="00BC6E1A" w:rsidRPr="00094036" w14:paraId="1F5FE852" w14:textId="77777777" w:rsidTr="00BC6E1A">
        <w:trPr>
          <w:cantSplit/>
        </w:trPr>
        <w:tc>
          <w:tcPr>
            <w:tcW w:w="284" w:type="dxa"/>
            <w:shd w:val="clear" w:color="auto" w:fill="auto"/>
          </w:tcPr>
          <w:p w14:paraId="0C9D0B69"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7FCB6D0B" w14:textId="77777777"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p>
        </w:tc>
        <w:tc>
          <w:tcPr>
            <w:tcW w:w="567" w:type="dxa"/>
            <w:shd w:val="clear" w:color="auto" w:fill="auto"/>
          </w:tcPr>
          <w:p w14:paraId="3A233E26"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75141B15"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21E3B963" w14:textId="77777777" w:rsidTr="00BC6E1A">
        <w:trPr>
          <w:cantSplit/>
          <w:trHeight w:val="195"/>
        </w:trPr>
        <w:tc>
          <w:tcPr>
            <w:tcW w:w="284" w:type="dxa"/>
            <w:shd w:val="clear" w:color="auto" w:fill="auto"/>
          </w:tcPr>
          <w:p w14:paraId="07FC7A89"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1EFBE59D" w14:textId="3612CD17"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r w:rsidRPr="002762BE">
              <w:rPr>
                <w:rFonts w:eastAsiaTheme="minorHAnsi"/>
                <w:i/>
                <w:color w:val="000000" w:themeColor="text1"/>
                <w:sz w:val="16"/>
                <w:szCs w:val="16"/>
                <w:lang w:val="en-US"/>
              </w:rPr>
              <w:t>Aggressive Behaviours</w:t>
            </w:r>
            <w:r>
              <w:rPr>
                <w:rFonts w:eastAsiaTheme="minorHAnsi"/>
                <w:i/>
                <w:color w:val="000000" w:themeColor="text1"/>
                <w:sz w:val="16"/>
                <w:szCs w:val="16"/>
                <w:lang w:val="en-US"/>
              </w:rPr>
              <w:t xml:space="preserve"> (</w:t>
            </w:r>
            <w:r w:rsidRPr="002762BE">
              <w:rPr>
                <w:rFonts w:eastAsiaTheme="minorHAnsi"/>
                <w:i/>
                <w:color w:val="000000" w:themeColor="text1"/>
                <w:sz w:val="16"/>
                <w:szCs w:val="16"/>
                <w:lang w:val="en-US"/>
              </w:rPr>
              <w:t>α</w:t>
            </w:r>
            <w:r w:rsidR="006D26AD">
              <w:rPr>
                <w:rFonts w:eastAsiaTheme="minorHAnsi"/>
                <w:i/>
                <w:color w:val="000000" w:themeColor="text1"/>
                <w:sz w:val="16"/>
                <w:szCs w:val="16"/>
                <w:lang w:val="en-US"/>
              </w:rPr>
              <w:t>:</w:t>
            </w:r>
            <w:r>
              <w:rPr>
                <w:rFonts w:eastAsiaTheme="minorHAnsi"/>
                <w:i/>
                <w:color w:val="000000" w:themeColor="text1"/>
                <w:sz w:val="16"/>
                <w:szCs w:val="16"/>
                <w:lang w:val="en-US"/>
              </w:rPr>
              <w:t xml:space="preserve"> </w:t>
            </w:r>
            <w:r w:rsidR="00004CE0">
              <w:rPr>
                <w:rFonts w:eastAsiaTheme="minorHAnsi"/>
                <w:i/>
                <w:color w:val="000000" w:themeColor="text1"/>
                <w:sz w:val="16"/>
                <w:szCs w:val="16"/>
                <w:lang w:val="en-US"/>
              </w:rPr>
              <w:t>All</w:t>
            </w:r>
            <w:r w:rsidR="006D26AD">
              <w:rPr>
                <w:rFonts w:eastAsiaTheme="minorHAnsi"/>
                <w:i/>
                <w:color w:val="000000" w:themeColor="text1"/>
                <w:sz w:val="16"/>
                <w:szCs w:val="16"/>
                <w:lang w:val="en-US"/>
              </w:rPr>
              <w:t xml:space="preserve"> = </w:t>
            </w:r>
            <w:r>
              <w:rPr>
                <w:rFonts w:eastAsiaTheme="minorHAnsi"/>
                <w:i/>
                <w:color w:val="000000" w:themeColor="text1"/>
                <w:sz w:val="16"/>
                <w:szCs w:val="16"/>
                <w:lang w:val="en-US"/>
              </w:rPr>
              <w:t>.785</w:t>
            </w:r>
            <w:r w:rsidR="006D26AD">
              <w:rPr>
                <w:rFonts w:eastAsiaTheme="minorHAnsi"/>
                <w:i/>
                <w:color w:val="000000" w:themeColor="text1"/>
                <w:sz w:val="16"/>
                <w:szCs w:val="16"/>
                <w:lang w:val="en-US"/>
              </w:rPr>
              <w:t xml:space="preserve">, Bd = .687, Ch = .887, </w:t>
            </w:r>
            <w:proofErr w:type="spellStart"/>
            <w:r w:rsidR="006D26AD">
              <w:rPr>
                <w:rFonts w:eastAsiaTheme="minorHAnsi"/>
                <w:i/>
                <w:color w:val="000000" w:themeColor="text1"/>
                <w:sz w:val="16"/>
                <w:szCs w:val="16"/>
                <w:lang w:val="en-US"/>
              </w:rPr>
              <w:t>Ke</w:t>
            </w:r>
            <w:proofErr w:type="spellEnd"/>
            <w:r w:rsidR="006D26AD">
              <w:rPr>
                <w:rFonts w:eastAsiaTheme="minorHAnsi"/>
                <w:i/>
                <w:color w:val="000000" w:themeColor="text1"/>
                <w:sz w:val="16"/>
                <w:szCs w:val="16"/>
                <w:lang w:val="en-US"/>
              </w:rPr>
              <w:t xml:space="preserve"> = .675, Th = .778, UK = .766, </w:t>
            </w:r>
            <w:proofErr w:type="spellStart"/>
            <w:r w:rsidR="006D26AD">
              <w:rPr>
                <w:rFonts w:eastAsiaTheme="minorHAnsi"/>
                <w:i/>
                <w:color w:val="000000" w:themeColor="text1"/>
                <w:sz w:val="16"/>
                <w:szCs w:val="16"/>
                <w:lang w:val="en-US"/>
              </w:rPr>
              <w:t>Vn</w:t>
            </w:r>
            <w:proofErr w:type="spellEnd"/>
            <w:r w:rsidR="006D26AD">
              <w:rPr>
                <w:rFonts w:eastAsiaTheme="minorHAnsi"/>
                <w:i/>
                <w:color w:val="000000" w:themeColor="text1"/>
                <w:sz w:val="16"/>
                <w:szCs w:val="16"/>
                <w:lang w:val="en-US"/>
              </w:rPr>
              <w:t xml:space="preserve"> = .858)</w:t>
            </w:r>
          </w:p>
        </w:tc>
        <w:tc>
          <w:tcPr>
            <w:tcW w:w="567" w:type="dxa"/>
            <w:shd w:val="clear" w:color="auto" w:fill="auto"/>
          </w:tcPr>
          <w:p w14:paraId="53956D86"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766D9238"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32507356" w14:textId="77777777" w:rsidTr="00BC6E1A">
        <w:trPr>
          <w:cantSplit/>
        </w:trPr>
        <w:tc>
          <w:tcPr>
            <w:tcW w:w="284" w:type="dxa"/>
            <w:shd w:val="clear" w:color="auto" w:fill="auto"/>
          </w:tcPr>
          <w:p w14:paraId="1A1DDF75" w14:textId="393DA8D0"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9</w:t>
            </w:r>
          </w:p>
        </w:tc>
        <w:tc>
          <w:tcPr>
            <w:tcW w:w="8505" w:type="dxa"/>
            <w:shd w:val="clear" w:color="auto" w:fill="auto"/>
          </w:tcPr>
          <w:p w14:paraId="112CE884" w14:textId="099C521D"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get angry with another road user (pedestrian, driver, cyclist, etc.), and I yell at them</w:t>
            </w:r>
          </w:p>
        </w:tc>
        <w:tc>
          <w:tcPr>
            <w:tcW w:w="567" w:type="dxa"/>
            <w:shd w:val="clear" w:color="auto" w:fill="auto"/>
          </w:tcPr>
          <w:p w14:paraId="28579D70" w14:textId="2EAB560D"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1.90</w:t>
            </w:r>
          </w:p>
        </w:tc>
        <w:tc>
          <w:tcPr>
            <w:tcW w:w="567" w:type="dxa"/>
            <w:shd w:val="clear" w:color="auto" w:fill="auto"/>
          </w:tcPr>
          <w:p w14:paraId="291B192D" w14:textId="6E5AED92"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1.196</w:t>
            </w:r>
          </w:p>
        </w:tc>
      </w:tr>
      <w:tr w:rsidR="00BC6E1A" w:rsidRPr="00094036" w14:paraId="37CCC1FF" w14:textId="77777777" w:rsidTr="00BC6E1A">
        <w:trPr>
          <w:cantSplit/>
        </w:trPr>
        <w:tc>
          <w:tcPr>
            <w:tcW w:w="284" w:type="dxa"/>
            <w:shd w:val="clear" w:color="auto" w:fill="auto"/>
          </w:tcPr>
          <w:p w14:paraId="075840B8" w14:textId="51B3554E"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12</w:t>
            </w:r>
          </w:p>
        </w:tc>
        <w:tc>
          <w:tcPr>
            <w:tcW w:w="8505" w:type="dxa"/>
            <w:shd w:val="clear" w:color="auto" w:fill="auto"/>
          </w:tcPr>
          <w:p w14:paraId="336526A1" w14:textId="3E6BF36C"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cross very slowly to annoy a driver</w:t>
            </w:r>
          </w:p>
        </w:tc>
        <w:tc>
          <w:tcPr>
            <w:tcW w:w="567" w:type="dxa"/>
            <w:shd w:val="clear" w:color="auto" w:fill="auto"/>
          </w:tcPr>
          <w:p w14:paraId="552328C6" w14:textId="7E1107B6"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1.50</w:t>
            </w:r>
          </w:p>
        </w:tc>
        <w:tc>
          <w:tcPr>
            <w:tcW w:w="567" w:type="dxa"/>
            <w:shd w:val="clear" w:color="auto" w:fill="auto"/>
          </w:tcPr>
          <w:p w14:paraId="5F34ACE4" w14:textId="3158E9FC"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1.006</w:t>
            </w:r>
          </w:p>
        </w:tc>
      </w:tr>
      <w:tr w:rsidR="00BC6E1A" w:rsidRPr="00094036" w14:paraId="3FDB430B" w14:textId="77777777" w:rsidTr="00BC6E1A">
        <w:trPr>
          <w:cantSplit/>
        </w:trPr>
        <w:tc>
          <w:tcPr>
            <w:tcW w:w="284" w:type="dxa"/>
            <w:shd w:val="clear" w:color="auto" w:fill="auto"/>
          </w:tcPr>
          <w:p w14:paraId="5034DE39" w14:textId="0E1C8E1E"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14</w:t>
            </w:r>
          </w:p>
        </w:tc>
        <w:tc>
          <w:tcPr>
            <w:tcW w:w="8505" w:type="dxa"/>
            <w:shd w:val="clear" w:color="auto" w:fill="auto"/>
          </w:tcPr>
          <w:p w14:paraId="3F2A9636" w14:textId="7123DD3B"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get angry with another road user (pedestrian, driver, cyclist, etc.), and I make a hand gesture</w:t>
            </w:r>
          </w:p>
        </w:tc>
        <w:tc>
          <w:tcPr>
            <w:tcW w:w="567" w:type="dxa"/>
            <w:shd w:val="clear" w:color="auto" w:fill="auto"/>
          </w:tcPr>
          <w:p w14:paraId="083F0C40" w14:textId="6E61CCE5"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1.81</w:t>
            </w:r>
          </w:p>
        </w:tc>
        <w:tc>
          <w:tcPr>
            <w:tcW w:w="567" w:type="dxa"/>
            <w:shd w:val="clear" w:color="auto" w:fill="auto"/>
          </w:tcPr>
          <w:p w14:paraId="19C988CE" w14:textId="3B152A69"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1.188</w:t>
            </w:r>
          </w:p>
        </w:tc>
      </w:tr>
      <w:tr w:rsidR="00BC6E1A" w:rsidRPr="00094036" w14:paraId="04D6348C" w14:textId="77777777" w:rsidTr="00BC6E1A">
        <w:trPr>
          <w:cantSplit/>
          <w:trHeight w:val="89"/>
        </w:trPr>
        <w:tc>
          <w:tcPr>
            <w:tcW w:w="284" w:type="dxa"/>
            <w:shd w:val="clear" w:color="auto" w:fill="auto"/>
          </w:tcPr>
          <w:p w14:paraId="5D86450D" w14:textId="1A63ACE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19</w:t>
            </w:r>
          </w:p>
        </w:tc>
        <w:tc>
          <w:tcPr>
            <w:tcW w:w="8505" w:type="dxa"/>
            <w:shd w:val="clear" w:color="auto" w:fill="auto"/>
          </w:tcPr>
          <w:p w14:paraId="037A8435" w14:textId="43F976AA"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have gotten angry with a driver and hit their vehicle</w:t>
            </w:r>
          </w:p>
        </w:tc>
        <w:tc>
          <w:tcPr>
            <w:tcW w:w="567" w:type="dxa"/>
            <w:shd w:val="clear" w:color="auto" w:fill="auto"/>
          </w:tcPr>
          <w:p w14:paraId="35286D20" w14:textId="38FE7018"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1.45</w:t>
            </w:r>
          </w:p>
        </w:tc>
        <w:tc>
          <w:tcPr>
            <w:tcW w:w="567" w:type="dxa"/>
            <w:shd w:val="clear" w:color="auto" w:fill="auto"/>
          </w:tcPr>
          <w:p w14:paraId="446B24DC" w14:textId="3608CB06"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.973</w:t>
            </w:r>
          </w:p>
        </w:tc>
      </w:tr>
      <w:tr w:rsidR="00BC6E1A" w:rsidRPr="00094036" w14:paraId="26DBF54A" w14:textId="77777777" w:rsidTr="00BC6E1A">
        <w:trPr>
          <w:cantSplit/>
        </w:trPr>
        <w:tc>
          <w:tcPr>
            <w:tcW w:w="284" w:type="dxa"/>
            <w:shd w:val="clear" w:color="auto" w:fill="auto"/>
          </w:tcPr>
          <w:p w14:paraId="240E64D3"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573EA740" w14:textId="77777777"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p>
        </w:tc>
        <w:tc>
          <w:tcPr>
            <w:tcW w:w="567" w:type="dxa"/>
            <w:shd w:val="clear" w:color="auto" w:fill="auto"/>
          </w:tcPr>
          <w:p w14:paraId="19A32FB9"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246A8E25"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6D98AB1D" w14:textId="77777777" w:rsidTr="00BC6E1A">
        <w:trPr>
          <w:cantSplit/>
        </w:trPr>
        <w:tc>
          <w:tcPr>
            <w:tcW w:w="284" w:type="dxa"/>
            <w:shd w:val="clear" w:color="auto" w:fill="auto"/>
          </w:tcPr>
          <w:p w14:paraId="5533F5E6" w14:textId="77777777"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p>
        </w:tc>
        <w:tc>
          <w:tcPr>
            <w:tcW w:w="8505" w:type="dxa"/>
            <w:shd w:val="clear" w:color="auto" w:fill="auto"/>
          </w:tcPr>
          <w:p w14:paraId="6653DACD" w14:textId="499CD3B7" w:rsidR="00BC6E1A" w:rsidRPr="002762BE" w:rsidRDefault="00BC6E1A" w:rsidP="00094036">
            <w:pPr>
              <w:autoSpaceDE w:val="0"/>
              <w:autoSpaceDN w:val="0"/>
              <w:adjustRightInd w:val="0"/>
              <w:spacing w:line="240" w:lineRule="auto"/>
              <w:ind w:left="60" w:right="60" w:firstLine="0"/>
              <w:rPr>
                <w:rFonts w:eastAsiaTheme="minorHAnsi"/>
                <w:i/>
                <w:color w:val="000000" w:themeColor="text1"/>
                <w:sz w:val="16"/>
                <w:szCs w:val="16"/>
                <w:lang w:val="en-US"/>
              </w:rPr>
            </w:pPr>
            <w:r w:rsidRPr="002762BE">
              <w:rPr>
                <w:rFonts w:eastAsiaTheme="minorHAnsi"/>
                <w:i/>
                <w:color w:val="000000" w:themeColor="text1"/>
                <w:sz w:val="16"/>
                <w:szCs w:val="16"/>
                <w:lang w:val="en-US"/>
              </w:rPr>
              <w:t>Lapses</w:t>
            </w:r>
            <w:r>
              <w:rPr>
                <w:rFonts w:eastAsiaTheme="minorHAnsi"/>
                <w:i/>
                <w:color w:val="000000" w:themeColor="text1"/>
                <w:sz w:val="16"/>
                <w:szCs w:val="16"/>
                <w:lang w:val="en-US"/>
              </w:rPr>
              <w:t xml:space="preserve"> (</w:t>
            </w:r>
            <w:r w:rsidR="006D26AD" w:rsidRPr="002762BE">
              <w:rPr>
                <w:rFonts w:eastAsiaTheme="minorHAnsi"/>
                <w:i/>
                <w:color w:val="000000" w:themeColor="text1"/>
                <w:sz w:val="16"/>
                <w:szCs w:val="16"/>
                <w:lang w:val="en-US"/>
              </w:rPr>
              <w:t>α</w:t>
            </w:r>
            <w:r w:rsidR="006D26AD">
              <w:rPr>
                <w:rFonts w:eastAsiaTheme="minorHAnsi"/>
                <w:i/>
                <w:color w:val="000000" w:themeColor="text1"/>
                <w:sz w:val="16"/>
                <w:szCs w:val="16"/>
                <w:lang w:val="en-US"/>
              </w:rPr>
              <w:t xml:space="preserve">: </w:t>
            </w:r>
            <w:r w:rsidR="00004CE0">
              <w:rPr>
                <w:rFonts w:eastAsiaTheme="minorHAnsi"/>
                <w:i/>
                <w:color w:val="000000" w:themeColor="text1"/>
                <w:sz w:val="16"/>
                <w:szCs w:val="16"/>
                <w:lang w:val="en-US"/>
              </w:rPr>
              <w:t>All</w:t>
            </w:r>
            <w:r w:rsidR="006D26AD">
              <w:rPr>
                <w:rFonts w:eastAsiaTheme="minorHAnsi"/>
                <w:i/>
                <w:color w:val="000000" w:themeColor="text1"/>
                <w:sz w:val="16"/>
                <w:szCs w:val="16"/>
                <w:lang w:val="en-US"/>
              </w:rPr>
              <w:t xml:space="preserve"> = .852, Bd = .843, Ch = .863, </w:t>
            </w:r>
            <w:proofErr w:type="spellStart"/>
            <w:r w:rsidR="006D26AD">
              <w:rPr>
                <w:rFonts w:eastAsiaTheme="minorHAnsi"/>
                <w:i/>
                <w:color w:val="000000" w:themeColor="text1"/>
                <w:sz w:val="16"/>
                <w:szCs w:val="16"/>
                <w:lang w:val="en-US"/>
              </w:rPr>
              <w:t>Ke</w:t>
            </w:r>
            <w:proofErr w:type="spellEnd"/>
            <w:r w:rsidR="006D26AD">
              <w:rPr>
                <w:rFonts w:eastAsiaTheme="minorHAnsi"/>
                <w:i/>
                <w:color w:val="000000" w:themeColor="text1"/>
                <w:sz w:val="16"/>
                <w:szCs w:val="16"/>
                <w:lang w:val="en-US"/>
              </w:rPr>
              <w:t xml:space="preserve"> = .835, Th = .842, UK = .867, </w:t>
            </w:r>
            <w:proofErr w:type="spellStart"/>
            <w:r w:rsidR="006D26AD">
              <w:rPr>
                <w:rFonts w:eastAsiaTheme="minorHAnsi"/>
                <w:i/>
                <w:color w:val="000000" w:themeColor="text1"/>
                <w:sz w:val="16"/>
                <w:szCs w:val="16"/>
                <w:lang w:val="en-US"/>
              </w:rPr>
              <w:t>Vn</w:t>
            </w:r>
            <w:proofErr w:type="spellEnd"/>
            <w:r w:rsidR="006D26AD">
              <w:rPr>
                <w:rFonts w:eastAsiaTheme="minorHAnsi"/>
                <w:i/>
                <w:color w:val="000000" w:themeColor="text1"/>
                <w:sz w:val="16"/>
                <w:szCs w:val="16"/>
                <w:lang w:val="en-US"/>
              </w:rPr>
              <w:t xml:space="preserve"> = .838)</w:t>
            </w:r>
            <w:r>
              <w:rPr>
                <w:rFonts w:eastAsiaTheme="minorHAnsi"/>
                <w:i/>
                <w:color w:val="000000" w:themeColor="text1"/>
                <w:sz w:val="16"/>
                <w:szCs w:val="16"/>
                <w:lang w:val="en-US"/>
              </w:rPr>
              <w:t xml:space="preserve"> </w:t>
            </w:r>
          </w:p>
        </w:tc>
        <w:tc>
          <w:tcPr>
            <w:tcW w:w="567" w:type="dxa"/>
            <w:shd w:val="clear" w:color="auto" w:fill="auto"/>
          </w:tcPr>
          <w:p w14:paraId="1ADCA050"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c>
          <w:tcPr>
            <w:tcW w:w="567" w:type="dxa"/>
            <w:shd w:val="clear" w:color="auto" w:fill="auto"/>
          </w:tcPr>
          <w:p w14:paraId="68B5ACBD" w14:textId="77777777"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p>
        </w:tc>
      </w:tr>
      <w:tr w:rsidR="00BC6E1A" w:rsidRPr="00094036" w14:paraId="29DC447D" w14:textId="77777777" w:rsidTr="00BC6E1A">
        <w:trPr>
          <w:cantSplit/>
        </w:trPr>
        <w:tc>
          <w:tcPr>
            <w:tcW w:w="284" w:type="dxa"/>
            <w:shd w:val="clear" w:color="auto" w:fill="auto"/>
          </w:tcPr>
          <w:p w14:paraId="76D3DA5A" w14:textId="70CD03CF"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13</w:t>
            </w:r>
          </w:p>
        </w:tc>
        <w:tc>
          <w:tcPr>
            <w:tcW w:w="8505" w:type="dxa"/>
            <w:shd w:val="clear" w:color="auto" w:fill="auto"/>
          </w:tcPr>
          <w:p w14:paraId="453B315F" w14:textId="530E6D2D"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realize that I have crossed several streets and intersections without paying attention to traffic</w:t>
            </w:r>
          </w:p>
        </w:tc>
        <w:tc>
          <w:tcPr>
            <w:tcW w:w="567" w:type="dxa"/>
            <w:shd w:val="clear" w:color="auto" w:fill="auto"/>
          </w:tcPr>
          <w:p w14:paraId="42FD1BF5" w14:textId="141F08C9"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2.10</w:t>
            </w:r>
          </w:p>
        </w:tc>
        <w:tc>
          <w:tcPr>
            <w:tcW w:w="567" w:type="dxa"/>
            <w:shd w:val="clear" w:color="auto" w:fill="auto"/>
          </w:tcPr>
          <w:p w14:paraId="55BEADDC" w14:textId="0A616698"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1.237</w:t>
            </w:r>
          </w:p>
        </w:tc>
      </w:tr>
      <w:tr w:rsidR="00BC6E1A" w:rsidRPr="00094036" w14:paraId="28615CE1" w14:textId="77777777" w:rsidTr="00BC6E1A">
        <w:trPr>
          <w:cantSplit/>
        </w:trPr>
        <w:tc>
          <w:tcPr>
            <w:tcW w:w="284" w:type="dxa"/>
            <w:shd w:val="clear" w:color="auto" w:fill="auto"/>
          </w:tcPr>
          <w:p w14:paraId="624D753F" w14:textId="2A79BF03"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15</w:t>
            </w:r>
          </w:p>
        </w:tc>
        <w:tc>
          <w:tcPr>
            <w:tcW w:w="8505" w:type="dxa"/>
            <w:shd w:val="clear" w:color="auto" w:fill="auto"/>
          </w:tcPr>
          <w:p w14:paraId="5962D0B4" w14:textId="5DBF9882"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forget to look before crossing because I am thinking about something else</w:t>
            </w:r>
          </w:p>
        </w:tc>
        <w:tc>
          <w:tcPr>
            <w:tcW w:w="567" w:type="dxa"/>
            <w:shd w:val="clear" w:color="auto" w:fill="auto"/>
          </w:tcPr>
          <w:p w14:paraId="0BF1FB7C" w14:textId="05A0C61D"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2.01</w:t>
            </w:r>
          </w:p>
        </w:tc>
        <w:tc>
          <w:tcPr>
            <w:tcW w:w="567" w:type="dxa"/>
            <w:shd w:val="clear" w:color="auto" w:fill="auto"/>
          </w:tcPr>
          <w:p w14:paraId="1D90920A" w14:textId="55A99EA6"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1.162</w:t>
            </w:r>
          </w:p>
        </w:tc>
      </w:tr>
      <w:tr w:rsidR="00BC6E1A" w:rsidRPr="00094036" w14:paraId="39E7596F" w14:textId="77777777" w:rsidTr="005940DE">
        <w:trPr>
          <w:cantSplit/>
        </w:trPr>
        <w:tc>
          <w:tcPr>
            <w:tcW w:w="284" w:type="dxa"/>
            <w:shd w:val="clear" w:color="auto" w:fill="auto"/>
          </w:tcPr>
          <w:p w14:paraId="17B22DB6" w14:textId="24DE6F86"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16</w:t>
            </w:r>
          </w:p>
        </w:tc>
        <w:tc>
          <w:tcPr>
            <w:tcW w:w="8505" w:type="dxa"/>
            <w:shd w:val="clear" w:color="auto" w:fill="auto"/>
          </w:tcPr>
          <w:p w14:paraId="3A34EA79" w14:textId="3B2B5A80"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cross without looking because I am talking with someone</w:t>
            </w:r>
          </w:p>
        </w:tc>
        <w:tc>
          <w:tcPr>
            <w:tcW w:w="567" w:type="dxa"/>
            <w:shd w:val="clear" w:color="auto" w:fill="auto"/>
          </w:tcPr>
          <w:p w14:paraId="596F4137" w14:textId="03DCF7C4"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1.91</w:t>
            </w:r>
          </w:p>
        </w:tc>
        <w:tc>
          <w:tcPr>
            <w:tcW w:w="567" w:type="dxa"/>
            <w:shd w:val="clear" w:color="auto" w:fill="auto"/>
          </w:tcPr>
          <w:p w14:paraId="73B04C8A" w14:textId="67382071"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1.110</w:t>
            </w:r>
          </w:p>
        </w:tc>
      </w:tr>
      <w:tr w:rsidR="00BC6E1A" w:rsidRPr="00094036" w14:paraId="3D890C5D" w14:textId="77777777" w:rsidTr="005940DE">
        <w:trPr>
          <w:cantSplit/>
        </w:trPr>
        <w:tc>
          <w:tcPr>
            <w:tcW w:w="284" w:type="dxa"/>
            <w:tcBorders>
              <w:bottom w:val="single" w:sz="4" w:space="0" w:color="auto"/>
            </w:tcBorders>
            <w:shd w:val="clear" w:color="auto" w:fill="auto"/>
          </w:tcPr>
          <w:p w14:paraId="14EA673A" w14:textId="510CAAA4" w:rsidR="00BC6E1A" w:rsidRPr="00094036" w:rsidRDefault="00BC6E1A" w:rsidP="002762BE">
            <w:pPr>
              <w:autoSpaceDE w:val="0"/>
              <w:autoSpaceDN w:val="0"/>
              <w:adjustRightInd w:val="0"/>
              <w:spacing w:line="240" w:lineRule="auto"/>
              <w:ind w:left="60" w:right="60" w:firstLine="0"/>
              <w:jc w:val="right"/>
              <w:rPr>
                <w:rFonts w:eastAsiaTheme="minorHAnsi"/>
                <w:color w:val="000000" w:themeColor="text1"/>
                <w:sz w:val="16"/>
                <w:szCs w:val="16"/>
                <w:lang w:val="en-US"/>
              </w:rPr>
            </w:pPr>
            <w:r w:rsidRPr="00094036">
              <w:rPr>
                <w:rFonts w:eastAsiaTheme="minorHAnsi"/>
                <w:color w:val="000000" w:themeColor="text1"/>
                <w:sz w:val="16"/>
                <w:szCs w:val="16"/>
                <w:lang w:val="en-US"/>
              </w:rPr>
              <w:t>17</w:t>
            </w:r>
          </w:p>
        </w:tc>
        <w:tc>
          <w:tcPr>
            <w:tcW w:w="8505" w:type="dxa"/>
            <w:tcBorders>
              <w:bottom w:val="single" w:sz="4" w:space="0" w:color="auto"/>
            </w:tcBorders>
            <w:shd w:val="clear" w:color="auto" w:fill="auto"/>
          </w:tcPr>
          <w:p w14:paraId="7B5EC1E0" w14:textId="6F88EA9A" w:rsidR="00BC6E1A" w:rsidRPr="00094036" w:rsidRDefault="00BC6E1A" w:rsidP="00094036">
            <w:pPr>
              <w:autoSpaceDE w:val="0"/>
              <w:autoSpaceDN w:val="0"/>
              <w:adjustRightInd w:val="0"/>
              <w:spacing w:line="240" w:lineRule="auto"/>
              <w:ind w:left="60" w:right="60" w:firstLine="0"/>
              <w:rPr>
                <w:rFonts w:eastAsiaTheme="minorHAnsi"/>
                <w:color w:val="000000" w:themeColor="text1"/>
                <w:sz w:val="16"/>
                <w:szCs w:val="16"/>
                <w:lang w:val="en-US"/>
              </w:rPr>
            </w:pPr>
            <w:r w:rsidRPr="00094036">
              <w:rPr>
                <w:color w:val="000000" w:themeColor="text1"/>
                <w:sz w:val="16"/>
                <w:szCs w:val="16"/>
              </w:rPr>
              <w:t>I forget to look before crossing because I want to join someone on the pavement on the other side</w:t>
            </w:r>
          </w:p>
        </w:tc>
        <w:tc>
          <w:tcPr>
            <w:tcW w:w="567" w:type="dxa"/>
            <w:tcBorders>
              <w:bottom w:val="single" w:sz="4" w:space="0" w:color="auto"/>
            </w:tcBorders>
            <w:shd w:val="clear" w:color="auto" w:fill="auto"/>
          </w:tcPr>
          <w:p w14:paraId="65D95579" w14:textId="4F19DAA4"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1.83</w:t>
            </w:r>
          </w:p>
        </w:tc>
        <w:tc>
          <w:tcPr>
            <w:tcW w:w="567" w:type="dxa"/>
            <w:tcBorders>
              <w:bottom w:val="single" w:sz="4" w:space="0" w:color="auto"/>
            </w:tcBorders>
            <w:shd w:val="clear" w:color="auto" w:fill="auto"/>
          </w:tcPr>
          <w:p w14:paraId="2314A09F" w14:textId="6F417C98" w:rsidR="00BC6E1A" w:rsidRPr="00094036" w:rsidRDefault="00BC6E1A" w:rsidP="00094036">
            <w:pPr>
              <w:autoSpaceDE w:val="0"/>
              <w:autoSpaceDN w:val="0"/>
              <w:adjustRightInd w:val="0"/>
              <w:spacing w:line="240" w:lineRule="auto"/>
              <w:ind w:left="60" w:right="60" w:firstLine="0"/>
              <w:jc w:val="center"/>
              <w:rPr>
                <w:rFonts w:eastAsiaTheme="minorHAnsi"/>
                <w:color w:val="000000" w:themeColor="text1"/>
                <w:sz w:val="16"/>
                <w:szCs w:val="16"/>
                <w:lang w:val="en-US"/>
              </w:rPr>
            </w:pPr>
            <w:r w:rsidRPr="00094036">
              <w:rPr>
                <w:rFonts w:eastAsiaTheme="minorHAnsi"/>
                <w:color w:val="000000" w:themeColor="text1"/>
                <w:sz w:val="16"/>
                <w:szCs w:val="16"/>
                <w:lang w:val="en-US"/>
              </w:rPr>
              <w:t>1.143</w:t>
            </w:r>
          </w:p>
        </w:tc>
      </w:tr>
    </w:tbl>
    <w:p w14:paraId="03531466" w14:textId="7CCAC6BE" w:rsidR="00A340C5" w:rsidRDefault="00A340C5" w:rsidP="00376E45">
      <w:pPr>
        <w:pStyle w:val="Heading2"/>
        <w:numPr>
          <w:ilvl w:val="0"/>
          <w:numId w:val="0"/>
        </w:numPr>
      </w:pPr>
    </w:p>
    <w:p w14:paraId="32BC02FB" w14:textId="1A07C030" w:rsidR="00421656" w:rsidRDefault="007F7422" w:rsidP="00F555B7">
      <w:pPr>
        <w:pStyle w:val="Heading2"/>
      </w:pPr>
      <w:r>
        <w:lastRenderedPageBreak/>
        <w:t>PBQ Structure Validation</w:t>
      </w:r>
    </w:p>
    <w:p w14:paraId="71CB2448" w14:textId="3D3DB9CD" w:rsidR="00421656" w:rsidRDefault="00421656" w:rsidP="00421656">
      <w:r>
        <w:t xml:space="preserve"> Following consultation of modification indices in CFA, error covariances were added between questions 3 and 4, 4 and 7, 9 and 14, and 15 and 16</w:t>
      </w:r>
      <w:r w:rsidRPr="00421656">
        <w:t xml:space="preserve"> </w:t>
      </w:r>
      <w:r>
        <w:t xml:space="preserve">for </w:t>
      </w:r>
      <w:r w:rsidR="008B5806">
        <w:t>the</w:t>
      </w:r>
      <w:r>
        <w:t xml:space="preserve"> three models</w:t>
      </w:r>
      <w:r w:rsidR="008B5806">
        <w:t xml:space="preserve"> initially tested (Models One and Two from Deb et al., Model Three from </w:t>
      </w:r>
      <w:proofErr w:type="spellStart"/>
      <w:r w:rsidR="008B5806">
        <w:t>Granié</w:t>
      </w:r>
      <w:proofErr w:type="spellEnd"/>
      <w:r w:rsidR="008B5806">
        <w:t xml:space="preserve"> et al.)</w:t>
      </w:r>
      <w:r>
        <w:t xml:space="preserve">, reflecting similarities in question content and wording. In Model One (Figure 1) the ‘Errors’ sub-scale covaried to an unacceptable degree with ‘Violations’ and ‘Lapses’, hence the AMOS software returned a message stating that the solution was not admissible; nevertheless, model fit indices are presented for completeness. In Model Two (Figure 2), the error variance for the ‘Errors’ sub-scale had to be constrained at the lower bound. </w:t>
      </w:r>
      <w:r w:rsidR="008B5806">
        <w:t>Following analysis using all data together, a</w:t>
      </w:r>
      <w:r>
        <w:t xml:space="preserve">ll country samples were then tested individually on the models </w:t>
      </w:r>
      <w:r w:rsidR="008B5806">
        <w:t>(</w:t>
      </w:r>
      <w:r>
        <w:t>with the inclusion of the aforementioned error covariances, and the constraint on error variance for ‘Errors’ in Model Two</w:t>
      </w:r>
      <w:r w:rsidR="008B5806">
        <w:t>)</w:t>
      </w:r>
      <w:r>
        <w:t>; results are summarised in Table 5.</w:t>
      </w:r>
    </w:p>
    <w:p w14:paraId="54CC0A82" w14:textId="77777777" w:rsidR="00421656" w:rsidRPr="00421656" w:rsidRDefault="00421656" w:rsidP="00421656"/>
    <w:p w14:paraId="203BC0A8" w14:textId="756197FE" w:rsidR="008810A5" w:rsidRDefault="00B618AD" w:rsidP="004F6284">
      <w:pPr>
        <w:ind w:firstLine="0"/>
        <w:jc w:val="center"/>
      </w:pPr>
      <w:r w:rsidRPr="00B618AD">
        <w:rPr>
          <w:noProof/>
        </w:rPr>
        <w:drawing>
          <wp:inline distT="0" distB="0" distL="0" distR="0" wp14:anchorId="4BA533EC" wp14:editId="4A52B628">
            <wp:extent cx="3657600" cy="4700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0842" cy="4743714"/>
                    </a:xfrm>
                    <a:prstGeom prst="rect">
                      <a:avLst/>
                    </a:prstGeom>
                  </pic:spPr>
                </pic:pic>
              </a:graphicData>
            </a:graphic>
          </wp:inline>
        </w:drawing>
      </w:r>
    </w:p>
    <w:p w14:paraId="52EE9482" w14:textId="3003AF5F" w:rsidR="008A4F8E" w:rsidRPr="00A340C5" w:rsidRDefault="008810A5" w:rsidP="00A340C5">
      <w:pPr>
        <w:spacing w:line="240" w:lineRule="auto"/>
        <w:ind w:firstLine="0"/>
        <w:rPr>
          <w:sz w:val="22"/>
        </w:rPr>
      </w:pPr>
      <w:r w:rsidRPr="00A33F1C">
        <w:rPr>
          <w:sz w:val="22"/>
        </w:rPr>
        <w:t xml:space="preserve">Figure 1. </w:t>
      </w:r>
      <w:r w:rsidR="00A33F1C">
        <w:rPr>
          <w:sz w:val="22"/>
        </w:rPr>
        <w:t xml:space="preserve">Standardised solution for </w:t>
      </w:r>
      <w:r w:rsidR="00A33F1C" w:rsidRPr="00A33F1C">
        <w:rPr>
          <w:sz w:val="22"/>
        </w:rPr>
        <w:t xml:space="preserve">Model </w:t>
      </w:r>
      <w:r w:rsidR="00A33F1C">
        <w:rPr>
          <w:sz w:val="22"/>
        </w:rPr>
        <w:t>One</w:t>
      </w:r>
      <w:r w:rsidR="00A33F1C" w:rsidRPr="00A33F1C">
        <w:rPr>
          <w:sz w:val="22"/>
        </w:rPr>
        <w:t xml:space="preserve"> for data from all countries</w:t>
      </w:r>
      <w:r w:rsidR="00F439E8">
        <w:rPr>
          <w:sz w:val="22"/>
        </w:rPr>
        <w:t xml:space="preserve"> (see Table 5 for fit indices).</w:t>
      </w:r>
    </w:p>
    <w:p w14:paraId="4D607EDA" w14:textId="64FF66B7" w:rsidR="001B5C45" w:rsidRDefault="001B5C45" w:rsidP="004F6284">
      <w:pPr>
        <w:ind w:firstLine="0"/>
        <w:jc w:val="center"/>
      </w:pPr>
      <w:r w:rsidRPr="001B5C45">
        <w:rPr>
          <w:noProof/>
        </w:rPr>
        <w:lastRenderedPageBreak/>
        <w:drawing>
          <wp:inline distT="0" distB="0" distL="0" distR="0" wp14:anchorId="351477D6" wp14:editId="416FE8D2">
            <wp:extent cx="3029527" cy="4017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3197" cy="4035125"/>
                    </a:xfrm>
                    <a:prstGeom prst="rect">
                      <a:avLst/>
                    </a:prstGeom>
                  </pic:spPr>
                </pic:pic>
              </a:graphicData>
            </a:graphic>
          </wp:inline>
        </w:drawing>
      </w:r>
    </w:p>
    <w:p w14:paraId="405670B3" w14:textId="38487691" w:rsidR="00181B74" w:rsidRDefault="00006441" w:rsidP="00A33F1C">
      <w:pPr>
        <w:spacing w:line="240" w:lineRule="auto"/>
        <w:ind w:firstLine="0"/>
        <w:rPr>
          <w:sz w:val="22"/>
        </w:rPr>
      </w:pPr>
      <w:r w:rsidRPr="00A33F1C">
        <w:rPr>
          <w:sz w:val="22"/>
        </w:rPr>
        <w:t xml:space="preserve">Figure 2. </w:t>
      </w:r>
      <w:r w:rsidR="00A33F1C">
        <w:rPr>
          <w:sz w:val="22"/>
        </w:rPr>
        <w:t xml:space="preserve">Standardised solution for </w:t>
      </w:r>
      <w:r w:rsidRPr="00A33F1C">
        <w:rPr>
          <w:sz w:val="22"/>
        </w:rPr>
        <w:t>Model Two</w:t>
      </w:r>
      <w:r w:rsidR="00167200" w:rsidRPr="00A33F1C">
        <w:rPr>
          <w:sz w:val="22"/>
        </w:rPr>
        <w:t xml:space="preserve"> </w:t>
      </w:r>
      <w:r w:rsidR="00F439E8">
        <w:rPr>
          <w:sz w:val="22"/>
        </w:rPr>
        <w:t>(</w:t>
      </w:r>
      <w:proofErr w:type="gramStart"/>
      <w:r w:rsidR="00F439E8">
        <w:rPr>
          <w:sz w:val="22"/>
        </w:rPr>
        <w:t>see</w:t>
      </w:r>
      <w:proofErr w:type="gramEnd"/>
      <w:r w:rsidR="00F439E8">
        <w:rPr>
          <w:sz w:val="22"/>
        </w:rPr>
        <w:t xml:space="preserve"> Table 5 for fit indices).</w:t>
      </w:r>
    </w:p>
    <w:p w14:paraId="47F2115B" w14:textId="77777777" w:rsidR="00DF30D9" w:rsidRDefault="00DF30D9" w:rsidP="00A33F1C">
      <w:pPr>
        <w:spacing w:line="240" w:lineRule="auto"/>
        <w:ind w:firstLine="0"/>
      </w:pPr>
    </w:p>
    <w:p w14:paraId="2E747129" w14:textId="2A61AB99" w:rsidR="001B5C45" w:rsidRDefault="001B5C45" w:rsidP="004F6284">
      <w:pPr>
        <w:spacing w:line="240" w:lineRule="auto"/>
        <w:ind w:firstLine="0"/>
        <w:jc w:val="center"/>
      </w:pPr>
      <w:r w:rsidRPr="001B5C45">
        <w:rPr>
          <w:noProof/>
        </w:rPr>
        <w:drawing>
          <wp:inline distT="0" distB="0" distL="0" distR="0" wp14:anchorId="0000C47C" wp14:editId="11ED9A0E">
            <wp:extent cx="3482109" cy="412694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3404" cy="4140331"/>
                    </a:xfrm>
                    <a:prstGeom prst="rect">
                      <a:avLst/>
                    </a:prstGeom>
                  </pic:spPr>
                </pic:pic>
              </a:graphicData>
            </a:graphic>
          </wp:inline>
        </w:drawing>
      </w:r>
    </w:p>
    <w:p w14:paraId="7B4D0D42" w14:textId="4EF96421" w:rsidR="00006441" w:rsidRDefault="001B5C45" w:rsidP="0087591D">
      <w:pPr>
        <w:spacing w:line="240" w:lineRule="auto"/>
        <w:ind w:firstLine="0"/>
      </w:pPr>
      <w:r w:rsidRPr="00A33F1C">
        <w:rPr>
          <w:sz w:val="22"/>
        </w:rPr>
        <w:t xml:space="preserve">Figure </w:t>
      </w:r>
      <w:r>
        <w:rPr>
          <w:sz w:val="22"/>
        </w:rPr>
        <w:t>3</w:t>
      </w:r>
      <w:r w:rsidRPr="00A33F1C">
        <w:rPr>
          <w:sz w:val="22"/>
        </w:rPr>
        <w:t xml:space="preserve">. </w:t>
      </w:r>
      <w:r>
        <w:rPr>
          <w:sz w:val="22"/>
        </w:rPr>
        <w:t>Standardised solution for</w:t>
      </w:r>
      <w:r w:rsidR="00CC5775">
        <w:rPr>
          <w:sz w:val="22"/>
        </w:rPr>
        <w:t xml:space="preserve"> </w:t>
      </w:r>
      <w:r w:rsidRPr="00A33F1C">
        <w:rPr>
          <w:sz w:val="22"/>
        </w:rPr>
        <w:t>Model T</w:t>
      </w:r>
      <w:r>
        <w:rPr>
          <w:sz w:val="22"/>
        </w:rPr>
        <w:t>hree</w:t>
      </w:r>
      <w:r w:rsidRPr="00A33F1C">
        <w:rPr>
          <w:sz w:val="22"/>
        </w:rPr>
        <w:t xml:space="preserve"> </w:t>
      </w:r>
      <w:r w:rsidR="00F439E8">
        <w:rPr>
          <w:sz w:val="22"/>
        </w:rPr>
        <w:t>(</w:t>
      </w:r>
      <w:proofErr w:type="gramStart"/>
      <w:r w:rsidR="00F439E8">
        <w:rPr>
          <w:sz w:val="22"/>
        </w:rPr>
        <w:t>see</w:t>
      </w:r>
      <w:proofErr w:type="gramEnd"/>
      <w:r w:rsidR="00F439E8">
        <w:rPr>
          <w:sz w:val="22"/>
        </w:rPr>
        <w:t xml:space="preserve"> Table 5 for fit indices).</w:t>
      </w:r>
    </w:p>
    <w:p w14:paraId="66BA496B" w14:textId="532013D0" w:rsidR="00DF30D9" w:rsidRDefault="00C725AB" w:rsidP="000A57C9">
      <w:pPr>
        <w:rPr>
          <w:shd w:val="clear" w:color="auto" w:fill="FFFFFF"/>
        </w:rPr>
      </w:pPr>
      <w:r>
        <w:rPr>
          <w:shd w:val="clear" w:color="auto" w:fill="FFFFFF"/>
        </w:rPr>
        <w:lastRenderedPageBreak/>
        <w:t>Across all three models, many of the</w:t>
      </w:r>
      <w:r w:rsidR="00E53F4D">
        <w:rPr>
          <w:shd w:val="clear" w:color="auto" w:fill="FFFFFF"/>
        </w:rPr>
        <w:t xml:space="preserve"> model fit indices</w:t>
      </w:r>
      <w:r w:rsidR="0087591D">
        <w:rPr>
          <w:shd w:val="clear" w:color="auto" w:fill="FFFFFF"/>
        </w:rPr>
        <w:t xml:space="preserve"> (summarised in more detail in Table </w:t>
      </w:r>
      <w:r w:rsidR="000E2D68">
        <w:rPr>
          <w:shd w:val="clear" w:color="auto" w:fill="FFFFFF"/>
        </w:rPr>
        <w:t>5</w:t>
      </w:r>
      <w:r w:rsidR="008056A5">
        <w:rPr>
          <w:shd w:val="clear" w:color="auto" w:fill="FFFFFF"/>
        </w:rPr>
        <w:t>, below</w:t>
      </w:r>
      <w:r w:rsidR="0087591D">
        <w:rPr>
          <w:shd w:val="clear" w:color="auto" w:fill="FFFFFF"/>
        </w:rPr>
        <w:t>)</w:t>
      </w:r>
      <w:r w:rsidR="00E53F4D">
        <w:rPr>
          <w:shd w:val="clear" w:color="auto" w:fill="FFFFFF"/>
        </w:rPr>
        <w:t xml:space="preserve"> </w:t>
      </w:r>
      <w:r w:rsidR="00745E84">
        <w:rPr>
          <w:shd w:val="clear" w:color="auto" w:fill="FFFFFF"/>
        </w:rPr>
        <w:t xml:space="preserve">and factor loadings </w:t>
      </w:r>
      <w:r w:rsidR="00E53F4D">
        <w:rPr>
          <w:shd w:val="clear" w:color="auto" w:fill="FFFFFF"/>
        </w:rPr>
        <w:t>were not acceptable</w:t>
      </w:r>
      <w:r w:rsidR="00DF30D9">
        <w:rPr>
          <w:shd w:val="clear" w:color="auto" w:fill="FFFFFF"/>
        </w:rPr>
        <w:t>.</w:t>
      </w:r>
      <w:r w:rsidR="00745E84">
        <w:rPr>
          <w:shd w:val="clear" w:color="auto" w:fill="FFFFFF"/>
        </w:rPr>
        <w:t xml:space="preserve"> </w:t>
      </w:r>
      <w:r w:rsidR="0087591D">
        <w:rPr>
          <w:shd w:val="clear" w:color="auto" w:fill="FFFFFF"/>
        </w:rPr>
        <w:t xml:space="preserve">Furthermore, </w:t>
      </w:r>
      <w:r w:rsidR="00E53F4D">
        <w:rPr>
          <w:shd w:val="clear" w:color="auto" w:fill="FFFFFF"/>
        </w:rPr>
        <w:t>a very low standardised regression weight for ‘Positive Behaviours’ was found in Model Two (at .15),</w:t>
      </w:r>
      <w:r w:rsidR="0087591D">
        <w:rPr>
          <w:shd w:val="clear" w:color="auto" w:fill="FFFFFF"/>
        </w:rPr>
        <w:t xml:space="preserve"> and</w:t>
      </w:r>
      <w:r w:rsidR="00E53F4D">
        <w:rPr>
          <w:shd w:val="clear" w:color="auto" w:fill="FFFFFF"/>
        </w:rPr>
        <w:t xml:space="preserve"> </w:t>
      </w:r>
      <w:r>
        <w:rPr>
          <w:shd w:val="clear" w:color="auto" w:fill="FFFFFF"/>
        </w:rPr>
        <w:t>i</w:t>
      </w:r>
      <w:r w:rsidR="004F6284">
        <w:rPr>
          <w:shd w:val="clear" w:color="auto" w:fill="FFFFFF"/>
        </w:rPr>
        <w:t>t</w:t>
      </w:r>
      <w:r>
        <w:rPr>
          <w:shd w:val="clear" w:color="auto" w:fill="FFFFFF"/>
        </w:rPr>
        <w:t xml:space="preserve"> returned an </w:t>
      </w:r>
      <w:r w:rsidR="00CC5775">
        <w:rPr>
          <w:shd w:val="clear" w:color="auto" w:fill="FFFFFF"/>
        </w:rPr>
        <w:t>unacceptably</w:t>
      </w:r>
      <w:r>
        <w:rPr>
          <w:shd w:val="clear" w:color="auto" w:fill="FFFFFF"/>
        </w:rPr>
        <w:t xml:space="preserve"> </w:t>
      </w:r>
      <w:r w:rsidR="00E53F4D">
        <w:rPr>
          <w:shd w:val="clear" w:color="auto" w:fill="FFFFFF"/>
        </w:rPr>
        <w:t>low Cronbach alpha value</w:t>
      </w:r>
      <w:r>
        <w:rPr>
          <w:shd w:val="clear" w:color="auto" w:fill="FFFFFF"/>
        </w:rPr>
        <w:t xml:space="preserve"> </w:t>
      </w:r>
      <w:r w:rsidR="00E53F4D">
        <w:rPr>
          <w:shd w:val="clear" w:color="auto" w:fill="FFFFFF"/>
        </w:rPr>
        <w:t>(</w:t>
      </w:r>
      <w:r>
        <w:rPr>
          <w:shd w:val="clear" w:color="auto" w:fill="FFFFFF"/>
        </w:rPr>
        <w:t xml:space="preserve">at .466; </w:t>
      </w:r>
      <w:r w:rsidR="00E53F4D">
        <w:rPr>
          <w:shd w:val="clear" w:color="auto" w:fill="FFFFFF"/>
        </w:rPr>
        <w:t xml:space="preserve">Table 3). </w:t>
      </w:r>
      <w:r w:rsidR="00745E84">
        <w:rPr>
          <w:shd w:val="clear" w:color="auto" w:fill="FFFFFF"/>
        </w:rPr>
        <w:t>Given th</w:t>
      </w:r>
      <w:r>
        <w:rPr>
          <w:shd w:val="clear" w:color="auto" w:fill="FFFFFF"/>
        </w:rPr>
        <w:t>e</w:t>
      </w:r>
      <w:r w:rsidR="00745E84">
        <w:rPr>
          <w:shd w:val="clear" w:color="auto" w:fill="FFFFFF"/>
        </w:rPr>
        <w:t>s</w:t>
      </w:r>
      <w:r>
        <w:rPr>
          <w:shd w:val="clear" w:color="auto" w:fill="FFFFFF"/>
        </w:rPr>
        <w:t>e</w:t>
      </w:r>
      <w:r w:rsidR="00745E84">
        <w:rPr>
          <w:shd w:val="clear" w:color="auto" w:fill="FFFFFF"/>
        </w:rPr>
        <w:t xml:space="preserve"> result</w:t>
      </w:r>
      <w:r w:rsidR="004F6284">
        <w:rPr>
          <w:shd w:val="clear" w:color="auto" w:fill="FFFFFF"/>
        </w:rPr>
        <w:t>s</w:t>
      </w:r>
      <w:r w:rsidR="00DF30D9">
        <w:rPr>
          <w:shd w:val="clear" w:color="auto" w:fill="FFFFFF"/>
        </w:rPr>
        <w:t xml:space="preserve">, the ‘Positive Behaviours’ </w:t>
      </w:r>
      <w:r w:rsidR="008056A5">
        <w:rPr>
          <w:shd w:val="clear" w:color="auto" w:fill="FFFFFF"/>
        </w:rPr>
        <w:t>scale</w:t>
      </w:r>
      <w:r w:rsidR="00DF30D9">
        <w:rPr>
          <w:shd w:val="clear" w:color="auto" w:fill="FFFFFF"/>
        </w:rPr>
        <w:t xml:space="preserve"> w</w:t>
      </w:r>
      <w:r w:rsidR="008056A5">
        <w:rPr>
          <w:shd w:val="clear" w:color="auto" w:fill="FFFFFF"/>
        </w:rPr>
        <w:t>as</w:t>
      </w:r>
      <w:r w:rsidR="00DF30D9">
        <w:rPr>
          <w:shd w:val="clear" w:color="auto" w:fill="FFFFFF"/>
        </w:rPr>
        <w:t xml:space="preserve"> removed</w:t>
      </w:r>
      <w:r w:rsidR="000A57C9">
        <w:rPr>
          <w:shd w:val="clear" w:color="auto" w:fill="FFFFFF"/>
        </w:rPr>
        <w:t xml:space="preserve"> to create Model Four</w:t>
      </w:r>
      <w:r w:rsidR="00A340C5">
        <w:rPr>
          <w:shd w:val="clear" w:color="auto" w:fill="FFFFFF"/>
        </w:rPr>
        <w:t xml:space="preserve"> (see Figure 4)</w:t>
      </w:r>
      <w:r w:rsidR="000A57C9">
        <w:rPr>
          <w:shd w:val="clear" w:color="auto" w:fill="FFFFFF"/>
        </w:rPr>
        <w:t>.</w:t>
      </w:r>
    </w:p>
    <w:p w14:paraId="2E696C3D" w14:textId="5A78E0E6" w:rsidR="008056A5" w:rsidRPr="004F6284" w:rsidRDefault="00E53F4D" w:rsidP="00F555B7">
      <w:pPr>
        <w:rPr>
          <w:shd w:val="clear" w:color="auto" w:fill="FFFFFF"/>
        </w:rPr>
      </w:pPr>
      <w:r>
        <w:rPr>
          <w:shd w:val="clear" w:color="auto" w:fill="FFFFFF"/>
        </w:rPr>
        <w:t xml:space="preserve">Model Four </w:t>
      </w:r>
      <w:r w:rsidR="00F555B7">
        <w:rPr>
          <w:shd w:val="clear" w:color="auto" w:fill="FFFFFF"/>
        </w:rPr>
        <w:t xml:space="preserve">therefore initially </w:t>
      </w:r>
      <w:r w:rsidR="00C725AB">
        <w:rPr>
          <w:shd w:val="clear" w:color="auto" w:fill="FFFFFF"/>
        </w:rPr>
        <w:t>use</w:t>
      </w:r>
      <w:r w:rsidR="004F6284">
        <w:rPr>
          <w:shd w:val="clear" w:color="auto" w:fill="FFFFFF"/>
        </w:rPr>
        <w:t>d</w:t>
      </w:r>
      <w:r w:rsidR="00C725AB">
        <w:rPr>
          <w:shd w:val="clear" w:color="auto" w:fill="FFFFFF"/>
        </w:rPr>
        <w:t xml:space="preserve"> a first-order factor structure</w:t>
      </w:r>
      <w:r>
        <w:rPr>
          <w:shd w:val="clear" w:color="auto" w:fill="FFFFFF"/>
        </w:rPr>
        <w:t>. Th</w:t>
      </w:r>
      <w:r w:rsidR="00F555B7">
        <w:rPr>
          <w:shd w:val="clear" w:color="auto" w:fill="FFFFFF"/>
        </w:rPr>
        <w:t xml:space="preserve">is </w:t>
      </w:r>
      <w:r>
        <w:rPr>
          <w:shd w:val="clear" w:color="auto" w:fill="FFFFFF"/>
        </w:rPr>
        <w:t>model was inadmissible as the ‘Errors’ sub-scale co-varied to an unacceptably high degree with both ‘Violations’ and ‘Lapses’</w:t>
      </w:r>
      <w:r w:rsidR="00CC5775">
        <w:rPr>
          <w:shd w:val="clear" w:color="auto" w:fill="FFFFFF"/>
        </w:rPr>
        <w:t xml:space="preserve">. </w:t>
      </w:r>
      <w:r>
        <w:rPr>
          <w:shd w:val="clear" w:color="auto" w:fill="FFFFFF"/>
        </w:rPr>
        <w:t xml:space="preserve">Given similarities in question phrasing (i.e., many concerned with crossing the road without looking or in a hurry), the fact that </w:t>
      </w:r>
      <w:r w:rsidR="00C725AB">
        <w:rPr>
          <w:shd w:val="clear" w:color="auto" w:fill="FFFFFF"/>
        </w:rPr>
        <w:t>question two returned a very low factor loading (.25; perhaps reflective of the reality in many urban settings</w:t>
      </w:r>
      <w:r w:rsidR="004F6284">
        <w:rPr>
          <w:shd w:val="clear" w:color="auto" w:fill="FFFFFF"/>
        </w:rPr>
        <w:t>, particularly in LMICs,</w:t>
      </w:r>
      <w:r w:rsidR="00C725AB">
        <w:rPr>
          <w:shd w:val="clear" w:color="auto" w:fill="FFFFFF"/>
        </w:rPr>
        <w:t xml:space="preserve"> that </w:t>
      </w:r>
      <w:r>
        <w:rPr>
          <w:shd w:val="clear" w:color="auto" w:fill="FFFFFF"/>
        </w:rPr>
        <w:t>crossing between vehicles stopped in a traffic jam is the only way to cross the road</w:t>
      </w:r>
      <w:r w:rsidR="00C725AB">
        <w:rPr>
          <w:shd w:val="clear" w:color="auto" w:fill="FFFFFF"/>
        </w:rPr>
        <w:t>, and</w:t>
      </w:r>
      <w:r>
        <w:rPr>
          <w:shd w:val="clear" w:color="auto" w:fill="FFFFFF"/>
        </w:rPr>
        <w:t xml:space="preserve"> </w:t>
      </w:r>
      <w:r w:rsidR="00C725AB">
        <w:rPr>
          <w:shd w:val="clear" w:color="auto" w:fill="FFFFFF"/>
        </w:rPr>
        <w:t>therefore</w:t>
      </w:r>
      <w:r>
        <w:rPr>
          <w:shd w:val="clear" w:color="auto" w:fill="FFFFFF"/>
        </w:rPr>
        <w:t xml:space="preserve"> does not necessarily reflect an error), and </w:t>
      </w:r>
      <w:r w:rsidR="00925469">
        <w:rPr>
          <w:shd w:val="clear" w:color="auto" w:fill="FFFFFF"/>
        </w:rPr>
        <w:t>the sub-scale’s</w:t>
      </w:r>
      <w:r>
        <w:rPr>
          <w:shd w:val="clear" w:color="auto" w:fill="FFFFFF"/>
        </w:rPr>
        <w:t xml:space="preserve"> low Cronbach’s alpha</w:t>
      </w:r>
      <w:r w:rsidR="00925469">
        <w:rPr>
          <w:shd w:val="clear" w:color="auto" w:fill="FFFFFF"/>
        </w:rPr>
        <w:t xml:space="preserve"> (</w:t>
      </w:r>
      <w:r w:rsidR="00C725AB">
        <w:rPr>
          <w:shd w:val="clear" w:color="auto" w:fill="FFFFFF"/>
        </w:rPr>
        <w:t xml:space="preserve">at .580; </w:t>
      </w:r>
      <w:r w:rsidR="00925469">
        <w:rPr>
          <w:shd w:val="clear" w:color="auto" w:fill="FFFFFF"/>
        </w:rPr>
        <w:t xml:space="preserve">Table </w:t>
      </w:r>
      <w:r w:rsidR="000E2D68">
        <w:rPr>
          <w:shd w:val="clear" w:color="auto" w:fill="FFFFFF"/>
        </w:rPr>
        <w:t>4</w:t>
      </w:r>
      <w:r w:rsidR="00925469">
        <w:rPr>
          <w:shd w:val="clear" w:color="auto" w:fill="FFFFFF"/>
        </w:rPr>
        <w:t>)</w:t>
      </w:r>
      <w:r>
        <w:rPr>
          <w:shd w:val="clear" w:color="auto" w:fill="FFFFFF"/>
        </w:rPr>
        <w:t xml:space="preserve">, the ‘Errors’ </w:t>
      </w:r>
      <w:r w:rsidR="004F6284">
        <w:rPr>
          <w:shd w:val="clear" w:color="auto" w:fill="FFFFFF"/>
        </w:rPr>
        <w:t>factor</w:t>
      </w:r>
      <w:r>
        <w:rPr>
          <w:shd w:val="clear" w:color="auto" w:fill="FFFFFF"/>
        </w:rPr>
        <w:t xml:space="preserve"> was also removed. Model Four therefore consisted of twelve items, loading onto three </w:t>
      </w:r>
      <w:r w:rsidR="00925469">
        <w:rPr>
          <w:shd w:val="clear" w:color="auto" w:fill="FFFFFF"/>
        </w:rPr>
        <w:t>first-order</w:t>
      </w:r>
      <w:r>
        <w:rPr>
          <w:shd w:val="clear" w:color="auto" w:fill="FFFFFF"/>
        </w:rPr>
        <w:t xml:space="preserve"> factors; ‘Violations’, ‘Aggressions’, and ‘Lapses’.</w:t>
      </w:r>
      <w:r w:rsidR="00F8196E">
        <w:rPr>
          <w:shd w:val="clear" w:color="auto" w:fill="FFFFFF"/>
        </w:rPr>
        <w:t xml:space="preserve"> M</w:t>
      </w:r>
      <w:r w:rsidR="00B95999">
        <w:rPr>
          <w:shd w:val="clear" w:color="auto" w:fill="FFFFFF"/>
        </w:rPr>
        <w:t>odel Five (also in Figure 4) tested the same structure, with the addition of a second-order ‘Pedestrian Behaviour’ factor (similar to Model Two, above). As the models had three factors, they were just-identified, hence AMOS returned identical fit indices for both the first-order and the second-order solutions.</w:t>
      </w:r>
      <w:r w:rsidR="00F555B7">
        <w:rPr>
          <w:shd w:val="clear" w:color="auto" w:fill="FFFFFF"/>
        </w:rPr>
        <w:t xml:space="preserve"> It can be seen from Figure 4 that factor inter-correlations are high in Model Four, and loadings onto the second-order Pedestrian Behaviour factor are high in Model Five.</w:t>
      </w:r>
    </w:p>
    <w:p w14:paraId="0C748877" w14:textId="6DA3FDAB" w:rsidR="001B5C45" w:rsidRDefault="001B5C45" w:rsidP="00A33F1C">
      <w:pPr>
        <w:ind w:firstLine="0"/>
      </w:pPr>
    </w:p>
    <w:p w14:paraId="492A01FF" w14:textId="208D8BAE" w:rsidR="0087591D" w:rsidRDefault="0087591D" w:rsidP="004F6284">
      <w:pPr>
        <w:spacing w:line="240" w:lineRule="auto"/>
        <w:ind w:firstLine="0"/>
        <w:jc w:val="center"/>
      </w:pPr>
      <w:r w:rsidRPr="001B5C45">
        <w:rPr>
          <w:noProof/>
        </w:rPr>
        <w:drawing>
          <wp:inline distT="0" distB="0" distL="0" distR="0" wp14:anchorId="45A9A8A5" wp14:editId="5FBC1C9B">
            <wp:extent cx="2702325" cy="2281311"/>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8093" cy="2303065"/>
                    </a:xfrm>
                    <a:prstGeom prst="rect">
                      <a:avLst/>
                    </a:prstGeom>
                  </pic:spPr>
                </pic:pic>
              </a:graphicData>
            </a:graphic>
          </wp:inline>
        </w:drawing>
      </w:r>
      <w:r w:rsidR="00B95999" w:rsidRPr="00B95999">
        <w:rPr>
          <w:noProof/>
        </w:rPr>
        <w:t xml:space="preserve"> </w:t>
      </w:r>
      <w:r w:rsidR="00B95999" w:rsidRPr="00B95999">
        <w:rPr>
          <w:noProof/>
        </w:rPr>
        <w:drawing>
          <wp:inline distT="0" distB="0" distL="0" distR="0" wp14:anchorId="0098E2EE" wp14:editId="262CA625">
            <wp:extent cx="2962030" cy="24260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1717" cy="2450361"/>
                    </a:xfrm>
                    <a:prstGeom prst="rect">
                      <a:avLst/>
                    </a:prstGeom>
                  </pic:spPr>
                </pic:pic>
              </a:graphicData>
            </a:graphic>
          </wp:inline>
        </w:drawing>
      </w:r>
    </w:p>
    <w:p w14:paraId="6B9B7378" w14:textId="6097E012" w:rsidR="0087591D" w:rsidRDefault="0087591D" w:rsidP="0087591D">
      <w:pPr>
        <w:spacing w:line="240" w:lineRule="auto"/>
        <w:ind w:firstLine="0"/>
      </w:pPr>
      <w:r w:rsidRPr="00A33F1C">
        <w:rPr>
          <w:sz w:val="22"/>
        </w:rPr>
        <w:t xml:space="preserve">Figure </w:t>
      </w:r>
      <w:r>
        <w:rPr>
          <w:sz w:val="22"/>
        </w:rPr>
        <w:t>4</w:t>
      </w:r>
      <w:r w:rsidRPr="00A33F1C">
        <w:rPr>
          <w:sz w:val="22"/>
        </w:rPr>
        <w:t xml:space="preserve">. </w:t>
      </w:r>
      <w:r>
        <w:rPr>
          <w:sz w:val="22"/>
        </w:rPr>
        <w:t>Standardised solution</w:t>
      </w:r>
      <w:r w:rsidR="00B95999">
        <w:rPr>
          <w:sz w:val="22"/>
        </w:rPr>
        <w:t>s</w:t>
      </w:r>
      <w:r>
        <w:rPr>
          <w:sz w:val="22"/>
        </w:rPr>
        <w:t xml:space="preserve"> for </w:t>
      </w:r>
      <w:r w:rsidRPr="00A33F1C">
        <w:rPr>
          <w:sz w:val="22"/>
        </w:rPr>
        <w:t>Model</w:t>
      </w:r>
      <w:r w:rsidR="00B95999">
        <w:rPr>
          <w:sz w:val="22"/>
        </w:rPr>
        <w:t>s</w:t>
      </w:r>
      <w:r w:rsidRPr="00A33F1C">
        <w:rPr>
          <w:sz w:val="22"/>
        </w:rPr>
        <w:t xml:space="preserve"> </w:t>
      </w:r>
      <w:r>
        <w:rPr>
          <w:sz w:val="22"/>
        </w:rPr>
        <w:t>Four</w:t>
      </w:r>
      <w:r w:rsidR="00B95999">
        <w:rPr>
          <w:sz w:val="22"/>
        </w:rPr>
        <w:t xml:space="preserve"> and Five</w:t>
      </w:r>
      <w:r w:rsidRPr="00A33F1C">
        <w:rPr>
          <w:sz w:val="22"/>
        </w:rPr>
        <w:t xml:space="preserve"> for data from all countries</w:t>
      </w:r>
      <w:r w:rsidR="00CC5775">
        <w:t xml:space="preserve">; </w:t>
      </w:r>
      <w:r w:rsidR="00CC5775" w:rsidRPr="00E04C8B">
        <w:rPr>
          <w:i/>
          <w:sz w:val="18"/>
          <w:szCs w:val="18"/>
        </w:rPr>
        <w:t>x</w:t>
      </w:r>
      <w:r w:rsidR="00CC5775" w:rsidRPr="00E04C8B">
        <w:rPr>
          <w:sz w:val="18"/>
          <w:szCs w:val="18"/>
          <w:vertAlign w:val="superscript"/>
        </w:rPr>
        <w:t>2</w:t>
      </w:r>
      <w:r w:rsidR="00CC5775" w:rsidRPr="00E04C8B">
        <w:rPr>
          <w:sz w:val="18"/>
          <w:szCs w:val="18"/>
        </w:rPr>
        <w:t>/</w:t>
      </w:r>
      <w:proofErr w:type="spellStart"/>
      <w:r w:rsidR="00CC5775" w:rsidRPr="00E04C8B">
        <w:rPr>
          <w:sz w:val="18"/>
          <w:szCs w:val="18"/>
        </w:rPr>
        <w:t>df</w:t>
      </w:r>
      <w:proofErr w:type="spellEnd"/>
      <w:r w:rsidR="00CC5775">
        <w:rPr>
          <w:sz w:val="18"/>
          <w:szCs w:val="18"/>
        </w:rPr>
        <w:t xml:space="preserve"> =</w:t>
      </w:r>
      <w:r w:rsidR="00CC5775" w:rsidRPr="00DF30D9">
        <w:rPr>
          <w:sz w:val="22"/>
        </w:rPr>
        <w:t xml:space="preserve"> </w:t>
      </w:r>
      <w:r w:rsidR="00CC5775">
        <w:rPr>
          <w:sz w:val="22"/>
        </w:rPr>
        <w:t xml:space="preserve">9.994, RMSEA = </w:t>
      </w:r>
      <w:r w:rsidR="00CC5775" w:rsidRPr="00DF30D9">
        <w:rPr>
          <w:sz w:val="22"/>
        </w:rPr>
        <w:t>.0</w:t>
      </w:r>
      <w:r w:rsidR="00CC5775">
        <w:rPr>
          <w:sz w:val="22"/>
        </w:rPr>
        <w:t xml:space="preserve">52, CFI = </w:t>
      </w:r>
      <w:r w:rsidR="00CC5775" w:rsidRPr="00DF30D9">
        <w:rPr>
          <w:sz w:val="22"/>
        </w:rPr>
        <w:t>.</w:t>
      </w:r>
      <w:r w:rsidR="00CC5775">
        <w:rPr>
          <w:sz w:val="22"/>
        </w:rPr>
        <w:t xml:space="preserve">972, GFI = </w:t>
      </w:r>
      <w:r w:rsidR="00CC5775" w:rsidRPr="00DF30D9">
        <w:rPr>
          <w:sz w:val="22"/>
        </w:rPr>
        <w:t>.9</w:t>
      </w:r>
      <w:r w:rsidR="00CC5775">
        <w:rPr>
          <w:sz w:val="22"/>
        </w:rPr>
        <w:t xml:space="preserve">77, </w:t>
      </w:r>
      <w:proofErr w:type="spellStart"/>
      <w:r w:rsidR="00CC5775">
        <w:rPr>
          <w:sz w:val="22"/>
        </w:rPr>
        <w:t>df</w:t>
      </w:r>
      <w:proofErr w:type="spellEnd"/>
      <w:r w:rsidR="00CC5775">
        <w:rPr>
          <w:sz w:val="22"/>
        </w:rPr>
        <w:t xml:space="preserve"> = 160.</w:t>
      </w:r>
    </w:p>
    <w:p w14:paraId="7FB8833D" w14:textId="19EEB2E9" w:rsidR="004B45BC" w:rsidRDefault="004B45BC" w:rsidP="005578B7">
      <w:pPr>
        <w:ind w:firstLine="0"/>
        <w:rPr>
          <w:shd w:val="clear" w:color="auto" w:fill="FFFFFF"/>
        </w:rPr>
      </w:pPr>
    </w:p>
    <w:p w14:paraId="75524379" w14:textId="77777777" w:rsidR="00B95999" w:rsidRDefault="00B95999" w:rsidP="005578B7">
      <w:pPr>
        <w:ind w:firstLine="0"/>
        <w:rPr>
          <w:shd w:val="clear" w:color="auto" w:fill="FFFFFF"/>
        </w:rPr>
      </w:pPr>
    </w:p>
    <w:p w14:paraId="4E6B4726" w14:textId="27AF909C" w:rsidR="00D17138" w:rsidRPr="00801468" w:rsidRDefault="00D17138" w:rsidP="00D17138">
      <w:pPr>
        <w:ind w:firstLine="0"/>
        <w:rPr>
          <w:sz w:val="20"/>
        </w:rPr>
      </w:pPr>
      <w:r w:rsidRPr="00801468">
        <w:rPr>
          <w:sz w:val="20"/>
        </w:rPr>
        <w:lastRenderedPageBreak/>
        <w:t xml:space="preserve">Table </w:t>
      </w:r>
      <w:r w:rsidR="000E2D68">
        <w:rPr>
          <w:sz w:val="20"/>
        </w:rPr>
        <w:t>5</w:t>
      </w:r>
      <w:r w:rsidRPr="00801468">
        <w:rPr>
          <w:sz w:val="20"/>
        </w:rPr>
        <w:t>. Summary of CFA results for the two models for all countries, together and individually</w:t>
      </w:r>
    </w:p>
    <w:tbl>
      <w:tblPr>
        <w:tblStyle w:val="TableGrid"/>
        <w:tblW w:w="89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7"/>
        <w:gridCol w:w="850"/>
        <w:gridCol w:w="851"/>
        <w:gridCol w:w="850"/>
        <w:gridCol w:w="851"/>
        <w:gridCol w:w="851"/>
        <w:gridCol w:w="850"/>
        <w:gridCol w:w="851"/>
      </w:tblGrid>
      <w:tr w:rsidR="000D706A" w:rsidRPr="00E04C8B" w14:paraId="79BA66C7" w14:textId="77777777" w:rsidTr="000D706A">
        <w:trPr>
          <w:trHeight w:val="337"/>
        </w:trPr>
        <w:tc>
          <w:tcPr>
            <w:tcW w:w="1701" w:type="dxa"/>
            <w:tcBorders>
              <w:top w:val="single" w:sz="4" w:space="0" w:color="auto"/>
              <w:bottom w:val="single" w:sz="4" w:space="0" w:color="auto"/>
            </w:tcBorders>
            <w:vAlign w:val="center"/>
          </w:tcPr>
          <w:p w14:paraId="049559DF" w14:textId="77777777" w:rsidR="000D706A" w:rsidRPr="00E04C8B" w:rsidRDefault="000D706A" w:rsidP="00C72D30">
            <w:pPr>
              <w:spacing w:line="240" w:lineRule="auto"/>
              <w:ind w:firstLine="0"/>
              <w:rPr>
                <w:i/>
                <w:color w:val="000000" w:themeColor="text1"/>
                <w:sz w:val="18"/>
                <w:szCs w:val="18"/>
              </w:rPr>
            </w:pPr>
          </w:p>
        </w:tc>
        <w:tc>
          <w:tcPr>
            <w:tcW w:w="1277" w:type="dxa"/>
            <w:tcBorders>
              <w:top w:val="single" w:sz="4" w:space="0" w:color="auto"/>
              <w:bottom w:val="single" w:sz="4" w:space="0" w:color="auto"/>
            </w:tcBorders>
            <w:vAlign w:val="center"/>
          </w:tcPr>
          <w:p w14:paraId="70A5640D" w14:textId="77777777" w:rsidR="000D706A" w:rsidRPr="00E04C8B" w:rsidRDefault="000D706A" w:rsidP="00C72D30">
            <w:pPr>
              <w:spacing w:line="240" w:lineRule="auto"/>
              <w:ind w:firstLine="0"/>
              <w:rPr>
                <w:color w:val="000000" w:themeColor="text1"/>
                <w:sz w:val="18"/>
                <w:szCs w:val="18"/>
              </w:rPr>
            </w:pPr>
          </w:p>
        </w:tc>
        <w:tc>
          <w:tcPr>
            <w:tcW w:w="850" w:type="dxa"/>
            <w:tcBorders>
              <w:top w:val="single" w:sz="4" w:space="0" w:color="auto"/>
              <w:bottom w:val="single" w:sz="4" w:space="0" w:color="auto"/>
            </w:tcBorders>
            <w:vAlign w:val="center"/>
          </w:tcPr>
          <w:p w14:paraId="13FC2EBA" w14:textId="1ECB9092" w:rsidR="000D706A" w:rsidRPr="00E04C8B" w:rsidRDefault="000D706A" w:rsidP="00C72D30">
            <w:pPr>
              <w:spacing w:line="240" w:lineRule="auto"/>
              <w:ind w:firstLine="0"/>
              <w:rPr>
                <w:sz w:val="18"/>
                <w:szCs w:val="18"/>
              </w:rPr>
            </w:pPr>
            <w:r w:rsidRPr="00E04C8B">
              <w:rPr>
                <w:i/>
                <w:sz w:val="18"/>
                <w:szCs w:val="18"/>
              </w:rPr>
              <w:t>x</w:t>
            </w:r>
            <w:r w:rsidRPr="00E04C8B">
              <w:rPr>
                <w:sz w:val="18"/>
                <w:szCs w:val="18"/>
                <w:vertAlign w:val="superscript"/>
              </w:rPr>
              <w:t>2</w:t>
            </w:r>
            <w:r w:rsidRPr="00E04C8B">
              <w:rPr>
                <w:sz w:val="18"/>
                <w:szCs w:val="18"/>
              </w:rPr>
              <w:t>/</w:t>
            </w:r>
            <w:proofErr w:type="spellStart"/>
            <w:r w:rsidRPr="00E04C8B">
              <w:rPr>
                <w:sz w:val="18"/>
                <w:szCs w:val="18"/>
              </w:rPr>
              <w:t>df</w:t>
            </w:r>
            <w:proofErr w:type="spellEnd"/>
          </w:p>
        </w:tc>
        <w:tc>
          <w:tcPr>
            <w:tcW w:w="851" w:type="dxa"/>
            <w:tcBorders>
              <w:top w:val="single" w:sz="4" w:space="0" w:color="auto"/>
              <w:bottom w:val="single" w:sz="4" w:space="0" w:color="auto"/>
            </w:tcBorders>
            <w:vAlign w:val="center"/>
          </w:tcPr>
          <w:p w14:paraId="4C994D8B" w14:textId="4D5FA6AF" w:rsidR="000D706A" w:rsidRPr="00E04C8B" w:rsidRDefault="000D706A" w:rsidP="00C72D30">
            <w:pPr>
              <w:spacing w:line="240" w:lineRule="auto"/>
              <w:ind w:firstLine="0"/>
              <w:rPr>
                <w:color w:val="000000" w:themeColor="text1"/>
                <w:sz w:val="18"/>
                <w:szCs w:val="18"/>
              </w:rPr>
            </w:pPr>
            <w:r w:rsidRPr="00E04C8B">
              <w:rPr>
                <w:color w:val="000000" w:themeColor="text1"/>
                <w:sz w:val="18"/>
                <w:szCs w:val="18"/>
              </w:rPr>
              <w:t>RMSEA</w:t>
            </w:r>
          </w:p>
        </w:tc>
        <w:tc>
          <w:tcPr>
            <w:tcW w:w="850" w:type="dxa"/>
            <w:tcBorders>
              <w:top w:val="single" w:sz="4" w:space="0" w:color="auto"/>
              <w:bottom w:val="single" w:sz="4" w:space="0" w:color="auto"/>
            </w:tcBorders>
            <w:vAlign w:val="center"/>
          </w:tcPr>
          <w:p w14:paraId="30409B46" w14:textId="77777777" w:rsidR="000D706A" w:rsidRPr="00E04C8B" w:rsidRDefault="000D706A" w:rsidP="00C72D30">
            <w:pPr>
              <w:spacing w:line="240" w:lineRule="auto"/>
              <w:ind w:firstLine="0"/>
              <w:rPr>
                <w:color w:val="000000" w:themeColor="text1"/>
                <w:sz w:val="18"/>
                <w:szCs w:val="18"/>
              </w:rPr>
            </w:pPr>
            <w:r w:rsidRPr="00E04C8B">
              <w:rPr>
                <w:color w:val="000000" w:themeColor="text1"/>
                <w:sz w:val="18"/>
                <w:szCs w:val="18"/>
              </w:rPr>
              <w:t>CFI</w:t>
            </w:r>
          </w:p>
        </w:tc>
        <w:tc>
          <w:tcPr>
            <w:tcW w:w="851" w:type="dxa"/>
            <w:tcBorders>
              <w:top w:val="single" w:sz="4" w:space="0" w:color="auto"/>
              <w:bottom w:val="single" w:sz="4" w:space="0" w:color="auto"/>
            </w:tcBorders>
            <w:vAlign w:val="center"/>
          </w:tcPr>
          <w:p w14:paraId="399194BC" w14:textId="77777777" w:rsidR="000D706A" w:rsidRDefault="000D706A" w:rsidP="00C72D30">
            <w:pPr>
              <w:spacing w:line="240" w:lineRule="auto"/>
              <w:ind w:firstLine="0"/>
              <w:rPr>
                <w:color w:val="000000" w:themeColor="text1"/>
                <w:sz w:val="18"/>
                <w:szCs w:val="18"/>
              </w:rPr>
            </w:pPr>
            <w:r>
              <w:rPr>
                <w:color w:val="000000" w:themeColor="text1"/>
                <w:sz w:val="18"/>
                <w:szCs w:val="18"/>
              </w:rPr>
              <w:t>PCFI</w:t>
            </w:r>
          </w:p>
        </w:tc>
        <w:tc>
          <w:tcPr>
            <w:tcW w:w="851" w:type="dxa"/>
            <w:tcBorders>
              <w:top w:val="single" w:sz="4" w:space="0" w:color="auto"/>
              <w:bottom w:val="single" w:sz="4" w:space="0" w:color="auto"/>
            </w:tcBorders>
            <w:vAlign w:val="center"/>
          </w:tcPr>
          <w:p w14:paraId="2103D501" w14:textId="77777777" w:rsidR="000D706A" w:rsidRPr="00E04C8B" w:rsidRDefault="000D706A" w:rsidP="00C72D30">
            <w:pPr>
              <w:spacing w:line="240" w:lineRule="auto"/>
              <w:ind w:firstLine="0"/>
              <w:rPr>
                <w:color w:val="000000" w:themeColor="text1"/>
                <w:sz w:val="18"/>
                <w:szCs w:val="18"/>
              </w:rPr>
            </w:pPr>
            <w:r>
              <w:rPr>
                <w:color w:val="000000" w:themeColor="text1"/>
                <w:sz w:val="18"/>
                <w:szCs w:val="18"/>
              </w:rPr>
              <w:t>TLI</w:t>
            </w:r>
          </w:p>
        </w:tc>
        <w:tc>
          <w:tcPr>
            <w:tcW w:w="850" w:type="dxa"/>
            <w:tcBorders>
              <w:top w:val="single" w:sz="4" w:space="0" w:color="auto"/>
              <w:bottom w:val="single" w:sz="4" w:space="0" w:color="auto"/>
            </w:tcBorders>
            <w:vAlign w:val="center"/>
          </w:tcPr>
          <w:p w14:paraId="03091381" w14:textId="77777777" w:rsidR="000D706A" w:rsidRPr="00E04C8B" w:rsidRDefault="000D706A" w:rsidP="00C72D30">
            <w:pPr>
              <w:spacing w:line="240" w:lineRule="auto"/>
              <w:ind w:firstLine="0"/>
              <w:rPr>
                <w:color w:val="000000" w:themeColor="text1"/>
                <w:sz w:val="18"/>
                <w:szCs w:val="18"/>
              </w:rPr>
            </w:pPr>
            <w:r w:rsidRPr="00E04C8B">
              <w:rPr>
                <w:color w:val="000000" w:themeColor="text1"/>
                <w:sz w:val="18"/>
                <w:szCs w:val="18"/>
              </w:rPr>
              <w:t>AGFI</w:t>
            </w:r>
          </w:p>
        </w:tc>
        <w:tc>
          <w:tcPr>
            <w:tcW w:w="851" w:type="dxa"/>
            <w:tcBorders>
              <w:top w:val="single" w:sz="4" w:space="0" w:color="auto"/>
              <w:bottom w:val="single" w:sz="4" w:space="0" w:color="auto"/>
            </w:tcBorders>
            <w:vAlign w:val="center"/>
          </w:tcPr>
          <w:p w14:paraId="0E3DF3B0" w14:textId="77777777" w:rsidR="000D706A" w:rsidRPr="00E04C8B" w:rsidRDefault="000D706A" w:rsidP="00C72D30">
            <w:pPr>
              <w:spacing w:line="240" w:lineRule="auto"/>
              <w:ind w:firstLine="0"/>
              <w:rPr>
                <w:color w:val="000000" w:themeColor="text1"/>
                <w:sz w:val="18"/>
                <w:szCs w:val="18"/>
              </w:rPr>
            </w:pPr>
            <w:r w:rsidRPr="00E04C8B">
              <w:rPr>
                <w:color w:val="000000" w:themeColor="text1"/>
                <w:sz w:val="18"/>
                <w:szCs w:val="18"/>
              </w:rPr>
              <w:t>SRMR</w:t>
            </w:r>
          </w:p>
        </w:tc>
      </w:tr>
      <w:tr w:rsidR="000D706A" w:rsidRPr="00E04C8B" w14:paraId="1DA6E79A" w14:textId="77777777" w:rsidTr="000D706A">
        <w:tc>
          <w:tcPr>
            <w:tcW w:w="1701" w:type="dxa"/>
            <w:vMerge w:val="restart"/>
            <w:tcBorders>
              <w:top w:val="single" w:sz="4" w:space="0" w:color="auto"/>
            </w:tcBorders>
          </w:tcPr>
          <w:p w14:paraId="0055C404" w14:textId="77777777" w:rsidR="000D706A" w:rsidRDefault="000D706A" w:rsidP="00367EA4">
            <w:pPr>
              <w:spacing w:line="240" w:lineRule="auto"/>
              <w:ind w:firstLine="40"/>
              <w:rPr>
                <w:i/>
                <w:color w:val="000000" w:themeColor="text1"/>
                <w:sz w:val="18"/>
                <w:szCs w:val="18"/>
              </w:rPr>
            </w:pPr>
            <w:r w:rsidRPr="00E04C8B">
              <w:rPr>
                <w:i/>
                <w:color w:val="000000" w:themeColor="text1"/>
                <w:sz w:val="18"/>
                <w:szCs w:val="18"/>
              </w:rPr>
              <w:t>Model One: Five first-order factors</w:t>
            </w:r>
            <w:r>
              <w:rPr>
                <w:i/>
                <w:color w:val="000000" w:themeColor="text1"/>
                <w:sz w:val="18"/>
                <w:szCs w:val="18"/>
              </w:rPr>
              <w:t xml:space="preserve"> (Deb et al. 2017) </w:t>
            </w:r>
          </w:p>
          <w:p w14:paraId="7F05C7D7" w14:textId="1BAABE5D" w:rsidR="000D706A" w:rsidRPr="00E04C8B" w:rsidRDefault="000D706A" w:rsidP="00367EA4">
            <w:pPr>
              <w:spacing w:line="240" w:lineRule="auto"/>
              <w:ind w:firstLine="40"/>
              <w:rPr>
                <w:i/>
                <w:color w:val="000000" w:themeColor="text1"/>
                <w:sz w:val="18"/>
                <w:szCs w:val="18"/>
              </w:rPr>
            </w:pPr>
            <w:proofErr w:type="spellStart"/>
            <w:r>
              <w:rPr>
                <w:i/>
                <w:color w:val="000000" w:themeColor="text1"/>
                <w:sz w:val="18"/>
                <w:szCs w:val="18"/>
              </w:rPr>
              <w:t>df</w:t>
            </w:r>
            <w:proofErr w:type="spellEnd"/>
            <w:r>
              <w:rPr>
                <w:i/>
                <w:color w:val="000000" w:themeColor="text1"/>
                <w:sz w:val="18"/>
                <w:szCs w:val="18"/>
              </w:rPr>
              <w:t xml:space="preserve"> = 156</w:t>
            </w:r>
          </w:p>
        </w:tc>
        <w:tc>
          <w:tcPr>
            <w:tcW w:w="1277" w:type="dxa"/>
            <w:tcBorders>
              <w:top w:val="single" w:sz="4" w:space="0" w:color="auto"/>
            </w:tcBorders>
            <w:vAlign w:val="bottom"/>
          </w:tcPr>
          <w:p w14:paraId="1BD08482" w14:textId="77777777" w:rsidR="000D706A" w:rsidRPr="00E04C8B" w:rsidRDefault="000D706A" w:rsidP="00C72D30">
            <w:pPr>
              <w:spacing w:line="240" w:lineRule="auto"/>
              <w:ind w:firstLine="0"/>
              <w:jc w:val="right"/>
              <w:rPr>
                <w:color w:val="000000" w:themeColor="text1"/>
                <w:sz w:val="18"/>
                <w:szCs w:val="18"/>
              </w:rPr>
            </w:pPr>
            <w:r>
              <w:rPr>
                <w:color w:val="000000" w:themeColor="text1"/>
                <w:sz w:val="18"/>
                <w:szCs w:val="18"/>
              </w:rPr>
              <w:t>All Countries</w:t>
            </w:r>
          </w:p>
        </w:tc>
        <w:tc>
          <w:tcPr>
            <w:tcW w:w="850" w:type="dxa"/>
            <w:tcBorders>
              <w:top w:val="single" w:sz="4" w:space="0" w:color="auto"/>
            </w:tcBorders>
          </w:tcPr>
          <w:p w14:paraId="29783D61" w14:textId="2712D1C8"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16.320</w:t>
            </w:r>
          </w:p>
        </w:tc>
        <w:tc>
          <w:tcPr>
            <w:tcW w:w="851" w:type="dxa"/>
            <w:tcBorders>
              <w:top w:val="single" w:sz="4" w:space="0" w:color="auto"/>
            </w:tcBorders>
          </w:tcPr>
          <w:p w14:paraId="04D77707" w14:textId="3F1B6057"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.068</w:t>
            </w:r>
          </w:p>
        </w:tc>
        <w:tc>
          <w:tcPr>
            <w:tcW w:w="850" w:type="dxa"/>
            <w:tcBorders>
              <w:top w:val="single" w:sz="4" w:space="0" w:color="auto"/>
            </w:tcBorders>
          </w:tcPr>
          <w:p w14:paraId="58FDF147" w14:textId="6D5485EB"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.897</w:t>
            </w:r>
          </w:p>
        </w:tc>
        <w:tc>
          <w:tcPr>
            <w:tcW w:w="851" w:type="dxa"/>
            <w:tcBorders>
              <w:top w:val="single" w:sz="4" w:space="0" w:color="auto"/>
            </w:tcBorders>
          </w:tcPr>
          <w:p w14:paraId="211E114E" w14:textId="77777777" w:rsidR="000D706A"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.736</w:t>
            </w:r>
          </w:p>
        </w:tc>
        <w:tc>
          <w:tcPr>
            <w:tcW w:w="851" w:type="dxa"/>
            <w:tcBorders>
              <w:top w:val="single" w:sz="4" w:space="0" w:color="auto"/>
            </w:tcBorders>
          </w:tcPr>
          <w:p w14:paraId="198A8F04" w14:textId="19E8BD66" w:rsidR="000D706A"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.874</w:t>
            </w:r>
          </w:p>
        </w:tc>
        <w:tc>
          <w:tcPr>
            <w:tcW w:w="850" w:type="dxa"/>
            <w:tcBorders>
              <w:top w:val="single" w:sz="4" w:space="0" w:color="auto"/>
            </w:tcBorders>
          </w:tcPr>
          <w:p w14:paraId="751FE2CF" w14:textId="6381D04E" w:rsidR="000D706A" w:rsidRPr="00346178"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.900</w:t>
            </w:r>
          </w:p>
        </w:tc>
        <w:tc>
          <w:tcPr>
            <w:tcW w:w="851" w:type="dxa"/>
            <w:tcBorders>
              <w:top w:val="single" w:sz="4" w:space="0" w:color="auto"/>
            </w:tcBorders>
          </w:tcPr>
          <w:p w14:paraId="634D0ADF" w14:textId="28B4B0D0" w:rsidR="000D706A" w:rsidRPr="00346178"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.0548</w:t>
            </w:r>
          </w:p>
        </w:tc>
      </w:tr>
      <w:tr w:rsidR="000D706A" w:rsidRPr="00681C67" w14:paraId="07A92656" w14:textId="77777777" w:rsidTr="000D706A">
        <w:tc>
          <w:tcPr>
            <w:tcW w:w="1701" w:type="dxa"/>
            <w:vMerge/>
          </w:tcPr>
          <w:p w14:paraId="270FC993" w14:textId="77777777" w:rsidR="000D706A" w:rsidRPr="00E04C8B" w:rsidRDefault="000D706A" w:rsidP="00C72D30">
            <w:pPr>
              <w:spacing w:line="240" w:lineRule="auto"/>
              <w:ind w:firstLine="0"/>
              <w:rPr>
                <w:i/>
                <w:color w:val="000000" w:themeColor="text1"/>
                <w:sz w:val="18"/>
                <w:szCs w:val="18"/>
              </w:rPr>
            </w:pPr>
          </w:p>
        </w:tc>
        <w:tc>
          <w:tcPr>
            <w:tcW w:w="1277" w:type="dxa"/>
            <w:vAlign w:val="bottom"/>
          </w:tcPr>
          <w:p w14:paraId="23B4E2F2"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Bangladesh</w:t>
            </w:r>
          </w:p>
        </w:tc>
        <w:tc>
          <w:tcPr>
            <w:tcW w:w="850" w:type="dxa"/>
          </w:tcPr>
          <w:p w14:paraId="6D732FE2" w14:textId="6B6DB6D2" w:rsidR="000D706A" w:rsidRPr="00E04C8B" w:rsidRDefault="000D706A" w:rsidP="00C72D30">
            <w:pPr>
              <w:spacing w:line="240" w:lineRule="auto"/>
              <w:ind w:firstLine="0"/>
              <w:rPr>
                <w:color w:val="000000" w:themeColor="text1"/>
                <w:sz w:val="18"/>
                <w:szCs w:val="18"/>
              </w:rPr>
            </w:pPr>
            <w:r>
              <w:rPr>
                <w:rFonts w:eastAsiaTheme="minorHAnsi"/>
                <w:color w:val="010205"/>
                <w:sz w:val="18"/>
                <w:szCs w:val="18"/>
                <w:lang w:val="en-US"/>
              </w:rPr>
              <w:t>3.743</w:t>
            </w:r>
          </w:p>
        </w:tc>
        <w:tc>
          <w:tcPr>
            <w:tcW w:w="851" w:type="dxa"/>
          </w:tcPr>
          <w:p w14:paraId="7700E65C" w14:textId="6A6C6EA4" w:rsidR="000D706A" w:rsidRPr="00E04C8B" w:rsidRDefault="000D706A" w:rsidP="00C72D30">
            <w:pPr>
              <w:spacing w:line="240" w:lineRule="auto"/>
              <w:ind w:firstLine="0"/>
              <w:rPr>
                <w:color w:val="000000" w:themeColor="text1"/>
                <w:sz w:val="18"/>
                <w:szCs w:val="18"/>
              </w:rPr>
            </w:pPr>
            <w:r>
              <w:rPr>
                <w:rFonts w:eastAsiaTheme="minorHAnsi"/>
                <w:color w:val="010205"/>
                <w:sz w:val="18"/>
                <w:szCs w:val="18"/>
                <w:lang w:val="en-US"/>
              </w:rPr>
              <w:t>.073</w:t>
            </w:r>
          </w:p>
        </w:tc>
        <w:tc>
          <w:tcPr>
            <w:tcW w:w="850" w:type="dxa"/>
          </w:tcPr>
          <w:p w14:paraId="789261F6" w14:textId="09748154" w:rsidR="000D706A" w:rsidRPr="00E04C8B" w:rsidRDefault="000D706A" w:rsidP="00C72D30">
            <w:pPr>
              <w:spacing w:line="240" w:lineRule="auto"/>
              <w:ind w:firstLine="0"/>
              <w:rPr>
                <w:color w:val="000000" w:themeColor="text1"/>
                <w:sz w:val="18"/>
                <w:szCs w:val="18"/>
              </w:rPr>
            </w:pPr>
            <w:r>
              <w:rPr>
                <w:rFonts w:eastAsiaTheme="minorHAnsi"/>
                <w:color w:val="010205"/>
                <w:sz w:val="18"/>
                <w:szCs w:val="18"/>
                <w:lang w:val="en-US"/>
              </w:rPr>
              <w:t>.848</w:t>
            </w:r>
          </w:p>
        </w:tc>
        <w:tc>
          <w:tcPr>
            <w:tcW w:w="851" w:type="dxa"/>
          </w:tcPr>
          <w:p w14:paraId="22C51507" w14:textId="09F8B3B8" w:rsidR="000D706A"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.696</w:t>
            </w:r>
          </w:p>
        </w:tc>
        <w:tc>
          <w:tcPr>
            <w:tcW w:w="851" w:type="dxa"/>
          </w:tcPr>
          <w:p w14:paraId="7DC46E5A" w14:textId="64EC6D58"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.815</w:t>
            </w:r>
          </w:p>
        </w:tc>
        <w:tc>
          <w:tcPr>
            <w:tcW w:w="850" w:type="dxa"/>
          </w:tcPr>
          <w:p w14:paraId="39560B57" w14:textId="34E8E179"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.863</w:t>
            </w:r>
          </w:p>
        </w:tc>
        <w:tc>
          <w:tcPr>
            <w:tcW w:w="851" w:type="dxa"/>
          </w:tcPr>
          <w:p w14:paraId="34FDCCDE" w14:textId="619897E4"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.0644</w:t>
            </w:r>
          </w:p>
        </w:tc>
      </w:tr>
      <w:tr w:rsidR="000D706A" w:rsidRPr="00681C67" w14:paraId="043B954E" w14:textId="77777777" w:rsidTr="000D706A">
        <w:tc>
          <w:tcPr>
            <w:tcW w:w="1701" w:type="dxa"/>
            <w:vMerge/>
          </w:tcPr>
          <w:p w14:paraId="7F3061DE" w14:textId="77777777" w:rsidR="000D706A" w:rsidRPr="00E04C8B" w:rsidRDefault="000D706A" w:rsidP="00C72D30">
            <w:pPr>
              <w:spacing w:line="240" w:lineRule="auto"/>
              <w:ind w:firstLine="0"/>
              <w:rPr>
                <w:i/>
                <w:color w:val="000000" w:themeColor="text1"/>
                <w:sz w:val="18"/>
                <w:szCs w:val="18"/>
              </w:rPr>
            </w:pPr>
          </w:p>
        </w:tc>
        <w:tc>
          <w:tcPr>
            <w:tcW w:w="1277" w:type="dxa"/>
          </w:tcPr>
          <w:p w14:paraId="7E277D6D"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China</w:t>
            </w:r>
          </w:p>
        </w:tc>
        <w:tc>
          <w:tcPr>
            <w:tcW w:w="850" w:type="dxa"/>
          </w:tcPr>
          <w:p w14:paraId="4C03C17F" w14:textId="42EBCCB3" w:rsidR="000D706A" w:rsidRPr="00E04C8B" w:rsidRDefault="000D706A" w:rsidP="00C72D30">
            <w:pPr>
              <w:spacing w:line="240" w:lineRule="auto"/>
              <w:ind w:firstLine="0"/>
              <w:rPr>
                <w:color w:val="000000" w:themeColor="text1"/>
                <w:sz w:val="18"/>
                <w:szCs w:val="18"/>
              </w:rPr>
            </w:pPr>
            <w:r>
              <w:rPr>
                <w:rFonts w:eastAsiaTheme="minorHAnsi"/>
                <w:color w:val="010205"/>
                <w:sz w:val="18"/>
                <w:szCs w:val="18"/>
                <w:lang w:val="en-US"/>
              </w:rPr>
              <w:t>2.778</w:t>
            </w:r>
          </w:p>
        </w:tc>
        <w:tc>
          <w:tcPr>
            <w:tcW w:w="851" w:type="dxa"/>
          </w:tcPr>
          <w:p w14:paraId="47230B90" w14:textId="7A456F74" w:rsidR="000D706A" w:rsidRPr="00E04C8B" w:rsidRDefault="000D706A" w:rsidP="00C72D30">
            <w:pPr>
              <w:spacing w:line="240" w:lineRule="auto"/>
              <w:ind w:firstLine="0"/>
              <w:rPr>
                <w:color w:val="000000" w:themeColor="text1"/>
                <w:sz w:val="18"/>
                <w:szCs w:val="18"/>
              </w:rPr>
            </w:pPr>
            <w:r>
              <w:rPr>
                <w:color w:val="000000" w:themeColor="text1"/>
                <w:sz w:val="18"/>
                <w:szCs w:val="18"/>
              </w:rPr>
              <w:t>.057</w:t>
            </w:r>
          </w:p>
        </w:tc>
        <w:tc>
          <w:tcPr>
            <w:tcW w:w="850" w:type="dxa"/>
          </w:tcPr>
          <w:p w14:paraId="267F78C4" w14:textId="3348C284" w:rsidR="000D706A" w:rsidRPr="00E04C8B" w:rsidRDefault="000D706A" w:rsidP="00C72D30">
            <w:pPr>
              <w:spacing w:line="240" w:lineRule="auto"/>
              <w:ind w:firstLine="0"/>
              <w:rPr>
                <w:color w:val="000000" w:themeColor="text1"/>
                <w:sz w:val="18"/>
                <w:szCs w:val="18"/>
              </w:rPr>
            </w:pPr>
            <w:r>
              <w:rPr>
                <w:rFonts w:eastAsiaTheme="minorHAnsi"/>
                <w:color w:val="010205"/>
                <w:sz w:val="18"/>
                <w:szCs w:val="18"/>
                <w:lang w:val="en-US"/>
              </w:rPr>
              <w:t>.949</w:t>
            </w:r>
          </w:p>
        </w:tc>
        <w:tc>
          <w:tcPr>
            <w:tcW w:w="851" w:type="dxa"/>
          </w:tcPr>
          <w:p w14:paraId="0348CECC" w14:textId="6827B4B0" w:rsidR="000D706A"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.779</w:t>
            </w:r>
          </w:p>
        </w:tc>
        <w:tc>
          <w:tcPr>
            <w:tcW w:w="851" w:type="dxa"/>
          </w:tcPr>
          <w:p w14:paraId="1B32288D" w14:textId="1885A711"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.938</w:t>
            </w:r>
          </w:p>
        </w:tc>
        <w:tc>
          <w:tcPr>
            <w:tcW w:w="850" w:type="dxa"/>
          </w:tcPr>
          <w:p w14:paraId="370999BC" w14:textId="4CDD949E"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.898</w:t>
            </w:r>
          </w:p>
        </w:tc>
        <w:tc>
          <w:tcPr>
            <w:tcW w:w="851" w:type="dxa"/>
          </w:tcPr>
          <w:p w14:paraId="065BA0FC" w14:textId="124189C4"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.0454</w:t>
            </w:r>
          </w:p>
        </w:tc>
      </w:tr>
      <w:tr w:rsidR="000D706A" w:rsidRPr="00681C67" w14:paraId="04040254" w14:textId="77777777" w:rsidTr="000D706A">
        <w:tc>
          <w:tcPr>
            <w:tcW w:w="1701" w:type="dxa"/>
            <w:vMerge/>
          </w:tcPr>
          <w:p w14:paraId="7CDB75D3" w14:textId="77777777" w:rsidR="000D706A" w:rsidRPr="00E04C8B" w:rsidRDefault="000D706A" w:rsidP="00C72D30">
            <w:pPr>
              <w:spacing w:line="240" w:lineRule="auto"/>
              <w:ind w:firstLine="0"/>
              <w:rPr>
                <w:i/>
                <w:color w:val="000000" w:themeColor="text1"/>
                <w:sz w:val="18"/>
                <w:szCs w:val="18"/>
              </w:rPr>
            </w:pPr>
          </w:p>
        </w:tc>
        <w:tc>
          <w:tcPr>
            <w:tcW w:w="1277" w:type="dxa"/>
          </w:tcPr>
          <w:p w14:paraId="0A440B1A"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Kenya</w:t>
            </w:r>
          </w:p>
        </w:tc>
        <w:tc>
          <w:tcPr>
            <w:tcW w:w="850" w:type="dxa"/>
          </w:tcPr>
          <w:p w14:paraId="6F6AAA33" w14:textId="2FA7EC9C" w:rsidR="000D706A" w:rsidRPr="00E04C8B" w:rsidRDefault="000D706A" w:rsidP="00C72D30">
            <w:pPr>
              <w:spacing w:line="240" w:lineRule="auto"/>
              <w:ind w:firstLine="0"/>
              <w:rPr>
                <w:color w:val="000000" w:themeColor="text1"/>
                <w:sz w:val="18"/>
                <w:szCs w:val="18"/>
              </w:rPr>
            </w:pPr>
            <w:r w:rsidRPr="00E04C8B">
              <w:rPr>
                <w:rFonts w:eastAsiaTheme="minorHAnsi"/>
                <w:color w:val="010205"/>
                <w:sz w:val="18"/>
                <w:szCs w:val="18"/>
                <w:lang w:val="en-US"/>
              </w:rPr>
              <w:t>3</w:t>
            </w:r>
            <w:r>
              <w:rPr>
                <w:rFonts w:eastAsiaTheme="minorHAnsi"/>
                <w:color w:val="010205"/>
                <w:sz w:val="18"/>
                <w:szCs w:val="18"/>
                <w:lang w:val="en-US"/>
              </w:rPr>
              <w:t>.740</w:t>
            </w:r>
          </w:p>
        </w:tc>
        <w:tc>
          <w:tcPr>
            <w:tcW w:w="851" w:type="dxa"/>
          </w:tcPr>
          <w:p w14:paraId="6A106AD9" w14:textId="04D00CCC" w:rsidR="000D706A" w:rsidRPr="00E04C8B" w:rsidRDefault="000D706A" w:rsidP="00C72D30">
            <w:pPr>
              <w:spacing w:line="240" w:lineRule="auto"/>
              <w:ind w:firstLine="0"/>
              <w:rPr>
                <w:color w:val="000000" w:themeColor="text1"/>
                <w:sz w:val="18"/>
                <w:szCs w:val="18"/>
              </w:rPr>
            </w:pPr>
            <w:r>
              <w:rPr>
                <w:color w:val="000000" w:themeColor="text1"/>
                <w:sz w:val="18"/>
                <w:szCs w:val="18"/>
              </w:rPr>
              <w:t>.074</w:t>
            </w:r>
          </w:p>
        </w:tc>
        <w:tc>
          <w:tcPr>
            <w:tcW w:w="850" w:type="dxa"/>
          </w:tcPr>
          <w:p w14:paraId="12DFFEA5" w14:textId="054025B1" w:rsidR="000D706A" w:rsidRPr="00E04C8B" w:rsidRDefault="000D706A" w:rsidP="00C72D30">
            <w:pPr>
              <w:spacing w:line="240" w:lineRule="auto"/>
              <w:ind w:firstLine="0"/>
              <w:rPr>
                <w:color w:val="000000" w:themeColor="text1"/>
                <w:sz w:val="18"/>
                <w:szCs w:val="18"/>
              </w:rPr>
            </w:pPr>
            <w:r>
              <w:rPr>
                <w:rFonts w:eastAsiaTheme="minorHAnsi"/>
                <w:color w:val="010205"/>
                <w:sz w:val="18"/>
                <w:szCs w:val="18"/>
                <w:lang w:val="en-US"/>
              </w:rPr>
              <w:t>.862</w:t>
            </w:r>
          </w:p>
        </w:tc>
        <w:tc>
          <w:tcPr>
            <w:tcW w:w="851" w:type="dxa"/>
          </w:tcPr>
          <w:p w14:paraId="3638C46D" w14:textId="39437531" w:rsidR="000D706A"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.707</w:t>
            </w:r>
          </w:p>
        </w:tc>
        <w:tc>
          <w:tcPr>
            <w:tcW w:w="851" w:type="dxa"/>
          </w:tcPr>
          <w:p w14:paraId="3AD46430" w14:textId="398069E9"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.831</w:t>
            </w:r>
          </w:p>
        </w:tc>
        <w:tc>
          <w:tcPr>
            <w:tcW w:w="850" w:type="dxa"/>
          </w:tcPr>
          <w:p w14:paraId="035072B9" w14:textId="7777777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.849</w:t>
            </w:r>
          </w:p>
        </w:tc>
        <w:tc>
          <w:tcPr>
            <w:tcW w:w="851" w:type="dxa"/>
          </w:tcPr>
          <w:p w14:paraId="404DCED1" w14:textId="7E9C6BC6"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.0698</w:t>
            </w:r>
          </w:p>
        </w:tc>
      </w:tr>
      <w:tr w:rsidR="000D706A" w:rsidRPr="00681C67" w14:paraId="51CA94AC" w14:textId="77777777" w:rsidTr="000D706A">
        <w:tc>
          <w:tcPr>
            <w:tcW w:w="1701" w:type="dxa"/>
            <w:vMerge/>
          </w:tcPr>
          <w:p w14:paraId="28DA05F1" w14:textId="77777777" w:rsidR="000D706A" w:rsidRPr="00E04C8B" w:rsidRDefault="000D706A" w:rsidP="00C72D30">
            <w:pPr>
              <w:spacing w:line="240" w:lineRule="auto"/>
              <w:ind w:firstLine="0"/>
              <w:rPr>
                <w:i/>
                <w:color w:val="000000" w:themeColor="text1"/>
                <w:sz w:val="18"/>
                <w:szCs w:val="18"/>
              </w:rPr>
            </w:pPr>
          </w:p>
        </w:tc>
        <w:tc>
          <w:tcPr>
            <w:tcW w:w="1277" w:type="dxa"/>
          </w:tcPr>
          <w:p w14:paraId="4F22B595"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Thailand</w:t>
            </w:r>
          </w:p>
        </w:tc>
        <w:tc>
          <w:tcPr>
            <w:tcW w:w="850" w:type="dxa"/>
          </w:tcPr>
          <w:p w14:paraId="019CF677" w14:textId="29CEA0F5" w:rsidR="000D706A" w:rsidRPr="00E04C8B" w:rsidRDefault="000D706A" w:rsidP="00C72D30">
            <w:pPr>
              <w:spacing w:line="240" w:lineRule="auto"/>
              <w:ind w:firstLine="0"/>
              <w:rPr>
                <w:color w:val="000000" w:themeColor="text1"/>
                <w:sz w:val="18"/>
                <w:szCs w:val="18"/>
              </w:rPr>
            </w:pPr>
            <w:r>
              <w:rPr>
                <w:color w:val="000000" w:themeColor="text1"/>
                <w:sz w:val="18"/>
                <w:szCs w:val="18"/>
              </w:rPr>
              <w:t>2.400</w:t>
            </w:r>
          </w:p>
        </w:tc>
        <w:tc>
          <w:tcPr>
            <w:tcW w:w="851" w:type="dxa"/>
          </w:tcPr>
          <w:p w14:paraId="7DA7E4D4" w14:textId="0186DBD5" w:rsidR="000D706A" w:rsidRPr="00E04C8B" w:rsidRDefault="000D706A" w:rsidP="00C72D30">
            <w:pPr>
              <w:spacing w:line="240" w:lineRule="auto"/>
              <w:ind w:firstLine="0"/>
              <w:rPr>
                <w:color w:val="000000" w:themeColor="text1"/>
                <w:sz w:val="18"/>
                <w:szCs w:val="18"/>
              </w:rPr>
            </w:pPr>
            <w:r>
              <w:rPr>
                <w:color w:val="000000" w:themeColor="text1"/>
                <w:sz w:val="18"/>
                <w:szCs w:val="18"/>
              </w:rPr>
              <w:t>.067</w:t>
            </w:r>
          </w:p>
        </w:tc>
        <w:tc>
          <w:tcPr>
            <w:tcW w:w="850" w:type="dxa"/>
          </w:tcPr>
          <w:p w14:paraId="2D02A2A9" w14:textId="77777777" w:rsidR="000D706A" w:rsidRPr="00E04C8B" w:rsidRDefault="000D706A" w:rsidP="00C72D30">
            <w:pPr>
              <w:spacing w:line="240" w:lineRule="auto"/>
              <w:ind w:firstLine="0"/>
              <w:rPr>
                <w:color w:val="000000" w:themeColor="text1"/>
                <w:sz w:val="18"/>
                <w:szCs w:val="18"/>
              </w:rPr>
            </w:pPr>
            <w:r>
              <w:rPr>
                <w:color w:val="000000" w:themeColor="text1"/>
                <w:sz w:val="18"/>
                <w:szCs w:val="18"/>
              </w:rPr>
              <w:t>.912</w:t>
            </w:r>
          </w:p>
        </w:tc>
        <w:tc>
          <w:tcPr>
            <w:tcW w:w="851" w:type="dxa"/>
          </w:tcPr>
          <w:p w14:paraId="59270655" w14:textId="10C90E48" w:rsidR="000D706A"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.749</w:t>
            </w:r>
          </w:p>
        </w:tc>
        <w:tc>
          <w:tcPr>
            <w:tcW w:w="851" w:type="dxa"/>
          </w:tcPr>
          <w:p w14:paraId="492ADC05" w14:textId="146BFCDB"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.893</w:t>
            </w:r>
          </w:p>
        </w:tc>
        <w:tc>
          <w:tcPr>
            <w:tcW w:w="850" w:type="dxa"/>
          </w:tcPr>
          <w:p w14:paraId="30777D57" w14:textId="0138E2CF"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.852</w:t>
            </w:r>
          </w:p>
        </w:tc>
        <w:tc>
          <w:tcPr>
            <w:tcW w:w="851" w:type="dxa"/>
          </w:tcPr>
          <w:p w14:paraId="73104240" w14:textId="7777777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.0634</w:t>
            </w:r>
          </w:p>
        </w:tc>
      </w:tr>
      <w:tr w:rsidR="000D706A" w:rsidRPr="00681C67" w14:paraId="654F09DD" w14:textId="77777777" w:rsidTr="000D706A">
        <w:tc>
          <w:tcPr>
            <w:tcW w:w="1701" w:type="dxa"/>
            <w:vMerge/>
          </w:tcPr>
          <w:p w14:paraId="63B67B66" w14:textId="77777777" w:rsidR="000D706A" w:rsidRPr="00E04C8B" w:rsidRDefault="000D706A" w:rsidP="00C72D30">
            <w:pPr>
              <w:spacing w:line="240" w:lineRule="auto"/>
              <w:ind w:firstLine="0"/>
              <w:rPr>
                <w:i/>
                <w:color w:val="000000" w:themeColor="text1"/>
                <w:sz w:val="18"/>
                <w:szCs w:val="18"/>
              </w:rPr>
            </w:pPr>
          </w:p>
        </w:tc>
        <w:tc>
          <w:tcPr>
            <w:tcW w:w="1277" w:type="dxa"/>
          </w:tcPr>
          <w:p w14:paraId="6AA8EDFD"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UK</w:t>
            </w:r>
          </w:p>
        </w:tc>
        <w:tc>
          <w:tcPr>
            <w:tcW w:w="850" w:type="dxa"/>
          </w:tcPr>
          <w:p w14:paraId="6DBEFF5D" w14:textId="26E624DC" w:rsidR="000D706A" w:rsidRPr="00E04C8B" w:rsidRDefault="000D706A" w:rsidP="00C72D30">
            <w:pPr>
              <w:spacing w:line="240" w:lineRule="auto"/>
              <w:ind w:firstLine="0"/>
              <w:rPr>
                <w:color w:val="000000" w:themeColor="text1"/>
                <w:sz w:val="18"/>
                <w:szCs w:val="18"/>
              </w:rPr>
            </w:pPr>
            <w:r>
              <w:rPr>
                <w:color w:val="000000" w:themeColor="text1"/>
                <w:sz w:val="18"/>
                <w:szCs w:val="18"/>
              </w:rPr>
              <w:t>5.875</w:t>
            </w:r>
          </w:p>
        </w:tc>
        <w:tc>
          <w:tcPr>
            <w:tcW w:w="851" w:type="dxa"/>
          </w:tcPr>
          <w:p w14:paraId="535787AC" w14:textId="25833A9E" w:rsidR="000D706A" w:rsidRPr="00E04C8B" w:rsidRDefault="000D706A" w:rsidP="00C72D30">
            <w:pPr>
              <w:spacing w:line="240" w:lineRule="auto"/>
              <w:ind w:firstLine="0"/>
              <w:rPr>
                <w:color w:val="000000" w:themeColor="text1"/>
                <w:sz w:val="18"/>
                <w:szCs w:val="18"/>
              </w:rPr>
            </w:pPr>
            <w:r>
              <w:rPr>
                <w:color w:val="000000" w:themeColor="text1"/>
                <w:sz w:val="18"/>
                <w:szCs w:val="18"/>
              </w:rPr>
              <w:t>.087</w:t>
            </w:r>
          </w:p>
        </w:tc>
        <w:tc>
          <w:tcPr>
            <w:tcW w:w="850" w:type="dxa"/>
          </w:tcPr>
          <w:p w14:paraId="5FFCB91C" w14:textId="1E4ABB3B" w:rsidR="000D706A" w:rsidRPr="00E04C8B" w:rsidRDefault="000D706A" w:rsidP="00C72D30">
            <w:pPr>
              <w:spacing w:line="240" w:lineRule="auto"/>
              <w:ind w:firstLine="0"/>
              <w:rPr>
                <w:color w:val="000000" w:themeColor="text1"/>
                <w:sz w:val="18"/>
                <w:szCs w:val="18"/>
              </w:rPr>
            </w:pPr>
            <w:r>
              <w:rPr>
                <w:color w:val="000000" w:themeColor="text1"/>
                <w:sz w:val="18"/>
                <w:szCs w:val="18"/>
              </w:rPr>
              <w:t>.850</w:t>
            </w:r>
          </w:p>
        </w:tc>
        <w:tc>
          <w:tcPr>
            <w:tcW w:w="851" w:type="dxa"/>
          </w:tcPr>
          <w:p w14:paraId="7D564906" w14:textId="7777777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.698</w:t>
            </w:r>
          </w:p>
        </w:tc>
        <w:tc>
          <w:tcPr>
            <w:tcW w:w="851" w:type="dxa"/>
          </w:tcPr>
          <w:p w14:paraId="723C73EC" w14:textId="20C17438"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.817</w:t>
            </w:r>
          </w:p>
        </w:tc>
        <w:tc>
          <w:tcPr>
            <w:tcW w:w="850" w:type="dxa"/>
          </w:tcPr>
          <w:p w14:paraId="46083E4D" w14:textId="4BCBBBA9"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.837</w:t>
            </w:r>
          </w:p>
        </w:tc>
        <w:tc>
          <w:tcPr>
            <w:tcW w:w="851" w:type="dxa"/>
          </w:tcPr>
          <w:p w14:paraId="454AE564" w14:textId="14A3F01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.0823</w:t>
            </w:r>
          </w:p>
        </w:tc>
      </w:tr>
      <w:tr w:rsidR="000D706A" w:rsidRPr="00681C67" w14:paraId="3ADD1919" w14:textId="77777777" w:rsidTr="000D706A">
        <w:trPr>
          <w:trHeight w:val="71"/>
        </w:trPr>
        <w:tc>
          <w:tcPr>
            <w:tcW w:w="1701" w:type="dxa"/>
            <w:vMerge/>
          </w:tcPr>
          <w:p w14:paraId="243A49A4" w14:textId="77777777" w:rsidR="000D706A" w:rsidRPr="00E04C8B" w:rsidRDefault="000D706A" w:rsidP="00C72D30">
            <w:pPr>
              <w:spacing w:line="240" w:lineRule="auto"/>
              <w:ind w:firstLine="0"/>
              <w:rPr>
                <w:i/>
                <w:color w:val="000000" w:themeColor="text1"/>
                <w:sz w:val="18"/>
                <w:szCs w:val="18"/>
              </w:rPr>
            </w:pPr>
          </w:p>
        </w:tc>
        <w:tc>
          <w:tcPr>
            <w:tcW w:w="1277" w:type="dxa"/>
          </w:tcPr>
          <w:p w14:paraId="6B27D0B2"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Vietnam</w:t>
            </w:r>
          </w:p>
        </w:tc>
        <w:tc>
          <w:tcPr>
            <w:tcW w:w="850" w:type="dxa"/>
          </w:tcPr>
          <w:p w14:paraId="717E3EBD" w14:textId="775373A2" w:rsidR="000D706A" w:rsidRPr="00E04C8B" w:rsidRDefault="000D706A" w:rsidP="00C72D30">
            <w:pPr>
              <w:spacing w:line="240" w:lineRule="auto"/>
              <w:ind w:firstLine="0"/>
              <w:rPr>
                <w:color w:val="000000" w:themeColor="text1"/>
                <w:sz w:val="18"/>
                <w:szCs w:val="18"/>
              </w:rPr>
            </w:pPr>
            <w:r>
              <w:rPr>
                <w:color w:val="000000" w:themeColor="text1"/>
                <w:sz w:val="18"/>
                <w:szCs w:val="18"/>
              </w:rPr>
              <w:t>7.441</w:t>
            </w:r>
          </w:p>
        </w:tc>
        <w:tc>
          <w:tcPr>
            <w:tcW w:w="851" w:type="dxa"/>
          </w:tcPr>
          <w:p w14:paraId="1339BF17" w14:textId="227B8E47" w:rsidR="000D706A" w:rsidRPr="00E04C8B" w:rsidRDefault="000D706A" w:rsidP="00C72D30">
            <w:pPr>
              <w:spacing w:line="240" w:lineRule="auto"/>
              <w:ind w:firstLine="0"/>
              <w:rPr>
                <w:color w:val="000000" w:themeColor="text1"/>
                <w:sz w:val="18"/>
                <w:szCs w:val="18"/>
              </w:rPr>
            </w:pPr>
            <w:r>
              <w:rPr>
                <w:color w:val="000000" w:themeColor="text1"/>
                <w:sz w:val="18"/>
                <w:szCs w:val="18"/>
              </w:rPr>
              <w:t>.088</w:t>
            </w:r>
          </w:p>
        </w:tc>
        <w:tc>
          <w:tcPr>
            <w:tcW w:w="850" w:type="dxa"/>
          </w:tcPr>
          <w:p w14:paraId="29649486" w14:textId="181771B4" w:rsidR="000D706A" w:rsidRPr="00E04C8B" w:rsidRDefault="000D706A" w:rsidP="00C72D30">
            <w:pPr>
              <w:spacing w:line="240" w:lineRule="auto"/>
              <w:ind w:firstLine="0"/>
              <w:rPr>
                <w:color w:val="000000" w:themeColor="text1"/>
                <w:sz w:val="18"/>
                <w:szCs w:val="18"/>
              </w:rPr>
            </w:pPr>
            <w:r>
              <w:rPr>
                <w:color w:val="000000" w:themeColor="text1"/>
                <w:sz w:val="18"/>
                <w:szCs w:val="18"/>
              </w:rPr>
              <w:t>.855</w:t>
            </w:r>
          </w:p>
        </w:tc>
        <w:tc>
          <w:tcPr>
            <w:tcW w:w="851" w:type="dxa"/>
          </w:tcPr>
          <w:p w14:paraId="12A290E1" w14:textId="12A9A8D1"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.702</w:t>
            </w:r>
          </w:p>
        </w:tc>
        <w:tc>
          <w:tcPr>
            <w:tcW w:w="851" w:type="dxa"/>
          </w:tcPr>
          <w:p w14:paraId="019CC40F" w14:textId="644D674F"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.823</w:t>
            </w:r>
          </w:p>
        </w:tc>
        <w:tc>
          <w:tcPr>
            <w:tcW w:w="850" w:type="dxa"/>
          </w:tcPr>
          <w:p w14:paraId="6598F528" w14:textId="7777777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.817</w:t>
            </w:r>
          </w:p>
        </w:tc>
        <w:tc>
          <w:tcPr>
            <w:tcW w:w="851" w:type="dxa"/>
          </w:tcPr>
          <w:p w14:paraId="3801DF37" w14:textId="1D85DF3C"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.0805</w:t>
            </w:r>
          </w:p>
        </w:tc>
      </w:tr>
      <w:tr w:rsidR="000D706A" w:rsidRPr="00800FE0" w14:paraId="09BFCE81" w14:textId="77777777" w:rsidTr="000D706A">
        <w:tc>
          <w:tcPr>
            <w:tcW w:w="1701" w:type="dxa"/>
          </w:tcPr>
          <w:p w14:paraId="7E849ECF" w14:textId="77777777" w:rsidR="000D706A" w:rsidRPr="00800FE0" w:rsidRDefault="000D706A" w:rsidP="00C72D30">
            <w:pPr>
              <w:spacing w:line="240" w:lineRule="auto"/>
              <w:ind w:firstLine="0"/>
              <w:rPr>
                <w:i/>
                <w:color w:val="000000" w:themeColor="text1"/>
                <w:sz w:val="10"/>
                <w:szCs w:val="18"/>
              </w:rPr>
            </w:pPr>
          </w:p>
        </w:tc>
        <w:tc>
          <w:tcPr>
            <w:tcW w:w="1277" w:type="dxa"/>
            <w:vAlign w:val="bottom"/>
          </w:tcPr>
          <w:p w14:paraId="40CD6269" w14:textId="77777777" w:rsidR="000D706A" w:rsidRPr="00800FE0" w:rsidRDefault="000D706A" w:rsidP="00C72D30">
            <w:pPr>
              <w:spacing w:line="240" w:lineRule="auto"/>
              <w:ind w:firstLine="0"/>
              <w:jc w:val="right"/>
              <w:rPr>
                <w:color w:val="000000" w:themeColor="text1"/>
                <w:sz w:val="10"/>
                <w:szCs w:val="18"/>
              </w:rPr>
            </w:pPr>
          </w:p>
        </w:tc>
        <w:tc>
          <w:tcPr>
            <w:tcW w:w="850" w:type="dxa"/>
          </w:tcPr>
          <w:p w14:paraId="22452FB0" w14:textId="33313C64"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534328BC" w14:textId="284AE10C" w:rsidR="000D706A" w:rsidRPr="00800FE0" w:rsidRDefault="000D706A" w:rsidP="00C72D30">
            <w:pPr>
              <w:spacing w:line="240" w:lineRule="auto"/>
              <w:ind w:firstLine="0"/>
              <w:rPr>
                <w:rFonts w:eastAsiaTheme="minorHAnsi"/>
                <w:color w:val="010205"/>
                <w:sz w:val="10"/>
                <w:szCs w:val="18"/>
                <w:lang w:val="en-US"/>
              </w:rPr>
            </w:pPr>
          </w:p>
        </w:tc>
        <w:tc>
          <w:tcPr>
            <w:tcW w:w="850" w:type="dxa"/>
          </w:tcPr>
          <w:p w14:paraId="527E9E2B"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5E86CAB6"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741B81F4" w14:textId="77777777" w:rsidR="000D706A" w:rsidRPr="00800FE0" w:rsidRDefault="000D706A" w:rsidP="00C72D30">
            <w:pPr>
              <w:spacing w:line="240" w:lineRule="auto"/>
              <w:ind w:firstLine="0"/>
              <w:rPr>
                <w:rFonts w:eastAsiaTheme="minorHAnsi"/>
                <w:color w:val="010205"/>
                <w:sz w:val="10"/>
                <w:szCs w:val="18"/>
                <w:lang w:val="en-US"/>
              </w:rPr>
            </w:pPr>
          </w:p>
        </w:tc>
        <w:tc>
          <w:tcPr>
            <w:tcW w:w="850" w:type="dxa"/>
          </w:tcPr>
          <w:p w14:paraId="0D2A7764"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3132ED21" w14:textId="77777777" w:rsidR="000D706A" w:rsidRPr="00800FE0" w:rsidRDefault="000D706A" w:rsidP="00C72D30">
            <w:pPr>
              <w:spacing w:line="240" w:lineRule="auto"/>
              <w:ind w:firstLine="0"/>
              <w:rPr>
                <w:rFonts w:eastAsiaTheme="minorHAnsi"/>
                <w:color w:val="010205"/>
                <w:sz w:val="10"/>
                <w:szCs w:val="18"/>
                <w:lang w:val="en-US"/>
              </w:rPr>
            </w:pPr>
          </w:p>
        </w:tc>
      </w:tr>
      <w:tr w:rsidR="000D706A" w:rsidRPr="00681C67" w14:paraId="5DEBC854" w14:textId="77777777" w:rsidTr="000D706A">
        <w:tc>
          <w:tcPr>
            <w:tcW w:w="1701" w:type="dxa"/>
            <w:vMerge w:val="restart"/>
          </w:tcPr>
          <w:p w14:paraId="0ACB7E82" w14:textId="77777777" w:rsidR="000D706A" w:rsidRDefault="000D706A" w:rsidP="00C72D30">
            <w:pPr>
              <w:spacing w:line="240" w:lineRule="auto"/>
              <w:ind w:firstLine="0"/>
              <w:rPr>
                <w:i/>
                <w:color w:val="000000" w:themeColor="text1"/>
                <w:sz w:val="18"/>
                <w:szCs w:val="18"/>
              </w:rPr>
            </w:pPr>
            <w:r w:rsidRPr="00E04C8B">
              <w:rPr>
                <w:i/>
                <w:color w:val="000000" w:themeColor="text1"/>
                <w:sz w:val="18"/>
                <w:szCs w:val="18"/>
              </w:rPr>
              <w:t>Model Two:</w:t>
            </w:r>
            <w:r>
              <w:rPr>
                <w:i/>
                <w:color w:val="000000" w:themeColor="text1"/>
                <w:sz w:val="18"/>
                <w:szCs w:val="18"/>
              </w:rPr>
              <w:t xml:space="preserve"> </w:t>
            </w:r>
            <w:r w:rsidRPr="00E04C8B">
              <w:rPr>
                <w:i/>
                <w:color w:val="000000" w:themeColor="text1"/>
                <w:sz w:val="18"/>
                <w:szCs w:val="18"/>
              </w:rPr>
              <w:t>One second-order, five first-order factors</w:t>
            </w:r>
            <w:r>
              <w:rPr>
                <w:i/>
                <w:color w:val="000000" w:themeColor="text1"/>
                <w:sz w:val="18"/>
                <w:szCs w:val="18"/>
              </w:rPr>
              <w:t xml:space="preserve"> (Deb et al. 2017)</w:t>
            </w:r>
          </w:p>
          <w:p w14:paraId="4F189EEF" w14:textId="1167550A" w:rsidR="000D706A" w:rsidRPr="00E04C8B" w:rsidRDefault="000D706A" w:rsidP="00C72D30">
            <w:pPr>
              <w:spacing w:line="240" w:lineRule="auto"/>
              <w:ind w:firstLine="0"/>
              <w:rPr>
                <w:i/>
                <w:color w:val="000000" w:themeColor="text1"/>
                <w:sz w:val="18"/>
                <w:szCs w:val="18"/>
              </w:rPr>
            </w:pPr>
            <w:proofErr w:type="spellStart"/>
            <w:r>
              <w:rPr>
                <w:i/>
                <w:color w:val="000000" w:themeColor="text1"/>
                <w:sz w:val="18"/>
                <w:szCs w:val="18"/>
              </w:rPr>
              <w:t>df</w:t>
            </w:r>
            <w:proofErr w:type="spellEnd"/>
            <w:r>
              <w:rPr>
                <w:i/>
                <w:color w:val="000000" w:themeColor="text1"/>
                <w:sz w:val="18"/>
                <w:szCs w:val="18"/>
              </w:rPr>
              <w:t xml:space="preserve"> = 162</w:t>
            </w:r>
          </w:p>
        </w:tc>
        <w:tc>
          <w:tcPr>
            <w:tcW w:w="1277" w:type="dxa"/>
            <w:vAlign w:val="bottom"/>
          </w:tcPr>
          <w:p w14:paraId="7E962245" w14:textId="26E20587" w:rsidR="000D706A" w:rsidRPr="00E04C8B" w:rsidRDefault="000D706A" w:rsidP="00C72D30">
            <w:pPr>
              <w:spacing w:line="240" w:lineRule="auto"/>
              <w:ind w:firstLine="0"/>
              <w:jc w:val="right"/>
              <w:rPr>
                <w:color w:val="000000" w:themeColor="text1"/>
                <w:sz w:val="18"/>
                <w:szCs w:val="18"/>
              </w:rPr>
            </w:pPr>
            <w:r>
              <w:rPr>
                <w:color w:val="000000" w:themeColor="text1"/>
                <w:sz w:val="18"/>
                <w:szCs w:val="18"/>
              </w:rPr>
              <w:t>All Countries</w:t>
            </w:r>
          </w:p>
        </w:tc>
        <w:tc>
          <w:tcPr>
            <w:tcW w:w="850" w:type="dxa"/>
          </w:tcPr>
          <w:p w14:paraId="60AD9D09" w14:textId="47D600D3"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17.317</w:t>
            </w:r>
          </w:p>
        </w:tc>
        <w:tc>
          <w:tcPr>
            <w:tcW w:w="851" w:type="dxa"/>
          </w:tcPr>
          <w:p w14:paraId="7F6E58BA" w14:textId="79787270"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.070</w:t>
            </w:r>
          </w:p>
        </w:tc>
        <w:tc>
          <w:tcPr>
            <w:tcW w:w="850" w:type="dxa"/>
          </w:tcPr>
          <w:p w14:paraId="474EDE71" w14:textId="5FC75355"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.886</w:t>
            </w:r>
          </w:p>
        </w:tc>
        <w:tc>
          <w:tcPr>
            <w:tcW w:w="851" w:type="dxa"/>
          </w:tcPr>
          <w:p w14:paraId="37B86D18" w14:textId="7542DF5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.755</w:t>
            </w:r>
          </w:p>
        </w:tc>
        <w:tc>
          <w:tcPr>
            <w:tcW w:w="851" w:type="dxa"/>
          </w:tcPr>
          <w:p w14:paraId="393DF59B" w14:textId="23EC6A0A"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.8</w:t>
            </w:r>
            <w:r>
              <w:rPr>
                <w:rFonts w:eastAsiaTheme="minorHAnsi"/>
                <w:color w:val="010205"/>
                <w:sz w:val="18"/>
                <w:szCs w:val="18"/>
                <w:lang w:val="en-US"/>
              </w:rPr>
              <w:t>66</w:t>
            </w:r>
          </w:p>
        </w:tc>
        <w:tc>
          <w:tcPr>
            <w:tcW w:w="850" w:type="dxa"/>
          </w:tcPr>
          <w:p w14:paraId="4A2E0130" w14:textId="25563ADB"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.8</w:t>
            </w:r>
            <w:r>
              <w:rPr>
                <w:rFonts w:eastAsiaTheme="minorHAnsi"/>
                <w:color w:val="010205"/>
                <w:sz w:val="18"/>
                <w:szCs w:val="18"/>
                <w:lang w:val="en-US"/>
              </w:rPr>
              <w:t>91</w:t>
            </w:r>
          </w:p>
        </w:tc>
        <w:tc>
          <w:tcPr>
            <w:tcW w:w="851" w:type="dxa"/>
          </w:tcPr>
          <w:p w14:paraId="61F061FB" w14:textId="344972D5"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.05</w:t>
            </w:r>
            <w:r>
              <w:rPr>
                <w:rFonts w:eastAsiaTheme="minorHAnsi"/>
                <w:color w:val="010205"/>
                <w:sz w:val="18"/>
                <w:szCs w:val="18"/>
                <w:lang w:val="en-US"/>
              </w:rPr>
              <w:t>68</w:t>
            </w:r>
          </w:p>
        </w:tc>
      </w:tr>
      <w:tr w:rsidR="000D706A" w:rsidRPr="00681C67" w14:paraId="3B184CE9" w14:textId="77777777" w:rsidTr="000D706A">
        <w:tc>
          <w:tcPr>
            <w:tcW w:w="1701" w:type="dxa"/>
            <w:vMerge/>
          </w:tcPr>
          <w:p w14:paraId="397118CE" w14:textId="77777777" w:rsidR="000D706A" w:rsidRPr="00E04C8B" w:rsidRDefault="000D706A" w:rsidP="00C72D30">
            <w:pPr>
              <w:spacing w:line="240" w:lineRule="auto"/>
              <w:ind w:firstLine="0"/>
              <w:rPr>
                <w:i/>
                <w:color w:val="000000" w:themeColor="text1"/>
                <w:sz w:val="18"/>
                <w:szCs w:val="18"/>
              </w:rPr>
            </w:pPr>
          </w:p>
        </w:tc>
        <w:tc>
          <w:tcPr>
            <w:tcW w:w="1277" w:type="dxa"/>
            <w:vAlign w:val="bottom"/>
          </w:tcPr>
          <w:p w14:paraId="42D16BF4"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Bangladesh</w:t>
            </w:r>
          </w:p>
        </w:tc>
        <w:tc>
          <w:tcPr>
            <w:tcW w:w="850" w:type="dxa"/>
          </w:tcPr>
          <w:p w14:paraId="772756AA" w14:textId="3A9149EA" w:rsidR="000D706A" w:rsidRPr="00E04C8B" w:rsidRDefault="000D706A" w:rsidP="00C72D30">
            <w:pPr>
              <w:spacing w:line="240" w:lineRule="auto"/>
              <w:ind w:firstLine="0"/>
              <w:rPr>
                <w:color w:val="000000" w:themeColor="text1"/>
                <w:sz w:val="18"/>
                <w:szCs w:val="18"/>
              </w:rPr>
            </w:pPr>
            <w:r>
              <w:rPr>
                <w:color w:val="000000" w:themeColor="text1"/>
                <w:sz w:val="18"/>
                <w:szCs w:val="18"/>
              </w:rPr>
              <w:t>3.781</w:t>
            </w:r>
          </w:p>
        </w:tc>
        <w:tc>
          <w:tcPr>
            <w:tcW w:w="851" w:type="dxa"/>
          </w:tcPr>
          <w:p w14:paraId="3B34AE98" w14:textId="33D88765" w:rsidR="000D706A" w:rsidRPr="00E04C8B" w:rsidRDefault="000D706A" w:rsidP="00C72D30">
            <w:pPr>
              <w:spacing w:line="240" w:lineRule="auto"/>
              <w:ind w:firstLine="0"/>
              <w:rPr>
                <w:color w:val="000000" w:themeColor="text1"/>
                <w:sz w:val="18"/>
                <w:szCs w:val="18"/>
              </w:rPr>
            </w:pPr>
            <w:r>
              <w:rPr>
                <w:color w:val="000000" w:themeColor="text1"/>
                <w:sz w:val="18"/>
                <w:szCs w:val="18"/>
              </w:rPr>
              <w:t>.073</w:t>
            </w:r>
          </w:p>
        </w:tc>
        <w:tc>
          <w:tcPr>
            <w:tcW w:w="850" w:type="dxa"/>
          </w:tcPr>
          <w:p w14:paraId="6F1ADA5A" w14:textId="343F5AC8" w:rsidR="000D706A" w:rsidRPr="00E04C8B" w:rsidRDefault="000D706A" w:rsidP="00C72D30">
            <w:pPr>
              <w:spacing w:line="240" w:lineRule="auto"/>
              <w:ind w:firstLine="0"/>
              <w:rPr>
                <w:color w:val="000000" w:themeColor="text1"/>
                <w:sz w:val="18"/>
                <w:szCs w:val="18"/>
              </w:rPr>
            </w:pPr>
            <w:r>
              <w:rPr>
                <w:color w:val="000000" w:themeColor="text1"/>
                <w:sz w:val="18"/>
                <w:szCs w:val="18"/>
              </w:rPr>
              <w:t>.840</w:t>
            </w:r>
          </w:p>
        </w:tc>
        <w:tc>
          <w:tcPr>
            <w:tcW w:w="851" w:type="dxa"/>
          </w:tcPr>
          <w:p w14:paraId="7437A66E" w14:textId="09B8D2B8"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.716</w:t>
            </w:r>
          </w:p>
        </w:tc>
        <w:tc>
          <w:tcPr>
            <w:tcW w:w="851" w:type="dxa"/>
          </w:tcPr>
          <w:p w14:paraId="15F8ADFE" w14:textId="15D4193A"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.812</w:t>
            </w:r>
          </w:p>
        </w:tc>
        <w:tc>
          <w:tcPr>
            <w:tcW w:w="850" w:type="dxa"/>
          </w:tcPr>
          <w:p w14:paraId="7359A2D4" w14:textId="07E10E9F"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.857</w:t>
            </w:r>
          </w:p>
        </w:tc>
        <w:tc>
          <w:tcPr>
            <w:tcW w:w="851" w:type="dxa"/>
          </w:tcPr>
          <w:p w14:paraId="50C89C12" w14:textId="667ED559"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.0670</w:t>
            </w:r>
          </w:p>
        </w:tc>
      </w:tr>
      <w:tr w:rsidR="000D706A" w:rsidRPr="00681C67" w14:paraId="0FA27567" w14:textId="77777777" w:rsidTr="000D706A">
        <w:tc>
          <w:tcPr>
            <w:tcW w:w="1701" w:type="dxa"/>
            <w:vMerge/>
          </w:tcPr>
          <w:p w14:paraId="2E4B4F7A" w14:textId="77777777" w:rsidR="000D706A" w:rsidRPr="00E04C8B" w:rsidRDefault="000D706A" w:rsidP="00C72D30">
            <w:pPr>
              <w:spacing w:line="240" w:lineRule="auto"/>
              <w:ind w:firstLine="0"/>
              <w:rPr>
                <w:i/>
                <w:color w:val="000000" w:themeColor="text1"/>
                <w:sz w:val="18"/>
                <w:szCs w:val="18"/>
              </w:rPr>
            </w:pPr>
          </w:p>
        </w:tc>
        <w:tc>
          <w:tcPr>
            <w:tcW w:w="1277" w:type="dxa"/>
          </w:tcPr>
          <w:p w14:paraId="1A34C414"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China</w:t>
            </w:r>
          </w:p>
        </w:tc>
        <w:tc>
          <w:tcPr>
            <w:tcW w:w="850" w:type="dxa"/>
          </w:tcPr>
          <w:p w14:paraId="7552F50D" w14:textId="318C4EF5" w:rsidR="000D706A" w:rsidRPr="00E04C8B" w:rsidRDefault="000D706A" w:rsidP="00C72D30">
            <w:pPr>
              <w:spacing w:line="240" w:lineRule="auto"/>
              <w:ind w:firstLine="0"/>
              <w:rPr>
                <w:color w:val="000000" w:themeColor="text1"/>
                <w:sz w:val="18"/>
                <w:szCs w:val="18"/>
              </w:rPr>
            </w:pPr>
            <w:r>
              <w:rPr>
                <w:color w:val="000000" w:themeColor="text1"/>
                <w:sz w:val="18"/>
                <w:szCs w:val="18"/>
              </w:rPr>
              <w:t>3.024</w:t>
            </w:r>
          </w:p>
        </w:tc>
        <w:tc>
          <w:tcPr>
            <w:tcW w:w="851" w:type="dxa"/>
          </w:tcPr>
          <w:p w14:paraId="0A8FDFFF" w14:textId="07DFE1D1" w:rsidR="000D706A" w:rsidRPr="00E04C8B" w:rsidRDefault="000D706A" w:rsidP="00C72D30">
            <w:pPr>
              <w:spacing w:line="240" w:lineRule="auto"/>
              <w:ind w:firstLine="0"/>
              <w:rPr>
                <w:color w:val="000000" w:themeColor="text1"/>
                <w:sz w:val="18"/>
                <w:szCs w:val="18"/>
              </w:rPr>
            </w:pPr>
            <w:r>
              <w:rPr>
                <w:color w:val="000000" w:themeColor="text1"/>
                <w:sz w:val="18"/>
                <w:szCs w:val="18"/>
              </w:rPr>
              <w:t>.061</w:t>
            </w:r>
          </w:p>
        </w:tc>
        <w:tc>
          <w:tcPr>
            <w:tcW w:w="850" w:type="dxa"/>
          </w:tcPr>
          <w:p w14:paraId="4C90FF3F" w14:textId="088B7B93" w:rsidR="000D706A" w:rsidRPr="00E04C8B" w:rsidRDefault="000D706A" w:rsidP="00C72D30">
            <w:pPr>
              <w:spacing w:line="240" w:lineRule="auto"/>
              <w:ind w:firstLine="0"/>
              <w:rPr>
                <w:color w:val="000000" w:themeColor="text1"/>
                <w:sz w:val="18"/>
                <w:szCs w:val="18"/>
              </w:rPr>
            </w:pPr>
            <w:r>
              <w:rPr>
                <w:color w:val="000000" w:themeColor="text1"/>
                <w:sz w:val="18"/>
                <w:szCs w:val="18"/>
              </w:rPr>
              <w:t>.940</w:t>
            </w:r>
          </w:p>
        </w:tc>
        <w:tc>
          <w:tcPr>
            <w:tcW w:w="851" w:type="dxa"/>
          </w:tcPr>
          <w:p w14:paraId="719CE3E8" w14:textId="7777777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.801</w:t>
            </w:r>
          </w:p>
        </w:tc>
        <w:tc>
          <w:tcPr>
            <w:tcW w:w="851" w:type="dxa"/>
          </w:tcPr>
          <w:p w14:paraId="2AE03B2F" w14:textId="147B1A3D"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.929</w:t>
            </w:r>
          </w:p>
        </w:tc>
        <w:tc>
          <w:tcPr>
            <w:tcW w:w="850" w:type="dxa"/>
          </w:tcPr>
          <w:p w14:paraId="203B058B" w14:textId="1F5B39B5"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.889</w:t>
            </w:r>
          </w:p>
        </w:tc>
        <w:tc>
          <w:tcPr>
            <w:tcW w:w="851" w:type="dxa"/>
          </w:tcPr>
          <w:p w14:paraId="13506E41" w14:textId="3F6B5C59"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.0474</w:t>
            </w:r>
          </w:p>
        </w:tc>
      </w:tr>
      <w:tr w:rsidR="000D706A" w:rsidRPr="00681C67" w14:paraId="27033E0E" w14:textId="77777777" w:rsidTr="000D706A">
        <w:tc>
          <w:tcPr>
            <w:tcW w:w="1701" w:type="dxa"/>
            <w:vMerge/>
          </w:tcPr>
          <w:p w14:paraId="667EB653" w14:textId="77777777" w:rsidR="000D706A" w:rsidRPr="00E04C8B" w:rsidRDefault="000D706A" w:rsidP="00C72D30">
            <w:pPr>
              <w:spacing w:line="240" w:lineRule="auto"/>
              <w:ind w:firstLine="0"/>
              <w:rPr>
                <w:i/>
                <w:color w:val="000000" w:themeColor="text1"/>
                <w:sz w:val="18"/>
                <w:szCs w:val="18"/>
              </w:rPr>
            </w:pPr>
          </w:p>
        </w:tc>
        <w:tc>
          <w:tcPr>
            <w:tcW w:w="1277" w:type="dxa"/>
          </w:tcPr>
          <w:p w14:paraId="26257A0D"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Kenya</w:t>
            </w:r>
          </w:p>
        </w:tc>
        <w:tc>
          <w:tcPr>
            <w:tcW w:w="850" w:type="dxa"/>
          </w:tcPr>
          <w:p w14:paraId="06C80DC8" w14:textId="31D502F7" w:rsidR="000D706A" w:rsidRPr="00E04C8B" w:rsidRDefault="000D706A" w:rsidP="00C72D30">
            <w:pPr>
              <w:spacing w:line="240" w:lineRule="auto"/>
              <w:ind w:firstLine="0"/>
              <w:rPr>
                <w:color w:val="000000" w:themeColor="text1"/>
                <w:sz w:val="18"/>
                <w:szCs w:val="18"/>
              </w:rPr>
            </w:pPr>
            <w:r>
              <w:rPr>
                <w:color w:val="000000" w:themeColor="text1"/>
                <w:sz w:val="18"/>
                <w:szCs w:val="18"/>
              </w:rPr>
              <w:t>3.880</w:t>
            </w:r>
          </w:p>
        </w:tc>
        <w:tc>
          <w:tcPr>
            <w:tcW w:w="851" w:type="dxa"/>
          </w:tcPr>
          <w:p w14:paraId="43C568F4" w14:textId="6F7455F6" w:rsidR="000D706A" w:rsidRPr="00E04C8B" w:rsidRDefault="000D706A" w:rsidP="00C72D30">
            <w:pPr>
              <w:spacing w:line="240" w:lineRule="auto"/>
              <w:ind w:firstLine="0"/>
              <w:rPr>
                <w:color w:val="000000" w:themeColor="text1"/>
                <w:sz w:val="18"/>
                <w:szCs w:val="18"/>
              </w:rPr>
            </w:pPr>
            <w:r>
              <w:rPr>
                <w:color w:val="000000" w:themeColor="text1"/>
                <w:sz w:val="18"/>
                <w:szCs w:val="18"/>
              </w:rPr>
              <w:t>.076</w:t>
            </w:r>
          </w:p>
        </w:tc>
        <w:tc>
          <w:tcPr>
            <w:tcW w:w="850" w:type="dxa"/>
          </w:tcPr>
          <w:p w14:paraId="0758346E" w14:textId="400678E8" w:rsidR="000D706A" w:rsidRPr="00E04C8B" w:rsidRDefault="000D706A" w:rsidP="00C72D30">
            <w:pPr>
              <w:spacing w:line="240" w:lineRule="auto"/>
              <w:ind w:firstLine="0"/>
              <w:rPr>
                <w:color w:val="000000" w:themeColor="text1"/>
                <w:sz w:val="18"/>
                <w:szCs w:val="18"/>
              </w:rPr>
            </w:pPr>
            <w:r>
              <w:rPr>
                <w:color w:val="000000" w:themeColor="text1"/>
                <w:sz w:val="18"/>
                <w:szCs w:val="18"/>
              </w:rPr>
              <w:t>.849</w:t>
            </w:r>
          </w:p>
        </w:tc>
        <w:tc>
          <w:tcPr>
            <w:tcW w:w="851" w:type="dxa"/>
          </w:tcPr>
          <w:p w14:paraId="5DE026FE" w14:textId="47935041"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.724</w:t>
            </w:r>
          </w:p>
        </w:tc>
        <w:tc>
          <w:tcPr>
            <w:tcW w:w="851" w:type="dxa"/>
          </w:tcPr>
          <w:p w14:paraId="7B44BF9A" w14:textId="587B346B"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.823</w:t>
            </w:r>
          </w:p>
        </w:tc>
        <w:tc>
          <w:tcPr>
            <w:tcW w:w="850" w:type="dxa"/>
          </w:tcPr>
          <w:p w14:paraId="5CDAE1DC" w14:textId="4E4B4041"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.840</w:t>
            </w:r>
          </w:p>
        </w:tc>
        <w:tc>
          <w:tcPr>
            <w:tcW w:w="851" w:type="dxa"/>
          </w:tcPr>
          <w:p w14:paraId="5417902F" w14:textId="71A290D3"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.0718</w:t>
            </w:r>
          </w:p>
        </w:tc>
      </w:tr>
      <w:tr w:rsidR="000D706A" w:rsidRPr="00681C67" w14:paraId="1BC7578A" w14:textId="77777777" w:rsidTr="000D706A">
        <w:tc>
          <w:tcPr>
            <w:tcW w:w="1701" w:type="dxa"/>
            <w:vMerge/>
          </w:tcPr>
          <w:p w14:paraId="427076E7" w14:textId="77777777" w:rsidR="000D706A" w:rsidRPr="00E04C8B" w:rsidRDefault="000D706A" w:rsidP="00C72D30">
            <w:pPr>
              <w:spacing w:line="240" w:lineRule="auto"/>
              <w:ind w:firstLine="0"/>
              <w:rPr>
                <w:i/>
                <w:color w:val="000000" w:themeColor="text1"/>
                <w:sz w:val="18"/>
                <w:szCs w:val="18"/>
              </w:rPr>
            </w:pPr>
          </w:p>
        </w:tc>
        <w:tc>
          <w:tcPr>
            <w:tcW w:w="1277" w:type="dxa"/>
          </w:tcPr>
          <w:p w14:paraId="6F8E5142"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Thailand</w:t>
            </w:r>
          </w:p>
        </w:tc>
        <w:tc>
          <w:tcPr>
            <w:tcW w:w="850" w:type="dxa"/>
          </w:tcPr>
          <w:p w14:paraId="41D04CE8" w14:textId="14722664" w:rsidR="000D706A" w:rsidRPr="00E04C8B" w:rsidRDefault="000D706A" w:rsidP="00C72D30">
            <w:pPr>
              <w:spacing w:line="240" w:lineRule="auto"/>
              <w:ind w:firstLine="0"/>
              <w:rPr>
                <w:color w:val="000000" w:themeColor="text1"/>
                <w:sz w:val="18"/>
                <w:szCs w:val="18"/>
              </w:rPr>
            </w:pPr>
            <w:r>
              <w:rPr>
                <w:color w:val="000000" w:themeColor="text1"/>
                <w:sz w:val="18"/>
                <w:szCs w:val="18"/>
              </w:rPr>
              <w:t>2.486</w:t>
            </w:r>
          </w:p>
        </w:tc>
        <w:tc>
          <w:tcPr>
            <w:tcW w:w="851" w:type="dxa"/>
          </w:tcPr>
          <w:p w14:paraId="6F234AE7" w14:textId="7A47359F" w:rsidR="000D706A" w:rsidRPr="00E04C8B" w:rsidRDefault="000D706A" w:rsidP="00C72D30">
            <w:pPr>
              <w:spacing w:line="240" w:lineRule="auto"/>
              <w:ind w:firstLine="0"/>
              <w:rPr>
                <w:color w:val="000000" w:themeColor="text1"/>
                <w:sz w:val="18"/>
                <w:szCs w:val="18"/>
              </w:rPr>
            </w:pPr>
            <w:r>
              <w:rPr>
                <w:color w:val="000000" w:themeColor="text1"/>
                <w:sz w:val="18"/>
                <w:szCs w:val="18"/>
              </w:rPr>
              <w:t>.069</w:t>
            </w:r>
          </w:p>
        </w:tc>
        <w:tc>
          <w:tcPr>
            <w:tcW w:w="850" w:type="dxa"/>
          </w:tcPr>
          <w:p w14:paraId="37FD6BF7" w14:textId="77777777" w:rsidR="000D706A" w:rsidRPr="00E04C8B" w:rsidRDefault="000D706A" w:rsidP="00C72D30">
            <w:pPr>
              <w:spacing w:line="240" w:lineRule="auto"/>
              <w:ind w:firstLine="0"/>
              <w:rPr>
                <w:color w:val="000000" w:themeColor="text1"/>
                <w:sz w:val="18"/>
                <w:szCs w:val="18"/>
              </w:rPr>
            </w:pPr>
            <w:r>
              <w:rPr>
                <w:color w:val="000000" w:themeColor="text1"/>
                <w:sz w:val="18"/>
                <w:szCs w:val="18"/>
              </w:rPr>
              <w:t>.903</w:t>
            </w:r>
          </w:p>
        </w:tc>
        <w:tc>
          <w:tcPr>
            <w:tcW w:w="851" w:type="dxa"/>
          </w:tcPr>
          <w:p w14:paraId="1023B9E0" w14:textId="62AD2084"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.770</w:t>
            </w:r>
          </w:p>
        </w:tc>
        <w:tc>
          <w:tcPr>
            <w:tcW w:w="851" w:type="dxa"/>
          </w:tcPr>
          <w:p w14:paraId="459E835E" w14:textId="412693E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.886</w:t>
            </w:r>
          </w:p>
        </w:tc>
        <w:tc>
          <w:tcPr>
            <w:tcW w:w="850" w:type="dxa"/>
          </w:tcPr>
          <w:p w14:paraId="5FCCB327" w14:textId="2C17AB8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.848</w:t>
            </w:r>
          </w:p>
        </w:tc>
        <w:tc>
          <w:tcPr>
            <w:tcW w:w="851" w:type="dxa"/>
          </w:tcPr>
          <w:p w14:paraId="4B01B69C" w14:textId="7777777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.0657</w:t>
            </w:r>
          </w:p>
        </w:tc>
      </w:tr>
      <w:tr w:rsidR="000D706A" w:rsidRPr="00681C67" w14:paraId="627BD61A" w14:textId="77777777" w:rsidTr="000D706A">
        <w:tc>
          <w:tcPr>
            <w:tcW w:w="1701" w:type="dxa"/>
            <w:vMerge/>
          </w:tcPr>
          <w:p w14:paraId="49760CF1" w14:textId="77777777" w:rsidR="000D706A" w:rsidRPr="00E04C8B" w:rsidRDefault="000D706A" w:rsidP="00C72D30">
            <w:pPr>
              <w:spacing w:line="240" w:lineRule="auto"/>
              <w:ind w:firstLine="0"/>
              <w:rPr>
                <w:i/>
                <w:color w:val="000000" w:themeColor="text1"/>
                <w:sz w:val="18"/>
                <w:szCs w:val="18"/>
              </w:rPr>
            </w:pPr>
          </w:p>
        </w:tc>
        <w:tc>
          <w:tcPr>
            <w:tcW w:w="1277" w:type="dxa"/>
          </w:tcPr>
          <w:p w14:paraId="50DB6226"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UK</w:t>
            </w:r>
          </w:p>
        </w:tc>
        <w:tc>
          <w:tcPr>
            <w:tcW w:w="850" w:type="dxa"/>
          </w:tcPr>
          <w:p w14:paraId="0B513B87" w14:textId="08958B69" w:rsidR="000D706A" w:rsidRPr="00E04C8B" w:rsidRDefault="000D706A" w:rsidP="00C72D30">
            <w:pPr>
              <w:spacing w:line="240" w:lineRule="auto"/>
              <w:ind w:firstLine="0"/>
              <w:rPr>
                <w:color w:val="000000" w:themeColor="text1"/>
                <w:sz w:val="18"/>
                <w:szCs w:val="18"/>
              </w:rPr>
            </w:pPr>
            <w:r>
              <w:rPr>
                <w:color w:val="000000" w:themeColor="text1"/>
                <w:sz w:val="18"/>
                <w:szCs w:val="18"/>
              </w:rPr>
              <w:t>6.040</w:t>
            </w:r>
          </w:p>
        </w:tc>
        <w:tc>
          <w:tcPr>
            <w:tcW w:w="851" w:type="dxa"/>
          </w:tcPr>
          <w:p w14:paraId="466556DA" w14:textId="779D2287" w:rsidR="000D706A" w:rsidRPr="00E04C8B" w:rsidRDefault="000D706A" w:rsidP="00C72D30">
            <w:pPr>
              <w:spacing w:line="240" w:lineRule="auto"/>
              <w:ind w:firstLine="0"/>
              <w:rPr>
                <w:color w:val="000000" w:themeColor="text1"/>
                <w:sz w:val="18"/>
                <w:szCs w:val="18"/>
              </w:rPr>
            </w:pPr>
            <w:r>
              <w:rPr>
                <w:color w:val="000000" w:themeColor="text1"/>
                <w:sz w:val="18"/>
                <w:szCs w:val="18"/>
              </w:rPr>
              <w:t>.089</w:t>
            </w:r>
          </w:p>
        </w:tc>
        <w:tc>
          <w:tcPr>
            <w:tcW w:w="850" w:type="dxa"/>
          </w:tcPr>
          <w:p w14:paraId="38C1B480" w14:textId="07DF3138" w:rsidR="000D706A" w:rsidRPr="00E04C8B" w:rsidRDefault="000D706A" w:rsidP="00C72D30">
            <w:pPr>
              <w:spacing w:line="240" w:lineRule="auto"/>
              <w:ind w:firstLine="0"/>
              <w:rPr>
                <w:color w:val="000000" w:themeColor="text1"/>
                <w:sz w:val="18"/>
                <w:szCs w:val="18"/>
              </w:rPr>
            </w:pPr>
            <w:r>
              <w:rPr>
                <w:color w:val="000000" w:themeColor="text1"/>
                <w:sz w:val="18"/>
                <w:szCs w:val="18"/>
              </w:rPr>
              <w:t>.838</w:t>
            </w:r>
          </w:p>
        </w:tc>
        <w:tc>
          <w:tcPr>
            <w:tcW w:w="851" w:type="dxa"/>
          </w:tcPr>
          <w:p w14:paraId="7A365B07" w14:textId="330E73CC"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.715</w:t>
            </w:r>
          </w:p>
        </w:tc>
        <w:tc>
          <w:tcPr>
            <w:tcW w:w="851" w:type="dxa"/>
          </w:tcPr>
          <w:p w14:paraId="124F1528" w14:textId="01D050A2"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.811</w:t>
            </w:r>
          </w:p>
        </w:tc>
        <w:tc>
          <w:tcPr>
            <w:tcW w:w="850" w:type="dxa"/>
          </w:tcPr>
          <w:p w14:paraId="23BCD255" w14:textId="0234224A"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.828</w:t>
            </w:r>
          </w:p>
        </w:tc>
        <w:tc>
          <w:tcPr>
            <w:tcW w:w="851" w:type="dxa"/>
          </w:tcPr>
          <w:p w14:paraId="1DDDD688" w14:textId="0F8D3D11"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.0822</w:t>
            </w:r>
          </w:p>
        </w:tc>
      </w:tr>
      <w:tr w:rsidR="000D706A" w:rsidRPr="00681C67" w14:paraId="33C41FF3" w14:textId="77777777" w:rsidTr="000D706A">
        <w:tc>
          <w:tcPr>
            <w:tcW w:w="1701" w:type="dxa"/>
            <w:vMerge/>
          </w:tcPr>
          <w:p w14:paraId="43D19436" w14:textId="77777777" w:rsidR="000D706A" w:rsidRPr="00E04C8B" w:rsidRDefault="000D706A" w:rsidP="00C72D30">
            <w:pPr>
              <w:spacing w:line="240" w:lineRule="auto"/>
              <w:ind w:firstLine="0"/>
              <w:rPr>
                <w:i/>
                <w:color w:val="000000" w:themeColor="text1"/>
                <w:sz w:val="18"/>
                <w:szCs w:val="18"/>
              </w:rPr>
            </w:pPr>
          </w:p>
        </w:tc>
        <w:tc>
          <w:tcPr>
            <w:tcW w:w="1277" w:type="dxa"/>
          </w:tcPr>
          <w:p w14:paraId="5A2FC39E"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Vietnam</w:t>
            </w:r>
          </w:p>
        </w:tc>
        <w:tc>
          <w:tcPr>
            <w:tcW w:w="850" w:type="dxa"/>
          </w:tcPr>
          <w:p w14:paraId="757062BB" w14:textId="7290D1A5" w:rsidR="000D706A" w:rsidRPr="00E04C8B" w:rsidRDefault="000D706A" w:rsidP="00C72D30">
            <w:pPr>
              <w:spacing w:line="240" w:lineRule="auto"/>
              <w:ind w:firstLine="0"/>
              <w:rPr>
                <w:color w:val="000000" w:themeColor="text1"/>
                <w:sz w:val="18"/>
                <w:szCs w:val="18"/>
              </w:rPr>
            </w:pPr>
            <w:r>
              <w:rPr>
                <w:color w:val="000000" w:themeColor="text1"/>
                <w:sz w:val="18"/>
                <w:szCs w:val="18"/>
              </w:rPr>
              <w:t>7.687</w:t>
            </w:r>
          </w:p>
        </w:tc>
        <w:tc>
          <w:tcPr>
            <w:tcW w:w="851" w:type="dxa"/>
          </w:tcPr>
          <w:p w14:paraId="73889412" w14:textId="6FE14259" w:rsidR="000D706A" w:rsidRPr="00E04C8B" w:rsidRDefault="000D706A" w:rsidP="00C72D30">
            <w:pPr>
              <w:spacing w:line="240" w:lineRule="auto"/>
              <w:ind w:firstLine="0"/>
              <w:rPr>
                <w:color w:val="000000" w:themeColor="text1"/>
                <w:sz w:val="18"/>
                <w:szCs w:val="18"/>
              </w:rPr>
            </w:pPr>
            <w:r>
              <w:rPr>
                <w:color w:val="000000" w:themeColor="text1"/>
                <w:sz w:val="18"/>
                <w:szCs w:val="18"/>
              </w:rPr>
              <w:t>.090</w:t>
            </w:r>
          </w:p>
        </w:tc>
        <w:tc>
          <w:tcPr>
            <w:tcW w:w="850" w:type="dxa"/>
          </w:tcPr>
          <w:p w14:paraId="59A5655B" w14:textId="5AE61055" w:rsidR="000D706A" w:rsidRPr="00E04C8B" w:rsidRDefault="000D706A" w:rsidP="00C72D30">
            <w:pPr>
              <w:spacing w:line="240" w:lineRule="auto"/>
              <w:ind w:firstLine="0"/>
              <w:rPr>
                <w:color w:val="000000" w:themeColor="text1"/>
                <w:sz w:val="18"/>
                <w:szCs w:val="18"/>
              </w:rPr>
            </w:pPr>
            <w:r>
              <w:rPr>
                <w:color w:val="000000" w:themeColor="text1"/>
                <w:sz w:val="18"/>
                <w:szCs w:val="18"/>
              </w:rPr>
              <w:t>.843</w:t>
            </w:r>
          </w:p>
        </w:tc>
        <w:tc>
          <w:tcPr>
            <w:tcW w:w="851" w:type="dxa"/>
          </w:tcPr>
          <w:p w14:paraId="392E46C6" w14:textId="2FD9E10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.719</w:t>
            </w:r>
          </w:p>
        </w:tc>
        <w:tc>
          <w:tcPr>
            <w:tcW w:w="851" w:type="dxa"/>
          </w:tcPr>
          <w:p w14:paraId="3F5DF74A" w14:textId="7777777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.816</w:t>
            </w:r>
          </w:p>
        </w:tc>
        <w:tc>
          <w:tcPr>
            <w:tcW w:w="850" w:type="dxa"/>
          </w:tcPr>
          <w:p w14:paraId="6B79D469" w14:textId="18DB965C"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.801</w:t>
            </w:r>
          </w:p>
        </w:tc>
        <w:tc>
          <w:tcPr>
            <w:tcW w:w="851" w:type="dxa"/>
          </w:tcPr>
          <w:p w14:paraId="3BD69FFA" w14:textId="6E5A3B5A"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.0824</w:t>
            </w:r>
          </w:p>
        </w:tc>
      </w:tr>
      <w:tr w:rsidR="000D706A" w:rsidRPr="00800FE0" w14:paraId="246925F6" w14:textId="77777777" w:rsidTr="000D7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153F9451" w14:textId="77777777" w:rsidR="000D706A" w:rsidRPr="00800FE0" w:rsidRDefault="000D706A" w:rsidP="00C72D30">
            <w:pPr>
              <w:spacing w:line="240" w:lineRule="auto"/>
              <w:ind w:firstLine="0"/>
              <w:rPr>
                <w:i/>
                <w:color w:val="000000" w:themeColor="text1"/>
                <w:sz w:val="10"/>
                <w:szCs w:val="18"/>
              </w:rPr>
            </w:pPr>
          </w:p>
        </w:tc>
        <w:tc>
          <w:tcPr>
            <w:tcW w:w="1277" w:type="dxa"/>
            <w:tcBorders>
              <w:top w:val="nil"/>
              <w:left w:val="nil"/>
              <w:bottom w:val="nil"/>
              <w:right w:val="nil"/>
            </w:tcBorders>
          </w:tcPr>
          <w:p w14:paraId="43299967" w14:textId="77777777" w:rsidR="000D706A" w:rsidRPr="00800FE0" w:rsidRDefault="000D706A" w:rsidP="00C72D30">
            <w:pPr>
              <w:spacing w:line="240" w:lineRule="auto"/>
              <w:ind w:firstLine="0"/>
              <w:jc w:val="right"/>
              <w:rPr>
                <w:color w:val="000000" w:themeColor="text1"/>
                <w:sz w:val="10"/>
                <w:szCs w:val="18"/>
              </w:rPr>
            </w:pPr>
          </w:p>
        </w:tc>
        <w:tc>
          <w:tcPr>
            <w:tcW w:w="850" w:type="dxa"/>
            <w:tcBorders>
              <w:top w:val="nil"/>
              <w:left w:val="nil"/>
              <w:bottom w:val="nil"/>
              <w:right w:val="nil"/>
            </w:tcBorders>
          </w:tcPr>
          <w:p w14:paraId="2DEEE42E" w14:textId="2FEF7BBC" w:rsidR="000D706A" w:rsidRPr="00800FE0" w:rsidRDefault="000D706A" w:rsidP="00C72D30">
            <w:pPr>
              <w:spacing w:line="240" w:lineRule="auto"/>
              <w:ind w:firstLine="0"/>
              <w:rPr>
                <w:rFonts w:eastAsiaTheme="minorHAnsi"/>
                <w:color w:val="010205"/>
                <w:sz w:val="10"/>
                <w:szCs w:val="18"/>
                <w:lang w:val="en-US"/>
              </w:rPr>
            </w:pPr>
          </w:p>
        </w:tc>
        <w:tc>
          <w:tcPr>
            <w:tcW w:w="851" w:type="dxa"/>
            <w:tcBorders>
              <w:top w:val="nil"/>
              <w:left w:val="nil"/>
              <w:bottom w:val="nil"/>
              <w:right w:val="nil"/>
            </w:tcBorders>
          </w:tcPr>
          <w:p w14:paraId="40B4716F" w14:textId="7D4592C8" w:rsidR="000D706A" w:rsidRPr="00800FE0" w:rsidRDefault="000D706A" w:rsidP="00C72D30">
            <w:pPr>
              <w:spacing w:line="240" w:lineRule="auto"/>
              <w:ind w:firstLine="0"/>
              <w:rPr>
                <w:rFonts w:eastAsiaTheme="minorHAnsi"/>
                <w:color w:val="010205"/>
                <w:sz w:val="10"/>
                <w:szCs w:val="18"/>
                <w:lang w:val="en-US"/>
              </w:rPr>
            </w:pPr>
          </w:p>
        </w:tc>
        <w:tc>
          <w:tcPr>
            <w:tcW w:w="850" w:type="dxa"/>
            <w:tcBorders>
              <w:top w:val="nil"/>
              <w:left w:val="nil"/>
              <w:bottom w:val="nil"/>
              <w:right w:val="nil"/>
            </w:tcBorders>
          </w:tcPr>
          <w:p w14:paraId="6570760E"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Borders>
              <w:top w:val="nil"/>
              <w:left w:val="nil"/>
              <w:bottom w:val="nil"/>
              <w:right w:val="nil"/>
            </w:tcBorders>
          </w:tcPr>
          <w:p w14:paraId="266DE2E9"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Borders>
              <w:top w:val="nil"/>
              <w:left w:val="nil"/>
              <w:bottom w:val="nil"/>
              <w:right w:val="nil"/>
            </w:tcBorders>
          </w:tcPr>
          <w:p w14:paraId="60A6C6BB" w14:textId="77777777" w:rsidR="000D706A" w:rsidRPr="00800FE0" w:rsidRDefault="000D706A" w:rsidP="00C72D30">
            <w:pPr>
              <w:spacing w:line="240" w:lineRule="auto"/>
              <w:ind w:firstLine="0"/>
              <w:rPr>
                <w:rFonts w:eastAsiaTheme="minorHAnsi"/>
                <w:color w:val="010205"/>
                <w:sz w:val="10"/>
                <w:szCs w:val="18"/>
                <w:lang w:val="en-US"/>
              </w:rPr>
            </w:pPr>
          </w:p>
        </w:tc>
        <w:tc>
          <w:tcPr>
            <w:tcW w:w="850" w:type="dxa"/>
            <w:tcBorders>
              <w:top w:val="nil"/>
              <w:left w:val="nil"/>
              <w:bottom w:val="nil"/>
              <w:right w:val="nil"/>
            </w:tcBorders>
          </w:tcPr>
          <w:p w14:paraId="486DA8E5"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Borders>
              <w:top w:val="nil"/>
              <w:left w:val="nil"/>
              <w:bottom w:val="nil"/>
              <w:right w:val="nil"/>
            </w:tcBorders>
          </w:tcPr>
          <w:p w14:paraId="31F523BF" w14:textId="77777777" w:rsidR="000D706A" w:rsidRPr="00800FE0" w:rsidRDefault="000D706A" w:rsidP="00C72D30">
            <w:pPr>
              <w:spacing w:line="240" w:lineRule="auto"/>
              <w:ind w:firstLine="0"/>
              <w:rPr>
                <w:rFonts w:eastAsiaTheme="minorHAnsi"/>
                <w:color w:val="010205"/>
                <w:sz w:val="10"/>
                <w:szCs w:val="18"/>
                <w:lang w:val="en-US"/>
              </w:rPr>
            </w:pPr>
          </w:p>
        </w:tc>
      </w:tr>
      <w:tr w:rsidR="000D706A" w:rsidRPr="00681C67" w14:paraId="04FA82E1" w14:textId="77777777" w:rsidTr="000D706A">
        <w:tc>
          <w:tcPr>
            <w:tcW w:w="1701" w:type="dxa"/>
            <w:vMerge w:val="restart"/>
          </w:tcPr>
          <w:p w14:paraId="5FA0174D" w14:textId="77777777" w:rsidR="000D706A" w:rsidRDefault="000D706A" w:rsidP="00C72D30">
            <w:pPr>
              <w:spacing w:line="240" w:lineRule="auto"/>
              <w:ind w:firstLine="0"/>
              <w:rPr>
                <w:i/>
                <w:color w:val="000000" w:themeColor="text1"/>
                <w:sz w:val="18"/>
                <w:szCs w:val="18"/>
              </w:rPr>
            </w:pPr>
            <w:r w:rsidRPr="00E04C8B">
              <w:rPr>
                <w:i/>
                <w:color w:val="000000" w:themeColor="text1"/>
                <w:sz w:val="18"/>
                <w:szCs w:val="18"/>
              </w:rPr>
              <w:t>Model T</w:t>
            </w:r>
            <w:r>
              <w:rPr>
                <w:i/>
                <w:color w:val="000000" w:themeColor="text1"/>
                <w:sz w:val="18"/>
                <w:szCs w:val="18"/>
              </w:rPr>
              <w:t>hree</w:t>
            </w:r>
            <w:r w:rsidRPr="00E04C8B">
              <w:rPr>
                <w:i/>
                <w:color w:val="000000" w:themeColor="text1"/>
                <w:sz w:val="18"/>
                <w:szCs w:val="18"/>
              </w:rPr>
              <w:t>:</w:t>
            </w:r>
            <w:r>
              <w:rPr>
                <w:i/>
                <w:color w:val="000000" w:themeColor="text1"/>
                <w:sz w:val="18"/>
                <w:szCs w:val="18"/>
              </w:rPr>
              <w:t xml:space="preserve"> Four</w:t>
            </w:r>
            <w:r w:rsidRPr="00E04C8B">
              <w:rPr>
                <w:i/>
                <w:color w:val="000000" w:themeColor="text1"/>
                <w:sz w:val="18"/>
                <w:szCs w:val="18"/>
              </w:rPr>
              <w:t xml:space="preserve"> first-order factors</w:t>
            </w:r>
            <w:r>
              <w:rPr>
                <w:i/>
                <w:color w:val="000000" w:themeColor="text1"/>
                <w:sz w:val="18"/>
                <w:szCs w:val="18"/>
              </w:rPr>
              <w:t xml:space="preserve"> </w:t>
            </w:r>
          </w:p>
          <w:p w14:paraId="408414D7" w14:textId="298EA015" w:rsidR="000D706A" w:rsidRDefault="000D706A" w:rsidP="00C72D30">
            <w:pPr>
              <w:spacing w:line="240" w:lineRule="auto"/>
              <w:ind w:firstLine="0"/>
              <w:rPr>
                <w:i/>
                <w:color w:val="000000" w:themeColor="text1"/>
                <w:sz w:val="18"/>
                <w:szCs w:val="18"/>
              </w:rPr>
            </w:pPr>
            <w:r>
              <w:rPr>
                <w:i/>
                <w:color w:val="000000" w:themeColor="text1"/>
                <w:sz w:val="18"/>
                <w:szCs w:val="18"/>
              </w:rPr>
              <w:t>(</w:t>
            </w:r>
            <w:proofErr w:type="spellStart"/>
            <w:r>
              <w:rPr>
                <w:i/>
                <w:color w:val="000000" w:themeColor="text1"/>
                <w:sz w:val="18"/>
                <w:szCs w:val="18"/>
              </w:rPr>
              <w:t>Granié</w:t>
            </w:r>
            <w:proofErr w:type="spellEnd"/>
            <w:r>
              <w:rPr>
                <w:i/>
                <w:color w:val="000000" w:themeColor="text1"/>
                <w:sz w:val="18"/>
                <w:szCs w:val="18"/>
              </w:rPr>
              <w:t xml:space="preserve"> et al. 2013)</w:t>
            </w:r>
          </w:p>
          <w:p w14:paraId="2894368A" w14:textId="69A2C85C" w:rsidR="000D706A" w:rsidRPr="00E04C8B" w:rsidRDefault="000D706A" w:rsidP="00C72D30">
            <w:pPr>
              <w:spacing w:line="240" w:lineRule="auto"/>
              <w:ind w:firstLine="0"/>
              <w:rPr>
                <w:i/>
                <w:color w:val="000000" w:themeColor="text1"/>
                <w:sz w:val="18"/>
                <w:szCs w:val="18"/>
              </w:rPr>
            </w:pPr>
            <w:proofErr w:type="spellStart"/>
            <w:r>
              <w:rPr>
                <w:i/>
                <w:color w:val="000000" w:themeColor="text1"/>
                <w:sz w:val="18"/>
                <w:szCs w:val="18"/>
              </w:rPr>
              <w:t>df</w:t>
            </w:r>
            <w:proofErr w:type="spellEnd"/>
            <w:r>
              <w:rPr>
                <w:i/>
                <w:color w:val="000000" w:themeColor="text1"/>
                <w:sz w:val="18"/>
                <w:szCs w:val="18"/>
              </w:rPr>
              <w:t xml:space="preserve"> = 160</w:t>
            </w:r>
          </w:p>
        </w:tc>
        <w:tc>
          <w:tcPr>
            <w:tcW w:w="1277" w:type="dxa"/>
            <w:vAlign w:val="bottom"/>
          </w:tcPr>
          <w:p w14:paraId="58FD1017" w14:textId="77777777" w:rsidR="000D706A" w:rsidRPr="00E04C8B" w:rsidRDefault="000D706A" w:rsidP="00C72D30">
            <w:pPr>
              <w:spacing w:line="240" w:lineRule="auto"/>
              <w:ind w:firstLine="0"/>
              <w:jc w:val="right"/>
              <w:rPr>
                <w:color w:val="000000" w:themeColor="text1"/>
                <w:sz w:val="18"/>
                <w:szCs w:val="18"/>
              </w:rPr>
            </w:pPr>
            <w:r>
              <w:rPr>
                <w:color w:val="000000" w:themeColor="text1"/>
                <w:sz w:val="18"/>
                <w:szCs w:val="18"/>
              </w:rPr>
              <w:t>All Countries</w:t>
            </w:r>
          </w:p>
        </w:tc>
        <w:tc>
          <w:tcPr>
            <w:tcW w:w="850" w:type="dxa"/>
          </w:tcPr>
          <w:p w14:paraId="7F5F38E3" w14:textId="3350A8A4"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18.295</w:t>
            </w:r>
          </w:p>
        </w:tc>
        <w:tc>
          <w:tcPr>
            <w:tcW w:w="851" w:type="dxa"/>
          </w:tcPr>
          <w:p w14:paraId="03166A4F" w14:textId="74105134"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.070</w:t>
            </w:r>
          </w:p>
        </w:tc>
        <w:tc>
          <w:tcPr>
            <w:tcW w:w="850" w:type="dxa"/>
          </w:tcPr>
          <w:p w14:paraId="0DF90655" w14:textId="614BB367"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.886</w:t>
            </w:r>
          </w:p>
        </w:tc>
        <w:tc>
          <w:tcPr>
            <w:tcW w:w="851" w:type="dxa"/>
          </w:tcPr>
          <w:p w14:paraId="2574B61C" w14:textId="2AD0F244"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.746</w:t>
            </w:r>
          </w:p>
        </w:tc>
        <w:tc>
          <w:tcPr>
            <w:tcW w:w="851" w:type="dxa"/>
          </w:tcPr>
          <w:p w14:paraId="097B28BE" w14:textId="6B9F7880"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w:t>
            </w:r>
            <w:r>
              <w:rPr>
                <w:rFonts w:eastAsiaTheme="minorHAnsi"/>
                <w:color w:val="010205"/>
                <w:sz w:val="18"/>
                <w:szCs w:val="18"/>
                <w:lang w:val="en-US"/>
              </w:rPr>
              <w:t>864</w:t>
            </w:r>
          </w:p>
        </w:tc>
        <w:tc>
          <w:tcPr>
            <w:tcW w:w="850" w:type="dxa"/>
          </w:tcPr>
          <w:p w14:paraId="4A1CB816" w14:textId="3B55EFD0"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w:t>
            </w:r>
            <w:r>
              <w:rPr>
                <w:rFonts w:eastAsiaTheme="minorHAnsi"/>
                <w:color w:val="010205"/>
                <w:sz w:val="18"/>
                <w:szCs w:val="18"/>
                <w:lang w:val="en-US"/>
              </w:rPr>
              <w:t>888</w:t>
            </w:r>
          </w:p>
        </w:tc>
        <w:tc>
          <w:tcPr>
            <w:tcW w:w="851" w:type="dxa"/>
          </w:tcPr>
          <w:p w14:paraId="4ACF1236" w14:textId="3BC1AAA0"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.05</w:t>
            </w:r>
            <w:r>
              <w:rPr>
                <w:rFonts w:eastAsiaTheme="minorHAnsi"/>
                <w:color w:val="010205"/>
                <w:sz w:val="18"/>
                <w:szCs w:val="18"/>
                <w:lang w:val="en-US"/>
              </w:rPr>
              <w:t>62</w:t>
            </w:r>
          </w:p>
        </w:tc>
      </w:tr>
      <w:tr w:rsidR="000D706A" w:rsidRPr="00681C67" w14:paraId="062A3CAD" w14:textId="77777777" w:rsidTr="000D706A">
        <w:tc>
          <w:tcPr>
            <w:tcW w:w="1701" w:type="dxa"/>
            <w:vMerge/>
          </w:tcPr>
          <w:p w14:paraId="197B9C60" w14:textId="77777777" w:rsidR="000D706A" w:rsidRPr="00E04C8B" w:rsidRDefault="000D706A" w:rsidP="00C72D30">
            <w:pPr>
              <w:spacing w:line="240" w:lineRule="auto"/>
              <w:ind w:firstLine="0"/>
              <w:rPr>
                <w:i/>
                <w:color w:val="000000" w:themeColor="text1"/>
                <w:sz w:val="18"/>
                <w:szCs w:val="18"/>
              </w:rPr>
            </w:pPr>
          </w:p>
        </w:tc>
        <w:tc>
          <w:tcPr>
            <w:tcW w:w="1277" w:type="dxa"/>
            <w:vAlign w:val="bottom"/>
          </w:tcPr>
          <w:p w14:paraId="362ACFEA"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Bangladesh</w:t>
            </w:r>
          </w:p>
        </w:tc>
        <w:tc>
          <w:tcPr>
            <w:tcW w:w="850" w:type="dxa"/>
          </w:tcPr>
          <w:p w14:paraId="237710F6" w14:textId="1B740346" w:rsidR="000D706A" w:rsidRPr="00E04C8B" w:rsidRDefault="000D706A" w:rsidP="00C72D30">
            <w:pPr>
              <w:spacing w:line="240" w:lineRule="auto"/>
              <w:ind w:firstLine="0"/>
              <w:rPr>
                <w:color w:val="000000" w:themeColor="text1"/>
                <w:sz w:val="18"/>
                <w:szCs w:val="18"/>
              </w:rPr>
            </w:pPr>
            <w:r>
              <w:rPr>
                <w:color w:val="000000" w:themeColor="text1"/>
                <w:sz w:val="18"/>
                <w:szCs w:val="18"/>
              </w:rPr>
              <w:t>3.805</w:t>
            </w:r>
          </w:p>
        </w:tc>
        <w:tc>
          <w:tcPr>
            <w:tcW w:w="851" w:type="dxa"/>
          </w:tcPr>
          <w:p w14:paraId="29D275C0" w14:textId="3E6E0625" w:rsidR="000D706A" w:rsidRPr="00E04C8B" w:rsidRDefault="000D706A" w:rsidP="00C72D30">
            <w:pPr>
              <w:spacing w:line="240" w:lineRule="auto"/>
              <w:ind w:firstLine="0"/>
              <w:rPr>
                <w:color w:val="000000" w:themeColor="text1"/>
                <w:sz w:val="18"/>
                <w:szCs w:val="18"/>
              </w:rPr>
            </w:pPr>
            <w:r>
              <w:rPr>
                <w:color w:val="000000" w:themeColor="text1"/>
                <w:sz w:val="18"/>
                <w:szCs w:val="18"/>
              </w:rPr>
              <w:t>.073</w:t>
            </w:r>
          </w:p>
        </w:tc>
        <w:tc>
          <w:tcPr>
            <w:tcW w:w="850" w:type="dxa"/>
          </w:tcPr>
          <w:p w14:paraId="09FC0C10" w14:textId="13FD31C1" w:rsidR="000D706A" w:rsidRPr="00E04C8B" w:rsidRDefault="000D706A" w:rsidP="00C72D30">
            <w:pPr>
              <w:spacing w:line="240" w:lineRule="auto"/>
              <w:ind w:firstLine="0"/>
              <w:rPr>
                <w:color w:val="000000" w:themeColor="text1"/>
                <w:sz w:val="18"/>
                <w:szCs w:val="18"/>
              </w:rPr>
            </w:pPr>
            <w:r>
              <w:rPr>
                <w:color w:val="000000" w:themeColor="text1"/>
                <w:sz w:val="18"/>
                <w:szCs w:val="18"/>
              </w:rPr>
              <w:t>.841</w:t>
            </w:r>
          </w:p>
        </w:tc>
        <w:tc>
          <w:tcPr>
            <w:tcW w:w="851" w:type="dxa"/>
          </w:tcPr>
          <w:p w14:paraId="256775F7" w14:textId="4FD74288"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.708</w:t>
            </w:r>
          </w:p>
        </w:tc>
        <w:tc>
          <w:tcPr>
            <w:tcW w:w="851" w:type="dxa"/>
          </w:tcPr>
          <w:p w14:paraId="0D254865" w14:textId="3C85B00E"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.811</w:t>
            </w:r>
          </w:p>
        </w:tc>
        <w:tc>
          <w:tcPr>
            <w:tcW w:w="850" w:type="dxa"/>
          </w:tcPr>
          <w:p w14:paraId="268127DF" w14:textId="2689A27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.855</w:t>
            </w:r>
          </w:p>
        </w:tc>
        <w:tc>
          <w:tcPr>
            <w:tcW w:w="851" w:type="dxa"/>
          </w:tcPr>
          <w:p w14:paraId="43E3686F" w14:textId="124E55C2"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.0662</w:t>
            </w:r>
          </w:p>
        </w:tc>
      </w:tr>
      <w:tr w:rsidR="000D706A" w:rsidRPr="00681C67" w14:paraId="3D0A67B2" w14:textId="77777777" w:rsidTr="000D706A">
        <w:tc>
          <w:tcPr>
            <w:tcW w:w="1701" w:type="dxa"/>
            <w:vMerge/>
          </w:tcPr>
          <w:p w14:paraId="1D665DDD" w14:textId="77777777" w:rsidR="000D706A" w:rsidRPr="00E04C8B" w:rsidRDefault="000D706A" w:rsidP="00C72D30">
            <w:pPr>
              <w:spacing w:line="240" w:lineRule="auto"/>
              <w:ind w:firstLine="0"/>
              <w:rPr>
                <w:i/>
                <w:color w:val="000000" w:themeColor="text1"/>
                <w:sz w:val="18"/>
                <w:szCs w:val="18"/>
              </w:rPr>
            </w:pPr>
          </w:p>
        </w:tc>
        <w:tc>
          <w:tcPr>
            <w:tcW w:w="1277" w:type="dxa"/>
          </w:tcPr>
          <w:p w14:paraId="7B2BB6C8"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China</w:t>
            </w:r>
          </w:p>
        </w:tc>
        <w:tc>
          <w:tcPr>
            <w:tcW w:w="850" w:type="dxa"/>
          </w:tcPr>
          <w:p w14:paraId="57100C25" w14:textId="39CB79B5" w:rsidR="000D706A" w:rsidRPr="00E04C8B" w:rsidRDefault="000D706A" w:rsidP="00C72D30">
            <w:pPr>
              <w:spacing w:line="240" w:lineRule="auto"/>
              <w:ind w:firstLine="0"/>
              <w:rPr>
                <w:color w:val="000000" w:themeColor="text1"/>
                <w:sz w:val="18"/>
                <w:szCs w:val="18"/>
              </w:rPr>
            </w:pPr>
            <w:r>
              <w:rPr>
                <w:color w:val="000000" w:themeColor="text1"/>
                <w:sz w:val="18"/>
                <w:szCs w:val="18"/>
              </w:rPr>
              <w:t>3.028</w:t>
            </w:r>
          </w:p>
        </w:tc>
        <w:tc>
          <w:tcPr>
            <w:tcW w:w="851" w:type="dxa"/>
          </w:tcPr>
          <w:p w14:paraId="1DAEBA17" w14:textId="1A6B3CBC" w:rsidR="000D706A" w:rsidRPr="00E04C8B" w:rsidRDefault="000D706A" w:rsidP="00C72D30">
            <w:pPr>
              <w:spacing w:line="240" w:lineRule="auto"/>
              <w:ind w:firstLine="0"/>
              <w:rPr>
                <w:color w:val="000000" w:themeColor="text1"/>
                <w:sz w:val="18"/>
                <w:szCs w:val="18"/>
              </w:rPr>
            </w:pPr>
            <w:r>
              <w:rPr>
                <w:color w:val="000000" w:themeColor="text1"/>
                <w:sz w:val="18"/>
                <w:szCs w:val="18"/>
              </w:rPr>
              <w:t>.061</w:t>
            </w:r>
          </w:p>
        </w:tc>
        <w:tc>
          <w:tcPr>
            <w:tcW w:w="850" w:type="dxa"/>
          </w:tcPr>
          <w:p w14:paraId="5325C53E" w14:textId="07149714" w:rsidR="000D706A" w:rsidRPr="00E04C8B" w:rsidRDefault="000D706A" w:rsidP="00C72D30">
            <w:pPr>
              <w:spacing w:line="240" w:lineRule="auto"/>
              <w:ind w:firstLine="0"/>
              <w:rPr>
                <w:color w:val="000000" w:themeColor="text1"/>
                <w:sz w:val="18"/>
                <w:szCs w:val="18"/>
              </w:rPr>
            </w:pPr>
            <w:r>
              <w:rPr>
                <w:color w:val="000000" w:themeColor="text1"/>
                <w:sz w:val="18"/>
                <w:szCs w:val="18"/>
              </w:rPr>
              <w:t>.940</w:t>
            </w:r>
          </w:p>
        </w:tc>
        <w:tc>
          <w:tcPr>
            <w:tcW w:w="851" w:type="dxa"/>
          </w:tcPr>
          <w:p w14:paraId="6B0CC0E6" w14:textId="39A25735"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.792</w:t>
            </w:r>
          </w:p>
        </w:tc>
        <w:tc>
          <w:tcPr>
            <w:tcW w:w="851" w:type="dxa"/>
          </w:tcPr>
          <w:p w14:paraId="63512E8A" w14:textId="30DFF8D5"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.929</w:t>
            </w:r>
          </w:p>
        </w:tc>
        <w:tc>
          <w:tcPr>
            <w:tcW w:w="850" w:type="dxa"/>
          </w:tcPr>
          <w:p w14:paraId="2EACADA5" w14:textId="20797263"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.890</w:t>
            </w:r>
          </w:p>
        </w:tc>
        <w:tc>
          <w:tcPr>
            <w:tcW w:w="851" w:type="dxa"/>
          </w:tcPr>
          <w:p w14:paraId="318E5973" w14:textId="424C3876"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.0467</w:t>
            </w:r>
          </w:p>
        </w:tc>
      </w:tr>
      <w:tr w:rsidR="000D706A" w:rsidRPr="00681C67" w14:paraId="6156F2F6" w14:textId="77777777" w:rsidTr="000D706A">
        <w:tc>
          <w:tcPr>
            <w:tcW w:w="1701" w:type="dxa"/>
            <w:vMerge/>
          </w:tcPr>
          <w:p w14:paraId="5338E61D" w14:textId="77777777" w:rsidR="000D706A" w:rsidRPr="00E04C8B" w:rsidRDefault="000D706A" w:rsidP="00C72D30">
            <w:pPr>
              <w:spacing w:line="240" w:lineRule="auto"/>
              <w:ind w:firstLine="0"/>
              <w:rPr>
                <w:i/>
                <w:color w:val="000000" w:themeColor="text1"/>
                <w:sz w:val="18"/>
                <w:szCs w:val="18"/>
              </w:rPr>
            </w:pPr>
          </w:p>
        </w:tc>
        <w:tc>
          <w:tcPr>
            <w:tcW w:w="1277" w:type="dxa"/>
          </w:tcPr>
          <w:p w14:paraId="48E0C731"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Kenya</w:t>
            </w:r>
          </w:p>
        </w:tc>
        <w:tc>
          <w:tcPr>
            <w:tcW w:w="850" w:type="dxa"/>
          </w:tcPr>
          <w:p w14:paraId="724688C7" w14:textId="4BBF09B9" w:rsidR="000D706A" w:rsidRPr="00E04C8B" w:rsidRDefault="000D706A" w:rsidP="00C72D30">
            <w:pPr>
              <w:spacing w:line="240" w:lineRule="auto"/>
              <w:ind w:firstLine="0"/>
              <w:rPr>
                <w:color w:val="000000" w:themeColor="text1"/>
                <w:sz w:val="18"/>
                <w:szCs w:val="18"/>
              </w:rPr>
            </w:pPr>
            <w:r>
              <w:rPr>
                <w:color w:val="000000" w:themeColor="text1"/>
                <w:sz w:val="18"/>
                <w:szCs w:val="18"/>
              </w:rPr>
              <w:t>4.035</w:t>
            </w:r>
          </w:p>
        </w:tc>
        <w:tc>
          <w:tcPr>
            <w:tcW w:w="851" w:type="dxa"/>
          </w:tcPr>
          <w:p w14:paraId="16FA1C4D" w14:textId="08DBA0B8" w:rsidR="000D706A" w:rsidRPr="00E04C8B" w:rsidRDefault="000D706A" w:rsidP="00C72D30">
            <w:pPr>
              <w:spacing w:line="240" w:lineRule="auto"/>
              <w:ind w:firstLine="0"/>
              <w:rPr>
                <w:color w:val="000000" w:themeColor="text1"/>
                <w:sz w:val="18"/>
                <w:szCs w:val="18"/>
              </w:rPr>
            </w:pPr>
            <w:r>
              <w:rPr>
                <w:color w:val="000000" w:themeColor="text1"/>
                <w:sz w:val="18"/>
                <w:szCs w:val="18"/>
              </w:rPr>
              <w:t>.078</w:t>
            </w:r>
          </w:p>
        </w:tc>
        <w:tc>
          <w:tcPr>
            <w:tcW w:w="850" w:type="dxa"/>
          </w:tcPr>
          <w:p w14:paraId="141C7FEE" w14:textId="220062FD" w:rsidR="000D706A" w:rsidRPr="00E04C8B" w:rsidRDefault="000D706A" w:rsidP="00C72D30">
            <w:pPr>
              <w:spacing w:line="240" w:lineRule="auto"/>
              <w:ind w:firstLine="0"/>
              <w:rPr>
                <w:color w:val="000000" w:themeColor="text1"/>
                <w:sz w:val="18"/>
                <w:szCs w:val="18"/>
              </w:rPr>
            </w:pPr>
            <w:r>
              <w:rPr>
                <w:color w:val="000000" w:themeColor="text1"/>
                <w:sz w:val="18"/>
                <w:szCs w:val="18"/>
              </w:rPr>
              <w:t>.843</w:t>
            </w:r>
          </w:p>
        </w:tc>
        <w:tc>
          <w:tcPr>
            <w:tcW w:w="851" w:type="dxa"/>
          </w:tcPr>
          <w:p w14:paraId="24648BA7" w14:textId="1ADB54C9"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.710</w:t>
            </w:r>
          </w:p>
        </w:tc>
        <w:tc>
          <w:tcPr>
            <w:tcW w:w="851" w:type="dxa"/>
          </w:tcPr>
          <w:p w14:paraId="404E565E" w14:textId="5F6E16C3"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.813</w:t>
            </w:r>
          </w:p>
        </w:tc>
        <w:tc>
          <w:tcPr>
            <w:tcW w:w="850" w:type="dxa"/>
          </w:tcPr>
          <w:p w14:paraId="6E500D48" w14:textId="59D38653"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.836</w:t>
            </w:r>
          </w:p>
        </w:tc>
        <w:tc>
          <w:tcPr>
            <w:tcW w:w="851" w:type="dxa"/>
          </w:tcPr>
          <w:p w14:paraId="101A7068" w14:textId="4AB94469"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.0716</w:t>
            </w:r>
          </w:p>
        </w:tc>
      </w:tr>
      <w:tr w:rsidR="000D706A" w:rsidRPr="00681C67" w14:paraId="3928F151" w14:textId="77777777" w:rsidTr="000D706A">
        <w:tc>
          <w:tcPr>
            <w:tcW w:w="1701" w:type="dxa"/>
            <w:vMerge/>
          </w:tcPr>
          <w:p w14:paraId="5FB3B583" w14:textId="77777777" w:rsidR="000D706A" w:rsidRPr="00E04C8B" w:rsidRDefault="000D706A" w:rsidP="00C72D30">
            <w:pPr>
              <w:spacing w:line="240" w:lineRule="auto"/>
              <w:ind w:firstLine="0"/>
              <w:rPr>
                <w:i/>
                <w:color w:val="000000" w:themeColor="text1"/>
                <w:sz w:val="18"/>
                <w:szCs w:val="18"/>
              </w:rPr>
            </w:pPr>
          </w:p>
        </w:tc>
        <w:tc>
          <w:tcPr>
            <w:tcW w:w="1277" w:type="dxa"/>
          </w:tcPr>
          <w:p w14:paraId="0C473CE2"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Thailand</w:t>
            </w:r>
          </w:p>
        </w:tc>
        <w:tc>
          <w:tcPr>
            <w:tcW w:w="850" w:type="dxa"/>
          </w:tcPr>
          <w:p w14:paraId="23F758DC" w14:textId="68989864" w:rsidR="000D706A" w:rsidRPr="00E04C8B" w:rsidRDefault="000D706A" w:rsidP="00C72D30">
            <w:pPr>
              <w:spacing w:line="240" w:lineRule="auto"/>
              <w:ind w:firstLine="0"/>
              <w:rPr>
                <w:color w:val="000000" w:themeColor="text1"/>
                <w:sz w:val="18"/>
                <w:szCs w:val="18"/>
              </w:rPr>
            </w:pPr>
            <w:r>
              <w:rPr>
                <w:color w:val="000000" w:themeColor="text1"/>
                <w:sz w:val="18"/>
                <w:szCs w:val="18"/>
              </w:rPr>
              <w:t>2.527</w:t>
            </w:r>
          </w:p>
        </w:tc>
        <w:tc>
          <w:tcPr>
            <w:tcW w:w="851" w:type="dxa"/>
          </w:tcPr>
          <w:p w14:paraId="6318B095" w14:textId="14E0FC94" w:rsidR="000D706A" w:rsidRPr="00E04C8B" w:rsidRDefault="000D706A" w:rsidP="00C72D30">
            <w:pPr>
              <w:spacing w:line="240" w:lineRule="auto"/>
              <w:ind w:firstLine="0"/>
              <w:rPr>
                <w:color w:val="000000" w:themeColor="text1"/>
                <w:sz w:val="18"/>
                <w:szCs w:val="18"/>
              </w:rPr>
            </w:pPr>
            <w:r>
              <w:rPr>
                <w:color w:val="000000" w:themeColor="text1"/>
                <w:sz w:val="18"/>
                <w:szCs w:val="18"/>
              </w:rPr>
              <w:t>.070</w:t>
            </w:r>
          </w:p>
        </w:tc>
        <w:tc>
          <w:tcPr>
            <w:tcW w:w="850" w:type="dxa"/>
          </w:tcPr>
          <w:p w14:paraId="453B3AF7" w14:textId="4B50BBDD" w:rsidR="000D706A" w:rsidRPr="00E04C8B" w:rsidRDefault="000D706A" w:rsidP="00C72D30">
            <w:pPr>
              <w:spacing w:line="240" w:lineRule="auto"/>
              <w:ind w:firstLine="0"/>
              <w:rPr>
                <w:color w:val="000000" w:themeColor="text1"/>
                <w:sz w:val="18"/>
                <w:szCs w:val="18"/>
              </w:rPr>
            </w:pPr>
            <w:r>
              <w:rPr>
                <w:color w:val="000000" w:themeColor="text1"/>
                <w:sz w:val="18"/>
                <w:szCs w:val="18"/>
              </w:rPr>
              <w:t>.901</w:t>
            </w:r>
          </w:p>
        </w:tc>
        <w:tc>
          <w:tcPr>
            <w:tcW w:w="851" w:type="dxa"/>
          </w:tcPr>
          <w:p w14:paraId="0C51F2B8" w14:textId="27AA9E6D"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.759</w:t>
            </w:r>
          </w:p>
        </w:tc>
        <w:tc>
          <w:tcPr>
            <w:tcW w:w="851" w:type="dxa"/>
          </w:tcPr>
          <w:p w14:paraId="3ED94048" w14:textId="4C69C69C"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.883</w:t>
            </w:r>
          </w:p>
        </w:tc>
        <w:tc>
          <w:tcPr>
            <w:tcW w:w="850" w:type="dxa"/>
          </w:tcPr>
          <w:p w14:paraId="6ECC21F7" w14:textId="29117066"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.842</w:t>
            </w:r>
          </w:p>
        </w:tc>
        <w:tc>
          <w:tcPr>
            <w:tcW w:w="851" w:type="dxa"/>
          </w:tcPr>
          <w:p w14:paraId="283FF865" w14:textId="5DF80C42"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.0650</w:t>
            </w:r>
          </w:p>
        </w:tc>
      </w:tr>
      <w:tr w:rsidR="000D706A" w:rsidRPr="00681C67" w14:paraId="2A595179" w14:textId="77777777" w:rsidTr="000D706A">
        <w:tc>
          <w:tcPr>
            <w:tcW w:w="1701" w:type="dxa"/>
            <w:vMerge/>
          </w:tcPr>
          <w:p w14:paraId="72BE73DC" w14:textId="77777777" w:rsidR="000D706A" w:rsidRPr="00E04C8B" w:rsidRDefault="000D706A" w:rsidP="00C72D30">
            <w:pPr>
              <w:spacing w:line="240" w:lineRule="auto"/>
              <w:ind w:firstLine="0"/>
              <w:rPr>
                <w:i/>
                <w:color w:val="000000" w:themeColor="text1"/>
                <w:sz w:val="18"/>
                <w:szCs w:val="18"/>
              </w:rPr>
            </w:pPr>
          </w:p>
        </w:tc>
        <w:tc>
          <w:tcPr>
            <w:tcW w:w="1277" w:type="dxa"/>
          </w:tcPr>
          <w:p w14:paraId="0F6FAB0C"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UK</w:t>
            </w:r>
          </w:p>
        </w:tc>
        <w:tc>
          <w:tcPr>
            <w:tcW w:w="850" w:type="dxa"/>
          </w:tcPr>
          <w:p w14:paraId="4A01A308" w14:textId="120F765E" w:rsidR="000D706A" w:rsidRPr="00E04C8B" w:rsidRDefault="000D706A" w:rsidP="00C72D30">
            <w:pPr>
              <w:spacing w:line="240" w:lineRule="auto"/>
              <w:ind w:firstLine="0"/>
              <w:rPr>
                <w:color w:val="000000" w:themeColor="text1"/>
                <w:sz w:val="18"/>
                <w:szCs w:val="18"/>
              </w:rPr>
            </w:pPr>
            <w:r>
              <w:rPr>
                <w:color w:val="000000" w:themeColor="text1"/>
                <w:sz w:val="18"/>
                <w:szCs w:val="18"/>
              </w:rPr>
              <w:t>6.064</w:t>
            </w:r>
          </w:p>
        </w:tc>
        <w:tc>
          <w:tcPr>
            <w:tcW w:w="851" w:type="dxa"/>
          </w:tcPr>
          <w:p w14:paraId="3BD8422C" w14:textId="67F0E65C" w:rsidR="000D706A" w:rsidRPr="00E04C8B" w:rsidRDefault="000D706A" w:rsidP="00C72D30">
            <w:pPr>
              <w:spacing w:line="240" w:lineRule="auto"/>
              <w:ind w:firstLine="0"/>
              <w:rPr>
                <w:color w:val="000000" w:themeColor="text1"/>
                <w:sz w:val="18"/>
                <w:szCs w:val="18"/>
              </w:rPr>
            </w:pPr>
            <w:r>
              <w:rPr>
                <w:color w:val="000000" w:themeColor="text1"/>
                <w:sz w:val="18"/>
                <w:szCs w:val="18"/>
              </w:rPr>
              <w:t>.089</w:t>
            </w:r>
          </w:p>
        </w:tc>
        <w:tc>
          <w:tcPr>
            <w:tcW w:w="850" w:type="dxa"/>
          </w:tcPr>
          <w:p w14:paraId="726F6AC6" w14:textId="54DE7BCA" w:rsidR="000D706A" w:rsidRPr="00E04C8B" w:rsidRDefault="000D706A" w:rsidP="00C72D30">
            <w:pPr>
              <w:spacing w:line="240" w:lineRule="auto"/>
              <w:ind w:firstLine="0"/>
              <w:rPr>
                <w:color w:val="000000" w:themeColor="text1"/>
                <w:sz w:val="18"/>
                <w:szCs w:val="18"/>
              </w:rPr>
            </w:pPr>
            <w:r>
              <w:rPr>
                <w:color w:val="000000" w:themeColor="text1"/>
                <w:sz w:val="18"/>
                <w:szCs w:val="18"/>
              </w:rPr>
              <w:t>.840</w:t>
            </w:r>
          </w:p>
        </w:tc>
        <w:tc>
          <w:tcPr>
            <w:tcW w:w="851" w:type="dxa"/>
          </w:tcPr>
          <w:p w14:paraId="37601123" w14:textId="243AC17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.707</w:t>
            </w:r>
          </w:p>
        </w:tc>
        <w:tc>
          <w:tcPr>
            <w:tcW w:w="851" w:type="dxa"/>
          </w:tcPr>
          <w:p w14:paraId="7B7E3212" w14:textId="0FB9E98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.810</w:t>
            </w:r>
          </w:p>
        </w:tc>
        <w:tc>
          <w:tcPr>
            <w:tcW w:w="850" w:type="dxa"/>
          </w:tcPr>
          <w:p w14:paraId="30C173F2" w14:textId="38F1A18B"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.828</w:t>
            </w:r>
          </w:p>
        </w:tc>
        <w:tc>
          <w:tcPr>
            <w:tcW w:w="851" w:type="dxa"/>
          </w:tcPr>
          <w:p w14:paraId="0889D266" w14:textId="428EE4AF"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.0817</w:t>
            </w:r>
          </w:p>
        </w:tc>
      </w:tr>
      <w:tr w:rsidR="000D706A" w:rsidRPr="00681C67" w14:paraId="5B227D54" w14:textId="77777777" w:rsidTr="000D706A">
        <w:tc>
          <w:tcPr>
            <w:tcW w:w="1701" w:type="dxa"/>
            <w:vMerge/>
          </w:tcPr>
          <w:p w14:paraId="3F974E32" w14:textId="77777777" w:rsidR="000D706A" w:rsidRPr="00E04C8B" w:rsidRDefault="000D706A" w:rsidP="00C72D30">
            <w:pPr>
              <w:spacing w:line="240" w:lineRule="auto"/>
              <w:ind w:firstLine="0"/>
              <w:rPr>
                <w:i/>
                <w:color w:val="000000" w:themeColor="text1"/>
                <w:sz w:val="18"/>
                <w:szCs w:val="18"/>
              </w:rPr>
            </w:pPr>
          </w:p>
        </w:tc>
        <w:tc>
          <w:tcPr>
            <w:tcW w:w="1277" w:type="dxa"/>
          </w:tcPr>
          <w:p w14:paraId="2A9FB9B2"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Vietnam</w:t>
            </w:r>
          </w:p>
        </w:tc>
        <w:tc>
          <w:tcPr>
            <w:tcW w:w="850" w:type="dxa"/>
          </w:tcPr>
          <w:p w14:paraId="4CA399DC" w14:textId="3CF9630A" w:rsidR="000D706A" w:rsidRPr="00E04C8B" w:rsidRDefault="000D706A" w:rsidP="00C72D30">
            <w:pPr>
              <w:spacing w:line="240" w:lineRule="auto"/>
              <w:ind w:firstLine="0"/>
              <w:rPr>
                <w:color w:val="000000" w:themeColor="text1"/>
                <w:sz w:val="18"/>
                <w:szCs w:val="18"/>
              </w:rPr>
            </w:pPr>
            <w:r>
              <w:rPr>
                <w:color w:val="000000" w:themeColor="text1"/>
                <w:sz w:val="18"/>
                <w:szCs w:val="18"/>
              </w:rPr>
              <w:t>7.568</w:t>
            </w:r>
          </w:p>
        </w:tc>
        <w:tc>
          <w:tcPr>
            <w:tcW w:w="851" w:type="dxa"/>
          </w:tcPr>
          <w:p w14:paraId="3B526F9A" w14:textId="60FBFA89" w:rsidR="000D706A" w:rsidRPr="00E04C8B" w:rsidRDefault="000D706A" w:rsidP="00C72D30">
            <w:pPr>
              <w:spacing w:line="240" w:lineRule="auto"/>
              <w:ind w:firstLine="0"/>
              <w:rPr>
                <w:color w:val="000000" w:themeColor="text1"/>
                <w:sz w:val="18"/>
                <w:szCs w:val="18"/>
              </w:rPr>
            </w:pPr>
            <w:r>
              <w:rPr>
                <w:color w:val="000000" w:themeColor="text1"/>
                <w:sz w:val="18"/>
                <w:szCs w:val="18"/>
              </w:rPr>
              <w:t>.089</w:t>
            </w:r>
          </w:p>
        </w:tc>
        <w:tc>
          <w:tcPr>
            <w:tcW w:w="850" w:type="dxa"/>
          </w:tcPr>
          <w:p w14:paraId="64904940" w14:textId="685D6710" w:rsidR="000D706A" w:rsidRPr="00E04C8B" w:rsidRDefault="000D706A" w:rsidP="00C72D30">
            <w:pPr>
              <w:spacing w:line="240" w:lineRule="auto"/>
              <w:ind w:firstLine="0"/>
              <w:rPr>
                <w:color w:val="000000" w:themeColor="text1"/>
                <w:sz w:val="18"/>
                <w:szCs w:val="18"/>
              </w:rPr>
            </w:pPr>
            <w:r>
              <w:rPr>
                <w:color w:val="000000" w:themeColor="text1"/>
                <w:sz w:val="18"/>
                <w:szCs w:val="18"/>
              </w:rPr>
              <w:t>.848</w:t>
            </w:r>
          </w:p>
        </w:tc>
        <w:tc>
          <w:tcPr>
            <w:tcW w:w="851" w:type="dxa"/>
          </w:tcPr>
          <w:p w14:paraId="0E570215" w14:textId="3A8112D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.714</w:t>
            </w:r>
          </w:p>
        </w:tc>
        <w:tc>
          <w:tcPr>
            <w:tcW w:w="851" w:type="dxa"/>
          </w:tcPr>
          <w:p w14:paraId="3AF78D56" w14:textId="02EEB4BD"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.820</w:t>
            </w:r>
          </w:p>
        </w:tc>
        <w:tc>
          <w:tcPr>
            <w:tcW w:w="850" w:type="dxa"/>
          </w:tcPr>
          <w:p w14:paraId="06C9227F" w14:textId="6AEA4562"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.812</w:t>
            </w:r>
          </w:p>
        </w:tc>
        <w:tc>
          <w:tcPr>
            <w:tcW w:w="851" w:type="dxa"/>
          </w:tcPr>
          <w:p w14:paraId="6D3D1383" w14:textId="0A476322"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.0818</w:t>
            </w:r>
          </w:p>
        </w:tc>
      </w:tr>
      <w:tr w:rsidR="000D706A" w:rsidRPr="00800FE0" w14:paraId="76DCE108" w14:textId="77777777" w:rsidTr="000D706A">
        <w:trPr>
          <w:trHeight w:val="64"/>
        </w:trPr>
        <w:tc>
          <w:tcPr>
            <w:tcW w:w="1701" w:type="dxa"/>
          </w:tcPr>
          <w:p w14:paraId="2DDEFD69" w14:textId="77777777" w:rsidR="000D706A" w:rsidRPr="00800FE0" w:rsidRDefault="000D706A" w:rsidP="00C72D30">
            <w:pPr>
              <w:spacing w:line="240" w:lineRule="auto"/>
              <w:ind w:firstLine="0"/>
              <w:rPr>
                <w:i/>
                <w:color w:val="000000" w:themeColor="text1"/>
                <w:sz w:val="10"/>
                <w:szCs w:val="18"/>
              </w:rPr>
            </w:pPr>
          </w:p>
        </w:tc>
        <w:tc>
          <w:tcPr>
            <w:tcW w:w="1277" w:type="dxa"/>
            <w:vAlign w:val="bottom"/>
          </w:tcPr>
          <w:p w14:paraId="5EAC77F0" w14:textId="77777777" w:rsidR="000D706A" w:rsidRPr="00800FE0" w:rsidRDefault="000D706A" w:rsidP="00C72D30">
            <w:pPr>
              <w:spacing w:line="240" w:lineRule="auto"/>
              <w:ind w:firstLine="0"/>
              <w:jc w:val="right"/>
              <w:rPr>
                <w:color w:val="000000" w:themeColor="text1"/>
                <w:sz w:val="10"/>
                <w:szCs w:val="18"/>
              </w:rPr>
            </w:pPr>
          </w:p>
        </w:tc>
        <w:tc>
          <w:tcPr>
            <w:tcW w:w="850" w:type="dxa"/>
          </w:tcPr>
          <w:p w14:paraId="19822761" w14:textId="015A1710"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312D6B03" w14:textId="614FE353" w:rsidR="000D706A" w:rsidRPr="00800FE0" w:rsidRDefault="000D706A" w:rsidP="00C72D30">
            <w:pPr>
              <w:spacing w:line="240" w:lineRule="auto"/>
              <w:ind w:firstLine="0"/>
              <w:rPr>
                <w:rFonts w:eastAsiaTheme="minorHAnsi"/>
                <w:color w:val="010205"/>
                <w:sz w:val="10"/>
                <w:szCs w:val="18"/>
                <w:lang w:val="en-US"/>
              </w:rPr>
            </w:pPr>
          </w:p>
        </w:tc>
        <w:tc>
          <w:tcPr>
            <w:tcW w:w="850" w:type="dxa"/>
          </w:tcPr>
          <w:p w14:paraId="366F2376"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60B049BF"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660A0318" w14:textId="77777777" w:rsidR="000D706A" w:rsidRPr="00800FE0" w:rsidRDefault="000D706A" w:rsidP="00C72D30">
            <w:pPr>
              <w:spacing w:line="240" w:lineRule="auto"/>
              <w:ind w:firstLine="0"/>
              <w:rPr>
                <w:rFonts w:eastAsiaTheme="minorHAnsi"/>
                <w:color w:val="010205"/>
                <w:sz w:val="10"/>
                <w:szCs w:val="18"/>
                <w:lang w:val="en-US"/>
              </w:rPr>
            </w:pPr>
          </w:p>
        </w:tc>
        <w:tc>
          <w:tcPr>
            <w:tcW w:w="850" w:type="dxa"/>
          </w:tcPr>
          <w:p w14:paraId="2384DD4F" w14:textId="77777777" w:rsidR="000D706A" w:rsidRPr="00800FE0" w:rsidRDefault="000D706A" w:rsidP="00C72D30">
            <w:pPr>
              <w:spacing w:line="240" w:lineRule="auto"/>
              <w:ind w:firstLine="0"/>
              <w:rPr>
                <w:rFonts w:eastAsiaTheme="minorHAnsi"/>
                <w:color w:val="010205"/>
                <w:sz w:val="10"/>
                <w:szCs w:val="18"/>
                <w:lang w:val="en-US"/>
              </w:rPr>
            </w:pPr>
          </w:p>
        </w:tc>
        <w:tc>
          <w:tcPr>
            <w:tcW w:w="851" w:type="dxa"/>
          </w:tcPr>
          <w:p w14:paraId="3B2ADFEA" w14:textId="77777777" w:rsidR="000D706A" w:rsidRPr="00800FE0" w:rsidRDefault="000D706A" w:rsidP="00C72D30">
            <w:pPr>
              <w:spacing w:line="240" w:lineRule="auto"/>
              <w:ind w:firstLine="0"/>
              <w:rPr>
                <w:rFonts w:eastAsiaTheme="minorHAnsi"/>
                <w:color w:val="010205"/>
                <w:sz w:val="10"/>
                <w:szCs w:val="18"/>
                <w:lang w:val="en-US"/>
              </w:rPr>
            </w:pPr>
          </w:p>
        </w:tc>
      </w:tr>
      <w:tr w:rsidR="000D706A" w:rsidRPr="00681C67" w14:paraId="27F2CD20" w14:textId="77777777" w:rsidTr="000D706A">
        <w:tc>
          <w:tcPr>
            <w:tcW w:w="1701" w:type="dxa"/>
            <w:vMerge w:val="restart"/>
            <w:tcBorders>
              <w:bottom w:val="single" w:sz="4" w:space="0" w:color="auto"/>
            </w:tcBorders>
          </w:tcPr>
          <w:p w14:paraId="0F44E0F1" w14:textId="70BDC89E" w:rsidR="000D706A" w:rsidRDefault="000D706A" w:rsidP="00C72D30">
            <w:pPr>
              <w:spacing w:line="240" w:lineRule="auto"/>
              <w:ind w:firstLine="0"/>
              <w:rPr>
                <w:i/>
                <w:color w:val="000000" w:themeColor="text1"/>
                <w:sz w:val="18"/>
                <w:szCs w:val="18"/>
              </w:rPr>
            </w:pPr>
            <w:r w:rsidRPr="00E04C8B">
              <w:rPr>
                <w:i/>
                <w:color w:val="000000" w:themeColor="text1"/>
                <w:sz w:val="18"/>
                <w:szCs w:val="18"/>
              </w:rPr>
              <w:t xml:space="preserve">Model </w:t>
            </w:r>
            <w:r>
              <w:rPr>
                <w:i/>
                <w:color w:val="000000" w:themeColor="text1"/>
                <w:sz w:val="18"/>
                <w:szCs w:val="18"/>
              </w:rPr>
              <w:t>Four</w:t>
            </w:r>
            <w:r w:rsidRPr="00E04C8B">
              <w:rPr>
                <w:i/>
                <w:color w:val="000000" w:themeColor="text1"/>
                <w:sz w:val="18"/>
                <w:szCs w:val="18"/>
              </w:rPr>
              <w:t>:</w:t>
            </w:r>
            <w:r>
              <w:rPr>
                <w:i/>
                <w:color w:val="000000" w:themeColor="text1"/>
                <w:sz w:val="18"/>
                <w:szCs w:val="18"/>
              </w:rPr>
              <w:t xml:space="preserve"> Three </w:t>
            </w:r>
            <w:r w:rsidRPr="00E04C8B">
              <w:rPr>
                <w:i/>
                <w:color w:val="000000" w:themeColor="text1"/>
                <w:sz w:val="18"/>
                <w:szCs w:val="18"/>
              </w:rPr>
              <w:t>first-order factors</w:t>
            </w:r>
          </w:p>
          <w:p w14:paraId="7CA39754" w14:textId="0B7DB60D" w:rsidR="00B95999" w:rsidRDefault="00B95999" w:rsidP="00C72D30">
            <w:pPr>
              <w:spacing w:line="240" w:lineRule="auto"/>
              <w:ind w:firstLine="0"/>
              <w:rPr>
                <w:i/>
                <w:color w:val="000000" w:themeColor="text1"/>
                <w:sz w:val="18"/>
                <w:szCs w:val="18"/>
              </w:rPr>
            </w:pPr>
            <w:r>
              <w:rPr>
                <w:i/>
                <w:color w:val="000000" w:themeColor="text1"/>
                <w:sz w:val="18"/>
                <w:szCs w:val="18"/>
              </w:rPr>
              <w:t xml:space="preserve">Model Five: Three </w:t>
            </w:r>
            <w:r w:rsidRPr="00E04C8B">
              <w:rPr>
                <w:i/>
                <w:color w:val="000000" w:themeColor="text1"/>
                <w:sz w:val="18"/>
                <w:szCs w:val="18"/>
              </w:rPr>
              <w:t>first-order factors</w:t>
            </w:r>
            <w:r>
              <w:rPr>
                <w:i/>
                <w:color w:val="000000" w:themeColor="text1"/>
                <w:sz w:val="18"/>
                <w:szCs w:val="18"/>
              </w:rPr>
              <w:t xml:space="preserve"> and one second-order factor</w:t>
            </w:r>
          </w:p>
          <w:p w14:paraId="790160A1" w14:textId="40D43F56" w:rsidR="000D706A" w:rsidRPr="00E04C8B" w:rsidRDefault="000D706A" w:rsidP="00C72D30">
            <w:pPr>
              <w:spacing w:line="240" w:lineRule="auto"/>
              <w:ind w:firstLine="0"/>
              <w:rPr>
                <w:i/>
                <w:color w:val="000000" w:themeColor="text1"/>
                <w:sz w:val="18"/>
                <w:szCs w:val="18"/>
              </w:rPr>
            </w:pPr>
            <w:proofErr w:type="spellStart"/>
            <w:r>
              <w:rPr>
                <w:i/>
                <w:color w:val="000000" w:themeColor="text1"/>
                <w:sz w:val="18"/>
                <w:szCs w:val="18"/>
              </w:rPr>
              <w:t>df</w:t>
            </w:r>
            <w:proofErr w:type="spellEnd"/>
            <w:r>
              <w:rPr>
                <w:i/>
                <w:color w:val="000000" w:themeColor="text1"/>
                <w:sz w:val="18"/>
                <w:szCs w:val="18"/>
              </w:rPr>
              <w:t xml:space="preserve"> = 47</w:t>
            </w:r>
          </w:p>
        </w:tc>
        <w:tc>
          <w:tcPr>
            <w:tcW w:w="1277" w:type="dxa"/>
            <w:vAlign w:val="bottom"/>
          </w:tcPr>
          <w:p w14:paraId="44E504D0" w14:textId="77777777" w:rsidR="000D706A" w:rsidRPr="00E04C8B" w:rsidRDefault="000D706A" w:rsidP="00C72D30">
            <w:pPr>
              <w:spacing w:line="240" w:lineRule="auto"/>
              <w:ind w:firstLine="0"/>
              <w:jc w:val="right"/>
              <w:rPr>
                <w:color w:val="000000" w:themeColor="text1"/>
                <w:sz w:val="18"/>
                <w:szCs w:val="18"/>
              </w:rPr>
            </w:pPr>
            <w:r>
              <w:rPr>
                <w:color w:val="000000" w:themeColor="text1"/>
                <w:sz w:val="18"/>
                <w:szCs w:val="18"/>
              </w:rPr>
              <w:t>All Countries</w:t>
            </w:r>
          </w:p>
        </w:tc>
        <w:tc>
          <w:tcPr>
            <w:tcW w:w="850" w:type="dxa"/>
          </w:tcPr>
          <w:p w14:paraId="20F67103" w14:textId="23CE6CDF"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9.994</w:t>
            </w:r>
          </w:p>
        </w:tc>
        <w:tc>
          <w:tcPr>
            <w:tcW w:w="851" w:type="dxa"/>
          </w:tcPr>
          <w:p w14:paraId="295A4493" w14:textId="63EB771F"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.052</w:t>
            </w:r>
          </w:p>
        </w:tc>
        <w:tc>
          <w:tcPr>
            <w:tcW w:w="850" w:type="dxa"/>
          </w:tcPr>
          <w:p w14:paraId="070595FF" w14:textId="312344A3" w:rsidR="000D706A" w:rsidRPr="00E04C8B"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.972</w:t>
            </w:r>
          </w:p>
        </w:tc>
        <w:tc>
          <w:tcPr>
            <w:tcW w:w="851" w:type="dxa"/>
          </w:tcPr>
          <w:p w14:paraId="7C57FBE6" w14:textId="55706EA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.692</w:t>
            </w:r>
          </w:p>
        </w:tc>
        <w:tc>
          <w:tcPr>
            <w:tcW w:w="851" w:type="dxa"/>
          </w:tcPr>
          <w:p w14:paraId="5667A376" w14:textId="3F2EEFF1"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w:t>
            </w:r>
            <w:r>
              <w:rPr>
                <w:rFonts w:eastAsiaTheme="minorHAnsi"/>
                <w:color w:val="010205"/>
                <w:sz w:val="18"/>
                <w:szCs w:val="18"/>
                <w:lang w:val="en-US"/>
              </w:rPr>
              <w:t>961</w:t>
            </w:r>
          </w:p>
        </w:tc>
        <w:tc>
          <w:tcPr>
            <w:tcW w:w="850" w:type="dxa"/>
          </w:tcPr>
          <w:p w14:paraId="73FA61DF" w14:textId="3A6ED201"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w:t>
            </w:r>
            <w:r>
              <w:rPr>
                <w:rFonts w:eastAsiaTheme="minorHAnsi"/>
                <w:color w:val="010205"/>
                <w:sz w:val="18"/>
                <w:szCs w:val="18"/>
                <w:lang w:val="en-US"/>
              </w:rPr>
              <w:t>962</w:t>
            </w:r>
          </w:p>
        </w:tc>
        <w:tc>
          <w:tcPr>
            <w:tcW w:w="851" w:type="dxa"/>
          </w:tcPr>
          <w:p w14:paraId="6789AE5B" w14:textId="3E786BF1" w:rsidR="000D706A" w:rsidRPr="00681C67" w:rsidRDefault="000D706A" w:rsidP="00C72D30">
            <w:pPr>
              <w:spacing w:line="240" w:lineRule="auto"/>
              <w:ind w:firstLine="0"/>
              <w:rPr>
                <w:rFonts w:eastAsiaTheme="minorHAnsi"/>
                <w:color w:val="010205"/>
                <w:sz w:val="18"/>
                <w:szCs w:val="18"/>
                <w:lang w:val="en-US"/>
              </w:rPr>
            </w:pPr>
            <w:r w:rsidRPr="00681C67">
              <w:rPr>
                <w:rFonts w:eastAsiaTheme="minorHAnsi"/>
                <w:color w:val="010205"/>
                <w:sz w:val="18"/>
                <w:szCs w:val="18"/>
                <w:lang w:val="en-US"/>
              </w:rPr>
              <w:t>.</w:t>
            </w:r>
            <w:r>
              <w:rPr>
                <w:rFonts w:eastAsiaTheme="minorHAnsi"/>
                <w:color w:val="010205"/>
                <w:sz w:val="18"/>
                <w:szCs w:val="18"/>
                <w:lang w:val="en-US"/>
              </w:rPr>
              <w:t>0327</w:t>
            </w:r>
          </w:p>
        </w:tc>
      </w:tr>
      <w:tr w:rsidR="000D706A" w:rsidRPr="00681C67" w14:paraId="1794CDCB" w14:textId="77777777" w:rsidTr="000D706A">
        <w:tc>
          <w:tcPr>
            <w:tcW w:w="1701" w:type="dxa"/>
            <w:vMerge/>
            <w:tcBorders>
              <w:bottom w:val="single" w:sz="4" w:space="0" w:color="auto"/>
            </w:tcBorders>
          </w:tcPr>
          <w:p w14:paraId="28B405F7" w14:textId="77777777" w:rsidR="000D706A" w:rsidRPr="00E04C8B" w:rsidRDefault="000D706A" w:rsidP="00C72D30">
            <w:pPr>
              <w:spacing w:line="240" w:lineRule="auto"/>
              <w:ind w:firstLine="0"/>
              <w:rPr>
                <w:i/>
                <w:color w:val="000000" w:themeColor="text1"/>
                <w:sz w:val="18"/>
                <w:szCs w:val="18"/>
              </w:rPr>
            </w:pPr>
          </w:p>
        </w:tc>
        <w:tc>
          <w:tcPr>
            <w:tcW w:w="1277" w:type="dxa"/>
            <w:vAlign w:val="bottom"/>
          </w:tcPr>
          <w:p w14:paraId="1D559732"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Bangladesh</w:t>
            </w:r>
          </w:p>
        </w:tc>
        <w:tc>
          <w:tcPr>
            <w:tcW w:w="850" w:type="dxa"/>
          </w:tcPr>
          <w:p w14:paraId="7796110F" w14:textId="5AFD0971" w:rsidR="000D706A" w:rsidRPr="00E04C8B" w:rsidRDefault="000D706A" w:rsidP="00C72D30">
            <w:pPr>
              <w:spacing w:line="240" w:lineRule="auto"/>
              <w:ind w:firstLine="0"/>
              <w:rPr>
                <w:color w:val="000000" w:themeColor="text1"/>
                <w:sz w:val="18"/>
                <w:szCs w:val="18"/>
              </w:rPr>
            </w:pPr>
            <w:r>
              <w:rPr>
                <w:color w:val="000000" w:themeColor="text1"/>
                <w:sz w:val="18"/>
                <w:szCs w:val="18"/>
              </w:rPr>
              <w:t>2.601</w:t>
            </w:r>
          </w:p>
        </w:tc>
        <w:tc>
          <w:tcPr>
            <w:tcW w:w="851" w:type="dxa"/>
          </w:tcPr>
          <w:p w14:paraId="5319599E" w14:textId="7C34D926" w:rsidR="000D706A" w:rsidRPr="00E04C8B" w:rsidRDefault="000D706A" w:rsidP="00C72D30">
            <w:pPr>
              <w:spacing w:line="240" w:lineRule="auto"/>
              <w:ind w:firstLine="0"/>
              <w:rPr>
                <w:color w:val="000000" w:themeColor="text1"/>
                <w:sz w:val="18"/>
                <w:szCs w:val="18"/>
              </w:rPr>
            </w:pPr>
            <w:r>
              <w:rPr>
                <w:color w:val="000000" w:themeColor="text1"/>
                <w:sz w:val="18"/>
                <w:szCs w:val="18"/>
              </w:rPr>
              <w:t>.055</w:t>
            </w:r>
          </w:p>
        </w:tc>
        <w:tc>
          <w:tcPr>
            <w:tcW w:w="850" w:type="dxa"/>
          </w:tcPr>
          <w:p w14:paraId="0E8FF544" w14:textId="16576470" w:rsidR="000D706A" w:rsidRPr="00E04C8B" w:rsidRDefault="000D706A" w:rsidP="00C72D30">
            <w:pPr>
              <w:spacing w:line="240" w:lineRule="auto"/>
              <w:ind w:firstLine="0"/>
              <w:rPr>
                <w:color w:val="000000" w:themeColor="text1"/>
                <w:sz w:val="18"/>
                <w:szCs w:val="18"/>
              </w:rPr>
            </w:pPr>
            <w:r>
              <w:rPr>
                <w:color w:val="000000" w:themeColor="text1"/>
                <w:sz w:val="18"/>
                <w:szCs w:val="18"/>
              </w:rPr>
              <w:t>.956</w:t>
            </w:r>
          </w:p>
        </w:tc>
        <w:tc>
          <w:tcPr>
            <w:tcW w:w="851" w:type="dxa"/>
          </w:tcPr>
          <w:p w14:paraId="43C0F6A3" w14:textId="08310A15"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.681</w:t>
            </w:r>
          </w:p>
        </w:tc>
        <w:tc>
          <w:tcPr>
            <w:tcW w:w="851" w:type="dxa"/>
          </w:tcPr>
          <w:p w14:paraId="5CC2A940" w14:textId="50A32645"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.939</w:t>
            </w:r>
          </w:p>
        </w:tc>
        <w:tc>
          <w:tcPr>
            <w:tcW w:w="850" w:type="dxa"/>
          </w:tcPr>
          <w:p w14:paraId="695CA4BE" w14:textId="62C73C8D"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.938</w:t>
            </w:r>
          </w:p>
        </w:tc>
        <w:tc>
          <w:tcPr>
            <w:tcW w:w="851" w:type="dxa"/>
          </w:tcPr>
          <w:p w14:paraId="2228F03B" w14:textId="10F08C23"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.0398</w:t>
            </w:r>
          </w:p>
        </w:tc>
      </w:tr>
      <w:tr w:rsidR="000D706A" w:rsidRPr="00681C67" w14:paraId="5C4D5DB8" w14:textId="77777777" w:rsidTr="000D706A">
        <w:tc>
          <w:tcPr>
            <w:tcW w:w="1701" w:type="dxa"/>
            <w:vMerge/>
            <w:tcBorders>
              <w:bottom w:val="single" w:sz="4" w:space="0" w:color="auto"/>
            </w:tcBorders>
          </w:tcPr>
          <w:p w14:paraId="42A7ADBA" w14:textId="77777777" w:rsidR="000D706A" w:rsidRPr="00E04C8B" w:rsidRDefault="000D706A" w:rsidP="00C72D30">
            <w:pPr>
              <w:spacing w:line="240" w:lineRule="auto"/>
              <w:ind w:firstLine="0"/>
              <w:rPr>
                <w:i/>
                <w:color w:val="000000" w:themeColor="text1"/>
                <w:sz w:val="18"/>
                <w:szCs w:val="18"/>
              </w:rPr>
            </w:pPr>
          </w:p>
        </w:tc>
        <w:tc>
          <w:tcPr>
            <w:tcW w:w="1277" w:type="dxa"/>
          </w:tcPr>
          <w:p w14:paraId="35C08F43"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China</w:t>
            </w:r>
          </w:p>
        </w:tc>
        <w:tc>
          <w:tcPr>
            <w:tcW w:w="850" w:type="dxa"/>
          </w:tcPr>
          <w:p w14:paraId="3744DD40" w14:textId="13983F1F" w:rsidR="000D706A" w:rsidRPr="00E04C8B" w:rsidRDefault="000D706A" w:rsidP="00C72D30">
            <w:pPr>
              <w:spacing w:line="240" w:lineRule="auto"/>
              <w:ind w:firstLine="0"/>
              <w:rPr>
                <w:color w:val="000000" w:themeColor="text1"/>
                <w:sz w:val="18"/>
                <w:szCs w:val="18"/>
              </w:rPr>
            </w:pPr>
            <w:r>
              <w:rPr>
                <w:color w:val="000000" w:themeColor="text1"/>
                <w:sz w:val="18"/>
                <w:szCs w:val="18"/>
              </w:rPr>
              <w:t>3.007</w:t>
            </w:r>
          </w:p>
        </w:tc>
        <w:tc>
          <w:tcPr>
            <w:tcW w:w="851" w:type="dxa"/>
          </w:tcPr>
          <w:p w14:paraId="67E8A6E8" w14:textId="3894C203" w:rsidR="000D706A" w:rsidRPr="00E04C8B" w:rsidRDefault="000D706A" w:rsidP="00C72D30">
            <w:pPr>
              <w:spacing w:line="240" w:lineRule="auto"/>
              <w:ind w:firstLine="0"/>
              <w:rPr>
                <w:color w:val="000000" w:themeColor="text1"/>
                <w:sz w:val="18"/>
                <w:szCs w:val="18"/>
              </w:rPr>
            </w:pPr>
            <w:r>
              <w:rPr>
                <w:color w:val="000000" w:themeColor="text1"/>
                <w:sz w:val="18"/>
                <w:szCs w:val="18"/>
              </w:rPr>
              <w:t>.061</w:t>
            </w:r>
          </w:p>
        </w:tc>
        <w:tc>
          <w:tcPr>
            <w:tcW w:w="850" w:type="dxa"/>
          </w:tcPr>
          <w:p w14:paraId="6357F722" w14:textId="5E01E768" w:rsidR="000D706A" w:rsidRPr="00E04C8B" w:rsidRDefault="000D706A" w:rsidP="00C72D30">
            <w:pPr>
              <w:spacing w:line="240" w:lineRule="auto"/>
              <w:ind w:firstLine="0"/>
              <w:rPr>
                <w:color w:val="000000" w:themeColor="text1"/>
                <w:sz w:val="18"/>
                <w:szCs w:val="18"/>
              </w:rPr>
            </w:pPr>
            <w:r>
              <w:rPr>
                <w:color w:val="000000" w:themeColor="text1"/>
                <w:sz w:val="18"/>
                <w:szCs w:val="18"/>
              </w:rPr>
              <w:t>.976</w:t>
            </w:r>
          </w:p>
        </w:tc>
        <w:tc>
          <w:tcPr>
            <w:tcW w:w="851" w:type="dxa"/>
          </w:tcPr>
          <w:p w14:paraId="40B0BFEC" w14:textId="14A4E652"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.695</w:t>
            </w:r>
          </w:p>
        </w:tc>
        <w:tc>
          <w:tcPr>
            <w:tcW w:w="851" w:type="dxa"/>
          </w:tcPr>
          <w:p w14:paraId="57BFA224" w14:textId="4154A824"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.966</w:t>
            </w:r>
          </w:p>
        </w:tc>
        <w:tc>
          <w:tcPr>
            <w:tcW w:w="850" w:type="dxa"/>
          </w:tcPr>
          <w:p w14:paraId="64D8383F" w14:textId="2F33252C"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.930</w:t>
            </w:r>
          </w:p>
        </w:tc>
        <w:tc>
          <w:tcPr>
            <w:tcW w:w="851" w:type="dxa"/>
          </w:tcPr>
          <w:p w14:paraId="55F2BD19" w14:textId="76EF01AE"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.0289</w:t>
            </w:r>
          </w:p>
        </w:tc>
      </w:tr>
      <w:tr w:rsidR="000D706A" w:rsidRPr="00681C67" w14:paraId="0D78E9E8" w14:textId="77777777" w:rsidTr="000D706A">
        <w:tc>
          <w:tcPr>
            <w:tcW w:w="1701" w:type="dxa"/>
            <w:vMerge/>
            <w:tcBorders>
              <w:bottom w:val="single" w:sz="4" w:space="0" w:color="auto"/>
            </w:tcBorders>
          </w:tcPr>
          <w:p w14:paraId="1F113C6E" w14:textId="77777777" w:rsidR="000D706A" w:rsidRPr="00E04C8B" w:rsidRDefault="000D706A" w:rsidP="00C72D30">
            <w:pPr>
              <w:spacing w:line="240" w:lineRule="auto"/>
              <w:ind w:firstLine="0"/>
              <w:rPr>
                <w:i/>
                <w:color w:val="000000" w:themeColor="text1"/>
                <w:sz w:val="18"/>
                <w:szCs w:val="18"/>
              </w:rPr>
            </w:pPr>
          </w:p>
        </w:tc>
        <w:tc>
          <w:tcPr>
            <w:tcW w:w="1277" w:type="dxa"/>
          </w:tcPr>
          <w:p w14:paraId="7348009B"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Kenya</w:t>
            </w:r>
          </w:p>
        </w:tc>
        <w:tc>
          <w:tcPr>
            <w:tcW w:w="850" w:type="dxa"/>
          </w:tcPr>
          <w:p w14:paraId="2C4C2070" w14:textId="76ADBC80" w:rsidR="000D706A" w:rsidRPr="00E04C8B" w:rsidRDefault="000D706A" w:rsidP="00C72D30">
            <w:pPr>
              <w:spacing w:line="240" w:lineRule="auto"/>
              <w:ind w:firstLine="0"/>
              <w:rPr>
                <w:color w:val="000000" w:themeColor="text1"/>
                <w:sz w:val="18"/>
                <w:szCs w:val="18"/>
              </w:rPr>
            </w:pPr>
            <w:r>
              <w:rPr>
                <w:color w:val="000000" w:themeColor="text1"/>
                <w:sz w:val="18"/>
                <w:szCs w:val="18"/>
              </w:rPr>
              <w:t>2.982</w:t>
            </w:r>
          </w:p>
        </w:tc>
        <w:tc>
          <w:tcPr>
            <w:tcW w:w="851" w:type="dxa"/>
          </w:tcPr>
          <w:p w14:paraId="7F853257" w14:textId="246CE690" w:rsidR="000D706A" w:rsidRPr="00E04C8B" w:rsidRDefault="000D706A" w:rsidP="00C72D30">
            <w:pPr>
              <w:spacing w:line="240" w:lineRule="auto"/>
              <w:ind w:firstLine="0"/>
              <w:rPr>
                <w:color w:val="000000" w:themeColor="text1"/>
                <w:sz w:val="18"/>
                <w:szCs w:val="18"/>
              </w:rPr>
            </w:pPr>
            <w:r>
              <w:rPr>
                <w:color w:val="000000" w:themeColor="text1"/>
                <w:sz w:val="18"/>
                <w:szCs w:val="18"/>
              </w:rPr>
              <w:t>.063</w:t>
            </w:r>
          </w:p>
        </w:tc>
        <w:tc>
          <w:tcPr>
            <w:tcW w:w="850" w:type="dxa"/>
          </w:tcPr>
          <w:p w14:paraId="33E922A6" w14:textId="31BDDC70" w:rsidR="000D706A" w:rsidRPr="00E04C8B" w:rsidRDefault="000D706A" w:rsidP="00C72D30">
            <w:pPr>
              <w:spacing w:line="240" w:lineRule="auto"/>
              <w:ind w:firstLine="0"/>
              <w:rPr>
                <w:color w:val="000000" w:themeColor="text1"/>
                <w:sz w:val="18"/>
                <w:szCs w:val="18"/>
              </w:rPr>
            </w:pPr>
            <w:r>
              <w:rPr>
                <w:color w:val="000000" w:themeColor="text1"/>
                <w:sz w:val="18"/>
                <w:szCs w:val="18"/>
              </w:rPr>
              <w:t>.953</w:t>
            </w:r>
          </w:p>
        </w:tc>
        <w:tc>
          <w:tcPr>
            <w:tcW w:w="851" w:type="dxa"/>
          </w:tcPr>
          <w:p w14:paraId="11E31BA4" w14:textId="7F877D9C"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.678</w:t>
            </w:r>
          </w:p>
        </w:tc>
        <w:tc>
          <w:tcPr>
            <w:tcW w:w="851" w:type="dxa"/>
          </w:tcPr>
          <w:p w14:paraId="50A8142E" w14:textId="580C26D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.933</w:t>
            </w:r>
          </w:p>
        </w:tc>
        <w:tc>
          <w:tcPr>
            <w:tcW w:w="850" w:type="dxa"/>
          </w:tcPr>
          <w:p w14:paraId="37A7DC9A" w14:textId="2FC49A0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.924</w:t>
            </w:r>
          </w:p>
        </w:tc>
        <w:tc>
          <w:tcPr>
            <w:tcW w:w="851" w:type="dxa"/>
          </w:tcPr>
          <w:p w14:paraId="3DC6C4CE" w14:textId="09204580"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.0399</w:t>
            </w:r>
          </w:p>
        </w:tc>
      </w:tr>
      <w:tr w:rsidR="000D706A" w:rsidRPr="00681C67" w14:paraId="3E0628E4" w14:textId="77777777" w:rsidTr="000D706A">
        <w:tc>
          <w:tcPr>
            <w:tcW w:w="1701" w:type="dxa"/>
            <w:vMerge/>
            <w:tcBorders>
              <w:bottom w:val="single" w:sz="4" w:space="0" w:color="auto"/>
            </w:tcBorders>
          </w:tcPr>
          <w:p w14:paraId="72B21F4D" w14:textId="77777777" w:rsidR="000D706A" w:rsidRPr="00E04C8B" w:rsidRDefault="000D706A" w:rsidP="00C72D30">
            <w:pPr>
              <w:spacing w:line="240" w:lineRule="auto"/>
              <w:ind w:firstLine="0"/>
              <w:rPr>
                <w:i/>
                <w:color w:val="000000" w:themeColor="text1"/>
                <w:sz w:val="18"/>
                <w:szCs w:val="18"/>
              </w:rPr>
            </w:pPr>
          </w:p>
        </w:tc>
        <w:tc>
          <w:tcPr>
            <w:tcW w:w="1277" w:type="dxa"/>
          </w:tcPr>
          <w:p w14:paraId="3667CBC1"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Thailand</w:t>
            </w:r>
          </w:p>
        </w:tc>
        <w:tc>
          <w:tcPr>
            <w:tcW w:w="850" w:type="dxa"/>
          </w:tcPr>
          <w:p w14:paraId="47006B7A" w14:textId="6F462387" w:rsidR="000D706A" w:rsidRPr="00E04C8B" w:rsidRDefault="000D706A" w:rsidP="00C72D30">
            <w:pPr>
              <w:spacing w:line="240" w:lineRule="auto"/>
              <w:ind w:firstLine="0"/>
              <w:rPr>
                <w:color w:val="000000" w:themeColor="text1"/>
                <w:sz w:val="18"/>
                <w:szCs w:val="18"/>
              </w:rPr>
            </w:pPr>
            <w:r>
              <w:rPr>
                <w:color w:val="000000" w:themeColor="text1"/>
                <w:sz w:val="18"/>
                <w:szCs w:val="18"/>
              </w:rPr>
              <w:t>2.898</w:t>
            </w:r>
          </w:p>
        </w:tc>
        <w:tc>
          <w:tcPr>
            <w:tcW w:w="851" w:type="dxa"/>
          </w:tcPr>
          <w:p w14:paraId="76280248" w14:textId="5285AE47" w:rsidR="000D706A" w:rsidRPr="00E04C8B" w:rsidRDefault="000D706A" w:rsidP="00C72D30">
            <w:pPr>
              <w:spacing w:line="240" w:lineRule="auto"/>
              <w:ind w:firstLine="0"/>
              <w:rPr>
                <w:color w:val="000000" w:themeColor="text1"/>
                <w:sz w:val="18"/>
                <w:szCs w:val="18"/>
              </w:rPr>
            </w:pPr>
            <w:r>
              <w:rPr>
                <w:color w:val="000000" w:themeColor="text1"/>
                <w:sz w:val="18"/>
                <w:szCs w:val="18"/>
              </w:rPr>
              <w:t>.078</w:t>
            </w:r>
          </w:p>
        </w:tc>
        <w:tc>
          <w:tcPr>
            <w:tcW w:w="850" w:type="dxa"/>
          </w:tcPr>
          <w:p w14:paraId="77EC71A0" w14:textId="3CDB1291" w:rsidR="000D706A" w:rsidRPr="00E04C8B" w:rsidRDefault="000D706A" w:rsidP="00C72D30">
            <w:pPr>
              <w:spacing w:line="240" w:lineRule="auto"/>
              <w:ind w:firstLine="0"/>
              <w:rPr>
                <w:color w:val="000000" w:themeColor="text1"/>
                <w:sz w:val="18"/>
                <w:szCs w:val="18"/>
              </w:rPr>
            </w:pPr>
            <w:r>
              <w:rPr>
                <w:color w:val="000000" w:themeColor="text1"/>
                <w:sz w:val="18"/>
                <w:szCs w:val="18"/>
              </w:rPr>
              <w:t>.947</w:t>
            </w:r>
          </w:p>
        </w:tc>
        <w:tc>
          <w:tcPr>
            <w:tcW w:w="851" w:type="dxa"/>
          </w:tcPr>
          <w:p w14:paraId="44CFEF80" w14:textId="45F4F461"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.675</w:t>
            </w:r>
          </w:p>
        </w:tc>
        <w:tc>
          <w:tcPr>
            <w:tcW w:w="851" w:type="dxa"/>
          </w:tcPr>
          <w:p w14:paraId="7823DC63" w14:textId="51C31BB5"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.926</w:t>
            </w:r>
          </w:p>
        </w:tc>
        <w:tc>
          <w:tcPr>
            <w:tcW w:w="850" w:type="dxa"/>
          </w:tcPr>
          <w:p w14:paraId="03ADC9A8" w14:textId="380FBAAB"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.881</w:t>
            </w:r>
          </w:p>
        </w:tc>
        <w:tc>
          <w:tcPr>
            <w:tcW w:w="851" w:type="dxa"/>
          </w:tcPr>
          <w:p w14:paraId="3D1DDF23" w14:textId="4005FEDA"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.0405</w:t>
            </w:r>
          </w:p>
        </w:tc>
      </w:tr>
      <w:tr w:rsidR="000D706A" w:rsidRPr="00681C67" w14:paraId="2F1C1749" w14:textId="77777777" w:rsidTr="000D706A">
        <w:tc>
          <w:tcPr>
            <w:tcW w:w="1701" w:type="dxa"/>
            <w:vMerge/>
            <w:tcBorders>
              <w:bottom w:val="single" w:sz="4" w:space="0" w:color="auto"/>
            </w:tcBorders>
          </w:tcPr>
          <w:p w14:paraId="0D5B913E" w14:textId="77777777" w:rsidR="000D706A" w:rsidRPr="00E04C8B" w:rsidRDefault="000D706A" w:rsidP="00C72D30">
            <w:pPr>
              <w:spacing w:line="240" w:lineRule="auto"/>
              <w:ind w:firstLine="0"/>
              <w:rPr>
                <w:i/>
                <w:color w:val="000000" w:themeColor="text1"/>
                <w:sz w:val="18"/>
                <w:szCs w:val="18"/>
              </w:rPr>
            </w:pPr>
          </w:p>
        </w:tc>
        <w:tc>
          <w:tcPr>
            <w:tcW w:w="1277" w:type="dxa"/>
          </w:tcPr>
          <w:p w14:paraId="0CDFA5E8"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UK</w:t>
            </w:r>
          </w:p>
        </w:tc>
        <w:tc>
          <w:tcPr>
            <w:tcW w:w="850" w:type="dxa"/>
          </w:tcPr>
          <w:p w14:paraId="7AEC7976" w14:textId="00FE3E77" w:rsidR="000D706A" w:rsidRPr="00E04C8B" w:rsidRDefault="000D706A" w:rsidP="00C72D30">
            <w:pPr>
              <w:spacing w:line="240" w:lineRule="auto"/>
              <w:ind w:firstLine="0"/>
              <w:rPr>
                <w:color w:val="000000" w:themeColor="text1"/>
                <w:sz w:val="18"/>
                <w:szCs w:val="18"/>
              </w:rPr>
            </w:pPr>
            <w:r>
              <w:rPr>
                <w:color w:val="000000" w:themeColor="text1"/>
                <w:sz w:val="18"/>
                <w:szCs w:val="18"/>
              </w:rPr>
              <w:t>4.468</w:t>
            </w:r>
          </w:p>
        </w:tc>
        <w:tc>
          <w:tcPr>
            <w:tcW w:w="851" w:type="dxa"/>
          </w:tcPr>
          <w:p w14:paraId="5CFCAF4F" w14:textId="3A6304DB" w:rsidR="000D706A" w:rsidRPr="00E04C8B" w:rsidRDefault="000D706A" w:rsidP="00C72D30">
            <w:pPr>
              <w:spacing w:line="240" w:lineRule="auto"/>
              <w:ind w:firstLine="0"/>
              <w:rPr>
                <w:color w:val="000000" w:themeColor="text1"/>
                <w:sz w:val="18"/>
                <w:szCs w:val="18"/>
              </w:rPr>
            </w:pPr>
            <w:r>
              <w:rPr>
                <w:color w:val="000000" w:themeColor="text1"/>
                <w:sz w:val="18"/>
                <w:szCs w:val="18"/>
              </w:rPr>
              <w:t>.074</w:t>
            </w:r>
          </w:p>
        </w:tc>
        <w:tc>
          <w:tcPr>
            <w:tcW w:w="850" w:type="dxa"/>
          </w:tcPr>
          <w:p w14:paraId="64DE44E3" w14:textId="656F4786" w:rsidR="000D706A" w:rsidRPr="00E04C8B" w:rsidRDefault="000D706A" w:rsidP="00C72D30">
            <w:pPr>
              <w:spacing w:line="240" w:lineRule="auto"/>
              <w:ind w:firstLine="0"/>
              <w:rPr>
                <w:color w:val="000000" w:themeColor="text1"/>
                <w:sz w:val="18"/>
                <w:szCs w:val="18"/>
              </w:rPr>
            </w:pPr>
            <w:r>
              <w:rPr>
                <w:color w:val="000000" w:themeColor="text1"/>
                <w:sz w:val="18"/>
                <w:szCs w:val="18"/>
              </w:rPr>
              <w:t>.948</w:t>
            </w:r>
          </w:p>
        </w:tc>
        <w:tc>
          <w:tcPr>
            <w:tcW w:w="851" w:type="dxa"/>
          </w:tcPr>
          <w:p w14:paraId="3E05947A" w14:textId="498859D6"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.675</w:t>
            </w:r>
          </w:p>
        </w:tc>
        <w:tc>
          <w:tcPr>
            <w:tcW w:w="851" w:type="dxa"/>
          </w:tcPr>
          <w:p w14:paraId="771DE841" w14:textId="376EA2B5"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.927</w:t>
            </w:r>
          </w:p>
        </w:tc>
        <w:tc>
          <w:tcPr>
            <w:tcW w:w="850" w:type="dxa"/>
          </w:tcPr>
          <w:p w14:paraId="04851D28" w14:textId="7DF32B0A"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.916</w:t>
            </w:r>
          </w:p>
        </w:tc>
        <w:tc>
          <w:tcPr>
            <w:tcW w:w="851" w:type="dxa"/>
          </w:tcPr>
          <w:p w14:paraId="01BC47D3" w14:textId="1C5F6C67"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.0447</w:t>
            </w:r>
          </w:p>
        </w:tc>
      </w:tr>
      <w:tr w:rsidR="000D706A" w:rsidRPr="00681C67" w14:paraId="0DE755A5" w14:textId="77777777" w:rsidTr="000D706A">
        <w:tc>
          <w:tcPr>
            <w:tcW w:w="1701" w:type="dxa"/>
            <w:vMerge/>
            <w:tcBorders>
              <w:bottom w:val="single" w:sz="4" w:space="0" w:color="auto"/>
            </w:tcBorders>
          </w:tcPr>
          <w:p w14:paraId="63B616BF" w14:textId="77777777" w:rsidR="000D706A" w:rsidRPr="00E04C8B" w:rsidRDefault="000D706A" w:rsidP="00C72D30">
            <w:pPr>
              <w:spacing w:line="240" w:lineRule="auto"/>
              <w:ind w:firstLine="0"/>
              <w:rPr>
                <w:i/>
                <w:color w:val="000000" w:themeColor="text1"/>
                <w:sz w:val="18"/>
                <w:szCs w:val="18"/>
              </w:rPr>
            </w:pPr>
          </w:p>
        </w:tc>
        <w:tc>
          <w:tcPr>
            <w:tcW w:w="1277" w:type="dxa"/>
            <w:tcBorders>
              <w:bottom w:val="single" w:sz="4" w:space="0" w:color="auto"/>
            </w:tcBorders>
          </w:tcPr>
          <w:p w14:paraId="5B939C50" w14:textId="77777777" w:rsidR="000D706A" w:rsidRPr="00E04C8B" w:rsidRDefault="000D706A" w:rsidP="00C72D30">
            <w:pPr>
              <w:spacing w:line="240" w:lineRule="auto"/>
              <w:ind w:firstLine="0"/>
              <w:jc w:val="right"/>
              <w:rPr>
                <w:color w:val="000000" w:themeColor="text1"/>
                <w:sz w:val="18"/>
                <w:szCs w:val="18"/>
              </w:rPr>
            </w:pPr>
            <w:r w:rsidRPr="00E04C8B">
              <w:rPr>
                <w:color w:val="000000" w:themeColor="text1"/>
                <w:sz w:val="18"/>
                <w:szCs w:val="18"/>
              </w:rPr>
              <w:t>Vietnam</w:t>
            </w:r>
          </w:p>
        </w:tc>
        <w:tc>
          <w:tcPr>
            <w:tcW w:w="850" w:type="dxa"/>
            <w:tcBorders>
              <w:bottom w:val="single" w:sz="4" w:space="0" w:color="auto"/>
            </w:tcBorders>
          </w:tcPr>
          <w:p w14:paraId="48E09DBA" w14:textId="638B8CDF" w:rsidR="000D706A" w:rsidRPr="00E04C8B" w:rsidRDefault="000D706A" w:rsidP="00C72D30">
            <w:pPr>
              <w:spacing w:line="240" w:lineRule="auto"/>
              <w:ind w:firstLine="0"/>
              <w:rPr>
                <w:color w:val="000000" w:themeColor="text1"/>
                <w:sz w:val="18"/>
                <w:szCs w:val="18"/>
              </w:rPr>
            </w:pPr>
            <w:r>
              <w:rPr>
                <w:color w:val="000000" w:themeColor="text1"/>
                <w:sz w:val="18"/>
                <w:szCs w:val="18"/>
              </w:rPr>
              <w:t>6.394</w:t>
            </w:r>
          </w:p>
        </w:tc>
        <w:tc>
          <w:tcPr>
            <w:tcW w:w="851" w:type="dxa"/>
            <w:tcBorders>
              <w:bottom w:val="single" w:sz="4" w:space="0" w:color="auto"/>
            </w:tcBorders>
          </w:tcPr>
          <w:p w14:paraId="6C0FBB4A" w14:textId="28EF3939" w:rsidR="000D706A" w:rsidRPr="00E04C8B" w:rsidRDefault="000D706A" w:rsidP="00C72D30">
            <w:pPr>
              <w:spacing w:line="240" w:lineRule="auto"/>
              <w:ind w:firstLine="0"/>
              <w:rPr>
                <w:color w:val="000000" w:themeColor="text1"/>
                <w:sz w:val="18"/>
                <w:szCs w:val="18"/>
              </w:rPr>
            </w:pPr>
            <w:r>
              <w:rPr>
                <w:color w:val="000000" w:themeColor="text1"/>
                <w:sz w:val="18"/>
                <w:szCs w:val="18"/>
              </w:rPr>
              <w:t>.080</w:t>
            </w:r>
          </w:p>
        </w:tc>
        <w:tc>
          <w:tcPr>
            <w:tcW w:w="850" w:type="dxa"/>
            <w:tcBorders>
              <w:bottom w:val="single" w:sz="4" w:space="0" w:color="auto"/>
            </w:tcBorders>
          </w:tcPr>
          <w:p w14:paraId="3290F41A" w14:textId="217E8DF3" w:rsidR="000D706A" w:rsidRPr="00E04C8B" w:rsidRDefault="000D706A" w:rsidP="00C72D30">
            <w:pPr>
              <w:spacing w:line="240" w:lineRule="auto"/>
              <w:ind w:firstLine="0"/>
              <w:rPr>
                <w:color w:val="000000" w:themeColor="text1"/>
                <w:sz w:val="18"/>
                <w:szCs w:val="18"/>
              </w:rPr>
            </w:pPr>
            <w:r>
              <w:rPr>
                <w:color w:val="000000" w:themeColor="text1"/>
                <w:sz w:val="18"/>
                <w:szCs w:val="18"/>
              </w:rPr>
              <w:t>.946</w:t>
            </w:r>
          </w:p>
        </w:tc>
        <w:tc>
          <w:tcPr>
            <w:tcW w:w="851" w:type="dxa"/>
            <w:tcBorders>
              <w:bottom w:val="single" w:sz="4" w:space="0" w:color="auto"/>
            </w:tcBorders>
          </w:tcPr>
          <w:p w14:paraId="7DF16AC6" w14:textId="4F557921"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.673</w:t>
            </w:r>
          </w:p>
        </w:tc>
        <w:tc>
          <w:tcPr>
            <w:tcW w:w="851" w:type="dxa"/>
            <w:tcBorders>
              <w:bottom w:val="single" w:sz="4" w:space="0" w:color="auto"/>
            </w:tcBorders>
          </w:tcPr>
          <w:p w14:paraId="319A2C43" w14:textId="1A99E62C"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.924</w:t>
            </w:r>
          </w:p>
        </w:tc>
        <w:tc>
          <w:tcPr>
            <w:tcW w:w="850" w:type="dxa"/>
            <w:tcBorders>
              <w:bottom w:val="single" w:sz="4" w:space="0" w:color="auto"/>
            </w:tcBorders>
          </w:tcPr>
          <w:p w14:paraId="6C75480B" w14:textId="4882E246"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.907</w:t>
            </w:r>
          </w:p>
        </w:tc>
        <w:tc>
          <w:tcPr>
            <w:tcW w:w="851" w:type="dxa"/>
            <w:tcBorders>
              <w:bottom w:val="single" w:sz="4" w:space="0" w:color="auto"/>
            </w:tcBorders>
          </w:tcPr>
          <w:p w14:paraId="6A59B0FA" w14:textId="4D8E2074" w:rsidR="000D706A" w:rsidRPr="00681C67" w:rsidRDefault="000D706A" w:rsidP="00C72D30">
            <w:pPr>
              <w:spacing w:line="240" w:lineRule="auto"/>
              <w:ind w:firstLine="0"/>
              <w:rPr>
                <w:rFonts w:eastAsiaTheme="minorHAnsi"/>
                <w:color w:val="010205"/>
                <w:sz w:val="18"/>
                <w:szCs w:val="18"/>
                <w:lang w:val="en-US"/>
              </w:rPr>
            </w:pPr>
            <w:r>
              <w:rPr>
                <w:rFonts w:eastAsiaTheme="minorHAnsi"/>
                <w:color w:val="010205"/>
                <w:sz w:val="18"/>
                <w:szCs w:val="18"/>
                <w:lang w:val="en-US"/>
              </w:rPr>
              <w:t>.0559</w:t>
            </w:r>
          </w:p>
        </w:tc>
      </w:tr>
      <w:tr w:rsidR="000D706A" w:rsidRPr="00681C67" w14:paraId="327AD08A" w14:textId="77777777" w:rsidTr="000D7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single" w:sz="4" w:space="0" w:color="auto"/>
              <w:left w:val="nil"/>
              <w:bottom w:val="nil"/>
              <w:right w:val="nil"/>
            </w:tcBorders>
          </w:tcPr>
          <w:p w14:paraId="45C22C97" w14:textId="77777777" w:rsidR="000D706A" w:rsidRPr="00E04C8B" w:rsidRDefault="000D706A" w:rsidP="00C72D30">
            <w:pPr>
              <w:spacing w:line="240" w:lineRule="auto"/>
              <w:ind w:firstLine="0"/>
              <w:rPr>
                <w:i/>
                <w:color w:val="000000" w:themeColor="text1"/>
                <w:sz w:val="18"/>
                <w:szCs w:val="18"/>
              </w:rPr>
            </w:pPr>
          </w:p>
        </w:tc>
        <w:tc>
          <w:tcPr>
            <w:tcW w:w="1277" w:type="dxa"/>
            <w:tcBorders>
              <w:top w:val="single" w:sz="4" w:space="0" w:color="auto"/>
              <w:left w:val="nil"/>
              <w:bottom w:val="nil"/>
              <w:right w:val="nil"/>
            </w:tcBorders>
          </w:tcPr>
          <w:p w14:paraId="45357A5E" w14:textId="77777777" w:rsidR="000D706A" w:rsidRDefault="000D706A" w:rsidP="00C72D30">
            <w:pPr>
              <w:spacing w:line="240" w:lineRule="auto"/>
              <w:ind w:firstLine="0"/>
              <w:jc w:val="right"/>
              <w:rPr>
                <w:color w:val="000000" w:themeColor="text1"/>
                <w:sz w:val="18"/>
                <w:szCs w:val="18"/>
              </w:rPr>
            </w:pPr>
          </w:p>
        </w:tc>
        <w:tc>
          <w:tcPr>
            <w:tcW w:w="850" w:type="dxa"/>
            <w:tcBorders>
              <w:top w:val="single" w:sz="4" w:space="0" w:color="auto"/>
              <w:left w:val="nil"/>
              <w:bottom w:val="nil"/>
              <w:right w:val="nil"/>
            </w:tcBorders>
          </w:tcPr>
          <w:p w14:paraId="2FA43600" w14:textId="2CF16BEB" w:rsidR="000D706A" w:rsidRDefault="000D706A" w:rsidP="00C72D30">
            <w:pPr>
              <w:spacing w:line="240" w:lineRule="auto"/>
              <w:ind w:firstLine="0"/>
              <w:rPr>
                <w:rFonts w:eastAsiaTheme="minorHAnsi"/>
                <w:color w:val="010205"/>
                <w:sz w:val="18"/>
                <w:szCs w:val="18"/>
                <w:lang w:val="en-US"/>
              </w:rPr>
            </w:pPr>
          </w:p>
        </w:tc>
        <w:tc>
          <w:tcPr>
            <w:tcW w:w="851" w:type="dxa"/>
            <w:tcBorders>
              <w:top w:val="single" w:sz="4" w:space="0" w:color="auto"/>
              <w:left w:val="nil"/>
              <w:bottom w:val="nil"/>
              <w:right w:val="nil"/>
            </w:tcBorders>
          </w:tcPr>
          <w:p w14:paraId="49B86D46" w14:textId="683E9E77" w:rsidR="000D706A" w:rsidRDefault="000D706A" w:rsidP="00C72D30">
            <w:pPr>
              <w:spacing w:line="240" w:lineRule="auto"/>
              <w:ind w:firstLine="0"/>
              <w:rPr>
                <w:rFonts w:eastAsiaTheme="minorHAnsi"/>
                <w:color w:val="010205"/>
                <w:sz w:val="18"/>
                <w:szCs w:val="18"/>
                <w:lang w:val="en-US"/>
              </w:rPr>
            </w:pPr>
          </w:p>
        </w:tc>
        <w:tc>
          <w:tcPr>
            <w:tcW w:w="850" w:type="dxa"/>
            <w:tcBorders>
              <w:top w:val="single" w:sz="4" w:space="0" w:color="auto"/>
              <w:left w:val="nil"/>
              <w:bottom w:val="nil"/>
              <w:right w:val="nil"/>
            </w:tcBorders>
          </w:tcPr>
          <w:p w14:paraId="4344F703" w14:textId="77777777" w:rsidR="000D706A" w:rsidRDefault="000D706A" w:rsidP="00C72D30">
            <w:pPr>
              <w:spacing w:line="240" w:lineRule="auto"/>
              <w:ind w:firstLine="0"/>
              <w:rPr>
                <w:rFonts w:eastAsiaTheme="minorHAnsi"/>
                <w:color w:val="010205"/>
                <w:sz w:val="18"/>
                <w:szCs w:val="18"/>
                <w:lang w:val="en-US"/>
              </w:rPr>
            </w:pPr>
          </w:p>
        </w:tc>
        <w:tc>
          <w:tcPr>
            <w:tcW w:w="851" w:type="dxa"/>
            <w:tcBorders>
              <w:top w:val="single" w:sz="4" w:space="0" w:color="auto"/>
              <w:left w:val="nil"/>
              <w:bottom w:val="nil"/>
              <w:right w:val="nil"/>
            </w:tcBorders>
          </w:tcPr>
          <w:p w14:paraId="47C50D19" w14:textId="77777777" w:rsidR="000D706A" w:rsidRDefault="000D706A" w:rsidP="00C72D30">
            <w:pPr>
              <w:spacing w:line="240" w:lineRule="auto"/>
              <w:ind w:firstLine="0"/>
              <w:rPr>
                <w:rFonts w:eastAsiaTheme="minorHAnsi"/>
                <w:color w:val="010205"/>
                <w:sz w:val="18"/>
                <w:szCs w:val="18"/>
                <w:lang w:val="en-US"/>
              </w:rPr>
            </w:pPr>
          </w:p>
        </w:tc>
        <w:tc>
          <w:tcPr>
            <w:tcW w:w="851" w:type="dxa"/>
            <w:tcBorders>
              <w:top w:val="single" w:sz="4" w:space="0" w:color="auto"/>
              <w:left w:val="nil"/>
              <w:bottom w:val="nil"/>
              <w:right w:val="nil"/>
            </w:tcBorders>
          </w:tcPr>
          <w:p w14:paraId="6D945E35" w14:textId="77777777" w:rsidR="000D706A" w:rsidRPr="00681C67" w:rsidRDefault="000D706A" w:rsidP="00C72D30">
            <w:pPr>
              <w:spacing w:line="240" w:lineRule="auto"/>
              <w:ind w:firstLine="0"/>
              <w:rPr>
                <w:rFonts w:eastAsiaTheme="minorHAnsi"/>
                <w:color w:val="010205"/>
                <w:sz w:val="18"/>
                <w:szCs w:val="18"/>
                <w:lang w:val="en-US"/>
              </w:rPr>
            </w:pPr>
          </w:p>
        </w:tc>
        <w:tc>
          <w:tcPr>
            <w:tcW w:w="850" w:type="dxa"/>
            <w:tcBorders>
              <w:top w:val="single" w:sz="4" w:space="0" w:color="auto"/>
              <w:left w:val="nil"/>
              <w:bottom w:val="nil"/>
              <w:right w:val="nil"/>
            </w:tcBorders>
          </w:tcPr>
          <w:p w14:paraId="3FF3F164" w14:textId="77777777" w:rsidR="000D706A" w:rsidRPr="00681C67" w:rsidRDefault="000D706A" w:rsidP="00C72D30">
            <w:pPr>
              <w:spacing w:line="240" w:lineRule="auto"/>
              <w:ind w:firstLine="0"/>
              <w:rPr>
                <w:rFonts w:eastAsiaTheme="minorHAnsi"/>
                <w:color w:val="010205"/>
                <w:sz w:val="18"/>
                <w:szCs w:val="18"/>
                <w:lang w:val="en-US"/>
              </w:rPr>
            </w:pPr>
          </w:p>
        </w:tc>
        <w:tc>
          <w:tcPr>
            <w:tcW w:w="851" w:type="dxa"/>
            <w:tcBorders>
              <w:top w:val="single" w:sz="4" w:space="0" w:color="auto"/>
              <w:left w:val="nil"/>
              <w:bottom w:val="nil"/>
              <w:right w:val="nil"/>
            </w:tcBorders>
          </w:tcPr>
          <w:p w14:paraId="0C805648" w14:textId="77777777" w:rsidR="000D706A" w:rsidRPr="00681C67" w:rsidRDefault="000D706A" w:rsidP="00C72D30">
            <w:pPr>
              <w:spacing w:line="240" w:lineRule="auto"/>
              <w:ind w:firstLine="0"/>
              <w:rPr>
                <w:rFonts w:eastAsiaTheme="minorHAnsi"/>
                <w:color w:val="010205"/>
                <w:sz w:val="18"/>
                <w:szCs w:val="18"/>
                <w:lang w:val="en-US"/>
              </w:rPr>
            </w:pPr>
          </w:p>
        </w:tc>
      </w:tr>
    </w:tbl>
    <w:p w14:paraId="50E77F82" w14:textId="77777777" w:rsidR="00F439E8" w:rsidRDefault="00F439E8" w:rsidP="0008547A"/>
    <w:p w14:paraId="4E82540C" w14:textId="2E0E20A3" w:rsidR="00656AC4" w:rsidRDefault="00DC0A85" w:rsidP="00DC0A85">
      <w:r>
        <w:t xml:space="preserve">The </w:t>
      </w:r>
      <w:r>
        <w:rPr>
          <w:i/>
        </w:rPr>
        <w:t>p</w:t>
      </w:r>
      <w:r>
        <w:t xml:space="preserve"> of Close Fit</w:t>
      </w:r>
      <w:r w:rsidR="00F439E8">
        <w:t xml:space="preserve"> </w:t>
      </w:r>
      <w:r>
        <w:t>(</w:t>
      </w:r>
      <w:r w:rsidR="00F439E8">
        <w:t>PCLOSE</w:t>
      </w:r>
      <w:r>
        <w:t>)</w:t>
      </w:r>
      <w:r w:rsidR="00F439E8">
        <w:t xml:space="preserve"> </w:t>
      </w:r>
      <w:r>
        <w:t>tests the null hypothesis that RMSEA equals .05, i.e</w:t>
      </w:r>
      <w:r w:rsidR="008B5806">
        <w:t>.</w:t>
      </w:r>
      <w:r>
        <w:t xml:space="preserve">, it is a </w:t>
      </w:r>
      <w:proofErr w:type="gramStart"/>
      <w:r>
        <w:t>close fitting</w:t>
      </w:r>
      <w:proofErr w:type="gramEnd"/>
      <w:r>
        <w:t xml:space="preserve"> model. A non-significant value therefore indicates that the model is indeed ‘close’, i.e., a good fit</w:t>
      </w:r>
      <w:r w:rsidR="0011190E">
        <w:t>.</w:t>
      </w:r>
      <w:r w:rsidR="0011190E" w:rsidRPr="0011190E">
        <w:t xml:space="preserve"> </w:t>
      </w:r>
      <w:r w:rsidR="0011190E">
        <w:t>For Models One to Three, all analyses returned a PCLOSE of less than .001, suggesting poor model fit in all cases</w:t>
      </w:r>
      <w:r>
        <w:t xml:space="preserve">. </w:t>
      </w:r>
      <w:r w:rsidR="0008547A">
        <w:t xml:space="preserve">For </w:t>
      </w:r>
      <w:r w:rsidR="00DF5AF3">
        <w:t>Model</w:t>
      </w:r>
      <w:r w:rsidR="00F555B7">
        <w:t>s</w:t>
      </w:r>
      <w:r w:rsidR="00DF5AF3">
        <w:t xml:space="preserve"> Four</w:t>
      </w:r>
      <w:r w:rsidR="00F555B7">
        <w:t xml:space="preserve"> and Five</w:t>
      </w:r>
      <w:r w:rsidR="0008547A">
        <w:t>,</w:t>
      </w:r>
      <w:r w:rsidR="00DF5AF3">
        <w:t xml:space="preserve"> PCLOSE </w:t>
      </w:r>
      <w:r w:rsidR="0008547A">
        <w:t xml:space="preserve">was </w:t>
      </w:r>
      <w:r w:rsidR="00DF5AF3">
        <w:t>above .05 for all countries together and</w:t>
      </w:r>
      <w:r w:rsidR="0008547A">
        <w:t xml:space="preserve"> for Bangladesh, China, and Kenya </w:t>
      </w:r>
      <w:r w:rsidR="00DF5AF3">
        <w:t>individually</w:t>
      </w:r>
      <w:r w:rsidR="008056A5">
        <w:t xml:space="preserve"> (suggesting good model fit)</w:t>
      </w:r>
      <w:r w:rsidR="0008547A">
        <w:t>.</w:t>
      </w:r>
      <w:r w:rsidR="00DF5AF3">
        <w:t xml:space="preserve"> </w:t>
      </w:r>
      <w:r w:rsidR="0008547A">
        <w:t>For</w:t>
      </w:r>
      <w:r w:rsidR="00DF5AF3">
        <w:t xml:space="preserve"> Thailand PCLOSE </w:t>
      </w:r>
      <w:r w:rsidR="0008547A">
        <w:t>was</w:t>
      </w:r>
      <w:r w:rsidR="00DF5AF3">
        <w:t xml:space="preserve"> .002, </w:t>
      </w:r>
      <w:r w:rsidR="0008547A">
        <w:t xml:space="preserve">and for the </w:t>
      </w:r>
      <w:r w:rsidR="00DF5AF3">
        <w:t xml:space="preserve">UK and Vietnam </w:t>
      </w:r>
      <w:r w:rsidR="0008547A">
        <w:t>it was below</w:t>
      </w:r>
      <w:r w:rsidR="00DF5AF3">
        <w:t xml:space="preserve"> .0</w:t>
      </w:r>
      <w:r>
        <w:t>01 (indicating issues with model fit</w:t>
      </w:r>
      <w:r w:rsidR="00656AC4">
        <w:t xml:space="preserve"> in those countries</w:t>
      </w:r>
      <w:r>
        <w:t>)</w:t>
      </w:r>
      <w:r w:rsidR="00DF5AF3">
        <w:t>.</w:t>
      </w:r>
      <w:r w:rsidR="0008547A">
        <w:t xml:space="preserve"> </w:t>
      </w:r>
    </w:p>
    <w:p w14:paraId="305435A8" w14:textId="1B99E769" w:rsidR="00E20518" w:rsidRDefault="0008547A" w:rsidP="00DC0A85">
      <w:r>
        <w:t xml:space="preserve">Finally, the </w:t>
      </w:r>
      <w:r w:rsidR="00F932C1">
        <w:t>convergent validity</w:t>
      </w:r>
      <w:r w:rsidR="00F87C79">
        <w:t xml:space="preserve"> (using average variance extracted; AVE) </w:t>
      </w:r>
      <w:r w:rsidR="00F932C1">
        <w:t>and composite reliability</w:t>
      </w:r>
      <w:r w:rsidR="00F87C79">
        <w:t xml:space="preserve"> (CR)</w:t>
      </w:r>
      <w:r>
        <w:t xml:space="preserve"> of Model Four was assessed</w:t>
      </w:r>
      <w:r w:rsidR="00F87C79">
        <w:t xml:space="preserve"> using all countries’ data</w:t>
      </w:r>
      <w:r w:rsidR="00F932C1">
        <w:t>.</w:t>
      </w:r>
      <w:r w:rsidR="00656AC4">
        <w:t xml:space="preserve"> </w:t>
      </w:r>
      <w:r w:rsidR="00F932C1">
        <w:t xml:space="preserve">For ‘Lapses’, both were </w:t>
      </w:r>
      <w:r w:rsidR="00761EDC">
        <w:t xml:space="preserve">measures </w:t>
      </w:r>
      <w:r w:rsidR="00F932C1">
        <w:t>acceptable (CR = .845, AVE = .578); for ‘Aggressions’, although AVE was lower than the suggested 0.5 threshold (at .461), CR was over 0.7 (at .773), hence this sub-scale is acceptable (following Ma</w:t>
      </w:r>
      <w:r w:rsidR="00F87C79">
        <w:t>l</w:t>
      </w:r>
      <w:r w:rsidR="00F932C1">
        <w:t>hotra, 2010).</w:t>
      </w:r>
      <w:r w:rsidR="00F87C79">
        <w:t xml:space="preserve"> For ‘Violations’, CR was .576 and AVE was .268, suggesting </w:t>
      </w:r>
      <w:r w:rsidR="00720CA1">
        <w:t xml:space="preserve">potential </w:t>
      </w:r>
      <w:r w:rsidR="00F87C79">
        <w:t>reliability and validity issues with this scale</w:t>
      </w:r>
      <w:r w:rsidR="0053043F">
        <w:t xml:space="preserve">. </w:t>
      </w:r>
    </w:p>
    <w:p w14:paraId="0647041D" w14:textId="603FF6F9" w:rsidR="00E20518" w:rsidRDefault="00EF0FB4" w:rsidP="00C52C13">
      <w:r>
        <w:t xml:space="preserve">In addition to these low </w:t>
      </w:r>
      <w:r w:rsidR="00E20518">
        <w:t xml:space="preserve">CR and AVE </w:t>
      </w:r>
      <w:r>
        <w:t xml:space="preserve">values, factor loadings for three </w:t>
      </w:r>
      <w:r w:rsidR="00E20518">
        <w:t xml:space="preserve">‘Violations’ </w:t>
      </w:r>
      <w:r>
        <w:t>items were quite low, at</w:t>
      </w:r>
      <w:r w:rsidR="00E20518">
        <w:t xml:space="preserve"> </w:t>
      </w:r>
      <w:r>
        <w:t>.4</w:t>
      </w:r>
      <w:r w:rsidR="00E20518">
        <w:t xml:space="preserve">1, .42, and .43. Although these are below the oft used 0.5 threshold </w:t>
      </w:r>
      <w:r w:rsidR="00E20518">
        <w:lastRenderedPageBreak/>
        <w:t>(e.g.</w:t>
      </w:r>
      <w:r w:rsidR="00DC530C">
        <w:t>,</w:t>
      </w:r>
      <w:r w:rsidR="00E20518">
        <w:t xml:space="preserve"> </w:t>
      </w:r>
      <w:proofErr w:type="spellStart"/>
      <w:r w:rsidR="00E20518">
        <w:t>Hulland</w:t>
      </w:r>
      <w:proofErr w:type="spellEnd"/>
      <w:r w:rsidR="00E20518">
        <w:t xml:space="preserve">, 1999; Chen &amp; Tsai, 2007; Truong &amp; McColl, 2011), other researchers have suggested 0.4 as an acceptable </w:t>
      </w:r>
      <w:r w:rsidR="00B4586E">
        <w:t>cut-off</w:t>
      </w:r>
      <w:r w:rsidR="00E20518">
        <w:t xml:space="preserve"> (e.g.</w:t>
      </w:r>
      <w:r w:rsidR="00DC530C">
        <w:t>,</w:t>
      </w:r>
      <w:r w:rsidR="00E20518">
        <w:t xml:space="preserve"> </w:t>
      </w:r>
      <w:r w:rsidR="0053043F">
        <w:t>Field</w:t>
      </w:r>
      <w:r w:rsidR="00E20518">
        <w:t>,</w:t>
      </w:r>
      <w:r w:rsidR="0053043F">
        <w:t xml:space="preserve"> 201</w:t>
      </w:r>
      <w:r>
        <w:t>8</w:t>
      </w:r>
      <w:r w:rsidR="00E20518">
        <w:t xml:space="preserve">; Ertz et al. 2016). There have also been suggestions that AVE can be overly conservative, and in some cases </w:t>
      </w:r>
      <w:r w:rsidR="00B4586E">
        <w:t xml:space="preserve">an </w:t>
      </w:r>
      <w:r w:rsidR="00E20518">
        <w:t>AVE of</w:t>
      </w:r>
      <w:r w:rsidR="0089256E">
        <w:t xml:space="preserve"> .25 can be acceptable (Hair et al. 2009).</w:t>
      </w:r>
      <w:r w:rsidR="00E20518">
        <w:t xml:space="preserve"> </w:t>
      </w:r>
      <w:r w:rsidR="00EB5E4F">
        <w:t xml:space="preserve">Finally, </w:t>
      </w:r>
      <w:r w:rsidR="00E20518">
        <w:t>Cronbach’s alpha for this scale was .689</w:t>
      </w:r>
      <w:r w:rsidR="00EB5E4F">
        <w:t>. This is</w:t>
      </w:r>
      <w:r w:rsidR="00E92850">
        <w:t xml:space="preserve"> </w:t>
      </w:r>
      <w:r w:rsidR="00EB5E4F">
        <w:t xml:space="preserve">just </w:t>
      </w:r>
      <w:r w:rsidR="00E92850">
        <w:t>lower than</w:t>
      </w:r>
      <w:r w:rsidR="0089256E">
        <w:t xml:space="preserve"> the .7 suggested by </w:t>
      </w:r>
      <w:proofErr w:type="spellStart"/>
      <w:r w:rsidR="0089256E">
        <w:t>Nunally</w:t>
      </w:r>
      <w:proofErr w:type="spellEnd"/>
      <w:r w:rsidR="0089256E">
        <w:t xml:space="preserve"> (1978)</w:t>
      </w:r>
      <w:r w:rsidR="00EB5E4F">
        <w:t>; however, t</w:t>
      </w:r>
      <w:r w:rsidR="0089256E">
        <w:t>he ‘Violations’ sub-scale was</w:t>
      </w:r>
      <w:r w:rsidR="00E92850">
        <w:t xml:space="preserve"> </w:t>
      </w:r>
      <w:r w:rsidR="00EB5E4F">
        <w:t>still</w:t>
      </w:r>
      <w:r w:rsidR="0089256E">
        <w:t xml:space="preserve"> included in subsequent analyses</w:t>
      </w:r>
      <w:r w:rsidR="00EB5E4F">
        <w:t>.</w:t>
      </w:r>
      <w:r w:rsidR="0089256E">
        <w:t xml:space="preserve"> </w:t>
      </w:r>
      <w:r w:rsidR="00EB5E4F">
        <w:t>Note, therefore, that</w:t>
      </w:r>
      <w:r w:rsidR="0089256E">
        <w:t xml:space="preserve"> </w:t>
      </w:r>
      <w:r w:rsidR="008866A3">
        <w:t>results</w:t>
      </w:r>
      <w:r w:rsidR="0089256E">
        <w:t xml:space="preserve"> </w:t>
      </w:r>
      <w:r w:rsidR="008866A3">
        <w:t>should be</w:t>
      </w:r>
      <w:r w:rsidR="0089256E">
        <w:t xml:space="preserve"> interpret</w:t>
      </w:r>
      <w:r w:rsidR="008866A3">
        <w:t>ed</w:t>
      </w:r>
      <w:r w:rsidR="0089256E">
        <w:t xml:space="preserve"> cautiously.</w:t>
      </w:r>
    </w:p>
    <w:p w14:paraId="310982B6" w14:textId="77777777" w:rsidR="00B4586E" w:rsidRDefault="00B4586E" w:rsidP="00C52C13"/>
    <w:p w14:paraId="5A7E97A2" w14:textId="3252FB03" w:rsidR="00D17138" w:rsidRDefault="004F6284" w:rsidP="00C52C13">
      <w:pPr>
        <w:pStyle w:val="Heading2"/>
      </w:pPr>
      <w:r>
        <w:t>Group</w:t>
      </w:r>
      <w:r w:rsidR="00B4586E">
        <w:t xml:space="preserve"> differences</w:t>
      </w:r>
    </w:p>
    <w:p w14:paraId="75406612" w14:textId="5B2E7A96" w:rsidR="001C064D" w:rsidRDefault="00B4586E" w:rsidP="004B45BC">
      <w:r>
        <w:t xml:space="preserve">Following the analyses </w:t>
      </w:r>
      <w:r w:rsidR="00DC034E">
        <w:t>presented above, average scores for each of the sub-scales in Model</w:t>
      </w:r>
      <w:r w:rsidR="00875D33">
        <w:t>s</w:t>
      </w:r>
      <w:r w:rsidR="00DC034E">
        <w:t xml:space="preserve"> Four</w:t>
      </w:r>
      <w:r w:rsidR="00875D33">
        <w:t xml:space="preserve"> and Five </w:t>
      </w:r>
      <w:r w:rsidR="00DC034E">
        <w:t>(‘Violations’</w:t>
      </w:r>
      <w:r w:rsidR="00800FE0">
        <w:t>,</w:t>
      </w:r>
      <w:r w:rsidR="00DC034E">
        <w:t xml:space="preserve"> </w:t>
      </w:r>
      <w:r w:rsidR="00800FE0">
        <w:t>‘</w:t>
      </w:r>
      <w:r w:rsidR="00DC034E">
        <w:t xml:space="preserve">Aggressive Behaviours’ and ‘Lapses’) were calculated for each participant. </w:t>
      </w:r>
      <w:r w:rsidR="001C064D">
        <w:t>To determine if there were differences in the three self-reported pedestrian behaviour fa</w:t>
      </w:r>
      <w:r w:rsidR="00695911">
        <w:t>c</w:t>
      </w:r>
      <w:r w:rsidR="001C064D">
        <w:t>tors based on age and gender, a multivariate analysis of variance (MANOVA) was conducted</w:t>
      </w:r>
      <w:r w:rsidR="00695911">
        <w:t>. Only males and females were included (i.e., those respondents that had indicated ‘Prefer not to say’ or ‘Other’ were excluded from this analysis</w:t>
      </w:r>
      <w:r w:rsidR="009F307A">
        <w:t>, resulting in n = 3385</w:t>
      </w:r>
      <w:r w:rsidR="00695911">
        <w:t>)</w:t>
      </w:r>
      <w:r w:rsidR="001C064D">
        <w:t xml:space="preserve">. Although both Box’s and </w:t>
      </w:r>
      <w:proofErr w:type="spellStart"/>
      <w:r w:rsidR="001C064D">
        <w:t>Levene’s</w:t>
      </w:r>
      <w:proofErr w:type="spellEnd"/>
      <w:r w:rsidR="001C064D">
        <w:t xml:space="preserve"> tests </w:t>
      </w:r>
      <w:r w:rsidR="00974BBB">
        <w:t xml:space="preserve">for equality of variance </w:t>
      </w:r>
      <w:r w:rsidR="001C064D">
        <w:t xml:space="preserve">were significant, given the large sample size this was not considered overly problematic (see Allen &amp; Bennett, 2007). Nevertheless, Pillai’s trace statistic was used. The MANOVA revealed significant main effects of age (V = .032, </w:t>
      </w:r>
      <w:proofErr w:type="gramStart"/>
      <w:r w:rsidR="001C064D">
        <w:t>F</w:t>
      </w:r>
      <w:r w:rsidR="001C064D">
        <w:rPr>
          <w:vertAlign w:val="subscript"/>
        </w:rPr>
        <w:t>(</w:t>
      </w:r>
      <w:proofErr w:type="gramEnd"/>
      <w:r w:rsidR="001C064D">
        <w:rPr>
          <w:vertAlign w:val="subscript"/>
        </w:rPr>
        <w:t>3, 3373)</w:t>
      </w:r>
      <w:r w:rsidR="001C064D">
        <w:t xml:space="preserve"> = 9.08, </w:t>
      </w:r>
      <w:r w:rsidR="001C064D">
        <w:rPr>
          <w:i/>
        </w:rPr>
        <w:t>p</w:t>
      </w:r>
      <w:r w:rsidR="001C064D">
        <w:t xml:space="preserve"> &lt; .001,</w:t>
      </w:r>
      <w:r w:rsidR="001C064D" w:rsidRPr="0022040F">
        <w:t xml:space="preserve"> </w:t>
      </w:r>
      <w:r w:rsidR="001C064D">
        <w:t xml:space="preserve">partial </w:t>
      </w:r>
      <w:r w:rsidR="001C064D" w:rsidRPr="00C52C13">
        <w:t>η²</w:t>
      </w:r>
      <w:r w:rsidR="001C064D">
        <w:t xml:space="preserve"> = .011) and gender (V = .008, F</w:t>
      </w:r>
      <w:r w:rsidR="001C064D">
        <w:rPr>
          <w:vertAlign w:val="subscript"/>
        </w:rPr>
        <w:t>(3, 3373)</w:t>
      </w:r>
      <w:r w:rsidR="001C064D">
        <w:t xml:space="preserve"> = 8.85, </w:t>
      </w:r>
      <w:r w:rsidR="001C064D">
        <w:rPr>
          <w:i/>
        </w:rPr>
        <w:t>p</w:t>
      </w:r>
      <w:r w:rsidR="001C064D">
        <w:t xml:space="preserve"> &lt; .001,</w:t>
      </w:r>
      <w:r w:rsidR="001C064D" w:rsidRPr="0022040F">
        <w:t xml:space="preserve"> </w:t>
      </w:r>
      <w:r w:rsidR="001C064D">
        <w:t xml:space="preserve">partial </w:t>
      </w:r>
      <w:r w:rsidR="001C064D" w:rsidRPr="00C52C13">
        <w:t>η²</w:t>
      </w:r>
      <w:r w:rsidR="001C064D">
        <w:t xml:space="preserve"> = .008), but no </w:t>
      </w:r>
      <w:r w:rsidR="00695911">
        <w:t xml:space="preserve">significant </w:t>
      </w:r>
      <w:r w:rsidR="001C064D">
        <w:t>interaction effect (V = .002, F</w:t>
      </w:r>
      <w:r w:rsidR="001C064D">
        <w:rPr>
          <w:vertAlign w:val="subscript"/>
        </w:rPr>
        <w:t>(12, 10125)</w:t>
      </w:r>
      <w:r w:rsidR="001C064D">
        <w:t xml:space="preserve"> = </w:t>
      </w:r>
      <w:r w:rsidR="006910CC">
        <w:t>0</w:t>
      </w:r>
      <w:r w:rsidR="001C064D">
        <w:t xml:space="preserve">.570, </w:t>
      </w:r>
      <w:r w:rsidR="001C064D">
        <w:rPr>
          <w:i/>
        </w:rPr>
        <w:t>p</w:t>
      </w:r>
      <w:r w:rsidR="001C064D">
        <w:t xml:space="preserve"> = .868,</w:t>
      </w:r>
      <w:r w:rsidR="001C064D" w:rsidRPr="0022040F">
        <w:t xml:space="preserve"> </w:t>
      </w:r>
      <w:r w:rsidR="001C064D">
        <w:t xml:space="preserve">partial </w:t>
      </w:r>
      <w:r w:rsidR="001C064D" w:rsidRPr="00C52C13">
        <w:t>η²</w:t>
      </w:r>
      <w:r w:rsidR="001C064D">
        <w:t xml:space="preserve"> = .001).</w:t>
      </w:r>
      <w:r w:rsidR="00695911">
        <w:t xml:space="preserve"> Subsequent pairwise comparisons, with Bonferroni correction</w:t>
      </w:r>
      <w:r w:rsidR="00974BBB">
        <w:t xml:space="preserve"> for multiple comparisons</w:t>
      </w:r>
      <w:r w:rsidR="00695911">
        <w:t>, showed that males reported performing significantly more risky behaviours than females</w:t>
      </w:r>
      <w:r w:rsidR="00076BE7">
        <w:t xml:space="preserve"> (for all three PBQ factors at </w:t>
      </w:r>
      <w:r w:rsidR="00076BE7">
        <w:rPr>
          <w:i/>
        </w:rPr>
        <w:t>p</w:t>
      </w:r>
      <w:r w:rsidR="00076BE7">
        <w:t xml:space="preserve"> &lt; .001). </w:t>
      </w:r>
    </w:p>
    <w:p w14:paraId="7EB964FF" w14:textId="0C642868" w:rsidR="00172F92" w:rsidRDefault="00172F92" w:rsidP="004B45BC">
      <w:r>
        <w:t>Subsequent univariate analyses revealed that scores on all three PBQ factors differed significantly across age groups</w:t>
      </w:r>
      <w:r w:rsidR="00EB6FAE">
        <w:t xml:space="preserve">. </w:t>
      </w:r>
      <w:proofErr w:type="spellStart"/>
      <w:r w:rsidR="00EB6FAE">
        <w:t>Jonckheere</w:t>
      </w:r>
      <w:proofErr w:type="spellEnd"/>
      <w:r w:rsidR="00EB6FAE">
        <w:t>-Terpstra tests for ordered alternatives showed statistically significant trends for all three factors; as respondent age increases, self-reported performance of risky behaviours decrease</w:t>
      </w:r>
      <w:r w:rsidR="009F307A">
        <w:t>s</w:t>
      </w:r>
      <w:r w:rsidR="00EB6FAE">
        <w:t>. Results are summarised in Table</w:t>
      </w:r>
      <w:r w:rsidR="00076258">
        <w:t xml:space="preserve"> </w:t>
      </w:r>
      <w:r w:rsidR="000E2D68">
        <w:t>6</w:t>
      </w:r>
      <w:r w:rsidR="00EB6FAE">
        <w:t>.</w:t>
      </w:r>
    </w:p>
    <w:p w14:paraId="394F7408" w14:textId="54D68521" w:rsidR="00CA1236" w:rsidRDefault="00CA1236" w:rsidP="004B45BC"/>
    <w:p w14:paraId="4A8A6CC5" w14:textId="733035F9" w:rsidR="00EB6FAE" w:rsidRPr="00CA1236" w:rsidRDefault="00EB6FAE" w:rsidP="009F307A">
      <w:pPr>
        <w:autoSpaceDE w:val="0"/>
        <w:autoSpaceDN w:val="0"/>
        <w:adjustRightInd w:val="0"/>
        <w:spacing w:line="240" w:lineRule="auto"/>
        <w:ind w:firstLine="0"/>
        <w:rPr>
          <w:rFonts w:eastAsiaTheme="minorHAnsi"/>
          <w:sz w:val="21"/>
          <w:lang w:val="en-US"/>
        </w:rPr>
      </w:pPr>
      <w:r w:rsidRPr="00CA1236">
        <w:rPr>
          <w:rFonts w:eastAsiaTheme="minorHAnsi"/>
          <w:sz w:val="21"/>
          <w:lang w:val="en-US"/>
        </w:rPr>
        <w:t>Table</w:t>
      </w:r>
      <w:r w:rsidR="00076258">
        <w:rPr>
          <w:rFonts w:eastAsiaTheme="minorHAnsi"/>
          <w:sz w:val="21"/>
          <w:lang w:val="en-US"/>
        </w:rPr>
        <w:t xml:space="preserve"> </w:t>
      </w:r>
      <w:r w:rsidR="000E2D68">
        <w:rPr>
          <w:rFonts w:eastAsiaTheme="minorHAnsi"/>
          <w:sz w:val="21"/>
          <w:lang w:val="en-US"/>
        </w:rPr>
        <w:t>6</w:t>
      </w:r>
      <w:r w:rsidR="00076258">
        <w:rPr>
          <w:rFonts w:eastAsiaTheme="minorHAnsi"/>
          <w:sz w:val="21"/>
          <w:lang w:val="en-US"/>
        </w:rPr>
        <w:t>.</w:t>
      </w:r>
      <w:r w:rsidRPr="00CA1236">
        <w:rPr>
          <w:rFonts w:eastAsiaTheme="minorHAnsi"/>
          <w:sz w:val="21"/>
          <w:lang w:val="en-US"/>
        </w:rPr>
        <w:t xml:space="preserve"> </w:t>
      </w:r>
      <w:r w:rsidR="009F307A">
        <w:rPr>
          <w:rFonts w:eastAsiaTheme="minorHAnsi"/>
          <w:sz w:val="21"/>
          <w:lang w:val="en-US"/>
        </w:rPr>
        <w:t>Group means</w:t>
      </w:r>
      <w:r w:rsidR="0026334E">
        <w:rPr>
          <w:rFonts w:eastAsiaTheme="minorHAnsi"/>
          <w:sz w:val="21"/>
          <w:lang w:val="en-US"/>
        </w:rPr>
        <w:t>,</w:t>
      </w:r>
      <w:r w:rsidR="009F307A">
        <w:rPr>
          <w:rFonts w:eastAsiaTheme="minorHAnsi"/>
          <w:sz w:val="21"/>
          <w:lang w:val="en-US"/>
        </w:rPr>
        <w:t xml:space="preserve"> </w:t>
      </w:r>
      <w:r w:rsidR="006E67A4">
        <w:rPr>
          <w:rFonts w:eastAsiaTheme="minorHAnsi"/>
          <w:sz w:val="21"/>
          <w:lang w:val="en-US"/>
        </w:rPr>
        <w:t>post-MANOVA</w:t>
      </w:r>
      <w:r w:rsidRPr="00CA1236">
        <w:rPr>
          <w:rFonts w:eastAsiaTheme="minorHAnsi"/>
          <w:sz w:val="21"/>
          <w:lang w:val="en-US"/>
        </w:rPr>
        <w:t xml:space="preserve"> between-subject effects</w:t>
      </w:r>
      <w:r w:rsidR="0026334E">
        <w:rPr>
          <w:rFonts w:eastAsiaTheme="minorHAnsi"/>
          <w:sz w:val="21"/>
          <w:lang w:val="en-US"/>
        </w:rPr>
        <w:t xml:space="preserve"> test</w:t>
      </w:r>
      <w:r w:rsidR="006E67A4">
        <w:rPr>
          <w:rFonts w:eastAsiaTheme="minorHAnsi"/>
          <w:sz w:val="21"/>
          <w:lang w:val="en-US"/>
        </w:rPr>
        <w:t xml:space="preserve"> results</w:t>
      </w:r>
      <w:r w:rsidR="0026334E">
        <w:rPr>
          <w:rFonts w:eastAsiaTheme="minorHAnsi"/>
          <w:sz w:val="21"/>
          <w:lang w:val="en-US"/>
        </w:rPr>
        <w:t>,</w:t>
      </w:r>
      <w:r w:rsidR="00A97D8B">
        <w:rPr>
          <w:rFonts w:eastAsiaTheme="minorHAnsi"/>
          <w:sz w:val="21"/>
          <w:lang w:val="en-US"/>
        </w:rPr>
        <w:t xml:space="preserve"> and</w:t>
      </w:r>
      <w:r w:rsidRPr="00CA1236">
        <w:rPr>
          <w:rFonts w:eastAsiaTheme="minorHAnsi"/>
          <w:sz w:val="21"/>
          <w:lang w:val="en-US"/>
        </w:rPr>
        <w:t xml:space="preserve"> </w:t>
      </w:r>
      <w:proofErr w:type="spellStart"/>
      <w:r w:rsidR="00CA1236" w:rsidRPr="00CA1236">
        <w:rPr>
          <w:rFonts w:eastAsiaTheme="minorHAnsi"/>
          <w:sz w:val="21"/>
          <w:lang w:val="en-US"/>
        </w:rPr>
        <w:t>Jonckheere</w:t>
      </w:r>
      <w:proofErr w:type="spellEnd"/>
      <w:r w:rsidR="00CA1236" w:rsidRPr="00CA1236">
        <w:rPr>
          <w:rFonts w:eastAsiaTheme="minorHAnsi"/>
          <w:sz w:val="21"/>
          <w:lang w:val="en-US"/>
        </w:rPr>
        <w:t>-Terpstra</w:t>
      </w:r>
      <w:r w:rsidR="002373D4">
        <w:rPr>
          <w:rFonts w:eastAsiaTheme="minorHAnsi"/>
          <w:sz w:val="21"/>
          <w:lang w:val="en-US"/>
        </w:rPr>
        <w:t xml:space="preserve"> test</w:t>
      </w:r>
      <w:r w:rsidR="00CA1236" w:rsidRPr="00CA1236">
        <w:rPr>
          <w:rFonts w:eastAsiaTheme="minorHAnsi"/>
          <w:sz w:val="21"/>
          <w:lang w:val="en-US"/>
        </w:rPr>
        <w:t xml:space="preserve"> </w:t>
      </w:r>
      <w:r w:rsidR="002373D4">
        <w:rPr>
          <w:rFonts w:eastAsiaTheme="minorHAnsi"/>
          <w:sz w:val="21"/>
          <w:lang w:val="en-US"/>
        </w:rPr>
        <w:t>results</w:t>
      </w:r>
      <w:r w:rsidR="009F307A">
        <w:rPr>
          <w:rFonts w:eastAsiaTheme="minorHAnsi"/>
          <w:sz w:val="21"/>
          <w:lang w:val="en-US"/>
        </w:rPr>
        <w:t xml:space="preserve"> (with standardized statistic)</w:t>
      </w:r>
      <w:r w:rsidR="0008505E">
        <w:rPr>
          <w:rFonts w:eastAsiaTheme="minorHAnsi"/>
          <w:sz w:val="21"/>
          <w:lang w:val="en-US"/>
        </w:rPr>
        <w:t xml:space="preserve"> </w:t>
      </w:r>
      <w:r w:rsidR="0008505E" w:rsidRPr="00CA1236">
        <w:rPr>
          <w:rFonts w:eastAsiaTheme="minorHAnsi"/>
          <w:sz w:val="21"/>
          <w:lang w:val="en-US"/>
        </w:rPr>
        <w:t xml:space="preserve">for the effect of age </w:t>
      </w:r>
      <w:r w:rsidR="00DA2ABE">
        <w:rPr>
          <w:rFonts w:eastAsiaTheme="minorHAnsi"/>
          <w:sz w:val="21"/>
          <w:lang w:val="en-US"/>
        </w:rPr>
        <w:t xml:space="preserve">group </w:t>
      </w:r>
      <w:r w:rsidR="0008505E" w:rsidRPr="00CA1236">
        <w:rPr>
          <w:rFonts w:eastAsiaTheme="minorHAnsi"/>
          <w:sz w:val="21"/>
          <w:lang w:val="en-US"/>
        </w:rPr>
        <w:t>on PBQ factor scores</w:t>
      </w:r>
      <w:r w:rsidR="0008505E">
        <w:rPr>
          <w:rFonts w:eastAsiaTheme="minorHAnsi"/>
          <w:sz w:val="21"/>
          <w:lang w:val="en-US"/>
        </w:rPr>
        <w:t>.</w:t>
      </w:r>
    </w:p>
    <w:p w14:paraId="17F21492" w14:textId="77777777" w:rsidR="00CA1236" w:rsidRPr="00CA1236" w:rsidRDefault="00CA1236" w:rsidP="009F307A">
      <w:pPr>
        <w:autoSpaceDE w:val="0"/>
        <w:autoSpaceDN w:val="0"/>
        <w:adjustRightInd w:val="0"/>
        <w:spacing w:line="240" w:lineRule="auto"/>
        <w:ind w:firstLine="0"/>
        <w:rPr>
          <w:rFonts w:eastAsiaTheme="minorHAnsi"/>
          <w:sz w:val="21"/>
          <w:lang w:val="en-US"/>
        </w:rPr>
      </w:pPr>
    </w:p>
    <w:tbl>
      <w:tblPr>
        <w:tblW w:w="850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134"/>
        <w:gridCol w:w="704"/>
        <w:gridCol w:w="709"/>
        <w:gridCol w:w="709"/>
        <w:gridCol w:w="708"/>
        <w:gridCol w:w="856"/>
        <w:gridCol w:w="704"/>
        <w:gridCol w:w="709"/>
        <w:gridCol w:w="751"/>
        <w:gridCol w:w="813"/>
        <w:gridCol w:w="708"/>
      </w:tblGrid>
      <w:tr w:rsidR="009F307A" w:rsidRPr="00096D5D" w14:paraId="6017F7FC" w14:textId="77777777" w:rsidTr="00096D5D">
        <w:trPr>
          <w:cantSplit/>
          <w:jc w:val="center"/>
        </w:trPr>
        <w:tc>
          <w:tcPr>
            <w:tcW w:w="1134" w:type="dxa"/>
            <w:tcBorders>
              <w:bottom w:val="nil"/>
            </w:tcBorders>
            <w:vAlign w:val="center"/>
          </w:tcPr>
          <w:p w14:paraId="3376A02E" w14:textId="77777777" w:rsidR="009F307A" w:rsidRPr="00CA1236"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p>
        </w:tc>
        <w:tc>
          <w:tcPr>
            <w:tcW w:w="3686" w:type="dxa"/>
            <w:gridSpan w:val="5"/>
            <w:tcBorders>
              <w:bottom w:val="nil"/>
            </w:tcBorders>
            <w:vAlign w:val="center"/>
          </w:tcPr>
          <w:p w14:paraId="12EF169F" w14:textId="64E8383E"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Group Means</w:t>
            </w:r>
          </w:p>
        </w:tc>
        <w:tc>
          <w:tcPr>
            <w:tcW w:w="2164" w:type="dxa"/>
            <w:gridSpan w:val="3"/>
            <w:tcBorders>
              <w:bottom w:val="nil"/>
            </w:tcBorders>
            <w:shd w:val="clear" w:color="auto" w:fill="auto"/>
            <w:vAlign w:val="center"/>
          </w:tcPr>
          <w:p w14:paraId="1D604C31" w14:textId="136AFC18"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ANOVA</w:t>
            </w:r>
          </w:p>
        </w:tc>
        <w:tc>
          <w:tcPr>
            <w:tcW w:w="1521" w:type="dxa"/>
            <w:gridSpan w:val="2"/>
            <w:tcBorders>
              <w:bottom w:val="nil"/>
            </w:tcBorders>
            <w:vAlign w:val="center"/>
          </w:tcPr>
          <w:p w14:paraId="241F4E9F" w14:textId="7D38DE12"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J-T Test</w:t>
            </w:r>
          </w:p>
        </w:tc>
      </w:tr>
      <w:tr w:rsidR="009F307A" w:rsidRPr="00096D5D" w14:paraId="1872201E" w14:textId="794BF6B4" w:rsidTr="00096D5D">
        <w:trPr>
          <w:cantSplit/>
          <w:jc w:val="center"/>
        </w:trPr>
        <w:tc>
          <w:tcPr>
            <w:tcW w:w="1134" w:type="dxa"/>
            <w:tcBorders>
              <w:top w:val="nil"/>
              <w:bottom w:val="single" w:sz="4" w:space="0" w:color="auto"/>
            </w:tcBorders>
            <w:vAlign w:val="center"/>
          </w:tcPr>
          <w:p w14:paraId="396FB3CC" w14:textId="77777777"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p>
        </w:tc>
        <w:tc>
          <w:tcPr>
            <w:tcW w:w="704" w:type="dxa"/>
            <w:tcBorders>
              <w:top w:val="nil"/>
              <w:bottom w:val="single" w:sz="4" w:space="0" w:color="auto"/>
            </w:tcBorders>
            <w:vAlign w:val="center"/>
          </w:tcPr>
          <w:p w14:paraId="30EAA959" w14:textId="13209D51"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18-24</w:t>
            </w:r>
          </w:p>
        </w:tc>
        <w:tc>
          <w:tcPr>
            <w:tcW w:w="709" w:type="dxa"/>
            <w:tcBorders>
              <w:top w:val="nil"/>
              <w:bottom w:val="single" w:sz="4" w:space="0" w:color="auto"/>
            </w:tcBorders>
            <w:vAlign w:val="center"/>
          </w:tcPr>
          <w:p w14:paraId="356F81FE" w14:textId="57C37273"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25-34</w:t>
            </w:r>
          </w:p>
        </w:tc>
        <w:tc>
          <w:tcPr>
            <w:tcW w:w="709" w:type="dxa"/>
            <w:tcBorders>
              <w:top w:val="nil"/>
              <w:bottom w:val="single" w:sz="4" w:space="0" w:color="auto"/>
            </w:tcBorders>
            <w:vAlign w:val="center"/>
          </w:tcPr>
          <w:p w14:paraId="11DAABC4" w14:textId="25701CD0"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35-44</w:t>
            </w:r>
          </w:p>
        </w:tc>
        <w:tc>
          <w:tcPr>
            <w:tcW w:w="708" w:type="dxa"/>
            <w:tcBorders>
              <w:top w:val="nil"/>
              <w:bottom w:val="single" w:sz="4" w:space="0" w:color="auto"/>
            </w:tcBorders>
            <w:vAlign w:val="center"/>
          </w:tcPr>
          <w:p w14:paraId="0CFC446A" w14:textId="1377EB3F"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45-54</w:t>
            </w:r>
          </w:p>
        </w:tc>
        <w:tc>
          <w:tcPr>
            <w:tcW w:w="856" w:type="dxa"/>
            <w:tcBorders>
              <w:top w:val="nil"/>
              <w:bottom w:val="single" w:sz="4" w:space="0" w:color="auto"/>
            </w:tcBorders>
            <w:vAlign w:val="center"/>
          </w:tcPr>
          <w:p w14:paraId="44D9518D" w14:textId="25A11EAF"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Over 54</w:t>
            </w:r>
          </w:p>
        </w:tc>
        <w:tc>
          <w:tcPr>
            <w:tcW w:w="704" w:type="dxa"/>
            <w:tcBorders>
              <w:top w:val="nil"/>
              <w:bottom w:val="single" w:sz="4" w:space="0" w:color="auto"/>
            </w:tcBorders>
            <w:shd w:val="clear" w:color="auto" w:fill="auto"/>
            <w:vAlign w:val="center"/>
          </w:tcPr>
          <w:p w14:paraId="54212783" w14:textId="77777777"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F</w:t>
            </w:r>
          </w:p>
        </w:tc>
        <w:tc>
          <w:tcPr>
            <w:tcW w:w="709" w:type="dxa"/>
            <w:tcBorders>
              <w:top w:val="nil"/>
              <w:bottom w:val="single" w:sz="4" w:space="0" w:color="auto"/>
            </w:tcBorders>
            <w:shd w:val="clear" w:color="auto" w:fill="auto"/>
            <w:vAlign w:val="center"/>
          </w:tcPr>
          <w:p w14:paraId="16F5A5D5" w14:textId="77777777"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Sig.</w:t>
            </w:r>
          </w:p>
        </w:tc>
        <w:tc>
          <w:tcPr>
            <w:tcW w:w="751" w:type="dxa"/>
            <w:tcBorders>
              <w:top w:val="nil"/>
              <w:bottom w:val="single" w:sz="4" w:space="0" w:color="auto"/>
            </w:tcBorders>
            <w:shd w:val="clear" w:color="auto" w:fill="auto"/>
            <w:vAlign w:val="center"/>
          </w:tcPr>
          <w:p w14:paraId="68E79CAA" w14:textId="77777777"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 xml:space="preserve">Partial </w:t>
            </w:r>
            <w:r w:rsidRPr="00096D5D">
              <w:rPr>
                <w:rFonts w:eastAsiaTheme="minorHAnsi"/>
                <w:color w:val="000000" w:themeColor="text1"/>
                <w:sz w:val="20"/>
                <w:szCs w:val="18"/>
              </w:rPr>
              <w:t>η²</w:t>
            </w:r>
          </w:p>
        </w:tc>
        <w:tc>
          <w:tcPr>
            <w:tcW w:w="813" w:type="dxa"/>
            <w:tcBorders>
              <w:top w:val="nil"/>
              <w:bottom w:val="single" w:sz="4" w:space="0" w:color="auto"/>
            </w:tcBorders>
            <w:vAlign w:val="center"/>
          </w:tcPr>
          <w:p w14:paraId="7677587B" w14:textId="6370A054"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Std. Statistic</w:t>
            </w:r>
          </w:p>
        </w:tc>
        <w:tc>
          <w:tcPr>
            <w:tcW w:w="708" w:type="dxa"/>
            <w:tcBorders>
              <w:top w:val="nil"/>
              <w:bottom w:val="single" w:sz="4" w:space="0" w:color="auto"/>
            </w:tcBorders>
            <w:vAlign w:val="center"/>
          </w:tcPr>
          <w:p w14:paraId="7244617B" w14:textId="0F5CDF4D"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Sig.</w:t>
            </w:r>
          </w:p>
        </w:tc>
      </w:tr>
      <w:tr w:rsidR="009F307A" w:rsidRPr="00096D5D" w14:paraId="1198616D" w14:textId="445CA2E5" w:rsidTr="00096D5D">
        <w:trPr>
          <w:cantSplit/>
          <w:jc w:val="center"/>
        </w:trPr>
        <w:tc>
          <w:tcPr>
            <w:tcW w:w="1134" w:type="dxa"/>
            <w:tcBorders>
              <w:top w:val="single" w:sz="4" w:space="0" w:color="auto"/>
            </w:tcBorders>
          </w:tcPr>
          <w:p w14:paraId="04DC922F" w14:textId="023D7451" w:rsidR="009F307A" w:rsidRPr="00096D5D" w:rsidRDefault="009F307A" w:rsidP="009F307A">
            <w:pPr>
              <w:autoSpaceDE w:val="0"/>
              <w:autoSpaceDN w:val="0"/>
              <w:adjustRightInd w:val="0"/>
              <w:spacing w:line="240" w:lineRule="auto"/>
              <w:ind w:left="60" w:right="60" w:firstLine="0"/>
              <w:rPr>
                <w:rFonts w:eastAsiaTheme="minorHAnsi"/>
                <w:color w:val="000000" w:themeColor="text1"/>
                <w:sz w:val="20"/>
                <w:szCs w:val="18"/>
                <w:lang w:val="en-US"/>
              </w:rPr>
            </w:pPr>
            <w:r w:rsidRPr="00096D5D">
              <w:rPr>
                <w:rFonts w:eastAsiaTheme="minorHAnsi"/>
                <w:color w:val="000000" w:themeColor="text1"/>
                <w:sz w:val="20"/>
                <w:szCs w:val="18"/>
                <w:lang w:val="en-US"/>
              </w:rPr>
              <w:t>Violations</w:t>
            </w:r>
          </w:p>
        </w:tc>
        <w:tc>
          <w:tcPr>
            <w:tcW w:w="704" w:type="dxa"/>
            <w:tcBorders>
              <w:top w:val="single" w:sz="4" w:space="0" w:color="auto"/>
            </w:tcBorders>
            <w:vAlign w:val="center"/>
          </w:tcPr>
          <w:p w14:paraId="70DA76B0" w14:textId="2AF6DE6F"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2.71</w:t>
            </w:r>
          </w:p>
        </w:tc>
        <w:tc>
          <w:tcPr>
            <w:tcW w:w="709" w:type="dxa"/>
            <w:tcBorders>
              <w:top w:val="single" w:sz="4" w:space="0" w:color="auto"/>
            </w:tcBorders>
            <w:vAlign w:val="center"/>
          </w:tcPr>
          <w:p w14:paraId="08083201" w14:textId="705D0909"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2.54</w:t>
            </w:r>
          </w:p>
        </w:tc>
        <w:tc>
          <w:tcPr>
            <w:tcW w:w="709" w:type="dxa"/>
            <w:tcBorders>
              <w:top w:val="single" w:sz="4" w:space="0" w:color="auto"/>
            </w:tcBorders>
            <w:vAlign w:val="center"/>
          </w:tcPr>
          <w:p w14:paraId="3D7311C7" w14:textId="710D79AF"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2.41</w:t>
            </w:r>
          </w:p>
        </w:tc>
        <w:tc>
          <w:tcPr>
            <w:tcW w:w="708" w:type="dxa"/>
            <w:tcBorders>
              <w:top w:val="single" w:sz="4" w:space="0" w:color="auto"/>
            </w:tcBorders>
            <w:vAlign w:val="center"/>
          </w:tcPr>
          <w:p w14:paraId="027DC8BA" w14:textId="3BBF8708"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2.36</w:t>
            </w:r>
          </w:p>
        </w:tc>
        <w:tc>
          <w:tcPr>
            <w:tcW w:w="856" w:type="dxa"/>
            <w:tcBorders>
              <w:top w:val="single" w:sz="4" w:space="0" w:color="auto"/>
            </w:tcBorders>
            <w:vAlign w:val="center"/>
          </w:tcPr>
          <w:p w14:paraId="2E8A3B59" w14:textId="23DED474"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2.30</w:t>
            </w:r>
          </w:p>
        </w:tc>
        <w:tc>
          <w:tcPr>
            <w:tcW w:w="704" w:type="dxa"/>
            <w:tcBorders>
              <w:top w:val="single" w:sz="4" w:space="0" w:color="auto"/>
            </w:tcBorders>
            <w:shd w:val="clear" w:color="auto" w:fill="auto"/>
            <w:vAlign w:val="center"/>
          </w:tcPr>
          <w:p w14:paraId="4E91B9AA" w14:textId="21BE312B"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18.58</w:t>
            </w:r>
          </w:p>
        </w:tc>
        <w:tc>
          <w:tcPr>
            <w:tcW w:w="709" w:type="dxa"/>
            <w:tcBorders>
              <w:top w:val="single" w:sz="4" w:space="0" w:color="auto"/>
            </w:tcBorders>
            <w:shd w:val="clear" w:color="auto" w:fill="auto"/>
            <w:vAlign w:val="center"/>
          </w:tcPr>
          <w:p w14:paraId="478C879F" w14:textId="065B9200"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&lt; .001</w:t>
            </w:r>
          </w:p>
        </w:tc>
        <w:tc>
          <w:tcPr>
            <w:tcW w:w="751" w:type="dxa"/>
            <w:tcBorders>
              <w:top w:val="single" w:sz="4" w:space="0" w:color="auto"/>
            </w:tcBorders>
            <w:shd w:val="clear" w:color="auto" w:fill="auto"/>
            <w:vAlign w:val="center"/>
          </w:tcPr>
          <w:p w14:paraId="753BC8EF" w14:textId="05AE9E43"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.022</w:t>
            </w:r>
          </w:p>
        </w:tc>
        <w:tc>
          <w:tcPr>
            <w:tcW w:w="813" w:type="dxa"/>
            <w:tcBorders>
              <w:top w:val="single" w:sz="4" w:space="0" w:color="auto"/>
            </w:tcBorders>
            <w:vAlign w:val="center"/>
          </w:tcPr>
          <w:p w14:paraId="6743A817" w14:textId="31703262"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-8.66</w:t>
            </w:r>
          </w:p>
        </w:tc>
        <w:tc>
          <w:tcPr>
            <w:tcW w:w="708" w:type="dxa"/>
            <w:tcBorders>
              <w:top w:val="single" w:sz="4" w:space="0" w:color="auto"/>
            </w:tcBorders>
            <w:vAlign w:val="center"/>
          </w:tcPr>
          <w:p w14:paraId="30E204BB" w14:textId="209D9F49"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&lt; .001</w:t>
            </w:r>
          </w:p>
        </w:tc>
      </w:tr>
      <w:tr w:rsidR="009F307A" w:rsidRPr="00096D5D" w14:paraId="366D832B" w14:textId="69DC5618" w:rsidTr="00096D5D">
        <w:trPr>
          <w:cantSplit/>
          <w:jc w:val="center"/>
        </w:trPr>
        <w:tc>
          <w:tcPr>
            <w:tcW w:w="1134" w:type="dxa"/>
          </w:tcPr>
          <w:p w14:paraId="74E82CFF" w14:textId="0AA3E720" w:rsidR="009F307A" w:rsidRPr="00096D5D" w:rsidRDefault="009F307A" w:rsidP="009F307A">
            <w:pPr>
              <w:autoSpaceDE w:val="0"/>
              <w:autoSpaceDN w:val="0"/>
              <w:adjustRightInd w:val="0"/>
              <w:spacing w:line="240" w:lineRule="auto"/>
              <w:ind w:left="60" w:right="60" w:firstLine="0"/>
              <w:rPr>
                <w:rFonts w:eastAsiaTheme="minorHAnsi"/>
                <w:color w:val="000000" w:themeColor="text1"/>
                <w:sz w:val="20"/>
                <w:szCs w:val="18"/>
                <w:lang w:val="en-US"/>
              </w:rPr>
            </w:pPr>
            <w:r w:rsidRPr="00096D5D">
              <w:rPr>
                <w:rFonts w:eastAsiaTheme="minorHAnsi"/>
                <w:color w:val="000000" w:themeColor="text1"/>
                <w:sz w:val="20"/>
                <w:szCs w:val="18"/>
                <w:lang w:val="en-US"/>
              </w:rPr>
              <w:t>Aggressions</w:t>
            </w:r>
          </w:p>
        </w:tc>
        <w:tc>
          <w:tcPr>
            <w:tcW w:w="704" w:type="dxa"/>
            <w:vAlign w:val="center"/>
          </w:tcPr>
          <w:p w14:paraId="710283DC" w14:textId="7A1B7A4D"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1.75</w:t>
            </w:r>
          </w:p>
        </w:tc>
        <w:tc>
          <w:tcPr>
            <w:tcW w:w="709" w:type="dxa"/>
            <w:vAlign w:val="center"/>
          </w:tcPr>
          <w:p w14:paraId="08897BF2" w14:textId="61E2DC89"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1.68</w:t>
            </w:r>
          </w:p>
        </w:tc>
        <w:tc>
          <w:tcPr>
            <w:tcW w:w="709" w:type="dxa"/>
            <w:vAlign w:val="center"/>
          </w:tcPr>
          <w:p w14:paraId="1D64B17B" w14:textId="7D4E9866"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1.62</w:t>
            </w:r>
          </w:p>
        </w:tc>
        <w:tc>
          <w:tcPr>
            <w:tcW w:w="708" w:type="dxa"/>
            <w:vAlign w:val="center"/>
          </w:tcPr>
          <w:p w14:paraId="3AF988DC" w14:textId="0F6774E6"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1.59</w:t>
            </w:r>
          </w:p>
        </w:tc>
        <w:tc>
          <w:tcPr>
            <w:tcW w:w="856" w:type="dxa"/>
            <w:vAlign w:val="center"/>
          </w:tcPr>
          <w:p w14:paraId="12043D36" w14:textId="497EA669"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1.48</w:t>
            </w:r>
          </w:p>
        </w:tc>
        <w:tc>
          <w:tcPr>
            <w:tcW w:w="704" w:type="dxa"/>
            <w:shd w:val="clear" w:color="auto" w:fill="auto"/>
            <w:vAlign w:val="center"/>
          </w:tcPr>
          <w:p w14:paraId="529360DD" w14:textId="1870FC71"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7.62</w:t>
            </w:r>
          </w:p>
        </w:tc>
        <w:tc>
          <w:tcPr>
            <w:tcW w:w="709" w:type="dxa"/>
            <w:shd w:val="clear" w:color="auto" w:fill="auto"/>
            <w:vAlign w:val="center"/>
          </w:tcPr>
          <w:p w14:paraId="7AF7ED40" w14:textId="5568A0BC"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&lt; .001</w:t>
            </w:r>
          </w:p>
        </w:tc>
        <w:tc>
          <w:tcPr>
            <w:tcW w:w="751" w:type="dxa"/>
            <w:shd w:val="clear" w:color="auto" w:fill="auto"/>
            <w:vAlign w:val="center"/>
          </w:tcPr>
          <w:p w14:paraId="1455B0D4" w14:textId="63DCF97F"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.009</w:t>
            </w:r>
          </w:p>
        </w:tc>
        <w:tc>
          <w:tcPr>
            <w:tcW w:w="813" w:type="dxa"/>
            <w:vAlign w:val="center"/>
          </w:tcPr>
          <w:p w14:paraId="3CB099D8" w14:textId="7C22C27D"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-5.20</w:t>
            </w:r>
          </w:p>
        </w:tc>
        <w:tc>
          <w:tcPr>
            <w:tcW w:w="708" w:type="dxa"/>
            <w:vAlign w:val="center"/>
          </w:tcPr>
          <w:p w14:paraId="44DFC098" w14:textId="11032C18"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&lt; .001</w:t>
            </w:r>
          </w:p>
        </w:tc>
      </w:tr>
      <w:tr w:rsidR="009F307A" w:rsidRPr="00CA1236" w14:paraId="3BBCB37C" w14:textId="56EC53F2" w:rsidTr="00096D5D">
        <w:trPr>
          <w:cantSplit/>
          <w:jc w:val="center"/>
        </w:trPr>
        <w:tc>
          <w:tcPr>
            <w:tcW w:w="1134" w:type="dxa"/>
          </w:tcPr>
          <w:p w14:paraId="1DBA720B" w14:textId="4CE663BC" w:rsidR="009F307A" w:rsidRPr="00096D5D" w:rsidRDefault="009F307A" w:rsidP="009F307A">
            <w:pPr>
              <w:autoSpaceDE w:val="0"/>
              <w:autoSpaceDN w:val="0"/>
              <w:adjustRightInd w:val="0"/>
              <w:spacing w:line="240" w:lineRule="auto"/>
              <w:ind w:left="60" w:right="60" w:firstLine="0"/>
              <w:rPr>
                <w:rFonts w:eastAsiaTheme="minorHAnsi"/>
                <w:color w:val="000000" w:themeColor="text1"/>
                <w:sz w:val="20"/>
                <w:szCs w:val="18"/>
                <w:lang w:val="en-US"/>
              </w:rPr>
            </w:pPr>
            <w:r w:rsidRPr="00096D5D">
              <w:rPr>
                <w:rFonts w:eastAsiaTheme="minorHAnsi"/>
                <w:color w:val="000000" w:themeColor="text1"/>
                <w:sz w:val="20"/>
                <w:szCs w:val="18"/>
                <w:lang w:val="en-US"/>
              </w:rPr>
              <w:t>Lapses</w:t>
            </w:r>
          </w:p>
        </w:tc>
        <w:tc>
          <w:tcPr>
            <w:tcW w:w="704" w:type="dxa"/>
            <w:vAlign w:val="center"/>
          </w:tcPr>
          <w:p w14:paraId="51EEE4F3" w14:textId="18EE0C3E"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2.13</w:t>
            </w:r>
          </w:p>
        </w:tc>
        <w:tc>
          <w:tcPr>
            <w:tcW w:w="709" w:type="dxa"/>
            <w:vAlign w:val="center"/>
          </w:tcPr>
          <w:p w14:paraId="54D21DBC" w14:textId="05A01C89"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2.01</w:t>
            </w:r>
          </w:p>
        </w:tc>
        <w:tc>
          <w:tcPr>
            <w:tcW w:w="709" w:type="dxa"/>
            <w:vAlign w:val="center"/>
          </w:tcPr>
          <w:p w14:paraId="1BCB9EE0" w14:textId="7B91CCEF"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1.86</w:t>
            </w:r>
          </w:p>
        </w:tc>
        <w:tc>
          <w:tcPr>
            <w:tcW w:w="708" w:type="dxa"/>
            <w:vAlign w:val="center"/>
          </w:tcPr>
          <w:p w14:paraId="6D9AA83A" w14:textId="6D858748"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1.82</w:t>
            </w:r>
          </w:p>
        </w:tc>
        <w:tc>
          <w:tcPr>
            <w:tcW w:w="856" w:type="dxa"/>
            <w:vAlign w:val="center"/>
          </w:tcPr>
          <w:p w14:paraId="6134A364" w14:textId="78B8DDD2" w:rsidR="009F307A" w:rsidRPr="00096D5D" w:rsidRDefault="009F307A" w:rsidP="00076258">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1.64</w:t>
            </w:r>
          </w:p>
        </w:tc>
        <w:tc>
          <w:tcPr>
            <w:tcW w:w="704" w:type="dxa"/>
            <w:shd w:val="clear" w:color="auto" w:fill="auto"/>
            <w:vAlign w:val="center"/>
          </w:tcPr>
          <w:p w14:paraId="7DEC3E3E" w14:textId="0B43BA13"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20.43</w:t>
            </w:r>
          </w:p>
        </w:tc>
        <w:tc>
          <w:tcPr>
            <w:tcW w:w="709" w:type="dxa"/>
            <w:shd w:val="clear" w:color="auto" w:fill="auto"/>
            <w:vAlign w:val="center"/>
          </w:tcPr>
          <w:p w14:paraId="6B1CCEED" w14:textId="4122475A"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&lt; .001</w:t>
            </w:r>
          </w:p>
        </w:tc>
        <w:tc>
          <w:tcPr>
            <w:tcW w:w="751" w:type="dxa"/>
            <w:shd w:val="clear" w:color="auto" w:fill="auto"/>
            <w:vAlign w:val="center"/>
          </w:tcPr>
          <w:p w14:paraId="4B3B446C" w14:textId="086C9987"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.024</w:t>
            </w:r>
          </w:p>
        </w:tc>
        <w:tc>
          <w:tcPr>
            <w:tcW w:w="813" w:type="dxa"/>
            <w:vAlign w:val="center"/>
          </w:tcPr>
          <w:p w14:paraId="5BFAE955" w14:textId="0B3C2AFD" w:rsidR="009F307A" w:rsidRPr="00096D5D"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-10.04</w:t>
            </w:r>
          </w:p>
        </w:tc>
        <w:tc>
          <w:tcPr>
            <w:tcW w:w="708" w:type="dxa"/>
            <w:vAlign w:val="center"/>
          </w:tcPr>
          <w:p w14:paraId="435D44C1" w14:textId="41BF5B74" w:rsidR="009F307A" w:rsidRPr="00CA1236" w:rsidRDefault="009F307A" w:rsidP="009F307A">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096D5D">
              <w:rPr>
                <w:rFonts w:eastAsiaTheme="minorHAnsi"/>
                <w:color w:val="000000" w:themeColor="text1"/>
                <w:sz w:val="20"/>
                <w:szCs w:val="18"/>
                <w:lang w:val="en-US"/>
              </w:rPr>
              <w:t>&lt; .001</w:t>
            </w:r>
          </w:p>
        </w:tc>
      </w:tr>
    </w:tbl>
    <w:p w14:paraId="31975480" w14:textId="1DE1809B" w:rsidR="00EB6FAE" w:rsidRDefault="00EB6FAE" w:rsidP="00301D2A">
      <w:pPr>
        <w:ind w:firstLine="0"/>
        <w:rPr>
          <w:shd w:val="clear" w:color="auto" w:fill="FFFFFF"/>
        </w:rPr>
      </w:pPr>
    </w:p>
    <w:p w14:paraId="234C2E6E" w14:textId="4AB4F52F" w:rsidR="004B45BC" w:rsidRDefault="00DC034E" w:rsidP="004B45BC">
      <w:r>
        <w:lastRenderedPageBreak/>
        <w:t>A</w:t>
      </w:r>
      <w:r w:rsidR="00301D2A">
        <w:t xml:space="preserve"> second</w:t>
      </w:r>
      <w:r>
        <w:t xml:space="preserve"> </w:t>
      </w:r>
      <w:r w:rsidR="00301D2A">
        <w:t>MANOVA</w:t>
      </w:r>
      <w:r>
        <w:t xml:space="preserve"> was conducted to </w:t>
      </w:r>
      <w:r w:rsidR="00265C65">
        <w:t xml:space="preserve">assess </w:t>
      </w:r>
      <w:r w:rsidR="00301D2A">
        <w:t xml:space="preserve">further </w:t>
      </w:r>
      <w:r w:rsidR="00265C65">
        <w:t>group differences in the pedestrian behaviour factors, with two independent factors; country (six</w:t>
      </w:r>
      <w:r w:rsidR="005C1D04">
        <w:t xml:space="preserve"> groups</w:t>
      </w:r>
      <w:r w:rsidR="006E67A4">
        <w:t>;</w:t>
      </w:r>
      <w:r w:rsidR="005C1D04">
        <w:t xml:space="preserve"> Bangladesh, China, Kenya, the UK, Thailand, and Vietnam)</w:t>
      </w:r>
      <w:r w:rsidR="00265C65">
        <w:t xml:space="preserve"> and </w:t>
      </w:r>
      <w:r w:rsidR="005C1D04">
        <w:t xml:space="preserve">self-reported previous </w:t>
      </w:r>
      <w:r w:rsidR="00265C65">
        <w:t xml:space="preserve">involvement in </w:t>
      </w:r>
      <w:r w:rsidR="005C1D04">
        <w:t>an accident as any type of road user (three groups; never, once, and more than once).</w:t>
      </w:r>
      <w:r w:rsidR="00253AB2">
        <w:t xml:space="preserve"> </w:t>
      </w:r>
      <w:r w:rsidR="00340B83">
        <w:t xml:space="preserve">Box’s and </w:t>
      </w:r>
      <w:proofErr w:type="spellStart"/>
      <w:r w:rsidR="00253AB2">
        <w:t>Levene’s</w:t>
      </w:r>
      <w:proofErr w:type="spellEnd"/>
      <w:r w:rsidR="00253AB2">
        <w:t xml:space="preserve"> test</w:t>
      </w:r>
      <w:r w:rsidR="00340B83">
        <w:t>s</w:t>
      </w:r>
      <w:r w:rsidR="00253AB2">
        <w:t xml:space="preserve"> </w:t>
      </w:r>
      <w:r w:rsidR="00340B83">
        <w:t>were</w:t>
      </w:r>
      <w:r w:rsidR="001C064D">
        <w:t xml:space="preserve"> again</w:t>
      </w:r>
      <w:r w:rsidR="00340B83">
        <w:t xml:space="preserve"> significant</w:t>
      </w:r>
      <w:r w:rsidR="001C064D">
        <w:t>;</w:t>
      </w:r>
      <w:r w:rsidR="00587A59">
        <w:t xml:space="preserve"> </w:t>
      </w:r>
      <w:r w:rsidR="00340B83">
        <w:t>Pillai’s trace statistic</w:t>
      </w:r>
      <w:r w:rsidR="00587A59">
        <w:t xml:space="preserve"> was </w:t>
      </w:r>
      <w:r w:rsidR="001C064D">
        <w:t xml:space="preserve">again </w:t>
      </w:r>
      <w:r w:rsidR="004F6284">
        <w:t>u</w:t>
      </w:r>
      <w:r w:rsidR="00587A59">
        <w:t>sed.</w:t>
      </w:r>
      <w:r w:rsidR="00340B83">
        <w:t xml:space="preserve"> </w:t>
      </w:r>
      <w:r w:rsidR="00587A59">
        <w:t>T</w:t>
      </w:r>
      <w:r w:rsidR="00C52C13">
        <w:t xml:space="preserve">he analysis revealed </w:t>
      </w:r>
      <w:r w:rsidR="00587A59">
        <w:t xml:space="preserve">significant </w:t>
      </w:r>
      <w:r w:rsidR="00C52C13">
        <w:t>main effects for country (</w:t>
      </w:r>
      <w:r w:rsidR="00340B83">
        <w:t>V</w:t>
      </w:r>
      <w:r w:rsidR="00C52C13">
        <w:t xml:space="preserve"> = .126,</w:t>
      </w:r>
      <w:r w:rsidR="0022040F">
        <w:t xml:space="preserve"> </w:t>
      </w:r>
      <w:proofErr w:type="gramStart"/>
      <w:r w:rsidR="00C52C13">
        <w:t>F</w:t>
      </w:r>
      <w:r w:rsidR="00C52C13">
        <w:rPr>
          <w:vertAlign w:val="subscript"/>
        </w:rPr>
        <w:t>(</w:t>
      </w:r>
      <w:proofErr w:type="gramEnd"/>
      <w:r w:rsidR="00C52C13">
        <w:rPr>
          <w:vertAlign w:val="subscript"/>
        </w:rPr>
        <w:t>15, 9117 )</w:t>
      </w:r>
      <w:r w:rsidR="00C52C13">
        <w:t xml:space="preserve"> = </w:t>
      </w:r>
      <w:r w:rsidR="0022040F">
        <w:t>26</w:t>
      </w:r>
      <w:r w:rsidR="00C52C13">
        <w:t>.</w:t>
      </w:r>
      <w:r w:rsidR="0022040F">
        <w:t>18</w:t>
      </w:r>
      <w:r w:rsidR="00C52C13">
        <w:t xml:space="preserve">, </w:t>
      </w:r>
      <w:r w:rsidR="00C52C13">
        <w:rPr>
          <w:i/>
        </w:rPr>
        <w:t>p</w:t>
      </w:r>
      <w:r w:rsidR="00C52C13">
        <w:t xml:space="preserve"> &lt; .00</w:t>
      </w:r>
      <w:r w:rsidR="00F96FEA">
        <w:t>1</w:t>
      </w:r>
      <w:r w:rsidR="00C52C13">
        <w:t xml:space="preserve">, </w:t>
      </w:r>
      <w:r w:rsidR="004B45BC">
        <w:t xml:space="preserve">partial </w:t>
      </w:r>
      <w:r w:rsidR="00C52C13" w:rsidRPr="00C52C13">
        <w:t>η²</w:t>
      </w:r>
      <w:r w:rsidR="00C52C13">
        <w:t xml:space="preserve"> =</w:t>
      </w:r>
      <w:r w:rsidR="0022040F">
        <w:t xml:space="preserve"> .041</w:t>
      </w:r>
      <w:r w:rsidR="00C52C13">
        <w:t xml:space="preserve">) </w:t>
      </w:r>
      <w:r w:rsidR="00587A59">
        <w:t xml:space="preserve">and </w:t>
      </w:r>
      <w:r w:rsidR="00C52C13">
        <w:t>for crash involvement (</w:t>
      </w:r>
      <w:r w:rsidR="00340B83">
        <w:t>V</w:t>
      </w:r>
      <w:r w:rsidR="00C52C13">
        <w:t xml:space="preserve"> = .012,</w:t>
      </w:r>
      <w:r w:rsidR="0022040F">
        <w:t xml:space="preserve"> </w:t>
      </w:r>
      <w:r w:rsidR="00C52C13">
        <w:t>F</w:t>
      </w:r>
      <w:r w:rsidR="00C52C13">
        <w:rPr>
          <w:vertAlign w:val="subscript"/>
        </w:rPr>
        <w:t>(6, 6076)</w:t>
      </w:r>
      <w:r w:rsidR="00C52C13">
        <w:t xml:space="preserve"> = </w:t>
      </w:r>
      <w:r w:rsidR="0022040F">
        <w:t>5.90</w:t>
      </w:r>
      <w:r w:rsidR="00C52C13">
        <w:t xml:space="preserve">, </w:t>
      </w:r>
      <w:r w:rsidR="00C52C13">
        <w:rPr>
          <w:i/>
        </w:rPr>
        <w:t>p</w:t>
      </w:r>
      <w:r w:rsidR="00C52C13">
        <w:t xml:space="preserve"> &lt; .00</w:t>
      </w:r>
      <w:r w:rsidR="00F96FEA">
        <w:t>1</w:t>
      </w:r>
      <w:r w:rsidR="0022040F">
        <w:t>,</w:t>
      </w:r>
      <w:r w:rsidR="0022040F" w:rsidRPr="0022040F">
        <w:t xml:space="preserve"> </w:t>
      </w:r>
      <w:r w:rsidR="004B45BC">
        <w:t xml:space="preserve">partial </w:t>
      </w:r>
      <w:r w:rsidR="0022040F" w:rsidRPr="00C52C13">
        <w:t>η²</w:t>
      </w:r>
      <w:r w:rsidR="0022040F">
        <w:t xml:space="preserve"> = .006</w:t>
      </w:r>
      <w:r w:rsidR="00C52C13">
        <w:t xml:space="preserve">), and </w:t>
      </w:r>
      <w:r w:rsidR="00587A59">
        <w:t>a significant</w:t>
      </w:r>
      <w:r w:rsidR="00C52C13">
        <w:t xml:space="preserve"> interaction of crash involvement and country</w:t>
      </w:r>
      <w:r w:rsidR="0022040F">
        <w:t xml:space="preserve"> (</w:t>
      </w:r>
      <w:r w:rsidR="00340B83">
        <w:t>V</w:t>
      </w:r>
      <w:r w:rsidR="0022040F">
        <w:t xml:space="preserve"> = .018, F</w:t>
      </w:r>
      <w:r w:rsidR="0022040F">
        <w:rPr>
          <w:vertAlign w:val="subscript"/>
        </w:rPr>
        <w:t>(30, 9117)</w:t>
      </w:r>
      <w:r w:rsidR="0022040F">
        <w:t xml:space="preserve"> = 1.86, </w:t>
      </w:r>
      <w:r w:rsidR="0022040F">
        <w:rPr>
          <w:i/>
        </w:rPr>
        <w:t>p</w:t>
      </w:r>
      <w:r w:rsidR="0022040F">
        <w:t xml:space="preserve"> = .003,</w:t>
      </w:r>
      <w:r w:rsidR="0022040F" w:rsidRPr="0022040F">
        <w:t xml:space="preserve"> </w:t>
      </w:r>
      <w:r w:rsidR="004B45BC">
        <w:t xml:space="preserve">partial </w:t>
      </w:r>
      <w:r w:rsidR="0022040F" w:rsidRPr="00866D09">
        <w:t>η</w:t>
      </w:r>
      <w:r w:rsidR="0022040F" w:rsidRPr="00C52C13">
        <w:t>²</w:t>
      </w:r>
      <w:r w:rsidR="0022040F">
        <w:t xml:space="preserve"> = .006).</w:t>
      </w:r>
      <w:r w:rsidR="004B45BC">
        <w:t xml:space="preserve"> </w:t>
      </w:r>
      <w:r w:rsidR="00866D09">
        <w:t>Results of s</w:t>
      </w:r>
      <w:r w:rsidR="004B45BC">
        <w:t xml:space="preserve">ubsequent between-subject </w:t>
      </w:r>
      <w:r w:rsidR="00B92160">
        <w:t>tests</w:t>
      </w:r>
      <w:r w:rsidR="004B45BC">
        <w:t xml:space="preserve"> are presented in Table </w:t>
      </w:r>
      <w:r w:rsidR="000E2D68">
        <w:t>7</w:t>
      </w:r>
      <w:r w:rsidR="0030349E">
        <w:t>, and g</w:t>
      </w:r>
      <w:r w:rsidR="007846A7">
        <w:t>roup means are shown</w:t>
      </w:r>
      <w:r w:rsidR="0030349E">
        <w:t xml:space="preserve"> in Figure 5, 6, and 7.</w:t>
      </w:r>
    </w:p>
    <w:p w14:paraId="134C2AC6" w14:textId="77777777" w:rsidR="004B45BC" w:rsidRPr="00B4586E" w:rsidRDefault="004B45BC" w:rsidP="00800FE0">
      <w:pPr>
        <w:ind w:firstLine="0"/>
      </w:pPr>
    </w:p>
    <w:p w14:paraId="55E825CD" w14:textId="4056BE46" w:rsidR="004B45BC" w:rsidRPr="004F6284" w:rsidRDefault="004B45BC" w:rsidP="008C0A5F">
      <w:pPr>
        <w:autoSpaceDE w:val="0"/>
        <w:autoSpaceDN w:val="0"/>
        <w:adjustRightInd w:val="0"/>
        <w:spacing w:line="240" w:lineRule="auto"/>
        <w:ind w:firstLine="0"/>
        <w:jc w:val="center"/>
        <w:rPr>
          <w:rFonts w:eastAsiaTheme="minorHAnsi"/>
          <w:sz w:val="20"/>
          <w:lang w:val="en-US"/>
        </w:rPr>
      </w:pPr>
      <w:r w:rsidRPr="004F6284">
        <w:rPr>
          <w:rFonts w:eastAsiaTheme="minorHAnsi"/>
          <w:sz w:val="20"/>
          <w:lang w:val="en-US"/>
        </w:rPr>
        <w:t xml:space="preserve">Table </w:t>
      </w:r>
      <w:r w:rsidR="000E2D68">
        <w:rPr>
          <w:rFonts w:eastAsiaTheme="minorHAnsi"/>
          <w:sz w:val="20"/>
          <w:lang w:val="en-US"/>
        </w:rPr>
        <w:t>7</w:t>
      </w:r>
      <w:r w:rsidRPr="004F6284">
        <w:rPr>
          <w:rFonts w:eastAsiaTheme="minorHAnsi"/>
          <w:sz w:val="20"/>
          <w:lang w:val="en-US"/>
        </w:rPr>
        <w:t xml:space="preserve">. </w:t>
      </w:r>
      <w:r w:rsidR="00C044D4" w:rsidRPr="004F6284">
        <w:rPr>
          <w:rFonts w:eastAsiaTheme="minorHAnsi"/>
          <w:sz w:val="20"/>
          <w:lang w:val="en-US"/>
        </w:rPr>
        <w:t>Subsequent be</w:t>
      </w:r>
      <w:r w:rsidRPr="004F6284">
        <w:rPr>
          <w:rFonts w:eastAsiaTheme="minorHAnsi"/>
          <w:sz w:val="20"/>
          <w:lang w:val="en-US"/>
        </w:rPr>
        <w:t>tween-subject effects test results</w:t>
      </w:r>
    </w:p>
    <w:tbl>
      <w:tblPr>
        <w:tblW w:w="4536" w:type="dxa"/>
        <w:jc w:val="center"/>
        <w:tblLayout w:type="fixed"/>
        <w:tblCellMar>
          <w:left w:w="0" w:type="dxa"/>
          <w:right w:w="0" w:type="dxa"/>
        </w:tblCellMar>
        <w:tblLook w:val="0000" w:firstRow="0" w:lastRow="0" w:firstColumn="0" w:lastColumn="0" w:noHBand="0" w:noVBand="0"/>
      </w:tblPr>
      <w:tblGrid>
        <w:gridCol w:w="1276"/>
        <w:gridCol w:w="1134"/>
        <w:gridCol w:w="709"/>
        <w:gridCol w:w="525"/>
        <w:gridCol w:w="892"/>
      </w:tblGrid>
      <w:tr w:rsidR="00C044D4" w:rsidRPr="004B45BC" w14:paraId="210D1FB0" w14:textId="77777777" w:rsidTr="008C0A5F">
        <w:trPr>
          <w:cantSplit/>
          <w:jc w:val="center"/>
        </w:trPr>
        <w:tc>
          <w:tcPr>
            <w:tcW w:w="1276" w:type="dxa"/>
            <w:tcBorders>
              <w:top w:val="single" w:sz="4" w:space="0" w:color="auto"/>
              <w:bottom w:val="single" w:sz="4" w:space="0" w:color="auto"/>
            </w:tcBorders>
            <w:shd w:val="clear" w:color="auto" w:fill="auto"/>
            <w:vAlign w:val="bottom"/>
          </w:tcPr>
          <w:p w14:paraId="5FC252EF" w14:textId="64AB71BA"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p>
        </w:tc>
        <w:tc>
          <w:tcPr>
            <w:tcW w:w="1134" w:type="dxa"/>
            <w:tcBorders>
              <w:top w:val="single" w:sz="4" w:space="0" w:color="auto"/>
              <w:bottom w:val="single" w:sz="4" w:space="0" w:color="auto"/>
            </w:tcBorders>
            <w:shd w:val="clear" w:color="auto" w:fill="auto"/>
            <w:vAlign w:val="bottom"/>
          </w:tcPr>
          <w:p w14:paraId="3CF486F2" w14:textId="2FFBA9BD"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p>
        </w:tc>
        <w:tc>
          <w:tcPr>
            <w:tcW w:w="709" w:type="dxa"/>
            <w:tcBorders>
              <w:top w:val="single" w:sz="4" w:space="0" w:color="auto"/>
              <w:bottom w:val="single" w:sz="4" w:space="0" w:color="auto"/>
            </w:tcBorders>
            <w:shd w:val="clear" w:color="auto" w:fill="auto"/>
            <w:vAlign w:val="center"/>
          </w:tcPr>
          <w:p w14:paraId="6A653985"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F</w:t>
            </w:r>
          </w:p>
        </w:tc>
        <w:tc>
          <w:tcPr>
            <w:tcW w:w="525" w:type="dxa"/>
            <w:tcBorders>
              <w:top w:val="single" w:sz="4" w:space="0" w:color="auto"/>
              <w:bottom w:val="single" w:sz="4" w:space="0" w:color="auto"/>
            </w:tcBorders>
            <w:shd w:val="clear" w:color="auto" w:fill="auto"/>
            <w:vAlign w:val="center"/>
          </w:tcPr>
          <w:p w14:paraId="485C938F"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Sig.</w:t>
            </w:r>
          </w:p>
        </w:tc>
        <w:tc>
          <w:tcPr>
            <w:tcW w:w="892" w:type="dxa"/>
            <w:tcBorders>
              <w:top w:val="single" w:sz="4" w:space="0" w:color="auto"/>
              <w:bottom w:val="single" w:sz="4" w:space="0" w:color="auto"/>
            </w:tcBorders>
            <w:shd w:val="clear" w:color="auto" w:fill="auto"/>
            <w:vAlign w:val="center"/>
          </w:tcPr>
          <w:p w14:paraId="2295B289" w14:textId="4319B62E"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 xml:space="preserve">Partial </w:t>
            </w:r>
            <w:r w:rsidRPr="00866D09">
              <w:rPr>
                <w:rFonts w:eastAsiaTheme="minorHAnsi"/>
                <w:color w:val="000000" w:themeColor="text1"/>
                <w:sz w:val="18"/>
                <w:szCs w:val="18"/>
              </w:rPr>
              <w:t>η²</w:t>
            </w:r>
          </w:p>
        </w:tc>
      </w:tr>
      <w:tr w:rsidR="00C044D4" w:rsidRPr="004B45BC" w14:paraId="24C49C12" w14:textId="77777777" w:rsidTr="008C0A5F">
        <w:trPr>
          <w:cantSplit/>
          <w:jc w:val="center"/>
        </w:trPr>
        <w:tc>
          <w:tcPr>
            <w:tcW w:w="1276" w:type="dxa"/>
            <w:vMerge w:val="restart"/>
            <w:tcBorders>
              <w:top w:val="single" w:sz="4" w:space="0" w:color="auto"/>
            </w:tcBorders>
            <w:shd w:val="clear" w:color="auto" w:fill="auto"/>
          </w:tcPr>
          <w:p w14:paraId="475E03B7"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Country</w:t>
            </w:r>
          </w:p>
        </w:tc>
        <w:tc>
          <w:tcPr>
            <w:tcW w:w="1134" w:type="dxa"/>
            <w:tcBorders>
              <w:top w:val="single" w:sz="4" w:space="0" w:color="auto"/>
            </w:tcBorders>
            <w:shd w:val="clear" w:color="auto" w:fill="auto"/>
          </w:tcPr>
          <w:p w14:paraId="7CC156DF"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Violations</w:t>
            </w:r>
          </w:p>
        </w:tc>
        <w:tc>
          <w:tcPr>
            <w:tcW w:w="709" w:type="dxa"/>
            <w:tcBorders>
              <w:top w:val="single" w:sz="4" w:space="0" w:color="auto"/>
            </w:tcBorders>
            <w:shd w:val="clear" w:color="auto" w:fill="auto"/>
            <w:vAlign w:val="center"/>
          </w:tcPr>
          <w:p w14:paraId="0FF522EA"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21.421</w:t>
            </w:r>
          </w:p>
        </w:tc>
        <w:tc>
          <w:tcPr>
            <w:tcW w:w="525" w:type="dxa"/>
            <w:tcBorders>
              <w:top w:val="single" w:sz="4" w:space="0" w:color="auto"/>
            </w:tcBorders>
            <w:shd w:val="clear" w:color="auto" w:fill="auto"/>
            <w:vAlign w:val="center"/>
          </w:tcPr>
          <w:p w14:paraId="4A49180A"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.000</w:t>
            </w:r>
          </w:p>
        </w:tc>
        <w:tc>
          <w:tcPr>
            <w:tcW w:w="892" w:type="dxa"/>
            <w:tcBorders>
              <w:top w:val="single" w:sz="4" w:space="0" w:color="auto"/>
            </w:tcBorders>
            <w:shd w:val="clear" w:color="auto" w:fill="auto"/>
            <w:vAlign w:val="center"/>
          </w:tcPr>
          <w:p w14:paraId="712C17D7"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.034</w:t>
            </w:r>
          </w:p>
        </w:tc>
      </w:tr>
      <w:tr w:rsidR="00C044D4" w:rsidRPr="004B45BC" w14:paraId="36C89F0F" w14:textId="77777777" w:rsidTr="008C0A5F">
        <w:trPr>
          <w:cantSplit/>
          <w:jc w:val="center"/>
        </w:trPr>
        <w:tc>
          <w:tcPr>
            <w:tcW w:w="1276" w:type="dxa"/>
            <w:vMerge/>
            <w:shd w:val="clear" w:color="auto" w:fill="auto"/>
          </w:tcPr>
          <w:p w14:paraId="25A42DBD" w14:textId="77777777" w:rsidR="00C044D4" w:rsidRPr="004B45BC" w:rsidRDefault="00C044D4" w:rsidP="004B45BC">
            <w:pPr>
              <w:autoSpaceDE w:val="0"/>
              <w:autoSpaceDN w:val="0"/>
              <w:adjustRightInd w:val="0"/>
              <w:spacing w:line="240" w:lineRule="auto"/>
              <w:ind w:firstLine="0"/>
              <w:rPr>
                <w:rFonts w:eastAsiaTheme="minorHAnsi"/>
                <w:color w:val="000000" w:themeColor="text1"/>
                <w:sz w:val="18"/>
                <w:szCs w:val="18"/>
                <w:lang w:val="en-US"/>
              </w:rPr>
            </w:pPr>
          </w:p>
        </w:tc>
        <w:tc>
          <w:tcPr>
            <w:tcW w:w="1134" w:type="dxa"/>
            <w:shd w:val="clear" w:color="auto" w:fill="auto"/>
          </w:tcPr>
          <w:p w14:paraId="267B8547"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Aggressions</w:t>
            </w:r>
          </w:p>
        </w:tc>
        <w:tc>
          <w:tcPr>
            <w:tcW w:w="709" w:type="dxa"/>
            <w:shd w:val="clear" w:color="auto" w:fill="auto"/>
            <w:vAlign w:val="center"/>
          </w:tcPr>
          <w:p w14:paraId="1A0605D6"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15.459</w:t>
            </w:r>
          </w:p>
        </w:tc>
        <w:tc>
          <w:tcPr>
            <w:tcW w:w="525" w:type="dxa"/>
            <w:shd w:val="clear" w:color="auto" w:fill="auto"/>
            <w:vAlign w:val="center"/>
          </w:tcPr>
          <w:p w14:paraId="741A9790"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.000</w:t>
            </w:r>
          </w:p>
        </w:tc>
        <w:tc>
          <w:tcPr>
            <w:tcW w:w="892" w:type="dxa"/>
            <w:shd w:val="clear" w:color="auto" w:fill="auto"/>
            <w:vAlign w:val="center"/>
          </w:tcPr>
          <w:p w14:paraId="3B3571B0"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.025</w:t>
            </w:r>
          </w:p>
        </w:tc>
      </w:tr>
      <w:tr w:rsidR="00C044D4" w:rsidRPr="004B45BC" w14:paraId="4CD3C619" w14:textId="77777777" w:rsidTr="008C0A5F">
        <w:trPr>
          <w:cantSplit/>
          <w:jc w:val="center"/>
        </w:trPr>
        <w:tc>
          <w:tcPr>
            <w:tcW w:w="1276" w:type="dxa"/>
            <w:vMerge/>
            <w:shd w:val="clear" w:color="auto" w:fill="auto"/>
          </w:tcPr>
          <w:p w14:paraId="498ADB2A" w14:textId="77777777" w:rsidR="00C044D4" w:rsidRPr="004B45BC" w:rsidRDefault="00C044D4" w:rsidP="004B45BC">
            <w:pPr>
              <w:autoSpaceDE w:val="0"/>
              <w:autoSpaceDN w:val="0"/>
              <w:adjustRightInd w:val="0"/>
              <w:spacing w:line="240" w:lineRule="auto"/>
              <w:ind w:firstLine="0"/>
              <w:rPr>
                <w:rFonts w:eastAsiaTheme="minorHAnsi"/>
                <w:color w:val="000000" w:themeColor="text1"/>
                <w:sz w:val="18"/>
                <w:szCs w:val="18"/>
                <w:lang w:val="en-US"/>
              </w:rPr>
            </w:pPr>
          </w:p>
        </w:tc>
        <w:tc>
          <w:tcPr>
            <w:tcW w:w="1134" w:type="dxa"/>
            <w:shd w:val="clear" w:color="auto" w:fill="auto"/>
          </w:tcPr>
          <w:p w14:paraId="6F06B67E"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Lapses</w:t>
            </w:r>
          </w:p>
        </w:tc>
        <w:tc>
          <w:tcPr>
            <w:tcW w:w="709" w:type="dxa"/>
            <w:shd w:val="clear" w:color="auto" w:fill="auto"/>
            <w:vAlign w:val="center"/>
          </w:tcPr>
          <w:p w14:paraId="0F8E0592"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18.430</w:t>
            </w:r>
          </w:p>
        </w:tc>
        <w:tc>
          <w:tcPr>
            <w:tcW w:w="525" w:type="dxa"/>
            <w:shd w:val="clear" w:color="auto" w:fill="auto"/>
            <w:vAlign w:val="center"/>
          </w:tcPr>
          <w:p w14:paraId="56787373"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.000</w:t>
            </w:r>
          </w:p>
        </w:tc>
        <w:tc>
          <w:tcPr>
            <w:tcW w:w="892" w:type="dxa"/>
            <w:shd w:val="clear" w:color="auto" w:fill="auto"/>
            <w:vAlign w:val="center"/>
          </w:tcPr>
          <w:p w14:paraId="65F1F292"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.029</w:t>
            </w:r>
          </w:p>
        </w:tc>
      </w:tr>
      <w:tr w:rsidR="00C044D4" w:rsidRPr="004B45BC" w14:paraId="59FB4D4D" w14:textId="77777777" w:rsidTr="008C0A5F">
        <w:trPr>
          <w:cantSplit/>
          <w:jc w:val="center"/>
        </w:trPr>
        <w:tc>
          <w:tcPr>
            <w:tcW w:w="1276" w:type="dxa"/>
            <w:shd w:val="clear" w:color="auto" w:fill="auto"/>
          </w:tcPr>
          <w:p w14:paraId="588A3F1B" w14:textId="77777777" w:rsidR="00C044D4"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p>
        </w:tc>
        <w:tc>
          <w:tcPr>
            <w:tcW w:w="1134" w:type="dxa"/>
            <w:shd w:val="clear" w:color="auto" w:fill="auto"/>
          </w:tcPr>
          <w:p w14:paraId="4AA3C68D"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p>
        </w:tc>
        <w:tc>
          <w:tcPr>
            <w:tcW w:w="709" w:type="dxa"/>
            <w:shd w:val="clear" w:color="auto" w:fill="auto"/>
            <w:vAlign w:val="center"/>
          </w:tcPr>
          <w:p w14:paraId="0804DD9A"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p>
        </w:tc>
        <w:tc>
          <w:tcPr>
            <w:tcW w:w="525" w:type="dxa"/>
            <w:shd w:val="clear" w:color="auto" w:fill="auto"/>
            <w:vAlign w:val="center"/>
          </w:tcPr>
          <w:p w14:paraId="3DB61046"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p>
        </w:tc>
        <w:tc>
          <w:tcPr>
            <w:tcW w:w="892" w:type="dxa"/>
            <w:shd w:val="clear" w:color="auto" w:fill="auto"/>
            <w:vAlign w:val="center"/>
          </w:tcPr>
          <w:p w14:paraId="0C9B112B"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p>
        </w:tc>
      </w:tr>
      <w:tr w:rsidR="00C044D4" w:rsidRPr="004B45BC" w14:paraId="65F37B79" w14:textId="77777777" w:rsidTr="008C0A5F">
        <w:trPr>
          <w:cantSplit/>
          <w:jc w:val="center"/>
        </w:trPr>
        <w:tc>
          <w:tcPr>
            <w:tcW w:w="1276" w:type="dxa"/>
            <w:vMerge w:val="restart"/>
            <w:shd w:val="clear" w:color="auto" w:fill="auto"/>
          </w:tcPr>
          <w:p w14:paraId="73637CCE" w14:textId="7267F4D1"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Pr>
                <w:rFonts w:eastAsiaTheme="minorHAnsi"/>
                <w:color w:val="000000" w:themeColor="text1"/>
                <w:sz w:val="18"/>
                <w:szCs w:val="18"/>
                <w:lang w:val="en-US"/>
              </w:rPr>
              <w:t>Crash Involvement</w:t>
            </w:r>
          </w:p>
        </w:tc>
        <w:tc>
          <w:tcPr>
            <w:tcW w:w="1134" w:type="dxa"/>
            <w:shd w:val="clear" w:color="auto" w:fill="auto"/>
          </w:tcPr>
          <w:p w14:paraId="4AB7CEDD"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Violations</w:t>
            </w:r>
          </w:p>
        </w:tc>
        <w:tc>
          <w:tcPr>
            <w:tcW w:w="709" w:type="dxa"/>
            <w:shd w:val="clear" w:color="auto" w:fill="auto"/>
            <w:vAlign w:val="center"/>
          </w:tcPr>
          <w:p w14:paraId="3D5C3553"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2.315</w:t>
            </w:r>
          </w:p>
        </w:tc>
        <w:tc>
          <w:tcPr>
            <w:tcW w:w="525" w:type="dxa"/>
            <w:shd w:val="clear" w:color="auto" w:fill="auto"/>
            <w:vAlign w:val="center"/>
          </w:tcPr>
          <w:p w14:paraId="157677D0"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.099</w:t>
            </w:r>
          </w:p>
        </w:tc>
        <w:tc>
          <w:tcPr>
            <w:tcW w:w="892" w:type="dxa"/>
            <w:shd w:val="clear" w:color="auto" w:fill="auto"/>
            <w:vAlign w:val="center"/>
          </w:tcPr>
          <w:p w14:paraId="7CDF250D"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.002</w:t>
            </w:r>
          </w:p>
        </w:tc>
      </w:tr>
      <w:tr w:rsidR="00C044D4" w:rsidRPr="004B45BC" w14:paraId="1959A6E3" w14:textId="77777777" w:rsidTr="008C0A5F">
        <w:trPr>
          <w:cantSplit/>
          <w:jc w:val="center"/>
        </w:trPr>
        <w:tc>
          <w:tcPr>
            <w:tcW w:w="1276" w:type="dxa"/>
            <w:vMerge/>
            <w:shd w:val="clear" w:color="auto" w:fill="auto"/>
          </w:tcPr>
          <w:p w14:paraId="48D4ABFF" w14:textId="77777777" w:rsidR="00C044D4" w:rsidRPr="004B45BC" w:rsidRDefault="00C044D4" w:rsidP="004B45BC">
            <w:pPr>
              <w:autoSpaceDE w:val="0"/>
              <w:autoSpaceDN w:val="0"/>
              <w:adjustRightInd w:val="0"/>
              <w:spacing w:line="240" w:lineRule="auto"/>
              <w:ind w:firstLine="0"/>
              <w:rPr>
                <w:rFonts w:eastAsiaTheme="minorHAnsi"/>
                <w:color w:val="000000" w:themeColor="text1"/>
                <w:sz w:val="18"/>
                <w:szCs w:val="18"/>
                <w:lang w:val="en-US"/>
              </w:rPr>
            </w:pPr>
          </w:p>
        </w:tc>
        <w:tc>
          <w:tcPr>
            <w:tcW w:w="1134" w:type="dxa"/>
            <w:shd w:val="clear" w:color="auto" w:fill="auto"/>
          </w:tcPr>
          <w:p w14:paraId="21D723B7"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Aggressions</w:t>
            </w:r>
          </w:p>
        </w:tc>
        <w:tc>
          <w:tcPr>
            <w:tcW w:w="709" w:type="dxa"/>
            <w:shd w:val="clear" w:color="auto" w:fill="auto"/>
            <w:vAlign w:val="center"/>
          </w:tcPr>
          <w:p w14:paraId="60B81271"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15.211</w:t>
            </w:r>
          </w:p>
        </w:tc>
        <w:tc>
          <w:tcPr>
            <w:tcW w:w="525" w:type="dxa"/>
            <w:shd w:val="clear" w:color="auto" w:fill="auto"/>
            <w:vAlign w:val="center"/>
          </w:tcPr>
          <w:p w14:paraId="10A85896"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.000</w:t>
            </w:r>
          </w:p>
        </w:tc>
        <w:tc>
          <w:tcPr>
            <w:tcW w:w="892" w:type="dxa"/>
            <w:shd w:val="clear" w:color="auto" w:fill="auto"/>
            <w:vAlign w:val="center"/>
          </w:tcPr>
          <w:p w14:paraId="255B3CAC"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.010</w:t>
            </w:r>
          </w:p>
        </w:tc>
      </w:tr>
      <w:tr w:rsidR="00C044D4" w:rsidRPr="004B45BC" w14:paraId="2D049228" w14:textId="77777777" w:rsidTr="008C0A5F">
        <w:trPr>
          <w:cantSplit/>
          <w:jc w:val="center"/>
        </w:trPr>
        <w:tc>
          <w:tcPr>
            <w:tcW w:w="1276" w:type="dxa"/>
            <w:vMerge/>
            <w:shd w:val="clear" w:color="auto" w:fill="auto"/>
          </w:tcPr>
          <w:p w14:paraId="1F63FEF9" w14:textId="77777777" w:rsidR="00C044D4" w:rsidRPr="004B45BC" w:rsidRDefault="00C044D4" w:rsidP="004B45BC">
            <w:pPr>
              <w:autoSpaceDE w:val="0"/>
              <w:autoSpaceDN w:val="0"/>
              <w:adjustRightInd w:val="0"/>
              <w:spacing w:line="240" w:lineRule="auto"/>
              <w:ind w:firstLine="0"/>
              <w:rPr>
                <w:rFonts w:eastAsiaTheme="minorHAnsi"/>
                <w:color w:val="000000" w:themeColor="text1"/>
                <w:sz w:val="18"/>
                <w:szCs w:val="18"/>
                <w:lang w:val="en-US"/>
              </w:rPr>
            </w:pPr>
          </w:p>
        </w:tc>
        <w:tc>
          <w:tcPr>
            <w:tcW w:w="1134" w:type="dxa"/>
            <w:shd w:val="clear" w:color="auto" w:fill="auto"/>
          </w:tcPr>
          <w:p w14:paraId="5A396C40"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Lapses</w:t>
            </w:r>
          </w:p>
        </w:tc>
        <w:tc>
          <w:tcPr>
            <w:tcW w:w="709" w:type="dxa"/>
            <w:shd w:val="clear" w:color="auto" w:fill="auto"/>
            <w:vAlign w:val="center"/>
          </w:tcPr>
          <w:p w14:paraId="4EFA22D1"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4.835</w:t>
            </w:r>
          </w:p>
        </w:tc>
        <w:tc>
          <w:tcPr>
            <w:tcW w:w="525" w:type="dxa"/>
            <w:shd w:val="clear" w:color="auto" w:fill="auto"/>
            <w:vAlign w:val="center"/>
          </w:tcPr>
          <w:p w14:paraId="6D169E6A"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.008</w:t>
            </w:r>
          </w:p>
        </w:tc>
        <w:tc>
          <w:tcPr>
            <w:tcW w:w="892" w:type="dxa"/>
            <w:shd w:val="clear" w:color="auto" w:fill="auto"/>
            <w:vAlign w:val="center"/>
          </w:tcPr>
          <w:p w14:paraId="17C83754"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.003</w:t>
            </w:r>
          </w:p>
        </w:tc>
      </w:tr>
      <w:tr w:rsidR="00C044D4" w:rsidRPr="004B45BC" w14:paraId="4662D238" w14:textId="77777777" w:rsidTr="008C0A5F">
        <w:trPr>
          <w:cantSplit/>
          <w:jc w:val="center"/>
        </w:trPr>
        <w:tc>
          <w:tcPr>
            <w:tcW w:w="1276" w:type="dxa"/>
            <w:shd w:val="clear" w:color="auto" w:fill="auto"/>
          </w:tcPr>
          <w:p w14:paraId="1DE185FB"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p>
        </w:tc>
        <w:tc>
          <w:tcPr>
            <w:tcW w:w="1134" w:type="dxa"/>
            <w:shd w:val="clear" w:color="auto" w:fill="auto"/>
          </w:tcPr>
          <w:p w14:paraId="6FDDC2DA"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p>
        </w:tc>
        <w:tc>
          <w:tcPr>
            <w:tcW w:w="709" w:type="dxa"/>
            <w:shd w:val="clear" w:color="auto" w:fill="auto"/>
            <w:vAlign w:val="center"/>
          </w:tcPr>
          <w:p w14:paraId="298908C7"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p>
        </w:tc>
        <w:tc>
          <w:tcPr>
            <w:tcW w:w="525" w:type="dxa"/>
            <w:shd w:val="clear" w:color="auto" w:fill="auto"/>
            <w:vAlign w:val="center"/>
          </w:tcPr>
          <w:p w14:paraId="09227D35"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p>
        </w:tc>
        <w:tc>
          <w:tcPr>
            <w:tcW w:w="892" w:type="dxa"/>
            <w:shd w:val="clear" w:color="auto" w:fill="auto"/>
            <w:vAlign w:val="center"/>
          </w:tcPr>
          <w:p w14:paraId="0B2A159A"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p>
        </w:tc>
      </w:tr>
      <w:tr w:rsidR="00C044D4" w:rsidRPr="004B45BC" w14:paraId="2ED9592F" w14:textId="77777777" w:rsidTr="008C0A5F">
        <w:trPr>
          <w:cantSplit/>
          <w:jc w:val="center"/>
        </w:trPr>
        <w:tc>
          <w:tcPr>
            <w:tcW w:w="1276" w:type="dxa"/>
            <w:vMerge w:val="restart"/>
            <w:tcBorders>
              <w:bottom w:val="single" w:sz="4" w:space="0" w:color="auto"/>
            </w:tcBorders>
            <w:shd w:val="clear" w:color="auto" w:fill="auto"/>
          </w:tcPr>
          <w:p w14:paraId="2367C79F" w14:textId="1CB1E7A5"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 xml:space="preserve">Country </w:t>
            </w:r>
            <w:r>
              <w:rPr>
                <w:rFonts w:eastAsiaTheme="minorHAnsi"/>
                <w:color w:val="000000" w:themeColor="text1"/>
                <w:sz w:val="18"/>
                <w:szCs w:val="18"/>
                <w:lang w:val="en-US"/>
              </w:rPr>
              <w:t>x</w:t>
            </w:r>
            <w:r w:rsidRPr="004B45BC">
              <w:rPr>
                <w:rFonts w:eastAsiaTheme="minorHAnsi"/>
                <w:color w:val="000000" w:themeColor="text1"/>
                <w:sz w:val="18"/>
                <w:szCs w:val="18"/>
                <w:lang w:val="en-US"/>
              </w:rPr>
              <w:t xml:space="preserve"> </w:t>
            </w:r>
            <w:r>
              <w:rPr>
                <w:rFonts w:eastAsiaTheme="minorHAnsi"/>
                <w:color w:val="000000" w:themeColor="text1"/>
                <w:sz w:val="18"/>
                <w:szCs w:val="18"/>
                <w:lang w:val="en-US"/>
              </w:rPr>
              <w:t>Crash Involvement</w:t>
            </w:r>
          </w:p>
        </w:tc>
        <w:tc>
          <w:tcPr>
            <w:tcW w:w="1134" w:type="dxa"/>
            <w:shd w:val="clear" w:color="auto" w:fill="auto"/>
          </w:tcPr>
          <w:p w14:paraId="5F61F65A"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Violations</w:t>
            </w:r>
          </w:p>
        </w:tc>
        <w:tc>
          <w:tcPr>
            <w:tcW w:w="709" w:type="dxa"/>
            <w:shd w:val="clear" w:color="auto" w:fill="auto"/>
            <w:vAlign w:val="center"/>
          </w:tcPr>
          <w:p w14:paraId="73BCFD5A"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1.271</w:t>
            </w:r>
          </w:p>
        </w:tc>
        <w:tc>
          <w:tcPr>
            <w:tcW w:w="525" w:type="dxa"/>
            <w:shd w:val="clear" w:color="auto" w:fill="auto"/>
            <w:vAlign w:val="center"/>
          </w:tcPr>
          <w:p w14:paraId="34505C75"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.241</w:t>
            </w:r>
          </w:p>
        </w:tc>
        <w:tc>
          <w:tcPr>
            <w:tcW w:w="892" w:type="dxa"/>
            <w:shd w:val="clear" w:color="auto" w:fill="auto"/>
            <w:vAlign w:val="center"/>
          </w:tcPr>
          <w:p w14:paraId="09F7CA9A"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.004</w:t>
            </w:r>
          </w:p>
        </w:tc>
      </w:tr>
      <w:tr w:rsidR="00C044D4" w:rsidRPr="004B45BC" w14:paraId="4F3A8641" w14:textId="77777777" w:rsidTr="008C0A5F">
        <w:trPr>
          <w:cantSplit/>
          <w:jc w:val="center"/>
        </w:trPr>
        <w:tc>
          <w:tcPr>
            <w:tcW w:w="1276" w:type="dxa"/>
            <w:vMerge/>
            <w:tcBorders>
              <w:bottom w:val="single" w:sz="4" w:space="0" w:color="auto"/>
            </w:tcBorders>
            <w:shd w:val="clear" w:color="auto" w:fill="auto"/>
          </w:tcPr>
          <w:p w14:paraId="633F3318" w14:textId="77777777" w:rsidR="00C044D4" w:rsidRPr="004B45BC" w:rsidRDefault="00C044D4" w:rsidP="004B45BC">
            <w:pPr>
              <w:autoSpaceDE w:val="0"/>
              <w:autoSpaceDN w:val="0"/>
              <w:adjustRightInd w:val="0"/>
              <w:spacing w:line="240" w:lineRule="auto"/>
              <w:ind w:firstLine="0"/>
              <w:rPr>
                <w:rFonts w:eastAsiaTheme="minorHAnsi"/>
                <w:color w:val="000000" w:themeColor="text1"/>
                <w:sz w:val="18"/>
                <w:szCs w:val="18"/>
                <w:lang w:val="en-US"/>
              </w:rPr>
            </w:pPr>
          </w:p>
        </w:tc>
        <w:tc>
          <w:tcPr>
            <w:tcW w:w="1134" w:type="dxa"/>
            <w:shd w:val="clear" w:color="auto" w:fill="auto"/>
          </w:tcPr>
          <w:p w14:paraId="0A980374"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Aggressions</w:t>
            </w:r>
          </w:p>
        </w:tc>
        <w:tc>
          <w:tcPr>
            <w:tcW w:w="709" w:type="dxa"/>
            <w:shd w:val="clear" w:color="auto" w:fill="auto"/>
            <w:vAlign w:val="center"/>
          </w:tcPr>
          <w:p w14:paraId="381EA227"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2.286</w:t>
            </w:r>
          </w:p>
        </w:tc>
        <w:tc>
          <w:tcPr>
            <w:tcW w:w="525" w:type="dxa"/>
            <w:shd w:val="clear" w:color="auto" w:fill="auto"/>
            <w:vAlign w:val="center"/>
          </w:tcPr>
          <w:p w14:paraId="0A3F820C"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.011</w:t>
            </w:r>
          </w:p>
        </w:tc>
        <w:tc>
          <w:tcPr>
            <w:tcW w:w="892" w:type="dxa"/>
            <w:shd w:val="clear" w:color="auto" w:fill="auto"/>
            <w:vAlign w:val="center"/>
          </w:tcPr>
          <w:p w14:paraId="416CAB99"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.007</w:t>
            </w:r>
          </w:p>
        </w:tc>
      </w:tr>
      <w:tr w:rsidR="00C044D4" w:rsidRPr="004B45BC" w14:paraId="79178476" w14:textId="77777777" w:rsidTr="008C0A5F">
        <w:trPr>
          <w:cantSplit/>
          <w:jc w:val="center"/>
        </w:trPr>
        <w:tc>
          <w:tcPr>
            <w:tcW w:w="1276" w:type="dxa"/>
            <w:vMerge/>
            <w:tcBorders>
              <w:bottom w:val="single" w:sz="4" w:space="0" w:color="auto"/>
            </w:tcBorders>
            <w:shd w:val="clear" w:color="auto" w:fill="auto"/>
          </w:tcPr>
          <w:p w14:paraId="133D53D7" w14:textId="77777777" w:rsidR="00C044D4" w:rsidRPr="004B45BC" w:rsidRDefault="00C044D4" w:rsidP="004B45BC">
            <w:pPr>
              <w:autoSpaceDE w:val="0"/>
              <w:autoSpaceDN w:val="0"/>
              <w:adjustRightInd w:val="0"/>
              <w:spacing w:line="240" w:lineRule="auto"/>
              <w:ind w:firstLine="0"/>
              <w:rPr>
                <w:rFonts w:eastAsiaTheme="minorHAnsi"/>
                <w:color w:val="000000" w:themeColor="text1"/>
                <w:sz w:val="18"/>
                <w:szCs w:val="18"/>
                <w:lang w:val="en-US"/>
              </w:rPr>
            </w:pPr>
          </w:p>
        </w:tc>
        <w:tc>
          <w:tcPr>
            <w:tcW w:w="1134" w:type="dxa"/>
            <w:tcBorders>
              <w:bottom w:val="single" w:sz="4" w:space="0" w:color="auto"/>
            </w:tcBorders>
            <w:shd w:val="clear" w:color="auto" w:fill="auto"/>
          </w:tcPr>
          <w:p w14:paraId="32C62BFC" w14:textId="77777777" w:rsidR="00C044D4" w:rsidRPr="004B45BC" w:rsidRDefault="00C044D4" w:rsidP="004B45BC">
            <w:pPr>
              <w:autoSpaceDE w:val="0"/>
              <w:autoSpaceDN w:val="0"/>
              <w:adjustRightInd w:val="0"/>
              <w:spacing w:line="240" w:lineRule="auto"/>
              <w:ind w:left="60" w:right="60" w:firstLine="0"/>
              <w:rPr>
                <w:rFonts w:eastAsiaTheme="minorHAnsi"/>
                <w:color w:val="000000" w:themeColor="text1"/>
                <w:sz w:val="18"/>
                <w:szCs w:val="18"/>
                <w:lang w:val="en-US"/>
              </w:rPr>
            </w:pPr>
            <w:r w:rsidRPr="004B45BC">
              <w:rPr>
                <w:rFonts w:eastAsiaTheme="minorHAnsi"/>
                <w:color w:val="000000" w:themeColor="text1"/>
                <w:sz w:val="18"/>
                <w:szCs w:val="18"/>
                <w:lang w:val="en-US"/>
              </w:rPr>
              <w:t>Lapses</w:t>
            </w:r>
          </w:p>
        </w:tc>
        <w:tc>
          <w:tcPr>
            <w:tcW w:w="709" w:type="dxa"/>
            <w:tcBorders>
              <w:bottom w:val="single" w:sz="4" w:space="0" w:color="auto"/>
            </w:tcBorders>
            <w:shd w:val="clear" w:color="auto" w:fill="auto"/>
            <w:vAlign w:val="center"/>
          </w:tcPr>
          <w:p w14:paraId="21A09F6F"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.917</w:t>
            </w:r>
          </w:p>
        </w:tc>
        <w:tc>
          <w:tcPr>
            <w:tcW w:w="525" w:type="dxa"/>
            <w:tcBorders>
              <w:bottom w:val="single" w:sz="4" w:space="0" w:color="auto"/>
            </w:tcBorders>
            <w:shd w:val="clear" w:color="auto" w:fill="auto"/>
            <w:vAlign w:val="center"/>
          </w:tcPr>
          <w:p w14:paraId="2A112E3B"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.517</w:t>
            </w:r>
          </w:p>
        </w:tc>
        <w:tc>
          <w:tcPr>
            <w:tcW w:w="892" w:type="dxa"/>
            <w:tcBorders>
              <w:bottom w:val="single" w:sz="4" w:space="0" w:color="auto"/>
            </w:tcBorders>
            <w:shd w:val="clear" w:color="auto" w:fill="auto"/>
            <w:vAlign w:val="center"/>
          </w:tcPr>
          <w:p w14:paraId="70275D28" w14:textId="77777777" w:rsidR="00C044D4" w:rsidRPr="004B45BC" w:rsidRDefault="00C044D4" w:rsidP="004B45BC">
            <w:pPr>
              <w:autoSpaceDE w:val="0"/>
              <w:autoSpaceDN w:val="0"/>
              <w:adjustRightInd w:val="0"/>
              <w:spacing w:line="240" w:lineRule="auto"/>
              <w:ind w:left="60" w:right="60" w:firstLine="0"/>
              <w:jc w:val="center"/>
              <w:rPr>
                <w:rFonts w:eastAsiaTheme="minorHAnsi"/>
                <w:color w:val="000000" w:themeColor="text1"/>
                <w:sz w:val="18"/>
                <w:szCs w:val="18"/>
                <w:lang w:val="en-US"/>
              </w:rPr>
            </w:pPr>
            <w:r w:rsidRPr="004B45BC">
              <w:rPr>
                <w:rFonts w:eastAsiaTheme="minorHAnsi"/>
                <w:color w:val="000000" w:themeColor="text1"/>
                <w:sz w:val="18"/>
                <w:szCs w:val="18"/>
                <w:lang w:val="en-US"/>
              </w:rPr>
              <w:t>.003</w:t>
            </w:r>
          </w:p>
        </w:tc>
      </w:tr>
    </w:tbl>
    <w:p w14:paraId="3497646E" w14:textId="20E21B6E" w:rsidR="00403A16" w:rsidRDefault="00403A16" w:rsidP="00C52C13">
      <w:pPr>
        <w:rPr>
          <w:shd w:val="clear" w:color="auto" w:fill="FFFFFF"/>
        </w:rPr>
      </w:pPr>
    </w:p>
    <w:p w14:paraId="1D43209B" w14:textId="77777777" w:rsidR="00076258" w:rsidRDefault="00076258" w:rsidP="00C52C13">
      <w:pPr>
        <w:rPr>
          <w:shd w:val="clear" w:color="auto" w:fill="FFFFFF"/>
        </w:rPr>
      </w:pPr>
    </w:p>
    <w:p w14:paraId="5615CA96" w14:textId="77777777" w:rsidR="00555E0F" w:rsidRDefault="007A53BB" w:rsidP="00BA654F">
      <w:pPr>
        <w:rPr>
          <w:shd w:val="clear" w:color="auto" w:fill="FFFFFF"/>
        </w:rPr>
      </w:pPr>
      <w:r>
        <w:rPr>
          <w:shd w:val="clear" w:color="auto" w:fill="FFFFFF"/>
        </w:rPr>
        <w:t>Subsequent pairwise comparisons</w:t>
      </w:r>
      <w:r w:rsidR="00B92160">
        <w:rPr>
          <w:shd w:val="clear" w:color="auto" w:fill="FFFFFF"/>
        </w:rPr>
        <w:t>, with Bonferroni correction applied, showed that those that had never been involved in an accident scored significantly lower</w:t>
      </w:r>
      <w:r>
        <w:rPr>
          <w:shd w:val="clear" w:color="auto" w:fill="FFFFFF"/>
        </w:rPr>
        <w:t xml:space="preserve"> </w:t>
      </w:r>
      <w:r w:rsidR="00B92160">
        <w:rPr>
          <w:shd w:val="clear" w:color="auto" w:fill="FFFFFF"/>
        </w:rPr>
        <w:t>on ‘Aggressions’ than those that had been involved in one (</w:t>
      </w:r>
      <w:r w:rsidR="00B92160">
        <w:rPr>
          <w:i/>
          <w:shd w:val="clear" w:color="auto" w:fill="FFFFFF"/>
        </w:rPr>
        <w:t>p</w:t>
      </w:r>
      <w:r w:rsidR="00B92160">
        <w:rPr>
          <w:shd w:val="clear" w:color="auto" w:fill="FFFFFF"/>
        </w:rPr>
        <w:t xml:space="preserve"> &lt; .00</w:t>
      </w:r>
      <w:r w:rsidR="00F96FEA">
        <w:rPr>
          <w:shd w:val="clear" w:color="auto" w:fill="FFFFFF"/>
        </w:rPr>
        <w:t>1</w:t>
      </w:r>
      <w:r w:rsidR="00B92160">
        <w:rPr>
          <w:shd w:val="clear" w:color="auto" w:fill="FFFFFF"/>
        </w:rPr>
        <w:t>) or more than one (</w:t>
      </w:r>
      <w:r w:rsidR="00B92160">
        <w:rPr>
          <w:i/>
          <w:shd w:val="clear" w:color="auto" w:fill="FFFFFF"/>
        </w:rPr>
        <w:t>p</w:t>
      </w:r>
      <w:r w:rsidR="00B92160">
        <w:rPr>
          <w:shd w:val="clear" w:color="auto" w:fill="FFFFFF"/>
        </w:rPr>
        <w:t xml:space="preserve"> &lt; .00</w:t>
      </w:r>
      <w:r w:rsidR="00F96FEA">
        <w:rPr>
          <w:shd w:val="clear" w:color="auto" w:fill="FFFFFF"/>
        </w:rPr>
        <w:t>1</w:t>
      </w:r>
      <w:r w:rsidR="00B92160">
        <w:rPr>
          <w:shd w:val="clear" w:color="auto" w:fill="FFFFFF"/>
        </w:rPr>
        <w:t xml:space="preserve">). It was also found that those that had </w:t>
      </w:r>
      <w:r w:rsidR="0087548D">
        <w:rPr>
          <w:shd w:val="clear" w:color="auto" w:fill="FFFFFF"/>
        </w:rPr>
        <w:t xml:space="preserve">never </w:t>
      </w:r>
      <w:r w:rsidR="00B92160">
        <w:rPr>
          <w:shd w:val="clear" w:color="auto" w:fill="FFFFFF"/>
        </w:rPr>
        <w:t xml:space="preserve">been involved </w:t>
      </w:r>
      <w:r w:rsidR="006910CC">
        <w:rPr>
          <w:shd w:val="clear" w:color="auto" w:fill="FFFFFF"/>
        </w:rPr>
        <w:t xml:space="preserve">in </w:t>
      </w:r>
      <w:r w:rsidR="0087548D">
        <w:rPr>
          <w:shd w:val="clear" w:color="auto" w:fill="FFFFFF"/>
        </w:rPr>
        <w:t>an</w:t>
      </w:r>
      <w:r w:rsidR="00B92160">
        <w:rPr>
          <w:shd w:val="clear" w:color="auto" w:fill="FFFFFF"/>
        </w:rPr>
        <w:t xml:space="preserve"> accident scored significantly </w:t>
      </w:r>
      <w:r w:rsidR="0087548D">
        <w:rPr>
          <w:shd w:val="clear" w:color="auto" w:fill="FFFFFF"/>
        </w:rPr>
        <w:t>lower</w:t>
      </w:r>
      <w:r w:rsidR="00B92160">
        <w:rPr>
          <w:shd w:val="clear" w:color="auto" w:fill="FFFFFF"/>
        </w:rPr>
        <w:t xml:space="preserve"> on ‘Lapses’ than those that had been involved in </w:t>
      </w:r>
      <w:r w:rsidR="0087548D">
        <w:rPr>
          <w:shd w:val="clear" w:color="auto" w:fill="FFFFFF"/>
        </w:rPr>
        <w:t>o</w:t>
      </w:r>
      <w:r w:rsidR="00B92160">
        <w:rPr>
          <w:shd w:val="clear" w:color="auto" w:fill="FFFFFF"/>
        </w:rPr>
        <w:t>n</w:t>
      </w:r>
      <w:r w:rsidR="0087548D">
        <w:rPr>
          <w:shd w:val="clear" w:color="auto" w:fill="FFFFFF"/>
        </w:rPr>
        <w:t>e</w:t>
      </w:r>
      <w:r w:rsidR="00B92160">
        <w:rPr>
          <w:shd w:val="clear" w:color="auto" w:fill="FFFFFF"/>
        </w:rPr>
        <w:t xml:space="preserve"> accident</w:t>
      </w:r>
      <w:r w:rsidR="0087548D">
        <w:rPr>
          <w:shd w:val="clear" w:color="auto" w:fill="FFFFFF"/>
        </w:rPr>
        <w:t xml:space="preserve"> (</w:t>
      </w:r>
      <w:r w:rsidR="0087548D">
        <w:rPr>
          <w:i/>
          <w:shd w:val="clear" w:color="auto" w:fill="FFFFFF"/>
        </w:rPr>
        <w:t>p</w:t>
      </w:r>
      <w:r w:rsidR="0087548D">
        <w:rPr>
          <w:shd w:val="clear" w:color="auto" w:fill="FFFFFF"/>
        </w:rPr>
        <w:t xml:space="preserve"> = .008)</w:t>
      </w:r>
      <w:r w:rsidR="00B92160">
        <w:rPr>
          <w:shd w:val="clear" w:color="auto" w:fill="FFFFFF"/>
        </w:rPr>
        <w:t>. No other significant differences were found</w:t>
      </w:r>
      <w:r w:rsidR="0087548D">
        <w:rPr>
          <w:shd w:val="clear" w:color="auto" w:fill="FFFFFF"/>
        </w:rPr>
        <w:t xml:space="preserve"> for crash involvement</w:t>
      </w:r>
      <w:r w:rsidR="00B92160">
        <w:rPr>
          <w:shd w:val="clear" w:color="auto" w:fill="FFFFFF"/>
        </w:rPr>
        <w:t>.</w:t>
      </w:r>
      <w:r w:rsidR="0087548D">
        <w:rPr>
          <w:shd w:val="clear" w:color="auto" w:fill="FFFFFF"/>
        </w:rPr>
        <w:t xml:space="preserve"> </w:t>
      </w:r>
    </w:p>
    <w:p w14:paraId="2479FD29" w14:textId="7EC9CA6C" w:rsidR="009A57D8" w:rsidRDefault="00555E0F" w:rsidP="00BA654F">
      <w:pPr>
        <w:rPr>
          <w:shd w:val="clear" w:color="auto" w:fill="FFFFFF"/>
        </w:rPr>
      </w:pPr>
      <w:r>
        <w:rPr>
          <w:shd w:val="clear" w:color="auto" w:fill="FFFFFF"/>
        </w:rPr>
        <w:t>Regarding</w:t>
      </w:r>
      <w:r w:rsidR="0087548D">
        <w:rPr>
          <w:shd w:val="clear" w:color="auto" w:fill="FFFFFF"/>
        </w:rPr>
        <w:t xml:space="preserve"> </w:t>
      </w:r>
      <w:r>
        <w:rPr>
          <w:shd w:val="clear" w:color="auto" w:fill="FFFFFF"/>
        </w:rPr>
        <w:t>the</w:t>
      </w:r>
      <w:r w:rsidR="0087548D">
        <w:rPr>
          <w:shd w:val="clear" w:color="auto" w:fill="FFFFFF"/>
        </w:rPr>
        <w:t xml:space="preserve"> differences</w:t>
      </w:r>
      <w:r>
        <w:rPr>
          <w:shd w:val="clear" w:color="auto" w:fill="FFFFFF"/>
        </w:rPr>
        <w:t xml:space="preserve"> between countries on responses to the questionnaire</w:t>
      </w:r>
      <w:r w:rsidR="0087548D">
        <w:rPr>
          <w:shd w:val="clear" w:color="auto" w:fill="FFFFFF"/>
        </w:rPr>
        <w:t>,</w:t>
      </w:r>
      <w:r w:rsidR="00BA654F">
        <w:rPr>
          <w:shd w:val="clear" w:color="auto" w:fill="FFFFFF"/>
        </w:rPr>
        <w:t xml:space="preserve"> </w:t>
      </w:r>
      <w:r w:rsidR="0087548D">
        <w:rPr>
          <w:shd w:val="clear" w:color="auto" w:fill="FFFFFF"/>
        </w:rPr>
        <w:t>m</w:t>
      </w:r>
      <w:r w:rsidR="00BA654F">
        <w:rPr>
          <w:shd w:val="clear" w:color="auto" w:fill="FFFFFF"/>
        </w:rPr>
        <w:t>ultiple significant differences</w:t>
      </w:r>
      <w:r w:rsidR="00341E0D">
        <w:rPr>
          <w:shd w:val="clear" w:color="auto" w:fill="FFFFFF"/>
        </w:rPr>
        <w:t xml:space="preserve"> (after Bonferroni correction)</w:t>
      </w:r>
      <w:r w:rsidR="00BA654F">
        <w:rPr>
          <w:shd w:val="clear" w:color="auto" w:fill="FFFFFF"/>
        </w:rPr>
        <w:t xml:space="preserve"> were found for the three pedestrian behaviour sub-scales; results are graphically represented in Figures </w:t>
      </w:r>
      <w:r w:rsidR="000E2D68">
        <w:rPr>
          <w:shd w:val="clear" w:color="auto" w:fill="FFFFFF"/>
        </w:rPr>
        <w:t xml:space="preserve">5 </w:t>
      </w:r>
      <w:r w:rsidR="00BA654F">
        <w:rPr>
          <w:shd w:val="clear" w:color="auto" w:fill="FFFFFF"/>
        </w:rPr>
        <w:t xml:space="preserve">to </w:t>
      </w:r>
      <w:r w:rsidR="000E2D68">
        <w:rPr>
          <w:shd w:val="clear" w:color="auto" w:fill="FFFFFF"/>
        </w:rPr>
        <w:t>7</w:t>
      </w:r>
      <w:r w:rsidR="00341E0D">
        <w:rPr>
          <w:shd w:val="clear" w:color="auto" w:fill="FFFFFF"/>
        </w:rPr>
        <w:t xml:space="preserve">. </w:t>
      </w:r>
    </w:p>
    <w:p w14:paraId="43CB8DAB" w14:textId="56F29B46" w:rsidR="008A5588" w:rsidRDefault="009A57D8" w:rsidP="00555E0F">
      <w:pPr>
        <w:rPr>
          <w:shd w:val="clear" w:color="auto" w:fill="FFFFFF"/>
        </w:rPr>
      </w:pPr>
      <w:r>
        <w:rPr>
          <w:shd w:val="clear" w:color="auto" w:fill="FFFFFF"/>
        </w:rPr>
        <w:t xml:space="preserve">For ‘Violations’, Bangladesh respondents scored significantly higher than those from any other country (all comparisons significant at the </w:t>
      </w:r>
      <w:r>
        <w:rPr>
          <w:i/>
          <w:shd w:val="clear" w:color="auto" w:fill="FFFFFF"/>
        </w:rPr>
        <w:t>p</w:t>
      </w:r>
      <w:r>
        <w:rPr>
          <w:shd w:val="clear" w:color="auto" w:fill="FFFFFF"/>
        </w:rPr>
        <w:t xml:space="preserve"> &lt; .001 level). Respondents in the UK scored significantly higher than those in Vietnam, </w:t>
      </w:r>
      <w:r w:rsidR="00E85765">
        <w:rPr>
          <w:shd w:val="clear" w:color="auto" w:fill="FFFFFF"/>
        </w:rPr>
        <w:t>Thailand</w:t>
      </w:r>
      <w:r>
        <w:rPr>
          <w:shd w:val="clear" w:color="auto" w:fill="FFFFFF"/>
        </w:rPr>
        <w:t>, or China (</w:t>
      </w:r>
      <w:r>
        <w:rPr>
          <w:i/>
          <w:shd w:val="clear" w:color="auto" w:fill="FFFFFF"/>
        </w:rPr>
        <w:t>p</w:t>
      </w:r>
      <w:r>
        <w:rPr>
          <w:shd w:val="clear" w:color="auto" w:fill="FFFFFF"/>
        </w:rPr>
        <w:t xml:space="preserve"> &lt; .001 for all comparisons)</w:t>
      </w:r>
      <w:r w:rsidR="00E85765">
        <w:rPr>
          <w:shd w:val="clear" w:color="auto" w:fill="FFFFFF"/>
        </w:rPr>
        <w:t>; this was the same for respondents in Kenya (Kenya and UK respondents did not differ for this measure). Finally, respondents in Vietnam scored significantly higher (</w:t>
      </w:r>
      <w:r w:rsidR="00E85765" w:rsidRPr="00E85765">
        <w:rPr>
          <w:i/>
          <w:shd w:val="clear" w:color="auto" w:fill="FFFFFF"/>
        </w:rPr>
        <w:t>p</w:t>
      </w:r>
      <w:r w:rsidR="00E85765">
        <w:rPr>
          <w:i/>
          <w:shd w:val="clear" w:color="auto" w:fill="FFFFFF"/>
        </w:rPr>
        <w:t xml:space="preserve"> </w:t>
      </w:r>
      <w:r w:rsidR="00E85765">
        <w:rPr>
          <w:shd w:val="clear" w:color="auto" w:fill="FFFFFF"/>
        </w:rPr>
        <w:t xml:space="preserve">= </w:t>
      </w:r>
      <w:r w:rsidR="00E85765">
        <w:rPr>
          <w:shd w:val="clear" w:color="auto" w:fill="FFFFFF"/>
        </w:rPr>
        <w:lastRenderedPageBreak/>
        <w:t>.008) than those in China. No other significant differences were found.</w:t>
      </w:r>
      <w:r w:rsidR="007F156E">
        <w:rPr>
          <w:shd w:val="clear" w:color="auto" w:fill="FFFFFF"/>
        </w:rPr>
        <w:t xml:space="preserve"> </w:t>
      </w:r>
      <w:r w:rsidR="00E85765" w:rsidRPr="00E85765">
        <w:rPr>
          <w:shd w:val="clear" w:color="auto" w:fill="FFFFFF"/>
        </w:rPr>
        <w:t>For</w:t>
      </w:r>
      <w:r w:rsidR="00E85765">
        <w:rPr>
          <w:shd w:val="clear" w:color="auto" w:fill="FFFFFF"/>
        </w:rPr>
        <w:t xml:space="preserve"> ‘Aggressions’, respondents in both Vietnam and Thailand scored significant</w:t>
      </w:r>
      <w:r w:rsidR="00341E0D">
        <w:rPr>
          <w:shd w:val="clear" w:color="auto" w:fill="FFFFFF"/>
        </w:rPr>
        <w:t>ly</w:t>
      </w:r>
      <w:r w:rsidR="00E85765">
        <w:rPr>
          <w:shd w:val="clear" w:color="auto" w:fill="FFFFFF"/>
        </w:rPr>
        <w:t xml:space="preserve"> lower than all other countries (all at </w:t>
      </w:r>
      <w:r w:rsidR="00E85765">
        <w:rPr>
          <w:i/>
          <w:shd w:val="clear" w:color="auto" w:fill="FFFFFF"/>
        </w:rPr>
        <w:t>p</w:t>
      </w:r>
      <w:r w:rsidR="00E85765">
        <w:rPr>
          <w:shd w:val="clear" w:color="auto" w:fill="FFFFFF"/>
        </w:rPr>
        <w:t xml:space="preserve"> &lt; .001, except for the UK-Thailand pairing at </w:t>
      </w:r>
      <w:r w:rsidR="00E85765">
        <w:rPr>
          <w:i/>
          <w:shd w:val="clear" w:color="auto" w:fill="FFFFFF"/>
        </w:rPr>
        <w:t>p</w:t>
      </w:r>
      <w:r w:rsidR="00E85765">
        <w:rPr>
          <w:shd w:val="clear" w:color="auto" w:fill="FFFFFF"/>
        </w:rPr>
        <w:t xml:space="preserve"> = .001). Vietnamese and Thai respondents did not differ from each other on this score. Respondents in the UK, China, Kenya, and Bangladesh also did not differ significantly from each other.</w:t>
      </w:r>
      <w:r w:rsidR="007F156E">
        <w:rPr>
          <w:shd w:val="clear" w:color="auto" w:fill="FFFFFF"/>
        </w:rPr>
        <w:t xml:space="preserve"> </w:t>
      </w:r>
      <w:r w:rsidR="008A5588">
        <w:rPr>
          <w:shd w:val="clear" w:color="auto" w:fill="FFFFFF"/>
        </w:rPr>
        <w:t>For ‘Lapses’, respondents in Thailand scored significantly lower than those in any other country (</w:t>
      </w:r>
      <w:r w:rsidR="008A5588">
        <w:rPr>
          <w:i/>
          <w:shd w:val="clear" w:color="auto" w:fill="FFFFFF"/>
        </w:rPr>
        <w:t>p</w:t>
      </w:r>
      <w:r w:rsidR="008A5588">
        <w:rPr>
          <w:shd w:val="clear" w:color="auto" w:fill="FFFFFF"/>
        </w:rPr>
        <w:t xml:space="preserve"> &lt; .001 for all comparisons) except the UK (no significant differences between respondents in these two countries). No other significant</w:t>
      </w:r>
      <w:r w:rsidR="00341E0D">
        <w:rPr>
          <w:shd w:val="clear" w:color="auto" w:fill="FFFFFF"/>
        </w:rPr>
        <w:t xml:space="preserve"> country</w:t>
      </w:r>
      <w:r w:rsidR="008A5588">
        <w:rPr>
          <w:shd w:val="clear" w:color="auto" w:fill="FFFFFF"/>
        </w:rPr>
        <w:t xml:space="preserve"> differences were found for the ‘Lapses’ measure.</w:t>
      </w:r>
    </w:p>
    <w:p w14:paraId="7B9BC1D9" w14:textId="540BD827" w:rsidR="00080CC7" w:rsidRDefault="006E67A4" w:rsidP="007F156E">
      <w:pPr>
        <w:rPr>
          <w:shd w:val="clear" w:color="auto" w:fill="FFFFFF"/>
        </w:rPr>
      </w:pPr>
      <w:r>
        <w:rPr>
          <w:shd w:val="clear" w:color="auto" w:fill="FFFFFF"/>
        </w:rPr>
        <w:t xml:space="preserve">To assess the extent to which the pattern of self-reported risky behaviour results across countries was associated with the on-road fatality rates in those countries, six </w:t>
      </w:r>
      <w:proofErr w:type="spellStart"/>
      <w:r>
        <w:rPr>
          <w:shd w:val="clear" w:color="auto" w:fill="FFFFFF"/>
        </w:rPr>
        <w:t>Jonckheere</w:t>
      </w:r>
      <w:proofErr w:type="spellEnd"/>
      <w:r>
        <w:rPr>
          <w:shd w:val="clear" w:color="auto" w:fill="FFFFFF"/>
        </w:rPr>
        <w:t>-Terpstra tests were performed. Three were based on the</w:t>
      </w:r>
      <w:r w:rsidR="00E516C4">
        <w:rPr>
          <w:shd w:val="clear" w:color="auto" w:fill="FFFFFF"/>
        </w:rPr>
        <w:t xml:space="preserve"> order of road system ‘safety’ in terms of</w:t>
      </w:r>
      <w:r>
        <w:rPr>
          <w:shd w:val="clear" w:color="auto" w:fill="FFFFFF"/>
        </w:rPr>
        <w:t xml:space="preserve"> WHO (201</w:t>
      </w:r>
      <w:r w:rsidR="00DC23C4">
        <w:rPr>
          <w:shd w:val="clear" w:color="auto" w:fill="FFFFFF"/>
        </w:rPr>
        <w:t>8</w:t>
      </w:r>
      <w:r>
        <w:rPr>
          <w:shd w:val="clear" w:color="auto" w:fill="FFFFFF"/>
        </w:rPr>
        <w:t xml:space="preserve">) estimated fatalities per 10,000 </w:t>
      </w:r>
      <w:r w:rsidR="006910CC">
        <w:rPr>
          <w:shd w:val="clear" w:color="auto" w:fill="FFFFFF"/>
        </w:rPr>
        <w:t xml:space="preserve">registered </w:t>
      </w:r>
      <w:r>
        <w:rPr>
          <w:shd w:val="clear" w:color="auto" w:fill="FFFFFF"/>
        </w:rPr>
        <w:t>vehicles, three on the</w:t>
      </w:r>
      <w:r w:rsidR="00E516C4">
        <w:rPr>
          <w:shd w:val="clear" w:color="auto" w:fill="FFFFFF"/>
        </w:rPr>
        <w:t xml:space="preserve"> order based on</w:t>
      </w:r>
      <w:r>
        <w:rPr>
          <w:shd w:val="clear" w:color="auto" w:fill="FFFFFF"/>
        </w:rPr>
        <w:t xml:space="preserve"> WHO (201</w:t>
      </w:r>
      <w:r w:rsidR="00DC23C4">
        <w:rPr>
          <w:shd w:val="clear" w:color="auto" w:fill="FFFFFF"/>
        </w:rPr>
        <w:t>8</w:t>
      </w:r>
      <w:r>
        <w:rPr>
          <w:shd w:val="clear" w:color="auto" w:fill="FFFFFF"/>
        </w:rPr>
        <w:t>) estimated fatalities per 100,000 population in each of the countries</w:t>
      </w:r>
      <w:r w:rsidR="006910CC">
        <w:rPr>
          <w:shd w:val="clear" w:color="auto" w:fill="FFFFFF"/>
        </w:rPr>
        <w:t>.</w:t>
      </w:r>
      <w:r w:rsidR="00A64983">
        <w:rPr>
          <w:shd w:val="clear" w:color="auto" w:fill="FFFFFF"/>
        </w:rPr>
        <w:t xml:space="preserve"> Results are summarised in Table 8</w:t>
      </w:r>
      <w:r>
        <w:rPr>
          <w:shd w:val="clear" w:color="auto" w:fill="FFFFFF"/>
        </w:rPr>
        <w:t xml:space="preserve">. </w:t>
      </w:r>
      <w:r w:rsidR="00D44C41">
        <w:rPr>
          <w:shd w:val="clear" w:color="auto" w:fill="FFFFFF"/>
        </w:rPr>
        <w:t xml:space="preserve">In addition to presenting the standardised </w:t>
      </w:r>
      <w:proofErr w:type="spellStart"/>
      <w:r w:rsidR="00D44C41">
        <w:rPr>
          <w:shd w:val="clear" w:color="auto" w:fill="FFFFFF"/>
        </w:rPr>
        <w:t>Jonckhe</w:t>
      </w:r>
      <w:r w:rsidR="00A64983">
        <w:rPr>
          <w:shd w:val="clear" w:color="auto" w:fill="FFFFFF"/>
        </w:rPr>
        <w:t>e</w:t>
      </w:r>
      <w:r w:rsidR="00D44C41">
        <w:rPr>
          <w:shd w:val="clear" w:color="auto" w:fill="FFFFFF"/>
        </w:rPr>
        <w:t>re</w:t>
      </w:r>
      <w:proofErr w:type="spellEnd"/>
      <w:r w:rsidR="00D44C41">
        <w:rPr>
          <w:shd w:val="clear" w:color="auto" w:fill="FFFFFF"/>
        </w:rPr>
        <w:t xml:space="preserve">-Terpstra test result, Kendall’s Tau non-parametric correlation analysis coefficients are </w:t>
      </w:r>
      <w:r w:rsidR="00A64983">
        <w:rPr>
          <w:shd w:val="clear" w:color="auto" w:fill="FFFFFF"/>
        </w:rPr>
        <w:t xml:space="preserve">also </w:t>
      </w:r>
      <w:r w:rsidR="00D44C41">
        <w:rPr>
          <w:shd w:val="clear" w:color="auto" w:fill="FFFFFF"/>
        </w:rPr>
        <w:t xml:space="preserve">presented (significance values being identical for the two statistical tests). As can be seen, although </w:t>
      </w:r>
      <w:r w:rsidR="00FA7368">
        <w:rPr>
          <w:shd w:val="clear" w:color="auto" w:fill="FFFFFF"/>
        </w:rPr>
        <w:t>four of the six tests indicated significant trends</w:t>
      </w:r>
      <w:r w:rsidR="00257470">
        <w:rPr>
          <w:shd w:val="clear" w:color="auto" w:fill="FFFFFF"/>
        </w:rPr>
        <w:t>, correlation coefficients are low, and in opposite directions for two of the three PBQ factors when looking at the two method</w:t>
      </w:r>
      <w:r w:rsidR="00BB62B4">
        <w:rPr>
          <w:shd w:val="clear" w:color="auto" w:fill="FFFFFF"/>
        </w:rPr>
        <w:t>s</w:t>
      </w:r>
      <w:r w:rsidR="00257470">
        <w:rPr>
          <w:shd w:val="clear" w:color="auto" w:fill="FFFFFF"/>
        </w:rPr>
        <w:t xml:space="preserve"> of how ‘safety’ order is determined (i.e., fatalities by motorisation rates or by population figures).</w:t>
      </w:r>
    </w:p>
    <w:p w14:paraId="736B8870" w14:textId="77777777" w:rsidR="007F156E" w:rsidRDefault="007F156E" w:rsidP="007F156E">
      <w:pPr>
        <w:rPr>
          <w:shd w:val="clear" w:color="auto" w:fill="FFFFFF"/>
        </w:rPr>
      </w:pPr>
    </w:p>
    <w:p w14:paraId="4C183DEE" w14:textId="2B27902F" w:rsidR="000D400B" w:rsidRPr="00080CC7" w:rsidRDefault="00E516C4" w:rsidP="000D400B">
      <w:pPr>
        <w:spacing w:line="240" w:lineRule="auto"/>
        <w:ind w:firstLine="0"/>
        <w:rPr>
          <w:sz w:val="22"/>
          <w:szCs w:val="22"/>
          <w:shd w:val="clear" w:color="auto" w:fill="FFFFFF"/>
        </w:rPr>
      </w:pPr>
      <w:r w:rsidRPr="00080CC7">
        <w:rPr>
          <w:sz w:val="22"/>
          <w:szCs w:val="22"/>
          <w:shd w:val="clear" w:color="auto" w:fill="FFFFFF"/>
        </w:rPr>
        <w:t>Table</w:t>
      </w:r>
      <w:r w:rsidR="00080CC7">
        <w:rPr>
          <w:sz w:val="22"/>
          <w:szCs w:val="22"/>
          <w:shd w:val="clear" w:color="auto" w:fill="FFFFFF"/>
        </w:rPr>
        <w:t xml:space="preserve"> 8. </w:t>
      </w:r>
      <w:r w:rsidR="000D400B">
        <w:rPr>
          <w:sz w:val="22"/>
          <w:szCs w:val="22"/>
          <w:shd w:val="clear" w:color="auto" w:fill="FFFFFF"/>
        </w:rPr>
        <w:t xml:space="preserve">Standardised </w:t>
      </w:r>
      <w:proofErr w:type="spellStart"/>
      <w:r w:rsidR="000D400B">
        <w:rPr>
          <w:sz w:val="22"/>
          <w:szCs w:val="22"/>
          <w:shd w:val="clear" w:color="auto" w:fill="FFFFFF"/>
        </w:rPr>
        <w:t>Jonckheere</w:t>
      </w:r>
      <w:proofErr w:type="spellEnd"/>
      <w:r w:rsidR="000D400B">
        <w:rPr>
          <w:sz w:val="22"/>
          <w:szCs w:val="22"/>
          <w:shd w:val="clear" w:color="auto" w:fill="FFFFFF"/>
        </w:rPr>
        <w:t>-Terpstra test statistic, Kendall’s tau correlation statistic, and significance values for the relationships between PBQ factors and the order of countries based on fatalities per 10,000 vehicles and per 100,000 population members.</w:t>
      </w:r>
    </w:p>
    <w:tbl>
      <w:tblPr>
        <w:tblW w:w="9497" w:type="dxa"/>
        <w:jc w:val="center"/>
        <w:tblLayout w:type="fixed"/>
        <w:tblCellMar>
          <w:left w:w="0" w:type="dxa"/>
          <w:right w:w="0" w:type="dxa"/>
        </w:tblCellMar>
        <w:tblLook w:val="0000" w:firstRow="0" w:lastRow="0" w:firstColumn="0" w:lastColumn="0" w:noHBand="0" w:noVBand="0"/>
      </w:tblPr>
      <w:tblGrid>
        <w:gridCol w:w="1418"/>
        <w:gridCol w:w="1276"/>
        <w:gridCol w:w="1560"/>
        <w:gridCol w:w="1133"/>
        <w:gridCol w:w="164"/>
        <w:gridCol w:w="1254"/>
        <w:gridCol w:w="1417"/>
        <w:gridCol w:w="1262"/>
        <w:gridCol w:w="13"/>
      </w:tblGrid>
      <w:tr w:rsidR="007F156E" w:rsidRPr="00080CC7" w14:paraId="76EE816F" w14:textId="77777777" w:rsidTr="007F156E">
        <w:trPr>
          <w:gridAfter w:val="1"/>
          <w:wAfter w:w="13" w:type="dxa"/>
          <w:cantSplit/>
          <w:jc w:val="center"/>
        </w:trPr>
        <w:tc>
          <w:tcPr>
            <w:tcW w:w="1418" w:type="dxa"/>
            <w:tcBorders>
              <w:top w:val="single" w:sz="4" w:space="0" w:color="auto"/>
            </w:tcBorders>
          </w:tcPr>
          <w:p w14:paraId="290D7C52" w14:textId="77777777" w:rsidR="00FA7368" w:rsidRPr="00080CC7" w:rsidRDefault="00FA7368" w:rsidP="00DA2ABE">
            <w:pPr>
              <w:autoSpaceDE w:val="0"/>
              <w:autoSpaceDN w:val="0"/>
              <w:adjustRightInd w:val="0"/>
              <w:spacing w:line="240" w:lineRule="auto"/>
              <w:ind w:left="60" w:right="60" w:firstLine="0"/>
              <w:jc w:val="center"/>
              <w:rPr>
                <w:rFonts w:eastAsiaTheme="minorHAnsi"/>
                <w:color w:val="000000" w:themeColor="text1"/>
                <w:sz w:val="21"/>
                <w:szCs w:val="22"/>
                <w:lang w:val="en-US"/>
              </w:rPr>
            </w:pPr>
          </w:p>
        </w:tc>
        <w:tc>
          <w:tcPr>
            <w:tcW w:w="4133" w:type="dxa"/>
            <w:gridSpan w:val="4"/>
            <w:tcBorders>
              <w:top w:val="single" w:sz="4" w:space="0" w:color="auto"/>
            </w:tcBorders>
          </w:tcPr>
          <w:p w14:paraId="05670BE4" w14:textId="77777777" w:rsidR="00FA7368" w:rsidRPr="00080CC7" w:rsidRDefault="00FA7368" w:rsidP="00DA2ABE">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Order based on fatalities per 100,000 popn.</w:t>
            </w:r>
          </w:p>
        </w:tc>
        <w:tc>
          <w:tcPr>
            <w:tcW w:w="3933" w:type="dxa"/>
            <w:gridSpan w:val="3"/>
            <w:tcBorders>
              <w:top w:val="single" w:sz="4" w:space="0" w:color="auto"/>
            </w:tcBorders>
          </w:tcPr>
          <w:p w14:paraId="5D3FE2D9" w14:textId="77777777" w:rsidR="00FA7368" w:rsidRPr="00080CC7" w:rsidRDefault="00FA7368" w:rsidP="00DA2ABE">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Order based on fatalities per 10,000 vehicles.</w:t>
            </w:r>
          </w:p>
        </w:tc>
      </w:tr>
      <w:tr w:rsidR="007F156E" w:rsidRPr="00080CC7" w14:paraId="62694FC3" w14:textId="77777777" w:rsidTr="007F156E">
        <w:trPr>
          <w:cantSplit/>
          <w:jc w:val="center"/>
        </w:trPr>
        <w:tc>
          <w:tcPr>
            <w:tcW w:w="1418" w:type="dxa"/>
            <w:tcBorders>
              <w:bottom w:val="single" w:sz="4" w:space="0" w:color="auto"/>
            </w:tcBorders>
          </w:tcPr>
          <w:p w14:paraId="59C8AC16" w14:textId="0A30D29D"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p>
        </w:tc>
        <w:tc>
          <w:tcPr>
            <w:tcW w:w="1276" w:type="dxa"/>
            <w:tcBorders>
              <w:bottom w:val="single" w:sz="4" w:space="0" w:color="auto"/>
            </w:tcBorders>
            <w:vAlign w:val="center"/>
          </w:tcPr>
          <w:p w14:paraId="5EEE64C7" w14:textId="2B9CC197" w:rsidR="00FA7368"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Std. J-T</w:t>
            </w:r>
            <w:r w:rsidRPr="00080CC7">
              <w:rPr>
                <w:rFonts w:eastAsiaTheme="minorHAnsi"/>
                <w:color w:val="000000" w:themeColor="text1"/>
                <w:sz w:val="21"/>
                <w:szCs w:val="22"/>
                <w:lang w:val="en-US"/>
              </w:rPr>
              <w:t xml:space="preserve"> Statistic</w:t>
            </w:r>
          </w:p>
        </w:tc>
        <w:tc>
          <w:tcPr>
            <w:tcW w:w="1560" w:type="dxa"/>
            <w:tcBorders>
              <w:bottom w:val="single" w:sz="4" w:space="0" w:color="auto"/>
            </w:tcBorders>
            <w:vAlign w:val="center"/>
          </w:tcPr>
          <w:p w14:paraId="49097537" w14:textId="2865677F"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Kendall’s Tau</w:t>
            </w:r>
          </w:p>
        </w:tc>
        <w:tc>
          <w:tcPr>
            <w:tcW w:w="1133" w:type="dxa"/>
            <w:tcBorders>
              <w:bottom w:val="single" w:sz="4" w:space="0" w:color="auto"/>
            </w:tcBorders>
            <w:vAlign w:val="center"/>
          </w:tcPr>
          <w:p w14:paraId="0AE29ED1" w14:textId="7249B4A8"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Sig.</w:t>
            </w:r>
          </w:p>
        </w:tc>
        <w:tc>
          <w:tcPr>
            <w:tcW w:w="1418" w:type="dxa"/>
            <w:gridSpan w:val="2"/>
            <w:tcBorders>
              <w:bottom w:val="single" w:sz="4" w:space="0" w:color="auto"/>
            </w:tcBorders>
            <w:vAlign w:val="center"/>
          </w:tcPr>
          <w:p w14:paraId="6A743A10" w14:textId="62FE87D8" w:rsidR="00FA7368"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 xml:space="preserve">Std. J-T </w:t>
            </w:r>
            <w:r w:rsidRPr="00080CC7">
              <w:rPr>
                <w:rFonts w:eastAsiaTheme="minorHAnsi"/>
                <w:color w:val="000000" w:themeColor="text1"/>
                <w:sz w:val="21"/>
                <w:szCs w:val="22"/>
                <w:lang w:val="en-US"/>
              </w:rPr>
              <w:t>Statistic</w:t>
            </w:r>
          </w:p>
        </w:tc>
        <w:tc>
          <w:tcPr>
            <w:tcW w:w="1417" w:type="dxa"/>
            <w:tcBorders>
              <w:bottom w:val="single" w:sz="4" w:space="0" w:color="auto"/>
            </w:tcBorders>
            <w:vAlign w:val="center"/>
          </w:tcPr>
          <w:p w14:paraId="3585DB3A" w14:textId="6E7F16A7" w:rsidR="00FA7368" w:rsidRPr="00080CC7" w:rsidRDefault="00FA7368" w:rsidP="00FA7368">
            <w:pPr>
              <w:autoSpaceDE w:val="0"/>
              <w:autoSpaceDN w:val="0"/>
              <w:adjustRightInd w:val="0"/>
              <w:spacing w:line="240" w:lineRule="auto"/>
              <w:ind w:left="60" w:right="60" w:hanging="55"/>
              <w:jc w:val="center"/>
              <w:rPr>
                <w:rFonts w:eastAsiaTheme="minorHAnsi"/>
                <w:color w:val="000000" w:themeColor="text1"/>
                <w:sz w:val="21"/>
                <w:szCs w:val="22"/>
                <w:lang w:val="en-US"/>
              </w:rPr>
            </w:pPr>
            <w:r>
              <w:rPr>
                <w:rFonts w:eastAsiaTheme="minorHAnsi"/>
                <w:color w:val="000000" w:themeColor="text1"/>
                <w:sz w:val="21"/>
                <w:szCs w:val="22"/>
                <w:lang w:val="en-US"/>
              </w:rPr>
              <w:t>Kendall’s Tau</w:t>
            </w:r>
          </w:p>
        </w:tc>
        <w:tc>
          <w:tcPr>
            <w:tcW w:w="1275" w:type="dxa"/>
            <w:gridSpan w:val="2"/>
            <w:tcBorders>
              <w:bottom w:val="single" w:sz="4" w:space="0" w:color="auto"/>
            </w:tcBorders>
            <w:vAlign w:val="center"/>
          </w:tcPr>
          <w:p w14:paraId="6B381ACE" w14:textId="77777777"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Sig.</w:t>
            </w:r>
          </w:p>
        </w:tc>
      </w:tr>
      <w:tr w:rsidR="007F156E" w:rsidRPr="00080CC7" w14:paraId="71452147" w14:textId="77777777" w:rsidTr="007F156E">
        <w:trPr>
          <w:cantSplit/>
          <w:jc w:val="center"/>
        </w:trPr>
        <w:tc>
          <w:tcPr>
            <w:tcW w:w="1418" w:type="dxa"/>
            <w:tcBorders>
              <w:top w:val="single" w:sz="4" w:space="0" w:color="auto"/>
            </w:tcBorders>
          </w:tcPr>
          <w:p w14:paraId="4FA8CA54" w14:textId="46613929" w:rsidR="00FA7368" w:rsidRPr="00080CC7" w:rsidRDefault="00FA7368" w:rsidP="007F156E">
            <w:pPr>
              <w:autoSpaceDE w:val="0"/>
              <w:autoSpaceDN w:val="0"/>
              <w:adjustRightInd w:val="0"/>
              <w:spacing w:line="240" w:lineRule="auto"/>
              <w:ind w:left="60" w:right="60" w:firstLine="0"/>
              <w:jc w:val="right"/>
              <w:rPr>
                <w:rFonts w:eastAsiaTheme="minorHAnsi"/>
                <w:color w:val="000000" w:themeColor="text1"/>
                <w:sz w:val="21"/>
                <w:szCs w:val="22"/>
                <w:lang w:val="en-US"/>
              </w:rPr>
            </w:pPr>
            <w:r w:rsidRPr="00080CC7">
              <w:rPr>
                <w:rFonts w:eastAsiaTheme="minorHAnsi"/>
                <w:color w:val="000000" w:themeColor="text1"/>
                <w:sz w:val="21"/>
                <w:szCs w:val="22"/>
                <w:lang w:val="en-US"/>
              </w:rPr>
              <w:t>Violations</w:t>
            </w:r>
          </w:p>
        </w:tc>
        <w:tc>
          <w:tcPr>
            <w:tcW w:w="1276" w:type="dxa"/>
            <w:tcBorders>
              <w:top w:val="single" w:sz="4" w:space="0" w:color="auto"/>
            </w:tcBorders>
            <w:vAlign w:val="center"/>
          </w:tcPr>
          <w:p w14:paraId="73DBACDE" w14:textId="37BB9885"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8.</w:t>
            </w:r>
            <w:r>
              <w:rPr>
                <w:rFonts w:eastAsiaTheme="minorHAnsi"/>
                <w:color w:val="000000" w:themeColor="text1"/>
                <w:sz w:val="21"/>
                <w:szCs w:val="22"/>
                <w:lang w:val="en-US"/>
              </w:rPr>
              <w:t>51</w:t>
            </w:r>
          </w:p>
        </w:tc>
        <w:tc>
          <w:tcPr>
            <w:tcW w:w="1560" w:type="dxa"/>
            <w:tcBorders>
              <w:top w:val="single" w:sz="4" w:space="0" w:color="auto"/>
            </w:tcBorders>
            <w:vAlign w:val="center"/>
          </w:tcPr>
          <w:p w14:paraId="4140AB03" w14:textId="0EA38857"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.109</w:t>
            </w:r>
          </w:p>
        </w:tc>
        <w:tc>
          <w:tcPr>
            <w:tcW w:w="1133" w:type="dxa"/>
            <w:tcBorders>
              <w:top w:val="single" w:sz="4" w:space="0" w:color="auto"/>
            </w:tcBorders>
            <w:vAlign w:val="center"/>
          </w:tcPr>
          <w:p w14:paraId="68ED57EC" w14:textId="14EE7657"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&lt; .001</w:t>
            </w:r>
          </w:p>
        </w:tc>
        <w:tc>
          <w:tcPr>
            <w:tcW w:w="1418" w:type="dxa"/>
            <w:gridSpan w:val="2"/>
            <w:tcBorders>
              <w:top w:val="single" w:sz="4" w:space="0" w:color="auto"/>
            </w:tcBorders>
            <w:vAlign w:val="center"/>
          </w:tcPr>
          <w:p w14:paraId="61C62FAB" w14:textId="59AE4AE9"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w:t>
            </w:r>
            <w:r>
              <w:rPr>
                <w:rFonts w:eastAsiaTheme="minorHAnsi"/>
                <w:color w:val="000000" w:themeColor="text1"/>
                <w:sz w:val="21"/>
                <w:szCs w:val="22"/>
                <w:lang w:val="en-US"/>
              </w:rPr>
              <w:t>6.59</w:t>
            </w:r>
          </w:p>
        </w:tc>
        <w:tc>
          <w:tcPr>
            <w:tcW w:w="1417" w:type="dxa"/>
            <w:tcBorders>
              <w:top w:val="single" w:sz="4" w:space="0" w:color="auto"/>
            </w:tcBorders>
            <w:vAlign w:val="center"/>
          </w:tcPr>
          <w:p w14:paraId="7D25E0A6" w14:textId="0E88DF3F" w:rsidR="00FA7368" w:rsidRPr="00080CC7" w:rsidRDefault="000D400B"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-.084</w:t>
            </w:r>
          </w:p>
        </w:tc>
        <w:tc>
          <w:tcPr>
            <w:tcW w:w="1275" w:type="dxa"/>
            <w:gridSpan w:val="2"/>
            <w:tcBorders>
              <w:top w:val="single" w:sz="4" w:space="0" w:color="auto"/>
            </w:tcBorders>
            <w:vAlign w:val="center"/>
          </w:tcPr>
          <w:p w14:paraId="31284754" w14:textId="77777777"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&lt; .001</w:t>
            </w:r>
          </w:p>
        </w:tc>
      </w:tr>
      <w:tr w:rsidR="007F156E" w:rsidRPr="00080CC7" w14:paraId="5730358E" w14:textId="77777777" w:rsidTr="007F156E">
        <w:trPr>
          <w:cantSplit/>
          <w:jc w:val="center"/>
        </w:trPr>
        <w:tc>
          <w:tcPr>
            <w:tcW w:w="1418" w:type="dxa"/>
          </w:tcPr>
          <w:p w14:paraId="19952ABE" w14:textId="7CE5FEF7" w:rsidR="00FA7368" w:rsidRPr="00080CC7" w:rsidRDefault="00FA7368" w:rsidP="007F156E">
            <w:pPr>
              <w:autoSpaceDE w:val="0"/>
              <w:autoSpaceDN w:val="0"/>
              <w:adjustRightInd w:val="0"/>
              <w:spacing w:line="240" w:lineRule="auto"/>
              <w:ind w:left="60" w:right="60" w:firstLine="0"/>
              <w:jc w:val="right"/>
              <w:rPr>
                <w:rFonts w:eastAsiaTheme="minorHAnsi"/>
                <w:color w:val="000000" w:themeColor="text1"/>
                <w:sz w:val="21"/>
                <w:szCs w:val="22"/>
                <w:lang w:val="en-US"/>
              </w:rPr>
            </w:pPr>
            <w:r w:rsidRPr="00080CC7">
              <w:rPr>
                <w:rFonts w:eastAsiaTheme="minorHAnsi"/>
                <w:color w:val="000000" w:themeColor="text1"/>
                <w:sz w:val="21"/>
                <w:szCs w:val="22"/>
                <w:lang w:val="en-US"/>
              </w:rPr>
              <w:t>Aggressions</w:t>
            </w:r>
          </w:p>
        </w:tc>
        <w:tc>
          <w:tcPr>
            <w:tcW w:w="1276" w:type="dxa"/>
            <w:vAlign w:val="center"/>
          </w:tcPr>
          <w:p w14:paraId="4ECFE7E1" w14:textId="32D7064D" w:rsidR="00FA7368"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6</w:t>
            </w:r>
            <w:r w:rsidRPr="00080CC7">
              <w:rPr>
                <w:rFonts w:eastAsiaTheme="minorHAnsi"/>
                <w:color w:val="000000" w:themeColor="text1"/>
                <w:sz w:val="21"/>
                <w:szCs w:val="22"/>
                <w:lang w:val="en-US"/>
              </w:rPr>
              <w:t>.</w:t>
            </w:r>
            <w:r>
              <w:rPr>
                <w:rFonts w:eastAsiaTheme="minorHAnsi"/>
                <w:color w:val="000000" w:themeColor="text1"/>
                <w:sz w:val="21"/>
                <w:szCs w:val="22"/>
                <w:lang w:val="en-US"/>
              </w:rPr>
              <w:t>77</w:t>
            </w:r>
          </w:p>
        </w:tc>
        <w:tc>
          <w:tcPr>
            <w:tcW w:w="1560" w:type="dxa"/>
            <w:vAlign w:val="center"/>
          </w:tcPr>
          <w:p w14:paraId="2A0E8FF0" w14:textId="764873AE" w:rsidR="00FA7368" w:rsidRPr="00080CC7" w:rsidRDefault="000D400B"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.050</w:t>
            </w:r>
          </w:p>
        </w:tc>
        <w:tc>
          <w:tcPr>
            <w:tcW w:w="1133" w:type="dxa"/>
            <w:vAlign w:val="center"/>
          </w:tcPr>
          <w:p w14:paraId="0BB4A143" w14:textId="4BE46565"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&lt; .001</w:t>
            </w:r>
          </w:p>
        </w:tc>
        <w:tc>
          <w:tcPr>
            <w:tcW w:w="1418" w:type="dxa"/>
            <w:gridSpan w:val="2"/>
            <w:vAlign w:val="center"/>
          </w:tcPr>
          <w:p w14:paraId="56C85002" w14:textId="0E7CC249"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w:t>
            </w:r>
            <w:r>
              <w:rPr>
                <w:rFonts w:eastAsiaTheme="minorHAnsi"/>
                <w:color w:val="000000" w:themeColor="text1"/>
                <w:sz w:val="21"/>
                <w:szCs w:val="22"/>
                <w:lang w:val="en-US"/>
              </w:rPr>
              <w:t>1.33</w:t>
            </w:r>
          </w:p>
        </w:tc>
        <w:tc>
          <w:tcPr>
            <w:tcW w:w="1417" w:type="dxa"/>
            <w:vAlign w:val="center"/>
          </w:tcPr>
          <w:p w14:paraId="041A90BD" w14:textId="0B722852" w:rsidR="00FA7368" w:rsidRPr="00080CC7" w:rsidRDefault="000D400B"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-.018</w:t>
            </w:r>
          </w:p>
        </w:tc>
        <w:tc>
          <w:tcPr>
            <w:tcW w:w="1275" w:type="dxa"/>
            <w:gridSpan w:val="2"/>
            <w:vAlign w:val="center"/>
          </w:tcPr>
          <w:p w14:paraId="0A2F6487" w14:textId="5FC09F60"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.185</w:t>
            </w:r>
          </w:p>
        </w:tc>
      </w:tr>
      <w:tr w:rsidR="007F156E" w:rsidRPr="00080CC7" w14:paraId="13233D1F" w14:textId="77777777" w:rsidTr="007F156E">
        <w:trPr>
          <w:cantSplit/>
          <w:jc w:val="center"/>
        </w:trPr>
        <w:tc>
          <w:tcPr>
            <w:tcW w:w="1418" w:type="dxa"/>
            <w:tcBorders>
              <w:bottom w:val="single" w:sz="4" w:space="0" w:color="auto"/>
            </w:tcBorders>
          </w:tcPr>
          <w:p w14:paraId="254F0D0C" w14:textId="4679C17F" w:rsidR="00FA7368" w:rsidRPr="00080CC7" w:rsidRDefault="00FA7368" w:rsidP="007F156E">
            <w:pPr>
              <w:autoSpaceDE w:val="0"/>
              <w:autoSpaceDN w:val="0"/>
              <w:adjustRightInd w:val="0"/>
              <w:spacing w:line="240" w:lineRule="auto"/>
              <w:ind w:left="60" w:right="60" w:firstLine="0"/>
              <w:jc w:val="right"/>
              <w:rPr>
                <w:rFonts w:eastAsiaTheme="minorHAnsi"/>
                <w:color w:val="000000" w:themeColor="text1"/>
                <w:sz w:val="21"/>
                <w:szCs w:val="22"/>
                <w:lang w:val="en-US"/>
              </w:rPr>
            </w:pPr>
            <w:r w:rsidRPr="00080CC7">
              <w:rPr>
                <w:rFonts w:eastAsiaTheme="minorHAnsi"/>
                <w:color w:val="000000" w:themeColor="text1"/>
                <w:sz w:val="21"/>
                <w:szCs w:val="22"/>
                <w:lang w:val="en-US"/>
              </w:rPr>
              <w:t>Lapses</w:t>
            </w:r>
          </w:p>
        </w:tc>
        <w:tc>
          <w:tcPr>
            <w:tcW w:w="1276" w:type="dxa"/>
            <w:tcBorders>
              <w:bottom w:val="single" w:sz="4" w:space="0" w:color="auto"/>
            </w:tcBorders>
            <w:vAlign w:val="center"/>
          </w:tcPr>
          <w:p w14:paraId="1B66B66F" w14:textId="7E198598"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w:t>
            </w:r>
            <w:r>
              <w:rPr>
                <w:rFonts w:eastAsiaTheme="minorHAnsi"/>
                <w:color w:val="000000" w:themeColor="text1"/>
                <w:sz w:val="21"/>
                <w:szCs w:val="22"/>
                <w:lang w:val="en-US"/>
              </w:rPr>
              <w:t>.236</w:t>
            </w:r>
          </w:p>
        </w:tc>
        <w:tc>
          <w:tcPr>
            <w:tcW w:w="1560" w:type="dxa"/>
            <w:tcBorders>
              <w:bottom w:val="single" w:sz="4" w:space="0" w:color="auto"/>
            </w:tcBorders>
            <w:vAlign w:val="center"/>
          </w:tcPr>
          <w:p w14:paraId="0014B41B" w14:textId="08D16D9F" w:rsidR="00FA7368" w:rsidRPr="00080CC7" w:rsidRDefault="000D400B"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-.003</w:t>
            </w:r>
          </w:p>
        </w:tc>
        <w:tc>
          <w:tcPr>
            <w:tcW w:w="1133" w:type="dxa"/>
            <w:tcBorders>
              <w:bottom w:val="single" w:sz="4" w:space="0" w:color="auto"/>
            </w:tcBorders>
            <w:vAlign w:val="center"/>
          </w:tcPr>
          <w:p w14:paraId="354E29A7" w14:textId="74EE56C9"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.813</w:t>
            </w:r>
          </w:p>
        </w:tc>
        <w:tc>
          <w:tcPr>
            <w:tcW w:w="1418" w:type="dxa"/>
            <w:gridSpan w:val="2"/>
            <w:tcBorders>
              <w:bottom w:val="single" w:sz="4" w:space="0" w:color="auto"/>
            </w:tcBorders>
            <w:vAlign w:val="center"/>
          </w:tcPr>
          <w:p w14:paraId="1BFAA6C9" w14:textId="633624BD"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w:t>
            </w:r>
            <w:r>
              <w:rPr>
                <w:rFonts w:eastAsiaTheme="minorHAnsi"/>
                <w:color w:val="000000" w:themeColor="text1"/>
                <w:sz w:val="21"/>
                <w:szCs w:val="22"/>
                <w:lang w:val="en-US"/>
              </w:rPr>
              <w:t>9.87</w:t>
            </w:r>
          </w:p>
        </w:tc>
        <w:tc>
          <w:tcPr>
            <w:tcW w:w="1417" w:type="dxa"/>
            <w:tcBorders>
              <w:bottom w:val="single" w:sz="4" w:space="0" w:color="auto"/>
            </w:tcBorders>
            <w:vAlign w:val="center"/>
          </w:tcPr>
          <w:p w14:paraId="6F83705C" w14:textId="116CF9E9" w:rsidR="00FA7368" w:rsidRPr="00080CC7" w:rsidRDefault="000D400B"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Pr>
                <w:rFonts w:eastAsiaTheme="minorHAnsi"/>
                <w:color w:val="000000" w:themeColor="text1"/>
                <w:sz w:val="21"/>
                <w:szCs w:val="22"/>
                <w:lang w:val="en-US"/>
              </w:rPr>
              <w:t>-.129</w:t>
            </w:r>
          </w:p>
        </w:tc>
        <w:tc>
          <w:tcPr>
            <w:tcW w:w="1275" w:type="dxa"/>
            <w:gridSpan w:val="2"/>
            <w:tcBorders>
              <w:bottom w:val="single" w:sz="4" w:space="0" w:color="auto"/>
            </w:tcBorders>
            <w:vAlign w:val="center"/>
          </w:tcPr>
          <w:p w14:paraId="207A6938" w14:textId="77777777" w:rsidR="00FA7368" w:rsidRPr="00080CC7" w:rsidRDefault="00FA7368" w:rsidP="00FA7368">
            <w:pPr>
              <w:autoSpaceDE w:val="0"/>
              <w:autoSpaceDN w:val="0"/>
              <w:adjustRightInd w:val="0"/>
              <w:spacing w:line="240" w:lineRule="auto"/>
              <w:ind w:left="60" w:right="60" w:firstLine="0"/>
              <w:jc w:val="center"/>
              <w:rPr>
                <w:rFonts w:eastAsiaTheme="minorHAnsi"/>
                <w:color w:val="000000" w:themeColor="text1"/>
                <w:sz w:val="21"/>
                <w:szCs w:val="22"/>
                <w:lang w:val="en-US"/>
              </w:rPr>
            </w:pPr>
            <w:r w:rsidRPr="00080CC7">
              <w:rPr>
                <w:rFonts w:eastAsiaTheme="minorHAnsi"/>
                <w:color w:val="000000" w:themeColor="text1"/>
                <w:sz w:val="21"/>
                <w:szCs w:val="22"/>
                <w:lang w:val="en-US"/>
              </w:rPr>
              <w:t>&lt; .001</w:t>
            </w:r>
          </w:p>
        </w:tc>
      </w:tr>
    </w:tbl>
    <w:p w14:paraId="07220D79" w14:textId="548AC4FC" w:rsidR="00E516C4" w:rsidRPr="00257470" w:rsidRDefault="00E516C4" w:rsidP="00E516C4">
      <w:pPr>
        <w:tabs>
          <w:tab w:val="left" w:pos="142"/>
        </w:tabs>
        <w:spacing w:line="240" w:lineRule="auto"/>
        <w:ind w:firstLine="0"/>
        <w:rPr>
          <w:sz w:val="18"/>
          <w:szCs w:val="18"/>
        </w:rPr>
      </w:pPr>
      <w:r w:rsidRPr="00080CC7">
        <w:rPr>
          <w:sz w:val="18"/>
          <w:szCs w:val="18"/>
        </w:rPr>
        <w:t xml:space="preserve">Note: Country order based on fatalities per 100,000 population is: Thailand, Kenya, Vietnam, China, Bangladesh, UK. Country order based on fatalities per 10,000 vehicles is: Bangladesh, Kenya, Vietnam, China, Thailand, UK. </w:t>
      </w:r>
      <w:r w:rsidR="00080CC7" w:rsidRPr="003A2405">
        <w:rPr>
          <w:sz w:val="18"/>
          <w:szCs w:val="18"/>
        </w:rPr>
        <w:t xml:space="preserve">All </w:t>
      </w:r>
      <w:r w:rsidR="00080CC7">
        <w:rPr>
          <w:sz w:val="18"/>
          <w:szCs w:val="18"/>
        </w:rPr>
        <w:t xml:space="preserve">fatality </w:t>
      </w:r>
      <w:r w:rsidR="00080CC7" w:rsidRPr="003A2405">
        <w:rPr>
          <w:sz w:val="18"/>
          <w:szCs w:val="18"/>
        </w:rPr>
        <w:t>data come from WHO (201</w:t>
      </w:r>
      <w:r w:rsidR="00DC23C4">
        <w:rPr>
          <w:sz w:val="18"/>
          <w:szCs w:val="18"/>
        </w:rPr>
        <w:t>8</w:t>
      </w:r>
      <w:r w:rsidR="00080CC7" w:rsidRPr="003A2405">
        <w:rPr>
          <w:sz w:val="18"/>
          <w:szCs w:val="18"/>
        </w:rPr>
        <w:t>) and are for the year 201</w:t>
      </w:r>
      <w:r w:rsidR="00DC23C4">
        <w:rPr>
          <w:sz w:val="18"/>
          <w:szCs w:val="18"/>
        </w:rPr>
        <w:t>6.</w:t>
      </w:r>
      <w:r w:rsidR="00257470">
        <w:rPr>
          <w:sz w:val="18"/>
          <w:szCs w:val="18"/>
        </w:rPr>
        <w:t xml:space="preserve"> </w:t>
      </w:r>
    </w:p>
    <w:p w14:paraId="2612656B" w14:textId="590CA67B" w:rsidR="006E67A4" w:rsidRDefault="006E67A4" w:rsidP="00E516C4">
      <w:pPr>
        <w:tabs>
          <w:tab w:val="left" w:pos="142"/>
        </w:tabs>
        <w:spacing w:line="240" w:lineRule="auto"/>
        <w:ind w:firstLine="0"/>
        <w:rPr>
          <w:sz w:val="18"/>
          <w:szCs w:val="18"/>
        </w:rPr>
      </w:pPr>
    </w:p>
    <w:p w14:paraId="555BA06A" w14:textId="77777777" w:rsidR="000D400B" w:rsidRPr="00080CC7" w:rsidRDefault="000D400B" w:rsidP="00E516C4">
      <w:pPr>
        <w:tabs>
          <w:tab w:val="left" w:pos="142"/>
        </w:tabs>
        <w:spacing w:line="240" w:lineRule="auto"/>
        <w:ind w:firstLine="0"/>
        <w:rPr>
          <w:sz w:val="18"/>
          <w:szCs w:val="18"/>
        </w:rPr>
      </w:pPr>
    </w:p>
    <w:p w14:paraId="1034D5D0" w14:textId="55FB443C" w:rsidR="006E67A4" w:rsidRDefault="006E67A4" w:rsidP="00E516C4">
      <w:pPr>
        <w:spacing w:line="240" w:lineRule="auto"/>
      </w:pPr>
    </w:p>
    <w:p w14:paraId="5BABC9A3" w14:textId="0CEA1860" w:rsidR="009A57D8" w:rsidRDefault="009A57D8" w:rsidP="004F6284">
      <w:pPr>
        <w:autoSpaceDE w:val="0"/>
        <w:autoSpaceDN w:val="0"/>
        <w:adjustRightInd w:val="0"/>
        <w:spacing w:line="240" w:lineRule="auto"/>
        <w:ind w:firstLine="0"/>
        <w:jc w:val="center"/>
        <w:rPr>
          <w:rFonts w:eastAsiaTheme="minorHAnsi"/>
          <w:lang w:val="en-US"/>
        </w:rPr>
      </w:pPr>
      <w:r>
        <w:rPr>
          <w:rFonts w:eastAsiaTheme="minorHAnsi"/>
          <w:noProof/>
          <w:lang w:val="en-US"/>
        </w:rPr>
        <w:lastRenderedPageBreak/>
        <w:drawing>
          <wp:inline distT="0" distB="0" distL="0" distR="0" wp14:anchorId="09A6B649" wp14:editId="102C611F">
            <wp:extent cx="3931090" cy="33431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3762" cy="3362450"/>
                    </a:xfrm>
                    <a:prstGeom prst="rect">
                      <a:avLst/>
                    </a:prstGeom>
                    <a:noFill/>
                    <a:ln>
                      <a:noFill/>
                    </a:ln>
                  </pic:spPr>
                </pic:pic>
              </a:graphicData>
            </a:graphic>
          </wp:inline>
        </w:drawing>
      </w:r>
    </w:p>
    <w:p w14:paraId="6863581D" w14:textId="46F5D988" w:rsidR="009A57D8" w:rsidRDefault="009A57D8" w:rsidP="009A57D8">
      <w:pPr>
        <w:autoSpaceDE w:val="0"/>
        <w:autoSpaceDN w:val="0"/>
        <w:adjustRightInd w:val="0"/>
        <w:spacing w:line="240" w:lineRule="auto"/>
        <w:ind w:firstLine="0"/>
        <w:rPr>
          <w:rFonts w:eastAsiaTheme="minorHAnsi"/>
          <w:lang w:val="en-US"/>
        </w:rPr>
      </w:pPr>
      <w:r w:rsidRPr="00C044D4">
        <w:rPr>
          <w:rFonts w:eastAsiaTheme="minorHAnsi"/>
          <w:sz w:val="20"/>
          <w:lang w:val="en-US"/>
        </w:rPr>
        <w:t xml:space="preserve">Figure </w:t>
      </w:r>
      <w:r w:rsidR="000E2D68">
        <w:rPr>
          <w:rFonts w:eastAsiaTheme="minorHAnsi"/>
          <w:sz w:val="20"/>
          <w:lang w:val="en-US"/>
        </w:rPr>
        <w:t>5</w:t>
      </w:r>
      <w:r w:rsidRPr="00C044D4">
        <w:rPr>
          <w:rFonts w:eastAsiaTheme="minorHAnsi"/>
          <w:sz w:val="20"/>
          <w:lang w:val="en-US"/>
        </w:rPr>
        <w:t>. Violations score by country. Circles above box and whisker plots indicate outliers (as defined by SPSS).</w:t>
      </w:r>
      <w:r w:rsidR="004D6915" w:rsidRPr="00C044D4">
        <w:rPr>
          <w:rFonts w:eastAsiaTheme="minorHAnsi"/>
          <w:sz w:val="20"/>
          <w:lang w:val="en-US"/>
        </w:rPr>
        <w:t xml:space="preserve"> Countries ordered by mean for ease of interpretati</w:t>
      </w:r>
      <w:r w:rsidR="00C044D4">
        <w:rPr>
          <w:rFonts w:eastAsiaTheme="minorHAnsi"/>
          <w:sz w:val="20"/>
          <w:lang w:val="en-US"/>
        </w:rPr>
        <w:t>on.</w:t>
      </w:r>
    </w:p>
    <w:p w14:paraId="412BEE7D" w14:textId="26F1B76F" w:rsidR="00800FE0" w:rsidRDefault="00800FE0" w:rsidP="009A57D8">
      <w:pPr>
        <w:ind w:firstLine="0"/>
        <w:rPr>
          <w:shd w:val="clear" w:color="auto" w:fill="FFFFFF"/>
        </w:rPr>
      </w:pPr>
    </w:p>
    <w:p w14:paraId="45CD90C2" w14:textId="30664389" w:rsidR="00431306" w:rsidRDefault="009A57D8" w:rsidP="008C0A5F">
      <w:pPr>
        <w:autoSpaceDE w:val="0"/>
        <w:autoSpaceDN w:val="0"/>
        <w:adjustRightInd w:val="0"/>
        <w:spacing w:line="240" w:lineRule="auto"/>
        <w:ind w:firstLine="0"/>
        <w:jc w:val="center"/>
        <w:rPr>
          <w:rFonts w:eastAsiaTheme="minorHAnsi"/>
          <w:lang w:val="en-US"/>
        </w:rPr>
      </w:pPr>
      <w:r>
        <w:rPr>
          <w:rFonts w:eastAsiaTheme="minorHAnsi"/>
          <w:noProof/>
          <w:lang w:val="en-US"/>
        </w:rPr>
        <w:drawing>
          <wp:inline distT="0" distB="0" distL="0" distR="0" wp14:anchorId="1B189E96" wp14:editId="228873AC">
            <wp:extent cx="3912577" cy="34566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4656" cy="3485029"/>
                    </a:xfrm>
                    <a:prstGeom prst="rect">
                      <a:avLst/>
                    </a:prstGeom>
                    <a:noFill/>
                    <a:ln>
                      <a:noFill/>
                    </a:ln>
                  </pic:spPr>
                </pic:pic>
              </a:graphicData>
            </a:graphic>
          </wp:inline>
        </w:drawing>
      </w:r>
    </w:p>
    <w:p w14:paraId="34D2586F" w14:textId="056EC3D2" w:rsidR="00431306" w:rsidRDefault="00800FE0" w:rsidP="004D6915">
      <w:pPr>
        <w:autoSpaceDE w:val="0"/>
        <w:autoSpaceDN w:val="0"/>
        <w:adjustRightInd w:val="0"/>
        <w:spacing w:line="240" w:lineRule="auto"/>
        <w:ind w:firstLine="0"/>
        <w:rPr>
          <w:rFonts w:eastAsiaTheme="minorHAnsi"/>
          <w:sz w:val="20"/>
          <w:lang w:val="en-US"/>
        </w:rPr>
      </w:pPr>
      <w:r w:rsidRPr="00C044D4">
        <w:rPr>
          <w:rFonts w:eastAsiaTheme="minorHAnsi"/>
          <w:sz w:val="20"/>
          <w:lang w:val="en-US"/>
        </w:rPr>
        <w:t xml:space="preserve">Figure </w:t>
      </w:r>
      <w:r w:rsidR="000E2D68">
        <w:rPr>
          <w:rFonts w:eastAsiaTheme="minorHAnsi"/>
          <w:sz w:val="20"/>
          <w:lang w:val="en-US"/>
        </w:rPr>
        <w:t>6</w:t>
      </w:r>
      <w:r w:rsidRPr="00C044D4">
        <w:rPr>
          <w:rFonts w:eastAsiaTheme="minorHAnsi"/>
          <w:sz w:val="20"/>
          <w:lang w:val="en-US"/>
        </w:rPr>
        <w:t>. Aggression scores by country. Circles and asterisks</w:t>
      </w:r>
      <w:r w:rsidR="009A57D8" w:rsidRPr="00C044D4">
        <w:rPr>
          <w:rFonts w:eastAsiaTheme="minorHAnsi"/>
          <w:sz w:val="20"/>
          <w:lang w:val="en-US"/>
        </w:rPr>
        <w:t xml:space="preserve"> above box and whisker plots</w:t>
      </w:r>
      <w:r w:rsidRPr="00C044D4">
        <w:rPr>
          <w:rFonts w:eastAsiaTheme="minorHAnsi"/>
          <w:sz w:val="20"/>
          <w:lang w:val="en-US"/>
        </w:rPr>
        <w:t xml:space="preserve"> indicate outliers and extreme outliers (as defined by SPSS) respectively.</w:t>
      </w:r>
      <w:r w:rsidR="004D6915" w:rsidRPr="00C044D4">
        <w:rPr>
          <w:rFonts w:eastAsiaTheme="minorHAnsi"/>
          <w:sz w:val="20"/>
          <w:lang w:val="en-US"/>
        </w:rPr>
        <w:t xml:space="preserve"> Countries ordered by mean for ease of interpretation.</w:t>
      </w:r>
    </w:p>
    <w:p w14:paraId="72225DE2" w14:textId="77777777" w:rsidR="004F6284" w:rsidRPr="00C044D4" w:rsidRDefault="004F6284" w:rsidP="004D6915">
      <w:pPr>
        <w:autoSpaceDE w:val="0"/>
        <w:autoSpaceDN w:val="0"/>
        <w:adjustRightInd w:val="0"/>
        <w:spacing w:line="240" w:lineRule="auto"/>
        <w:ind w:firstLine="0"/>
        <w:rPr>
          <w:rFonts w:eastAsiaTheme="minorHAnsi"/>
          <w:sz w:val="20"/>
          <w:lang w:val="en-US"/>
        </w:rPr>
      </w:pPr>
    </w:p>
    <w:p w14:paraId="4DE3D28A" w14:textId="77777777" w:rsidR="003873A0" w:rsidRDefault="003873A0" w:rsidP="003873A0">
      <w:r>
        <w:t xml:space="preserve">Given the literature outlined above, we hypothesise that those from countries with more dangerous road systems will report performing fewer intentional rule violations but more aggressive behaviours and unintentional risky behaviours than those from countries with safer road systems. </w:t>
      </w:r>
      <w:bookmarkStart w:id="0" w:name="_GoBack"/>
      <w:bookmarkEnd w:id="0"/>
    </w:p>
    <w:p w14:paraId="48FF43B1" w14:textId="108F8BB8" w:rsidR="00431306" w:rsidRDefault="00431306" w:rsidP="00431306">
      <w:pPr>
        <w:autoSpaceDE w:val="0"/>
        <w:autoSpaceDN w:val="0"/>
        <w:adjustRightInd w:val="0"/>
        <w:spacing w:line="240" w:lineRule="auto"/>
        <w:ind w:firstLine="0"/>
        <w:rPr>
          <w:rFonts w:eastAsiaTheme="minorHAnsi"/>
          <w:lang w:val="en-US"/>
        </w:rPr>
      </w:pPr>
    </w:p>
    <w:p w14:paraId="6E080ED8" w14:textId="4E5FC7EB" w:rsidR="009A57D8" w:rsidRDefault="009A57D8" w:rsidP="008C0A5F">
      <w:pPr>
        <w:autoSpaceDE w:val="0"/>
        <w:autoSpaceDN w:val="0"/>
        <w:adjustRightInd w:val="0"/>
        <w:spacing w:line="240" w:lineRule="auto"/>
        <w:ind w:firstLine="0"/>
        <w:jc w:val="center"/>
        <w:rPr>
          <w:rFonts w:eastAsiaTheme="minorHAnsi"/>
          <w:lang w:val="en-US"/>
        </w:rPr>
      </w:pPr>
      <w:r>
        <w:rPr>
          <w:rFonts w:eastAsiaTheme="minorHAnsi"/>
          <w:noProof/>
          <w:lang w:val="en-US"/>
        </w:rPr>
        <w:drawing>
          <wp:inline distT="0" distB="0" distL="0" distR="0" wp14:anchorId="6391DE3F" wp14:editId="2E477527">
            <wp:extent cx="4009242" cy="3692769"/>
            <wp:effectExtent l="0" t="0" r="444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686" cy="3696862"/>
                    </a:xfrm>
                    <a:prstGeom prst="rect">
                      <a:avLst/>
                    </a:prstGeom>
                    <a:noFill/>
                    <a:ln>
                      <a:noFill/>
                    </a:ln>
                  </pic:spPr>
                </pic:pic>
              </a:graphicData>
            </a:graphic>
          </wp:inline>
        </w:drawing>
      </w:r>
    </w:p>
    <w:p w14:paraId="370398A3" w14:textId="0E0A7BF3" w:rsidR="004D6915" w:rsidRPr="00C044D4" w:rsidRDefault="009A57D8" w:rsidP="004D6915">
      <w:pPr>
        <w:autoSpaceDE w:val="0"/>
        <w:autoSpaceDN w:val="0"/>
        <w:adjustRightInd w:val="0"/>
        <w:spacing w:line="240" w:lineRule="auto"/>
        <w:ind w:firstLine="0"/>
        <w:rPr>
          <w:rFonts w:eastAsiaTheme="minorHAnsi"/>
          <w:sz w:val="20"/>
          <w:lang w:val="en-US"/>
        </w:rPr>
      </w:pPr>
      <w:r w:rsidRPr="00C044D4">
        <w:rPr>
          <w:rFonts w:eastAsiaTheme="minorHAnsi"/>
          <w:sz w:val="20"/>
          <w:lang w:val="en-US"/>
        </w:rPr>
        <w:t xml:space="preserve">Figure </w:t>
      </w:r>
      <w:r w:rsidR="000E2D68">
        <w:rPr>
          <w:rFonts w:eastAsiaTheme="minorHAnsi"/>
          <w:sz w:val="20"/>
          <w:lang w:val="en-US"/>
        </w:rPr>
        <w:t>7</w:t>
      </w:r>
      <w:r w:rsidRPr="00C044D4">
        <w:rPr>
          <w:rFonts w:eastAsiaTheme="minorHAnsi"/>
          <w:sz w:val="20"/>
          <w:lang w:val="en-US"/>
        </w:rPr>
        <w:t>. Lapse scores by country. Circles and asterisks above box and whisker plots indicate outliers and extreme outliers (as defined by SPSS) respectively.</w:t>
      </w:r>
      <w:r w:rsidR="004D6915" w:rsidRPr="00C044D4">
        <w:rPr>
          <w:rFonts w:eastAsiaTheme="minorHAnsi"/>
          <w:sz w:val="20"/>
          <w:lang w:val="en-US"/>
        </w:rPr>
        <w:t xml:space="preserve"> Countries ordered by mean for ease of interpretation.</w:t>
      </w:r>
    </w:p>
    <w:p w14:paraId="3B3F1AF9" w14:textId="77777777" w:rsidR="007A53BB" w:rsidRDefault="007A53BB" w:rsidP="007A53BB">
      <w:pPr>
        <w:autoSpaceDE w:val="0"/>
        <w:autoSpaceDN w:val="0"/>
        <w:adjustRightInd w:val="0"/>
        <w:spacing w:line="400" w:lineRule="atLeast"/>
        <w:ind w:firstLine="0"/>
        <w:rPr>
          <w:rFonts w:eastAsiaTheme="minorHAnsi"/>
          <w:lang w:val="en-US"/>
        </w:rPr>
      </w:pPr>
    </w:p>
    <w:p w14:paraId="5AD05CA6" w14:textId="3810CC47" w:rsidR="007A53BB" w:rsidRPr="00731C9F" w:rsidRDefault="00DA2ABE" w:rsidP="00BA654F">
      <w:pPr>
        <w:autoSpaceDE w:val="0"/>
        <w:autoSpaceDN w:val="0"/>
        <w:adjustRightInd w:val="0"/>
        <w:spacing w:line="400" w:lineRule="atLeast"/>
        <w:rPr>
          <w:rFonts w:eastAsiaTheme="minorHAnsi"/>
          <w:lang w:val="en-US"/>
        </w:rPr>
      </w:pPr>
      <w:r>
        <w:rPr>
          <w:rFonts w:eastAsiaTheme="minorHAnsi"/>
          <w:lang w:val="en-US"/>
        </w:rPr>
        <w:t>T</w:t>
      </w:r>
      <w:r w:rsidR="00BA654F">
        <w:rPr>
          <w:rFonts w:eastAsiaTheme="minorHAnsi"/>
          <w:lang w:val="en-US"/>
        </w:rPr>
        <w:t>he only significant</w:t>
      </w:r>
      <w:r>
        <w:rPr>
          <w:rFonts w:eastAsiaTheme="minorHAnsi"/>
          <w:lang w:val="en-US"/>
        </w:rPr>
        <w:t xml:space="preserve"> </w:t>
      </w:r>
      <w:r w:rsidR="00BA654F">
        <w:rPr>
          <w:rFonts w:eastAsiaTheme="minorHAnsi"/>
          <w:lang w:val="en-US"/>
        </w:rPr>
        <w:t>interaction effects were found for the ‘Aggressions’ sub-scale</w:t>
      </w:r>
      <w:r w:rsidR="00AC47CE">
        <w:rPr>
          <w:rFonts w:eastAsiaTheme="minorHAnsi"/>
          <w:lang w:val="en-US"/>
        </w:rPr>
        <w:t>, indicating that differences between crash involvement groups differe</w:t>
      </w:r>
      <w:r w:rsidR="004F6284">
        <w:rPr>
          <w:rFonts w:eastAsiaTheme="minorHAnsi"/>
          <w:lang w:val="en-US"/>
        </w:rPr>
        <w:t>d</w:t>
      </w:r>
      <w:r w:rsidR="00AC47CE">
        <w:rPr>
          <w:rFonts w:eastAsiaTheme="minorHAnsi"/>
          <w:lang w:val="en-US"/>
        </w:rPr>
        <w:t xml:space="preserve"> </w:t>
      </w:r>
      <w:r w:rsidR="004F6284">
        <w:rPr>
          <w:rFonts w:eastAsiaTheme="minorHAnsi"/>
          <w:lang w:val="en-US"/>
        </w:rPr>
        <w:t>across</w:t>
      </w:r>
      <w:r w:rsidR="00AC47CE">
        <w:rPr>
          <w:rFonts w:eastAsiaTheme="minorHAnsi"/>
          <w:lang w:val="en-US"/>
        </w:rPr>
        <w:t xml:space="preserve"> countr</w:t>
      </w:r>
      <w:r w:rsidR="004F6284">
        <w:rPr>
          <w:rFonts w:eastAsiaTheme="minorHAnsi"/>
          <w:lang w:val="en-US"/>
        </w:rPr>
        <w:t>ies</w:t>
      </w:r>
      <w:r w:rsidR="003873A0">
        <w:rPr>
          <w:rFonts w:eastAsiaTheme="minorHAnsi"/>
          <w:lang w:val="en-US"/>
        </w:rPr>
        <w:t xml:space="preserve"> for that sub-scale</w:t>
      </w:r>
      <w:r w:rsidR="00AC47CE">
        <w:rPr>
          <w:rFonts w:eastAsiaTheme="minorHAnsi"/>
          <w:lang w:val="en-US"/>
        </w:rPr>
        <w:t xml:space="preserve">. These results are graphically displayed in Figure </w:t>
      </w:r>
      <w:r w:rsidR="004760F5">
        <w:rPr>
          <w:rFonts w:eastAsiaTheme="minorHAnsi"/>
          <w:lang w:val="en-US"/>
        </w:rPr>
        <w:t>8</w:t>
      </w:r>
      <w:r w:rsidR="00AC47CE">
        <w:rPr>
          <w:rFonts w:eastAsiaTheme="minorHAnsi"/>
          <w:lang w:val="en-US"/>
        </w:rPr>
        <w:t>.</w:t>
      </w:r>
      <w:r w:rsidR="00587A59">
        <w:rPr>
          <w:rFonts w:eastAsiaTheme="minorHAnsi"/>
          <w:lang w:val="en-US"/>
        </w:rPr>
        <w:t xml:space="preserve"> </w:t>
      </w:r>
      <w:r w:rsidR="00C601D3">
        <w:rPr>
          <w:rFonts w:eastAsiaTheme="minorHAnsi"/>
          <w:lang w:val="en-US"/>
        </w:rPr>
        <w:t xml:space="preserve">Univariate ANOVAs were preformed </w:t>
      </w:r>
      <w:r w:rsidR="00C044D4">
        <w:rPr>
          <w:rFonts w:eastAsiaTheme="minorHAnsi"/>
          <w:lang w:val="en-US"/>
        </w:rPr>
        <w:t>to test for group differences on the crash involvement variable in</w:t>
      </w:r>
      <w:r w:rsidR="00C601D3">
        <w:rPr>
          <w:rFonts w:eastAsiaTheme="minorHAnsi"/>
          <w:lang w:val="en-US"/>
        </w:rPr>
        <w:t xml:space="preserve"> each country</w:t>
      </w:r>
      <w:r w:rsidR="00C044D4">
        <w:rPr>
          <w:rFonts w:eastAsiaTheme="minorHAnsi"/>
          <w:lang w:val="en-US"/>
        </w:rPr>
        <w:t xml:space="preserve">. These are summarised in Table </w:t>
      </w:r>
      <w:r w:rsidR="006E67A4">
        <w:rPr>
          <w:rFonts w:eastAsiaTheme="minorHAnsi"/>
          <w:lang w:val="en-US"/>
        </w:rPr>
        <w:t>9</w:t>
      </w:r>
      <w:r w:rsidR="00C044D4">
        <w:rPr>
          <w:rFonts w:eastAsiaTheme="minorHAnsi"/>
          <w:lang w:val="en-US"/>
        </w:rPr>
        <w:t xml:space="preserve">. </w:t>
      </w:r>
      <w:r w:rsidR="00731C9F">
        <w:rPr>
          <w:rFonts w:eastAsiaTheme="minorHAnsi"/>
          <w:lang w:val="en-US"/>
        </w:rPr>
        <w:t>Regarding individual pairwise com</w:t>
      </w:r>
      <w:r w:rsidR="001E2287">
        <w:rPr>
          <w:rFonts w:eastAsiaTheme="minorHAnsi"/>
          <w:lang w:val="en-US"/>
        </w:rPr>
        <w:t>p</w:t>
      </w:r>
      <w:r w:rsidR="00731C9F">
        <w:rPr>
          <w:rFonts w:eastAsiaTheme="minorHAnsi"/>
          <w:lang w:val="en-US"/>
        </w:rPr>
        <w:t>a</w:t>
      </w:r>
      <w:r w:rsidR="001E2287">
        <w:rPr>
          <w:rFonts w:eastAsiaTheme="minorHAnsi"/>
          <w:lang w:val="en-US"/>
        </w:rPr>
        <w:t>r</w:t>
      </w:r>
      <w:r w:rsidR="00731C9F">
        <w:rPr>
          <w:rFonts w:eastAsiaTheme="minorHAnsi"/>
          <w:lang w:val="en-US"/>
        </w:rPr>
        <w:t xml:space="preserve">isons, a number of statistically significant results were found (after Bonferroni correction was applied). </w:t>
      </w:r>
      <w:r w:rsidR="00C044D4">
        <w:rPr>
          <w:rFonts w:eastAsiaTheme="minorHAnsi"/>
          <w:lang w:val="en-US"/>
        </w:rPr>
        <w:t>In Bangladesh, those that had</w:t>
      </w:r>
      <w:r w:rsidR="00731C9F">
        <w:rPr>
          <w:rFonts w:eastAsiaTheme="minorHAnsi"/>
          <w:lang w:val="en-US"/>
        </w:rPr>
        <w:t xml:space="preserve"> been involved in more than one crash</w:t>
      </w:r>
      <w:r w:rsidR="00C044D4">
        <w:rPr>
          <w:rFonts w:eastAsiaTheme="minorHAnsi"/>
          <w:lang w:val="en-US"/>
        </w:rPr>
        <w:t xml:space="preserve"> scored significantly </w:t>
      </w:r>
      <w:r w:rsidR="00731C9F">
        <w:rPr>
          <w:rFonts w:eastAsiaTheme="minorHAnsi"/>
          <w:lang w:val="en-US"/>
        </w:rPr>
        <w:t>higher</w:t>
      </w:r>
      <w:r w:rsidR="00C044D4">
        <w:rPr>
          <w:rFonts w:eastAsiaTheme="minorHAnsi"/>
          <w:lang w:val="en-US"/>
        </w:rPr>
        <w:t xml:space="preserve"> on ‘Aggressions’ than those that had</w:t>
      </w:r>
      <w:r w:rsidR="00731C9F">
        <w:rPr>
          <w:rFonts w:eastAsiaTheme="minorHAnsi"/>
          <w:lang w:val="en-US"/>
        </w:rPr>
        <w:t xml:space="preserve"> never</w:t>
      </w:r>
      <w:r w:rsidR="00C044D4">
        <w:rPr>
          <w:rFonts w:eastAsiaTheme="minorHAnsi"/>
          <w:lang w:val="en-US"/>
        </w:rPr>
        <w:t xml:space="preserve"> been involved </w:t>
      </w:r>
      <w:r w:rsidR="00731C9F">
        <w:rPr>
          <w:rFonts w:eastAsiaTheme="minorHAnsi"/>
          <w:lang w:val="en-US"/>
        </w:rPr>
        <w:t>a crash</w:t>
      </w:r>
      <w:r w:rsidR="00C044D4">
        <w:rPr>
          <w:rFonts w:eastAsiaTheme="minorHAnsi"/>
          <w:lang w:val="en-US"/>
        </w:rPr>
        <w:t xml:space="preserve"> (</w:t>
      </w:r>
      <w:r w:rsidR="00731C9F">
        <w:rPr>
          <w:rFonts w:eastAsiaTheme="minorHAnsi"/>
          <w:i/>
          <w:lang w:val="en-US"/>
        </w:rPr>
        <w:t>p</w:t>
      </w:r>
      <w:r w:rsidR="00731C9F">
        <w:rPr>
          <w:rFonts w:eastAsiaTheme="minorHAnsi"/>
          <w:lang w:val="en-US"/>
        </w:rPr>
        <w:t xml:space="preserve"> = .011). For Vietnamese respondents, those that had been involved in one crash, and those that had been involved in </w:t>
      </w:r>
      <w:r w:rsidR="00E6327E">
        <w:rPr>
          <w:rFonts w:eastAsiaTheme="minorHAnsi"/>
          <w:lang w:val="en-US"/>
        </w:rPr>
        <w:t xml:space="preserve">more than </w:t>
      </w:r>
      <w:r w:rsidR="00731C9F">
        <w:rPr>
          <w:rFonts w:eastAsiaTheme="minorHAnsi"/>
          <w:lang w:val="en-US"/>
        </w:rPr>
        <w:t xml:space="preserve">one, </w:t>
      </w:r>
      <w:r w:rsidR="005850B3">
        <w:rPr>
          <w:rFonts w:eastAsiaTheme="minorHAnsi"/>
          <w:lang w:val="en-US"/>
        </w:rPr>
        <w:t xml:space="preserve">both </w:t>
      </w:r>
      <w:r w:rsidR="00731C9F">
        <w:rPr>
          <w:rFonts w:eastAsiaTheme="minorHAnsi"/>
          <w:lang w:val="en-US"/>
        </w:rPr>
        <w:t>scored significantly higher on ‘Aggressions’ than those that had not been involved in a crash (</w:t>
      </w:r>
      <w:r w:rsidR="00731C9F">
        <w:rPr>
          <w:rFonts w:eastAsiaTheme="minorHAnsi"/>
          <w:i/>
          <w:lang w:val="en-US"/>
        </w:rPr>
        <w:t>p</w:t>
      </w:r>
      <w:r w:rsidR="00731C9F">
        <w:rPr>
          <w:rFonts w:eastAsiaTheme="minorHAnsi"/>
          <w:lang w:val="en-US"/>
        </w:rPr>
        <w:t xml:space="preserve"> = .0</w:t>
      </w:r>
      <w:r w:rsidR="00E6327E">
        <w:rPr>
          <w:rFonts w:eastAsiaTheme="minorHAnsi"/>
          <w:lang w:val="en-US"/>
        </w:rPr>
        <w:t>14</w:t>
      </w:r>
      <w:r w:rsidR="00731C9F">
        <w:rPr>
          <w:rFonts w:eastAsiaTheme="minorHAnsi"/>
          <w:lang w:val="en-US"/>
        </w:rPr>
        <w:t xml:space="preserve"> and </w:t>
      </w:r>
      <w:r w:rsidR="00731C9F">
        <w:rPr>
          <w:rFonts w:eastAsiaTheme="minorHAnsi"/>
          <w:i/>
          <w:lang w:val="en-US"/>
        </w:rPr>
        <w:t>p</w:t>
      </w:r>
      <w:r w:rsidR="00731C9F">
        <w:rPr>
          <w:rFonts w:eastAsiaTheme="minorHAnsi"/>
          <w:lang w:val="en-US"/>
        </w:rPr>
        <w:t xml:space="preserve"> = .0</w:t>
      </w:r>
      <w:r w:rsidR="00E6327E">
        <w:rPr>
          <w:rFonts w:eastAsiaTheme="minorHAnsi"/>
          <w:lang w:val="en-US"/>
        </w:rPr>
        <w:t>07</w:t>
      </w:r>
      <w:r w:rsidR="00731C9F">
        <w:rPr>
          <w:rFonts w:eastAsiaTheme="minorHAnsi"/>
          <w:lang w:val="en-US"/>
        </w:rPr>
        <w:t>, respectively). The same pattern was found for UK respondents; those that had been involved in one (</w:t>
      </w:r>
      <w:r w:rsidR="00731C9F">
        <w:rPr>
          <w:rFonts w:eastAsiaTheme="minorHAnsi"/>
          <w:i/>
          <w:lang w:val="en-US"/>
        </w:rPr>
        <w:t>p</w:t>
      </w:r>
      <w:r w:rsidR="00731C9F">
        <w:rPr>
          <w:rFonts w:eastAsiaTheme="minorHAnsi"/>
          <w:lang w:val="en-US"/>
        </w:rPr>
        <w:t xml:space="preserve"> = .00</w:t>
      </w:r>
      <w:r w:rsidR="00E54A66">
        <w:rPr>
          <w:rFonts w:eastAsiaTheme="minorHAnsi"/>
          <w:lang w:val="en-US"/>
        </w:rPr>
        <w:t>3</w:t>
      </w:r>
      <w:r w:rsidR="00731C9F">
        <w:rPr>
          <w:rFonts w:eastAsiaTheme="minorHAnsi"/>
          <w:lang w:val="en-US"/>
        </w:rPr>
        <w:t>) or more than one crash (</w:t>
      </w:r>
      <w:r w:rsidR="00731C9F">
        <w:rPr>
          <w:rFonts w:eastAsiaTheme="minorHAnsi"/>
          <w:i/>
          <w:lang w:val="en-US"/>
        </w:rPr>
        <w:t>p</w:t>
      </w:r>
      <w:r w:rsidR="00731C9F">
        <w:rPr>
          <w:rFonts w:eastAsiaTheme="minorHAnsi"/>
          <w:lang w:val="en-US"/>
        </w:rPr>
        <w:t xml:space="preserve"> </w:t>
      </w:r>
      <w:r w:rsidR="00E54A66">
        <w:rPr>
          <w:rFonts w:eastAsiaTheme="minorHAnsi"/>
          <w:lang w:val="en-US"/>
        </w:rPr>
        <w:t>&lt;</w:t>
      </w:r>
      <w:r w:rsidR="00731C9F">
        <w:rPr>
          <w:rFonts w:eastAsiaTheme="minorHAnsi"/>
          <w:lang w:val="en-US"/>
        </w:rPr>
        <w:t xml:space="preserve"> .00</w:t>
      </w:r>
      <w:r w:rsidR="00E54A66">
        <w:rPr>
          <w:rFonts w:eastAsiaTheme="minorHAnsi"/>
          <w:lang w:val="en-US"/>
        </w:rPr>
        <w:t>1</w:t>
      </w:r>
      <w:r w:rsidR="00731C9F">
        <w:rPr>
          <w:rFonts w:eastAsiaTheme="minorHAnsi"/>
          <w:lang w:val="en-US"/>
        </w:rPr>
        <w:t xml:space="preserve">), </w:t>
      </w:r>
      <w:r w:rsidR="005850B3">
        <w:rPr>
          <w:rFonts w:eastAsiaTheme="minorHAnsi"/>
          <w:lang w:val="en-US"/>
        </w:rPr>
        <w:t xml:space="preserve">both </w:t>
      </w:r>
      <w:r w:rsidR="00731C9F">
        <w:rPr>
          <w:rFonts w:eastAsiaTheme="minorHAnsi"/>
          <w:lang w:val="en-US"/>
        </w:rPr>
        <w:t>scored higher on ‘Aggressions’ than those that had never been involved in a crash.</w:t>
      </w:r>
    </w:p>
    <w:p w14:paraId="0713F602" w14:textId="0CCF863F" w:rsidR="00AC47CE" w:rsidRDefault="00061774" w:rsidP="00BA654F">
      <w:pPr>
        <w:autoSpaceDE w:val="0"/>
        <w:autoSpaceDN w:val="0"/>
        <w:adjustRightInd w:val="0"/>
        <w:spacing w:line="400" w:lineRule="atLeast"/>
        <w:rPr>
          <w:rFonts w:eastAsiaTheme="minorHAnsi"/>
          <w:lang w:val="en-US"/>
        </w:rPr>
      </w:pPr>
      <w:r w:rsidRPr="00C044D4">
        <w:rPr>
          <w:rFonts w:eastAsiaTheme="minorHAnsi"/>
          <w:noProof/>
          <w:sz w:val="20"/>
          <w:lang w:val="en-US"/>
        </w:rPr>
        <w:lastRenderedPageBreak/>
        <mc:AlternateContent>
          <mc:Choice Requires="wpg">
            <w:drawing>
              <wp:anchor distT="0" distB="0" distL="114300" distR="114300" simplePos="0" relativeHeight="251662336" behindDoc="0" locked="0" layoutInCell="1" allowOverlap="1" wp14:anchorId="0914A892" wp14:editId="3578619E">
                <wp:simplePos x="0" y="0"/>
                <wp:positionH relativeFrom="column">
                  <wp:posOffset>-398780</wp:posOffset>
                </wp:positionH>
                <wp:positionV relativeFrom="paragraph">
                  <wp:posOffset>255270</wp:posOffset>
                </wp:positionV>
                <wp:extent cx="5911850" cy="3150235"/>
                <wp:effectExtent l="0" t="0" r="6350" b="0"/>
                <wp:wrapSquare wrapText="bothSides"/>
                <wp:docPr id="31" name="Group 31"/>
                <wp:cNvGraphicFramePr/>
                <a:graphic xmlns:a="http://schemas.openxmlformats.org/drawingml/2006/main">
                  <a:graphicData uri="http://schemas.microsoft.com/office/word/2010/wordprocessingGroup">
                    <wpg:wgp>
                      <wpg:cNvGrpSpPr/>
                      <wpg:grpSpPr>
                        <a:xfrm>
                          <a:off x="0" y="0"/>
                          <a:ext cx="5911850" cy="3150235"/>
                          <a:chOff x="0" y="0"/>
                          <a:chExt cx="6396990" cy="3423285"/>
                        </a:xfrm>
                      </wpg:grpSpPr>
                      <wpg:grpSp>
                        <wpg:cNvPr id="28" name="Group 28"/>
                        <wpg:cNvGrpSpPr/>
                        <wpg:grpSpPr>
                          <a:xfrm>
                            <a:off x="0" y="0"/>
                            <a:ext cx="6396990" cy="3423285"/>
                            <a:chOff x="0" y="0"/>
                            <a:chExt cx="6396990" cy="3423285"/>
                          </a:xfrm>
                        </wpg:grpSpPr>
                        <pic:pic xmlns:pic="http://schemas.openxmlformats.org/drawingml/2006/picture">
                          <pic:nvPicPr>
                            <pic:cNvPr id="23" name="Picture 23"/>
                            <pic:cNvPicPr>
                              <a:picLocks noChangeAspect="1"/>
                            </pic:cNvPicPr>
                          </pic:nvPicPr>
                          <pic:blipFill rotWithShape="1">
                            <a:blip r:embed="rId15">
                              <a:extLst>
                                <a:ext uri="{28A0092B-C50C-407E-A947-70E740481C1C}">
                                  <a14:useLocalDpi xmlns:a14="http://schemas.microsoft.com/office/drawing/2010/main" val="0"/>
                                </a:ext>
                              </a:extLst>
                            </a:blip>
                            <a:srcRect r="24970"/>
                            <a:stretch/>
                          </pic:blipFill>
                          <pic:spPr bwMode="auto">
                            <a:xfrm>
                              <a:off x="0" y="0"/>
                              <a:ext cx="6396990" cy="3423285"/>
                            </a:xfrm>
                            <a:prstGeom prst="rect">
                              <a:avLst/>
                            </a:prstGeom>
                            <a:noFill/>
                            <a:ln>
                              <a:noFill/>
                            </a:ln>
                            <a:extLst>
                              <a:ext uri="{53640926-AAD7-44D8-BBD7-CCE9431645EC}">
                                <a14:shadowObscured xmlns:a14="http://schemas.microsoft.com/office/drawing/2010/main"/>
                              </a:ext>
                            </a:extLst>
                          </pic:spPr>
                        </pic:pic>
                        <wps:wsp>
                          <wps:cNvPr id="24" name="Rectangle 24"/>
                          <wps:cNvSpPr/>
                          <wps:spPr>
                            <a:xfrm flipH="1" flipV="1">
                              <a:off x="605016" y="137504"/>
                              <a:ext cx="158277" cy="151512"/>
                            </a:xfrm>
                            <a:prstGeom prst="rect">
                              <a:avLst/>
                            </a:prstGeom>
                            <a:solidFill>
                              <a:schemeClr val="tx1">
                                <a:lumMod val="65000"/>
                                <a:lumOff val="3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flipH="1" flipV="1">
                              <a:off x="605016" y="330009"/>
                              <a:ext cx="158277" cy="151512"/>
                            </a:xfrm>
                            <a:prstGeom prst="rect">
                              <a:avLst/>
                            </a:prstGeom>
                            <a:solidFill>
                              <a:schemeClr val="bg1">
                                <a:lumMod val="7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flipH="1" flipV="1">
                              <a:off x="605016" y="529389"/>
                              <a:ext cx="158277" cy="151512"/>
                            </a:xfrm>
                            <a:prstGeom prst="rect">
                              <a:avLst/>
                            </a:prstGeom>
                            <a:solidFill>
                              <a:schemeClr val="bg1"/>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 Box 29"/>
                        <wps:cNvSpPr txBox="1"/>
                        <wps:spPr>
                          <a:xfrm>
                            <a:off x="694394" y="96253"/>
                            <a:ext cx="990027" cy="646268"/>
                          </a:xfrm>
                          <a:prstGeom prst="rect">
                            <a:avLst/>
                          </a:prstGeom>
                          <a:noFill/>
                          <a:ln w="6350">
                            <a:noFill/>
                          </a:ln>
                        </wps:spPr>
                        <wps:txbx>
                          <w:txbxContent>
                            <w:p w14:paraId="0BB8B4BA" w14:textId="30988E3B" w:rsidR="006454AB" w:rsidRPr="00527C80" w:rsidRDefault="006454AB" w:rsidP="00527C80">
                              <w:pPr>
                                <w:spacing w:before="20"/>
                                <w:ind w:firstLine="0"/>
                                <w:rPr>
                                  <w:sz w:val="16"/>
                                </w:rPr>
                              </w:pPr>
                              <w:r w:rsidRPr="00527C80">
                                <w:rPr>
                                  <w:sz w:val="16"/>
                                </w:rPr>
                                <w:t>Never</w:t>
                              </w:r>
                            </w:p>
                            <w:p w14:paraId="67953118" w14:textId="572222BB" w:rsidR="006454AB" w:rsidRPr="00527C80" w:rsidRDefault="006454AB" w:rsidP="00527C80">
                              <w:pPr>
                                <w:spacing w:before="20"/>
                                <w:ind w:firstLine="0"/>
                                <w:rPr>
                                  <w:sz w:val="16"/>
                                </w:rPr>
                              </w:pPr>
                              <w:r w:rsidRPr="00527C80">
                                <w:rPr>
                                  <w:sz w:val="16"/>
                                </w:rPr>
                                <w:t>Once</w:t>
                              </w:r>
                            </w:p>
                            <w:p w14:paraId="539B3666" w14:textId="6A014509" w:rsidR="006454AB" w:rsidRPr="00527C80" w:rsidRDefault="006454AB" w:rsidP="00527C80">
                              <w:pPr>
                                <w:spacing w:before="20"/>
                                <w:ind w:firstLine="0"/>
                                <w:rPr>
                                  <w:sz w:val="16"/>
                                </w:rPr>
                              </w:pPr>
                              <w:r w:rsidRPr="00527C80">
                                <w:rPr>
                                  <w:sz w:val="16"/>
                                </w:rPr>
                                <w:t>More than once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4A892" id="Group 31" o:spid="_x0000_s1026" style="position:absolute;left:0;text-align:left;margin-left:-31.4pt;margin-top:20.1pt;width:465.5pt;height:248.05pt;z-index:251662336;mso-width-relative:margin;mso-height-relative:margin" coordsize="63969,342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">
                <v:group id="Group 28" o:spid="_x0000_s1027" style="position:absolute;width:63969;height:34232" coordsize="63969,34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width:63969;height:34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">
                    <v:imagedata r:id="rId16" o:title="" cropright="16364f"/>
                  </v:shape>
                  <v:rect id="Rectangle 24" o:spid="_x0000_s1029" style="position:absolute;left:6050;top:1375;width:1582;height:1515;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" fillcolor="#5a5a5a [2109]" strokecolor="gray [1629]" strokeweight=".5pt"/>
                  <v:rect id="Rectangle 25" o:spid="_x0000_s1030" style="position:absolute;left:6050;top:3300;width:1582;height:1515;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" fillcolor="#bfbfbf [2412]" strokecolor="gray [1629]" strokeweight=".5pt"/>
                  <v:rect id="Rectangle 27" o:spid="_x0000_s1031" style="position:absolute;left:6050;top:5293;width:1582;height:1516;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" fillcolor="white [3212]" strokecolor="gray [1629]" strokeweight=".5pt"/>
                </v:group>
                <v:shapetype id="_x0000_t202" coordsize="21600,21600" o:spt="202" path="m,l,21600r21600,l21600,xe">
                  <v:stroke joinstyle="miter"/>
                  <v:path gradientshapeok="t" o:connecttype="rect"/>
                </v:shapetype>
                <v:shape id="Text Box 29" o:spid="_x0000_s1032" type="#_x0000_t202" style="position:absolute;left:6943;top:962;width:9901;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14:paraId="0BB8B4BA" w14:textId="30988E3B" w:rsidR="006454AB" w:rsidRPr="00527C80" w:rsidRDefault="006454AB" w:rsidP="00527C80">
                        <w:pPr>
                          <w:spacing w:before="20"/>
                          <w:ind w:firstLine="0"/>
                          <w:rPr>
                            <w:sz w:val="16"/>
                          </w:rPr>
                        </w:pPr>
                        <w:r w:rsidRPr="00527C80">
                          <w:rPr>
                            <w:sz w:val="16"/>
                          </w:rPr>
                          <w:t>Never</w:t>
                        </w:r>
                      </w:p>
                      <w:p w14:paraId="67953118" w14:textId="572222BB" w:rsidR="006454AB" w:rsidRPr="00527C80" w:rsidRDefault="006454AB" w:rsidP="00527C80">
                        <w:pPr>
                          <w:spacing w:before="20"/>
                          <w:ind w:firstLine="0"/>
                          <w:rPr>
                            <w:sz w:val="16"/>
                          </w:rPr>
                        </w:pPr>
                        <w:r w:rsidRPr="00527C80">
                          <w:rPr>
                            <w:sz w:val="16"/>
                          </w:rPr>
                          <w:t>Once</w:t>
                        </w:r>
                      </w:p>
                      <w:p w14:paraId="539B3666" w14:textId="6A014509" w:rsidR="006454AB" w:rsidRPr="00527C80" w:rsidRDefault="006454AB" w:rsidP="00527C80">
                        <w:pPr>
                          <w:spacing w:before="20"/>
                          <w:ind w:firstLine="0"/>
                          <w:rPr>
                            <w:sz w:val="16"/>
                          </w:rPr>
                        </w:pPr>
                        <w:r w:rsidRPr="00527C80">
                          <w:rPr>
                            <w:sz w:val="16"/>
                          </w:rPr>
                          <w:t>More than once</w:t>
                        </w:r>
                      </w:p>
                    </w:txbxContent>
                  </v:textbox>
                </v:shape>
                <w10:wrap type="square"/>
              </v:group>
            </w:pict>
          </mc:Fallback>
        </mc:AlternateContent>
      </w:r>
    </w:p>
    <w:p w14:paraId="1E33BD80" w14:textId="25B78C8C" w:rsidR="00527C80" w:rsidRDefault="00527C80" w:rsidP="00527C80">
      <w:pPr>
        <w:autoSpaceDE w:val="0"/>
        <w:autoSpaceDN w:val="0"/>
        <w:adjustRightInd w:val="0"/>
        <w:spacing w:line="240" w:lineRule="auto"/>
        <w:ind w:firstLine="0"/>
        <w:rPr>
          <w:rFonts w:eastAsiaTheme="minorHAnsi"/>
          <w:lang w:val="en-US"/>
        </w:rPr>
      </w:pPr>
      <w:r w:rsidRPr="00C044D4">
        <w:rPr>
          <w:rFonts w:eastAsiaTheme="minorHAnsi"/>
          <w:sz w:val="20"/>
          <w:lang w:val="en-US"/>
        </w:rPr>
        <w:t xml:space="preserve">Figure </w:t>
      </w:r>
      <w:r w:rsidR="004760F5">
        <w:rPr>
          <w:rFonts w:eastAsiaTheme="minorHAnsi"/>
          <w:sz w:val="20"/>
          <w:lang w:val="en-US"/>
        </w:rPr>
        <w:t>8</w:t>
      </w:r>
      <w:r w:rsidRPr="00C044D4">
        <w:rPr>
          <w:rFonts w:eastAsiaTheme="minorHAnsi"/>
          <w:sz w:val="20"/>
          <w:lang w:val="en-US"/>
        </w:rPr>
        <w:t>. Aggression scores by country and crash involvement group (never, once, more than once).</w:t>
      </w:r>
    </w:p>
    <w:p w14:paraId="41F988E1" w14:textId="66A509A6" w:rsidR="00527C80" w:rsidRDefault="00527C80" w:rsidP="00527C80">
      <w:pPr>
        <w:autoSpaceDE w:val="0"/>
        <w:autoSpaceDN w:val="0"/>
        <w:adjustRightInd w:val="0"/>
        <w:spacing w:line="400" w:lineRule="atLeast"/>
        <w:ind w:firstLine="0"/>
        <w:rPr>
          <w:rFonts w:eastAsiaTheme="minorHAnsi"/>
          <w:lang w:val="en-US"/>
        </w:rPr>
      </w:pPr>
    </w:p>
    <w:p w14:paraId="288E1BA6" w14:textId="40A623F5" w:rsidR="008C0A5F" w:rsidRPr="00C044D4" w:rsidRDefault="00C044D4" w:rsidP="00C044D4">
      <w:pPr>
        <w:autoSpaceDE w:val="0"/>
        <w:autoSpaceDN w:val="0"/>
        <w:adjustRightInd w:val="0"/>
        <w:spacing w:line="240" w:lineRule="auto"/>
        <w:ind w:firstLine="0"/>
        <w:rPr>
          <w:rFonts w:eastAsiaTheme="minorHAnsi"/>
          <w:sz w:val="20"/>
          <w:lang w:val="en-US"/>
        </w:rPr>
      </w:pPr>
      <w:r w:rsidRPr="00C044D4">
        <w:rPr>
          <w:rFonts w:eastAsiaTheme="minorHAnsi"/>
          <w:sz w:val="20"/>
          <w:lang w:val="en-US"/>
        </w:rPr>
        <w:t xml:space="preserve">Table </w:t>
      </w:r>
      <w:r w:rsidR="000622EB">
        <w:rPr>
          <w:rFonts w:eastAsiaTheme="minorHAnsi"/>
          <w:sz w:val="20"/>
          <w:lang w:val="en-US"/>
        </w:rPr>
        <w:t>9</w:t>
      </w:r>
      <w:r w:rsidRPr="00C044D4">
        <w:rPr>
          <w:rFonts w:eastAsiaTheme="minorHAnsi"/>
          <w:sz w:val="20"/>
          <w:lang w:val="en-US"/>
        </w:rPr>
        <w:t xml:space="preserve">. ANOVAs results for the test of </w:t>
      </w:r>
      <w:r w:rsidR="006E67A4">
        <w:rPr>
          <w:rFonts w:eastAsiaTheme="minorHAnsi"/>
          <w:sz w:val="20"/>
          <w:lang w:val="en-US"/>
        </w:rPr>
        <w:t xml:space="preserve">crash involvement </w:t>
      </w:r>
      <w:r w:rsidRPr="00C044D4">
        <w:rPr>
          <w:rFonts w:eastAsiaTheme="minorHAnsi"/>
          <w:sz w:val="20"/>
          <w:lang w:val="en-US"/>
        </w:rPr>
        <w:t>group differences on the ‘Aggressions’ variable</w:t>
      </w:r>
      <w:r w:rsidR="006E67A4" w:rsidRPr="006E67A4">
        <w:rPr>
          <w:rFonts w:eastAsiaTheme="minorHAnsi"/>
          <w:sz w:val="20"/>
          <w:lang w:val="en-US"/>
        </w:rPr>
        <w:t xml:space="preserve"> </w:t>
      </w:r>
      <w:r w:rsidR="006E67A4" w:rsidRPr="00C044D4">
        <w:rPr>
          <w:rFonts w:eastAsiaTheme="minorHAnsi"/>
          <w:sz w:val="20"/>
          <w:lang w:val="en-US"/>
        </w:rPr>
        <w:t>in each country</w:t>
      </w:r>
    </w:p>
    <w:tbl>
      <w:tblPr>
        <w:tblW w:w="3444" w:type="dxa"/>
        <w:jc w:val="center"/>
        <w:tblLayout w:type="fixed"/>
        <w:tblCellMar>
          <w:left w:w="0" w:type="dxa"/>
          <w:right w:w="0" w:type="dxa"/>
        </w:tblCellMar>
        <w:tblLook w:val="0000" w:firstRow="0" w:lastRow="0" w:firstColumn="0" w:lastColumn="0" w:noHBand="0" w:noVBand="0"/>
      </w:tblPr>
      <w:tblGrid>
        <w:gridCol w:w="1134"/>
        <w:gridCol w:w="709"/>
        <w:gridCol w:w="709"/>
        <w:gridCol w:w="892"/>
      </w:tblGrid>
      <w:tr w:rsidR="006E67A4" w:rsidRPr="006E67A4" w14:paraId="6468643E" w14:textId="77777777" w:rsidTr="006E67A4">
        <w:trPr>
          <w:cantSplit/>
          <w:jc w:val="center"/>
        </w:trPr>
        <w:tc>
          <w:tcPr>
            <w:tcW w:w="1134" w:type="dxa"/>
            <w:tcBorders>
              <w:top w:val="single" w:sz="4" w:space="0" w:color="auto"/>
              <w:bottom w:val="single" w:sz="4" w:space="0" w:color="auto"/>
            </w:tcBorders>
            <w:shd w:val="clear" w:color="auto" w:fill="auto"/>
            <w:vAlign w:val="bottom"/>
          </w:tcPr>
          <w:p w14:paraId="2996B854" w14:textId="77777777" w:rsidR="00C044D4" w:rsidRPr="006E67A4" w:rsidRDefault="00C044D4" w:rsidP="001D3F75">
            <w:pPr>
              <w:autoSpaceDE w:val="0"/>
              <w:autoSpaceDN w:val="0"/>
              <w:adjustRightInd w:val="0"/>
              <w:spacing w:line="240" w:lineRule="auto"/>
              <w:ind w:left="60" w:right="60" w:firstLine="0"/>
              <w:rPr>
                <w:rFonts w:eastAsiaTheme="minorHAnsi"/>
                <w:color w:val="000000" w:themeColor="text1"/>
                <w:sz w:val="20"/>
                <w:szCs w:val="18"/>
                <w:lang w:val="en-US"/>
              </w:rPr>
            </w:pPr>
          </w:p>
        </w:tc>
        <w:tc>
          <w:tcPr>
            <w:tcW w:w="709" w:type="dxa"/>
            <w:tcBorders>
              <w:top w:val="single" w:sz="4" w:space="0" w:color="auto"/>
              <w:bottom w:val="single" w:sz="4" w:space="0" w:color="auto"/>
            </w:tcBorders>
            <w:shd w:val="clear" w:color="auto" w:fill="auto"/>
            <w:vAlign w:val="center"/>
          </w:tcPr>
          <w:p w14:paraId="162A46A2" w14:textId="77777777"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F</w:t>
            </w:r>
          </w:p>
        </w:tc>
        <w:tc>
          <w:tcPr>
            <w:tcW w:w="709" w:type="dxa"/>
            <w:tcBorders>
              <w:top w:val="single" w:sz="4" w:space="0" w:color="auto"/>
              <w:bottom w:val="single" w:sz="4" w:space="0" w:color="auto"/>
            </w:tcBorders>
            <w:shd w:val="clear" w:color="auto" w:fill="auto"/>
            <w:vAlign w:val="center"/>
          </w:tcPr>
          <w:p w14:paraId="6EE47FB4" w14:textId="77777777"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Sig.</w:t>
            </w:r>
          </w:p>
        </w:tc>
        <w:tc>
          <w:tcPr>
            <w:tcW w:w="892" w:type="dxa"/>
            <w:tcBorders>
              <w:top w:val="single" w:sz="4" w:space="0" w:color="auto"/>
              <w:bottom w:val="single" w:sz="4" w:space="0" w:color="auto"/>
            </w:tcBorders>
            <w:shd w:val="clear" w:color="auto" w:fill="auto"/>
            <w:vAlign w:val="center"/>
          </w:tcPr>
          <w:p w14:paraId="4F0407D6" w14:textId="77777777"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 xml:space="preserve">Partial </w:t>
            </w:r>
            <w:r w:rsidRPr="006E67A4">
              <w:rPr>
                <w:rFonts w:eastAsiaTheme="minorHAnsi"/>
                <w:color w:val="000000" w:themeColor="text1"/>
                <w:sz w:val="20"/>
                <w:szCs w:val="18"/>
              </w:rPr>
              <w:t>η²</w:t>
            </w:r>
          </w:p>
        </w:tc>
      </w:tr>
      <w:tr w:rsidR="006E67A4" w:rsidRPr="006E67A4" w14:paraId="1C8816CE" w14:textId="77777777" w:rsidTr="006E67A4">
        <w:trPr>
          <w:cantSplit/>
          <w:jc w:val="center"/>
        </w:trPr>
        <w:tc>
          <w:tcPr>
            <w:tcW w:w="1134" w:type="dxa"/>
            <w:tcBorders>
              <w:top w:val="single" w:sz="4" w:space="0" w:color="auto"/>
            </w:tcBorders>
            <w:shd w:val="clear" w:color="auto" w:fill="auto"/>
          </w:tcPr>
          <w:p w14:paraId="43C065FC" w14:textId="41F60C85" w:rsidR="00C044D4" w:rsidRPr="006E67A4" w:rsidRDefault="00C044D4" w:rsidP="001D3F75">
            <w:pPr>
              <w:autoSpaceDE w:val="0"/>
              <w:autoSpaceDN w:val="0"/>
              <w:adjustRightInd w:val="0"/>
              <w:spacing w:line="240" w:lineRule="auto"/>
              <w:ind w:left="60" w:right="60" w:firstLine="0"/>
              <w:rPr>
                <w:rFonts w:eastAsiaTheme="minorHAnsi"/>
                <w:color w:val="000000" w:themeColor="text1"/>
                <w:sz w:val="20"/>
                <w:szCs w:val="18"/>
                <w:lang w:val="en-US"/>
              </w:rPr>
            </w:pPr>
            <w:r w:rsidRPr="006E67A4">
              <w:rPr>
                <w:rFonts w:eastAsiaTheme="minorHAnsi"/>
                <w:color w:val="000000" w:themeColor="text1"/>
                <w:sz w:val="20"/>
                <w:szCs w:val="18"/>
                <w:lang w:val="en-US"/>
              </w:rPr>
              <w:t>Bangladesh</w:t>
            </w:r>
          </w:p>
        </w:tc>
        <w:tc>
          <w:tcPr>
            <w:tcW w:w="709" w:type="dxa"/>
            <w:tcBorders>
              <w:top w:val="single" w:sz="4" w:space="0" w:color="auto"/>
            </w:tcBorders>
            <w:shd w:val="clear" w:color="auto" w:fill="auto"/>
            <w:vAlign w:val="center"/>
          </w:tcPr>
          <w:p w14:paraId="47155761" w14:textId="37A5E9F2"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4.677</w:t>
            </w:r>
          </w:p>
        </w:tc>
        <w:tc>
          <w:tcPr>
            <w:tcW w:w="709" w:type="dxa"/>
            <w:tcBorders>
              <w:top w:val="single" w:sz="4" w:space="0" w:color="auto"/>
            </w:tcBorders>
            <w:shd w:val="clear" w:color="auto" w:fill="auto"/>
            <w:vAlign w:val="center"/>
          </w:tcPr>
          <w:p w14:paraId="18C5EE1F" w14:textId="5E2CC1EB"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.010</w:t>
            </w:r>
          </w:p>
        </w:tc>
        <w:tc>
          <w:tcPr>
            <w:tcW w:w="892" w:type="dxa"/>
            <w:tcBorders>
              <w:top w:val="single" w:sz="4" w:space="0" w:color="auto"/>
            </w:tcBorders>
            <w:shd w:val="clear" w:color="auto" w:fill="auto"/>
            <w:vAlign w:val="center"/>
          </w:tcPr>
          <w:p w14:paraId="7C4CD27B" w14:textId="36B3AC06"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.041</w:t>
            </w:r>
          </w:p>
        </w:tc>
      </w:tr>
      <w:tr w:rsidR="006E67A4" w:rsidRPr="006E67A4" w14:paraId="6E72D89F" w14:textId="77777777" w:rsidTr="006E67A4">
        <w:trPr>
          <w:cantSplit/>
          <w:jc w:val="center"/>
        </w:trPr>
        <w:tc>
          <w:tcPr>
            <w:tcW w:w="1134" w:type="dxa"/>
            <w:shd w:val="clear" w:color="auto" w:fill="auto"/>
          </w:tcPr>
          <w:p w14:paraId="3BC13273" w14:textId="55190C13" w:rsidR="00C044D4" w:rsidRPr="006E67A4" w:rsidRDefault="00C044D4" w:rsidP="001D3F75">
            <w:pPr>
              <w:autoSpaceDE w:val="0"/>
              <w:autoSpaceDN w:val="0"/>
              <w:adjustRightInd w:val="0"/>
              <w:spacing w:line="240" w:lineRule="auto"/>
              <w:ind w:left="60" w:right="60" w:firstLine="0"/>
              <w:rPr>
                <w:rFonts w:eastAsiaTheme="minorHAnsi"/>
                <w:color w:val="000000" w:themeColor="text1"/>
                <w:sz w:val="20"/>
                <w:szCs w:val="18"/>
                <w:lang w:val="en-US"/>
              </w:rPr>
            </w:pPr>
            <w:r w:rsidRPr="006E67A4">
              <w:rPr>
                <w:rFonts w:eastAsiaTheme="minorHAnsi"/>
                <w:color w:val="000000" w:themeColor="text1"/>
                <w:sz w:val="20"/>
                <w:szCs w:val="18"/>
                <w:lang w:val="en-US"/>
              </w:rPr>
              <w:t>China</w:t>
            </w:r>
          </w:p>
        </w:tc>
        <w:tc>
          <w:tcPr>
            <w:tcW w:w="709" w:type="dxa"/>
            <w:shd w:val="clear" w:color="auto" w:fill="auto"/>
            <w:vAlign w:val="center"/>
          </w:tcPr>
          <w:p w14:paraId="7DB9374C" w14:textId="20E65ACA" w:rsidR="00C044D4" w:rsidRPr="006E67A4" w:rsidRDefault="00C044D4" w:rsidP="00C044D4">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2.411</w:t>
            </w:r>
          </w:p>
        </w:tc>
        <w:tc>
          <w:tcPr>
            <w:tcW w:w="709" w:type="dxa"/>
            <w:shd w:val="clear" w:color="auto" w:fill="auto"/>
            <w:vAlign w:val="center"/>
          </w:tcPr>
          <w:p w14:paraId="458B506D" w14:textId="46020A61"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.091</w:t>
            </w:r>
          </w:p>
        </w:tc>
        <w:tc>
          <w:tcPr>
            <w:tcW w:w="892" w:type="dxa"/>
            <w:shd w:val="clear" w:color="auto" w:fill="auto"/>
            <w:vAlign w:val="center"/>
          </w:tcPr>
          <w:p w14:paraId="0C993C25" w14:textId="38B0BF93"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.009</w:t>
            </w:r>
          </w:p>
        </w:tc>
      </w:tr>
      <w:tr w:rsidR="006E67A4" w:rsidRPr="006E67A4" w14:paraId="2A20AC95" w14:textId="77777777" w:rsidTr="006E67A4">
        <w:trPr>
          <w:cantSplit/>
          <w:jc w:val="center"/>
        </w:trPr>
        <w:tc>
          <w:tcPr>
            <w:tcW w:w="1134" w:type="dxa"/>
            <w:shd w:val="clear" w:color="auto" w:fill="auto"/>
          </w:tcPr>
          <w:p w14:paraId="145504D9" w14:textId="0ABD939E" w:rsidR="00C044D4" w:rsidRPr="006E67A4" w:rsidRDefault="00C044D4" w:rsidP="001D3F75">
            <w:pPr>
              <w:autoSpaceDE w:val="0"/>
              <w:autoSpaceDN w:val="0"/>
              <w:adjustRightInd w:val="0"/>
              <w:spacing w:line="240" w:lineRule="auto"/>
              <w:ind w:left="60" w:right="60" w:firstLine="0"/>
              <w:rPr>
                <w:rFonts w:eastAsiaTheme="minorHAnsi"/>
                <w:color w:val="000000" w:themeColor="text1"/>
                <w:sz w:val="20"/>
                <w:szCs w:val="18"/>
                <w:lang w:val="en-US"/>
              </w:rPr>
            </w:pPr>
            <w:r w:rsidRPr="006E67A4">
              <w:rPr>
                <w:rFonts w:eastAsiaTheme="minorHAnsi"/>
                <w:color w:val="000000" w:themeColor="text1"/>
                <w:sz w:val="20"/>
                <w:szCs w:val="18"/>
                <w:lang w:val="en-US"/>
              </w:rPr>
              <w:t>Kenya</w:t>
            </w:r>
          </w:p>
        </w:tc>
        <w:tc>
          <w:tcPr>
            <w:tcW w:w="709" w:type="dxa"/>
            <w:shd w:val="clear" w:color="auto" w:fill="auto"/>
            <w:vAlign w:val="center"/>
          </w:tcPr>
          <w:p w14:paraId="1CA7B993" w14:textId="064762E6" w:rsidR="00C044D4" w:rsidRPr="006E67A4" w:rsidRDefault="006910CC"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Pr>
                <w:rFonts w:eastAsiaTheme="minorHAnsi"/>
                <w:color w:val="000000" w:themeColor="text1"/>
                <w:sz w:val="20"/>
                <w:szCs w:val="18"/>
                <w:lang w:val="en-US"/>
              </w:rPr>
              <w:t>0</w:t>
            </w:r>
            <w:r w:rsidR="00C044D4" w:rsidRPr="006E67A4">
              <w:rPr>
                <w:rFonts w:eastAsiaTheme="minorHAnsi"/>
                <w:color w:val="000000" w:themeColor="text1"/>
                <w:sz w:val="20"/>
                <w:szCs w:val="18"/>
                <w:lang w:val="en-US"/>
              </w:rPr>
              <w:t>.192</w:t>
            </w:r>
          </w:p>
        </w:tc>
        <w:tc>
          <w:tcPr>
            <w:tcW w:w="709" w:type="dxa"/>
            <w:shd w:val="clear" w:color="auto" w:fill="auto"/>
            <w:vAlign w:val="center"/>
          </w:tcPr>
          <w:p w14:paraId="6986ED7A" w14:textId="3EE0D06B"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.825</w:t>
            </w:r>
          </w:p>
        </w:tc>
        <w:tc>
          <w:tcPr>
            <w:tcW w:w="892" w:type="dxa"/>
            <w:shd w:val="clear" w:color="auto" w:fill="auto"/>
            <w:vAlign w:val="center"/>
          </w:tcPr>
          <w:p w14:paraId="7851608C" w14:textId="0320D004"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.001</w:t>
            </w:r>
          </w:p>
        </w:tc>
      </w:tr>
      <w:tr w:rsidR="006E67A4" w:rsidRPr="006E67A4" w14:paraId="63EACDD9" w14:textId="77777777" w:rsidTr="006E67A4">
        <w:trPr>
          <w:cantSplit/>
          <w:jc w:val="center"/>
        </w:trPr>
        <w:tc>
          <w:tcPr>
            <w:tcW w:w="1134" w:type="dxa"/>
            <w:shd w:val="clear" w:color="auto" w:fill="auto"/>
          </w:tcPr>
          <w:p w14:paraId="34DD5131" w14:textId="6C9F6D54" w:rsidR="00C044D4" w:rsidRPr="006E67A4" w:rsidRDefault="00C044D4" w:rsidP="001D3F75">
            <w:pPr>
              <w:autoSpaceDE w:val="0"/>
              <w:autoSpaceDN w:val="0"/>
              <w:adjustRightInd w:val="0"/>
              <w:spacing w:line="240" w:lineRule="auto"/>
              <w:ind w:left="60" w:right="60" w:firstLine="0"/>
              <w:rPr>
                <w:rFonts w:eastAsiaTheme="minorHAnsi"/>
                <w:color w:val="000000" w:themeColor="text1"/>
                <w:sz w:val="20"/>
                <w:szCs w:val="18"/>
                <w:lang w:val="en-US"/>
              </w:rPr>
            </w:pPr>
            <w:r w:rsidRPr="006E67A4">
              <w:rPr>
                <w:rFonts w:eastAsiaTheme="minorHAnsi"/>
                <w:color w:val="000000" w:themeColor="text1"/>
                <w:sz w:val="20"/>
                <w:szCs w:val="18"/>
                <w:lang w:val="en-US"/>
              </w:rPr>
              <w:t>Thailand</w:t>
            </w:r>
          </w:p>
        </w:tc>
        <w:tc>
          <w:tcPr>
            <w:tcW w:w="709" w:type="dxa"/>
            <w:shd w:val="clear" w:color="auto" w:fill="auto"/>
            <w:vAlign w:val="center"/>
          </w:tcPr>
          <w:p w14:paraId="2980907B" w14:textId="2664A02B"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2.661</w:t>
            </w:r>
          </w:p>
        </w:tc>
        <w:tc>
          <w:tcPr>
            <w:tcW w:w="709" w:type="dxa"/>
            <w:shd w:val="clear" w:color="auto" w:fill="auto"/>
            <w:vAlign w:val="center"/>
          </w:tcPr>
          <w:p w14:paraId="443383B1" w14:textId="5B94DCA8"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.071</w:t>
            </w:r>
          </w:p>
        </w:tc>
        <w:tc>
          <w:tcPr>
            <w:tcW w:w="892" w:type="dxa"/>
            <w:shd w:val="clear" w:color="auto" w:fill="auto"/>
            <w:vAlign w:val="center"/>
          </w:tcPr>
          <w:p w14:paraId="0750024F" w14:textId="26C6DC68"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.017</w:t>
            </w:r>
          </w:p>
        </w:tc>
      </w:tr>
      <w:tr w:rsidR="006E67A4" w:rsidRPr="006E67A4" w14:paraId="1AADB44C" w14:textId="77777777" w:rsidTr="006E67A4">
        <w:trPr>
          <w:cantSplit/>
          <w:jc w:val="center"/>
        </w:trPr>
        <w:tc>
          <w:tcPr>
            <w:tcW w:w="1134" w:type="dxa"/>
            <w:shd w:val="clear" w:color="auto" w:fill="auto"/>
          </w:tcPr>
          <w:p w14:paraId="7729E911" w14:textId="379B6239" w:rsidR="00C044D4" w:rsidRPr="006E67A4" w:rsidRDefault="00C044D4" w:rsidP="001D3F75">
            <w:pPr>
              <w:autoSpaceDE w:val="0"/>
              <w:autoSpaceDN w:val="0"/>
              <w:adjustRightInd w:val="0"/>
              <w:spacing w:line="240" w:lineRule="auto"/>
              <w:ind w:left="60" w:right="60" w:firstLine="0"/>
              <w:rPr>
                <w:rFonts w:eastAsiaTheme="minorHAnsi"/>
                <w:color w:val="000000" w:themeColor="text1"/>
                <w:sz w:val="20"/>
                <w:szCs w:val="18"/>
                <w:lang w:val="en-US"/>
              </w:rPr>
            </w:pPr>
            <w:r w:rsidRPr="006E67A4">
              <w:rPr>
                <w:rFonts w:eastAsiaTheme="minorHAnsi"/>
                <w:color w:val="000000" w:themeColor="text1"/>
                <w:sz w:val="20"/>
                <w:szCs w:val="18"/>
                <w:lang w:val="en-US"/>
              </w:rPr>
              <w:t>UK</w:t>
            </w:r>
          </w:p>
        </w:tc>
        <w:tc>
          <w:tcPr>
            <w:tcW w:w="709" w:type="dxa"/>
            <w:shd w:val="clear" w:color="auto" w:fill="auto"/>
            <w:vAlign w:val="center"/>
          </w:tcPr>
          <w:p w14:paraId="1DDF2265" w14:textId="608F75FA"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12.747</w:t>
            </w:r>
          </w:p>
        </w:tc>
        <w:tc>
          <w:tcPr>
            <w:tcW w:w="709" w:type="dxa"/>
            <w:shd w:val="clear" w:color="auto" w:fill="auto"/>
            <w:vAlign w:val="center"/>
          </w:tcPr>
          <w:p w14:paraId="143741DA" w14:textId="2A9D4B18"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&lt;.001</w:t>
            </w:r>
          </w:p>
        </w:tc>
        <w:tc>
          <w:tcPr>
            <w:tcW w:w="892" w:type="dxa"/>
            <w:shd w:val="clear" w:color="auto" w:fill="auto"/>
            <w:vAlign w:val="center"/>
          </w:tcPr>
          <w:p w14:paraId="26E614C6" w14:textId="1B63A7A3"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.039</w:t>
            </w:r>
          </w:p>
        </w:tc>
      </w:tr>
      <w:tr w:rsidR="006E67A4" w:rsidRPr="006E67A4" w14:paraId="6057BB20" w14:textId="77777777" w:rsidTr="006E67A4">
        <w:trPr>
          <w:cantSplit/>
          <w:jc w:val="center"/>
        </w:trPr>
        <w:tc>
          <w:tcPr>
            <w:tcW w:w="1134" w:type="dxa"/>
            <w:tcBorders>
              <w:bottom w:val="single" w:sz="4" w:space="0" w:color="auto"/>
            </w:tcBorders>
            <w:shd w:val="clear" w:color="auto" w:fill="auto"/>
          </w:tcPr>
          <w:p w14:paraId="31EE6C1A" w14:textId="189EDCBE" w:rsidR="00C044D4" w:rsidRPr="006E67A4" w:rsidRDefault="00C044D4" w:rsidP="001D3F75">
            <w:pPr>
              <w:autoSpaceDE w:val="0"/>
              <w:autoSpaceDN w:val="0"/>
              <w:adjustRightInd w:val="0"/>
              <w:spacing w:line="240" w:lineRule="auto"/>
              <w:ind w:left="60" w:right="60" w:firstLine="0"/>
              <w:rPr>
                <w:rFonts w:eastAsiaTheme="minorHAnsi"/>
                <w:color w:val="000000" w:themeColor="text1"/>
                <w:sz w:val="20"/>
                <w:szCs w:val="18"/>
                <w:lang w:val="en-US"/>
              </w:rPr>
            </w:pPr>
            <w:r w:rsidRPr="006E67A4">
              <w:rPr>
                <w:rFonts w:eastAsiaTheme="minorHAnsi"/>
                <w:color w:val="000000" w:themeColor="text1"/>
                <w:sz w:val="20"/>
                <w:szCs w:val="18"/>
                <w:lang w:val="en-US"/>
              </w:rPr>
              <w:t>Vietnam</w:t>
            </w:r>
          </w:p>
        </w:tc>
        <w:tc>
          <w:tcPr>
            <w:tcW w:w="709" w:type="dxa"/>
            <w:tcBorders>
              <w:bottom w:val="single" w:sz="4" w:space="0" w:color="auto"/>
            </w:tcBorders>
            <w:shd w:val="clear" w:color="auto" w:fill="auto"/>
            <w:vAlign w:val="center"/>
          </w:tcPr>
          <w:p w14:paraId="22B5EC3A" w14:textId="64076297"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7.00</w:t>
            </w:r>
          </w:p>
        </w:tc>
        <w:tc>
          <w:tcPr>
            <w:tcW w:w="709" w:type="dxa"/>
            <w:tcBorders>
              <w:bottom w:val="single" w:sz="4" w:space="0" w:color="auto"/>
            </w:tcBorders>
            <w:shd w:val="clear" w:color="auto" w:fill="auto"/>
            <w:vAlign w:val="center"/>
          </w:tcPr>
          <w:p w14:paraId="38342B30" w14:textId="022126B6"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.001</w:t>
            </w:r>
          </w:p>
        </w:tc>
        <w:tc>
          <w:tcPr>
            <w:tcW w:w="892" w:type="dxa"/>
            <w:tcBorders>
              <w:bottom w:val="single" w:sz="4" w:space="0" w:color="auto"/>
            </w:tcBorders>
            <w:shd w:val="clear" w:color="auto" w:fill="auto"/>
            <w:vAlign w:val="center"/>
          </w:tcPr>
          <w:p w14:paraId="44699A2B" w14:textId="3C1788DF" w:rsidR="00C044D4" w:rsidRPr="006E67A4" w:rsidRDefault="00C044D4" w:rsidP="001D3F75">
            <w:pPr>
              <w:autoSpaceDE w:val="0"/>
              <w:autoSpaceDN w:val="0"/>
              <w:adjustRightInd w:val="0"/>
              <w:spacing w:line="240" w:lineRule="auto"/>
              <w:ind w:left="60" w:right="60" w:firstLine="0"/>
              <w:jc w:val="center"/>
              <w:rPr>
                <w:rFonts w:eastAsiaTheme="minorHAnsi"/>
                <w:color w:val="000000" w:themeColor="text1"/>
                <w:sz w:val="20"/>
                <w:szCs w:val="18"/>
                <w:lang w:val="en-US"/>
              </w:rPr>
            </w:pPr>
            <w:r w:rsidRPr="006E67A4">
              <w:rPr>
                <w:rFonts w:eastAsiaTheme="minorHAnsi"/>
                <w:color w:val="000000" w:themeColor="text1"/>
                <w:sz w:val="20"/>
                <w:szCs w:val="18"/>
                <w:lang w:val="en-US"/>
              </w:rPr>
              <w:t>.017</w:t>
            </w:r>
          </w:p>
        </w:tc>
      </w:tr>
    </w:tbl>
    <w:p w14:paraId="58D48B9D" w14:textId="77777777" w:rsidR="007F156E" w:rsidRDefault="007F156E" w:rsidP="007F156E">
      <w:pPr>
        <w:pStyle w:val="Heading1"/>
        <w:numPr>
          <w:ilvl w:val="0"/>
          <w:numId w:val="0"/>
        </w:numPr>
        <w:ind w:left="426"/>
      </w:pPr>
    </w:p>
    <w:p w14:paraId="2F612658" w14:textId="7F5E1EE7" w:rsidR="00B91EB3" w:rsidRDefault="00B91EB3" w:rsidP="00B91EB3">
      <w:pPr>
        <w:pStyle w:val="Heading1"/>
      </w:pPr>
      <w:r>
        <w:t>Discussion</w:t>
      </w:r>
    </w:p>
    <w:p w14:paraId="01E0E596" w14:textId="55914D60" w:rsidR="00294A5F" w:rsidRDefault="008028FA" w:rsidP="00B91EB3">
      <w:r>
        <w:t xml:space="preserve">The two main aims of this article were to validate the short version of the Pedestrian Behaviour Questionnaire across multiple countries, and to look at differences between those countries </w:t>
      </w:r>
      <w:r w:rsidR="000451B2">
        <w:t xml:space="preserve">based </w:t>
      </w:r>
      <w:r>
        <w:t>on the factors measured by the questionnaire. Regarding the first,</w:t>
      </w:r>
      <w:r w:rsidR="000451B2">
        <w:t xml:space="preserve"> </w:t>
      </w:r>
      <w:r w:rsidR="00875D33">
        <w:t xml:space="preserve">we found both of Deb et al.’s (2017) </w:t>
      </w:r>
      <w:r w:rsidR="00294A5F">
        <w:t>five-factor structure</w:t>
      </w:r>
      <w:r w:rsidR="00875D33">
        <w:t>s (one first-order, one second-order) to</w:t>
      </w:r>
      <w:r w:rsidR="00294A5F">
        <w:t xml:space="preserve"> fit the data better than </w:t>
      </w:r>
      <w:proofErr w:type="spellStart"/>
      <w:r w:rsidR="00294A5F">
        <w:t>Granié</w:t>
      </w:r>
      <w:proofErr w:type="spellEnd"/>
      <w:r w:rsidR="00294A5F">
        <w:t xml:space="preserve"> et al.’s </w:t>
      </w:r>
      <w:r w:rsidR="00875D33">
        <w:t xml:space="preserve">(2013) </w:t>
      </w:r>
      <w:r w:rsidR="00294A5F">
        <w:t>four-factor model (in which ‘Errors’ and ‘Violations’ were grouped as one factor; ‘Transgressions’); however, all three models returned goodness-of-fit indices that were, in the majority of cases, not acceptable. This was true for all countries’ data together, and each country individually.</w:t>
      </w:r>
    </w:p>
    <w:p w14:paraId="367D0783" w14:textId="77777777" w:rsidR="008C0C96" w:rsidRDefault="00294A5F" w:rsidP="00270657">
      <w:r>
        <w:t>T</w:t>
      </w:r>
      <w:r w:rsidR="000451B2">
        <w:t xml:space="preserve">he </w:t>
      </w:r>
      <w:r>
        <w:t>‘P</w:t>
      </w:r>
      <w:r w:rsidR="000451B2">
        <w:t xml:space="preserve">ositive </w:t>
      </w:r>
      <w:r>
        <w:t>B</w:t>
      </w:r>
      <w:r w:rsidR="000451B2">
        <w:t>ehaviours</w:t>
      </w:r>
      <w:r>
        <w:t>’</w:t>
      </w:r>
      <w:r w:rsidR="000451B2">
        <w:t xml:space="preserve"> sub-scale </w:t>
      </w:r>
      <w:r>
        <w:t xml:space="preserve">was found </w:t>
      </w:r>
      <w:r w:rsidR="000451B2">
        <w:t>to have unacceptably low internal consistency</w:t>
      </w:r>
      <w:r>
        <w:t>; this is entirely in agreement with previous work (</w:t>
      </w:r>
      <w:proofErr w:type="spellStart"/>
      <w:r>
        <w:t>Granié</w:t>
      </w:r>
      <w:proofErr w:type="spellEnd"/>
      <w:r>
        <w:t xml:space="preserve"> et al. 2013; Deb et al. 2017). In addition, significant problems with the ‘Errors’ sub-scale were found</w:t>
      </w:r>
      <w:r w:rsidR="001846DE">
        <w:t xml:space="preserve">; it is difficult to theoretically justify the constraining of its error variance at the lower bound in the second </w:t>
      </w:r>
      <w:r w:rsidR="001846DE">
        <w:lastRenderedPageBreak/>
        <w:t>order model</w:t>
      </w:r>
      <w:r w:rsidR="001044E0">
        <w:t xml:space="preserve"> (which was necessary here to test the model)</w:t>
      </w:r>
      <w:r w:rsidR="001846DE">
        <w:t xml:space="preserve">, and the </w:t>
      </w:r>
      <w:r w:rsidR="007E6FAA">
        <w:t xml:space="preserve">extremely </w:t>
      </w:r>
      <w:r w:rsidR="001846DE">
        <w:t>high covariance among factors</w:t>
      </w:r>
      <w:r w:rsidR="007E6FAA">
        <w:t xml:space="preserve"> in the five-factor, first-order</w:t>
      </w:r>
      <w:r w:rsidR="001846DE">
        <w:t xml:space="preserve"> models </w:t>
      </w:r>
      <w:r w:rsidR="007E6FAA">
        <w:t>meant results were deemed</w:t>
      </w:r>
      <w:r w:rsidR="001846DE">
        <w:t xml:space="preserve"> inadmissible. </w:t>
      </w:r>
      <w:r w:rsidR="007E6FAA">
        <w:t xml:space="preserve">Additionally, </w:t>
      </w:r>
      <w:r w:rsidR="001846DE">
        <w:t xml:space="preserve">this sub-scale returned a Cronbach’s alpha lower than would be </w:t>
      </w:r>
      <w:r w:rsidR="007E6FAA">
        <w:t xml:space="preserve">normally be accepted </w:t>
      </w:r>
      <w:r w:rsidR="001846DE">
        <w:t>(at .580)</w:t>
      </w:r>
      <w:r>
        <w:t xml:space="preserve">. Given these </w:t>
      </w:r>
      <w:r w:rsidR="001846DE">
        <w:t>findings</w:t>
      </w:r>
      <w:r>
        <w:t xml:space="preserve">, both sub-scales were removed and fourth </w:t>
      </w:r>
      <w:r w:rsidR="00270657">
        <w:t xml:space="preserve">and a fifth </w:t>
      </w:r>
      <w:r>
        <w:t>model</w:t>
      </w:r>
      <w:r w:rsidR="00ED486F">
        <w:t>s</w:t>
      </w:r>
      <w:r w:rsidR="00270657">
        <w:t xml:space="preserve"> were</w:t>
      </w:r>
      <w:r>
        <w:t xml:space="preserve"> tested. </w:t>
      </w:r>
      <w:r w:rsidR="00270657">
        <w:t xml:space="preserve">Both had </w:t>
      </w:r>
      <w:r>
        <w:t>12-item</w:t>
      </w:r>
      <w:r w:rsidR="00270657">
        <w:t>s and</w:t>
      </w:r>
      <w:r>
        <w:t xml:space="preserve"> three first-order</w:t>
      </w:r>
      <w:r w:rsidR="00270657">
        <w:t>s (‘Violations’, ‘Aggressions’, and ‘Lapses’); Model Four had only the three first</w:t>
      </w:r>
      <w:r w:rsidR="00ED486F">
        <w:t>-</w:t>
      </w:r>
      <w:r w:rsidR="00270657">
        <w:t>order factors, Model Five</w:t>
      </w:r>
      <w:r>
        <w:t xml:space="preserve"> </w:t>
      </w:r>
      <w:r w:rsidR="00270657">
        <w:t xml:space="preserve">included a single, second-order factor </w:t>
      </w:r>
      <w:r w:rsidR="00ED486F">
        <w:t>(</w:t>
      </w:r>
      <w:r w:rsidR="00270657">
        <w:t>‘Pedestrian Behaviour</w:t>
      </w:r>
      <w:r w:rsidR="00ED486F">
        <w:t>’)</w:t>
      </w:r>
      <w:r w:rsidR="00270657">
        <w:t xml:space="preserve">. Both </w:t>
      </w:r>
      <w:r>
        <w:t>factor structure</w:t>
      </w:r>
      <w:r w:rsidR="00270657">
        <w:t>s</w:t>
      </w:r>
      <w:r w:rsidR="00083228">
        <w:t xml:space="preserve"> </w:t>
      </w:r>
      <w:r w:rsidR="00B45559">
        <w:t>had</w:t>
      </w:r>
      <w:r w:rsidR="00270657">
        <w:t xml:space="preserve"> identical fit indices (given the three-factor nature resulting in just-identification)</w:t>
      </w:r>
      <w:r w:rsidR="00ED486F">
        <w:t>;</w:t>
      </w:r>
      <w:r w:rsidR="00270657">
        <w:t xml:space="preserve"> </w:t>
      </w:r>
      <w:r w:rsidR="00ED486F">
        <w:t>these</w:t>
      </w:r>
      <w:r w:rsidR="00270657">
        <w:t xml:space="preserve"> indicated</w:t>
      </w:r>
      <w:r w:rsidR="00B45559">
        <w:t xml:space="preserve"> substantially better fit than the three other models, across all countries together and individually, for all fit measures</w:t>
      </w:r>
      <w:r w:rsidR="00401056">
        <w:t xml:space="preserve"> except one</w:t>
      </w:r>
      <w:r w:rsidR="00B45559">
        <w:t xml:space="preserve"> </w:t>
      </w:r>
      <w:r w:rsidR="00401056">
        <w:t>(</w:t>
      </w:r>
      <w:r w:rsidR="00B45559">
        <w:t>parsimonious comparative fit index</w:t>
      </w:r>
      <w:r w:rsidR="000D706A">
        <w:t xml:space="preserve">, considered the most difficult to interpret, and not suitable for use on its own; </w:t>
      </w:r>
      <w:proofErr w:type="spellStart"/>
      <w:r w:rsidR="000D706A">
        <w:t>Mulaik</w:t>
      </w:r>
      <w:proofErr w:type="spellEnd"/>
      <w:r w:rsidR="000D706A">
        <w:t xml:space="preserve"> et al. 1989</w:t>
      </w:r>
      <w:r w:rsidR="00B45559">
        <w:t>).</w:t>
      </w:r>
      <w:r w:rsidR="002B1EF6">
        <w:t xml:space="preserve"> </w:t>
      </w:r>
    </w:p>
    <w:p w14:paraId="29969EA7" w14:textId="324784AC" w:rsidR="00B91EB3" w:rsidRDefault="002B1EF6" w:rsidP="00270657">
      <w:r>
        <w:t>Lower than ideal factor loadings on the ‘Violations’ factor meant issue</w:t>
      </w:r>
      <w:r w:rsidR="005766BF">
        <w:t>s</w:t>
      </w:r>
      <w:r>
        <w:t xml:space="preserve"> with construct validity</w:t>
      </w:r>
      <w:r w:rsidR="005766BF">
        <w:t xml:space="preserve"> </w:t>
      </w:r>
      <w:r>
        <w:t>(measured using Average Variance Explained)</w:t>
      </w:r>
      <w:r w:rsidR="005766BF" w:rsidRPr="005766BF">
        <w:t xml:space="preserve"> </w:t>
      </w:r>
      <w:r w:rsidR="005766BF">
        <w:t>and composite reliability</w:t>
      </w:r>
      <w:r w:rsidR="00F2009D">
        <w:t xml:space="preserve">, and Cronbach’s alpha for this scale was quite low for the Bangladesh and UK samples (at </w:t>
      </w:r>
      <w:r w:rsidR="00F2009D" w:rsidRPr="00F2009D">
        <w:t>α</w:t>
      </w:r>
      <w:r w:rsidR="00F2009D">
        <w:t xml:space="preserve"> = .545 and .591, respectively); however, given </w:t>
      </w:r>
      <w:r w:rsidR="00D9764E">
        <w:t xml:space="preserve">overall </w:t>
      </w:r>
      <w:r w:rsidR="00F2009D">
        <w:t>good model fit, good alpha scores in the other countries, and consistent use in the literature (discussed below),</w:t>
      </w:r>
      <w:r w:rsidR="00974BBB">
        <w:t xml:space="preserve"> the questionnaire was considered sufficiently validated, and</w:t>
      </w:r>
      <w:r w:rsidR="00F2009D">
        <w:t xml:space="preserve"> this factor retained and included in </w:t>
      </w:r>
      <w:r w:rsidR="001044E0">
        <w:t xml:space="preserve">subsequent </w:t>
      </w:r>
      <w:r w:rsidR="00F2009D">
        <w:t>analyses</w:t>
      </w:r>
      <w:r w:rsidR="00974BBB">
        <w:t>.</w:t>
      </w:r>
      <w:r w:rsidR="00270657">
        <w:t xml:space="preserve"> </w:t>
      </w:r>
      <w:r w:rsidR="005955B0">
        <w:t>Finally, although our data do not distinguish between a first-order and a second-order factor structure (with three first-order factors, the degrees of freedom are identical in both situations, hence fit indices are identical)</w:t>
      </w:r>
      <w:r w:rsidR="008C0C96">
        <w:t>, given high inter-correlations between the three first-order factors, and high factor loadings onto the second-order, ‘Pedestrian Behaviour’ factor, we tentatively suggest the second-order model to be the most suitable (</w:t>
      </w:r>
      <w:r w:rsidR="00D63560">
        <w:t>similar to Deb et al. 2017</w:t>
      </w:r>
      <w:r w:rsidR="008C0C96">
        <w:t xml:space="preserve">). </w:t>
      </w:r>
    </w:p>
    <w:p w14:paraId="54DF40EE" w14:textId="63A2EF4C" w:rsidR="00C30247" w:rsidRDefault="00C30247" w:rsidP="00B91EB3">
      <w:r>
        <w:t>Regarding the second aim, significant differences between countries in self-reported pedestrian behaviours were indeed found</w:t>
      </w:r>
      <w:r w:rsidR="00F3372F">
        <w:t xml:space="preserve"> </w:t>
      </w:r>
      <w:r w:rsidR="00083228">
        <w:t xml:space="preserve">for all three pedestrian behaviour factors; people in </w:t>
      </w:r>
      <w:r w:rsidR="005766BF">
        <w:t>different</w:t>
      </w:r>
      <w:r w:rsidR="00083228">
        <w:t xml:space="preserve"> countries report significant</w:t>
      </w:r>
      <w:r w:rsidR="005766BF">
        <w:t>ly</w:t>
      </w:r>
      <w:r w:rsidR="00083228">
        <w:t xml:space="preserve"> </w:t>
      </w:r>
      <w:r w:rsidR="005766BF">
        <w:t xml:space="preserve">different </w:t>
      </w:r>
      <w:r w:rsidR="00F3372F">
        <w:t>tendencies</w:t>
      </w:r>
      <w:r w:rsidR="005766BF">
        <w:t xml:space="preserve"> to perform </w:t>
      </w:r>
      <w:r w:rsidR="00083228">
        <w:t xml:space="preserve">aggressive behaviours, lapses, and violations of </w:t>
      </w:r>
      <w:r w:rsidR="005766BF">
        <w:t>on-</w:t>
      </w:r>
      <w:r w:rsidR="00083228">
        <w:t>road</w:t>
      </w:r>
      <w:r w:rsidR="005766BF">
        <w:t xml:space="preserve"> (or on-pavement)</w:t>
      </w:r>
      <w:r w:rsidR="00083228">
        <w:t xml:space="preserve"> rules.</w:t>
      </w:r>
      <w:r w:rsidR="00B118AE">
        <w:t xml:space="preserve"> These differences do not, however, have clear relationships with the ‘safety’ of a country’s road system (as measured by </w:t>
      </w:r>
      <w:r w:rsidR="00974BBB">
        <w:t>W</w:t>
      </w:r>
      <w:r w:rsidR="00B118AE">
        <w:t>orld Health Organisation estimated fatality rates).</w:t>
      </w:r>
      <w:r w:rsidR="00083228">
        <w:t xml:space="preserve"> In addition to these country differences, differences were found between people when grouped by their self-reported involvement in on-road crashes in the past.</w:t>
      </w:r>
      <w:r w:rsidR="00553231">
        <w:t xml:space="preserve"> Generally speaking, those </w:t>
      </w:r>
      <w:r w:rsidR="005766BF">
        <w:t xml:space="preserve">who </w:t>
      </w:r>
      <w:r w:rsidR="005850B3">
        <w:t>reported performing</w:t>
      </w:r>
      <w:r w:rsidR="00E54A66">
        <w:t xml:space="preserve"> </w:t>
      </w:r>
      <w:r w:rsidR="005850B3">
        <w:t>more</w:t>
      </w:r>
      <w:r w:rsidR="00E54A66">
        <w:t xml:space="preserve"> risky pedestrian behaviours</w:t>
      </w:r>
      <w:r w:rsidR="005766BF">
        <w:t xml:space="preserve"> were more likely to have reported being involved in one or more accidents in the past.</w:t>
      </w:r>
      <w:r w:rsidR="00E54A66">
        <w:t xml:space="preserve"> The extent to which this was the case varied across countries for aggressive behaviours. In some, the relationship was in the expected direction; more </w:t>
      </w:r>
      <w:r w:rsidR="00E54A66">
        <w:lastRenderedPageBreak/>
        <w:t>aggressive behaviour</w:t>
      </w:r>
      <w:r w:rsidR="00F3372F">
        <w:t xml:space="preserve"> related to</w:t>
      </w:r>
      <w:r w:rsidR="00E54A66">
        <w:t xml:space="preserve"> more involvement in accidents. In other countries </w:t>
      </w:r>
      <w:r w:rsidR="005850B3">
        <w:t>the relationships were found not to be significant.</w:t>
      </w:r>
      <w:r w:rsidR="00B118AE">
        <w:t xml:space="preserve"> Finally, age and gender differences were found; as hypothesised, males tended to report performing more risky behaviours than females, and younger respondents reported performing more risky behaviours than older respondents.</w:t>
      </w:r>
    </w:p>
    <w:p w14:paraId="02F004C5" w14:textId="77777777" w:rsidR="00D9764E" w:rsidRDefault="00D9764E" w:rsidP="00B91EB3"/>
    <w:p w14:paraId="3EBEA6C3" w14:textId="77777777" w:rsidR="005850B3" w:rsidRDefault="005850B3" w:rsidP="00B91EB3"/>
    <w:p w14:paraId="663E93E6" w14:textId="147B68C7" w:rsidR="005850B3" w:rsidRDefault="005850B3" w:rsidP="005850B3">
      <w:pPr>
        <w:pStyle w:val="Heading2"/>
      </w:pPr>
      <w:r>
        <w:t>PBQ Factors</w:t>
      </w:r>
      <w:r w:rsidR="00C47652">
        <w:t xml:space="preserve"> across countries</w:t>
      </w:r>
    </w:p>
    <w:p w14:paraId="3EC743A5" w14:textId="31C594DC" w:rsidR="00E37B17" w:rsidRDefault="00323B0E" w:rsidP="006910CC">
      <w:r>
        <w:t xml:space="preserve">Although the </w:t>
      </w:r>
      <w:r w:rsidR="00B1723D">
        <w:t xml:space="preserve">two previous investigations of the Pedestrian Behaviour Questionnaire (i.e., </w:t>
      </w:r>
      <w:proofErr w:type="spellStart"/>
      <w:r w:rsidR="00B1723D">
        <w:t>Granié</w:t>
      </w:r>
      <w:proofErr w:type="spellEnd"/>
      <w:r w:rsidR="00B1723D">
        <w:t xml:space="preserve"> et al. 2013 and Deb et al. 2017) were carried out in different cultural settings (namely France and the US), it could be argued that neither setting was very different from the other. Both France and the US are highly developed, high-income countries with relatively organised</w:t>
      </w:r>
      <w:r w:rsidR="0005502F">
        <w:t>,</w:t>
      </w:r>
      <w:r w:rsidR="00B1723D">
        <w:t xml:space="preserve"> safe road systems (the US at </w:t>
      </w:r>
      <w:r w:rsidR="00DC23C4">
        <w:t>12</w:t>
      </w:r>
      <w:r w:rsidR="00B1723D">
        <w:t>.</w:t>
      </w:r>
      <w:r w:rsidR="00DC23C4">
        <w:t>4</w:t>
      </w:r>
      <w:r w:rsidR="00B1723D">
        <w:t xml:space="preserve"> fatalities per 100,000 population</w:t>
      </w:r>
      <w:r w:rsidR="00E37B17">
        <w:t xml:space="preserve"> per year</w:t>
      </w:r>
      <w:r w:rsidR="00B1723D">
        <w:t>, France with 5.</w:t>
      </w:r>
      <w:r w:rsidR="00DC23C4">
        <w:t>5</w:t>
      </w:r>
      <w:r w:rsidR="00E37B17">
        <w:t>,</w:t>
      </w:r>
      <w:r w:rsidR="00B1723D">
        <w:t xml:space="preserve"> according to WHO, 201</w:t>
      </w:r>
      <w:r w:rsidR="00DC23C4">
        <w:t>8</w:t>
      </w:r>
      <w:r w:rsidR="00B1723D">
        <w:t>)</w:t>
      </w:r>
      <w:r w:rsidR="00E37B17">
        <w:t xml:space="preserve">. In each country, particularly in the major cities, pedestrian infrastructure is generally of good order, and enforcement </w:t>
      </w:r>
      <w:r w:rsidR="00DA2ABE">
        <w:t xml:space="preserve">of and compliance with traffic laws </w:t>
      </w:r>
      <w:r w:rsidR="00E37B17">
        <w:t>is high; one would fully expect traffic lights to work, pavements to be largely available for pedestrian use, and traffic cameras to act as an effective deterrent to driver rule breaking. This is not necessarily the case in many cities in low- and middle-income countries. Given the very different environments</w:t>
      </w:r>
      <w:r w:rsidR="006910CC">
        <w:t xml:space="preserve"> (social, cultural, and physical)</w:t>
      </w:r>
      <w:r w:rsidR="00E37B17">
        <w:t xml:space="preserve">, one might expect different pedestrian behaviours. It is perhaps unsurprising therefore that we did not find the same five-factor structure to be suitable across the settings used in the current research. </w:t>
      </w:r>
    </w:p>
    <w:p w14:paraId="65F20BF3" w14:textId="0B4075EA" w:rsidR="00175AA5" w:rsidRDefault="00175AA5" w:rsidP="00B91EB3">
      <w:r>
        <w:t xml:space="preserve">As described </w:t>
      </w:r>
      <w:r w:rsidR="008624C9">
        <w:t xml:space="preserve">above, one question of the 20-item scale </w:t>
      </w:r>
      <w:r w:rsidR="00C47652">
        <w:t xml:space="preserve">described by Deb et al. (2017) </w:t>
      </w:r>
      <w:r w:rsidR="008624C9">
        <w:t>was changed before the outset</w:t>
      </w:r>
      <w:r w:rsidR="001044E0">
        <w:t xml:space="preserve">; </w:t>
      </w:r>
      <w:r w:rsidR="008624C9">
        <w:t xml:space="preserve">that which concerned crossing when the pedestrian traffic light is red. Such </w:t>
      </w:r>
      <w:r w:rsidR="00C47652">
        <w:t xml:space="preserve">pedestrian </w:t>
      </w:r>
      <w:r w:rsidR="008624C9">
        <w:t>infrastructure is extremely uncommon in many places (particularly Dhaka and Nairobi), and even if it is present at a particular junction,</w:t>
      </w:r>
      <w:r w:rsidR="00C47652">
        <w:t xml:space="preserve"> and functioning,</w:t>
      </w:r>
      <w:r w:rsidR="008624C9">
        <w:t xml:space="preserve"> adherence</w:t>
      </w:r>
      <w:r w:rsidR="00C47652">
        <w:t xml:space="preserve"> by vehicular traffic</w:t>
      </w:r>
      <w:r w:rsidR="008624C9">
        <w:t xml:space="preserve"> is by no mean</w:t>
      </w:r>
      <w:r w:rsidR="001044E0">
        <w:t>s</w:t>
      </w:r>
      <w:r w:rsidR="008624C9">
        <w:t xml:space="preserve"> guaranteed</w:t>
      </w:r>
      <w:r w:rsidR="0005502F">
        <w:t xml:space="preserve">, </w:t>
      </w:r>
      <w:r w:rsidR="00C47652">
        <w:t xml:space="preserve">hence to </w:t>
      </w:r>
      <w:r w:rsidR="001044E0">
        <w:t xml:space="preserve">fully </w:t>
      </w:r>
      <w:r w:rsidR="00C47652">
        <w:t xml:space="preserve">rely on it to guide crossing behaviour would </w:t>
      </w:r>
      <w:r w:rsidR="00B57B02">
        <w:t xml:space="preserve">itself </w:t>
      </w:r>
      <w:r w:rsidR="00C47652">
        <w:t>be a risky strategy</w:t>
      </w:r>
      <w:r w:rsidR="008624C9">
        <w:t>. As such, we would suggest that that kind of question cannot reliably measure pedestrians</w:t>
      </w:r>
      <w:r w:rsidR="00F26AA1">
        <w:t>’</w:t>
      </w:r>
      <w:r w:rsidR="008624C9">
        <w:t xml:space="preserve"> </w:t>
      </w:r>
      <w:r w:rsidR="00C47652">
        <w:t xml:space="preserve">propensity to behave in a risky manner across cultural settings. This is also true for two of the questions in the ‘Errors’ </w:t>
      </w:r>
      <w:r w:rsidR="00B57B02">
        <w:t>sub-</w:t>
      </w:r>
      <w:r w:rsidR="00C47652">
        <w:t xml:space="preserve">scale; one </w:t>
      </w:r>
      <w:r w:rsidR="00B57B02">
        <w:t xml:space="preserve">item </w:t>
      </w:r>
      <w:r w:rsidR="00C47652">
        <w:t xml:space="preserve">refers to crossing between vehicles in traffic jams, another to walking in cycle lanes. The latter is an inappropriate </w:t>
      </w:r>
      <w:r w:rsidR="001044E0">
        <w:t xml:space="preserve">cross-cultural </w:t>
      </w:r>
      <w:r w:rsidR="00C47652">
        <w:t xml:space="preserve">measure of risky behaviour due to </w:t>
      </w:r>
      <w:r w:rsidR="001044E0">
        <w:t>the</w:t>
      </w:r>
      <w:r w:rsidR="00C47652">
        <w:t xml:space="preserve"> non-existen</w:t>
      </w:r>
      <w:r w:rsidR="001044E0">
        <w:t>ce</w:t>
      </w:r>
      <w:r w:rsidR="00C47652">
        <w:t xml:space="preserve"> </w:t>
      </w:r>
      <w:r w:rsidR="001044E0">
        <w:t xml:space="preserve">of that kind of </w:t>
      </w:r>
      <w:r w:rsidR="00C47652">
        <w:t xml:space="preserve">infrastructure in many settings. The former is related to the practicalities of crossing the road in highly congested cities without </w:t>
      </w:r>
      <w:r w:rsidR="00A110B1">
        <w:t xml:space="preserve">formal pedestrian </w:t>
      </w:r>
      <w:r w:rsidR="00A110B1">
        <w:lastRenderedPageBreak/>
        <w:t>facilities. Although it might be considered a risky strategy in</w:t>
      </w:r>
      <w:r w:rsidR="001044E0">
        <w:t xml:space="preserve"> (for example)</w:t>
      </w:r>
      <w:r w:rsidR="00A110B1">
        <w:t xml:space="preserve"> the UK, in many settings around the world it is the only way one can cross the road at rush hour, hence cannot</w:t>
      </w:r>
      <w:r w:rsidR="00B57B02">
        <w:t xml:space="preserve"> truly</w:t>
      </w:r>
      <w:r w:rsidR="00A110B1">
        <w:t xml:space="preserve"> be considered ‘risky’ in the same way</w:t>
      </w:r>
      <w:r w:rsidR="001044E0">
        <w:t>.</w:t>
      </w:r>
      <w:r w:rsidR="0005502F">
        <w:t xml:space="preserve"> The motivation to perform the behaviour is not related to underlying tendency to behave in a ‘risky’ way, but is driven by necessity.</w:t>
      </w:r>
    </w:p>
    <w:p w14:paraId="4FEA1FD1" w14:textId="27180FCD" w:rsidR="00751277" w:rsidRDefault="00F26AA1" w:rsidP="00B91EB3">
      <w:pPr>
        <w:rPr>
          <w:lang w:val="en-US"/>
        </w:rPr>
      </w:pPr>
      <w:r>
        <w:t>Conceptually</w:t>
      </w:r>
      <w:r w:rsidR="00522F94">
        <w:t xml:space="preserve">, </w:t>
      </w:r>
      <w:r w:rsidR="009308FA">
        <w:t xml:space="preserve">a number of the </w:t>
      </w:r>
      <w:r w:rsidR="00522F94">
        <w:t>‘Errors’</w:t>
      </w:r>
      <w:r w:rsidR="009308FA">
        <w:t xml:space="preserve"> items are similar to </w:t>
      </w:r>
      <w:r w:rsidR="00522F94">
        <w:t>‘Lapses’</w:t>
      </w:r>
      <w:r w:rsidR="0005502F">
        <w:t xml:space="preserve"> items</w:t>
      </w:r>
      <w:r w:rsidR="00522F94">
        <w:t xml:space="preserve"> in that they represent unintentional deviations from lawful, safe behaviour. In her study of pedestrian behaviour and culture in a Turkish setting, </w:t>
      </w:r>
      <w:proofErr w:type="spellStart"/>
      <w:r w:rsidR="00522F94" w:rsidRPr="005850B3">
        <w:rPr>
          <w:lang w:val="en-US"/>
        </w:rPr>
        <w:t>Yıldırım</w:t>
      </w:r>
      <w:proofErr w:type="spellEnd"/>
      <w:r w:rsidR="00522F94" w:rsidRPr="005850B3">
        <w:rPr>
          <w:lang w:val="en-US"/>
        </w:rPr>
        <w:t xml:space="preserve"> (2007)</w:t>
      </w:r>
      <w:r w:rsidR="00522F94">
        <w:rPr>
          <w:lang w:val="en-US"/>
        </w:rPr>
        <w:t xml:space="preserve"> did not distinguish between the two</w:t>
      </w:r>
      <w:r w:rsidR="009308FA">
        <w:rPr>
          <w:lang w:val="en-US"/>
        </w:rPr>
        <w:t xml:space="preserve"> factors</w:t>
      </w:r>
      <w:r w:rsidR="00522F94">
        <w:rPr>
          <w:lang w:val="en-US"/>
        </w:rPr>
        <w:t xml:space="preserve">, using the term ‘error’ for behaviours referring to a lack of attention (conceptually related to ‘Lapses’ in the current study). Additionally, in her work six items were used to measure ‘ordinary violations’ and four to measure ‘aggressive violations’, conceptually the same as the </w:t>
      </w:r>
      <w:r w:rsidR="009308FA">
        <w:rPr>
          <w:lang w:val="en-US"/>
        </w:rPr>
        <w:t xml:space="preserve">‘Violations’ and </w:t>
      </w:r>
      <w:r w:rsidR="00522F94">
        <w:rPr>
          <w:lang w:val="en-US"/>
        </w:rPr>
        <w:t xml:space="preserve">‘Aggressions’ scales used </w:t>
      </w:r>
      <w:r w:rsidR="0089641F">
        <w:rPr>
          <w:lang w:val="en-US"/>
        </w:rPr>
        <w:t>i</w:t>
      </w:r>
      <w:r w:rsidR="00522F94">
        <w:rPr>
          <w:lang w:val="en-US"/>
        </w:rPr>
        <w:t>n</w:t>
      </w:r>
      <w:r w:rsidR="0089641F">
        <w:rPr>
          <w:lang w:val="en-US"/>
        </w:rPr>
        <w:t xml:space="preserve"> </w:t>
      </w:r>
      <w:r w:rsidR="00522F94">
        <w:rPr>
          <w:lang w:val="en-US"/>
        </w:rPr>
        <w:t>the current study</w:t>
      </w:r>
      <w:r w:rsidR="009308FA">
        <w:rPr>
          <w:lang w:val="en-US"/>
        </w:rPr>
        <w:t>. Our</w:t>
      </w:r>
      <w:r w:rsidR="00F2274E">
        <w:rPr>
          <w:lang w:val="en-US"/>
        </w:rPr>
        <w:t xml:space="preserve"> work </w:t>
      </w:r>
      <w:r w:rsidR="009308FA">
        <w:rPr>
          <w:lang w:val="en-US"/>
        </w:rPr>
        <w:t xml:space="preserve">therefore </w:t>
      </w:r>
      <w:r w:rsidR="00F2274E">
        <w:rPr>
          <w:lang w:val="en-US"/>
        </w:rPr>
        <w:t xml:space="preserve">more closely reflects that of </w:t>
      </w:r>
      <w:proofErr w:type="spellStart"/>
      <w:r w:rsidR="00F2274E" w:rsidRPr="005850B3">
        <w:rPr>
          <w:lang w:val="en-US"/>
        </w:rPr>
        <w:t>Yıldırım</w:t>
      </w:r>
      <w:proofErr w:type="spellEnd"/>
      <w:r w:rsidR="00F2274E" w:rsidRPr="005850B3">
        <w:rPr>
          <w:lang w:val="en-US"/>
        </w:rPr>
        <w:t xml:space="preserve"> (2007)</w:t>
      </w:r>
      <w:r w:rsidR="00F2274E">
        <w:rPr>
          <w:lang w:val="en-US"/>
        </w:rPr>
        <w:t xml:space="preserve"> than </w:t>
      </w:r>
      <w:r w:rsidR="009308FA">
        <w:rPr>
          <w:lang w:val="en-US"/>
        </w:rPr>
        <w:t xml:space="preserve">that of </w:t>
      </w:r>
      <w:r w:rsidR="00F2274E">
        <w:rPr>
          <w:lang w:val="en-US"/>
        </w:rPr>
        <w:t xml:space="preserve">Deb et al. (2017) or </w:t>
      </w:r>
      <w:proofErr w:type="spellStart"/>
      <w:r w:rsidR="00F2274E">
        <w:rPr>
          <w:lang w:val="en-US"/>
        </w:rPr>
        <w:t>Granié</w:t>
      </w:r>
      <w:proofErr w:type="spellEnd"/>
      <w:r w:rsidR="00F2274E">
        <w:rPr>
          <w:lang w:val="en-US"/>
        </w:rPr>
        <w:t xml:space="preserve"> et l. (2013), at least in terms of the types of items used; the three factors represent intentional violations, aggressive behaviours, and unintentional ‘mistakes’, to use the language of Reason et al. (1990). </w:t>
      </w:r>
    </w:p>
    <w:p w14:paraId="1A1F501D" w14:textId="55F83FCA" w:rsidR="009308FA" w:rsidRDefault="00F2274E" w:rsidP="00B91EB3">
      <w:pPr>
        <w:rPr>
          <w:lang w:val="en-US"/>
        </w:rPr>
      </w:pPr>
      <w:r>
        <w:rPr>
          <w:lang w:val="en-US"/>
        </w:rPr>
        <w:t>Reason et al. (1990)</w:t>
      </w:r>
      <w:r w:rsidR="0005502F">
        <w:rPr>
          <w:lang w:val="en-US"/>
        </w:rPr>
        <w:t>,</w:t>
      </w:r>
      <w:r w:rsidR="009308FA">
        <w:rPr>
          <w:lang w:val="en-US"/>
        </w:rPr>
        <w:t xml:space="preserve"> </w:t>
      </w:r>
      <w:r>
        <w:rPr>
          <w:lang w:val="en-US"/>
        </w:rPr>
        <w:t>in their seminal work on the Driver Behaviour Questionnaire</w:t>
      </w:r>
      <w:r w:rsidR="0005502F">
        <w:rPr>
          <w:lang w:val="en-US"/>
        </w:rPr>
        <w:t>,</w:t>
      </w:r>
      <w:r>
        <w:rPr>
          <w:lang w:val="en-US"/>
        </w:rPr>
        <w:t xml:space="preserve"> focused on the distinction between </w:t>
      </w:r>
      <w:r w:rsidR="00DA2ABE">
        <w:rPr>
          <w:lang w:val="en-US"/>
        </w:rPr>
        <w:t xml:space="preserve">unintentional </w:t>
      </w:r>
      <w:r>
        <w:rPr>
          <w:lang w:val="en-US"/>
        </w:rPr>
        <w:t xml:space="preserve">errors and </w:t>
      </w:r>
      <w:r w:rsidR="00DA2ABE">
        <w:rPr>
          <w:lang w:val="en-US"/>
        </w:rPr>
        <w:t xml:space="preserve">intentional </w:t>
      </w:r>
      <w:r>
        <w:rPr>
          <w:lang w:val="en-US"/>
        </w:rPr>
        <w:t xml:space="preserve">violations, not on the distinction between different types of unintentional </w:t>
      </w:r>
      <w:r w:rsidR="00DA2ABE">
        <w:rPr>
          <w:lang w:val="en-US"/>
        </w:rPr>
        <w:t>errors</w:t>
      </w:r>
      <w:r w:rsidR="009308FA">
        <w:rPr>
          <w:lang w:val="en-US"/>
        </w:rPr>
        <w:t>. Conceptually, the distinction between the two is far clearer (i.e., intentional versus unintentional deviation from safety) than the distinction between errors</w:t>
      </w:r>
      <w:r w:rsidR="00DA2ABE">
        <w:rPr>
          <w:lang w:val="en-US"/>
        </w:rPr>
        <w:t>,</w:t>
      </w:r>
      <w:r w:rsidR="009308FA">
        <w:rPr>
          <w:lang w:val="en-US"/>
        </w:rPr>
        <w:t xml:space="preserve"> </w:t>
      </w:r>
      <w:r w:rsidR="00DA2ABE">
        <w:rPr>
          <w:lang w:val="en-US"/>
        </w:rPr>
        <w:t xml:space="preserve">slips, and </w:t>
      </w:r>
      <w:r w:rsidR="009308FA">
        <w:rPr>
          <w:lang w:val="en-US"/>
        </w:rPr>
        <w:t xml:space="preserve">lapses, where </w:t>
      </w:r>
      <w:r w:rsidR="00F26AA1">
        <w:rPr>
          <w:lang w:val="en-US"/>
        </w:rPr>
        <w:t>it</w:t>
      </w:r>
      <w:r w:rsidR="009308FA">
        <w:rPr>
          <w:lang w:val="en-US"/>
        </w:rPr>
        <w:t xml:space="preserve"> </w:t>
      </w:r>
      <w:r w:rsidR="002241CE">
        <w:rPr>
          <w:lang w:val="en-US"/>
        </w:rPr>
        <w:t>can be</w:t>
      </w:r>
      <w:r w:rsidR="009308FA">
        <w:rPr>
          <w:lang w:val="en-US"/>
        </w:rPr>
        <w:t xml:space="preserve"> somewhat blurred</w:t>
      </w:r>
      <w:r w:rsidR="00751277">
        <w:rPr>
          <w:lang w:val="en-US"/>
        </w:rPr>
        <w:t>.</w:t>
      </w:r>
      <w:r w:rsidR="009308FA">
        <w:rPr>
          <w:lang w:val="en-US"/>
        </w:rPr>
        <w:t xml:space="preserve"> As an example, the item ‘I run across the </w:t>
      </w:r>
      <w:r w:rsidR="00271026">
        <w:rPr>
          <w:lang w:val="en-US"/>
        </w:rPr>
        <w:t>street without looking because I am in a hurry’, from the ‘Errors’ sub-scale, is conceptually quite similar to the item ‘</w:t>
      </w:r>
      <w:r w:rsidR="00271026" w:rsidRPr="00271026">
        <w:rPr>
          <w:lang w:val="en-US"/>
        </w:rPr>
        <w:t>I cross diagonally to save time</w:t>
      </w:r>
      <w:r w:rsidR="00271026">
        <w:rPr>
          <w:lang w:val="en-US"/>
        </w:rPr>
        <w:t xml:space="preserve">’, from the ‘Violations’ sub-scale. Intentionality is implied, with time constraints being the motivation for the behaviour. </w:t>
      </w:r>
      <w:r w:rsidR="000F3C13">
        <w:rPr>
          <w:lang w:val="en-US"/>
        </w:rPr>
        <w:t xml:space="preserve">This is </w:t>
      </w:r>
      <w:r w:rsidR="00711286">
        <w:rPr>
          <w:lang w:val="en-US"/>
        </w:rPr>
        <w:t xml:space="preserve">perhaps </w:t>
      </w:r>
      <w:r w:rsidR="000F3C13">
        <w:rPr>
          <w:lang w:val="en-US"/>
        </w:rPr>
        <w:t>what guided</w:t>
      </w:r>
      <w:r w:rsidR="00271026">
        <w:rPr>
          <w:lang w:val="en-US"/>
        </w:rPr>
        <w:t xml:space="preserve"> </w:t>
      </w:r>
      <w:proofErr w:type="spellStart"/>
      <w:r w:rsidR="00271026">
        <w:rPr>
          <w:lang w:val="en-US"/>
        </w:rPr>
        <w:t>Granié</w:t>
      </w:r>
      <w:proofErr w:type="spellEnd"/>
      <w:r w:rsidR="00271026">
        <w:rPr>
          <w:lang w:val="en-US"/>
        </w:rPr>
        <w:t xml:space="preserve"> et al.’s </w:t>
      </w:r>
      <w:r w:rsidR="00DD76DD">
        <w:rPr>
          <w:lang w:val="en-US"/>
        </w:rPr>
        <w:t>combination</w:t>
      </w:r>
      <w:r w:rsidR="00271026">
        <w:rPr>
          <w:lang w:val="en-US"/>
        </w:rPr>
        <w:t xml:space="preserve"> of ‘Errors’ and ‘Violations’</w:t>
      </w:r>
      <w:r w:rsidR="00DD76DD">
        <w:rPr>
          <w:lang w:val="en-US"/>
        </w:rPr>
        <w:t xml:space="preserve"> </w:t>
      </w:r>
      <w:r w:rsidR="000F3C13">
        <w:rPr>
          <w:lang w:val="en-US"/>
        </w:rPr>
        <w:t xml:space="preserve">into one scale. Our </w:t>
      </w:r>
      <w:r w:rsidR="0005502F">
        <w:rPr>
          <w:lang w:val="en-US"/>
        </w:rPr>
        <w:t xml:space="preserve">recommendation is related; however, we would argue that </w:t>
      </w:r>
      <w:r w:rsidR="000F3C13">
        <w:rPr>
          <w:lang w:val="en-US"/>
        </w:rPr>
        <w:t>removal of</w:t>
      </w:r>
      <w:r w:rsidR="00F26AA1">
        <w:rPr>
          <w:lang w:val="en-US"/>
        </w:rPr>
        <w:t xml:space="preserve"> the </w:t>
      </w:r>
      <w:r w:rsidR="000F3C13">
        <w:rPr>
          <w:lang w:val="en-US"/>
        </w:rPr>
        <w:t>problematic ‘Errors’ scale</w:t>
      </w:r>
      <w:r w:rsidR="00F26AA1">
        <w:rPr>
          <w:lang w:val="en-US"/>
        </w:rPr>
        <w:t>,</w:t>
      </w:r>
      <w:r w:rsidR="000F3C13">
        <w:rPr>
          <w:lang w:val="en-US"/>
        </w:rPr>
        <w:t xml:space="preserve"> rather than using it in combination with ‘Violations’</w:t>
      </w:r>
      <w:r w:rsidR="0005502F">
        <w:rPr>
          <w:lang w:val="en-US"/>
        </w:rPr>
        <w:t>, is more appropriate for a PBQ that is to be valid and useful across cultures</w:t>
      </w:r>
      <w:r w:rsidR="000F3C13">
        <w:rPr>
          <w:lang w:val="en-US"/>
        </w:rPr>
        <w:t>.</w:t>
      </w:r>
      <w:r w:rsidR="00E92918">
        <w:rPr>
          <w:lang w:val="en-US"/>
        </w:rPr>
        <w:t xml:space="preserve"> It is also the same three-factor structure that </w:t>
      </w:r>
      <w:proofErr w:type="spellStart"/>
      <w:r w:rsidR="00E92918">
        <w:rPr>
          <w:lang w:val="en-US"/>
        </w:rPr>
        <w:t>Özkan</w:t>
      </w:r>
      <w:proofErr w:type="spellEnd"/>
      <w:r w:rsidR="00E92918">
        <w:rPr>
          <w:lang w:val="en-US"/>
        </w:rPr>
        <w:t xml:space="preserve"> et al. (2006) used in their six-country study using the Driver Behaviour Questionnaire.</w:t>
      </w:r>
    </w:p>
    <w:p w14:paraId="0B00128D" w14:textId="3E24DD66" w:rsidR="000F3C13" w:rsidRPr="0005502F" w:rsidRDefault="00E92918" w:rsidP="0005502F">
      <w:pPr>
        <w:rPr>
          <w:lang w:val="en-US"/>
        </w:rPr>
      </w:pPr>
      <w:r>
        <w:t xml:space="preserve">Additionally, </w:t>
      </w:r>
      <w:r w:rsidR="0005502F">
        <w:t>Nordfjærn &amp;</w:t>
      </w:r>
      <w:r w:rsidR="0005502F" w:rsidRPr="00D55B5C">
        <w:t xml:space="preserve"> </w:t>
      </w:r>
      <w:proofErr w:type="spellStart"/>
      <w:r w:rsidR="0005502F" w:rsidRPr="00D55B5C">
        <w:t>Şimşekoğlu</w:t>
      </w:r>
      <w:proofErr w:type="spellEnd"/>
      <w:r w:rsidR="0005502F">
        <w:t xml:space="preserve"> (2013) </w:t>
      </w:r>
      <w:r w:rsidR="000F3C13">
        <w:rPr>
          <w:lang w:val="en-US"/>
        </w:rPr>
        <w:t xml:space="preserve">revealed the same three-factor approach to modelling risky pedestrian behaviours (not considering positive behaviours; discussed below) </w:t>
      </w:r>
      <w:r w:rsidR="0005502F">
        <w:rPr>
          <w:lang w:val="en-US"/>
        </w:rPr>
        <w:t xml:space="preserve">in their factor analysis of the PBQ </w:t>
      </w:r>
      <w:r w:rsidR="000F3C13">
        <w:t>in Turkey</w:t>
      </w:r>
      <w:r w:rsidR="0005502F">
        <w:t xml:space="preserve">. </w:t>
      </w:r>
      <w:r>
        <w:t>In their work</w:t>
      </w:r>
      <w:r w:rsidR="0005502F">
        <w:t>,</w:t>
      </w:r>
      <w:r w:rsidR="000F3C13">
        <w:t xml:space="preserve"> factors were termed ‘Transgression’ (intentional, deliberate violations), ‘Attentional violation’ (conceptually the same as the ‘Lapses’ scale reported above), and ‘Aggressive behaviour’. The same </w:t>
      </w:r>
      <w:r w:rsidR="000F3C13">
        <w:lastRenderedPageBreak/>
        <w:t xml:space="preserve">questionnaire, with the same three-factor structure, was used in Iran and Pakistan by Nordfjærn &amp; </w:t>
      </w:r>
      <w:proofErr w:type="spellStart"/>
      <w:r w:rsidR="000F3C13">
        <w:t>Zavareh</w:t>
      </w:r>
      <w:proofErr w:type="spellEnd"/>
      <w:r w:rsidR="000F3C13">
        <w:t xml:space="preserve"> (2016); although in that instance factor </w:t>
      </w:r>
      <w:r w:rsidR="000F3C13" w:rsidRPr="00B94C39">
        <w:t>analysis was not performed, reliability sco</w:t>
      </w:r>
      <w:r w:rsidR="003D34C7" w:rsidRPr="00B94C39">
        <w:t>r</w:t>
      </w:r>
      <w:r w:rsidR="000F3C13" w:rsidRPr="00B94C39">
        <w:t xml:space="preserve">es for the three dimensions were </w:t>
      </w:r>
      <w:r w:rsidR="003D34C7" w:rsidRPr="00B94C39">
        <w:t xml:space="preserve">acceptable. Finally, </w:t>
      </w:r>
      <w:r w:rsidR="003D34C7" w:rsidRPr="00B94C39">
        <w:rPr>
          <w:shd w:val="clear" w:color="auto" w:fill="FFFFFF"/>
        </w:rPr>
        <w:t xml:space="preserve">Qu et al. </w:t>
      </w:r>
      <w:r w:rsidR="00B94C39" w:rsidRPr="00B94C39">
        <w:rPr>
          <w:shd w:val="clear" w:color="auto" w:fill="FFFFFF"/>
        </w:rPr>
        <w:t>(2016)</w:t>
      </w:r>
      <w:r w:rsidR="00B94C39">
        <w:rPr>
          <w:shd w:val="clear" w:color="auto" w:fill="FFFFFF"/>
        </w:rPr>
        <w:t>, again found the same factor structure in a Chinese version of the questionnaire; undesirable pedestrian behaviours were split into three categories, namely ‘transgressions’, ‘lapses, and ‘aggressive behaviours’, conceptually the same as the ‘Violations’, ‘Lapses’, and ‘Aggressions’ scales used in the current research.</w:t>
      </w:r>
      <w:r w:rsidR="00E21AF9">
        <w:rPr>
          <w:shd w:val="clear" w:color="auto" w:fill="FFFFFF"/>
        </w:rPr>
        <w:t xml:space="preserve"> Our research therefore follows these results more closely than those of Deb et al. (2017), suggesting that a three-factor approach to measuring self-reported risky pedestrian behaviours is most suitable.</w:t>
      </w:r>
    </w:p>
    <w:p w14:paraId="011F8A98" w14:textId="036E7DE3" w:rsidR="00E21AF9" w:rsidRDefault="00E21AF9" w:rsidP="00021A97">
      <w:pPr>
        <w:rPr>
          <w:lang w:val="en-US"/>
        </w:rPr>
      </w:pPr>
      <w:r>
        <w:rPr>
          <w:lang w:val="en-US"/>
        </w:rPr>
        <w:t xml:space="preserve">The preceding discussion has completely omitted reference to the positive behaviours sub-scale. </w:t>
      </w:r>
      <w:r w:rsidR="00F877EA">
        <w:rPr>
          <w:lang w:val="en-US"/>
        </w:rPr>
        <w:t>In all countries</w:t>
      </w:r>
      <w:r w:rsidR="00F26AA1">
        <w:rPr>
          <w:lang w:val="en-US"/>
        </w:rPr>
        <w:t xml:space="preserve"> included in the current research</w:t>
      </w:r>
      <w:r w:rsidR="0085088D">
        <w:rPr>
          <w:lang w:val="en-US"/>
        </w:rPr>
        <w:t>, together and individually,</w:t>
      </w:r>
      <w:r w:rsidR="00F877EA">
        <w:rPr>
          <w:lang w:val="en-US"/>
        </w:rPr>
        <w:t xml:space="preserve"> </w:t>
      </w:r>
      <w:r w:rsidR="0085088D">
        <w:rPr>
          <w:lang w:val="en-US"/>
        </w:rPr>
        <w:t>models including it returned poor fit indices, factor loadings were very low for two of the four items, and latent factor covariances were lower than one would expect</w:t>
      </w:r>
      <w:r w:rsidR="0082705D">
        <w:rPr>
          <w:lang w:val="en-US"/>
        </w:rPr>
        <w:t>.</w:t>
      </w:r>
      <w:r w:rsidR="0085088D">
        <w:rPr>
          <w:lang w:val="en-US"/>
        </w:rPr>
        <w:t xml:space="preserve"> Additionally, this measure had low internal consistency in all countries.</w:t>
      </w:r>
      <w:r w:rsidR="0082705D">
        <w:rPr>
          <w:lang w:val="en-US"/>
        </w:rPr>
        <w:t xml:space="preserve"> In </w:t>
      </w:r>
      <w:proofErr w:type="spellStart"/>
      <w:r w:rsidR="0082705D">
        <w:rPr>
          <w:lang w:val="en-US"/>
        </w:rPr>
        <w:t>Granié</w:t>
      </w:r>
      <w:proofErr w:type="spellEnd"/>
      <w:r w:rsidR="0082705D">
        <w:rPr>
          <w:lang w:val="en-US"/>
        </w:rPr>
        <w:t xml:space="preserve"> et al.’s</w:t>
      </w:r>
      <w:r w:rsidR="00380773">
        <w:rPr>
          <w:lang w:val="en-US"/>
        </w:rPr>
        <w:t xml:space="preserve"> (2013)</w:t>
      </w:r>
      <w:r w:rsidR="0082705D">
        <w:rPr>
          <w:lang w:val="en-US"/>
        </w:rPr>
        <w:t xml:space="preserve"> work, </w:t>
      </w:r>
      <w:r w:rsidR="00380773">
        <w:rPr>
          <w:lang w:val="en-US"/>
        </w:rPr>
        <w:t xml:space="preserve">alpha for this scale was .53; in our investigation, only in the China sample did we see a higher value, at a nevertheless unacceptably low .544. Although Deb et al. (2017) found slightly higher reliability, it was still unacceptable at .58. </w:t>
      </w:r>
      <w:r w:rsidR="0085088D">
        <w:rPr>
          <w:lang w:val="en-US"/>
        </w:rPr>
        <w:t>N</w:t>
      </w:r>
      <w:r w:rsidR="00380773">
        <w:rPr>
          <w:lang w:val="en-US"/>
        </w:rPr>
        <w:t xml:space="preserve">ot one of the studies discussed in the three previous paragraphs used this </w:t>
      </w:r>
      <w:r w:rsidR="000667C3">
        <w:rPr>
          <w:lang w:val="en-US"/>
        </w:rPr>
        <w:t>sub-</w:t>
      </w:r>
      <w:r w:rsidR="00380773">
        <w:rPr>
          <w:lang w:val="en-US"/>
        </w:rPr>
        <w:t xml:space="preserve">scale. </w:t>
      </w:r>
      <w:r w:rsidR="008F672D">
        <w:rPr>
          <w:lang w:val="en-US"/>
        </w:rPr>
        <w:t>Even though</w:t>
      </w:r>
      <w:r w:rsidR="00380773">
        <w:rPr>
          <w:lang w:val="en-US"/>
        </w:rPr>
        <w:t xml:space="preserve"> </w:t>
      </w:r>
      <w:proofErr w:type="spellStart"/>
      <w:r w:rsidR="00380773">
        <w:rPr>
          <w:lang w:val="en-US"/>
        </w:rPr>
        <w:t>Ö</w:t>
      </w:r>
      <w:r w:rsidR="00380773" w:rsidRPr="00380773">
        <w:rPr>
          <w:lang w:val="en-US"/>
        </w:rPr>
        <w:t>zkan</w:t>
      </w:r>
      <w:proofErr w:type="spellEnd"/>
      <w:r w:rsidR="00380773" w:rsidRPr="00380773">
        <w:rPr>
          <w:lang w:val="en-US"/>
        </w:rPr>
        <w:t xml:space="preserve"> </w:t>
      </w:r>
      <w:r w:rsidR="00380773">
        <w:rPr>
          <w:lang w:val="en-US"/>
        </w:rPr>
        <w:t>and</w:t>
      </w:r>
      <w:r w:rsidR="00380773" w:rsidRPr="00380773">
        <w:rPr>
          <w:lang w:val="en-US"/>
        </w:rPr>
        <w:t xml:space="preserve"> </w:t>
      </w:r>
      <w:proofErr w:type="spellStart"/>
      <w:r w:rsidR="00380773" w:rsidRPr="00380773">
        <w:rPr>
          <w:lang w:val="en-US"/>
        </w:rPr>
        <w:t>Lajunen</w:t>
      </w:r>
      <w:proofErr w:type="spellEnd"/>
      <w:r w:rsidR="00380773" w:rsidRPr="00380773">
        <w:rPr>
          <w:lang w:val="en-US"/>
        </w:rPr>
        <w:t xml:space="preserve"> </w:t>
      </w:r>
      <w:r w:rsidR="00380773">
        <w:rPr>
          <w:lang w:val="en-US"/>
        </w:rPr>
        <w:t>(2005)</w:t>
      </w:r>
      <w:r w:rsidR="008F672D">
        <w:rPr>
          <w:lang w:val="en-US"/>
        </w:rPr>
        <w:t xml:space="preserve"> </w:t>
      </w:r>
      <w:r w:rsidR="000667C3">
        <w:rPr>
          <w:lang w:val="en-US"/>
        </w:rPr>
        <w:t>(</w:t>
      </w:r>
      <w:r w:rsidR="00021A97">
        <w:rPr>
          <w:lang w:val="en-US"/>
        </w:rPr>
        <w:t xml:space="preserve">on whose ‘Positive Drive Behaviour Scale’ the PBQ sub-scale used here and in Deb et al. and </w:t>
      </w:r>
      <w:proofErr w:type="spellStart"/>
      <w:r w:rsidR="00021A97">
        <w:rPr>
          <w:lang w:val="en-US"/>
        </w:rPr>
        <w:t>Granié</w:t>
      </w:r>
      <w:proofErr w:type="spellEnd"/>
      <w:r w:rsidR="00021A97">
        <w:rPr>
          <w:lang w:val="en-US"/>
        </w:rPr>
        <w:t xml:space="preserve"> et al. was based</w:t>
      </w:r>
      <w:r w:rsidR="000667C3">
        <w:rPr>
          <w:lang w:val="en-US"/>
        </w:rPr>
        <w:t>)</w:t>
      </w:r>
      <w:r w:rsidR="00380773">
        <w:rPr>
          <w:lang w:val="en-US"/>
        </w:rPr>
        <w:t xml:space="preserve"> found </w:t>
      </w:r>
      <w:r w:rsidR="00021A97">
        <w:rPr>
          <w:lang w:val="en-US"/>
        </w:rPr>
        <w:t xml:space="preserve">positive driver behaviours to be negatively correlated with aggressive driver behaviours, they found no such relationships with traffic offences or </w:t>
      </w:r>
      <w:r w:rsidR="006454AB">
        <w:rPr>
          <w:lang w:val="en-US"/>
        </w:rPr>
        <w:t>crashes</w:t>
      </w:r>
      <w:r w:rsidR="00021A97">
        <w:rPr>
          <w:lang w:val="en-US"/>
        </w:rPr>
        <w:t xml:space="preserve">. </w:t>
      </w:r>
      <w:r w:rsidR="00380773">
        <w:rPr>
          <w:lang w:val="en-US"/>
        </w:rPr>
        <w:t>We therefore conclude the sub-scale is not suitable for inclusion in a questionnaire measure of pedestrian behaviour, particularly one that aims to be valid across cultures.</w:t>
      </w:r>
      <w:r w:rsidR="0085088D">
        <w:rPr>
          <w:lang w:val="en-US"/>
        </w:rPr>
        <w:t xml:space="preserve"> Whether this is a particular problem with the formation of the questions, or is a wider issue around what positive, or socially acceptable behaviour actually consists of in different cultural settings, and in the minds of different individuals, is a question we do not attempt to answer here.</w:t>
      </w:r>
    </w:p>
    <w:p w14:paraId="13ECEDD1" w14:textId="0E847985" w:rsidR="0085088D" w:rsidRDefault="006E1807" w:rsidP="00021A97">
      <w:pPr>
        <w:rPr>
          <w:lang w:val="en-US"/>
        </w:rPr>
      </w:pPr>
      <w:r>
        <w:rPr>
          <w:lang w:val="en-US"/>
        </w:rPr>
        <w:t>It is worth making a brief point specifically about the aggressive behaviours scale, as this was not part of the original Driver Behaviour Questionnaire (Re</w:t>
      </w:r>
      <w:r w:rsidR="00DE3315">
        <w:rPr>
          <w:lang w:val="en-US"/>
        </w:rPr>
        <w:t>a</w:t>
      </w:r>
      <w:r>
        <w:rPr>
          <w:lang w:val="en-US"/>
        </w:rPr>
        <w:t>son et al. 1990), but added by Lawt</w:t>
      </w:r>
      <w:r w:rsidR="000667C3">
        <w:rPr>
          <w:lang w:val="en-US"/>
        </w:rPr>
        <w:t>o</w:t>
      </w:r>
      <w:r>
        <w:rPr>
          <w:lang w:val="en-US"/>
        </w:rPr>
        <w:t xml:space="preserve">n et al. (1997; involving members of the same research team involved in the original DBQ work). </w:t>
      </w:r>
      <w:r w:rsidR="00DE3315">
        <w:rPr>
          <w:lang w:val="en-US"/>
        </w:rPr>
        <w:t xml:space="preserve">In Lawton et al.’s work, upon addition of questions related to aggressive behaviours, their factor analysis returned the same three factors seen in the current research, namely errors (conceptually the same as ‘Lapses’, above), highway code violations (‘Violations’), and aggressive violations (‘Aggressions’). Strong relationships were found between these types of behaviour and the other two factors, something repeated here and seen </w:t>
      </w:r>
      <w:r w:rsidR="00DE3315">
        <w:rPr>
          <w:lang w:val="en-US"/>
        </w:rPr>
        <w:lastRenderedPageBreak/>
        <w:t xml:space="preserve">in Deb et al. (2017) and </w:t>
      </w:r>
      <w:proofErr w:type="spellStart"/>
      <w:r w:rsidR="00DE3315">
        <w:rPr>
          <w:lang w:val="en-US"/>
        </w:rPr>
        <w:t>Granié</w:t>
      </w:r>
      <w:proofErr w:type="spellEnd"/>
      <w:r w:rsidR="00DE3315">
        <w:rPr>
          <w:lang w:val="en-US"/>
        </w:rPr>
        <w:t xml:space="preserve"> et al. (2013). </w:t>
      </w:r>
      <w:r w:rsidR="007D74F2">
        <w:rPr>
          <w:lang w:val="en-US"/>
        </w:rPr>
        <w:t>As such, we conclude that this factor</w:t>
      </w:r>
      <w:r w:rsidR="00F26AA1">
        <w:rPr>
          <w:lang w:val="en-US"/>
        </w:rPr>
        <w:t xml:space="preserve"> strongly merits inclusion in the questionnaire; it captures types of behaviour that are not captured in the other two factors, and as was seen in the comparison of groups, is significantly linked with involvement in </w:t>
      </w:r>
      <w:r w:rsidR="00C11B44">
        <w:rPr>
          <w:lang w:val="en-US"/>
        </w:rPr>
        <w:t xml:space="preserve">self-reported </w:t>
      </w:r>
      <w:r w:rsidR="00F26AA1">
        <w:rPr>
          <w:lang w:val="en-US"/>
        </w:rPr>
        <w:t>past accidents.</w:t>
      </w:r>
    </w:p>
    <w:p w14:paraId="335D1FE1" w14:textId="3EACED00" w:rsidR="00F26AA1" w:rsidRDefault="00F26AA1" w:rsidP="00021A97">
      <w:pPr>
        <w:rPr>
          <w:lang w:val="en-US"/>
        </w:rPr>
      </w:pPr>
    </w:p>
    <w:p w14:paraId="0B0CF577" w14:textId="77777777" w:rsidR="006910CC" w:rsidRDefault="006910CC" w:rsidP="00021A97">
      <w:pPr>
        <w:rPr>
          <w:lang w:val="en-US"/>
        </w:rPr>
      </w:pPr>
    </w:p>
    <w:p w14:paraId="353A0D9D" w14:textId="7CBF1082" w:rsidR="00F26AA1" w:rsidRDefault="00F26AA1" w:rsidP="00F26AA1">
      <w:pPr>
        <w:pStyle w:val="Heading2"/>
      </w:pPr>
      <w:r>
        <w:t>Group differences</w:t>
      </w:r>
    </w:p>
    <w:p w14:paraId="77006B8B" w14:textId="77777777" w:rsidR="00493B2A" w:rsidRDefault="004D0073" w:rsidP="004D0073">
      <w:pPr>
        <w:rPr>
          <w:lang w:val="en-US"/>
        </w:rPr>
      </w:pPr>
      <w:r>
        <w:rPr>
          <w:lang w:val="en-US"/>
        </w:rPr>
        <w:t>A number of s</w:t>
      </w:r>
      <w:r w:rsidR="00C11B44">
        <w:rPr>
          <w:lang w:val="en-US"/>
        </w:rPr>
        <w:t xml:space="preserve">ignificant differences in the three pedestrian behaviour factors were found between </w:t>
      </w:r>
      <w:r w:rsidR="008762C9">
        <w:rPr>
          <w:lang w:val="en-US"/>
        </w:rPr>
        <w:t xml:space="preserve">respondents from the different </w:t>
      </w:r>
      <w:r w:rsidR="00C11B44">
        <w:rPr>
          <w:lang w:val="en-US"/>
        </w:rPr>
        <w:t xml:space="preserve">countries, between those that </w:t>
      </w:r>
      <w:r w:rsidR="006F1F78">
        <w:rPr>
          <w:lang w:val="en-US"/>
        </w:rPr>
        <w:t xml:space="preserve">reported that they </w:t>
      </w:r>
      <w:r w:rsidR="00C11B44">
        <w:rPr>
          <w:lang w:val="en-US"/>
        </w:rPr>
        <w:t>had or had not been involved in accident</w:t>
      </w:r>
      <w:r w:rsidR="008762C9">
        <w:rPr>
          <w:lang w:val="en-US"/>
        </w:rPr>
        <w:t>s</w:t>
      </w:r>
      <w:r w:rsidR="00C11B44">
        <w:rPr>
          <w:lang w:val="en-US"/>
        </w:rPr>
        <w:t xml:space="preserve"> in the past</w:t>
      </w:r>
      <w:r w:rsidR="00084D53">
        <w:rPr>
          <w:lang w:val="en-US"/>
        </w:rPr>
        <w:t xml:space="preserve">, between </w:t>
      </w:r>
      <w:r w:rsidR="00493B2A">
        <w:rPr>
          <w:lang w:val="en-US"/>
        </w:rPr>
        <w:t xml:space="preserve">those of </w:t>
      </w:r>
      <w:r w:rsidR="00084D53">
        <w:rPr>
          <w:lang w:val="en-US"/>
        </w:rPr>
        <w:t>different age groups, and between males and females</w:t>
      </w:r>
      <w:r w:rsidR="00C11B44">
        <w:rPr>
          <w:lang w:val="en-US"/>
        </w:rPr>
        <w:t>.</w:t>
      </w:r>
      <w:r w:rsidR="00D85588">
        <w:rPr>
          <w:lang w:val="en-US"/>
        </w:rPr>
        <w:t xml:space="preserve"> </w:t>
      </w:r>
    </w:p>
    <w:p w14:paraId="62FFCB6E" w14:textId="75D7D332" w:rsidR="00084D53" w:rsidRDefault="00084D53" w:rsidP="004D0073">
      <w:pPr>
        <w:rPr>
          <w:lang w:val="en-US"/>
        </w:rPr>
      </w:pPr>
      <w:r>
        <w:rPr>
          <w:lang w:val="en-US"/>
        </w:rPr>
        <w:t xml:space="preserve">In line with </w:t>
      </w:r>
      <w:r w:rsidR="005A78DD">
        <w:rPr>
          <w:lang w:val="en-US"/>
        </w:rPr>
        <w:t>the</w:t>
      </w:r>
      <w:r>
        <w:rPr>
          <w:lang w:val="en-US"/>
        </w:rPr>
        <w:t xml:space="preserve"> </w:t>
      </w:r>
      <w:r w:rsidR="003329E0">
        <w:rPr>
          <w:lang w:val="en-US"/>
        </w:rPr>
        <w:t>exi</w:t>
      </w:r>
      <w:r>
        <w:rPr>
          <w:lang w:val="en-US"/>
        </w:rPr>
        <w:t>sting literature on pedestrian behaviour,</w:t>
      </w:r>
      <w:r w:rsidR="005A78DD">
        <w:rPr>
          <w:lang w:val="en-US"/>
        </w:rPr>
        <w:t xml:space="preserve"> and the extensive corpus of work on</w:t>
      </w:r>
      <w:r w:rsidR="006F1F78">
        <w:rPr>
          <w:lang w:val="en-US"/>
        </w:rPr>
        <w:t xml:space="preserve"> risk taking (as a</w:t>
      </w:r>
      <w:r>
        <w:rPr>
          <w:lang w:val="en-US"/>
        </w:rPr>
        <w:t xml:space="preserve"> driver </w:t>
      </w:r>
      <w:r w:rsidR="006F1F78">
        <w:rPr>
          <w:lang w:val="en-US"/>
        </w:rPr>
        <w:t>and</w:t>
      </w:r>
      <w:r>
        <w:rPr>
          <w:lang w:val="en-US"/>
        </w:rPr>
        <w:t xml:space="preserve"> more widely</w:t>
      </w:r>
      <w:r w:rsidR="006F1F78">
        <w:rPr>
          <w:lang w:val="en-US"/>
        </w:rPr>
        <w:t>)</w:t>
      </w:r>
      <w:r>
        <w:rPr>
          <w:lang w:val="en-US"/>
        </w:rPr>
        <w:t xml:space="preserve">, we found males to report performing </w:t>
      </w:r>
      <w:proofErr w:type="gramStart"/>
      <w:r>
        <w:rPr>
          <w:lang w:val="en-US"/>
        </w:rPr>
        <w:t>more risky</w:t>
      </w:r>
      <w:proofErr w:type="gramEnd"/>
      <w:r>
        <w:rPr>
          <w:lang w:val="en-US"/>
        </w:rPr>
        <w:t xml:space="preserve"> pedestrian behaviours than females, and younger respondents to report</w:t>
      </w:r>
      <w:r w:rsidRPr="00084D53">
        <w:rPr>
          <w:lang w:val="en-US"/>
        </w:rPr>
        <w:t xml:space="preserve"> </w:t>
      </w:r>
      <w:r>
        <w:rPr>
          <w:lang w:val="en-US"/>
        </w:rPr>
        <w:t>performing more risky pedestrian behaviours than older people</w:t>
      </w:r>
      <w:r w:rsidR="00555E0F">
        <w:rPr>
          <w:lang w:val="en-US"/>
        </w:rPr>
        <w:t>. This was as expected,</w:t>
      </w:r>
      <w:r w:rsidR="00493B2A">
        <w:rPr>
          <w:lang w:val="en-US"/>
        </w:rPr>
        <w:t xml:space="preserve"> </w:t>
      </w:r>
      <w:r w:rsidR="00555E0F">
        <w:rPr>
          <w:lang w:val="en-US"/>
        </w:rPr>
        <w:t xml:space="preserve">being entirely in line with the existing pedestrian behaviours questionnaire research on which the current study was largely based (Deb et al. 2017; </w:t>
      </w:r>
      <w:proofErr w:type="spellStart"/>
      <w:r w:rsidR="00555E0F">
        <w:rPr>
          <w:lang w:val="en-US"/>
        </w:rPr>
        <w:t>Granié</w:t>
      </w:r>
      <w:proofErr w:type="spellEnd"/>
      <w:r w:rsidR="00555E0F">
        <w:rPr>
          <w:lang w:val="en-US"/>
        </w:rPr>
        <w:t xml:space="preserve"> et al. 2013; </w:t>
      </w:r>
      <w:proofErr w:type="spellStart"/>
      <w:r w:rsidR="00555E0F">
        <w:rPr>
          <w:lang w:val="en-US"/>
        </w:rPr>
        <w:t>Moyano</w:t>
      </w:r>
      <w:proofErr w:type="spellEnd"/>
      <w:r w:rsidR="00555E0F">
        <w:rPr>
          <w:lang w:val="en-US"/>
        </w:rPr>
        <w:t xml:space="preserve"> Díaz et al. 2002). </w:t>
      </w:r>
      <w:r w:rsidR="009F3875">
        <w:rPr>
          <w:lang w:val="en-US"/>
        </w:rPr>
        <w:t>Our hypotheses with</w:t>
      </w:r>
      <w:r w:rsidR="00555E0F">
        <w:rPr>
          <w:lang w:val="en-US"/>
        </w:rPr>
        <w:t xml:space="preserve"> respect </w:t>
      </w:r>
      <w:r w:rsidR="009F3875">
        <w:rPr>
          <w:lang w:val="en-US"/>
        </w:rPr>
        <w:t>to these group differences</w:t>
      </w:r>
      <w:r w:rsidR="00555E0F">
        <w:rPr>
          <w:lang w:val="en-US"/>
        </w:rPr>
        <w:t xml:space="preserve"> were </w:t>
      </w:r>
      <w:r w:rsidR="009F3875">
        <w:rPr>
          <w:lang w:val="en-US"/>
        </w:rPr>
        <w:t xml:space="preserve">therefore fully </w:t>
      </w:r>
      <w:r w:rsidR="00555E0F">
        <w:rPr>
          <w:lang w:val="en-US"/>
        </w:rPr>
        <w:t>supported</w:t>
      </w:r>
      <w:r w:rsidR="009F3875">
        <w:rPr>
          <w:lang w:val="en-US"/>
        </w:rPr>
        <w:t xml:space="preserve"> by the results obtained</w:t>
      </w:r>
      <w:r w:rsidR="00555E0F">
        <w:rPr>
          <w:lang w:val="en-US"/>
        </w:rPr>
        <w:t>.</w:t>
      </w:r>
    </w:p>
    <w:p w14:paraId="4BD15B94" w14:textId="4BC808BF" w:rsidR="008762C9" w:rsidRPr="004D0073" w:rsidRDefault="009F3875" w:rsidP="004D0073">
      <w:pPr>
        <w:rPr>
          <w:lang w:val="en-US"/>
        </w:rPr>
      </w:pPr>
      <w:r>
        <w:rPr>
          <w:lang w:val="en-US"/>
        </w:rPr>
        <w:t>We also found that</w:t>
      </w:r>
      <w:r w:rsidR="008762C9">
        <w:rPr>
          <w:lang w:val="en-US"/>
        </w:rPr>
        <w:t xml:space="preserve"> those that reported performing more lapses or aggressive behaviours were more likely to </w:t>
      </w:r>
      <w:r w:rsidR="00493B2A">
        <w:rPr>
          <w:lang w:val="en-US"/>
        </w:rPr>
        <w:t xml:space="preserve">report </w:t>
      </w:r>
      <w:r w:rsidR="008762C9">
        <w:rPr>
          <w:lang w:val="en-US"/>
        </w:rPr>
        <w:t>hav</w:t>
      </w:r>
      <w:r w:rsidR="00493B2A">
        <w:rPr>
          <w:lang w:val="en-US"/>
        </w:rPr>
        <w:t>ing</w:t>
      </w:r>
      <w:r w:rsidR="008762C9">
        <w:rPr>
          <w:lang w:val="en-US"/>
        </w:rPr>
        <w:t xml:space="preserve"> been involved in an accident.</w:t>
      </w:r>
      <w:r>
        <w:rPr>
          <w:lang w:val="en-US"/>
        </w:rPr>
        <w:t xml:space="preserve"> This is as was expected; it appeals to common sense that those people that are more likely to make memory or attention errors on the roads, and those that tend to behave more aggressively when interacting with the road system, are the same people that are more likely to get involved in on-road collisions.</w:t>
      </w:r>
      <w:r w:rsidR="008762C9">
        <w:rPr>
          <w:lang w:val="en-US"/>
        </w:rPr>
        <w:t xml:space="preserve"> T</w:t>
      </w:r>
      <w:r w:rsidR="003725EB">
        <w:rPr>
          <w:lang w:val="en-US"/>
        </w:rPr>
        <w:t>his finding, t</w:t>
      </w:r>
      <w:r w:rsidR="008762C9">
        <w:rPr>
          <w:lang w:val="en-US"/>
        </w:rPr>
        <w:t>hat performing risky behaviours are linked with involvement in accidents</w:t>
      </w:r>
      <w:r w:rsidR="003725EB">
        <w:rPr>
          <w:lang w:val="en-US"/>
        </w:rPr>
        <w:t>, mirrors those seen elsewhere in the field of driver behaviour (e.g.</w:t>
      </w:r>
      <w:r w:rsidR="00DC530C">
        <w:rPr>
          <w:lang w:val="en-US"/>
        </w:rPr>
        <w:t>,</w:t>
      </w:r>
      <w:r w:rsidR="003725EB">
        <w:rPr>
          <w:lang w:val="en-US"/>
        </w:rPr>
        <w:t xml:space="preserve"> Iversen &amp; </w:t>
      </w:r>
      <w:proofErr w:type="spellStart"/>
      <w:r w:rsidR="003725EB">
        <w:rPr>
          <w:lang w:val="en-US"/>
        </w:rPr>
        <w:t>Rundmo</w:t>
      </w:r>
      <w:proofErr w:type="spellEnd"/>
      <w:r w:rsidR="003725EB">
        <w:rPr>
          <w:lang w:val="en-US"/>
        </w:rPr>
        <w:t>, 2004).</w:t>
      </w:r>
      <w:r w:rsidR="0073391E">
        <w:rPr>
          <w:lang w:val="en-US"/>
        </w:rPr>
        <w:t xml:space="preserve"> In the current research, respondents were asked if they had been involved in an accident </w:t>
      </w:r>
      <w:r w:rsidR="00121254">
        <w:rPr>
          <w:lang w:val="en-US"/>
        </w:rPr>
        <w:t>“as any type of road user (e.g.</w:t>
      </w:r>
      <w:r w:rsidR="00DC530C">
        <w:rPr>
          <w:lang w:val="en-US"/>
        </w:rPr>
        <w:t>,</w:t>
      </w:r>
      <w:r w:rsidR="00121254">
        <w:rPr>
          <w:lang w:val="en-US"/>
        </w:rPr>
        <w:t xml:space="preserve"> pedestrian, cyclist,</w:t>
      </w:r>
      <w:r w:rsidR="00121254" w:rsidRPr="00121254">
        <w:rPr>
          <w:lang w:val="en-US"/>
        </w:rPr>
        <w:t xml:space="preserve"> </w:t>
      </w:r>
      <w:r w:rsidR="00121254">
        <w:rPr>
          <w:lang w:val="en-US"/>
        </w:rPr>
        <w:t>driver, etc.)”</w:t>
      </w:r>
      <w:r w:rsidR="004D0073">
        <w:rPr>
          <w:lang w:val="en-US"/>
        </w:rPr>
        <w:t>, hence we are unable to confirm</w:t>
      </w:r>
      <w:r w:rsidR="004D0073">
        <w:t xml:space="preserve"> the specific hypothesis that a self-reported tendency to perform risky pedestrian behaviours is linked with involvement in accidents as a pedestrian.</w:t>
      </w:r>
      <w:r w:rsidR="004D0073" w:rsidRPr="004D0073">
        <w:t xml:space="preserve"> </w:t>
      </w:r>
      <w:r w:rsidR="004D0073">
        <w:t xml:space="preserve">Our results are, however, in line with the argument made by </w:t>
      </w:r>
      <w:proofErr w:type="spellStart"/>
      <w:r w:rsidR="004D0073" w:rsidRPr="00974469">
        <w:t>Şimşekoğlu</w:t>
      </w:r>
      <w:proofErr w:type="spellEnd"/>
      <w:r w:rsidR="004D0073">
        <w:t xml:space="preserve"> (2015) that the relationship between the propensity to perform risky on-road behaviours and an involvement in road collisions is not dependent on the role that the road user takes.</w:t>
      </w:r>
      <w:r w:rsidR="004D0073">
        <w:rPr>
          <w:lang w:val="en-US"/>
        </w:rPr>
        <w:t xml:space="preserve"> </w:t>
      </w:r>
      <w:r w:rsidR="004D4B9D">
        <w:t>T</w:t>
      </w:r>
      <w:r w:rsidR="0073391E">
        <w:t xml:space="preserve">he tendency towards </w:t>
      </w:r>
      <w:r w:rsidR="00121254">
        <w:t xml:space="preserve">performing </w:t>
      </w:r>
      <w:r w:rsidR="0073391E">
        <w:t xml:space="preserve">risky on-road behaviour </w:t>
      </w:r>
      <w:r w:rsidR="00121254">
        <w:t xml:space="preserve">as a pedestrian </w:t>
      </w:r>
      <w:r w:rsidR="0073391E">
        <w:t xml:space="preserve">to be </w:t>
      </w:r>
      <w:r w:rsidR="00121254">
        <w:t xml:space="preserve">very closely related to the tendency to do so as a driver </w:t>
      </w:r>
      <w:r w:rsidR="0073391E">
        <w:lastRenderedPageBreak/>
        <w:t>(</w:t>
      </w:r>
      <w:r w:rsidR="006910CC">
        <w:t>ibid.</w:t>
      </w:r>
      <w:r w:rsidR="0073391E">
        <w:t>)</w:t>
      </w:r>
      <w:r w:rsidR="004D0073">
        <w:t>; just as a tendency to act riskily as a drive</w:t>
      </w:r>
      <w:r w:rsidR="00CC2852">
        <w:t>r</w:t>
      </w:r>
      <w:r w:rsidR="004D0073">
        <w:t xml:space="preserve"> is linked with involvement in on-road accidents, so is the tendency to act riskily as a pedestrian.</w:t>
      </w:r>
    </w:p>
    <w:p w14:paraId="4C031631" w14:textId="2AC53FB8" w:rsidR="00A10027" w:rsidRDefault="005D5792" w:rsidP="00A10027">
      <w:pPr>
        <w:rPr>
          <w:lang w:val="en-US"/>
        </w:rPr>
      </w:pPr>
      <w:r>
        <w:rPr>
          <w:lang w:val="en-US"/>
        </w:rPr>
        <w:t xml:space="preserve">Differences were not found, however, in the ‘Violations’ sub-scale. These results contrast with those of </w:t>
      </w:r>
      <w:r w:rsidR="004D0073">
        <w:rPr>
          <w:lang w:val="en-US"/>
        </w:rPr>
        <w:t xml:space="preserve">Deb et </w:t>
      </w:r>
      <w:r w:rsidR="00AF269C">
        <w:rPr>
          <w:lang w:val="en-US"/>
        </w:rPr>
        <w:t>a</w:t>
      </w:r>
      <w:r w:rsidR="004D0073">
        <w:rPr>
          <w:lang w:val="en-US"/>
        </w:rPr>
        <w:t>l. (2017)</w:t>
      </w:r>
      <w:r>
        <w:rPr>
          <w:lang w:val="en-US"/>
        </w:rPr>
        <w:t>, who</w:t>
      </w:r>
      <w:r w:rsidR="004D0073">
        <w:rPr>
          <w:lang w:val="en-US"/>
        </w:rPr>
        <w:t xml:space="preserve"> found crash involvement group differences in aggressive behaviours and lapses, but not in violations. </w:t>
      </w:r>
      <w:r w:rsidR="00686761">
        <w:rPr>
          <w:lang w:val="en-US"/>
        </w:rPr>
        <w:t xml:space="preserve">This could be </w:t>
      </w:r>
      <w:r w:rsidR="00557CC5">
        <w:rPr>
          <w:lang w:val="en-US"/>
        </w:rPr>
        <w:t>because</w:t>
      </w:r>
      <w:r w:rsidR="00686761">
        <w:rPr>
          <w:lang w:val="en-US"/>
        </w:rPr>
        <w:t xml:space="preserve"> a tendency to intentionally violate the rules as a pedestrian does not necessarily reflect</w:t>
      </w:r>
      <w:r w:rsidR="002E7EC8">
        <w:rPr>
          <w:lang w:val="en-US"/>
        </w:rPr>
        <w:t xml:space="preserve"> a tendency towards</w:t>
      </w:r>
      <w:r w:rsidR="00686761">
        <w:rPr>
          <w:lang w:val="en-US"/>
        </w:rPr>
        <w:t xml:space="preserve"> ‘risky’ behaviour. </w:t>
      </w:r>
      <w:r w:rsidR="002E7EC8">
        <w:rPr>
          <w:lang w:val="en-US"/>
        </w:rPr>
        <w:t>An</w:t>
      </w:r>
      <w:r w:rsidR="00686761">
        <w:rPr>
          <w:lang w:val="en-US"/>
        </w:rPr>
        <w:t xml:space="preserve"> example described above illustrates this; in some settings,</w:t>
      </w:r>
      <w:r w:rsidR="0093051A">
        <w:rPr>
          <w:lang w:val="en-US"/>
        </w:rPr>
        <w:t xml:space="preserve"> </w:t>
      </w:r>
      <w:r w:rsidR="00AF269C">
        <w:rPr>
          <w:lang w:val="en-US"/>
        </w:rPr>
        <w:t>relying</w:t>
      </w:r>
      <w:r w:rsidR="00686761">
        <w:rPr>
          <w:lang w:val="en-US"/>
        </w:rPr>
        <w:t xml:space="preserve"> on a pedestrian light </w:t>
      </w:r>
      <w:r w:rsidR="00AF269C">
        <w:rPr>
          <w:lang w:val="en-US"/>
        </w:rPr>
        <w:t xml:space="preserve">to guide crossing behaviour can </w:t>
      </w:r>
      <w:r w:rsidR="0093051A">
        <w:rPr>
          <w:lang w:val="en-US"/>
        </w:rPr>
        <w:t xml:space="preserve">itself </w:t>
      </w:r>
      <w:r w:rsidR="00AF269C">
        <w:rPr>
          <w:lang w:val="en-US"/>
        </w:rPr>
        <w:t xml:space="preserve">be a risky strategy, as it may not work properly, and not all drivers may adhere to it. Similarly, the choice not to use a pedestrian bridge or underpass even if one is nearby (item seven in </w:t>
      </w:r>
      <w:r w:rsidR="00933B57">
        <w:rPr>
          <w:lang w:val="en-US"/>
        </w:rPr>
        <w:t>our</w:t>
      </w:r>
      <w:r w:rsidR="00AF269C">
        <w:rPr>
          <w:lang w:val="en-US"/>
        </w:rPr>
        <w:t xml:space="preserve"> questionnaire) may not be driven by an underlying tendency to behave in a risky manner, but by other motivations, such as fear of crime or </w:t>
      </w:r>
      <w:r w:rsidR="00933B57">
        <w:rPr>
          <w:lang w:val="en-US"/>
        </w:rPr>
        <w:t>avoidance of the products of the unhygienic use of such spaces (e.g.</w:t>
      </w:r>
      <w:r w:rsidR="00DC530C">
        <w:rPr>
          <w:lang w:val="en-US"/>
        </w:rPr>
        <w:t>,</w:t>
      </w:r>
      <w:r w:rsidR="00933B57">
        <w:rPr>
          <w:lang w:val="en-US"/>
        </w:rPr>
        <w:t xml:space="preserve"> Painter, 1996; Kumar, 2007). </w:t>
      </w:r>
      <w:r w:rsidR="0093051A">
        <w:rPr>
          <w:lang w:val="en-US"/>
        </w:rPr>
        <w:t xml:space="preserve">It </w:t>
      </w:r>
      <w:r w:rsidR="002E7EC8">
        <w:rPr>
          <w:lang w:val="en-US"/>
        </w:rPr>
        <w:t>is therefore</w:t>
      </w:r>
      <w:r w:rsidR="0093051A">
        <w:rPr>
          <w:lang w:val="en-US"/>
        </w:rPr>
        <w:t xml:space="preserve"> quite possible that a generally ‘safe’ road user who has never been involved in any type of accident could yet score highly on pedestrian ‘Violations’</w:t>
      </w:r>
      <w:r w:rsidR="002E7EC8">
        <w:rPr>
          <w:lang w:val="en-US"/>
        </w:rPr>
        <w:t>.</w:t>
      </w:r>
      <w:r w:rsidR="00557CC5">
        <w:rPr>
          <w:lang w:val="en-US"/>
        </w:rPr>
        <w:t xml:space="preserve"> This could help to explain the low internal consistency found for this sub-scale (particularly for the UK and Bangladesh sample), and the poor construct validity and composite reliability scores. </w:t>
      </w:r>
    </w:p>
    <w:p w14:paraId="1511419D" w14:textId="481F4638" w:rsidR="00B96A32" w:rsidRPr="008E53F3" w:rsidRDefault="001B4DFD" w:rsidP="008E53F3">
      <w:r>
        <w:rPr>
          <w:lang w:val="en-US"/>
        </w:rPr>
        <w:t xml:space="preserve">In terms of country differences, these </w:t>
      </w:r>
      <w:r w:rsidR="008762C9">
        <w:rPr>
          <w:lang w:val="en-US"/>
        </w:rPr>
        <w:t>did</w:t>
      </w:r>
      <w:r w:rsidR="009231FD">
        <w:rPr>
          <w:lang w:val="en-US"/>
        </w:rPr>
        <w:t xml:space="preserve"> not</w:t>
      </w:r>
      <w:r w:rsidR="008762C9">
        <w:rPr>
          <w:lang w:val="en-US"/>
        </w:rPr>
        <w:t xml:space="preserve"> always reflect what might be expected given differences in the road safety statistics of the countries</w:t>
      </w:r>
      <w:r>
        <w:rPr>
          <w:lang w:val="en-US"/>
        </w:rPr>
        <w:t xml:space="preserve"> investigated</w:t>
      </w:r>
      <w:r w:rsidR="00B71A6E">
        <w:rPr>
          <w:lang w:val="en-US"/>
        </w:rPr>
        <w:t xml:space="preserve"> or</w:t>
      </w:r>
      <w:r w:rsidR="00DA2523">
        <w:rPr>
          <w:lang w:val="en-US"/>
        </w:rPr>
        <w:t xml:space="preserve"> the existing literature</w:t>
      </w:r>
      <w:r w:rsidR="00B71A6E">
        <w:rPr>
          <w:lang w:val="en-US"/>
        </w:rPr>
        <w:t>.</w:t>
      </w:r>
      <w:r w:rsidR="008762C9">
        <w:rPr>
          <w:lang w:val="en-US"/>
        </w:rPr>
        <w:t xml:space="preserve"> </w:t>
      </w:r>
      <w:r w:rsidR="00B96A32">
        <w:rPr>
          <w:lang w:val="en-US"/>
        </w:rPr>
        <w:t xml:space="preserve">We hypothesized </w:t>
      </w:r>
      <w:r w:rsidR="00B96A32">
        <w:t xml:space="preserve">that those from countries with more dangerous road systems would report performing fewer intentional rule violations, but more aggressive behaviours and unintentional risky behaviours than those from countries with safer road systems. </w:t>
      </w:r>
      <w:r w:rsidR="00E60100">
        <w:t xml:space="preserve">That was not the case; although statistically significant relationships between PBQ scores and road safety across countries (measured either by fatalities per 100,000 people or per 10,000 registered vehicles) were found, these were small, and were </w:t>
      </w:r>
      <w:r w:rsidR="008E53F3">
        <w:t>in contrasting directions for the two different measures of a country’s road safety. Although significant differences were found between groups (hence we can conclude that pedestrians in different countries reporting behaving differently), we cannot conclude that these differences relate directly to the overall safety of a given road system.</w:t>
      </w:r>
    </w:p>
    <w:p w14:paraId="388F7719" w14:textId="02D84AC1" w:rsidR="00F731AB" w:rsidRDefault="00553848" w:rsidP="00A10027">
      <w:pPr>
        <w:rPr>
          <w:lang w:val="en-US"/>
        </w:rPr>
      </w:pPr>
      <w:r>
        <w:rPr>
          <w:lang w:val="en-US"/>
        </w:rPr>
        <w:t xml:space="preserve">There is a temptation to think that </w:t>
      </w:r>
      <w:r w:rsidR="00F2009D">
        <w:rPr>
          <w:lang w:val="en-US"/>
        </w:rPr>
        <w:t>road users in</w:t>
      </w:r>
      <w:r>
        <w:rPr>
          <w:lang w:val="en-US"/>
        </w:rPr>
        <w:t xml:space="preserve"> countries with higher accident and casualty rates </w:t>
      </w:r>
      <w:r w:rsidR="00274FDF">
        <w:rPr>
          <w:lang w:val="en-US"/>
        </w:rPr>
        <w:t xml:space="preserve">might tend to </w:t>
      </w:r>
      <w:r>
        <w:rPr>
          <w:lang w:val="en-US"/>
        </w:rPr>
        <w:t>perform riskier behaviours</w:t>
      </w:r>
      <w:r w:rsidR="00F2009D">
        <w:rPr>
          <w:lang w:val="en-US"/>
        </w:rPr>
        <w:t xml:space="preserve"> (hence giving rise to the higher accident and casualty rates); however, this is not </w:t>
      </w:r>
      <w:r w:rsidR="00DA2523">
        <w:rPr>
          <w:lang w:val="en-US"/>
        </w:rPr>
        <w:t>necessarily</w:t>
      </w:r>
      <w:r w:rsidR="00274FDF">
        <w:rPr>
          <w:lang w:val="en-US"/>
        </w:rPr>
        <w:t xml:space="preserve"> </w:t>
      </w:r>
      <w:r w:rsidR="00F2009D">
        <w:rPr>
          <w:lang w:val="en-US"/>
        </w:rPr>
        <w:t xml:space="preserve">the case. </w:t>
      </w:r>
      <w:r w:rsidR="00274FDF">
        <w:rPr>
          <w:lang w:val="en-US"/>
        </w:rPr>
        <w:t>Respondents in the UK, the country with the safest road system out of those investigated</w:t>
      </w:r>
      <w:r w:rsidR="00A10027">
        <w:rPr>
          <w:lang w:val="en-US"/>
        </w:rPr>
        <w:t xml:space="preserve"> (in terms of </w:t>
      </w:r>
      <w:r w:rsidR="00095B02">
        <w:rPr>
          <w:lang w:val="en-US"/>
        </w:rPr>
        <w:t>World Health Organisation statistics; WHO, 201</w:t>
      </w:r>
      <w:r w:rsidR="00DC23C4">
        <w:rPr>
          <w:lang w:val="en-US"/>
        </w:rPr>
        <w:t>8</w:t>
      </w:r>
      <w:r w:rsidR="00A10027">
        <w:rPr>
          <w:lang w:val="en-US"/>
        </w:rPr>
        <w:t>)</w:t>
      </w:r>
      <w:r w:rsidR="00274FDF">
        <w:rPr>
          <w:lang w:val="en-US"/>
        </w:rPr>
        <w:t xml:space="preserve">, reported performing significantly more aggressive </w:t>
      </w:r>
      <w:r w:rsidR="00274FDF">
        <w:rPr>
          <w:lang w:val="en-US"/>
        </w:rPr>
        <w:lastRenderedPageBreak/>
        <w:t>behaviours than those in Thailand or Vietnam, and significantly more violations than t</w:t>
      </w:r>
      <w:r w:rsidR="00985F61">
        <w:rPr>
          <w:lang w:val="en-US"/>
        </w:rPr>
        <w:t>h</w:t>
      </w:r>
      <w:r w:rsidR="00274FDF">
        <w:rPr>
          <w:lang w:val="en-US"/>
        </w:rPr>
        <w:t xml:space="preserve">ose in Vietnam, Thailand, or China. </w:t>
      </w:r>
      <w:proofErr w:type="spellStart"/>
      <w:r w:rsidR="00F731AB">
        <w:rPr>
          <w:lang w:val="en-US"/>
        </w:rPr>
        <w:t>Özkan</w:t>
      </w:r>
      <w:proofErr w:type="spellEnd"/>
      <w:r w:rsidR="00F731AB">
        <w:rPr>
          <w:lang w:val="en-US"/>
        </w:rPr>
        <w:t xml:space="preserve"> et al. (2006) found something similar in terms of driver behaviour violations, but the opposite for aggressive driver behaviours; in ‘safer’ countries (</w:t>
      </w:r>
      <w:r w:rsidR="00141BF5">
        <w:rPr>
          <w:lang w:val="en-US"/>
        </w:rPr>
        <w:t>i.e.,</w:t>
      </w:r>
      <w:r w:rsidR="00F731AB">
        <w:rPr>
          <w:lang w:val="en-US"/>
        </w:rPr>
        <w:t xml:space="preserve"> the UK</w:t>
      </w:r>
      <w:r w:rsidR="00141BF5">
        <w:rPr>
          <w:lang w:val="en-US"/>
        </w:rPr>
        <w:t>, Finland, and The Netherlands</w:t>
      </w:r>
      <w:r w:rsidR="00F731AB">
        <w:rPr>
          <w:lang w:val="en-US"/>
        </w:rPr>
        <w:t xml:space="preserve">) more violations but fewer aggressions were reported, </w:t>
      </w:r>
      <w:r w:rsidR="00141BF5">
        <w:rPr>
          <w:lang w:val="en-US"/>
        </w:rPr>
        <w:t>the opposite being true in more ‘dangerous’ countries (Iran, Greece, and Turkey).</w:t>
      </w:r>
      <w:r w:rsidR="00DA2523">
        <w:rPr>
          <w:lang w:val="en-US"/>
        </w:rPr>
        <w:t xml:space="preserve"> A</w:t>
      </w:r>
      <w:r w:rsidR="00717771">
        <w:rPr>
          <w:lang w:val="en-US"/>
        </w:rPr>
        <w:t>s aforementioned, a</w:t>
      </w:r>
      <w:r w:rsidR="00DA2523">
        <w:rPr>
          <w:lang w:val="en-US"/>
        </w:rPr>
        <w:t>lthough statistically significant trends were found across the countries when ordered by fatalities by population and motorization rates, these trends were not large and were in opposing directions depending on how countries were ordered. We cannot conclude, with this data, that those in ‘safer’ countries will report performing more intentional rule violations but fewer unintentional errors and fewer aggressive behaviours than those in countries with more ‘dangerous’ road system.</w:t>
      </w:r>
    </w:p>
    <w:p w14:paraId="51C6AB24" w14:textId="73241E93" w:rsidR="00553848" w:rsidRDefault="00DA2523" w:rsidP="00A10027">
      <w:pPr>
        <w:rPr>
          <w:lang w:val="en-US"/>
        </w:rPr>
      </w:pPr>
      <w:r>
        <w:rPr>
          <w:lang w:val="en-US"/>
        </w:rPr>
        <w:t>Al</w:t>
      </w:r>
      <w:r w:rsidR="00274FDF">
        <w:rPr>
          <w:lang w:val="en-US"/>
        </w:rPr>
        <w:t xml:space="preserve">though there </w:t>
      </w:r>
      <w:r>
        <w:rPr>
          <w:lang w:val="en-US"/>
        </w:rPr>
        <w:t>does appear to be</w:t>
      </w:r>
      <w:r w:rsidR="00274FDF">
        <w:rPr>
          <w:lang w:val="en-US"/>
        </w:rPr>
        <w:t xml:space="preserve"> a general pattern of results suggesting that respondents </w:t>
      </w:r>
      <w:r w:rsidR="006910CC">
        <w:rPr>
          <w:lang w:val="en-US"/>
        </w:rPr>
        <w:t xml:space="preserve">in </w:t>
      </w:r>
      <w:r w:rsidR="00274FDF">
        <w:rPr>
          <w:lang w:val="en-US"/>
        </w:rPr>
        <w:t xml:space="preserve">Bangladesh and Kenya reported performing </w:t>
      </w:r>
      <w:proofErr w:type="gramStart"/>
      <w:r w:rsidR="00274FDF">
        <w:rPr>
          <w:lang w:val="en-US"/>
        </w:rPr>
        <w:t>more risky</w:t>
      </w:r>
      <w:proofErr w:type="gramEnd"/>
      <w:r w:rsidR="00274FDF">
        <w:rPr>
          <w:lang w:val="en-US"/>
        </w:rPr>
        <w:t xml:space="preserve"> behaviour</w:t>
      </w:r>
      <w:r w:rsidR="009F3875">
        <w:rPr>
          <w:lang w:val="en-US"/>
        </w:rPr>
        <w:t>s</w:t>
      </w:r>
      <w:r w:rsidR="00274FDF">
        <w:rPr>
          <w:lang w:val="en-US"/>
        </w:rPr>
        <w:t xml:space="preserve"> than those in other countries (see Figures 4 to 6)</w:t>
      </w:r>
      <w:r w:rsidR="00985F61">
        <w:rPr>
          <w:lang w:val="en-US"/>
        </w:rPr>
        <w:t>, we cannot conclude that this is the cause of the poor road safety records in those countries</w:t>
      </w:r>
      <w:r w:rsidR="003B0E59">
        <w:rPr>
          <w:lang w:val="en-US"/>
        </w:rPr>
        <w:t>. A great many factors contribute to the relative safety of a road transport system</w:t>
      </w:r>
      <w:r w:rsidR="00F30D4D">
        <w:rPr>
          <w:lang w:val="en-US"/>
        </w:rPr>
        <w:t xml:space="preserve"> (e.g., McIlroy et al. 2019)</w:t>
      </w:r>
      <w:r w:rsidR="00C46BD3">
        <w:rPr>
          <w:lang w:val="en-US"/>
        </w:rPr>
        <w:t xml:space="preserve">; human behaviour </w:t>
      </w:r>
      <w:r w:rsidR="00F30D4D">
        <w:rPr>
          <w:lang w:val="en-US"/>
        </w:rPr>
        <w:t>is certainly</w:t>
      </w:r>
      <w:r w:rsidR="00C46BD3">
        <w:rPr>
          <w:lang w:val="en-US"/>
        </w:rPr>
        <w:t xml:space="preserve"> one of those factors,</w:t>
      </w:r>
      <w:r w:rsidR="003B0E59">
        <w:rPr>
          <w:lang w:val="en-US"/>
        </w:rPr>
        <w:t xml:space="preserve"> </w:t>
      </w:r>
      <w:r w:rsidR="00C46BD3">
        <w:rPr>
          <w:lang w:val="en-US"/>
        </w:rPr>
        <w:t>but that itself</w:t>
      </w:r>
      <w:r w:rsidR="003B0E59">
        <w:rPr>
          <w:lang w:val="en-US"/>
        </w:rPr>
        <w:t xml:space="preserve"> is </w:t>
      </w:r>
      <w:r w:rsidR="00C46BD3">
        <w:rPr>
          <w:lang w:val="en-US"/>
        </w:rPr>
        <w:t xml:space="preserve">also </w:t>
      </w:r>
      <w:r w:rsidR="003B0E59">
        <w:rPr>
          <w:lang w:val="en-US"/>
        </w:rPr>
        <w:t>shaped by a great many factors (</w:t>
      </w:r>
      <w:r>
        <w:rPr>
          <w:lang w:val="en-US"/>
        </w:rPr>
        <w:t xml:space="preserve">cultural, economic, and social </w:t>
      </w:r>
      <w:r w:rsidR="003B0E59">
        <w:rPr>
          <w:lang w:val="en-US"/>
        </w:rPr>
        <w:t>environment playing significant role</w:t>
      </w:r>
      <w:r>
        <w:rPr>
          <w:lang w:val="en-US"/>
        </w:rPr>
        <w:t>s</w:t>
      </w:r>
      <w:r w:rsidR="003B0E59">
        <w:rPr>
          <w:lang w:val="en-US"/>
        </w:rPr>
        <w:t xml:space="preserve">). </w:t>
      </w:r>
      <w:r w:rsidR="00F30D4D">
        <w:rPr>
          <w:lang w:val="en-US"/>
        </w:rPr>
        <w:t>A</w:t>
      </w:r>
      <w:r w:rsidR="00C46BD3">
        <w:rPr>
          <w:lang w:val="en-US"/>
        </w:rPr>
        <w:t>lthough still of interest, it is not the differences in self-reported behaviour alone that should be the focus of attention, but</w:t>
      </w:r>
      <w:r w:rsidR="0014358E">
        <w:rPr>
          <w:lang w:val="en-US"/>
        </w:rPr>
        <w:t xml:space="preserve"> the relationships between self-reported behaviours,</w:t>
      </w:r>
      <w:r w:rsidR="00C46BD3">
        <w:rPr>
          <w:lang w:val="en-US"/>
        </w:rPr>
        <w:t xml:space="preserve"> the</w:t>
      </w:r>
      <w:r w:rsidR="0014358E">
        <w:rPr>
          <w:lang w:val="en-US"/>
        </w:rPr>
        <w:t xml:space="preserve"> social</w:t>
      </w:r>
      <w:r w:rsidR="00F30D4D">
        <w:rPr>
          <w:lang w:val="en-US"/>
        </w:rPr>
        <w:t>-</w:t>
      </w:r>
      <w:r w:rsidR="0014358E">
        <w:rPr>
          <w:lang w:val="en-US"/>
        </w:rPr>
        <w:t xml:space="preserve">cognitive </w:t>
      </w:r>
      <w:r w:rsidR="00FD6A9E">
        <w:rPr>
          <w:lang w:val="en-US"/>
        </w:rPr>
        <w:t xml:space="preserve">and socioeconomic </w:t>
      </w:r>
      <w:r w:rsidR="00C46BD3">
        <w:rPr>
          <w:lang w:val="en-US"/>
        </w:rPr>
        <w:t>determinants of that behaviour</w:t>
      </w:r>
      <w:r w:rsidR="0014358E">
        <w:rPr>
          <w:lang w:val="en-US"/>
        </w:rPr>
        <w:t>, and involvement in accidents, and</w:t>
      </w:r>
      <w:r w:rsidR="00C46BD3">
        <w:rPr>
          <w:lang w:val="en-US"/>
        </w:rPr>
        <w:t>, importantly,</w:t>
      </w:r>
      <w:r w:rsidR="0014358E">
        <w:rPr>
          <w:lang w:val="en-US"/>
        </w:rPr>
        <w:t xml:space="preserve"> how these relationships differ across countries and cultures.</w:t>
      </w:r>
      <w:r w:rsidR="00FD6A9E">
        <w:rPr>
          <w:lang w:val="en-US"/>
        </w:rPr>
        <w:t xml:space="preserve"> In this way, the PBQ </w:t>
      </w:r>
      <w:r w:rsidR="00A10027">
        <w:rPr>
          <w:lang w:val="en-US"/>
        </w:rPr>
        <w:t>is</w:t>
      </w:r>
      <w:r w:rsidR="00FD6A9E">
        <w:rPr>
          <w:lang w:val="en-US"/>
        </w:rPr>
        <w:t xml:space="preserve"> a valuable research tool in the field of pedestrian (and wider traffic) safety</w:t>
      </w:r>
      <w:r w:rsidR="00C46BD3">
        <w:rPr>
          <w:lang w:val="en-US"/>
        </w:rPr>
        <w:t xml:space="preserve">. By understanding these </w:t>
      </w:r>
      <w:proofErr w:type="gramStart"/>
      <w:r w:rsidR="00C46BD3">
        <w:rPr>
          <w:lang w:val="en-US"/>
        </w:rPr>
        <w:t>relationships</w:t>
      </w:r>
      <w:proofErr w:type="gramEnd"/>
      <w:r w:rsidR="00C46BD3">
        <w:rPr>
          <w:lang w:val="en-US"/>
        </w:rPr>
        <w:t xml:space="preserve"> we can better inform road safety interventions tailored to the social and cultural environment in which they will be implemented.</w:t>
      </w:r>
    </w:p>
    <w:p w14:paraId="562DC29B" w14:textId="77777777" w:rsidR="00B00CE8" w:rsidRDefault="00B00CE8" w:rsidP="00BA654F">
      <w:pPr>
        <w:autoSpaceDE w:val="0"/>
        <w:autoSpaceDN w:val="0"/>
        <w:adjustRightInd w:val="0"/>
        <w:spacing w:line="400" w:lineRule="atLeast"/>
        <w:rPr>
          <w:rFonts w:eastAsiaTheme="minorHAnsi"/>
          <w:lang w:val="en-US"/>
        </w:rPr>
      </w:pPr>
    </w:p>
    <w:p w14:paraId="20DD974D" w14:textId="7629B647" w:rsidR="00866D09" w:rsidRPr="00DA5FFD" w:rsidRDefault="00DA5FFD" w:rsidP="00DA5FFD">
      <w:pPr>
        <w:pStyle w:val="Heading2"/>
      </w:pPr>
      <w:r>
        <w:t>Limitations and future work</w:t>
      </w:r>
    </w:p>
    <w:p w14:paraId="405EBC37" w14:textId="77777777" w:rsidR="00F310BA" w:rsidRDefault="001425DC" w:rsidP="00F310BA">
      <w:pPr>
        <w:rPr>
          <w:shd w:val="clear" w:color="auto" w:fill="FFFFFF"/>
        </w:rPr>
      </w:pPr>
      <w:r>
        <w:rPr>
          <w:shd w:val="clear" w:color="auto" w:fill="FFFFFF"/>
        </w:rPr>
        <w:t xml:space="preserve">Although the first aim of this article was to validate a self-reported measure of pedestrian behaviour, one could argue that the process of validation is somewhat subjective. There is no single measure of construct validity, there is no single metric that tells us whether a model is correct or incorrect, and there is often no fully agreed upon threshold value for any given metric. As such, researchers aiming to use the tool we have ‘validated’ above should always perform, as a minimum, their own internal consistency checks; ideally, the factor structure would also be tested. Indeed, one could argue that any validation process that does </w:t>
      </w:r>
      <w:r>
        <w:rPr>
          <w:shd w:val="clear" w:color="auto" w:fill="FFFFFF"/>
        </w:rPr>
        <w:lastRenderedPageBreak/>
        <w:t xml:space="preserve">occur can only truly be said to apply to the sample used. A limitation of the current study was that, with limited resources, a less than ideal sampling method was used. The places in which data was gathered, in the physical and digital worlds, were chosen largely through convenience and necessity rather than driven purely by </w:t>
      </w:r>
      <w:r w:rsidR="00F310BA">
        <w:rPr>
          <w:shd w:val="clear" w:color="auto" w:fill="FFFFFF"/>
        </w:rPr>
        <w:t>the requirement for equal representation across demographic groups.</w:t>
      </w:r>
      <w:r>
        <w:rPr>
          <w:shd w:val="clear" w:color="auto" w:fill="FFFFFF"/>
        </w:rPr>
        <w:t xml:space="preserve"> </w:t>
      </w:r>
      <w:r w:rsidR="00F310BA">
        <w:rPr>
          <w:shd w:val="clear" w:color="auto" w:fill="FFFFFF"/>
        </w:rPr>
        <w:t>Indeed, with a questionnaire that can be completed only voluntarily, this would be impossible anyway; however, we accept that this sampling method introduces bias into the results. It also contributes significantly towards the most significant limitation of the current study;</w:t>
      </w:r>
      <w:r w:rsidR="00DA5FFD">
        <w:rPr>
          <w:shd w:val="clear" w:color="auto" w:fill="FFFFFF"/>
        </w:rPr>
        <w:t xml:space="preserve"> the non-representative </w:t>
      </w:r>
      <w:r w:rsidR="00D742F4">
        <w:rPr>
          <w:shd w:val="clear" w:color="auto" w:fill="FFFFFF"/>
        </w:rPr>
        <w:t xml:space="preserve">nature of the </w:t>
      </w:r>
      <w:r w:rsidR="00DA5FFD">
        <w:rPr>
          <w:shd w:val="clear" w:color="auto" w:fill="FFFFFF"/>
        </w:rPr>
        <w:t xml:space="preserve">samples obtained. </w:t>
      </w:r>
    </w:p>
    <w:p w14:paraId="5E3D4636" w14:textId="77777777" w:rsidR="00AD27AD" w:rsidRDefault="00D742F4" w:rsidP="00993464">
      <w:pPr>
        <w:rPr>
          <w:shd w:val="clear" w:color="auto" w:fill="FFFFFF"/>
        </w:rPr>
      </w:pPr>
      <w:r>
        <w:rPr>
          <w:shd w:val="clear" w:color="auto" w:fill="FFFFFF"/>
        </w:rPr>
        <w:t>Across all</w:t>
      </w:r>
      <w:r w:rsidR="00DA5FFD">
        <w:rPr>
          <w:shd w:val="clear" w:color="auto" w:fill="FFFFFF"/>
        </w:rPr>
        <w:t xml:space="preserve"> countries</w:t>
      </w:r>
      <w:r>
        <w:rPr>
          <w:shd w:val="clear" w:color="auto" w:fill="FFFFFF"/>
        </w:rPr>
        <w:t>,</w:t>
      </w:r>
      <w:r w:rsidR="00DA5FFD">
        <w:rPr>
          <w:shd w:val="clear" w:color="auto" w:fill="FFFFFF"/>
        </w:rPr>
        <w:t xml:space="preserve"> the sample</w:t>
      </w:r>
      <w:r w:rsidR="00A07A53">
        <w:rPr>
          <w:shd w:val="clear" w:color="auto" w:fill="FFFFFF"/>
        </w:rPr>
        <w:t>s</w:t>
      </w:r>
      <w:r w:rsidR="00DA5FFD">
        <w:rPr>
          <w:shd w:val="clear" w:color="auto" w:fill="FFFFFF"/>
        </w:rPr>
        <w:t xml:space="preserve"> w</w:t>
      </w:r>
      <w:r w:rsidR="00A07A53">
        <w:rPr>
          <w:shd w:val="clear" w:color="auto" w:fill="FFFFFF"/>
        </w:rPr>
        <w:t>ere</w:t>
      </w:r>
      <w:r w:rsidR="00DA5FFD">
        <w:rPr>
          <w:shd w:val="clear" w:color="auto" w:fill="FFFFFF"/>
        </w:rPr>
        <w:t xml:space="preserve"> weighted </w:t>
      </w:r>
      <w:r w:rsidR="00940F16">
        <w:rPr>
          <w:shd w:val="clear" w:color="auto" w:fill="FFFFFF"/>
        </w:rPr>
        <w:t xml:space="preserve">somewhat </w:t>
      </w:r>
      <w:r w:rsidR="00DA5FFD">
        <w:rPr>
          <w:shd w:val="clear" w:color="auto" w:fill="FFFFFF"/>
        </w:rPr>
        <w:t>towards the younger, more educated</w:t>
      </w:r>
      <w:r w:rsidR="00940F16">
        <w:rPr>
          <w:shd w:val="clear" w:color="auto" w:fill="FFFFFF"/>
        </w:rPr>
        <w:t>,</w:t>
      </w:r>
      <w:r w:rsidR="00DA5FFD">
        <w:rPr>
          <w:shd w:val="clear" w:color="auto" w:fill="FFFFFF"/>
        </w:rPr>
        <w:t xml:space="preserve"> </w:t>
      </w:r>
      <w:r w:rsidR="00940F16">
        <w:rPr>
          <w:shd w:val="clear" w:color="auto" w:fill="FFFFFF"/>
        </w:rPr>
        <w:t>more</w:t>
      </w:r>
      <w:r w:rsidR="00DA5FFD">
        <w:rPr>
          <w:shd w:val="clear" w:color="auto" w:fill="FFFFFF"/>
        </w:rPr>
        <w:t xml:space="preserve"> affluent end of the spectrum (note that not all demographics collected were presented above, for reasons of brevity).</w:t>
      </w:r>
      <w:r w:rsidR="00C9066D">
        <w:rPr>
          <w:shd w:val="clear" w:color="auto" w:fill="FFFFFF"/>
        </w:rPr>
        <w:t xml:space="preserve"> </w:t>
      </w:r>
      <w:r w:rsidR="004B613B">
        <w:rPr>
          <w:shd w:val="clear" w:color="auto" w:fill="FFFFFF"/>
        </w:rPr>
        <w:t>T</w:t>
      </w:r>
      <w:r w:rsidR="00C9066D">
        <w:rPr>
          <w:shd w:val="clear" w:color="auto" w:fill="FFFFFF"/>
        </w:rPr>
        <w:t xml:space="preserve">he demographic make-up of pedestrians across the countries investigated is weighted toward the younger generation, with these </w:t>
      </w:r>
      <w:r w:rsidR="004B613B">
        <w:rPr>
          <w:shd w:val="clear" w:color="auto" w:fill="FFFFFF"/>
        </w:rPr>
        <w:t xml:space="preserve">groups </w:t>
      </w:r>
      <w:r w:rsidR="00C9066D">
        <w:rPr>
          <w:shd w:val="clear" w:color="auto" w:fill="FFFFFF"/>
        </w:rPr>
        <w:t>also more likely to be involved in road traffic collisions (e.g., GRSF &amp; IHME, 2014)</w:t>
      </w:r>
      <w:r w:rsidR="00615948">
        <w:rPr>
          <w:shd w:val="clear" w:color="auto" w:fill="FFFFFF"/>
        </w:rPr>
        <w:t>,</w:t>
      </w:r>
      <w:r w:rsidR="004B613B">
        <w:rPr>
          <w:shd w:val="clear" w:color="auto" w:fill="FFFFFF"/>
        </w:rPr>
        <w:t xml:space="preserve"> hence the sample is not entirely non-representative in this respect; however, issues remain with education levels and affluence.</w:t>
      </w:r>
      <w:r w:rsidR="007707F6">
        <w:rPr>
          <w:shd w:val="clear" w:color="auto" w:fill="FFFFFF"/>
        </w:rPr>
        <w:t xml:space="preserve"> This makes it difficult to generalise beyond the populations sampled</w:t>
      </w:r>
      <w:r>
        <w:rPr>
          <w:shd w:val="clear" w:color="auto" w:fill="FFFFFF"/>
        </w:rPr>
        <w:t xml:space="preserve">, particularly in </w:t>
      </w:r>
      <w:r w:rsidR="00862491">
        <w:rPr>
          <w:shd w:val="clear" w:color="auto" w:fill="FFFFFF"/>
        </w:rPr>
        <w:t>Kenya, Thailand, and China</w:t>
      </w:r>
      <w:r>
        <w:rPr>
          <w:shd w:val="clear" w:color="auto" w:fill="FFFFFF"/>
        </w:rPr>
        <w:t>, where this weighting was most pronounced</w:t>
      </w:r>
      <w:r w:rsidR="00862491">
        <w:rPr>
          <w:shd w:val="clear" w:color="auto" w:fill="FFFFFF"/>
        </w:rPr>
        <w:t xml:space="preserve">. </w:t>
      </w:r>
    </w:p>
    <w:p w14:paraId="6C830E5C" w14:textId="2659DF16" w:rsidR="00866D09" w:rsidRDefault="00862491" w:rsidP="00993464">
      <w:pPr>
        <w:rPr>
          <w:shd w:val="clear" w:color="auto" w:fill="FFFFFF"/>
        </w:rPr>
      </w:pPr>
      <w:r>
        <w:rPr>
          <w:shd w:val="clear" w:color="auto" w:fill="FFFFFF"/>
        </w:rPr>
        <w:t>Th</w:t>
      </w:r>
      <w:r w:rsidR="00D742F4">
        <w:rPr>
          <w:shd w:val="clear" w:color="auto" w:fill="FFFFFF"/>
        </w:rPr>
        <w:t>ere is</w:t>
      </w:r>
      <w:r>
        <w:rPr>
          <w:shd w:val="clear" w:color="auto" w:fill="FFFFFF"/>
        </w:rPr>
        <w:t xml:space="preserve"> a</w:t>
      </w:r>
      <w:r w:rsidR="00D742F4">
        <w:rPr>
          <w:shd w:val="clear" w:color="auto" w:fill="FFFFFF"/>
        </w:rPr>
        <w:t>lso</w:t>
      </w:r>
      <w:r>
        <w:rPr>
          <w:shd w:val="clear" w:color="auto" w:fill="FFFFFF"/>
        </w:rPr>
        <w:t xml:space="preserve"> an additional issue when making cross-country comparisons, as the samples did not all differ from the true population characteristics to the same extent</w:t>
      </w:r>
      <w:r w:rsidR="00D742F4">
        <w:rPr>
          <w:shd w:val="clear" w:color="auto" w:fill="FFFFFF"/>
        </w:rPr>
        <w:t>.</w:t>
      </w:r>
      <w:r w:rsidR="004B613B">
        <w:rPr>
          <w:shd w:val="clear" w:color="auto" w:fill="FFFFFF"/>
        </w:rPr>
        <w:t xml:space="preserve"> For example, in Thailand, the majority of respondents were female, whereas in Bangladesh, 78% were male. Although the Bangladeshi sample does broadly reflect the demographic make-up of the pedestrian in Dhaka, </w:t>
      </w:r>
      <w:r w:rsidR="004C7D7C">
        <w:rPr>
          <w:shd w:val="clear" w:color="auto" w:fill="FFFFFF"/>
        </w:rPr>
        <w:t xml:space="preserve">this cannot be said for the </w:t>
      </w:r>
      <w:r w:rsidR="004C7D7C" w:rsidRPr="00AD27AD">
        <w:rPr>
          <w:shd w:val="clear" w:color="auto" w:fill="FFFFFF"/>
        </w:rPr>
        <w:t>Thai sample</w:t>
      </w:r>
      <w:r w:rsidR="00993464" w:rsidRPr="00AD27AD">
        <w:rPr>
          <w:shd w:val="clear" w:color="auto" w:fill="FFFFFF"/>
        </w:rPr>
        <w:t>.</w:t>
      </w:r>
      <w:r w:rsidR="00D742F4" w:rsidRPr="00AD27AD">
        <w:rPr>
          <w:shd w:val="clear" w:color="auto" w:fill="FFFFFF"/>
        </w:rPr>
        <w:t xml:space="preserve"> Although this affects the strength with which conclusions can be drawn with regards to cross-cultural differences, we would argue that this is not overly problematic concerning the validation of the PBQ</w:t>
      </w:r>
      <w:r w:rsidR="005436F4" w:rsidRPr="00AD27AD">
        <w:rPr>
          <w:shd w:val="clear" w:color="auto" w:fill="FFFFFF"/>
        </w:rPr>
        <w:t>.</w:t>
      </w:r>
      <w:r w:rsidR="00AD27AD">
        <w:rPr>
          <w:shd w:val="clear" w:color="auto" w:fill="FFFFFF"/>
        </w:rPr>
        <w:t xml:space="preserve"> This point can also be made for the collection of data from both urban and rural populations, and using both online</w:t>
      </w:r>
      <w:r w:rsidR="00E13D1F">
        <w:rPr>
          <w:shd w:val="clear" w:color="auto" w:fill="FFFFFF"/>
        </w:rPr>
        <w:t>,</w:t>
      </w:r>
      <w:r w:rsidR="00AD27AD">
        <w:rPr>
          <w:shd w:val="clear" w:color="auto" w:fill="FFFFFF"/>
        </w:rPr>
        <w:t xml:space="preserve"> paper</w:t>
      </w:r>
      <w:r w:rsidR="00E13D1F">
        <w:rPr>
          <w:shd w:val="clear" w:color="auto" w:fill="FFFFFF"/>
        </w:rPr>
        <w:t>, or verbally-recorded</w:t>
      </w:r>
      <w:r w:rsidR="00AD27AD">
        <w:rPr>
          <w:shd w:val="clear" w:color="auto" w:fill="FFFFFF"/>
        </w:rPr>
        <w:t xml:space="preserve"> versions. It is possible that rural respondents differed from city-dwellers in their responses to the PBQ, and that respondents answering one version may have differed from those responding to another.</w:t>
      </w:r>
      <w:r w:rsidR="009C7F35">
        <w:rPr>
          <w:shd w:val="clear" w:color="auto" w:fill="FFFFFF"/>
        </w:rPr>
        <w:t xml:space="preserve"> T</w:t>
      </w:r>
      <w:r w:rsidR="00AD27AD">
        <w:rPr>
          <w:shd w:val="clear" w:color="auto" w:fill="FFFFFF"/>
        </w:rPr>
        <w:t xml:space="preserve">hese mixed methods were chosen to gather as wide a sample as possible; however, </w:t>
      </w:r>
      <w:r w:rsidR="009C7F35">
        <w:rPr>
          <w:shd w:val="clear" w:color="auto" w:fill="FFFFFF"/>
        </w:rPr>
        <w:t>we must accept this as a limitation of the study.</w:t>
      </w:r>
      <w:r w:rsidR="00AD27AD">
        <w:rPr>
          <w:shd w:val="clear" w:color="auto" w:fill="FFFFFF"/>
        </w:rPr>
        <w:t xml:space="preserve"> </w:t>
      </w:r>
    </w:p>
    <w:p w14:paraId="250788E2" w14:textId="48E80C3A" w:rsidR="0030092D" w:rsidRDefault="0030092D" w:rsidP="00C52C13">
      <w:pPr>
        <w:rPr>
          <w:shd w:val="clear" w:color="auto" w:fill="FFFFFF"/>
        </w:rPr>
      </w:pPr>
      <w:r>
        <w:rPr>
          <w:shd w:val="clear" w:color="auto" w:fill="FFFFFF"/>
        </w:rPr>
        <w:t xml:space="preserve">Another possible </w:t>
      </w:r>
      <w:r w:rsidR="00A07A53">
        <w:rPr>
          <w:shd w:val="clear" w:color="auto" w:fill="FFFFFF"/>
        </w:rPr>
        <w:t>issue</w:t>
      </w:r>
      <w:r>
        <w:rPr>
          <w:shd w:val="clear" w:color="auto" w:fill="FFFFFF"/>
        </w:rPr>
        <w:t xml:space="preserve"> is the significant reduction in questionnaire size, not only in the removal of the ‘Errors’ and ‘Positive behaviours’ sub-scales, but in the choice to use the shorter, 20-item version rather than the longer, 36-item questionnaire described by Deb et al. </w:t>
      </w:r>
      <w:r>
        <w:rPr>
          <w:shd w:val="clear" w:color="auto" w:fill="FFFFFF"/>
        </w:rPr>
        <w:lastRenderedPageBreak/>
        <w:t>(2017).</w:t>
      </w:r>
      <w:r w:rsidR="00B31D53">
        <w:rPr>
          <w:shd w:val="clear" w:color="auto" w:fill="FFFFFF"/>
        </w:rPr>
        <w:t xml:space="preserve"> </w:t>
      </w:r>
      <w:r w:rsidR="00DC530C">
        <w:rPr>
          <w:shd w:val="clear" w:color="auto" w:fill="FFFFFF"/>
        </w:rPr>
        <w:t xml:space="preserve">We would argue, however, that the reduced size of the questionnaire represents a benefit rather than a limitation or disadvantage. Such a questionnaire </w:t>
      </w:r>
      <w:r w:rsidR="00B104AF">
        <w:rPr>
          <w:shd w:val="clear" w:color="auto" w:fill="FFFFFF"/>
        </w:rPr>
        <w:t>would</w:t>
      </w:r>
      <w:r w:rsidR="00DC530C">
        <w:rPr>
          <w:shd w:val="clear" w:color="auto" w:fill="FFFFFF"/>
        </w:rPr>
        <w:t xml:space="preserve"> rarely be used on its own, rather its utility </w:t>
      </w:r>
      <w:r w:rsidR="009D1CA6">
        <w:rPr>
          <w:shd w:val="clear" w:color="auto" w:fill="FFFFFF"/>
        </w:rPr>
        <w:t>l</w:t>
      </w:r>
      <w:r w:rsidR="00DC530C">
        <w:rPr>
          <w:shd w:val="clear" w:color="auto" w:fill="FFFFFF"/>
        </w:rPr>
        <w:t>i</w:t>
      </w:r>
      <w:r w:rsidR="009D1CA6">
        <w:rPr>
          <w:shd w:val="clear" w:color="auto" w:fill="FFFFFF"/>
        </w:rPr>
        <w:t>e</w:t>
      </w:r>
      <w:r w:rsidR="00DC530C">
        <w:rPr>
          <w:shd w:val="clear" w:color="auto" w:fill="FFFFFF"/>
        </w:rPr>
        <w:t>s in the ability to provide a score for pedestrian behaviour that can be analysed in relation to other factors (e.g., socioeconomic, cultural, cognitive, etc.)</w:t>
      </w:r>
      <w:r w:rsidR="00B104AF">
        <w:rPr>
          <w:shd w:val="clear" w:color="auto" w:fill="FFFFFF"/>
        </w:rPr>
        <w:t xml:space="preserve">. It will more often be one part of a larger questionnaire; </w:t>
      </w:r>
      <w:r w:rsidR="0070647C">
        <w:rPr>
          <w:shd w:val="clear" w:color="auto" w:fill="FFFFFF"/>
        </w:rPr>
        <w:t xml:space="preserve">in this context, parsimony is a positive attribute, as the longer a questionnaire becomes, the </w:t>
      </w:r>
      <w:r w:rsidR="00931908">
        <w:rPr>
          <w:shd w:val="clear" w:color="auto" w:fill="FFFFFF"/>
        </w:rPr>
        <w:t>lower</w:t>
      </w:r>
      <w:r w:rsidR="0070647C">
        <w:rPr>
          <w:shd w:val="clear" w:color="auto" w:fill="FFFFFF"/>
        </w:rPr>
        <w:t xml:space="preserve"> people</w:t>
      </w:r>
      <w:r w:rsidR="00931908">
        <w:rPr>
          <w:shd w:val="clear" w:color="auto" w:fill="FFFFFF"/>
        </w:rPr>
        <w:t>’s</w:t>
      </w:r>
      <w:r w:rsidR="0070647C">
        <w:rPr>
          <w:shd w:val="clear" w:color="auto" w:fill="FFFFFF"/>
        </w:rPr>
        <w:t xml:space="preserve"> willing</w:t>
      </w:r>
      <w:r w:rsidR="00931908">
        <w:rPr>
          <w:shd w:val="clear" w:color="auto" w:fill="FFFFFF"/>
        </w:rPr>
        <w:t>ness</w:t>
      </w:r>
      <w:r w:rsidR="0070647C">
        <w:rPr>
          <w:shd w:val="clear" w:color="auto" w:fill="FFFFFF"/>
        </w:rPr>
        <w:t xml:space="preserve"> to complete it (</w:t>
      </w:r>
      <w:proofErr w:type="spellStart"/>
      <w:r w:rsidR="0070647C">
        <w:rPr>
          <w:shd w:val="clear" w:color="auto" w:fill="FFFFFF"/>
        </w:rPr>
        <w:t>Galesic</w:t>
      </w:r>
      <w:proofErr w:type="spellEnd"/>
      <w:r w:rsidR="0070647C">
        <w:rPr>
          <w:shd w:val="clear" w:color="auto" w:fill="FFFFFF"/>
        </w:rPr>
        <w:t xml:space="preserve"> &amp; </w:t>
      </w:r>
      <w:proofErr w:type="spellStart"/>
      <w:r w:rsidR="0070647C">
        <w:rPr>
          <w:shd w:val="clear" w:color="auto" w:fill="FFFFFF"/>
        </w:rPr>
        <w:t>Bosnjak</w:t>
      </w:r>
      <w:proofErr w:type="spellEnd"/>
      <w:r w:rsidR="0070647C">
        <w:rPr>
          <w:shd w:val="clear" w:color="auto" w:fill="FFFFFF"/>
        </w:rPr>
        <w:t>, 2009).</w:t>
      </w:r>
    </w:p>
    <w:p w14:paraId="0929F96C" w14:textId="1B2ED61B" w:rsidR="00940F16" w:rsidRDefault="002A2EF2" w:rsidP="00C75E59">
      <w:pPr>
        <w:rPr>
          <w:shd w:val="clear" w:color="auto" w:fill="FFFFFF"/>
        </w:rPr>
      </w:pPr>
      <w:r>
        <w:rPr>
          <w:shd w:val="clear" w:color="auto" w:fill="FFFFFF"/>
        </w:rPr>
        <w:t xml:space="preserve">It is also worth briefly discussing </w:t>
      </w:r>
      <w:r w:rsidR="00346329">
        <w:rPr>
          <w:shd w:val="clear" w:color="auto" w:fill="FFFFFF"/>
        </w:rPr>
        <w:t xml:space="preserve">the inexact art of translation. </w:t>
      </w:r>
      <w:r w:rsidR="00E64475">
        <w:rPr>
          <w:shd w:val="clear" w:color="auto" w:fill="FFFFFF"/>
        </w:rPr>
        <w:t>W</w:t>
      </w:r>
      <w:r w:rsidR="00A72B63">
        <w:rPr>
          <w:shd w:val="clear" w:color="auto" w:fill="FFFFFF"/>
        </w:rPr>
        <w:t>e cannot claim that the translations used in our research are the only possible translations</w:t>
      </w:r>
      <w:r w:rsidR="00A62298">
        <w:rPr>
          <w:shd w:val="clear" w:color="auto" w:fill="FFFFFF"/>
        </w:rPr>
        <w:t>; many different ways of translating the same sentence</w:t>
      </w:r>
      <w:r w:rsidR="00BC7BA9">
        <w:rPr>
          <w:shd w:val="clear" w:color="auto" w:fill="FFFFFF"/>
        </w:rPr>
        <w:t xml:space="preserve"> into a given language</w:t>
      </w:r>
      <w:r w:rsidR="00A62298">
        <w:rPr>
          <w:shd w:val="clear" w:color="auto" w:fill="FFFFFF"/>
        </w:rPr>
        <w:t xml:space="preserve"> exist</w:t>
      </w:r>
      <w:r w:rsidR="00A72B63">
        <w:rPr>
          <w:shd w:val="clear" w:color="auto" w:fill="FFFFFF"/>
        </w:rPr>
        <w:t xml:space="preserve">. </w:t>
      </w:r>
      <w:r w:rsidR="00A62298">
        <w:rPr>
          <w:shd w:val="clear" w:color="auto" w:fill="FFFFFF"/>
        </w:rPr>
        <w:t>Furthermore, l</w:t>
      </w:r>
      <w:r w:rsidR="00A72B63">
        <w:rPr>
          <w:shd w:val="clear" w:color="auto" w:fill="FFFFFF"/>
        </w:rPr>
        <w:t xml:space="preserve">anguage is not only a means of communication, but a </w:t>
      </w:r>
      <w:r w:rsidR="00C75E59">
        <w:rPr>
          <w:shd w:val="clear" w:color="auto" w:fill="FFFFFF"/>
        </w:rPr>
        <w:t xml:space="preserve">unique </w:t>
      </w:r>
      <w:r w:rsidR="00A72B63">
        <w:rPr>
          <w:shd w:val="clear" w:color="auto" w:fill="FFFFFF"/>
        </w:rPr>
        <w:t>reflection of culture</w:t>
      </w:r>
      <w:r w:rsidR="00B25FC4" w:rsidRPr="00B25FC4">
        <w:rPr>
          <w:shd w:val="clear" w:color="auto" w:fill="FFFFFF"/>
        </w:rPr>
        <w:t xml:space="preserve"> </w:t>
      </w:r>
      <w:r w:rsidR="00B25FC4">
        <w:rPr>
          <w:shd w:val="clear" w:color="auto" w:fill="FFFFFF"/>
        </w:rPr>
        <w:t>(</w:t>
      </w:r>
      <w:proofErr w:type="spellStart"/>
      <w:r w:rsidR="00B25FC4" w:rsidRPr="00B25FC4">
        <w:rPr>
          <w:shd w:val="clear" w:color="auto" w:fill="FFFFFF"/>
        </w:rPr>
        <w:t>Kramsch</w:t>
      </w:r>
      <w:proofErr w:type="spellEnd"/>
      <w:r w:rsidR="00B25FC4">
        <w:rPr>
          <w:shd w:val="clear" w:color="auto" w:fill="FFFFFF"/>
        </w:rPr>
        <w:t xml:space="preserve"> &amp;</w:t>
      </w:r>
      <w:r w:rsidR="00B25FC4" w:rsidRPr="00B25FC4">
        <w:rPr>
          <w:shd w:val="clear" w:color="auto" w:fill="FFFFFF"/>
        </w:rPr>
        <w:t xml:space="preserve"> Widdowson</w:t>
      </w:r>
      <w:r w:rsidR="00B25FC4">
        <w:rPr>
          <w:shd w:val="clear" w:color="auto" w:fill="FFFFFF"/>
        </w:rPr>
        <w:t>, 1998)</w:t>
      </w:r>
      <w:r w:rsidR="00C75E59">
        <w:rPr>
          <w:shd w:val="clear" w:color="auto" w:fill="FFFFFF"/>
        </w:rPr>
        <w:t xml:space="preserve">. </w:t>
      </w:r>
      <w:r w:rsidR="00B25FC4">
        <w:rPr>
          <w:shd w:val="clear" w:color="auto" w:fill="FFFFFF"/>
        </w:rPr>
        <w:t xml:space="preserve"> </w:t>
      </w:r>
      <w:r w:rsidR="00A62298">
        <w:rPr>
          <w:shd w:val="clear" w:color="auto" w:fill="FFFFFF"/>
        </w:rPr>
        <w:t>There are some words and concepts that simply cannot be translated directly, and others for which, while translations exist, interpretations are not necessarily be identical</w:t>
      </w:r>
      <w:r w:rsidR="00C75E59">
        <w:rPr>
          <w:shd w:val="clear" w:color="auto" w:fill="FFFFFF"/>
        </w:rPr>
        <w:t>; “t</w:t>
      </w:r>
      <w:r w:rsidR="00C75E59" w:rsidRPr="00B25FC4">
        <w:rPr>
          <w:shd w:val="clear" w:color="auto" w:fill="FFFFFF"/>
        </w:rPr>
        <w:t>he worlds in which different societies live are distinct worlds, not merely the same world with different labels attached</w:t>
      </w:r>
      <w:r w:rsidR="00C75E59">
        <w:rPr>
          <w:shd w:val="clear" w:color="auto" w:fill="FFFFFF"/>
        </w:rPr>
        <w:t>” (p.209; Sapir, 1929)</w:t>
      </w:r>
      <w:r w:rsidR="00A62298">
        <w:rPr>
          <w:shd w:val="clear" w:color="auto" w:fill="FFFFFF"/>
        </w:rPr>
        <w:t>. This twofold problem, i.e., that many potentially ‘correct’ translations exist, and that</w:t>
      </w:r>
      <w:r w:rsidR="00B25FC4">
        <w:rPr>
          <w:shd w:val="clear" w:color="auto" w:fill="FFFFFF"/>
        </w:rPr>
        <w:t xml:space="preserve"> </w:t>
      </w:r>
      <w:r w:rsidR="00A62298">
        <w:rPr>
          <w:shd w:val="clear" w:color="auto" w:fill="FFFFFF"/>
        </w:rPr>
        <w:t xml:space="preserve">no translation will ever result in </w:t>
      </w:r>
      <w:r w:rsidR="00C75E59">
        <w:rPr>
          <w:shd w:val="clear" w:color="auto" w:fill="FFFFFF"/>
        </w:rPr>
        <w:t>truly i</w:t>
      </w:r>
      <w:r w:rsidR="00A62298">
        <w:rPr>
          <w:shd w:val="clear" w:color="auto" w:fill="FFFFFF"/>
        </w:rPr>
        <w:t xml:space="preserve">dentical meaning </w:t>
      </w:r>
      <w:r w:rsidR="00E64475">
        <w:rPr>
          <w:shd w:val="clear" w:color="auto" w:fill="FFFFFF"/>
        </w:rPr>
        <w:t>for some words and concepts</w:t>
      </w:r>
      <w:r w:rsidR="00A62298">
        <w:rPr>
          <w:shd w:val="clear" w:color="auto" w:fill="FFFFFF"/>
        </w:rPr>
        <w:t xml:space="preserve">, </w:t>
      </w:r>
      <w:r w:rsidR="00E64475">
        <w:rPr>
          <w:shd w:val="clear" w:color="auto" w:fill="FFFFFF"/>
        </w:rPr>
        <w:t>represents a barrier to</w:t>
      </w:r>
      <w:r w:rsidR="00C75E59">
        <w:rPr>
          <w:shd w:val="clear" w:color="auto" w:fill="FFFFFF"/>
        </w:rPr>
        <w:t xml:space="preserve"> cross-cultural </w:t>
      </w:r>
      <w:r w:rsidR="00E64475">
        <w:rPr>
          <w:shd w:val="clear" w:color="auto" w:fill="FFFFFF"/>
        </w:rPr>
        <w:t>questionnaire research., Although this limitation is difficult to surmount entirely, there is a long history of such work being undertaken (</w:t>
      </w:r>
      <w:r w:rsidR="00635B9E">
        <w:rPr>
          <w:shd w:val="clear" w:color="auto" w:fill="FFFFFF"/>
        </w:rPr>
        <w:t>particularly</w:t>
      </w:r>
      <w:r w:rsidR="00E64475">
        <w:rPr>
          <w:shd w:val="clear" w:color="auto" w:fill="FFFFFF"/>
        </w:rPr>
        <w:t xml:space="preserve"> in sociology</w:t>
      </w:r>
      <w:r w:rsidR="00635B9E">
        <w:rPr>
          <w:shd w:val="clear" w:color="auto" w:fill="FFFFFF"/>
        </w:rPr>
        <w:t xml:space="preserve"> </w:t>
      </w:r>
      <w:r w:rsidR="00E64475">
        <w:rPr>
          <w:shd w:val="clear" w:color="auto" w:fill="FFFFFF"/>
        </w:rPr>
        <w:t>and psychology), and our process of translating the English questionnaire into other languages was done in accordance with best practice in that domain (</w:t>
      </w:r>
      <w:proofErr w:type="spellStart"/>
      <w:r w:rsidR="00E64475">
        <w:rPr>
          <w:shd w:val="clear" w:color="auto" w:fill="FFFFFF"/>
        </w:rPr>
        <w:t>Brislin</w:t>
      </w:r>
      <w:proofErr w:type="spellEnd"/>
      <w:r w:rsidR="00E64475">
        <w:rPr>
          <w:shd w:val="clear" w:color="auto" w:fill="FFFFFF"/>
        </w:rPr>
        <w:t xml:space="preserve">, 1970). </w:t>
      </w:r>
      <w:r w:rsidR="00635B9E">
        <w:rPr>
          <w:shd w:val="clear" w:color="auto" w:fill="FFFFFF"/>
        </w:rPr>
        <w:t>As such, we would argue that the results of t</w:t>
      </w:r>
      <w:r w:rsidR="006332C5">
        <w:rPr>
          <w:shd w:val="clear" w:color="auto" w:fill="FFFFFF"/>
        </w:rPr>
        <w:t>he research presented above are still meaningful</w:t>
      </w:r>
      <w:r w:rsidR="00790BEC">
        <w:rPr>
          <w:shd w:val="clear" w:color="auto" w:fill="FFFFFF"/>
        </w:rPr>
        <w:t xml:space="preserve"> and useful</w:t>
      </w:r>
      <w:r w:rsidR="006332C5">
        <w:rPr>
          <w:shd w:val="clear" w:color="auto" w:fill="FFFFFF"/>
        </w:rPr>
        <w:t>.</w:t>
      </w:r>
    </w:p>
    <w:p w14:paraId="6ED88EF7" w14:textId="206B6926" w:rsidR="0030349E" w:rsidRDefault="0030349E" w:rsidP="009D2282">
      <w:pPr>
        <w:rPr>
          <w:shd w:val="clear" w:color="auto" w:fill="FFFFFF"/>
        </w:rPr>
      </w:pPr>
      <w:r>
        <w:rPr>
          <w:shd w:val="clear" w:color="auto" w:fill="FFFFFF"/>
        </w:rPr>
        <w:t>Although the six countries chosen for inclusion in the current study represent a relatively wide variety (in terms of economies, cultures, and locations), all are low- or middle-income countries</w:t>
      </w:r>
      <w:r w:rsidR="006E6F74">
        <w:rPr>
          <w:shd w:val="clear" w:color="auto" w:fill="FFFFFF"/>
        </w:rPr>
        <w:t xml:space="preserve"> except the UK.</w:t>
      </w:r>
      <w:r w:rsidR="00B27FDA">
        <w:rPr>
          <w:shd w:val="clear" w:color="auto" w:fill="FFFFFF"/>
        </w:rPr>
        <w:t xml:space="preserve"> Although direct comparisons are difficult to make</w:t>
      </w:r>
      <w:r w:rsidR="009D2282">
        <w:rPr>
          <w:shd w:val="clear" w:color="auto" w:fill="FFFFFF"/>
        </w:rPr>
        <w:t xml:space="preserve"> (given some differences in wording and factor structure)</w:t>
      </w:r>
      <w:r w:rsidR="00B27FDA">
        <w:rPr>
          <w:shd w:val="clear" w:color="auto" w:fill="FFFFFF"/>
        </w:rPr>
        <w:t xml:space="preserve">, our results are broadly in line with those of Deb et al. (2017) and </w:t>
      </w:r>
      <w:proofErr w:type="spellStart"/>
      <w:r w:rsidR="00B27FDA">
        <w:rPr>
          <w:shd w:val="clear" w:color="auto" w:fill="FFFFFF"/>
        </w:rPr>
        <w:t>Granié</w:t>
      </w:r>
      <w:proofErr w:type="spellEnd"/>
      <w:r w:rsidR="00B27FDA">
        <w:rPr>
          <w:shd w:val="clear" w:color="auto" w:fill="FFFFFF"/>
        </w:rPr>
        <w:t xml:space="preserve"> et al. (2013) in the US and France, respectively. Overall average scores for Violations, Aggressions, and Lapses were reported as 2.4, 1.49, and 1.57 respectively (out of six) in Deb et al. (2017), and 2.8, 1.78, and 1.76 in </w:t>
      </w:r>
      <w:proofErr w:type="spellStart"/>
      <w:r w:rsidR="00B27FDA">
        <w:rPr>
          <w:shd w:val="clear" w:color="auto" w:fill="FFFFFF"/>
        </w:rPr>
        <w:t>Granié</w:t>
      </w:r>
      <w:proofErr w:type="spellEnd"/>
      <w:r w:rsidR="00B27FDA">
        <w:rPr>
          <w:shd w:val="clear" w:color="auto" w:fill="FFFFFF"/>
        </w:rPr>
        <w:t xml:space="preserve"> et al. (2013). In the results presented above, country averages varied between </w:t>
      </w:r>
      <w:r w:rsidR="003374E5">
        <w:rPr>
          <w:shd w:val="clear" w:color="auto" w:fill="FFFFFF"/>
        </w:rPr>
        <w:t>2.18 and 3.11 for Violations, 1.47 and 1.83 for Aggressions, and 1.70 and 2.28 for Lapses.</w:t>
      </w:r>
      <w:r w:rsidR="009D2282">
        <w:rPr>
          <w:shd w:val="clear" w:color="auto" w:fill="FFFFFF"/>
        </w:rPr>
        <w:t xml:space="preserve"> It would be worthwhile to test these similarities / differences directly (using the PBQ version described in the current research) in France and the US, as well as extending the research into additional culturally and / or geographically distinct high-income countries.</w:t>
      </w:r>
      <w:r w:rsidR="006E6F74">
        <w:rPr>
          <w:shd w:val="clear" w:color="auto" w:fill="FFFFFF"/>
        </w:rPr>
        <w:t xml:space="preserve"> </w:t>
      </w:r>
      <w:r w:rsidR="009D2282">
        <w:rPr>
          <w:shd w:val="clear" w:color="auto" w:fill="FFFFFF"/>
        </w:rPr>
        <w:t>Moreover</w:t>
      </w:r>
      <w:r w:rsidR="006E6F74">
        <w:rPr>
          <w:shd w:val="clear" w:color="auto" w:fill="FFFFFF"/>
        </w:rPr>
        <w:t xml:space="preserve">, it would be beneficial to </w:t>
      </w:r>
      <w:r w:rsidR="006E6F74">
        <w:rPr>
          <w:shd w:val="clear" w:color="auto" w:fill="FFFFFF"/>
        </w:rPr>
        <w:lastRenderedPageBreak/>
        <w:t>include countries from the Americas (i.e., North, Central, and South), a large global region not represented in the current study.</w:t>
      </w:r>
    </w:p>
    <w:p w14:paraId="4E773086" w14:textId="7C9EFBB5" w:rsidR="00726B4E" w:rsidRDefault="000956D3" w:rsidP="000956D3">
      <w:pPr>
        <w:rPr>
          <w:shd w:val="clear" w:color="auto" w:fill="FFFFFF"/>
        </w:rPr>
      </w:pPr>
      <w:r>
        <w:rPr>
          <w:shd w:val="clear" w:color="auto" w:fill="FFFFFF"/>
        </w:rPr>
        <w:t>Finally, just as with the majority of</w:t>
      </w:r>
      <w:r w:rsidR="00726B4E">
        <w:rPr>
          <w:shd w:val="clear" w:color="auto" w:fill="FFFFFF"/>
        </w:rPr>
        <w:t xml:space="preserve"> questionnaire research, potential biases</w:t>
      </w:r>
      <w:r>
        <w:rPr>
          <w:shd w:val="clear" w:color="auto" w:fill="FFFFFF"/>
        </w:rPr>
        <w:t xml:space="preserve"> arising from</w:t>
      </w:r>
      <w:r w:rsidR="00D36C7B">
        <w:rPr>
          <w:shd w:val="clear" w:color="auto" w:fill="FFFFFF"/>
        </w:rPr>
        <w:t xml:space="preserve"> question order and self-</w:t>
      </w:r>
      <w:r w:rsidR="00726B4E">
        <w:rPr>
          <w:shd w:val="clear" w:color="auto" w:fill="FFFFFF"/>
        </w:rPr>
        <w:t xml:space="preserve">reporting must be </w:t>
      </w:r>
      <w:r w:rsidR="00D36C7B">
        <w:rPr>
          <w:shd w:val="clear" w:color="auto" w:fill="FFFFFF"/>
        </w:rPr>
        <w:t xml:space="preserve">accepted. The questions on crash involvement, </w:t>
      </w:r>
      <w:r>
        <w:rPr>
          <w:shd w:val="clear" w:color="auto" w:fill="FFFFFF"/>
        </w:rPr>
        <w:t>as well as</w:t>
      </w:r>
      <w:r w:rsidR="00D36C7B">
        <w:rPr>
          <w:shd w:val="clear" w:color="auto" w:fill="FFFFFF"/>
        </w:rPr>
        <w:t xml:space="preserve"> sections on road safety attitudes and risk perceptions</w:t>
      </w:r>
      <w:r>
        <w:rPr>
          <w:shd w:val="clear" w:color="auto" w:fill="FFFFFF"/>
        </w:rPr>
        <w:t xml:space="preserve"> (not analysed here),</w:t>
      </w:r>
      <w:r w:rsidR="00D36C7B">
        <w:rPr>
          <w:shd w:val="clear" w:color="auto" w:fill="FFFFFF"/>
        </w:rPr>
        <w:t xml:space="preserve"> came before the PBQ section</w:t>
      </w:r>
      <w:r>
        <w:rPr>
          <w:shd w:val="clear" w:color="auto" w:fill="FFFFFF"/>
        </w:rPr>
        <w:t>, hence we cannot rule out the possibility that earlier questions influenced responses to latter questions. Question order</w:t>
      </w:r>
      <w:r w:rsidR="00D36C7B">
        <w:rPr>
          <w:shd w:val="clear" w:color="auto" w:fill="FFFFFF"/>
        </w:rPr>
        <w:t xml:space="preserve"> was identical for all </w:t>
      </w:r>
      <w:proofErr w:type="gramStart"/>
      <w:r w:rsidR="00D36C7B">
        <w:rPr>
          <w:shd w:val="clear" w:color="auto" w:fill="FFFFFF"/>
        </w:rPr>
        <w:t>participants,</w:t>
      </w:r>
      <w:proofErr w:type="gramEnd"/>
      <w:r w:rsidR="00D36C7B">
        <w:rPr>
          <w:shd w:val="clear" w:color="auto" w:fill="FFFFFF"/>
        </w:rPr>
        <w:t xml:space="preserve"> hence any effec</w:t>
      </w:r>
      <w:r>
        <w:rPr>
          <w:shd w:val="clear" w:color="auto" w:fill="FFFFFF"/>
        </w:rPr>
        <w:t>ts should have been the same across groups; however, this must be accepted as a limitation.</w:t>
      </w:r>
      <w:r w:rsidR="00D36C7B">
        <w:rPr>
          <w:shd w:val="clear" w:color="auto" w:fill="FFFFFF"/>
        </w:rPr>
        <w:t xml:space="preserve"> </w:t>
      </w:r>
      <w:r>
        <w:rPr>
          <w:shd w:val="clear" w:color="auto" w:fill="FFFFFF"/>
        </w:rPr>
        <w:t>Regarding self-reporting, c</w:t>
      </w:r>
      <w:r w:rsidR="00726B4E">
        <w:rPr>
          <w:shd w:val="clear" w:color="auto" w:fill="FFFFFF"/>
        </w:rPr>
        <w:t>rash involvement group classification</w:t>
      </w:r>
      <w:r>
        <w:rPr>
          <w:shd w:val="clear" w:color="auto" w:fill="FFFFFF"/>
        </w:rPr>
        <w:t xml:space="preserve"> and pedestrian behaviour sores were</w:t>
      </w:r>
      <w:r w:rsidR="00726B4E">
        <w:rPr>
          <w:shd w:val="clear" w:color="auto" w:fill="FFFFFF"/>
        </w:rPr>
        <w:t xml:space="preserve"> based on responses to the qu</w:t>
      </w:r>
      <w:r>
        <w:rPr>
          <w:shd w:val="clear" w:color="auto" w:fill="FFFFFF"/>
        </w:rPr>
        <w:t>estionnaire, not observed data. It is quite possible that the</w:t>
      </w:r>
      <w:r w:rsidR="00726B4E">
        <w:rPr>
          <w:shd w:val="clear" w:color="auto" w:fill="FFFFFF"/>
        </w:rPr>
        <w:t xml:space="preserve"> behaviours respondents perform on the roads (or pavements) could be different to </w:t>
      </w:r>
      <w:r>
        <w:rPr>
          <w:shd w:val="clear" w:color="auto" w:fill="FFFFFF"/>
        </w:rPr>
        <w:t>those that they</w:t>
      </w:r>
      <w:r w:rsidR="00726B4E">
        <w:rPr>
          <w:shd w:val="clear" w:color="auto" w:fill="FFFFFF"/>
        </w:rPr>
        <w:t xml:space="preserve"> </w:t>
      </w:r>
      <w:r w:rsidR="00726B4E" w:rsidRPr="000956D3">
        <w:rPr>
          <w:i/>
          <w:shd w:val="clear" w:color="auto" w:fill="FFFFFF"/>
        </w:rPr>
        <w:t>report</w:t>
      </w:r>
      <w:r w:rsidR="00726B4E">
        <w:rPr>
          <w:shd w:val="clear" w:color="auto" w:fill="FFFFFF"/>
        </w:rPr>
        <w:t xml:space="preserve"> performing </w:t>
      </w:r>
      <w:r>
        <w:rPr>
          <w:shd w:val="clear" w:color="auto" w:fill="FFFFFF"/>
        </w:rPr>
        <w:t>using</w:t>
      </w:r>
      <w:r w:rsidR="00726B4E">
        <w:rPr>
          <w:shd w:val="clear" w:color="auto" w:fill="FFFFFF"/>
        </w:rPr>
        <w:t xml:space="preserve"> the PBQ. </w:t>
      </w:r>
      <w:r w:rsidR="00346329">
        <w:rPr>
          <w:shd w:val="clear" w:color="auto" w:fill="FFFFFF"/>
        </w:rPr>
        <w:t>T</w:t>
      </w:r>
      <w:r w:rsidR="00726B4E">
        <w:rPr>
          <w:shd w:val="clear" w:color="auto" w:fill="FFFFFF"/>
        </w:rPr>
        <w:t>his limitation can only be addressed by research that also collects actual accident involvement statistics (which would</w:t>
      </w:r>
      <w:r w:rsidR="006473AC">
        <w:rPr>
          <w:shd w:val="clear" w:color="auto" w:fill="FFFFFF"/>
        </w:rPr>
        <w:t xml:space="preserve"> be</w:t>
      </w:r>
      <w:r w:rsidR="00726B4E">
        <w:rPr>
          <w:shd w:val="clear" w:color="auto" w:fill="FFFFFF"/>
        </w:rPr>
        <w:t xml:space="preserve"> </w:t>
      </w:r>
      <w:r w:rsidR="00D03F22">
        <w:rPr>
          <w:shd w:val="clear" w:color="auto" w:fill="FFFFFF"/>
        </w:rPr>
        <w:t>highly valuable, but highly challenging</w:t>
      </w:r>
      <w:r w:rsidR="00B46872">
        <w:rPr>
          <w:shd w:val="clear" w:color="auto" w:fill="FFFFFF"/>
        </w:rPr>
        <w:t xml:space="preserve">, especially in LMIC settings) and uses direct observation (which has potentially serious ethical </w:t>
      </w:r>
      <w:r w:rsidR="0060765E">
        <w:rPr>
          <w:shd w:val="clear" w:color="auto" w:fill="FFFFFF"/>
        </w:rPr>
        <w:t>implications</w:t>
      </w:r>
      <w:r w:rsidR="00B46872">
        <w:rPr>
          <w:shd w:val="clear" w:color="auto" w:fill="FFFFFF"/>
        </w:rPr>
        <w:t>).</w:t>
      </w:r>
    </w:p>
    <w:p w14:paraId="460A5D15" w14:textId="5AE91F34" w:rsidR="00D17138" w:rsidRDefault="00D17138" w:rsidP="00A33F1C">
      <w:pPr>
        <w:rPr>
          <w:shd w:val="clear" w:color="auto" w:fill="FFFFFF"/>
        </w:rPr>
      </w:pPr>
    </w:p>
    <w:p w14:paraId="5A694000" w14:textId="777AEA08" w:rsidR="00AA14C6" w:rsidRDefault="00AA14C6" w:rsidP="00AA14C6">
      <w:pPr>
        <w:pStyle w:val="Heading1"/>
      </w:pPr>
      <w:r>
        <w:t>Conclusions</w:t>
      </w:r>
    </w:p>
    <w:p w14:paraId="3C5F0135" w14:textId="27FD7129" w:rsidR="00726B4E" w:rsidRDefault="004E01B7" w:rsidP="00291EEE">
      <w:r>
        <w:t xml:space="preserve">This study has </w:t>
      </w:r>
      <w:r w:rsidR="00533A2A">
        <w:t>applied</w:t>
      </w:r>
      <w:r w:rsidR="006473AC">
        <w:t xml:space="preserve"> </w:t>
      </w:r>
      <w:r w:rsidR="00533A2A">
        <w:t xml:space="preserve">the Pedestrian Behaviour Questionnaire (PBQ) </w:t>
      </w:r>
      <w:r w:rsidR="006473AC">
        <w:t xml:space="preserve">across six </w:t>
      </w:r>
      <w:r w:rsidR="00D26333">
        <w:t>culturally distinct</w:t>
      </w:r>
      <w:r w:rsidR="006473AC">
        <w:t xml:space="preserve"> settings,</w:t>
      </w:r>
      <w:r w:rsidR="00533A2A">
        <w:t xml:space="preserve"> with a sample of over 3400 individuals,</w:t>
      </w:r>
      <w:r w:rsidR="006473AC">
        <w:t xml:space="preserve"> in order to arrive at a </w:t>
      </w:r>
      <w:r w:rsidR="00533A2A">
        <w:t xml:space="preserve">validated </w:t>
      </w:r>
      <w:r w:rsidR="006473AC">
        <w:t xml:space="preserve">research tool that can be used </w:t>
      </w:r>
      <w:r w:rsidR="00533A2A">
        <w:t xml:space="preserve">to assess the extent to which an </w:t>
      </w:r>
      <w:proofErr w:type="gramStart"/>
      <w:r w:rsidR="00533A2A">
        <w:t>individual reports</w:t>
      </w:r>
      <w:proofErr w:type="gramEnd"/>
      <w:r w:rsidR="00533A2A">
        <w:t xml:space="preserve"> performing certain classes of on-road (or on-pavement) behaviours. In this regard, we conclude that the PBQ has significant value in the measurement of the tendency towards performing three classes of </w:t>
      </w:r>
      <w:r w:rsidR="00931908">
        <w:t xml:space="preserve">pedestrian </w:t>
      </w:r>
      <w:r w:rsidR="00533A2A">
        <w:t>behaviour; aggressive behaviours, intentional violations of rules, and unintentional risky behaviours. This three-factor structure holds across all six countries included in this study, and although the intentional violations of rules sub-scale requires additional attention to improve reliability and validity</w:t>
      </w:r>
      <w:r w:rsidR="00D26333">
        <w:t xml:space="preserve"> in some settings,</w:t>
      </w:r>
      <w:r w:rsidR="00533A2A">
        <w:t xml:space="preserve"> </w:t>
      </w:r>
      <w:r w:rsidR="00D26333">
        <w:t xml:space="preserve">the 12-item PBQ as recommended here is </w:t>
      </w:r>
      <w:r w:rsidR="00533A2A">
        <w:t>succinct</w:t>
      </w:r>
      <w:r w:rsidR="00D26333">
        <w:t>,</w:t>
      </w:r>
      <w:r w:rsidR="00533A2A">
        <w:t xml:space="preserve"> and</w:t>
      </w:r>
      <w:r w:rsidR="00D26333">
        <w:t xml:space="preserve"> its factors</w:t>
      </w:r>
      <w:r w:rsidR="00533A2A">
        <w:t xml:space="preserve"> </w:t>
      </w:r>
      <w:r w:rsidR="00D26333">
        <w:t>clearly defined an</w:t>
      </w:r>
      <w:r w:rsidR="00532B75">
        <w:t>d</w:t>
      </w:r>
      <w:r w:rsidR="00D26333">
        <w:t xml:space="preserve"> delineated, important characteristics if it is to be widely adopted </w:t>
      </w:r>
      <w:r w:rsidR="003425F1">
        <w:t xml:space="preserve">as a research tool for use </w:t>
      </w:r>
      <w:r w:rsidR="00D26333">
        <w:t>across cultural settings.</w:t>
      </w:r>
      <w:r w:rsidR="00405CF7">
        <w:t xml:space="preserve"> </w:t>
      </w:r>
    </w:p>
    <w:p w14:paraId="3FEAEEAC" w14:textId="148FAFD3" w:rsidR="00405CF7" w:rsidRPr="00291EEE" w:rsidRDefault="00405CF7" w:rsidP="00291EEE">
      <w:r>
        <w:t>We found aggressive behaviours and unintentional risky behaviours to be significantly related to self-reported previous involvement in on-road accidents, and we found significant differences across countries in the three factor</w:t>
      </w:r>
      <w:r w:rsidR="00D87F90">
        <w:t>s.</w:t>
      </w:r>
      <w:r>
        <w:t xml:space="preserve"> </w:t>
      </w:r>
      <w:r w:rsidR="00D87F90">
        <w:t>W</w:t>
      </w:r>
      <w:r>
        <w:t>e would argue</w:t>
      </w:r>
      <w:r w:rsidR="00D87F90">
        <w:t xml:space="preserve">, however, </w:t>
      </w:r>
      <w:r>
        <w:t xml:space="preserve">that the true merit of the PBQ is in the ability to combine it with other measures (e.g. socioeconomic, cultural, social cognitive, etc.) in order to better understand relationships between behaviour and the </w:t>
      </w:r>
      <w:r>
        <w:lastRenderedPageBreak/>
        <w:t xml:space="preserve">antecedents of </w:t>
      </w:r>
      <w:r w:rsidR="004827CE">
        <w:t xml:space="preserve">that </w:t>
      </w:r>
      <w:r>
        <w:t>behaviour</w:t>
      </w:r>
      <w:r w:rsidR="009C2E0B">
        <w:t xml:space="preserve"> across</w:t>
      </w:r>
      <w:r w:rsidR="004827CE">
        <w:t xml:space="preserve"> cultural setting</w:t>
      </w:r>
      <w:r w:rsidR="009C2E0B">
        <w:t>s</w:t>
      </w:r>
      <w:r w:rsidR="00D87F90">
        <w:t>; t</w:t>
      </w:r>
      <w:r w:rsidR="000A05A4">
        <w:t xml:space="preserve">his </w:t>
      </w:r>
      <w:r w:rsidR="00D87F90">
        <w:t>represents</w:t>
      </w:r>
      <w:r w:rsidR="000A05A4">
        <w:t xml:space="preserve"> </w:t>
      </w:r>
      <w:r w:rsidR="00974BBB">
        <w:t xml:space="preserve">the focus of </w:t>
      </w:r>
      <w:r w:rsidR="0099182F">
        <w:t>a short series of</w:t>
      </w:r>
      <w:r w:rsidR="00B74BB1">
        <w:t xml:space="preserve"> </w:t>
      </w:r>
      <w:r w:rsidR="0099182F">
        <w:t>forthcoming articles</w:t>
      </w:r>
      <w:r w:rsidR="00B74BB1">
        <w:t>.</w:t>
      </w:r>
    </w:p>
    <w:p w14:paraId="51F7478F" w14:textId="60310D55" w:rsidR="00660E44" w:rsidRDefault="00660E44" w:rsidP="00405CF7">
      <w:pPr>
        <w:rPr>
          <w:rFonts w:eastAsiaTheme="minorHAnsi"/>
          <w:lang w:val="en-US"/>
        </w:rPr>
      </w:pPr>
    </w:p>
    <w:p w14:paraId="54D96333" w14:textId="32BF75E4" w:rsidR="003D5F8E" w:rsidRDefault="003D5F8E" w:rsidP="00405CF7">
      <w:pPr>
        <w:rPr>
          <w:rFonts w:eastAsiaTheme="minorHAnsi"/>
          <w:lang w:val="en-US"/>
        </w:rPr>
      </w:pPr>
    </w:p>
    <w:p w14:paraId="3ECE0F02" w14:textId="0EE21862" w:rsidR="00585FBC" w:rsidRPr="00940624" w:rsidRDefault="00585FBC" w:rsidP="00585FBC">
      <w:pPr>
        <w:pStyle w:val="Heading1"/>
      </w:pPr>
      <w:r>
        <w:t>Acknowledgements</w:t>
      </w:r>
    </w:p>
    <w:p w14:paraId="1F465AE5" w14:textId="080C9AF9" w:rsidR="004F0646" w:rsidRDefault="00585FBC" w:rsidP="00585FBC">
      <w:pPr>
        <w:rPr>
          <w:color w:val="000000"/>
        </w:rPr>
      </w:pPr>
      <w:r w:rsidRPr="00585FBC">
        <w:rPr>
          <w:shd w:val="clear" w:color="auto" w:fill="FFFFFF"/>
        </w:rPr>
        <w:t>This research was commissioned by the National Institute for Health</w:t>
      </w:r>
      <w:r>
        <w:rPr>
          <w:shd w:val="clear" w:color="auto" w:fill="FFFFFF"/>
        </w:rPr>
        <w:t xml:space="preserve"> </w:t>
      </w:r>
      <w:r w:rsidRPr="00585FBC">
        <w:rPr>
          <w:shd w:val="clear" w:color="auto" w:fill="FFFFFF"/>
        </w:rPr>
        <w:t>Research using Official Development Assistance (ODA) funding. The</w:t>
      </w:r>
      <w:r>
        <w:rPr>
          <w:shd w:val="clear" w:color="auto" w:fill="FFFFFF"/>
        </w:rPr>
        <w:t xml:space="preserve"> </w:t>
      </w:r>
      <w:r w:rsidRPr="00585FBC">
        <w:rPr>
          <w:shd w:val="clear" w:color="auto" w:fill="FFFFFF"/>
        </w:rPr>
        <w:t>views expressed are those of the authors and not necessarily those of the</w:t>
      </w:r>
      <w:r>
        <w:rPr>
          <w:shd w:val="clear" w:color="auto" w:fill="FFFFFF"/>
        </w:rPr>
        <w:t xml:space="preserve"> </w:t>
      </w:r>
      <w:r w:rsidRPr="00585FBC">
        <w:rPr>
          <w:shd w:val="clear" w:color="auto" w:fill="FFFFFF"/>
        </w:rPr>
        <w:t xml:space="preserve">NHS, the NIHR, or the Department of Health and Social Care. </w:t>
      </w:r>
      <w:r w:rsidR="004F0646" w:rsidRPr="00585FBC">
        <w:t xml:space="preserve">We would like to thank </w:t>
      </w:r>
      <w:r w:rsidR="006910CC" w:rsidRPr="00205E4E">
        <w:rPr>
          <w:color w:val="000000"/>
        </w:rPr>
        <w:t xml:space="preserve">Omar </w:t>
      </w:r>
      <w:proofErr w:type="spellStart"/>
      <w:r w:rsidR="006910CC" w:rsidRPr="00205E4E">
        <w:rPr>
          <w:color w:val="000000"/>
        </w:rPr>
        <w:t>Faruqe</w:t>
      </w:r>
      <w:proofErr w:type="spellEnd"/>
      <w:r w:rsidR="006910CC" w:rsidRPr="00205E4E">
        <w:rPr>
          <w:color w:val="000000"/>
        </w:rPr>
        <w:t xml:space="preserve"> </w:t>
      </w:r>
      <w:proofErr w:type="spellStart"/>
      <w:r w:rsidR="006910CC" w:rsidRPr="00205E4E">
        <w:rPr>
          <w:color w:val="000000"/>
        </w:rPr>
        <w:t>Hamim</w:t>
      </w:r>
      <w:proofErr w:type="spellEnd"/>
      <w:r w:rsidR="006910CC" w:rsidRPr="00205E4E">
        <w:t>,</w:t>
      </w:r>
      <w:r w:rsidR="004F0646" w:rsidRPr="00205E4E">
        <w:t xml:space="preserve"> </w:t>
      </w:r>
      <w:proofErr w:type="spellStart"/>
      <w:r w:rsidR="004F0646" w:rsidRPr="00205E4E">
        <w:rPr>
          <w:color w:val="000000"/>
        </w:rPr>
        <w:t>Shahnewaz</w:t>
      </w:r>
      <w:proofErr w:type="spellEnd"/>
      <w:r w:rsidR="004F0646" w:rsidRPr="00205E4E">
        <w:rPr>
          <w:color w:val="000000"/>
        </w:rPr>
        <w:t xml:space="preserve"> </w:t>
      </w:r>
      <w:proofErr w:type="spellStart"/>
      <w:r w:rsidR="004F0646" w:rsidRPr="00205E4E">
        <w:rPr>
          <w:color w:val="000000"/>
        </w:rPr>
        <w:t>Hasnat</w:t>
      </w:r>
      <w:proofErr w:type="spellEnd"/>
      <w:r w:rsidR="004F0646" w:rsidRPr="00205E4E">
        <w:rPr>
          <w:color w:val="000000"/>
        </w:rPr>
        <w:t xml:space="preserve">-E-Rabbi, </w:t>
      </w:r>
      <w:proofErr w:type="spellStart"/>
      <w:r w:rsidR="006910CC" w:rsidRPr="00205E4E">
        <w:t>Mithun</w:t>
      </w:r>
      <w:proofErr w:type="spellEnd"/>
      <w:r w:rsidR="006910CC" w:rsidRPr="00205E4E">
        <w:t xml:space="preserve"> Debnath, </w:t>
      </w:r>
      <w:proofErr w:type="spellStart"/>
      <w:r w:rsidR="004F0646" w:rsidRPr="00205E4E">
        <w:t>Kezhen</w:t>
      </w:r>
      <w:proofErr w:type="spellEnd"/>
      <w:r w:rsidR="004F0646" w:rsidRPr="00205E4E">
        <w:t xml:space="preserve"> Hu, </w:t>
      </w:r>
      <w:proofErr w:type="spellStart"/>
      <w:r w:rsidR="004F0646" w:rsidRPr="00205E4E">
        <w:t>Linyang</w:t>
      </w:r>
      <w:proofErr w:type="spellEnd"/>
      <w:r w:rsidR="004F0646" w:rsidRPr="00205E4E">
        <w:t xml:space="preserve"> Wang, </w:t>
      </w:r>
      <w:proofErr w:type="spellStart"/>
      <w:r w:rsidR="004F0646" w:rsidRPr="00205E4E">
        <w:t>Mingyu</w:t>
      </w:r>
      <w:proofErr w:type="spellEnd"/>
      <w:r w:rsidR="004F0646" w:rsidRPr="00205E4E">
        <w:t xml:space="preserve"> Liu, </w:t>
      </w:r>
      <w:r w:rsidR="00B35698" w:rsidRPr="00205E4E">
        <w:t xml:space="preserve">James </w:t>
      </w:r>
      <w:proofErr w:type="spellStart"/>
      <w:r w:rsidR="00B35698" w:rsidRPr="00205E4E">
        <w:t>Oyoo</w:t>
      </w:r>
      <w:proofErr w:type="spellEnd"/>
      <w:r w:rsidR="00B35698" w:rsidRPr="00205E4E">
        <w:t xml:space="preserve">, Sylvia </w:t>
      </w:r>
      <w:proofErr w:type="spellStart"/>
      <w:r w:rsidR="00B35698" w:rsidRPr="00205E4E">
        <w:t>Anyika</w:t>
      </w:r>
      <w:proofErr w:type="spellEnd"/>
      <w:r w:rsidR="004F0646" w:rsidRPr="00205E4E">
        <w:rPr>
          <w:color w:val="000000"/>
        </w:rPr>
        <w:t xml:space="preserve">, </w:t>
      </w:r>
      <w:proofErr w:type="spellStart"/>
      <w:r w:rsidR="004F0646" w:rsidRPr="00205E4E">
        <w:rPr>
          <w:color w:val="000000"/>
        </w:rPr>
        <w:t>Dinh</w:t>
      </w:r>
      <w:proofErr w:type="spellEnd"/>
      <w:r w:rsidR="004F0646" w:rsidRPr="00205E4E">
        <w:rPr>
          <w:color w:val="000000"/>
        </w:rPr>
        <w:t xml:space="preserve"> Do </w:t>
      </w:r>
      <w:proofErr w:type="spellStart"/>
      <w:r w:rsidR="004F0646" w:rsidRPr="00205E4E">
        <w:rPr>
          <w:color w:val="000000"/>
        </w:rPr>
        <w:t>Duy</w:t>
      </w:r>
      <w:proofErr w:type="spellEnd"/>
      <w:r w:rsidR="007E6FAA" w:rsidRPr="00205E4E">
        <w:rPr>
          <w:color w:val="000000"/>
        </w:rPr>
        <w:t xml:space="preserve">, </w:t>
      </w:r>
      <w:proofErr w:type="spellStart"/>
      <w:r w:rsidR="007E6FAA" w:rsidRPr="00205E4E">
        <w:rPr>
          <w:color w:val="000000"/>
        </w:rPr>
        <w:t>Rish</w:t>
      </w:r>
      <w:proofErr w:type="spellEnd"/>
      <w:r w:rsidR="007E6FAA" w:rsidRPr="00205E4E">
        <w:rPr>
          <w:color w:val="000000"/>
        </w:rPr>
        <w:t xml:space="preserve"> Arora, and </w:t>
      </w:r>
      <w:proofErr w:type="spellStart"/>
      <w:r w:rsidR="007E6FAA" w:rsidRPr="00205E4E">
        <w:rPr>
          <w:color w:val="000000"/>
        </w:rPr>
        <w:t>Tayyib</w:t>
      </w:r>
      <w:proofErr w:type="spellEnd"/>
      <w:r w:rsidR="007E6FAA" w:rsidRPr="00205E4E">
        <w:rPr>
          <w:color w:val="000000"/>
        </w:rPr>
        <w:t xml:space="preserve"> </w:t>
      </w:r>
      <w:proofErr w:type="spellStart"/>
      <w:r w:rsidR="007E6FAA" w:rsidRPr="00205E4E">
        <w:rPr>
          <w:color w:val="000000"/>
        </w:rPr>
        <w:t>Goolamallee</w:t>
      </w:r>
      <w:proofErr w:type="spellEnd"/>
      <w:r w:rsidR="004F0646" w:rsidRPr="00585FBC">
        <w:rPr>
          <w:color w:val="000000"/>
        </w:rPr>
        <w:t xml:space="preserve"> for all their help</w:t>
      </w:r>
      <w:r w:rsidR="00536A66">
        <w:rPr>
          <w:color w:val="000000"/>
        </w:rPr>
        <w:t xml:space="preserve"> in gathering data</w:t>
      </w:r>
      <w:r w:rsidR="004F0646" w:rsidRPr="00585FBC">
        <w:rPr>
          <w:color w:val="000000"/>
        </w:rPr>
        <w:t>.</w:t>
      </w:r>
    </w:p>
    <w:p w14:paraId="3A94D79F" w14:textId="77777777" w:rsidR="00205E4E" w:rsidRPr="00BF2B62" w:rsidRDefault="00205E4E" w:rsidP="00585FBC">
      <w:pPr>
        <w:rPr>
          <w:i/>
          <w:shd w:val="clear" w:color="auto" w:fill="FFFFFF"/>
        </w:rPr>
      </w:pPr>
    </w:p>
    <w:p w14:paraId="70F7742E" w14:textId="77777777" w:rsidR="003D5F8E" w:rsidRDefault="003D5F8E" w:rsidP="00291EEE">
      <w:pPr>
        <w:ind w:firstLine="0"/>
      </w:pPr>
    </w:p>
    <w:p w14:paraId="6709F65A" w14:textId="7D5D3F6A" w:rsidR="0087539C" w:rsidRPr="00940624" w:rsidRDefault="00374727" w:rsidP="0087539C">
      <w:pPr>
        <w:pStyle w:val="Heading1"/>
      </w:pPr>
      <w:r>
        <w:t>References</w:t>
      </w:r>
    </w:p>
    <w:p w14:paraId="043CD4C2" w14:textId="77777777" w:rsidR="0087539C" w:rsidRDefault="0087539C" w:rsidP="00374727">
      <w:pPr>
        <w:spacing w:line="240" w:lineRule="auto"/>
        <w:ind w:left="709" w:hanging="720"/>
        <w:rPr>
          <w:sz w:val="21"/>
          <w:shd w:val="clear" w:color="auto" w:fill="FFFFFF"/>
        </w:rPr>
      </w:pPr>
    </w:p>
    <w:p w14:paraId="44FEC49D" w14:textId="10EDFD34" w:rsidR="00342614" w:rsidRPr="00374727" w:rsidRDefault="00342614" w:rsidP="0087539C">
      <w:pPr>
        <w:spacing w:line="240" w:lineRule="auto"/>
        <w:ind w:left="709" w:hanging="720"/>
        <w:rPr>
          <w:sz w:val="21"/>
          <w:shd w:val="clear" w:color="auto" w:fill="FFFFFF"/>
        </w:rPr>
      </w:pPr>
      <w:proofErr w:type="spellStart"/>
      <w:r w:rsidRPr="00374727">
        <w:rPr>
          <w:sz w:val="21"/>
          <w:shd w:val="clear" w:color="auto" w:fill="FFFFFF"/>
        </w:rPr>
        <w:t>Abou</w:t>
      </w:r>
      <w:proofErr w:type="spellEnd"/>
      <w:r w:rsidRPr="00374727">
        <w:rPr>
          <w:sz w:val="21"/>
          <w:shd w:val="clear" w:color="auto" w:fill="FFFFFF"/>
        </w:rPr>
        <w:t xml:space="preserve">, A., </w:t>
      </w:r>
      <w:proofErr w:type="spellStart"/>
      <w:r w:rsidRPr="00374727">
        <w:rPr>
          <w:sz w:val="21"/>
          <w:shd w:val="clear" w:color="auto" w:fill="FFFFFF"/>
        </w:rPr>
        <w:t>Granié</w:t>
      </w:r>
      <w:proofErr w:type="spellEnd"/>
      <w:r w:rsidRPr="00374727">
        <w:rPr>
          <w:sz w:val="21"/>
          <w:shd w:val="clear" w:color="auto" w:fill="FFFFFF"/>
        </w:rPr>
        <w:t xml:space="preserve">, M.A., </w:t>
      </w:r>
      <w:r w:rsidR="00940624" w:rsidRPr="00374727">
        <w:rPr>
          <w:sz w:val="21"/>
          <w:shd w:val="clear" w:color="auto" w:fill="FFFFFF"/>
        </w:rPr>
        <w:t xml:space="preserve">&amp; </w:t>
      </w:r>
      <w:r w:rsidRPr="00374727">
        <w:rPr>
          <w:sz w:val="21"/>
          <w:shd w:val="clear" w:color="auto" w:fill="FFFFFF"/>
        </w:rPr>
        <w:t>M</w:t>
      </w:r>
      <w:r w:rsidR="00940624" w:rsidRPr="00374727">
        <w:rPr>
          <w:sz w:val="21"/>
          <w:shd w:val="clear" w:color="auto" w:fill="FFFFFF"/>
        </w:rPr>
        <w:t>allet, P.</w:t>
      </w:r>
      <w:r w:rsidRPr="00374727">
        <w:rPr>
          <w:sz w:val="21"/>
          <w:shd w:val="clear" w:color="auto" w:fill="FFFFFF"/>
        </w:rPr>
        <w:t xml:space="preserve"> </w:t>
      </w:r>
      <w:r w:rsidR="00940624" w:rsidRPr="00374727">
        <w:rPr>
          <w:sz w:val="21"/>
          <w:shd w:val="clear" w:color="auto" w:fill="FFFFFF"/>
        </w:rPr>
        <w:t>(</w:t>
      </w:r>
      <w:r w:rsidRPr="00374727">
        <w:rPr>
          <w:sz w:val="21"/>
          <w:shd w:val="clear" w:color="auto" w:fill="FFFFFF"/>
        </w:rPr>
        <w:t>2008</w:t>
      </w:r>
      <w:r w:rsidR="00940624" w:rsidRPr="00374727">
        <w:rPr>
          <w:sz w:val="21"/>
          <w:shd w:val="clear" w:color="auto" w:fill="FFFFFF"/>
        </w:rPr>
        <w:t>)</w:t>
      </w:r>
      <w:r w:rsidRPr="00374727">
        <w:rPr>
          <w:sz w:val="21"/>
          <w:shd w:val="clear" w:color="auto" w:fill="FFFFFF"/>
        </w:rPr>
        <w:t xml:space="preserve">. Recherche de sensations, </w:t>
      </w:r>
      <w:proofErr w:type="spellStart"/>
      <w:r w:rsidRPr="00374727">
        <w:rPr>
          <w:sz w:val="21"/>
          <w:shd w:val="clear" w:color="auto" w:fill="FFFFFF"/>
        </w:rPr>
        <w:t>attachement</w:t>
      </w:r>
      <w:proofErr w:type="spellEnd"/>
      <w:r w:rsidRPr="00374727">
        <w:rPr>
          <w:sz w:val="21"/>
          <w:shd w:val="clear" w:color="auto" w:fill="FFFFFF"/>
        </w:rPr>
        <w:t xml:space="preserve"> aux parents et prise de </w:t>
      </w:r>
      <w:proofErr w:type="spellStart"/>
      <w:r w:rsidRPr="00374727">
        <w:rPr>
          <w:sz w:val="21"/>
          <w:shd w:val="clear" w:color="auto" w:fill="FFFFFF"/>
        </w:rPr>
        <w:t>risque</w:t>
      </w:r>
      <w:proofErr w:type="spellEnd"/>
      <w:r w:rsidRPr="00374727">
        <w:rPr>
          <w:sz w:val="21"/>
          <w:shd w:val="clear" w:color="auto" w:fill="FFFFFF"/>
        </w:rPr>
        <w:t xml:space="preserve"> </w:t>
      </w:r>
      <w:proofErr w:type="spellStart"/>
      <w:r w:rsidRPr="00374727">
        <w:rPr>
          <w:sz w:val="21"/>
          <w:shd w:val="clear" w:color="auto" w:fill="FFFFFF"/>
        </w:rPr>
        <w:t>dans</w:t>
      </w:r>
      <w:proofErr w:type="spellEnd"/>
      <w:r w:rsidRPr="00374727">
        <w:rPr>
          <w:sz w:val="21"/>
          <w:shd w:val="clear" w:color="auto" w:fill="FFFFFF"/>
        </w:rPr>
        <w:t xml:space="preserve"> </w:t>
      </w:r>
      <w:proofErr w:type="spellStart"/>
      <w:r w:rsidRPr="00374727">
        <w:rPr>
          <w:sz w:val="21"/>
          <w:shd w:val="clear" w:color="auto" w:fill="FFFFFF"/>
        </w:rPr>
        <w:t>l’espace</w:t>
      </w:r>
      <w:proofErr w:type="spellEnd"/>
      <w:r w:rsidRPr="00374727">
        <w:rPr>
          <w:sz w:val="21"/>
          <w:shd w:val="clear" w:color="auto" w:fill="FFFFFF"/>
        </w:rPr>
        <w:t xml:space="preserve"> </w:t>
      </w:r>
      <w:proofErr w:type="spellStart"/>
      <w:r w:rsidRPr="00374727">
        <w:rPr>
          <w:sz w:val="21"/>
          <w:shd w:val="clear" w:color="auto" w:fill="FFFFFF"/>
        </w:rPr>
        <w:t>routier</w:t>
      </w:r>
      <w:proofErr w:type="spellEnd"/>
      <w:r w:rsidRPr="00374727">
        <w:rPr>
          <w:sz w:val="21"/>
          <w:shd w:val="clear" w:color="auto" w:fill="FFFFFF"/>
        </w:rPr>
        <w:t xml:space="preserve"> chez </w:t>
      </w:r>
      <w:proofErr w:type="spellStart"/>
      <w:r w:rsidRPr="00374727">
        <w:rPr>
          <w:sz w:val="21"/>
          <w:shd w:val="clear" w:color="auto" w:fill="FFFFFF"/>
        </w:rPr>
        <w:t>l’adolescent</w:t>
      </w:r>
      <w:proofErr w:type="spellEnd"/>
      <w:r w:rsidRPr="00374727">
        <w:rPr>
          <w:sz w:val="21"/>
          <w:shd w:val="clear" w:color="auto" w:fill="FFFFFF"/>
        </w:rPr>
        <w:t xml:space="preserve"> </w:t>
      </w:r>
      <w:proofErr w:type="spellStart"/>
      <w:r w:rsidRPr="00374727">
        <w:rPr>
          <w:sz w:val="21"/>
          <w:shd w:val="clear" w:color="auto" w:fill="FFFFFF"/>
        </w:rPr>
        <w:t>piéton</w:t>
      </w:r>
      <w:proofErr w:type="spellEnd"/>
      <w:r w:rsidRPr="00374727">
        <w:rPr>
          <w:sz w:val="21"/>
          <w:shd w:val="clear" w:color="auto" w:fill="FFFFFF"/>
        </w:rPr>
        <w:t xml:space="preserve">. In: </w:t>
      </w:r>
      <w:proofErr w:type="spellStart"/>
      <w:r w:rsidRPr="00374727">
        <w:rPr>
          <w:sz w:val="21"/>
          <w:shd w:val="clear" w:color="auto" w:fill="FFFFFF"/>
        </w:rPr>
        <w:t>Granié</w:t>
      </w:r>
      <w:proofErr w:type="spellEnd"/>
      <w:r w:rsidRPr="00374727">
        <w:rPr>
          <w:sz w:val="21"/>
          <w:shd w:val="clear" w:color="auto" w:fill="FFFFFF"/>
        </w:rPr>
        <w:t xml:space="preserve">, M.A., </w:t>
      </w:r>
      <w:proofErr w:type="spellStart"/>
      <w:r w:rsidRPr="00374727">
        <w:rPr>
          <w:sz w:val="21"/>
          <w:shd w:val="clear" w:color="auto" w:fill="FFFFFF"/>
        </w:rPr>
        <w:t>Auberlet</w:t>
      </w:r>
      <w:proofErr w:type="spellEnd"/>
      <w:r w:rsidRPr="00374727">
        <w:rPr>
          <w:sz w:val="21"/>
          <w:shd w:val="clear" w:color="auto" w:fill="FFFFFF"/>
        </w:rPr>
        <w:t xml:space="preserve">, J.-M. (Eds.), </w:t>
      </w:r>
      <w:r w:rsidRPr="00374727">
        <w:rPr>
          <w:i/>
          <w:sz w:val="21"/>
          <w:shd w:val="clear" w:color="auto" w:fill="FFFFFF"/>
        </w:rPr>
        <w:t xml:space="preserve">Le </w:t>
      </w:r>
      <w:proofErr w:type="spellStart"/>
      <w:r w:rsidRPr="00374727">
        <w:rPr>
          <w:i/>
          <w:sz w:val="21"/>
          <w:shd w:val="clear" w:color="auto" w:fill="FFFFFF"/>
        </w:rPr>
        <w:t>piéton</w:t>
      </w:r>
      <w:proofErr w:type="spellEnd"/>
      <w:r w:rsidRPr="00374727">
        <w:rPr>
          <w:i/>
          <w:sz w:val="21"/>
          <w:shd w:val="clear" w:color="auto" w:fill="FFFFFF"/>
        </w:rPr>
        <w:t xml:space="preserve"> et son </w:t>
      </w:r>
      <w:proofErr w:type="spellStart"/>
      <w:r w:rsidRPr="00374727">
        <w:rPr>
          <w:i/>
          <w:sz w:val="21"/>
          <w:shd w:val="clear" w:color="auto" w:fill="FFFFFF"/>
        </w:rPr>
        <w:t>environnement</w:t>
      </w:r>
      <w:proofErr w:type="spellEnd"/>
      <w:r w:rsidRPr="00374727">
        <w:rPr>
          <w:i/>
          <w:sz w:val="21"/>
          <w:shd w:val="clear" w:color="auto" w:fill="FFFFFF"/>
        </w:rPr>
        <w:t xml:space="preserve">: </w:t>
      </w:r>
      <w:proofErr w:type="spellStart"/>
      <w:r w:rsidRPr="00374727">
        <w:rPr>
          <w:i/>
          <w:sz w:val="21"/>
          <w:shd w:val="clear" w:color="auto" w:fill="FFFFFF"/>
        </w:rPr>
        <w:t>quelles</w:t>
      </w:r>
      <w:proofErr w:type="spellEnd"/>
      <w:r w:rsidRPr="00374727">
        <w:rPr>
          <w:i/>
          <w:sz w:val="21"/>
          <w:shd w:val="clear" w:color="auto" w:fill="FFFFFF"/>
        </w:rPr>
        <w:t xml:space="preserve"> interactions? </w:t>
      </w:r>
      <w:proofErr w:type="spellStart"/>
      <w:r w:rsidRPr="00374727">
        <w:rPr>
          <w:i/>
          <w:sz w:val="21"/>
          <w:shd w:val="clear" w:color="auto" w:fill="FFFFFF"/>
        </w:rPr>
        <w:t>Quelles</w:t>
      </w:r>
      <w:proofErr w:type="spellEnd"/>
      <w:r w:rsidRPr="00374727">
        <w:rPr>
          <w:i/>
          <w:sz w:val="21"/>
          <w:shd w:val="clear" w:color="auto" w:fill="FFFFFF"/>
        </w:rPr>
        <w:t xml:space="preserve"> adaptations?</w:t>
      </w:r>
      <w:r w:rsidRPr="00374727">
        <w:rPr>
          <w:sz w:val="21"/>
          <w:shd w:val="clear" w:color="auto" w:fill="FFFFFF"/>
        </w:rPr>
        <w:t xml:space="preserve"> </w:t>
      </w:r>
      <w:proofErr w:type="spellStart"/>
      <w:r w:rsidRPr="00374727">
        <w:rPr>
          <w:sz w:val="21"/>
          <w:shd w:val="clear" w:color="auto" w:fill="FFFFFF"/>
        </w:rPr>
        <w:t>Actes</w:t>
      </w:r>
      <w:proofErr w:type="spellEnd"/>
      <w:r w:rsidRPr="00374727">
        <w:rPr>
          <w:sz w:val="21"/>
          <w:shd w:val="clear" w:color="auto" w:fill="FFFFFF"/>
        </w:rPr>
        <w:t xml:space="preserve"> n◦115. Les collections de </w:t>
      </w:r>
      <w:proofErr w:type="spellStart"/>
      <w:r w:rsidRPr="00374727">
        <w:rPr>
          <w:sz w:val="21"/>
          <w:shd w:val="clear" w:color="auto" w:fill="FFFFFF"/>
        </w:rPr>
        <w:t>l’INRETS</w:t>
      </w:r>
      <w:proofErr w:type="spellEnd"/>
      <w:r w:rsidRPr="00374727">
        <w:rPr>
          <w:sz w:val="21"/>
          <w:shd w:val="clear" w:color="auto" w:fill="FFFFFF"/>
        </w:rPr>
        <w:t xml:space="preserve">, </w:t>
      </w:r>
      <w:proofErr w:type="spellStart"/>
      <w:r w:rsidRPr="00374727">
        <w:rPr>
          <w:sz w:val="21"/>
          <w:shd w:val="clear" w:color="auto" w:fill="FFFFFF"/>
        </w:rPr>
        <w:t>Arcueil</w:t>
      </w:r>
      <w:proofErr w:type="spellEnd"/>
      <w:r w:rsidRPr="00374727">
        <w:rPr>
          <w:sz w:val="21"/>
          <w:shd w:val="clear" w:color="auto" w:fill="FFFFFF"/>
        </w:rPr>
        <w:t>, pp. 121–133.</w:t>
      </w:r>
    </w:p>
    <w:p w14:paraId="7CC996E5" w14:textId="77777777" w:rsidR="00342614" w:rsidRPr="00374727" w:rsidRDefault="00342614" w:rsidP="00374727">
      <w:pPr>
        <w:spacing w:line="240" w:lineRule="auto"/>
        <w:ind w:left="709" w:hanging="720"/>
        <w:rPr>
          <w:sz w:val="21"/>
          <w:shd w:val="clear" w:color="auto" w:fill="FFFFFF"/>
        </w:rPr>
      </w:pPr>
    </w:p>
    <w:p w14:paraId="5CAEC38E" w14:textId="77777777" w:rsidR="00C00ADC" w:rsidRPr="00374727" w:rsidRDefault="00C00ADC" w:rsidP="00374727">
      <w:pPr>
        <w:spacing w:line="240" w:lineRule="auto"/>
        <w:ind w:left="709" w:hanging="720"/>
        <w:rPr>
          <w:sz w:val="21"/>
          <w:shd w:val="clear" w:color="auto" w:fill="FFFFFF"/>
        </w:rPr>
      </w:pPr>
      <w:proofErr w:type="spellStart"/>
      <w:r w:rsidRPr="00374727">
        <w:rPr>
          <w:sz w:val="21"/>
          <w:shd w:val="clear" w:color="auto" w:fill="FFFFFF"/>
        </w:rPr>
        <w:t>Alhajyaseen</w:t>
      </w:r>
      <w:proofErr w:type="spellEnd"/>
      <w:r w:rsidRPr="00374727">
        <w:rPr>
          <w:sz w:val="21"/>
          <w:shd w:val="clear" w:color="auto" w:fill="FFFFFF"/>
        </w:rPr>
        <w:t xml:space="preserve">, W.K. </w:t>
      </w:r>
      <w:r w:rsidR="00940624" w:rsidRPr="00374727">
        <w:rPr>
          <w:sz w:val="21"/>
          <w:shd w:val="clear" w:color="auto" w:fill="FFFFFF"/>
        </w:rPr>
        <w:t xml:space="preserve">&amp; </w:t>
      </w:r>
      <w:proofErr w:type="spellStart"/>
      <w:r w:rsidR="00940624" w:rsidRPr="00374727">
        <w:rPr>
          <w:sz w:val="21"/>
          <w:shd w:val="clear" w:color="auto" w:fill="FFFFFF"/>
        </w:rPr>
        <w:t>Iryo</w:t>
      </w:r>
      <w:proofErr w:type="spellEnd"/>
      <w:r w:rsidR="00940624" w:rsidRPr="00374727">
        <w:rPr>
          <w:sz w:val="21"/>
          <w:shd w:val="clear" w:color="auto" w:fill="FFFFFF"/>
        </w:rPr>
        <w:t>-Asano, M.</w:t>
      </w:r>
      <w:r w:rsidRPr="00374727">
        <w:rPr>
          <w:sz w:val="21"/>
          <w:shd w:val="clear" w:color="auto" w:fill="FFFFFF"/>
        </w:rPr>
        <w:t xml:space="preserve"> </w:t>
      </w:r>
      <w:r w:rsidR="00940624" w:rsidRPr="00374727">
        <w:rPr>
          <w:sz w:val="21"/>
          <w:shd w:val="clear" w:color="auto" w:fill="FFFFFF"/>
        </w:rPr>
        <w:t>(</w:t>
      </w:r>
      <w:r w:rsidRPr="00374727">
        <w:rPr>
          <w:sz w:val="21"/>
          <w:shd w:val="clear" w:color="auto" w:fill="FFFFFF"/>
        </w:rPr>
        <w:t>2017</w:t>
      </w:r>
      <w:r w:rsidR="00940624" w:rsidRPr="00374727">
        <w:rPr>
          <w:sz w:val="21"/>
          <w:shd w:val="clear" w:color="auto" w:fill="FFFFFF"/>
        </w:rPr>
        <w:t>)</w:t>
      </w:r>
      <w:r w:rsidRPr="00374727">
        <w:rPr>
          <w:sz w:val="21"/>
          <w:shd w:val="clear" w:color="auto" w:fill="FFFFFF"/>
        </w:rPr>
        <w:t>. Studying critical pedestrian behavio</w:t>
      </w:r>
      <w:r w:rsidR="00940624" w:rsidRPr="00374727">
        <w:rPr>
          <w:sz w:val="21"/>
          <w:shd w:val="clear" w:color="auto" w:fill="FFFFFF"/>
        </w:rPr>
        <w:t>u</w:t>
      </w:r>
      <w:r w:rsidRPr="00374727">
        <w:rPr>
          <w:sz w:val="21"/>
          <w:shd w:val="clear" w:color="auto" w:fill="FFFFFF"/>
        </w:rPr>
        <w:t>ral changes for the safety assessment at signalized crosswalks. </w:t>
      </w:r>
      <w:r w:rsidR="00940624" w:rsidRPr="00374727">
        <w:rPr>
          <w:i/>
          <w:iCs/>
          <w:sz w:val="21"/>
        </w:rPr>
        <w:t>Safety S</w:t>
      </w:r>
      <w:r w:rsidRPr="00374727">
        <w:rPr>
          <w:i/>
          <w:iCs/>
          <w:sz w:val="21"/>
        </w:rPr>
        <w:t>cience</w:t>
      </w:r>
      <w:r w:rsidRPr="00374727">
        <w:rPr>
          <w:sz w:val="21"/>
          <w:shd w:val="clear" w:color="auto" w:fill="FFFFFF"/>
        </w:rPr>
        <w:t>, </w:t>
      </w:r>
      <w:r w:rsidRPr="00374727">
        <w:rPr>
          <w:i/>
          <w:iCs/>
          <w:sz w:val="21"/>
        </w:rPr>
        <w:t>91</w:t>
      </w:r>
      <w:r w:rsidR="00940624" w:rsidRPr="00374727">
        <w:rPr>
          <w:sz w:val="21"/>
          <w:shd w:val="clear" w:color="auto" w:fill="FFFFFF"/>
        </w:rPr>
        <w:t xml:space="preserve">, </w:t>
      </w:r>
      <w:r w:rsidRPr="00374727">
        <w:rPr>
          <w:sz w:val="21"/>
          <w:shd w:val="clear" w:color="auto" w:fill="FFFFFF"/>
        </w:rPr>
        <w:t>351-360.</w:t>
      </w:r>
    </w:p>
    <w:p w14:paraId="3790FBDF" w14:textId="486C0D01" w:rsidR="00071BFF" w:rsidRDefault="00071BFF" w:rsidP="00374727">
      <w:pPr>
        <w:spacing w:line="240" w:lineRule="auto"/>
        <w:ind w:left="709" w:hanging="720"/>
        <w:rPr>
          <w:sz w:val="21"/>
          <w:shd w:val="clear" w:color="auto" w:fill="FFFFFF"/>
        </w:rPr>
      </w:pPr>
    </w:p>
    <w:p w14:paraId="743BB813" w14:textId="6D2A21FA" w:rsidR="00C52C13" w:rsidRPr="00C52C13" w:rsidRDefault="00C52C13" w:rsidP="00374727">
      <w:pPr>
        <w:spacing w:line="240" w:lineRule="auto"/>
        <w:ind w:left="709" w:hanging="720"/>
        <w:rPr>
          <w:sz w:val="21"/>
          <w:shd w:val="clear" w:color="auto" w:fill="FFFFFF"/>
        </w:rPr>
      </w:pPr>
      <w:r>
        <w:rPr>
          <w:sz w:val="21"/>
          <w:shd w:val="clear" w:color="auto" w:fill="FFFFFF"/>
        </w:rPr>
        <w:t xml:space="preserve">Allen, P. &amp; Bennett, K. (2007). </w:t>
      </w:r>
      <w:r>
        <w:rPr>
          <w:i/>
          <w:sz w:val="21"/>
          <w:shd w:val="clear" w:color="auto" w:fill="FFFFFF"/>
        </w:rPr>
        <w:t>SPSS for the health and behavioural sciences.</w:t>
      </w:r>
      <w:r>
        <w:rPr>
          <w:sz w:val="21"/>
          <w:shd w:val="clear" w:color="auto" w:fill="FFFFFF"/>
        </w:rPr>
        <w:t xml:space="preserve"> Cengage Learning Australia: Melbourne, Australia.</w:t>
      </w:r>
    </w:p>
    <w:p w14:paraId="559810F9" w14:textId="77777777" w:rsidR="00C52C13" w:rsidRPr="00374727" w:rsidRDefault="00C52C13" w:rsidP="00C52C13">
      <w:pPr>
        <w:spacing w:line="240" w:lineRule="auto"/>
        <w:rPr>
          <w:sz w:val="21"/>
          <w:shd w:val="clear" w:color="auto" w:fill="FFFFFF"/>
        </w:rPr>
      </w:pPr>
    </w:p>
    <w:p w14:paraId="501B7952" w14:textId="77777777" w:rsidR="00D55B5C" w:rsidRPr="00374727" w:rsidRDefault="00D55B5C" w:rsidP="00374727">
      <w:pPr>
        <w:spacing w:line="240" w:lineRule="auto"/>
        <w:ind w:left="709" w:hanging="720"/>
        <w:rPr>
          <w:sz w:val="21"/>
        </w:rPr>
      </w:pPr>
      <w:proofErr w:type="spellStart"/>
      <w:r w:rsidRPr="00374727">
        <w:rPr>
          <w:sz w:val="21"/>
          <w:shd w:val="clear" w:color="auto" w:fill="FFFFFF"/>
        </w:rPr>
        <w:t>Antić</w:t>
      </w:r>
      <w:proofErr w:type="spellEnd"/>
      <w:r w:rsidRPr="00374727">
        <w:rPr>
          <w:sz w:val="21"/>
          <w:shd w:val="clear" w:color="auto" w:fill="FFFFFF"/>
        </w:rPr>
        <w:t xml:space="preserve">, B., </w:t>
      </w:r>
      <w:proofErr w:type="spellStart"/>
      <w:r w:rsidRPr="00374727">
        <w:rPr>
          <w:sz w:val="21"/>
          <w:shd w:val="clear" w:color="auto" w:fill="FFFFFF"/>
        </w:rPr>
        <w:t>Pešić</w:t>
      </w:r>
      <w:proofErr w:type="spellEnd"/>
      <w:r w:rsidRPr="00374727">
        <w:rPr>
          <w:sz w:val="21"/>
          <w:shd w:val="clear" w:color="auto" w:fill="FFFFFF"/>
        </w:rPr>
        <w:t xml:space="preserve">, D., </w:t>
      </w:r>
      <w:proofErr w:type="spellStart"/>
      <w:r w:rsidRPr="00374727">
        <w:rPr>
          <w:sz w:val="21"/>
          <w:shd w:val="clear" w:color="auto" w:fill="FFFFFF"/>
        </w:rPr>
        <w:t>Milutinović</w:t>
      </w:r>
      <w:proofErr w:type="spellEnd"/>
      <w:r w:rsidRPr="00374727">
        <w:rPr>
          <w:sz w:val="21"/>
          <w:shd w:val="clear" w:color="auto" w:fill="FFFFFF"/>
        </w:rPr>
        <w:t xml:space="preserve">, N., &amp; </w:t>
      </w:r>
      <w:proofErr w:type="spellStart"/>
      <w:r w:rsidRPr="00374727">
        <w:rPr>
          <w:sz w:val="21"/>
          <w:shd w:val="clear" w:color="auto" w:fill="FFFFFF"/>
        </w:rPr>
        <w:t>Maslać</w:t>
      </w:r>
      <w:proofErr w:type="spellEnd"/>
      <w:r w:rsidRPr="00374727">
        <w:rPr>
          <w:sz w:val="21"/>
          <w:shd w:val="clear" w:color="auto" w:fill="FFFFFF"/>
        </w:rPr>
        <w:t>, M. (2016). Pedestrian behaviours: Validation of the Serbian version of the pedestrian behaviour scale.</w:t>
      </w:r>
      <w:r w:rsidRPr="00374727">
        <w:rPr>
          <w:rStyle w:val="apple-converted-space"/>
          <w:color w:val="222222"/>
          <w:sz w:val="15"/>
          <w:szCs w:val="18"/>
          <w:shd w:val="clear" w:color="auto" w:fill="FFFFFF"/>
        </w:rPr>
        <w:t> </w:t>
      </w:r>
      <w:r w:rsidR="00940624" w:rsidRPr="00374727">
        <w:rPr>
          <w:i/>
          <w:iCs/>
          <w:sz w:val="21"/>
        </w:rPr>
        <w:t>Transportation Research Part F: Traffic Psychology and B</w:t>
      </w:r>
      <w:r w:rsidRPr="00374727">
        <w:rPr>
          <w:i/>
          <w:iCs/>
          <w:sz w:val="21"/>
        </w:rPr>
        <w:t>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41</w:t>
      </w:r>
      <w:r w:rsidRPr="00374727">
        <w:rPr>
          <w:sz w:val="21"/>
          <w:shd w:val="clear" w:color="auto" w:fill="FFFFFF"/>
        </w:rPr>
        <w:t>, 170-178.</w:t>
      </w:r>
    </w:p>
    <w:p w14:paraId="490A1A6D" w14:textId="77777777" w:rsidR="00D55B5C" w:rsidRPr="00374727" w:rsidRDefault="00D55B5C" w:rsidP="00374727">
      <w:pPr>
        <w:spacing w:line="240" w:lineRule="auto"/>
        <w:ind w:left="709" w:hanging="720"/>
        <w:rPr>
          <w:sz w:val="21"/>
          <w:shd w:val="clear" w:color="auto" w:fill="FFFFFF"/>
        </w:rPr>
      </w:pPr>
    </w:p>
    <w:p w14:paraId="23A4A70F" w14:textId="77777777" w:rsidR="00E757D7" w:rsidRDefault="00E757D7" w:rsidP="00E757D7">
      <w:pPr>
        <w:spacing w:line="240" w:lineRule="auto"/>
        <w:ind w:left="709" w:hanging="720"/>
        <w:rPr>
          <w:sz w:val="21"/>
          <w:shd w:val="clear" w:color="auto" w:fill="FFFFFF"/>
        </w:rPr>
      </w:pPr>
      <w:proofErr w:type="spellStart"/>
      <w:r w:rsidRPr="00E757D7">
        <w:rPr>
          <w:sz w:val="21"/>
          <w:shd w:val="clear" w:color="auto" w:fill="FFFFFF"/>
        </w:rPr>
        <w:t>Brislin</w:t>
      </w:r>
      <w:proofErr w:type="spellEnd"/>
      <w:r>
        <w:rPr>
          <w:sz w:val="21"/>
          <w:shd w:val="clear" w:color="auto" w:fill="FFFFFF"/>
        </w:rPr>
        <w:t xml:space="preserve">, </w:t>
      </w:r>
      <w:r w:rsidRPr="00E757D7">
        <w:rPr>
          <w:sz w:val="21"/>
          <w:shd w:val="clear" w:color="auto" w:fill="FFFFFF"/>
        </w:rPr>
        <w:t>R</w:t>
      </w:r>
      <w:r>
        <w:rPr>
          <w:sz w:val="21"/>
          <w:shd w:val="clear" w:color="auto" w:fill="FFFFFF"/>
        </w:rPr>
        <w:t>.</w:t>
      </w:r>
      <w:r w:rsidRPr="00E757D7">
        <w:rPr>
          <w:sz w:val="21"/>
          <w:shd w:val="clear" w:color="auto" w:fill="FFFFFF"/>
        </w:rPr>
        <w:t xml:space="preserve"> (1970) Back-translation for cross-cultural research. </w:t>
      </w:r>
      <w:r w:rsidRPr="00E757D7">
        <w:rPr>
          <w:i/>
          <w:sz w:val="21"/>
          <w:shd w:val="clear" w:color="auto" w:fill="FFFFFF"/>
        </w:rPr>
        <w:t>Journal</w:t>
      </w:r>
      <w:r>
        <w:rPr>
          <w:i/>
          <w:sz w:val="21"/>
          <w:shd w:val="clear" w:color="auto" w:fill="FFFFFF"/>
        </w:rPr>
        <w:t xml:space="preserve"> </w:t>
      </w:r>
      <w:r w:rsidRPr="00E757D7">
        <w:rPr>
          <w:i/>
          <w:sz w:val="21"/>
          <w:shd w:val="clear" w:color="auto" w:fill="FFFFFF"/>
        </w:rPr>
        <w:t>of Cross-Cultural Psychology</w:t>
      </w:r>
      <w:r>
        <w:rPr>
          <w:i/>
          <w:sz w:val="21"/>
          <w:shd w:val="clear" w:color="auto" w:fill="FFFFFF"/>
        </w:rPr>
        <w:t>,</w:t>
      </w:r>
      <w:r w:rsidRPr="00E757D7">
        <w:rPr>
          <w:i/>
          <w:sz w:val="21"/>
          <w:shd w:val="clear" w:color="auto" w:fill="FFFFFF"/>
        </w:rPr>
        <w:t xml:space="preserve"> 1,</w:t>
      </w:r>
      <w:r w:rsidRPr="00E757D7">
        <w:rPr>
          <w:sz w:val="21"/>
          <w:shd w:val="clear" w:color="auto" w:fill="FFFFFF"/>
        </w:rPr>
        <w:t xml:space="preserve"> 185–216.</w:t>
      </w:r>
    </w:p>
    <w:p w14:paraId="7EA9ADA8" w14:textId="4D0BE998" w:rsidR="00516DB6" w:rsidRDefault="00516DB6" w:rsidP="00E757D7">
      <w:pPr>
        <w:spacing w:line="240" w:lineRule="auto"/>
        <w:ind w:left="709" w:hanging="720"/>
        <w:rPr>
          <w:sz w:val="21"/>
          <w:shd w:val="clear" w:color="auto" w:fill="FFFFFF"/>
        </w:rPr>
      </w:pPr>
    </w:p>
    <w:p w14:paraId="429E58D3" w14:textId="0239E284" w:rsidR="00F873E4" w:rsidRPr="00F873E4" w:rsidRDefault="00F873E4" w:rsidP="00F873E4">
      <w:pPr>
        <w:spacing w:line="240" w:lineRule="auto"/>
        <w:ind w:left="709" w:hanging="720"/>
        <w:rPr>
          <w:sz w:val="21"/>
          <w:shd w:val="clear" w:color="auto" w:fill="FFFFFF"/>
        </w:rPr>
      </w:pPr>
      <w:r w:rsidRPr="00F873E4">
        <w:rPr>
          <w:sz w:val="21"/>
          <w:shd w:val="clear" w:color="auto" w:fill="FFFFFF"/>
        </w:rPr>
        <w:t>Byrnes, J.P., Miller, D.C., &amp; Schafer, W.D. (1999). Gender differences in risk taking: a meta-analysis. </w:t>
      </w:r>
      <w:r w:rsidRPr="00F873E4">
        <w:rPr>
          <w:i/>
          <w:iCs/>
          <w:sz w:val="21"/>
          <w:shd w:val="clear" w:color="auto" w:fill="FFFFFF"/>
        </w:rPr>
        <w:t xml:space="preserve">Psychological </w:t>
      </w:r>
      <w:r>
        <w:rPr>
          <w:i/>
          <w:iCs/>
          <w:sz w:val="21"/>
          <w:shd w:val="clear" w:color="auto" w:fill="FFFFFF"/>
        </w:rPr>
        <w:t>B</w:t>
      </w:r>
      <w:r w:rsidRPr="00F873E4">
        <w:rPr>
          <w:i/>
          <w:iCs/>
          <w:sz w:val="21"/>
          <w:shd w:val="clear" w:color="auto" w:fill="FFFFFF"/>
        </w:rPr>
        <w:t>ulletin</w:t>
      </w:r>
      <w:r w:rsidRPr="00F873E4">
        <w:rPr>
          <w:sz w:val="21"/>
          <w:shd w:val="clear" w:color="auto" w:fill="FFFFFF"/>
        </w:rPr>
        <w:t>, </w:t>
      </w:r>
      <w:r w:rsidRPr="00F873E4">
        <w:rPr>
          <w:i/>
          <w:iCs/>
          <w:sz w:val="21"/>
          <w:shd w:val="clear" w:color="auto" w:fill="FFFFFF"/>
        </w:rPr>
        <w:t>125</w:t>
      </w:r>
      <w:r w:rsidRPr="00F873E4">
        <w:rPr>
          <w:sz w:val="21"/>
          <w:shd w:val="clear" w:color="auto" w:fill="FFFFFF"/>
        </w:rPr>
        <w:t>, 367.</w:t>
      </w:r>
    </w:p>
    <w:p w14:paraId="5D0D4A7A" w14:textId="77777777" w:rsidR="00F873E4" w:rsidRDefault="00F873E4" w:rsidP="00E757D7">
      <w:pPr>
        <w:spacing w:line="240" w:lineRule="auto"/>
        <w:ind w:left="709" w:hanging="720"/>
        <w:rPr>
          <w:sz w:val="21"/>
          <w:shd w:val="clear" w:color="auto" w:fill="FFFFFF"/>
        </w:rPr>
      </w:pPr>
    </w:p>
    <w:p w14:paraId="5F040DDE" w14:textId="24913216" w:rsidR="001F0139" w:rsidRPr="001F0139" w:rsidRDefault="001F0139" w:rsidP="001F0139">
      <w:pPr>
        <w:spacing w:line="240" w:lineRule="auto"/>
        <w:ind w:left="709" w:hanging="720"/>
        <w:rPr>
          <w:sz w:val="21"/>
          <w:shd w:val="clear" w:color="auto" w:fill="FFFFFF"/>
        </w:rPr>
      </w:pPr>
      <w:r w:rsidRPr="001F0139">
        <w:rPr>
          <w:sz w:val="21"/>
          <w:shd w:val="clear" w:color="auto" w:fill="FFFFFF"/>
        </w:rPr>
        <w:t xml:space="preserve">Chen, C.F. &amp; Tsai, D. (2007). How destination image and evaluative factors affect </w:t>
      </w:r>
      <w:proofErr w:type="spellStart"/>
      <w:r w:rsidRPr="001F0139">
        <w:rPr>
          <w:sz w:val="21"/>
          <w:shd w:val="clear" w:color="auto" w:fill="FFFFFF"/>
        </w:rPr>
        <w:t>behavioral</w:t>
      </w:r>
      <w:proofErr w:type="spellEnd"/>
      <w:r w:rsidRPr="001F0139">
        <w:rPr>
          <w:sz w:val="21"/>
          <w:shd w:val="clear" w:color="auto" w:fill="FFFFFF"/>
        </w:rPr>
        <w:t xml:space="preserve"> </w:t>
      </w:r>
      <w:proofErr w:type="gramStart"/>
      <w:r w:rsidRPr="001F0139">
        <w:rPr>
          <w:sz w:val="21"/>
          <w:shd w:val="clear" w:color="auto" w:fill="FFFFFF"/>
        </w:rPr>
        <w:t>intentions?.</w:t>
      </w:r>
      <w:proofErr w:type="gramEnd"/>
      <w:r w:rsidRPr="001F0139">
        <w:rPr>
          <w:sz w:val="21"/>
          <w:shd w:val="clear" w:color="auto" w:fill="FFFFFF"/>
        </w:rPr>
        <w:t> </w:t>
      </w:r>
      <w:r w:rsidRPr="001F0139">
        <w:rPr>
          <w:i/>
          <w:iCs/>
          <w:sz w:val="21"/>
          <w:shd w:val="clear" w:color="auto" w:fill="FFFFFF"/>
        </w:rPr>
        <w:t xml:space="preserve">Tourism </w:t>
      </w:r>
      <w:r>
        <w:rPr>
          <w:i/>
          <w:iCs/>
          <w:sz w:val="21"/>
          <w:shd w:val="clear" w:color="auto" w:fill="FFFFFF"/>
        </w:rPr>
        <w:t>M</w:t>
      </w:r>
      <w:r w:rsidRPr="001F0139">
        <w:rPr>
          <w:i/>
          <w:iCs/>
          <w:sz w:val="21"/>
          <w:shd w:val="clear" w:color="auto" w:fill="FFFFFF"/>
        </w:rPr>
        <w:t>anagement</w:t>
      </w:r>
      <w:r w:rsidRPr="001F0139">
        <w:rPr>
          <w:sz w:val="21"/>
          <w:shd w:val="clear" w:color="auto" w:fill="FFFFFF"/>
        </w:rPr>
        <w:t>, </w:t>
      </w:r>
      <w:r w:rsidRPr="001F0139">
        <w:rPr>
          <w:i/>
          <w:iCs/>
          <w:sz w:val="21"/>
          <w:shd w:val="clear" w:color="auto" w:fill="FFFFFF"/>
        </w:rPr>
        <w:t>28</w:t>
      </w:r>
      <w:r w:rsidRPr="001F0139">
        <w:rPr>
          <w:sz w:val="21"/>
          <w:shd w:val="clear" w:color="auto" w:fill="FFFFFF"/>
        </w:rPr>
        <w:t>, 1115-1122.</w:t>
      </w:r>
    </w:p>
    <w:p w14:paraId="490BB6E4" w14:textId="77777777" w:rsidR="001F0139" w:rsidRDefault="001F0139" w:rsidP="00E757D7">
      <w:pPr>
        <w:spacing w:line="240" w:lineRule="auto"/>
        <w:ind w:left="709" w:hanging="720"/>
        <w:rPr>
          <w:sz w:val="21"/>
          <w:shd w:val="clear" w:color="auto" w:fill="FFFFFF"/>
        </w:rPr>
      </w:pPr>
    </w:p>
    <w:p w14:paraId="4E78039C" w14:textId="77777777" w:rsidR="00516DB6" w:rsidRPr="00E757D7" w:rsidRDefault="00516DB6" w:rsidP="00516DB6">
      <w:pPr>
        <w:spacing w:line="240" w:lineRule="auto"/>
        <w:ind w:left="709" w:hanging="720"/>
        <w:rPr>
          <w:i/>
          <w:sz w:val="21"/>
          <w:shd w:val="clear" w:color="auto" w:fill="FFFFFF"/>
        </w:rPr>
      </w:pPr>
      <w:r>
        <w:rPr>
          <w:sz w:val="21"/>
          <w:shd w:val="clear" w:color="auto" w:fill="FFFFFF"/>
        </w:rPr>
        <w:t>De Winter, J.C.</w:t>
      </w:r>
      <w:r w:rsidRPr="00516DB6">
        <w:rPr>
          <w:sz w:val="21"/>
          <w:shd w:val="clear" w:color="auto" w:fill="FFFFFF"/>
        </w:rPr>
        <w:t xml:space="preserve">F., &amp; </w:t>
      </w:r>
      <w:proofErr w:type="spellStart"/>
      <w:r w:rsidRPr="00516DB6">
        <w:rPr>
          <w:sz w:val="21"/>
          <w:shd w:val="clear" w:color="auto" w:fill="FFFFFF"/>
        </w:rPr>
        <w:t>Dodou</w:t>
      </w:r>
      <w:proofErr w:type="spellEnd"/>
      <w:r w:rsidRPr="00516DB6">
        <w:rPr>
          <w:sz w:val="21"/>
          <w:shd w:val="clear" w:color="auto" w:fill="FFFFFF"/>
        </w:rPr>
        <w:t>, D. (2010). The Driver Behaviour Questionnaire as a predictor of accidents: A meta-analysis.</w:t>
      </w:r>
      <w:r w:rsidRPr="00516DB6">
        <w:rPr>
          <w:i/>
          <w:sz w:val="21"/>
          <w:shd w:val="clear" w:color="auto" w:fill="FFFFFF"/>
        </w:rPr>
        <w:t> </w:t>
      </w:r>
      <w:r>
        <w:rPr>
          <w:i/>
          <w:iCs/>
          <w:sz w:val="21"/>
          <w:shd w:val="clear" w:color="auto" w:fill="FFFFFF"/>
        </w:rPr>
        <w:t>Journal of Safety R</w:t>
      </w:r>
      <w:r w:rsidRPr="00516DB6">
        <w:rPr>
          <w:i/>
          <w:iCs/>
          <w:sz w:val="21"/>
          <w:shd w:val="clear" w:color="auto" w:fill="FFFFFF"/>
        </w:rPr>
        <w:t>esearch</w:t>
      </w:r>
      <w:r w:rsidRPr="00516DB6">
        <w:rPr>
          <w:i/>
          <w:sz w:val="21"/>
          <w:shd w:val="clear" w:color="auto" w:fill="FFFFFF"/>
        </w:rPr>
        <w:t>, </w:t>
      </w:r>
      <w:r w:rsidRPr="00516DB6">
        <w:rPr>
          <w:i/>
          <w:iCs/>
          <w:sz w:val="21"/>
          <w:shd w:val="clear" w:color="auto" w:fill="FFFFFF"/>
        </w:rPr>
        <w:t>41</w:t>
      </w:r>
      <w:r w:rsidRPr="00516DB6">
        <w:rPr>
          <w:i/>
          <w:sz w:val="21"/>
          <w:shd w:val="clear" w:color="auto" w:fill="FFFFFF"/>
        </w:rPr>
        <w:t>, 463-470.</w:t>
      </w:r>
    </w:p>
    <w:p w14:paraId="5F1825B3" w14:textId="4850ED18" w:rsidR="00F932C1" w:rsidRDefault="00F932C1" w:rsidP="00F932C1">
      <w:pPr>
        <w:spacing w:line="240" w:lineRule="auto"/>
        <w:ind w:left="709" w:hanging="720"/>
        <w:rPr>
          <w:sz w:val="21"/>
          <w:shd w:val="clear" w:color="auto" w:fill="FFFFFF"/>
        </w:rPr>
      </w:pPr>
    </w:p>
    <w:p w14:paraId="31ABC984" w14:textId="4A39BE6F" w:rsidR="002D3719" w:rsidRPr="002D3719" w:rsidRDefault="002D3719" w:rsidP="002D3719">
      <w:pPr>
        <w:spacing w:line="240" w:lineRule="auto"/>
        <w:ind w:left="709" w:hanging="720"/>
        <w:rPr>
          <w:sz w:val="21"/>
          <w:shd w:val="clear" w:color="auto" w:fill="FFFFFF"/>
        </w:rPr>
      </w:pPr>
      <w:r w:rsidRPr="002D3719">
        <w:rPr>
          <w:sz w:val="21"/>
          <w:shd w:val="clear" w:color="auto" w:fill="FFFFFF"/>
        </w:rPr>
        <w:t xml:space="preserve">Deb, S., </w:t>
      </w:r>
      <w:proofErr w:type="spellStart"/>
      <w:r w:rsidRPr="002D3719">
        <w:rPr>
          <w:sz w:val="21"/>
          <w:shd w:val="clear" w:color="auto" w:fill="FFFFFF"/>
        </w:rPr>
        <w:t>Strawderman</w:t>
      </w:r>
      <w:proofErr w:type="spellEnd"/>
      <w:r w:rsidRPr="002D3719">
        <w:rPr>
          <w:sz w:val="21"/>
          <w:shd w:val="clear" w:color="auto" w:fill="FFFFFF"/>
        </w:rPr>
        <w:t xml:space="preserve">, L., </w:t>
      </w:r>
      <w:proofErr w:type="spellStart"/>
      <w:r w:rsidRPr="002D3719">
        <w:rPr>
          <w:sz w:val="21"/>
          <w:shd w:val="clear" w:color="auto" w:fill="FFFFFF"/>
        </w:rPr>
        <w:t>DuBien</w:t>
      </w:r>
      <w:proofErr w:type="spellEnd"/>
      <w:r w:rsidRPr="002D3719">
        <w:rPr>
          <w:sz w:val="21"/>
          <w:shd w:val="clear" w:color="auto" w:fill="FFFFFF"/>
        </w:rPr>
        <w:t xml:space="preserve">, J., Smith, B., Carruth, D.W., &amp; Garrison, T.M. (2017). Evaluating pedestrian </w:t>
      </w:r>
      <w:proofErr w:type="spellStart"/>
      <w:r w:rsidRPr="002D3719">
        <w:rPr>
          <w:sz w:val="21"/>
          <w:shd w:val="clear" w:color="auto" w:fill="FFFFFF"/>
        </w:rPr>
        <w:t>behavior</w:t>
      </w:r>
      <w:proofErr w:type="spellEnd"/>
      <w:r w:rsidRPr="002D3719">
        <w:rPr>
          <w:sz w:val="21"/>
          <w:shd w:val="clear" w:color="auto" w:fill="FFFFFF"/>
        </w:rPr>
        <w:t xml:space="preserve"> at crosswalks: Validation of a pedestrian </w:t>
      </w:r>
      <w:proofErr w:type="spellStart"/>
      <w:r w:rsidRPr="002D3719">
        <w:rPr>
          <w:sz w:val="21"/>
          <w:shd w:val="clear" w:color="auto" w:fill="FFFFFF"/>
        </w:rPr>
        <w:t>behavior</w:t>
      </w:r>
      <w:proofErr w:type="spellEnd"/>
      <w:r w:rsidRPr="002D3719">
        <w:rPr>
          <w:sz w:val="21"/>
          <w:shd w:val="clear" w:color="auto" w:fill="FFFFFF"/>
        </w:rPr>
        <w:t xml:space="preserve"> questionnaire for the US population. </w:t>
      </w:r>
      <w:r w:rsidRPr="002D3719">
        <w:rPr>
          <w:i/>
          <w:iCs/>
          <w:sz w:val="21"/>
          <w:shd w:val="clear" w:color="auto" w:fill="FFFFFF"/>
        </w:rPr>
        <w:t>Accident Analysis &amp; Prevention</w:t>
      </w:r>
      <w:r w:rsidRPr="002D3719">
        <w:rPr>
          <w:sz w:val="21"/>
          <w:shd w:val="clear" w:color="auto" w:fill="FFFFFF"/>
        </w:rPr>
        <w:t>, </w:t>
      </w:r>
      <w:r w:rsidRPr="002D3719">
        <w:rPr>
          <w:i/>
          <w:iCs/>
          <w:sz w:val="21"/>
          <w:shd w:val="clear" w:color="auto" w:fill="FFFFFF"/>
        </w:rPr>
        <w:t>106</w:t>
      </w:r>
      <w:r w:rsidRPr="002D3719">
        <w:rPr>
          <w:sz w:val="21"/>
          <w:shd w:val="clear" w:color="auto" w:fill="FFFFFF"/>
        </w:rPr>
        <w:t>, 191-201.</w:t>
      </w:r>
    </w:p>
    <w:p w14:paraId="63A494EC" w14:textId="77777777" w:rsidR="002D3719" w:rsidRDefault="002D3719" w:rsidP="00F932C1">
      <w:pPr>
        <w:spacing w:line="240" w:lineRule="auto"/>
        <w:ind w:left="709" w:hanging="720"/>
        <w:rPr>
          <w:sz w:val="21"/>
          <w:shd w:val="clear" w:color="auto" w:fill="FFFFFF"/>
        </w:rPr>
      </w:pPr>
    </w:p>
    <w:p w14:paraId="56073A5E" w14:textId="10B31A57" w:rsidR="006011F6" w:rsidRDefault="006011F6" w:rsidP="006011F6">
      <w:pPr>
        <w:spacing w:line="240" w:lineRule="auto"/>
        <w:ind w:left="709" w:hanging="720"/>
        <w:rPr>
          <w:sz w:val="21"/>
          <w:shd w:val="clear" w:color="auto" w:fill="FFFFFF"/>
          <w:lang w:val="en-US"/>
        </w:rPr>
      </w:pPr>
      <w:proofErr w:type="spellStart"/>
      <w:r w:rsidRPr="006011F6">
        <w:rPr>
          <w:sz w:val="21"/>
          <w:shd w:val="clear" w:color="auto" w:fill="FFFFFF"/>
          <w:lang w:val="en-US"/>
        </w:rPr>
        <w:lastRenderedPageBreak/>
        <w:t>D</w:t>
      </w:r>
      <w:r w:rsidR="009C5F90">
        <w:rPr>
          <w:sz w:val="21"/>
          <w:shd w:val="clear" w:color="auto" w:fill="FFFFFF"/>
          <w:lang w:val="en-US"/>
        </w:rPr>
        <w:t>f</w:t>
      </w:r>
      <w:r w:rsidRPr="006011F6">
        <w:rPr>
          <w:sz w:val="21"/>
          <w:shd w:val="clear" w:color="auto" w:fill="FFFFFF"/>
          <w:lang w:val="en-US"/>
        </w:rPr>
        <w:t>T</w:t>
      </w:r>
      <w:proofErr w:type="spellEnd"/>
      <w:r w:rsidRPr="006011F6">
        <w:rPr>
          <w:sz w:val="21"/>
          <w:shd w:val="clear" w:color="auto" w:fill="FFFFFF"/>
          <w:lang w:val="en-US"/>
        </w:rPr>
        <w:t xml:space="preserve"> </w:t>
      </w:r>
      <w:r>
        <w:rPr>
          <w:sz w:val="21"/>
          <w:shd w:val="clear" w:color="auto" w:fill="FFFFFF"/>
          <w:lang w:val="en-US"/>
        </w:rPr>
        <w:t>(</w:t>
      </w:r>
      <w:r w:rsidRPr="006011F6">
        <w:rPr>
          <w:sz w:val="21"/>
          <w:shd w:val="clear" w:color="auto" w:fill="FFFFFF"/>
          <w:lang w:val="en-US"/>
        </w:rPr>
        <w:t>201</w:t>
      </w:r>
      <w:r>
        <w:rPr>
          <w:sz w:val="21"/>
          <w:shd w:val="clear" w:color="auto" w:fill="FFFFFF"/>
          <w:lang w:val="en-US"/>
        </w:rPr>
        <w:t>8)</w:t>
      </w:r>
      <w:r w:rsidRPr="006011F6">
        <w:rPr>
          <w:sz w:val="21"/>
          <w:shd w:val="clear" w:color="auto" w:fill="FFFFFF"/>
          <w:lang w:val="en-US"/>
        </w:rPr>
        <w:t>. Reported Road Casualties Great Britain: 201</w:t>
      </w:r>
      <w:r>
        <w:rPr>
          <w:sz w:val="21"/>
          <w:shd w:val="clear" w:color="auto" w:fill="FFFFFF"/>
          <w:lang w:val="en-US"/>
        </w:rPr>
        <w:t>7</w:t>
      </w:r>
      <w:r w:rsidRPr="006011F6">
        <w:rPr>
          <w:sz w:val="21"/>
          <w:shd w:val="clear" w:color="auto" w:fill="FFFFFF"/>
          <w:lang w:val="en-US"/>
        </w:rPr>
        <w:t xml:space="preserve"> Annual</w:t>
      </w:r>
      <w:r>
        <w:rPr>
          <w:sz w:val="21"/>
          <w:shd w:val="clear" w:color="auto" w:fill="FFFFFF"/>
          <w:lang w:val="en-US"/>
        </w:rPr>
        <w:t xml:space="preserve"> </w:t>
      </w:r>
      <w:r w:rsidRPr="006011F6">
        <w:rPr>
          <w:sz w:val="21"/>
          <w:shd w:val="clear" w:color="auto" w:fill="FFFFFF"/>
          <w:lang w:val="en-US"/>
        </w:rPr>
        <w:t xml:space="preserve">Report. Accessed on the </w:t>
      </w:r>
      <w:r>
        <w:rPr>
          <w:sz w:val="21"/>
          <w:shd w:val="clear" w:color="auto" w:fill="FFFFFF"/>
          <w:lang w:val="en-US"/>
        </w:rPr>
        <w:t>26</w:t>
      </w:r>
      <w:r w:rsidRPr="006011F6">
        <w:rPr>
          <w:sz w:val="21"/>
          <w:shd w:val="clear" w:color="auto" w:fill="FFFFFF"/>
          <w:lang w:val="en-US"/>
        </w:rPr>
        <w:t xml:space="preserve">th of </w:t>
      </w:r>
      <w:r>
        <w:rPr>
          <w:sz w:val="21"/>
          <w:shd w:val="clear" w:color="auto" w:fill="FFFFFF"/>
          <w:lang w:val="en-US"/>
        </w:rPr>
        <w:t>November</w:t>
      </w:r>
      <w:r w:rsidRPr="006011F6">
        <w:rPr>
          <w:sz w:val="21"/>
          <w:shd w:val="clear" w:color="auto" w:fill="FFFFFF"/>
          <w:lang w:val="en-US"/>
        </w:rPr>
        <w:t>, 201</w:t>
      </w:r>
      <w:r>
        <w:rPr>
          <w:sz w:val="21"/>
          <w:shd w:val="clear" w:color="auto" w:fill="FFFFFF"/>
          <w:lang w:val="en-US"/>
        </w:rPr>
        <w:t xml:space="preserve">8. </w:t>
      </w:r>
      <w:r w:rsidRPr="006011F6">
        <w:rPr>
          <w:sz w:val="21"/>
          <w:shd w:val="clear" w:color="auto" w:fill="FFFFFF"/>
          <w:lang w:val="en-US"/>
        </w:rPr>
        <w:t>https://assets.publishing.service.gov.uk/government/uploads/system/uploads/attachment_data/file/744077/reported-road-casualties-annual-report-2017.pdf.</w:t>
      </w:r>
    </w:p>
    <w:p w14:paraId="2456B86F" w14:textId="77777777" w:rsidR="006011F6" w:rsidRPr="00374727" w:rsidRDefault="006011F6" w:rsidP="006011F6">
      <w:pPr>
        <w:spacing w:line="240" w:lineRule="auto"/>
        <w:ind w:left="709" w:hanging="720"/>
        <w:rPr>
          <w:sz w:val="21"/>
          <w:shd w:val="clear" w:color="auto" w:fill="FFFFFF"/>
        </w:rPr>
      </w:pPr>
    </w:p>
    <w:p w14:paraId="4DCF43CF" w14:textId="77777777" w:rsidR="00071BFF" w:rsidRPr="00374727" w:rsidRDefault="00940624" w:rsidP="00E757D7">
      <w:pPr>
        <w:spacing w:line="240" w:lineRule="auto"/>
        <w:ind w:left="709" w:hanging="720"/>
        <w:rPr>
          <w:sz w:val="21"/>
        </w:rPr>
      </w:pPr>
      <w:r w:rsidRPr="00374727">
        <w:rPr>
          <w:sz w:val="21"/>
          <w:shd w:val="clear" w:color="auto" w:fill="FFFFFF"/>
        </w:rPr>
        <w:t>Elliott, M.</w:t>
      </w:r>
      <w:r w:rsidR="00071BFF" w:rsidRPr="00374727">
        <w:rPr>
          <w:sz w:val="21"/>
          <w:shd w:val="clear" w:color="auto" w:fill="FFFFFF"/>
        </w:rPr>
        <w:t xml:space="preserve">A., &amp; </w:t>
      </w:r>
      <w:proofErr w:type="spellStart"/>
      <w:r w:rsidR="00071BFF" w:rsidRPr="00374727">
        <w:rPr>
          <w:sz w:val="21"/>
          <w:shd w:val="clear" w:color="auto" w:fill="FFFFFF"/>
        </w:rPr>
        <w:t>Ba</w:t>
      </w:r>
      <w:r w:rsidRPr="00374727">
        <w:rPr>
          <w:sz w:val="21"/>
          <w:shd w:val="clear" w:color="auto" w:fill="FFFFFF"/>
        </w:rPr>
        <w:t>ughan</w:t>
      </w:r>
      <w:proofErr w:type="spellEnd"/>
      <w:r w:rsidRPr="00374727">
        <w:rPr>
          <w:sz w:val="21"/>
          <w:shd w:val="clear" w:color="auto" w:fill="FFFFFF"/>
        </w:rPr>
        <w:t>, C.</w:t>
      </w:r>
      <w:r w:rsidR="00071BFF" w:rsidRPr="00374727">
        <w:rPr>
          <w:sz w:val="21"/>
          <w:shd w:val="clear" w:color="auto" w:fill="FFFFFF"/>
        </w:rPr>
        <w:t>J. (2004). Developing a self-report method for investigating adolescent road user behaviour.</w:t>
      </w:r>
      <w:r w:rsidR="00071BFF" w:rsidRPr="00374727">
        <w:rPr>
          <w:rStyle w:val="apple-converted-space"/>
          <w:color w:val="222222"/>
          <w:sz w:val="15"/>
          <w:szCs w:val="18"/>
          <w:shd w:val="clear" w:color="auto" w:fill="FFFFFF"/>
        </w:rPr>
        <w:t> </w:t>
      </w:r>
      <w:r w:rsidR="00071BFF" w:rsidRPr="00374727">
        <w:rPr>
          <w:i/>
          <w:iCs/>
          <w:sz w:val="21"/>
        </w:rPr>
        <w:t>Transportation Research Part F: Traffic Psychology and Behaviour</w:t>
      </w:r>
      <w:r w:rsidR="00071BFF" w:rsidRPr="00374727">
        <w:rPr>
          <w:sz w:val="21"/>
          <w:shd w:val="clear" w:color="auto" w:fill="FFFFFF"/>
        </w:rPr>
        <w:t>,</w:t>
      </w:r>
      <w:r w:rsidR="00071BFF" w:rsidRPr="00374727">
        <w:rPr>
          <w:rStyle w:val="apple-converted-space"/>
          <w:color w:val="222222"/>
          <w:sz w:val="15"/>
          <w:szCs w:val="18"/>
          <w:shd w:val="clear" w:color="auto" w:fill="FFFFFF"/>
        </w:rPr>
        <w:t> </w:t>
      </w:r>
      <w:r w:rsidR="00071BFF" w:rsidRPr="00374727">
        <w:rPr>
          <w:i/>
          <w:iCs/>
          <w:sz w:val="21"/>
        </w:rPr>
        <w:t>7</w:t>
      </w:r>
      <w:r w:rsidR="00071BFF" w:rsidRPr="00374727">
        <w:rPr>
          <w:sz w:val="21"/>
          <w:shd w:val="clear" w:color="auto" w:fill="FFFFFF"/>
        </w:rPr>
        <w:t>, 373-393.</w:t>
      </w:r>
    </w:p>
    <w:p w14:paraId="236943D4" w14:textId="1F770B9E" w:rsidR="00071BFF" w:rsidRDefault="00071BFF" w:rsidP="00374727">
      <w:pPr>
        <w:spacing w:line="240" w:lineRule="auto"/>
        <w:ind w:left="709" w:hanging="720"/>
        <w:rPr>
          <w:sz w:val="21"/>
          <w:shd w:val="clear" w:color="auto" w:fill="FFFFFF"/>
        </w:rPr>
      </w:pPr>
    </w:p>
    <w:p w14:paraId="26D10D9A" w14:textId="7A5581F5" w:rsidR="001F0139" w:rsidRDefault="001F0139" w:rsidP="001F0139">
      <w:pPr>
        <w:spacing w:line="240" w:lineRule="auto"/>
        <w:ind w:left="709" w:hanging="720"/>
        <w:rPr>
          <w:sz w:val="21"/>
          <w:shd w:val="clear" w:color="auto" w:fill="FFFFFF"/>
        </w:rPr>
      </w:pPr>
      <w:r w:rsidRPr="001F0139">
        <w:rPr>
          <w:sz w:val="21"/>
          <w:shd w:val="clear" w:color="auto" w:fill="FFFFFF"/>
        </w:rPr>
        <w:t xml:space="preserve">Ertz, M., Karakas, F., &amp; </w:t>
      </w:r>
      <w:proofErr w:type="spellStart"/>
      <w:r w:rsidRPr="001F0139">
        <w:rPr>
          <w:sz w:val="21"/>
          <w:shd w:val="clear" w:color="auto" w:fill="FFFFFF"/>
        </w:rPr>
        <w:t>Sarigöllü</w:t>
      </w:r>
      <w:proofErr w:type="spellEnd"/>
      <w:r w:rsidRPr="001F0139">
        <w:rPr>
          <w:sz w:val="21"/>
          <w:shd w:val="clear" w:color="auto" w:fill="FFFFFF"/>
        </w:rPr>
        <w:t xml:space="preserve">, E. (2016). Exploring pro-environmental </w:t>
      </w:r>
      <w:proofErr w:type="spellStart"/>
      <w:r w:rsidRPr="001F0139">
        <w:rPr>
          <w:sz w:val="21"/>
          <w:shd w:val="clear" w:color="auto" w:fill="FFFFFF"/>
        </w:rPr>
        <w:t>behaviors</w:t>
      </w:r>
      <w:proofErr w:type="spellEnd"/>
      <w:r w:rsidRPr="001F0139">
        <w:rPr>
          <w:sz w:val="21"/>
          <w:shd w:val="clear" w:color="auto" w:fill="FFFFFF"/>
        </w:rPr>
        <w:t xml:space="preserve"> of consumers: An analysis of contextual factors, attitude, and </w:t>
      </w:r>
      <w:proofErr w:type="spellStart"/>
      <w:r w:rsidRPr="001F0139">
        <w:rPr>
          <w:sz w:val="21"/>
          <w:shd w:val="clear" w:color="auto" w:fill="FFFFFF"/>
        </w:rPr>
        <w:t>behaviors</w:t>
      </w:r>
      <w:proofErr w:type="spellEnd"/>
      <w:r w:rsidRPr="001F0139">
        <w:rPr>
          <w:sz w:val="21"/>
          <w:shd w:val="clear" w:color="auto" w:fill="FFFFFF"/>
        </w:rPr>
        <w:t xml:space="preserve">. </w:t>
      </w:r>
      <w:r w:rsidRPr="001F0139">
        <w:rPr>
          <w:i/>
          <w:sz w:val="21"/>
          <w:shd w:val="clear" w:color="auto" w:fill="FFFFFF"/>
        </w:rPr>
        <w:t>Journal of Business Research, 69</w:t>
      </w:r>
      <w:r w:rsidRPr="001F0139">
        <w:rPr>
          <w:sz w:val="21"/>
          <w:shd w:val="clear" w:color="auto" w:fill="FFFFFF"/>
        </w:rPr>
        <w:t>, 3971-3980.</w:t>
      </w:r>
    </w:p>
    <w:p w14:paraId="63D3D0C6" w14:textId="77777777" w:rsidR="001F0139" w:rsidRPr="001F0139" w:rsidRDefault="001F0139" w:rsidP="001F0139">
      <w:pPr>
        <w:spacing w:line="240" w:lineRule="auto"/>
        <w:ind w:left="709" w:hanging="720"/>
        <w:rPr>
          <w:sz w:val="21"/>
          <w:shd w:val="clear" w:color="auto" w:fill="FFFFFF"/>
        </w:rPr>
      </w:pPr>
    </w:p>
    <w:p w14:paraId="185BD783" w14:textId="008920F7" w:rsidR="00071BFF" w:rsidRDefault="00071BFF" w:rsidP="00374727">
      <w:pPr>
        <w:spacing w:line="240" w:lineRule="auto"/>
        <w:ind w:left="709" w:hanging="720"/>
        <w:rPr>
          <w:sz w:val="21"/>
          <w:shd w:val="clear" w:color="auto" w:fill="FFFFFF"/>
        </w:rPr>
      </w:pPr>
      <w:r w:rsidRPr="00374727">
        <w:rPr>
          <w:sz w:val="21"/>
          <w:shd w:val="clear" w:color="auto" w:fill="FFFFFF"/>
        </w:rPr>
        <w:t>Evans, D., &amp; Norman, P. (2003). Predicting adolescent pedestrians’ road-crossing intentions: an application and extension of the Theory of Planned Behaviour.</w:t>
      </w:r>
      <w:r w:rsidRPr="00374727">
        <w:rPr>
          <w:rStyle w:val="apple-converted-space"/>
          <w:color w:val="222222"/>
          <w:sz w:val="15"/>
          <w:szCs w:val="18"/>
          <w:shd w:val="clear" w:color="auto" w:fill="FFFFFF"/>
        </w:rPr>
        <w:t> </w:t>
      </w:r>
      <w:r w:rsidR="00940624" w:rsidRPr="00374727">
        <w:rPr>
          <w:i/>
          <w:iCs/>
          <w:sz w:val="21"/>
        </w:rPr>
        <w:t>Health Education R</w:t>
      </w:r>
      <w:r w:rsidRPr="00374727">
        <w:rPr>
          <w:i/>
          <w:iCs/>
          <w:sz w:val="21"/>
        </w:rPr>
        <w:t>esearch</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18</w:t>
      </w:r>
      <w:r w:rsidRPr="00374727">
        <w:rPr>
          <w:sz w:val="21"/>
          <w:shd w:val="clear" w:color="auto" w:fill="FFFFFF"/>
        </w:rPr>
        <w:t>, 267-277.</w:t>
      </w:r>
    </w:p>
    <w:p w14:paraId="27C243A7" w14:textId="77777777" w:rsidR="00EF0FB4" w:rsidRPr="00374727" w:rsidRDefault="00EF0FB4" w:rsidP="00374727">
      <w:pPr>
        <w:spacing w:line="240" w:lineRule="auto"/>
        <w:ind w:left="709" w:hanging="720"/>
        <w:rPr>
          <w:sz w:val="21"/>
        </w:rPr>
      </w:pPr>
    </w:p>
    <w:p w14:paraId="1667789C" w14:textId="32E1B371" w:rsidR="00071BFF" w:rsidRDefault="0053043F" w:rsidP="00374727">
      <w:pPr>
        <w:spacing w:line="240" w:lineRule="auto"/>
        <w:ind w:left="709" w:hanging="720"/>
        <w:rPr>
          <w:sz w:val="21"/>
        </w:rPr>
      </w:pPr>
      <w:r>
        <w:rPr>
          <w:sz w:val="21"/>
        </w:rPr>
        <w:t>Field, A. (20</w:t>
      </w:r>
      <w:r w:rsidR="00EF0FB4">
        <w:rPr>
          <w:sz w:val="21"/>
        </w:rPr>
        <w:t>18</w:t>
      </w:r>
      <w:r>
        <w:rPr>
          <w:sz w:val="21"/>
        </w:rPr>
        <w:t xml:space="preserve">). </w:t>
      </w:r>
      <w:r>
        <w:rPr>
          <w:i/>
          <w:sz w:val="21"/>
        </w:rPr>
        <w:t xml:space="preserve">Discovering Statistics </w:t>
      </w:r>
      <w:r w:rsidR="00EF0FB4">
        <w:rPr>
          <w:i/>
          <w:sz w:val="21"/>
        </w:rPr>
        <w:t>Using SPSS</w:t>
      </w:r>
      <w:r w:rsidR="00EF0FB4">
        <w:rPr>
          <w:sz w:val="21"/>
        </w:rPr>
        <w:t>, 5</w:t>
      </w:r>
      <w:r w:rsidR="00EF0FB4" w:rsidRPr="00EF0FB4">
        <w:rPr>
          <w:sz w:val="21"/>
          <w:vertAlign w:val="superscript"/>
        </w:rPr>
        <w:t>th</w:t>
      </w:r>
      <w:r w:rsidR="00EF0FB4">
        <w:rPr>
          <w:sz w:val="21"/>
        </w:rPr>
        <w:t xml:space="preserve"> Ed. Sage Publications.</w:t>
      </w:r>
    </w:p>
    <w:p w14:paraId="17ADC5C7" w14:textId="37C52EE1" w:rsidR="00EF0FB4" w:rsidRDefault="00EF0FB4" w:rsidP="00374727">
      <w:pPr>
        <w:spacing w:line="240" w:lineRule="auto"/>
        <w:ind w:left="709" w:hanging="720"/>
        <w:rPr>
          <w:sz w:val="21"/>
        </w:rPr>
      </w:pPr>
    </w:p>
    <w:p w14:paraId="04536C4A" w14:textId="0B4EFD57" w:rsidR="0070647C" w:rsidRPr="0070647C" w:rsidRDefault="0070647C" w:rsidP="0070647C">
      <w:pPr>
        <w:spacing w:line="240" w:lineRule="auto"/>
        <w:ind w:left="709" w:hanging="720"/>
        <w:rPr>
          <w:sz w:val="21"/>
        </w:rPr>
      </w:pPr>
      <w:proofErr w:type="spellStart"/>
      <w:r w:rsidRPr="0070647C">
        <w:rPr>
          <w:sz w:val="21"/>
        </w:rPr>
        <w:t>Galesic</w:t>
      </w:r>
      <w:proofErr w:type="spellEnd"/>
      <w:r w:rsidRPr="0070647C">
        <w:rPr>
          <w:sz w:val="21"/>
        </w:rPr>
        <w:t xml:space="preserve">, M., &amp; </w:t>
      </w:r>
      <w:proofErr w:type="spellStart"/>
      <w:r w:rsidRPr="0070647C">
        <w:rPr>
          <w:sz w:val="21"/>
        </w:rPr>
        <w:t>Bosnjak</w:t>
      </w:r>
      <w:proofErr w:type="spellEnd"/>
      <w:r w:rsidRPr="0070647C">
        <w:rPr>
          <w:sz w:val="21"/>
        </w:rPr>
        <w:t>, M. (2009). Effects of questionnaire length on participation and indicators of response quality in a web survey. </w:t>
      </w:r>
      <w:r w:rsidRPr="0070647C">
        <w:rPr>
          <w:i/>
          <w:iCs/>
          <w:sz w:val="21"/>
        </w:rPr>
        <w:t xml:space="preserve">Public </w:t>
      </w:r>
      <w:r>
        <w:rPr>
          <w:i/>
          <w:iCs/>
          <w:sz w:val="21"/>
        </w:rPr>
        <w:t>O</w:t>
      </w:r>
      <w:r w:rsidRPr="0070647C">
        <w:rPr>
          <w:i/>
          <w:iCs/>
          <w:sz w:val="21"/>
        </w:rPr>
        <w:t xml:space="preserve">pinion </w:t>
      </w:r>
      <w:r>
        <w:rPr>
          <w:i/>
          <w:iCs/>
          <w:sz w:val="21"/>
        </w:rPr>
        <w:t>Q</w:t>
      </w:r>
      <w:r w:rsidRPr="0070647C">
        <w:rPr>
          <w:i/>
          <w:iCs/>
          <w:sz w:val="21"/>
        </w:rPr>
        <w:t>uarterly</w:t>
      </w:r>
      <w:r w:rsidRPr="0070647C">
        <w:rPr>
          <w:sz w:val="21"/>
        </w:rPr>
        <w:t>, </w:t>
      </w:r>
      <w:r w:rsidRPr="0070647C">
        <w:rPr>
          <w:i/>
          <w:iCs/>
          <w:sz w:val="21"/>
        </w:rPr>
        <w:t>73</w:t>
      </w:r>
      <w:r w:rsidRPr="0070647C">
        <w:rPr>
          <w:sz w:val="21"/>
        </w:rPr>
        <w:t>, 349-360.</w:t>
      </w:r>
    </w:p>
    <w:p w14:paraId="22A4361F" w14:textId="77777777" w:rsidR="0070647C" w:rsidRPr="00EF0FB4" w:rsidRDefault="0070647C" w:rsidP="00374727">
      <w:pPr>
        <w:spacing w:line="240" w:lineRule="auto"/>
        <w:ind w:left="709" w:hanging="720"/>
        <w:rPr>
          <w:sz w:val="21"/>
        </w:rPr>
      </w:pPr>
    </w:p>
    <w:p w14:paraId="1A8ABF1B" w14:textId="77777777" w:rsidR="005F76AE" w:rsidRPr="00374727" w:rsidRDefault="00940624" w:rsidP="00374727">
      <w:pPr>
        <w:spacing w:line="240" w:lineRule="auto"/>
        <w:ind w:left="709" w:hanging="720"/>
        <w:rPr>
          <w:sz w:val="21"/>
        </w:rPr>
      </w:pPr>
      <w:proofErr w:type="spellStart"/>
      <w:r w:rsidRPr="00374727">
        <w:rPr>
          <w:sz w:val="21"/>
        </w:rPr>
        <w:t>Granié</w:t>
      </w:r>
      <w:proofErr w:type="spellEnd"/>
      <w:r w:rsidRPr="00374727">
        <w:rPr>
          <w:sz w:val="21"/>
        </w:rPr>
        <w:t>, M.A.</w:t>
      </w:r>
      <w:r w:rsidR="005F76AE" w:rsidRPr="00374727">
        <w:rPr>
          <w:sz w:val="21"/>
        </w:rPr>
        <w:t xml:space="preserve"> </w:t>
      </w:r>
      <w:r w:rsidRPr="00374727">
        <w:rPr>
          <w:sz w:val="21"/>
        </w:rPr>
        <w:t>(</w:t>
      </w:r>
      <w:r w:rsidR="005F76AE" w:rsidRPr="00374727">
        <w:rPr>
          <w:sz w:val="21"/>
        </w:rPr>
        <w:t>2008</w:t>
      </w:r>
      <w:r w:rsidRPr="00374727">
        <w:rPr>
          <w:sz w:val="21"/>
        </w:rPr>
        <w:t>)</w:t>
      </w:r>
      <w:r w:rsidR="005F76AE" w:rsidRPr="00374727">
        <w:rPr>
          <w:sz w:val="21"/>
        </w:rPr>
        <w:t xml:space="preserve">. Influence de </w:t>
      </w:r>
      <w:proofErr w:type="spellStart"/>
      <w:r w:rsidR="005F76AE" w:rsidRPr="00374727">
        <w:rPr>
          <w:sz w:val="21"/>
        </w:rPr>
        <w:t>l’adhésion</w:t>
      </w:r>
      <w:proofErr w:type="spellEnd"/>
      <w:r w:rsidR="005F76AE" w:rsidRPr="00374727">
        <w:rPr>
          <w:sz w:val="21"/>
        </w:rPr>
        <w:t xml:space="preserve"> aux </w:t>
      </w:r>
      <w:proofErr w:type="spellStart"/>
      <w:r w:rsidR="005F76AE" w:rsidRPr="00374727">
        <w:rPr>
          <w:sz w:val="21"/>
        </w:rPr>
        <w:t>stéréotypes</w:t>
      </w:r>
      <w:proofErr w:type="spellEnd"/>
      <w:r w:rsidR="005F76AE" w:rsidRPr="00374727">
        <w:rPr>
          <w:sz w:val="21"/>
        </w:rPr>
        <w:t xml:space="preserve"> de </w:t>
      </w:r>
      <w:proofErr w:type="spellStart"/>
      <w:r w:rsidR="005F76AE" w:rsidRPr="00374727">
        <w:rPr>
          <w:sz w:val="21"/>
        </w:rPr>
        <w:t>sexe</w:t>
      </w:r>
      <w:proofErr w:type="spellEnd"/>
      <w:r w:rsidR="005F76AE" w:rsidRPr="00374727">
        <w:rPr>
          <w:sz w:val="21"/>
        </w:rPr>
        <w:t xml:space="preserve"> sur la perception des </w:t>
      </w:r>
      <w:proofErr w:type="spellStart"/>
      <w:r w:rsidR="005F76AE" w:rsidRPr="00374727">
        <w:rPr>
          <w:sz w:val="21"/>
        </w:rPr>
        <w:t>comportements</w:t>
      </w:r>
      <w:proofErr w:type="spellEnd"/>
      <w:r w:rsidR="005F76AE" w:rsidRPr="00374727">
        <w:rPr>
          <w:sz w:val="21"/>
        </w:rPr>
        <w:t xml:space="preserve"> </w:t>
      </w:r>
      <w:proofErr w:type="spellStart"/>
      <w:r w:rsidR="005F76AE" w:rsidRPr="00374727">
        <w:rPr>
          <w:sz w:val="21"/>
        </w:rPr>
        <w:t>piétons</w:t>
      </w:r>
      <w:proofErr w:type="spellEnd"/>
      <w:r w:rsidR="005F76AE" w:rsidRPr="00374727">
        <w:rPr>
          <w:sz w:val="21"/>
        </w:rPr>
        <w:t xml:space="preserve"> chez </w:t>
      </w:r>
      <w:proofErr w:type="spellStart"/>
      <w:r w:rsidR="005F76AE" w:rsidRPr="00374727">
        <w:rPr>
          <w:sz w:val="21"/>
        </w:rPr>
        <w:t>l’adulte</w:t>
      </w:r>
      <w:proofErr w:type="spellEnd"/>
      <w:r w:rsidR="005F76AE" w:rsidRPr="00374727">
        <w:rPr>
          <w:sz w:val="21"/>
        </w:rPr>
        <w:t xml:space="preserve">. </w:t>
      </w:r>
      <w:r w:rsidR="005F76AE" w:rsidRPr="00374727">
        <w:rPr>
          <w:i/>
          <w:sz w:val="21"/>
        </w:rPr>
        <w:t xml:space="preserve">Recherche – Transports – </w:t>
      </w:r>
      <w:proofErr w:type="spellStart"/>
      <w:r w:rsidR="005F76AE" w:rsidRPr="00374727">
        <w:rPr>
          <w:i/>
          <w:sz w:val="21"/>
        </w:rPr>
        <w:t>Sécurité</w:t>
      </w:r>
      <w:proofErr w:type="spellEnd"/>
      <w:r w:rsidRPr="00374727">
        <w:rPr>
          <w:i/>
          <w:sz w:val="21"/>
        </w:rPr>
        <w:t>,</w:t>
      </w:r>
      <w:r w:rsidR="005F76AE" w:rsidRPr="00374727">
        <w:rPr>
          <w:i/>
          <w:sz w:val="21"/>
        </w:rPr>
        <w:t xml:space="preserve"> 101</w:t>
      </w:r>
      <w:r w:rsidR="005F76AE" w:rsidRPr="00374727">
        <w:rPr>
          <w:sz w:val="21"/>
        </w:rPr>
        <w:t>, 253–264.</w:t>
      </w:r>
    </w:p>
    <w:p w14:paraId="57D23EC2" w14:textId="77777777" w:rsidR="005F76AE" w:rsidRPr="00374727" w:rsidRDefault="005F76AE" w:rsidP="00374727">
      <w:pPr>
        <w:spacing w:line="240" w:lineRule="auto"/>
        <w:ind w:left="709" w:hanging="720"/>
        <w:rPr>
          <w:sz w:val="21"/>
        </w:rPr>
      </w:pPr>
    </w:p>
    <w:p w14:paraId="37BE6B0C" w14:textId="2CF9F5C3" w:rsidR="00C00ADC" w:rsidRDefault="00940624" w:rsidP="00374727">
      <w:pPr>
        <w:spacing w:line="240" w:lineRule="auto"/>
        <w:ind w:left="709" w:hanging="720"/>
        <w:rPr>
          <w:sz w:val="21"/>
        </w:rPr>
      </w:pPr>
      <w:proofErr w:type="spellStart"/>
      <w:r w:rsidRPr="00374727">
        <w:rPr>
          <w:sz w:val="21"/>
        </w:rPr>
        <w:t>Granié</w:t>
      </w:r>
      <w:proofErr w:type="spellEnd"/>
      <w:r w:rsidRPr="00374727">
        <w:rPr>
          <w:sz w:val="21"/>
        </w:rPr>
        <w:t>, M.A.</w:t>
      </w:r>
      <w:r w:rsidR="005F76AE" w:rsidRPr="00374727">
        <w:rPr>
          <w:sz w:val="21"/>
        </w:rPr>
        <w:t xml:space="preserve"> </w:t>
      </w:r>
      <w:r w:rsidRPr="00374727">
        <w:rPr>
          <w:sz w:val="21"/>
        </w:rPr>
        <w:t>(</w:t>
      </w:r>
      <w:r w:rsidR="005F76AE" w:rsidRPr="00374727">
        <w:rPr>
          <w:sz w:val="21"/>
        </w:rPr>
        <w:t>2009</w:t>
      </w:r>
      <w:r w:rsidRPr="00374727">
        <w:rPr>
          <w:sz w:val="21"/>
        </w:rPr>
        <w:t>)</w:t>
      </w:r>
      <w:r w:rsidR="005F76AE" w:rsidRPr="00374727">
        <w:rPr>
          <w:sz w:val="21"/>
        </w:rPr>
        <w:t xml:space="preserve">. Sex differences, effects of sex-stereotype conformity, age and internalization on risk-taking among pedestrian adolescents. </w:t>
      </w:r>
      <w:r w:rsidR="005F76AE" w:rsidRPr="00374727">
        <w:rPr>
          <w:i/>
          <w:sz w:val="21"/>
        </w:rPr>
        <w:t>Safety Science</w:t>
      </w:r>
      <w:r w:rsidRPr="00374727">
        <w:rPr>
          <w:i/>
          <w:sz w:val="21"/>
        </w:rPr>
        <w:t>,</w:t>
      </w:r>
      <w:r w:rsidR="005F76AE" w:rsidRPr="00374727">
        <w:rPr>
          <w:i/>
          <w:sz w:val="21"/>
        </w:rPr>
        <w:t xml:space="preserve"> 47</w:t>
      </w:r>
      <w:r w:rsidR="005F76AE" w:rsidRPr="00374727">
        <w:rPr>
          <w:sz w:val="21"/>
        </w:rPr>
        <w:t>, 1277–1283.</w:t>
      </w:r>
    </w:p>
    <w:p w14:paraId="0C55FC3B" w14:textId="77777777" w:rsidR="00B25FC4" w:rsidRPr="00374727" w:rsidRDefault="00B25FC4" w:rsidP="00374727">
      <w:pPr>
        <w:spacing w:line="240" w:lineRule="auto"/>
        <w:ind w:left="709" w:hanging="720"/>
        <w:rPr>
          <w:sz w:val="21"/>
        </w:rPr>
      </w:pPr>
    </w:p>
    <w:p w14:paraId="1332E076" w14:textId="084D98F4" w:rsidR="002D3719" w:rsidRDefault="002D3719" w:rsidP="002D3719">
      <w:pPr>
        <w:spacing w:line="240" w:lineRule="auto"/>
        <w:ind w:left="709" w:hanging="720"/>
        <w:rPr>
          <w:sz w:val="21"/>
          <w:shd w:val="clear" w:color="auto" w:fill="FFFFFF"/>
        </w:rPr>
      </w:pPr>
      <w:proofErr w:type="spellStart"/>
      <w:r w:rsidRPr="002D3719">
        <w:rPr>
          <w:sz w:val="21"/>
          <w:shd w:val="clear" w:color="auto" w:fill="FFFFFF"/>
        </w:rPr>
        <w:t>Grani</w:t>
      </w:r>
      <w:r w:rsidR="00336460">
        <w:rPr>
          <w:sz w:val="21"/>
          <w:shd w:val="clear" w:color="auto" w:fill="FFFFFF"/>
        </w:rPr>
        <w:t>é</w:t>
      </w:r>
      <w:proofErr w:type="spellEnd"/>
      <w:r w:rsidRPr="002D3719">
        <w:rPr>
          <w:sz w:val="21"/>
          <w:shd w:val="clear" w:color="auto" w:fill="FFFFFF"/>
        </w:rPr>
        <w:t xml:space="preserve">, M.A., </w:t>
      </w:r>
      <w:proofErr w:type="spellStart"/>
      <w:r w:rsidRPr="002D3719">
        <w:rPr>
          <w:sz w:val="21"/>
          <w:shd w:val="clear" w:color="auto" w:fill="FFFFFF"/>
        </w:rPr>
        <w:t>Pannetier</w:t>
      </w:r>
      <w:proofErr w:type="spellEnd"/>
      <w:r w:rsidRPr="002D3719">
        <w:rPr>
          <w:sz w:val="21"/>
          <w:shd w:val="clear" w:color="auto" w:fill="FFFFFF"/>
        </w:rPr>
        <w:t xml:space="preserve">, M., &amp; </w:t>
      </w:r>
      <w:proofErr w:type="spellStart"/>
      <w:r w:rsidRPr="002D3719">
        <w:rPr>
          <w:sz w:val="21"/>
          <w:shd w:val="clear" w:color="auto" w:fill="FFFFFF"/>
        </w:rPr>
        <w:t>Gueho</w:t>
      </w:r>
      <w:proofErr w:type="spellEnd"/>
      <w:r w:rsidRPr="002D3719">
        <w:rPr>
          <w:sz w:val="21"/>
          <w:shd w:val="clear" w:color="auto" w:fill="FFFFFF"/>
        </w:rPr>
        <w:t xml:space="preserve">, L. (2013). Developing a self-reporting method to measure pedestrian </w:t>
      </w:r>
      <w:proofErr w:type="spellStart"/>
      <w:r w:rsidRPr="002D3719">
        <w:rPr>
          <w:sz w:val="21"/>
          <w:shd w:val="clear" w:color="auto" w:fill="FFFFFF"/>
        </w:rPr>
        <w:t>behaviors</w:t>
      </w:r>
      <w:proofErr w:type="spellEnd"/>
      <w:r w:rsidRPr="002D3719">
        <w:rPr>
          <w:sz w:val="21"/>
          <w:shd w:val="clear" w:color="auto" w:fill="FFFFFF"/>
        </w:rPr>
        <w:t xml:space="preserve"> at all ages. </w:t>
      </w:r>
      <w:r w:rsidRPr="002D3719">
        <w:rPr>
          <w:i/>
          <w:iCs/>
          <w:sz w:val="21"/>
          <w:shd w:val="clear" w:color="auto" w:fill="FFFFFF"/>
        </w:rPr>
        <w:t>Accident Analysis &amp; Prevention</w:t>
      </w:r>
      <w:r w:rsidRPr="002D3719">
        <w:rPr>
          <w:sz w:val="21"/>
          <w:shd w:val="clear" w:color="auto" w:fill="FFFFFF"/>
        </w:rPr>
        <w:t>, </w:t>
      </w:r>
      <w:r w:rsidRPr="002D3719">
        <w:rPr>
          <w:i/>
          <w:iCs/>
          <w:sz w:val="21"/>
          <w:shd w:val="clear" w:color="auto" w:fill="FFFFFF"/>
        </w:rPr>
        <w:t>50</w:t>
      </w:r>
      <w:r w:rsidRPr="002D3719">
        <w:rPr>
          <w:sz w:val="21"/>
          <w:shd w:val="clear" w:color="auto" w:fill="FFFFFF"/>
        </w:rPr>
        <w:t>, 830-839.</w:t>
      </w:r>
    </w:p>
    <w:p w14:paraId="23F177C6" w14:textId="018CAF94" w:rsidR="00C9066D" w:rsidRDefault="00C9066D" w:rsidP="002D3719">
      <w:pPr>
        <w:spacing w:line="240" w:lineRule="auto"/>
        <w:ind w:left="709" w:hanging="720"/>
        <w:rPr>
          <w:sz w:val="21"/>
          <w:shd w:val="clear" w:color="auto" w:fill="FFFFFF"/>
        </w:rPr>
      </w:pPr>
    </w:p>
    <w:p w14:paraId="3DFC0C6A" w14:textId="77777777" w:rsidR="00C9066D" w:rsidRDefault="00C9066D" w:rsidP="00C9066D">
      <w:pPr>
        <w:autoSpaceDE w:val="0"/>
        <w:autoSpaceDN w:val="0"/>
        <w:adjustRightInd w:val="0"/>
        <w:spacing w:line="240" w:lineRule="auto"/>
        <w:ind w:firstLine="0"/>
        <w:rPr>
          <w:rFonts w:eastAsiaTheme="minorHAnsi"/>
          <w:sz w:val="20"/>
          <w:szCs w:val="20"/>
          <w:lang w:val="en-US"/>
        </w:rPr>
      </w:pPr>
      <w:r>
        <w:rPr>
          <w:rFonts w:eastAsiaTheme="minorHAnsi"/>
          <w:sz w:val="20"/>
          <w:szCs w:val="20"/>
          <w:lang w:val="en-US"/>
        </w:rPr>
        <w:t xml:space="preserve">GRSF &amp; IHME (2014). </w:t>
      </w:r>
      <w:r w:rsidRPr="00C9066D">
        <w:rPr>
          <w:rFonts w:eastAsiaTheme="minorHAnsi"/>
          <w:i/>
          <w:sz w:val="20"/>
          <w:szCs w:val="20"/>
          <w:lang w:val="en-US"/>
        </w:rPr>
        <w:t>Transport for Health: The Global Burden of Disease from Motorized Road Transport.</w:t>
      </w:r>
    </w:p>
    <w:p w14:paraId="0D3864EC" w14:textId="09751B7F" w:rsidR="00C9066D" w:rsidRPr="002D3719" w:rsidRDefault="00C9066D" w:rsidP="00C9066D">
      <w:pPr>
        <w:spacing w:line="240" w:lineRule="auto"/>
        <w:rPr>
          <w:sz w:val="21"/>
          <w:shd w:val="clear" w:color="auto" w:fill="FFFFFF"/>
        </w:rPr>
      </w:pPr>
      <w:r>
        <w:rPr>
          <w:rFonts w:eastAsiaTheme="minorHAnsi"/>
          <w:sz w:val="20"/>
          <w:szCs w:val="20"/>
          <w:lang w:val="en-US"/>
        </w:rPr>
        <w:t>Seattle, WA: IHME; Washington, DC: The World Bank.</w:t>
      </w:r>
    </w:p>
    <w:p w14:paraId="1F1D8BA5" w14:textId="483413AC" w:rsidR="005F76AE" w:rsidRDefault="005F76AE" w:rsidP="00374727">
      <w:pPr>
        <w:spacing w:line="240" w:lineRule="auto"/>
        <w:ind w:left="709" w:hanging="720"/>
        <w:rPr>
          <w:sz w:val="21"/>
          <w:shd w:val="clear" w:color="auto" w:fill="FFFFFF"/>
        </w:rPr>
      </w:pPr>
    </w:p>
    <w:p w14:paraId="6563869F" w14:textId="00E722FF" w:rsidR="002B3FCE" w:rsidRPr="002B3FCE" w:rsidRDefault="002B3FCE" w:rsidP="002B3FCE">
      <w:pPr>
        <w:spacing w:line="240" w:lineRule="auto"/>
        <w:ind w:left="709" w:hanging="720"/>
        <w:rPr>
          <w:sz w:val="21"/>
          <w:shd w:val="clear" w:color="auto" w:fill="FFFFFF"/>
        </w:rPr>
      </w:pPr>
      <w:r w:rsidRPr="002B3FCE">
        <w:rPr>
          <w:sz w:val="21"/>
          <w:shd w:val="clear" w:color="auto" w:fill="FFFFFF"/>
        </w:rPr>
        <w:t xml:space="preserve">Hair, J.F., Black, W.C., </w:t>
      </w:r>
      <w:proofErr w:type="spellStart"/>
      <w:r w:rsidRPr="002B3FCE">
        <w:rPr>
          <w:sz w:val="21"/>
          <w:shd w:val="clear" w:color="auto" w:fill="FFFFFF"/>
        </w:rPr>
        <w:t>Babin</w:t>
      </w:r>
      <w:proofErr w:type="spellEnd"/>
      <w:r w:rsidRPr="002B3FCE">
        <w:rPr>
          <w:sz w:val="21"/>
          <w:shd w:val="clear" w:color="auto" w:fill="FFFFFF"/>
        </w:rPr>
        <w:t xml:space="preserve">, B.J., Anderson, R.E., </w:t>
      </w:r>
      <w:r>
        <w:rPr>
          <w:sz w:val="21"/>
          <w:shd w:val="clear" w:color="auto" w:fill="FFFFFF"/>
        </w:rPr>
        <w:t xml:space="preserve">&amp; </w:t>
      </w:r>
      <w:r w:rsidRPr="002B3FCE">
        <w:rPr>
          <w:sz w:val="21"/>
          <w:shd w:val="clear" w:color="auto" w:fill="FFFFFF"/>
        </w:rPr>
        <w:t xml:space="preserve">Tatham, R.L. </w:t>
      </w:r>
      <w:r>
        <w:rPr>
          <w:sz w:val="21"/>
          <w:shd w:val="clear" w:color="auto" w:fill="FFFFFF"/>
        </w:rPr>
        <w:t>(</w:t>
      </w:r>
      <w:r w:rsidRPr="002B3FCE">
        <w:rPr>
          <w:sz w:val="21"/>
          <w:shd w:val="clear" w:color="auto" w:fill="FFFFFF"/>
        </w:rPr>
        <w:t>2009</w:t>
      </w:r>
      <w:r>
        <w:rPr>
          <w:sz w:val="21"/>
          <w:shd w:val="clear" w:color="auto" w:fill="FFFFFF"/>
        </w:rPr>
        <w:t>)</w:t>
      </w:r>
      <w:r w:rsidRPr="002B3FCE">
        <w:rPr>
          <w:sz w:val="21"/>
          <w:shd w:val="clear" w:color="auto" w:fill="FFFFFF"/>
        </w:rPr>
        <w:t xml:space="preserve">. </w:t>
      </w:r>
      <w:r w:rsidRPr="002B3FCE">
        <w:rPr>
          <w:i/>
          <w:sz w:val="21"/>
          <w:shd w:val="clear" w:color="auto" w:fill="FFFFFF"/>
        </w:rPr>
        <w:t>Multivariate data analysis</w:t>
      </w:r>
      <w:r>
        <w:rPr>
          <w:sz w:val="21"/>
          <w:shd w:val="clear" w:color="auto" w:fill="FFFFFF"/>
        </w:rPr>
        <w:t>,</w:t>
      </w:r>
      <w:r w:rsidRPr="002B3FCE">
        <w:rPr>
          <w:sz w:val="21"/>
          <w:shd w:val="clear" w:color="auto" w:fill="FFFFFF"/>
        </w:rPr>
        <w:t xml:space="preserve"> </w:t>
      </w:r>
      <w:r>
        <w:rPr>
          <w:sz w:val="21"/>
          <w:shd w:val="clear" w:color="auto" w:fill="FFFFFF"/>
        </w:rPr>
        <w:t>7</w:t>
      </w:r>
      <w:r w:rsidRPr="002B3FCE">
        <w:rPr>
          <w:sz w:val="21"/>
          <w:shd w:val="clear" w:color="auto" w:fill="FFFFFF"/>
        </w:rPr>
        <w:t>th, Ed. Pearson Prentice Hall Upper Saddle River, NJ. </w:t>
      </w:r>
    </w:p>
    <w:p w14:paraId="10E37B30" w14:textId="77777777" w:rsidR="002B3FCE" w:rsidRPr="00374727" w:rsidRDefault="002B3FCE" w:rsidP="002B3FCE">
      <w:pPr>
        <w:spacing w:line="240" w:lineRule="auto"/>
        <w:ind w:firstLine="0"/>
        <w:rPr>
          <w:sz w:val="21"/>
          <w:shd w:val="clear" w:color="auto" w:fill="FFFFFF"/>
        </w:rPr>
      </w:pPr>
    </w:p>
    <w:p w14:paraId="4B82FC14" w14:textId="77777777" w:rsidR="0055164C" w:rsidRPr="00374727" w:rsidRDefault="0055164C" w:rsidP="00374727">
      <w:pPr>
        <w:spacing w:line="240" w:lineRule="auto"/>
        <w:ind w:left="709" w:hanging="720"/>
        <w:rPr>
          <w:sz w:val="21"/>
        </w:rPr>
      </w:pPr>
      <w:r w:rsidRPr="00374727">
        <w:rPr>
          <w:sz w:val="21"/>
          <w:shd w:val="clear" w:color="auto" w:fill="FFFFFF"/>
        </w:rPr>
        <w:t xml:space="preserve">Hamann, C., </w:t>
      </w:r>
      <w:proofErr w:type="spellStart"/>
      <w:r w:rsidRPr="00374727">
        <w:rPr>
          <w:sz w:val="21"/>
          <w:shd w:val="clear" w:color="auto" w:fill="FFFFFF"/>
        </w:rPr>
        <w:t>Dulf</w:t>
      </w:r>
      <w:proofErr w:type="spellEnd"/>
      <w:r w:rsidRPr="00374727">
        <w:rPr>
          <w:sz w:val="21"/>
          <w:shd w:val="clear" w:color="auto" w:fill="FFFFFF"/>
        </w:rPr>
        <w:t xml:space="preserve">, D., </w:t>
      </w:r>
      <w:proofErr w:type="spellStart"/>
      <w:r w:rsidRPr="00374727">
        <w:rPr>
          <w:sz w:val="21"/>
          <w:shd w:val="clear" w:color="auto" w:fill="FFFFFF"/>
        </w:rPr>
        <w:t>Baragan-Andrada</w:t>
      </w:r>
      <w:proofErr w:type="spellEnd"/>
      <w:r w:rsidRPr="00374727">
        <w:rPr>
          <w:sz w:val="21"/>
          <w:shd w:val="clear" w:color="auto" w:fill="FFFFFF"/>
        </w:rPr>
        <w:t>, E., Price, M.</w:t>
      </w:r>
      <w:r w:rsidR="00940624" w:rsidRPr="00374727">
        <w:rPr>
          <w:sz w:val="21"/>
          <w:shd w:val="clear" w:color="auto" w:fill="FFFFFF"/>
        </w:rPr>
        <w:t>,</w:t>
      </w:r>
      <w:r w:rsidRPr="00374727">
        <w:rPr>
          <w:sz w:val="21"/>
          <w:shd w:val="clear" w:color="auto" w:fill="FFFFFF"/>
        </w:rPr>
        <w:t xml:space="preserve"> </w:t>
      </w:r>
      <w:r w:rsidR="00940624" w:rsidRPr="00374727">
        <w:rPr>
          <w:sz w:val="21"/>
          <w:shd w:val="clear" w:color="auto" w:fill="FFFFFF"/>
        </w:rPr>
        <w:t>&amp; Peek-Asa, C.</w:t>
      </w:r>
      <w:r w:rsidRPr="00374727">
        <w:rPr>
          <w:sz w:val="21"/>
          <w:shd w:val="clear" w:color="auto" w:fill="FFFFFF"/>
        </w:rPr>
        <w:t xml:space="preserve"> </w:t>
      </w:r>
      <w:r w:rsidR="00940624" w:rsidRPr="00374727">
        <w:rPr>
          <w:sz w:val="21"/>
          <w:shd w:val="clear" w:color="auto" w:fill="FFFFFF"/>
        </w:rPr>
        <w:t>(</w:t>
      </w:r>
      <w:r w:rsidRPr="00374727">
        <w:rPr>
          <w:sz w:val="21"/>
          <w:shd w:val="clear" w:color="auto" w:fill="FFFFFF"/>
        </w:rPr>
        <w:t>2017</w:t>
      </w:r>
      <w:r w:rsidR="00940624" w:rsidRPr="00374727">
        <w:rPr>
          <w:sz w:val="21"/>
          <w:shd w:val="clear" w:color="auto" w:fill="FFFFFF"/>
        </w:rPr>
        <w:t>)</w:t>
      </w:r>
      <w:r w:rsidRPr="00374727">
        <w:rPr>
          <w:sz w:val="21"/>
          <w:shd w:val="clear" w:color="auto" w:fill="FFFFFF"/>
        </w:rPr>
        <w:t>. Contributors to pedestrian distraction and risky behaviours during road crossings in Romania.</w:t>
      </w:r>
      <w:r w:rsidRPr="00374727">
        <w:rPr>
          <w:rStyle w:val="apple-converted-space"/>
          <w:color w:val="222222"/>
          <w:sz w:val="15"/>
          <w:szCs w:val="18"/>
          <w:shd w:val="clear" w:color="auto" w:fill="FFFFFF"/>
        </w:rPr>
        <w:t> </w:t>
      </w:r>
      <w:r w:rsidR="00940624" w:rsidRPr="00374727">
        <w:rPr>
          <w:i/>
          <w:iCs/>
          <w:sz w:val="21"/>
        </w:rPr>
        <w:t>Injury P</w:t>
      </w:r>
      <w:r w:rsidRPr="00374727">
        <w:rPr>
          <w:i/>
          <w:iCs/>
          <w:sz w:val="21"/>
        </w:rPr>
        <w:t>revention</w:t>
      </w:r>
      <w:r w:rsidRPr="00374727">
        <w:rPr>
          <w:sz w:val="21"/>
          <w:shd w:val="clear" w:color="auto" w:fill="FFFFFF"/>
        </w:rPr>
        <w:t>,</w:t>
      </w:r>
      <w:r w:rsidR="00940624" w:rsidRPr="00374727">
        <w:rPr>
          <w:sz w:val="21"/>
        </w:rPr>
        <w:t xml:space="preserve"> </w:t>
      </w:r>
      <w:r w:rsidR="00940624" w:rsidRPr="00374727">
        <w:rPr>
          <w:i/>
          <w:sz w:val="21"/>
          <w:shd w:val="clear" w:color="auto" w:fill="FFFFFF"/>
        </w:rPr>
        <w:t xml:space="preserve">23, </w:t>
      </w:r>
      <w:r w:rsidR="00940624" w:rsidRPr="00374727">
        <w:rPr>
          <w:sz w:val="21"/>
          <w:shd w:val="clear" w:color="auto" w:fill="FFFFFF"/>
        </w:rPr>
        <w:t>370-376.</w:t>
      </w:r>
    </w:p>
    <w:p w14:paraId="7B0D5B83" w14:textId="77777777" w:rsidR="0055164C" w:rsidRPr="00374727" w:rsidRDefault="0055164C" w:rsidP="00374727">
      <w:pPr>
        <w:spacing w:line="240" w:lineRule="auto"/>
        <w:ind w:left="709" w:hanging="720"/>
        <w:rPr>
          <w:sz w:val="21"/>
        </w:rPr>
      </w:pPr>
    </w:p>
    <w:p w14:paraId="4A7C9F09" w14:textId="77777777" w:rsidR="00872F1F" w:rsidRPr="00374727" w:rsidRDefault="00872F1F" w:rsidP="00374727">
      <w:pPr>
        <w:spacing w:line="240" w:lineRule="auto"/>
        <w:ind w:left="709" w:hanging="720"/>
        <w:rPr>
          <w:sz w:val="21"/>
          <w:shd w:val="clear" w:color="auto" w:fill="FFFFFF"/>
        </w:rPr>
      </w:pPr>
      <w:r w:rsidRPr="00374727">
        <w:rPr>
          <w:sz w:val="21"/>
          <w:shd w:val="clear" w:color="auto" w:fill="FFFFFF"/>
        </w:rPr>
        <w:t xml:space="preserve">Holm, A., </w:t>
      </w:r>
      <w:proofErr w:type="spellStart"/>
      <w:r w:rsidRPr="00374727">
        <w:rPr>
          <w:sz w:val="21"/>
          <w:shd w:val="clear" w:color="auto" w:fill="FFFFFF"/>
        </w:rPr>
        <w:t>Jaani</w:t>
      </w:r>
      <w:proofErr w:type="spellEnd"/>
      <w:r w:rsidRPr="00374727">
        <w:rPr>
          <w:sz w:val="21"/>
          <w:shd w:val="clear" w:color="auto" w:fill="FFFFFF"/>
        </w:rPr>
        <w:t xml:space="preserve">, J., </w:t>
      </w:r>
      <w:proofErr w:type="spellStart"/>
      <w:r w:rsidRPr="00374727">
        <w:rPr>
          <w:sz w:val="21"/>
          <w:shd w:val="clear" w:color="auto" w:fill="FFFFFF"/>
        </w:rPr>
        <w:t>Eensoo</w:t>
      </w:r>
      <w:proofErr w:type="spellEnd"/>
      <w:r w:rsidRPr="00374727">
        <w:rPr>
          <w:sz w:val="21"/>
          <w:shd w:val="clear" w:color="auto" w:fill="FFFFFF"/>
        </w:rPr>
        <w:t>, D.</w:t>
      </w:r>
      <w:r w:rsidR="00940624" w:rsidRPr="00374727">
        <w:rPr>
          <w:sz w:val="21"/>
          <w:shd w:val="clear" w:color="auto" w:fill="FFFFFF"/>
        </w:rPr>
        <w:t>,</w:t>
      </w:r>
      <w:r w:rsidRPr="00374727">
        <w:rPr>
          <w:sz w:val="21"/>
          <w:shd w:val="clear" w:color="auto" w:fill="FFFFFF"/>
        </w:rPr>
        <w:t xml:space="preserve"> </w:t>
      </w:r>
      <w:r w:rsidR="00940624" w:rsidRPr="00374727">
        <w:rPr>
          <w:sz w:val="21"/>
          <w:shd w:val="clear" w:color="auto" w:fill="FFFFFF"/>
        </w:rPr>
        <w:t xml:space="preserve">&amp; </w:t>
      </w:r>
      <w:proofErr w:type="spellStart"/>
      <w:r w:rsidR="00940624" w:rsidRPr="00374727">
        <w:rPr>
          <w:sz w:val="21"/>
          <w:shd w:val="clear" w:color="auto" w:fill="FFFFFF"/>
        </w:rPr>
        <w:t>Piksööt</w:t>
      </w:r>
      <w:proofErr w:type="spellEnd"/>
      <w:r w:rsidR="00940624" w:rsidRPr="00374727">
        <w:rPr>
          <w:sz w:val="21"/>
          <w:shd w:val="clear" w:color="auto" w:fill="FFFFFF"/>
        </w:rPr>
        <w:t>, J.</w:t>
      </w:r>
      <w:r w:rsidRPr="00374727">
        <w:rPr>
          <w:sz w:val="21"/>
          <w:shd w:val="clear" w:color="auto" w:fill="FFFFFF"/>
        </w:rPr>
        <w:t xml:space="preserve"> </w:t>
      </w:r>
      <w:r w:rsidR="00940624" w:rsidRPr="00374727">
        <w:rPr>
          <w:sz w:val="21"/>
          <w:shd w:val="clear" w:color="auto" w:fill="FFFFFF"/>
        </w:rPr>
        <w:t>(</w:t>
      </w:r>
      <w:r w:rsidRPr="00374727">
        <w:rPr>
          <w:sz w:val="21"/>
          <w:shd w:val="clear" w:color="auto" w:fill="FFFFFF"/>
        </w:rPr>
        <w:t>2018</w:t>
      </w:r>
      <w:r w:rsidR="00940624" w:rsidRPr="00374727">
        <w:rPr>
          <w:sz w:val="21"/>
          <w:shd w:val="clear" w:color="auto" w:fill="FFFFFF"/>
        </w:rPr>
        <w:t>)</w:t>
      </w:r>
      <w:r w:rsidRPr="00374727">
        <w:rPr>
          <w:sz w:val="21"/>
          <w:shd w:val="clear" w:color="auto" w:fill="FFFFFF"/>
        </w:rPr>
        <w:t>. Pedestrian behaviour of 6th grade Estonian students: implications of social factors and accident-prevention education at school.</w:t>
      </w:r>
      <w:r w:rsidRPr="00374727">
        <w:rPr>
          <w:rStyle w:val="apple-converted-space"/>
          <w:color w:val="222222"/>
          <w:sz w:val="15"/>
          <w:szCs w:val="18"/>
          <w:shd w:val="clear" w:color="auto" w:fill="FFFFFF"/>
        </w:rPr>
        <w:t> </w:t>
      </w:r>
      <w:r w:rsidR="00940624" w:rsidRPr="00374727">
        <w:rPr>
          <w:i/>
          <w:iCs/>
          <w:sz w:val="21"/>
        </w:rPr>
        <w:t>Transportation Research Part F: Traffic Psychology and B</w:t>
      </w:r>
      <w:r w:rsidRPr="00374727">
        <w:rPr>
          <w:i/>
          <w:iCs/>
          <w:sz w:val="21"/>
        </w:rPr>
        <w:t>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52</w:t>
      </w:r>
      <w:r w:rsidR="00940624" w:rsidRPr="00374727">
        <w:rPr>
          <w:sz w:val="21"/>
          <w:shd w:val="clear" w:color="auto" w:fill="FFFFFF"/>
        </w:rPr>
        <w:t xml:space="preserve">, </w:t>
      </w:r>
      <w:r w:rsidRPr="00374727">
        <w:rPr>
          <w:sz w:val="21"/>
          <w:shd w:val="clear" w:color="auto" w:fill="FFFFFF"/>
        </w:rPr>
        <w:t>112-119.</w:t>
      </w:r>
    </w:p>
    <w:p w14:paraId="29EDEC38" w14:textId="2B002A63" w:rsidR="00872F1F" w:rsidRDefault="00872F1F" w:rsidP="00374727">
      <w:pPr>
        <w:spacing w:line="240" w:lineRule="auto"/>
        <w:ind w:left="709" w:hanging="720"/>
        <w:rPr>
          <w:sz w:val="21"/>
          <w:shd w:val="clear" w:color="auto" w:fill="FFFFFF"/>
        </w:rPr>
      </w:pPr>
    </w:p>
    <w:p w14:paraId="327E906D" w14:textId="50AB79AD" w:rsidR="00842CBB" w:rsidRPr="00842CBB" w:rsidRDefault="00842CBB" w:rsidP="00842CBB">
      <w:pPr>
        <w:spacing w:line="240" w:lineRule="auto"/>
        <w:ind w:left="709" w:hanging="720"/>
        <w:rPr>
          <w:sz w:val="21"/>
          <w:shd w:val="clear" w:color="auto" w:fill="FFFFFF"/>
        </w:rPr>
      </w:pPr>
      <w:r w:rsidRPr="00842CBB">
        <w:rPr>
          <w:sz w:val="21"/>
          <w:shd w:val="clear" w:color="auto" w:fill="FFFFFF"/>
        </w:rPr>
        <w:t>Hooper, D., Coughlan, J., &amp; Mullen, M. (2008). Structural Equation Modelling: Guidelines for</w:t>
      </w:r>
      <w:r>
        <w:rPr>
          <w:sz w:val="21"/>
          <w:shd w:val="clear" w:color="auto" w:fill="FFFFFF"/>
        </w:rPr>
        <w:t xml:space="preserve"> </w:t>
      </w:r>
      <w:r w:rsidRPr="00842CBB">
        <w:rPr>
          <w:sz w:val="21"/>
          <w:shd w:val="clear" w:color="auto" w:fill="FFFFFF"/>
        </w:rPr>
        <w:t>Determining Model Fit.</w:t>
      </w:r>
      <w:r>
        <w:rPr>
          <w:sz w:val="21"/>
          <w:shd w:val="clear" w:color="auto" w:fill="FFFFFF"/>
        </w:rPr>
        <w:t xml:space="preserve"> </w:t>
      </w:r>
      <w:r w:rsidRPr="00842CBB">
        <w:rPr>
          <w:i/>
          <w:sz w:val="21"/>
          <w:shd w:val="clear" w:color="auto" w:fill="FFFFFF"/>
        </w:rPr>
        <w:t>The Electronic Journal of Business Research Methods, 6</w:t>
      </w:r>
      <w:r>
        <w:rPr>
          <w:sz w:val="21"/>
          <w:shd w:val="clear" w:color="auto" w:fill="FFFFFF"/>
        </w:rPr>
        <w:t>,</w:t>
      </w:r>
      <w:r w:rsidRPr="00842CBB">
        <w:rPr>
          <w:sz w:val="21"/>
          <w:shd w:val="clear" w:color="auto" w:fill="FFFFFF"/>
        </w:rPr>
        <w:t xml:space="preserve"> 5</w:t>
      </w:r>
      <w:r>
        <w:rPr>
          <w:sz w:val="21"/>
          <w:shd w:val="clear" w:color="auto" w:fill="FFFFFF"/>
        </w:rPr>
        <w:t>3-</w:t>
      </w:r>
      <w:r w:rsidRPr="00842CBB">
        <w:rPr>
          <w:sz w:val="21"/>
          <w:shd w:val="clear" w:color="auto" w:fill="FFFFFF"/>
        </w:rPr>
        <w:t>60</w:t>
      </w:r>
      <w:r>
        <w:rPr>
          <w:sz w:val="21"/>
          <w:shd w:val="clear" w:color="auto" w:fill="FFFFFF"/>
        </w:rPr>
        <w:t>.</w:t>
      </w:r>
    </w:p>
    <w:p w14:paraId="4066D4BB" w14:textId="77777777" w:rsidR="00842CBB" w:rsidRDefault="00842CBB" w:rsidP="00374727">
      <w:pPr>
        <w:spacing w:line="240" w:lineRule="auto"/>
        <w:ind w:left="709" w:hanging="720"/>
        <w:rPr>
          <w:sz w:val="21"/>
          <w:shd w:val="clear" w:color="auto" w:fill="FFFFFF"/>
        </w:rPr>
      </w:pPr>
    </w:p>
    <w:p w14:paraId="59496EB1" w14:textId="745297C7" w:rsidR="001F0139" w:rsidRPr="001F0139" w:rsidRDefault="001F0139" w:rsidP="001F0139">
      <w:pPr>
        <w:spacing w:line="240" w:lineRule="auto"/>
        <w:ind w:left="709" w:hanging="720"/>
        <w:rPr>
          <w:sz w:val="21"/>
          <w:shd w:val="clear" w:color="auto" w:fill="FFFFFF"/>
        </w:rPr>
      </w:pPr>
      <w:proofErr w:type="spellStart"/>
      <w:r w:rsidRPr="001F0139">
        <w:rPr>
          <w:sz w:val="21"/>
          <w:shd w:val="clear" w:color="auto" w:fill="FFFFFF"/>
        </w:rPr>
        <w:t>Hulland</w:t>
      </w:r>
      <w:proofErr w:type="spellEnd"/>
      <w:r w:rsidRPr="001F0139">
        <w:rPr>
          <w:sz w:val="21"/>
          <w:shd w:val="clear" w:color="auto" w:fill="FFFFFF"/>
        </w:rPr>
        <w:t>, J. (1999). Use of partial least squares (PLS) in strategic management research: A review of four recent studies. </w:t>
      </w:r>
      <w:r w:rsidRPr="001F0139">
        <w:rPr>
          <w:i/>
          <w:iCs/>
          <w:sz w:val="21"/>
          <w:shd w:val="clear" w:color="auto" w:fill="FFFFFF"/>
        </w:rPr>
        <w:t xml:space="preserve">Strategic </w:t>
      </w:r>
      <w:r>
        <w:rPr>
          <w:i/>
          <w:iCs/>
          <w:sz w:val="21"/>
          <w:shd w:val="clear" w:color="auto" w:fill="FFFFFF"/>
        </w:rPr>
        <w:t>M</w:t>
      </w:r>
      <w:r w:rsidRPr="001F0139">
        <w:rPr>
          <w:i/>
          <w:iCs/>
          <w:sz w:val="21"/>
          <w:shd w:val="clear" w:color="auto" w:fill="FFFFFF"/>
        </w:rPr>
        <w:t xml:space="preserve">anagement </w:t>
      </w:r>
      <w:r>
        <w:rPr>
          <w:i/>
          <w:iCs/>
          <w:sz w:val="21"/>
          <w:shd w:val="clear" w:color="auto" w:fill="FFFFFF"/>
        </w:rPr>
        <w:t>J</w:t>
      </w:r>
      <w:r w:rsidRPr="001F0139">
        <w:rPr>
          <w:i/>
          <w:iCs/>
          <w:sz w:val="21"/>
          <w:shd w:val="clear" w:color="auto" w:fill="FFFFFF"/>
        </w:rPr>
        <w:t>ournal</w:t>
      </w:r>
      <w:r w:rsidRPr="001F0139">
        <w:rPr>
          <w:sz w:val="21"/>
          <w:shd w:val="clear" w:color="auto" w:fill="FFFFFF"/>
        </w:rPr>
        <w:t>, </w:t>
      </w:r>
      <w:r w:rsidRPr="001F0139">
        <w:rPr>
          <w:i/>
          <w:iCs/>
          <w:sz w:val="21"/>
          <w:shd w:val="clear" w:color="auto" w:fill="FFFFFF"/>
        </w:rPr>
        <w:t>20</w:t>
      </w:r>
      <w:r w:rsidRPr="001F0139">
        <w:rPr>
          <w:sz w:val="21"/>
          <w:shd w:val="clear" w:color="auto" w:fill="FFFFFF"/>
        </w:rPr>
        <w:t>, 195-204.</w:t>
      </w:r>
    </w:p>
    <w:p w14:paraId="7FE536AD" w14:textId="77777777" w:rsidR="001F0139" w:rsidRPr="00374727" w:rsidRDefault="001F0139" w:rsidP="00374727">
      <w:pPr>
        <w:spacing w:line="240" w:lineRule="auto"/>
        <w:ind w:left="709" w:hanging="720"/>
        <w:rPr>
          <w:sz w:val="21"/>
          <w:shd w:val="clear" w:color="auto" w:fill="FFFFFF"/>
        </w:rPr>
      </w:pPr>
    </w:p>
    <w:p w14:paraId="278BF2EB" w14:textId="77777777" w:rsidR="00872F1F" w:rsidRPr="00374727" w:rsidRDefault="00872F1F" w:rsidP="00374727">
      <w:pPr>
        <w:spacing w:line="240" w:lineRule="auto"/>
        <w:ind w:left="709" w:hanging="720"/>
        <w:rPr>
          <w:sz w:val="21"/>
        </w:rPr>
      </w:pPr>
      <w:r w:rsidRPr="00374727">
        <w:rPr>
          <w:sz w:val="21"/>
          <w:shd w:val="clear" w:color="auto" w:fill="FFFFFF"/>
        </w:rPr>
        <w:t>Jha, A., Tiwari, G., Mohan, D., Mukherjee, S., &amp; Banerjee, S. (2017). Analysis of pedestrian movement on Delhi roads by using naturalistic observation techniques.</w:t>
      </w:r>
      <w:r w:rsidRPr="00374727">
        <w:rPr>
          <w:rStyle w:val="apple-converted-space"/>
          <w:color w:val="222222"/>
          <w:sz w:val="15"/>
          <w:szCs w:val="18"/>
          <w:shd w:val="clear" w:color="auto" w:fill="FFFFFF"/>
        </w:rPr>
        <w:t> </w:t>
      </w:r>
      <w:r w:rsidRPr="00374727">
        <w:rPr>
          <w:i/>
          <w:iCs/>
          <w:sz w:val="21"/>
        </w:rPr>
        <w:t>Transportation Research Record: Journal of the Transportation Research Board</w:t>
      </w:r>
      <w:r w:rsidR="00940624" w:rsidRPr="00374727">
        <w:rPr>
          <w:sz w:val="21"/>
          <w:shd w:val="clear" w:color="auto" w:fill="FFFFFF"/>
        </w:rPr>
        <w:t>,</w:t>
      </w:r>
      <w:r w:rsidR="00940624" w:rsidRPr="00374727">
        <w:rPr>
          <w:i/>
          <w:sz w:val="21"/>
          <w:shd w:val="clear" w:color="auto" w:fill="FFFFFF"/>
        </w:rPr>
        <w:t xml:space="preserve"> 2634</w:t>
      </w:r>
      <w:r w:rsidRPr="00374727">
        <w:rPr>
          <w:sz w:val="21"/>
          <w:shd w:val="clear" w:color="auto" w:fill="FFFFFF"/>
        </w:rPr>
        <w:t>, 95-100.</w:t>
      </w:r>
    </w:p>
    <w:p w14:paraId="52B2E29B" w14:textId="77777777" w:rsidR="00E400CA" w:rsidRDefault="00E400CA" w:rsidP="00E400CA">
      <w:pPr>
        <w:spacing w:line="240" w:lineRule="auto"/>
        <w:ind w:left="709" w:hanging="720"/>
        <w:rPr>
          <w:sz w:val="21"/>
          <w:shd w:val="clear" w:color="auto" w:fill="FFFFFF"/>
        </w:rPr>
      </w:pPr>
    </w:p>
    <w:p w14:paraId="7A66C71B" w14:textId="50511C2E" w:rsidR="00E400CA" w:rsidRPr="00374727" w:rsidRDefault="00E400CA" w:rsidP="00E400CA">
      <w:pPr>
        <w:spacing w:line="240" w:lineRule="auto"/>
        <w:ind w:left="709" w:hanging="720"/>
        <w:rPr>
          <w:sz w:val="21"/>
        </w:rPr>
      </w:pPr>
      <w:proofErr w:type="spellStart"/>
      <w:r w:rsidRPr="00374727">
        <w:rPr>
          <w:sz w:val="21"/>
          <w:shd w:val="clear" w:color="auto" w:fill="FFFFFF"/>
        </w:rPr>
        <w:t>Koekemoer</w:t>
      </w:r>
      <w:proofErr w:type="spellEnd"/>
      <w:r w:rsidRPr="00374727">
        <w:rPr>
          <w:sz w:val="21"/>
          <w:shd w:val="clear" w:color="auto" w:fill="FFFFFF"/>
        </w:rPr>
        <w:t xml:space="preserve">, K., Van </w:t>
      </w:r>
      <w:proofErr w:type="spellStart"/>
      <w:r w:rsidRPr="00374727">
        <w:rPr>
          <w:sz w:val="21"/>
          <w:shd w:val="clear" w:color="auto" w:fill="FFFFFF"/>
        </w:rPr>
        <w:t>Gesselleen</w:t>
      </w:r>
      <w:proofErr w:type="spellEnd"/>
      <w:r w:rsidRPr="00374727">
        <w:rPr>
          <w:sz w:val="21"/>
          <w:shd w:val="clear" w:color="auto" w:fill="FFFFFF"/>
        </w:rPr>
        <w:t>, M., Van Niekerk, A., Govender, R., &amp; Van As, A.B. (2017). Child pedestrian safety knowledge, behaviour and road injury in Cape Town, South Africa.</w:t>
      </w:r>
      <w:r w:rsidRPr="00374727">
        <w:rPr>
          <w:rStyle w:val="apple-converted-space"/>
          <w:color w:val="222222"/>
          <w:sz w:val="15"/>
          <w:szCs w:val="18"/>
          <w:shd w:val="clear" w:color="auto" w:fill="FFFFFF"/>
        </w:rPr>
        <w:t> </w:t>
      </w:r>
      <w:r w:rsidRPr="00374727">
        <w:rPr>
          <w:i/>
          <w:iCs/>
          <w:sz w:val="21"/>
        </w:rPr>
        <w:t>Accident Analysis &amp; Prevention</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99</w:t>
      </w:r>
      <w:r w:rsidRPr="00374727">
        <w:rPr>
          <w:sz w:val="21"/>
          <w:shd w:val="clear" w:color="auto" w:fill="FFFFFF"/>
        </w:rPr>
        <w:t>, 202-209.</w:t>
      </w:r>
    </w:p>
    <w:p w14:paraId="53F15536" w14:textId="77777777" w:rsidR="00E400CA" w:rsidRPr="00374727" w:rsidRDefault="00E400CA" w:rsidP="00E400CA">
      <w:pPr>
        <w:spacing w:line="240" w:lineRule="auto"/>
        <w:ind w:left="709" w:hanging="720"/>
        <w:rPr>
          <w:sz w:val="21"/>
        </w:rPr>
      </w:pPr>
    </w:p>
    <w:p w14:paraId="6C5EE2F0" w14:textId="77777777" w:rsidR="00E400CA" w:rsidRPr="00374727" w:rsidRDefault="00E400CA" w:rsidP="00E400CA">
      <w:pPr>
        <w:spacing w:line="240" w:lineRule="auto"/>
        <w:ind w:left="709" w:hanging="720"/>
        <w:rPr>
          <w:sz w:val="21"/>
          <w:shd w:val="clear" w:color="auto" w:fill="FFFFFF"/>
        </w:rPr>
      </w:pPr>
      <w:r w:rsidRPr="00374727">
        <w:rPr>
          <w:sz w:val="21"/>
          <w:shd w:val="clear" w:color="auto" w:fill="FFFFFF"/>
        </w:rPr>
        <w:t>Koh, P.P., Wong, Y.D., &amp; Chandrasekar, P. (2014). Safety evaluation of pedestrian behaviour and violations at signalised pedestrian crossings.</w:t>
      </w:r>
      <w:r w:rsidRPr="00374727">
        <w:rPr>
          <w:rStyle w:val="apple-converted-space"/>
          <w:color w:val="222222"/>
          <w:sz w:val="15"/>
          <w:szCs w:val="18"/>
          <w:shd w:val="clear" w:color="auto" w:fill="FFFFFF"/>
        </w:rPr>
        <w:t> </w:t>
      </w:r>
      <w:r w:rsidRPr="00374727">
        <w:rPr>
          <w:i/>
          <w:iCs/>
          <w:sz w:val="21"/>
        </w:rPr>
        <w:t>Safety Science</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70</w:t>
      </w:r>
      <w:r w:rsidRPr="00374727">
        <w:rPr>
          <w:sz w:val="21"/>
          <w:shd w:val="clear" w:color="auto" w:fill="FFFFFF"/>
        </w:rPr>
        <w:t>, 143-152.</w:t>
      </w:r>
    </w:p>
    <w:p w14:paraId="3EF2DB4B" w14:textId="296080F0" w:rsidR="00872F1F" w:rsidRDefault="00872F1F" w:rsidP="00E400CA">
      <w:pPr>
        <w:spacing w:line="240" w:lineRule="auto"/>
        <w:ind w:firstLine="0"/>
        <w:rPr>
          <w:sz w:val="21"/>
        </w:rPr>
      </w:pPr>
    </w:p>
    <w:p w14:paraId="763F4004" w14:textId="2B577E89" w:rsidR="00B25FC4" w:rsidRDefault="00B25FC4" w:rsidP="00374727">
      <w:pPr>
        <w:spacing w:line="240" w:lineRule="auto"/>
        <w:ind w:left="709" w:hanging="720"/>
        <w:rPr>
          <w:sz w:val="21"/>
        </w:rPr>
      </w:pPr>
      <w:proofErr w:type="spellStart"/>
      <w:r w:rsidRPr="00B25FC4">
        <w:rPr>
          <w:sz w:val="21"/>
        </w:rPr>
        <w:t>Kramsch</w:t>
      </w:r>
      <w:proofErr w:type="spellEnd"/>
      <w:r w:rsidRPr="00B25FC4">
        <w:rPr>
          <w:sz w:val="21"/>
        </w:rPr>
        <w:t xml:space="preserve">, C., &amp; Widdowson, H.G. (1998). </w:t>
      </w:r>
      <w:r w:rsidRPr="00B25FC4">
        <w:rPr>
          <w:i/>
          <w:sz w:val="21"/>
        </w:rPr>
        <w:t>Language and culture</w:t>
      </w:r>
      <w:r w:rsidRPr="00B25FC4">
        <w:rPr>
          <w:sz w:val="21"/>
        </w:rPr>
        <w:t>. Oxford University Press.</w:t>
      </w:r>
    </w:p>
    <w:p w14:paraId="52ABFEB6" w14:textId="77777777" w:rsidR="00B25FC4" w:rsidRDefault="00B25FC4" w:rsidP="00374727">
      <w:pPr>
        <w:spacing w:line="240" w:lineRule="auto"/>
        <w:ind w:left="709" w:hanging="720"/>
        <w:rPr>
          <w:sz w:val="21"/>
        </w:rPr>
      </w:pPr>
    </w:p>
    <w:p w14:paraId="2F8DAC4C" w14:textId="2D9C7DAF" w:rsidR="00933B57" w:rsidRDefault="00933B57" w:rsidP="00374727">
      <w:pPr>
        <w:spacing w:line="240" w:lineRule="auto"/>
        <w:ind w:left="709" w:hanging="720"/>
        <w:rPr>
          <w:sz w:val="21"/>
        </w:rPr>
      </w:pPr>
      <w:r w:rsidRPr="00933B57">
        <w:rPr>
          <w:sz w:val="21"/>
        </w:rPr>
        <w:t xml:space="preserve">Kumar, P. (2007). </w:t>
      </w:r>
      <w:r w:rsidRPr="00933B57">
        <w:rPr>
          <w:i/>
          <w:sz w:val="21"/>
        </w:rPr>
        <w:t>The value of design: A study of pedestrian perception in New Delhi, India</w:t>
      </w:r>
      <w:r w:rsidRPr="00933B57">
        <w:rPr>
          <w:sz w:val="21"/>
        </w:rPr>
        <w:t xml:space="preserve"> (Doctoral dissertation).</w:t>
      </w:r>
    </w:p>
    <w:p w14:paraId="678E7345" w14:textId="77777777" w:rsidR="00933B57" w:rsidRPr="00374727" w:rsidRDefault="00933B57" w:rsidP="00374727">
      <w:pPr>
        <w:spacing w:line="240" w:lineRule="auto"/>
        <w:ind w:left="709" w:hanging="720"/>
        <w:rPr>
          <w:sz w:val="21"/>
        </w:rPr>
      </w:pPr>
    </w:p>
    <w:p w14:paraId="05D38F63" w14:textId="5EFC7CF9" w:rsidR="003D1924" w:rsidRPr="00374727" w:rsidRDefault="003D1924" w:rsidP="00374727">
      <w:pPr>
        <w:spacing w:line="240" w:lineRule="auto"/>
        <w:ind w:left="709" w:hanging="720"/>
        <w:rPr>
          <w:sz w:val="21"/>
        </w:rPr>
      </w:pPr>
      <w:proofErr w:type="spellStart"/>
      <w:r w:rsidRPr="00374727">
        <w:rPr>
          <w:sz w:val="21"/>
          <w:shd w:val="clear" w:color="auto" w:fill="FFFFFF"/>
        </w:rPr>
        <w:t>Lajunen</w:t>
      </w:r>
      <w:proofErr w:type="spellEnd"/>
      <w:r w:rsidRPr="00374727">
        <w:rPr>
          <w:sz w:val="21"/>
          <w:shd w:val="clear" w:color="auto" w:fill="FFFFFF"/>
        </w:rPr>
        <w:t xml:space="preserve">, T., &amp; </w:t>
      </w:r>
      <w:proofErr w:type="spellStart"/>
      <w:r w:rsidRPr="00374727">
        <w:rPr>
          <w:sz w:val="21"/>
          <w:shd w:val="clear" w:color="auto" w:fill="FFFFFF"/>
        </w:rPr>
        <w:t>Summala</w:t>
      </w:r>
      <w:proofErr w:type="spellEnd"/>
      <w:r w:rsidRPr="00374727">
        <w:rPr>
          <w:sz w:val="21"/>
          <w:shd w:val="clear" w:color="auto" w:fill="FFFFFF"/>
        </w:rPr>
        <w:t>, H. (2003). Can we trust self-reports of driving? Effects of impression management on driver behaviour questionnaire responses.</w:t>
      </w:r>
      <w:r w:rsidRPr="00374727">
        <w:rPr>
          <w:rStyle w:val="apple-converted-space"/>
          <w:color w:val="222222"/>
          <w:sz w:val="15"/>
          <w:szCs w:val="18"/>
          <w:shd w:val="clear" w:color="auto" w:fill="FFFFFF"/>
        </w:rPr>
        <w:t> </w:t>
      </w:r>
      <w:r w:rsidRPr="00374727">
        <w:rPr>
          <w:i/>
          <w:iCs/>
          <w:sz w:val="21"/>
        </w:rPr>
        <w:t>Transportation Research Part F: Traffic Psychology and Behaviour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6</w:t>
      </w:r>
      <w:r w:rsidRPr="00374727">
        <w:rPr>
          <w:sz w:val="21"/>
          <w:shd w:val="clear" w:color="auto" w:fill="FFFFFF"/>
        </w:rPr>
        <w:t>, 97-107.</w:t>
      </w:r>
    </w:p>
    <w:p w14:paraId="203072DA" w14:textId="77777777" w:rsidR="00872F1F" w:rsidRPr="00374727" w:rsidRDefault="00872F1F" w:rsidP="00374727">
      <w:pPr>
        <w:spacing w:line="240" w:lineRule="auto"/>
        <w:ind w:left="709" w:hanging="720"/>
        <w:rPr>
          <w:sz w:val="21"/>
        </w:rPr>
      </w:pPr>
    </w:p>
    <w:p w14:paraId="51DFBC97" w14:textId="77777777" w:rsidR="00F402ED" w:rsidRPr="00374727" w:rsidRDefault="00F402ED" w:rsidP="00374727">
      <w:pPr>
        <w:spacing w:line="240" w:lineRule="auto"/>
        <w:ind w:left="709" w:hanging="720"/>
        <w:rPr>
          <w:sz w:val="21"/>
        </w:rPr>
      </w:pPr>
    </w:p>
    <w:p w14:paraId="449E82C2" w14:textId="77777777" w:rsidR="00C00ADC" w:rsidRPr="00374727" w:rsidRDefault="00AA3468" w:rsidP="00374727">
      <w:pPr>
        <w:spacing w:line="240" w:lineRule="auto"/>
        <w:ind w:left="709" w:hanging="720"/>
        <w:rPr>
          <w:sz w:val="21"/>
          <w:shd w:val="clear" w:color="auto" w:fill="FFFFFF"/>
        </w:rPr>
      </w:pPr>
      <w:r w:rsidRPr="00374727">
        <w:rPr>
          <w:sz w:val="21"/>
          <w:shd w:val="clear" w:color="auto" w:fill="FFFFFF"/>
        </w:rPr>
        <w:t xml:space="preserve">Larue, G.S., </w:t>
      </w:r>
      <w:proofErr w:type="spellStart"/>
      <w:r w:rsidRPr="00374727">
        <w:rPr>
          <w:sz w:val="21"/>
          <w:shd w:val="clear" w:color="auto" w:fill="FFFFFF"/>
        </w:rPr>
        <w:t>Naweed</w:t>
      </w:r>
      <w:proofErr w:type="spellEnd"/>
      <w:r w:rsidRPr="00374727">
        <w:rPr>
          <w:sz w:val="21"/>
          <w:shd w:val="clear" w:color="auto" w:fill="FFFFFF"/>
        </w:rPr>
        <w:t>, A., &amp; Rodwell, D. (</w:t>
      </w:r>
      <w:r w:rsidR="00C00ADC" w:rsidRPr="00374727">
        <w:rPr>
          <w:sz w:val="21"/>
          <w:shd w:val="clear" w:color="auto" w:fill="FFFFFF"/>
        </w:rPr>
        <w:t>2018</w:t>
      </w:r>
      <w:r w:rsidRPr="00374727">
        <w:rPr>
          <w:sz w:val="21"/>
          <w:shd w:val="clear" w:color="auto" w:fill="FFFFFF"/>
        </w:rPr>
        <w:t>)</w:t>
      </w:r>
      <w:r w:rsidR="00C00ADC" w:rsidRPr="00374727">
        <w:rPr>
          <w:sz w:val="21"/>
          <w:shd w:val="clear" w:color="auto" w:fill="FFFFFF"/>
        </w:rPr>
        <w:t>. The road user, the pedestrian, and me: Investigating the interactions, errors and escalating risks of users of fully protected level crossings.</w:t>
      </w:r>
      <w:r w:rsidR="00C00ADC" w:rsidRPr="00374727">
        <w:rPr>
          <w:rStyle w:val="apple-converted-space"/>
          <w:color w:val="222222"/>
          <w:sz w:val="15"/>
          <w:szCs w:val="18"/>
          <w:shd w:val="clear" w:color="auto" w:fill="FFFFFF"/>
        </w:rPr>
        <w:t> </w:t>
      </w:r>
      <w:r w:rsidR="00C00ADC" w:rsidRPr="00374727">
        <w:rPr>
          <w:i/>
          <w:iCs/>
          <w:sz w:val="21"/>
        </w:rPr>
        <w:t>Safety Science</w:t>
      </w:r>
      <w:r w:rsidRPr="00374727">
        <w:rPr>
          <w:sz w:val="21"/>
          <w:shd w:val="clear" w:color="auto" w:fill="FFFFFF"/>
        </w:rPr>
        <w:t>, in press, https://doi.org/10.1016/j.ssci.2018.02.007.</w:t>
      </w:r>
    </w:p>
    <w:p w14:paraId="100B262B" w14:textId="533FD5DA" w:rsidR="00872F1F" w:rsidRDefault="00872F1F" w:rsidP="00374727">
      <w:pPr>
        <w:spacing w:line="240" w:lineRule="auto"/>
        <w:ind w:left="709" w:hanging="720"/>
        <w:rPr>
          <w:sz w:val="21"/>
          <w:shd w:val="clear" w:color="auto" w:fill="FFFFFF"/>
        </w:rPr>
      </w:pPr>
    </w:p>
    <w:p w14:paraId="03AA4FA5" w14:textId="2FBB081A" w:rsidR="00312A4E" w:rsidRPr="00312A4E" w:rsidRDefault="00312A4E" w:rsidP="00312A4E">
      <w:pPr>
        <w:spacing w:line="240" w:lineRule="auto"/>
        <w:ind w:left="709" w:hanging="720"/>
        <w:rPr>
          <w:sz w:val="21"/>
          <w:shd w:val="clear" w:color="auto" w:fill="FFFFFF"/>
        </w:rPr>
      </w:pPr>
      <w:r w:rsidRPr="00312A4E">
        <w:rPr>
          <w:sz w:val="21"/>
          <w:shd w:val="clear" w:color="auto" w:fill="FFFFFF"/>
        </w:rPr>
        <w:t xml:space="preserve">Lawton, R., Parker, D., </w:t>
      </w:r>
      <w:proofErr w:type="spellStart"/>
      <w:r w:rsidRPr="00312A4E">
        <w:rPr>
          <w:sz w:val="21"/>
          <w:shd w:val="clear" w:color="auto" w:fill="FFFFFF"/>
        </w:rPr>
        <w:t>Manstead</w:t>
      </w:r>
      <w:proofErr w:type="spellEnd"/>
      <w:r w:rsidRPr="00312A4E">
        <w:rPr>
          <w:sz w:val="21"/>
          <w:shd w:val="clear" w:color="auto" w:fill="FFFFFF"/>
        </w:rPr>
        <w:t xml:space="preserve">, A.S., &amp; Stradling, S.G. (1997). The role of affect in predicting social </w:t>
      </w:r>
      <w:proofErr w:type="spellStart"/>
      <w:r w:rsidRPr="00312A4E">
        <w:rPr>
          <w:sz w:val="21"/>
          <w:shd w:val="clear" w:color="auto" w:fill="FFFFFF"/>
        </w:rPr>
        <w:t>behaviors</w:t>
      </w:r>
      <w:proofErr w:type="spellEnd"/>
      <w:r w:rsidRPr="00312A4E">
        <w:rPr>
          <w:sz w:val="21"/>
          <w:shd w:val="clear" w:color="auto" w:fill="FFFFFF"/>
        </w:rPr>
        <w:t>: The case of road traffic violations. </w:t>
      </w:r>
      <w:r w:rsidRPr="00312A4E">
        <w:rPr>
          <w:i/>
          <w:iCs/>
          <w:sz w:val="21"/>
          <w:shd w:val="clear" w:color="auto" w:fill="FFFFFF"/>
        </w:rPr>
        <w:t>Journal of</w:t>
      </w:r>
      <w:r>
        <w:rPr>
          <w:i/>
          <w:iCs/>
          <w:sz w:val="21"/>
          <w:shd w:val="clear" w:color="auto" w:fill="FFFFFF"/>
        </w:rPr>
        <w:t xml:space="preserve"> A</w:t>
      </w:r>
      <w:r w:rsidRPr="00312A4E">
        <w:rPr>
          <w:i/>
          <w:iCs/>
          <w:sz w:val="21"/>
          <w:shd w:val="clear" w:color="auto" w:fill="FFFFFF"/>
        </w:rPr>
        <w:t xml:space="preserve">pplied </w:t>
      </w:r>
      <w:r>
        <w:rPr>
          <w:i/>
          <w:iCs/>
          <w:sz w:val="21"/>
          <w:shd w:val="clear" w:color="auto" w:fill="FFFFFF"/>
        </w:rPr>
        <w:t>S</w:t>
      </w:r>
      <w:r w:rsidRPr="00312A4E">
        <w:rPr>
          <w:i/>
          <w:iCs/>
          <w:sz w:val="21"/>
          <w:shd w:val="clear" w:color="auto" w:fill="FFFFFF"/>
        </w:rPr>
        <w:t>ocial</w:t>
      </w:r>
      <w:r>
        <w:rPr>
          <w:i/>
          <w:iCs/>
          <w:sz w:val="21"/>
          <w:shd w:val="clear" w:color="auto" w:fill="FFFFFF"/>
        </w:rPr>
        <w:t xml:space="preserve"> P</w:t>
      </w:r>
      <w:r w:rsidRPr="00312A4E">
        <w:rPr>
          <w:i/>
          <w:iCs/>
          <w:sz w:val="21"/>
          <w:shd w:val="clear" w:color="auto" w:fill="FFFFFF"/>
        </w:rPr>
        <w:t>sychology</w:t>
      </w:r>
      <w:r w:rsidRPr="00312A4E">
        <w:rPr>
          <w:sz w:val="21"/>
          <w:shd w:val="clear" w:color="auto" w:fill="FFFFFF"/>
        </w:rPr>
        <w:t>, </w:t>
      </w:r>
      <w:r w:rsidRPr="00312A4E">
        <w:rPr>
          <w:i/>
          <w:iCs/>
          <w:sz w:val="21"/>
          <w:shd w:val="clear" w:color="auto" w:fill="FFFFFF"/>
        </w:rPr>
        <w:t>27</w:t>
      </w:r>
      <w:r w:rsidRPr="00312A4E">
        <w:rPr>
          <w:sz w:val="21"/>
          <w:shd w:val="clear" w:color="auto" w:fill="FFFFFF"/>
        </w:rPr>
        <w:t>, 1258-1276.</w:t>
      </w:r>
    </w:p>
    <w:p w14:paraId="52FBF252" w14:textId="77777777" w:rsidR="00312A4E" w:rsidRPr="00374727" w:rsidRDefault="00312A4E" w:rsidP="00374727">
      <w:pPr>
        <w:spacing w:line="240" w:lineRule="auto"/>
        <w:ind w:left="709" w:hanging="720"/>
        <w:rPr>
          <w:sz w:val="21"/>
          <w:shd w:val="clear" w:color="auto" w:fill="FFFFFF"/>
        </w:rPr>
      </w:pPr>
    </w:p>
    <w:p w14:paraId="16C4035C" w14:textId="77777777" w:rsidR="00872F1F" w:rsidRPr="00374727" w:rsidRDefault="00872F1F" w:rsidP="00374727">
      <w:pPr>
        <w:spacing w:line="240" w:lineRule="auto"/>
        <w:ind w:left="709" w:hanging="720"/>
        <w:rPr>
          <w:sz w:val="21"/>
          <w:shd w:val="clear" w:color="auto" w:fill="FFFFFF"/>
        </w:rPr>
      </w:pPr>
      <w:r w:rsidRPr="00374727">
        <w:rPr>
          <w:sz w:val="21"/>
          <w:shd w:val="clear" w:color="auto" w:fill="FFFFFF"/>
        </w:rPr>
        <w:t>Lennon, A., Oviedo-</w:t>
      </w:r>
      <w:proofErr w:type="spellStart"/>
      <w:r w:rsidRPr="00374727">
        <w:rPr>
          <w:sz w:val="21"/>
          <w:shd w:val="clear" w:color="auto" w:fill="FFFFFF"/>
        </w:rPr>
        <w:t>Trespalacios</w:t>
      </w:r>
      <w:proofErr w:type="spellEnd"/>
      <w:r w:rsidRPr="00374727">
        <w:rPr>
          <w:sz w:val="21"/>
          <w:shd w:val="clear" w:color="auto" w:fill="FFFFFF"/>
        </w:rPr>
        <w:t>, O., &amp; Matthews, S. (2017). Pedestrian self-reported use of smart phones: positive attitudes and high exposure influence intentions to cross the road while distracted.</w:t>
      </w:r>
      <w:r w:rsidRPr="00374727">
        <w:rPr>
          <w:rStyle w:val="apple-converted-space"/>
          <w:color w:val="222222"/>
          <w:sz w:val="15"/>
          <w:szCs w:val="18"/>
          <w:shd w:val="clear" w:color="auto" w:fill="FFFFFF"/>
        </w:rPr>
        <w:t> </w:t>
      </w:r>
      <w:r w:rsidRPr="00374727">
        <w:rPr>
          <w:i/>
          <w:iCs/>
          <w:sz w:val="21"/>
        </w:rPr>
        <w:t>Accident Analysis &amp; Prevention</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98</w:t>
      </w:r>
      <w:r w:rsidRPr="00374727">
        <w:rPr>
          <w:sz w:val="21"/>
          <w:shd w:val="clear" w:color="auto" w:fill="FFFFFF"/>
        </w:rPr>
        <w:t>, 338-347.</w:t>
      </w:r>
    </w:p>
    <w:p w14:paraId="4641A307" w14:textId="61C0C934" w:rsidR="00F932C1" w:rsidRDefault="00F932C1" w:rsidP="00374727">
      <w:pPr>
        <w:spacing w:line="240" w:lineRule="auto"/>
        <w:ind w:left="709" w:hanging="720"/>
        <w:rPr>
          <w:sz w:val="21"/>
          <w:shd w:val="clear" w:color="auto" w:fill="FFFFFF"/>
        </w:rPr>
      </w:pPr>
    </w:p>
    <w:p w14:paraId="2DE9B83F" w14:textId="0B47EB00" w:rsidR="00F932C1" w:rsidRPr="00F932C1" w:rsidRDefault="00F932C1" w:rsidP="00F932C1">
      <w:pPr>
        <w:spacing w:line="240" w:lineRule="auto"/>
        <w:ind w:left="709" w:hanging="720"/>
        <w:rPr>
          <w:sz w:val="21"/>
          <w:shd w:val="clear" w:color="auto" w:fill="FFFFFF"/>
        </w:rPr>
      </w:pPr>
      <w:r w:rsidRPr="00F932C1">
        <w:rPr>
          <w:sz w:val="21"/>
          <w:shd w:val="clear" w:color="auto" w:fill="FFFFFF"/>
        </w:rPr>
        <w:t>Ma</w:t>
      </w:r>
      <w:r>
        <w:rPr>
          <w:sz w:val="21"/>
          <w:shd w:val="clear" w:color="auto" w:fill="FFFFFF"/>
        </w:rPr>
        <w:t>l</w:t>
      </w:r>
      <w:r w:rsidRPr="00F932C1">
        <w:rPr>
          <w:sz w:val="21"/>
          <w:shd w:val="clear" w:color="auto" w:fill="FFFFFF"/>
        </w:rPr>
        <w:t>hotra, N.K.</w:t>
      </w:r>
      <w:r>
        <w:rPr>
          <w:sz w:val="21"/>
          <w:shd w:val="clear" w:color="auto" w:fill="FFFFFF"/>
        </w:rPr>
        <w:t xml:space="preserve"> (2010).</w:t>
      </w:r>
      <w:r w:rsidRPr="00F932C1">
        <w:rPr>
          <w:sz w:val="21"/>
          <w:shd w:val="clear" w:color="auto" w:fill="FFFFFF"/>
        </w:rPr>
        <w:t xml:space="preserve"> </w:t>
      </w:r>
      <w:r w:rsidRPr="00F932C1">
        <w:rPr>
          <w:i/>
          <w:sz w:val="21"/>
          <w:shd w:val="clear" w:color="auto" w:fill="FFFFFF"/>
        </w:rPr>
        <w:t>Marketing Research: An Applied Orientation</w:t>
      </w:r>
      <w:r w:rsidRPr="00F932C1">
        <w:rPr>
          <w:sz w:val="21"/>
          <w:shd w:val="clear" w:color="auto" w:fill="FFFFFF"/>
        </w:rPr>
        <w:t>, 6th Ed. Pearson Education</w:t>
      </w:r>
      <w:r>
        <w:rPr>
          <w:sz w:val="21"/>
          <w:shd w:val="clear" w:color="auto" w:fill="FFFFFF"/>
        </w:rPr>
        <w:t>.</w:t>
      </w:r>
    </w:p>
    <w:p w14:paraId="3BF3B5DE" w14:textId="3AA71327" w:rsidR="00F932C1" w:rsidRDefault="00F932C1" w:rsidP="00374727">
      <w:pPr>
        <w:spacing w:line="240" w:lineRule="auto"/>
        <w:ind w:left="709" w:hanging="720"/>
        <w:rPr>
          <w:sz w:val="21"/>
          <w:shd w:val="clear" w:color="auto" w:fill="FFFFFF"/>
        </w:rPr>
      </w:pPr>
    </w:p>
    <w:p w14:paraId="369694A9" w14:textId="319B8AEB" w:rsidR="000D706A" w:rsidRDefault="006E100A" w:rsidP="006E100A">
      <w:pPr>
        <w:spacing w:line="240" w:lineRule="auto"/>
        <w:ind w:left="709" w:hanging="720"/>
        <w:rPr>
          <w:sz w:val="21"/>
          <w:shd w:val="clear" w:color="auto" w:fill="FFFFFF"/>
        </w:rPr>
      </w:pPr>
      <w:r w:rsidRPr="006E100A">
        <w:rPr>
          <w:sz w:val="21"/>
          <w:shd w:val="clear" w:color="auto" w:fill="FFFFFF"/>
        </w:rPr>
        <w:t xml:space="preserve">McIlroy, R.C., Plant, K.A., Hoque, M.S., </w:t>
      </w:r>
      <w:proofErr w:type="spellStart"/>
      <w:r w:rsidRPr="006E100A">
        <w:rPr>
          <w:sz w:val="21"/>
          <w:shd w:val="clear" w:color="auto" w:fill="FFFFFF"/>
        </w:rPr>
        <w:t>Jianping</w:t>
      </w:r>
      <w:proofErr w:type="spellEnd"/>
      <w:r w:rsidRPr="006E100A">
        <w:rPr>
          <w:sz w:val="21"/>
          <w:shd w:val="clear" w:color="auto" w:fill="FFFFFF"/>
        </w:rPr>
        <w:t xml:space="preserve">, W., </w:t>
      </w:r>
      <w:proofErr w:type="spellStart"/>
      <w:r w:rsidRPr="006E100A">
        <w:rPr>
          <w:sz w:val="21"/>
          <w:shd w:val="clear" w:color="auto" w:fill="FFFFFF"/>
        </w:rPr>
        <w:t>Kokwaro</w:t>
      </w:r>
      <w:proofErr w:type="spellEnd"/>
      <w:r w:rsidRPr="006E100A">
        <w:rPr>
          <w:sz w:val="21"/>
          <w:shd w:val="clear" w:color="auto" w:fill="FFFFFF"/>
        </w:rPr>
        <w:t xml:space="preserve">, G.O., </w:t>
      </w:r>
      <w:proofErr w:type="spellStart"/>
      <w:r w:rsidRPr="006E100A">
        <w:rPr>
          <w:sz w:val="21"/>
          <w:shd w:val="clear" w:color="auto" w:fill="FFFFFF"/>
        </w:rPr>
        <w:t>Vũ</w:t>
      </w:r>
      <w:proofErr w:type="spellEnd"/>
      <w:r w:rsidRPr="006E100A">
        <w:rPr>
          <w:sz w:val="21"/>
          <w:shd w:val="clear" w:color="auto" w:fill="FFFFFF"/>
        </w:rPr>
        <w:t xml:space="preserve">, N.H., &amp; Stanton, N.A. (2019). Who is responsible for global road safety? A cross-cultural comparison of Actor Maps. </w:t>
      </w:r>
      <w:r w:rsidRPr="006E100A">
        <w:rPr>
          <w:i/>
          <w:sz w:val="21"/>
          <w:shd w:val="clear" w:color="auto" w:fill="FFFFFF"/>
        </w:rPr>
        <w:t xml:space="preserve">Accident Analysis &amp; Prevention, 122, </w:t>
      </w:r>
      <w:r w:rsidRPr="006E100A">
        <w:rPr>
          <w:sz w:val="21"/>
          <w:shd w:val="clear" w:color="auto" w:fill="FFFFFF"/>
        </w:rPr>
        <w:t>8-18.</w:t>
      </w:r>
    </w:p>
    <w:p w14:paraId="7517F8C2" w14:textId="77777777" w:rsidR="000D706A" w:rsidRDefault="000D706A" w:rsidP="00374727">
      <w:pPr>
        <w:spacing w:line="240" w:lineRule="auto"/>
        <w:ind w:left="709" w:hanging="720"/>
        <w:rPr>
          <w:sz w:val="21"/>
          <w:shd w:val="clear" w:color="auto" w:fill="FFFFFF"/>
        </w:rPr>
      </w:pPr>
    </w:p>
    <w:p w14:paraId="5109DE69" w14:textId="60134FE9" w:rsidR="00312A4E" w:rsidRPr="00374727" w:rsidRDefault="00312A4E" w:rsidP="00312A4E">
      <w:pPr>
        <w:spacing w:line="240" w:lineRule="auto"/>
        <w:ind w:left="709" w:hanging="720"/>
        <w:rPr>
          <w:sz w:val="21"/>
          <w:shd w:val="clear" w:color="auto" w:fill="FFFFFF"/>
        </w:rPr>
      </w:pPr>
      <w:proofErr w:type="spellStart"/>
      <w:r>
        <w:rPr>
          <w:sz w:val="21"/>
          <w:shd w:val="clear" w:color="auto" w:fill="FFFFFF"/>
        </w:rPr>
        <w:t>Moyano</w:t>
      </w:r>
      <w:proofErr w:type="spellEnd"/>
      <w:r>
        <w:rPr>
          <w:sz w:val="21"/>
          <w:shd w:val="clear" w:color="auto" w:fill="FFFFFF"/>
        </w:rPr>
        <w:t xml:space="preserve"> </w:t>
      </w:r>
      <w:r w:rsidRPr="00374727">
        <w:rPr>
          <w:sz w:val="21"/>
          <w:shd w:val="clear" w:color="auto" w:fill="FFFFFF"/>
        </w:rPr>
        <w:t>Díaz, E</w:t>
      </w:r>
      <w:r>
        <w:rPr>
          <w:sz w:val="21"/>
          <w:shd w:val="clear" w:color="auto" w:fill="FFFFFF"/>
        </w:rPr>
        <w:t>.</w:t>
      </w:r>
      <w:r w:rsidRPr="00374727">
        <w:rPr>
          <w:sz w:val="21"/>
          <w:shd w:val="clear" w:color="auto" w:fill="FFFFFF"/>
        </w:rPr>
        <w:t xml:space="preserve"> (1997). </w:t>
      </w:r>
      <w:proofErr w:type="spellStart"/>
      <w:r w:rsidRPr="00374727">
        <w:rPr>
          <w:sz w:val="21"/>
          <w:shd w:val="clear" w:color="auto" w:fill="FFFFFF"/>
        </w:rPr>
        <w:t>Teoría</w:t>
      </w:r>
      <w:proofErr w:type="spellEnd"/>
      <w:r w:rsidRPr="00374727">
        <w:rPr>
          <w:sz w:val="21"/>
          <w:shd w:val="clear" w:color="auto" w:fill="FFFFFF"/>
        </w:rPr>
        <w:t xml:space="preserve"> del </w:t>
      </w:r>
      <w:proofErr w:type="spellStart"/>
      <w:r w:rsidRPr="00374727">
        <w:rPr>
          <w:sz w:val="21"/>
          <w:shd w:val="clear" w:color="auto" w:fill="FFFFFF"/>
        </w:rPr>
        <w:t>Comportamiento</w:t>
      </w:r>
      <w:proofErr w:type="spellEnd"/>
      <w:r w:rsidRPr="00374727">
        <w:rPr>
          <w:sz w:val="21"/>
          <w:shd w:val="clear" w:color="auto" w:fill="FFFFFF"/>
        </w:rPr>
        <w:t xml:space="preserve"> </w:t>
      </w:r>
      <w:proofErr w:type="spellStart"/>
      <w:r w:rsidRPr="00374727">
        <w:rPr>
          <w:sz w:val="21"/>
          <w:shd w:val="clear" w:color="auto" w:fill="FFFFFF"/>
        </w:rPr>
        <w:t>Planificado</w:t>
      </w:r>
      <w:proofErr w:type="spellEnd"/>
      <w:r w:rsidRPr="00374727">
        <w:rPr>
          <w:sz w:val="21"/>
          <w:shd w:val="clear" w:color="auto" w:fill="FFFFFF"/>
        </w:rPr>
        <w:t xml:space="preserve"> e </w:t>
      </w:r>
      <w:proofErr w:type="spellStart"/>
      <w:r w:rsidRPr="00374727">
        <w:rPr>
          <w:sz w:val="21"/>
          <w:shd w:val="clear" w:color="auto" w:fill="FFFFFF"/>
        </w:rPr>
        <w:t>intención</w:t>
      </w:r>
      <w:proofErr w:type="spellEnd"/>
      <w:r w:rsidRPr="00374727">
        <w:rPr>
          <w:sz w:val="21"/>
          <w:shd w:val="clear" w:color="auto" w:fill="FFFFFF"/>
        </w:rPr>
        <w:t xml:space="preserve"> de </w:t>
      </w:r>
      <w:proofErr w:type="spellStart"/>
      <w:r w:rsidRPr="00374727">
        <w:rPr>
          <w:sz w:val="21"/>
          <w:shd w:val="clear" w:color="auto" w:fill="FFFFFF"/>
        </w:rPr>
        <w:t>infringir</w:t>
      </w:r>
      <w:proofErr w:type="spellEnd"/>
      <w:r w:rsidRPr="00374727">
        <w:rPr>
          <w:sz w:val="21"/>
          <w:shd w:val="clear" w:color="auto" w:fill="FFFFFF"/>
        </w:rPr>
        <w:t xml:space="preserve"> </w:t>
      </w:r>
      <w:proofErr w:type="spellStart"/>
      <w:r w:rsidRPr="00374727">
        <w:rPr>
          <w:sz w:val="21"/>
          <w:shd w:val="clear" w:color="auto" w:fill="FFFFFF"/>
        </w:rPr>
        <w:t>normas</w:t>
      </w:r>
      <w:proofErr w:type="spellEnd"/>
      <w:r w:rsidRPr="00374727">
        <w:rPr>
          <w:sz w:val="21"/>
          <w:shd w:val="clear" w:color="auto" w:fill="FFFFFF"/>
        </w:rPr>
        <w:t xml:space="preserve"> de </w:t>
      </w:r>
      <w:proofErr w:type="spellStart"/>
      <w:r w:rsidRPr="00374727">
        <w:rPr>
          <w:sz w:val="21"/>
          <w:shd w:val="clear" w:color="auto" w:fill="FFFFFF"/>
        </w:rPr>
        <w:t>transito</w:t>
      </w:r>
      <w:proofErr w:type="spellEnd"/>
      <w:r w:rsidRPr="00374727">
        <w:rPr>
          <w:sz w:val="21"/>
          <w:shd w:val="clear" w:color="auto" w:fill="FFFFFF"/>
        </w:rPr>
        <w:t xml:space="preserve"> </w:t>
      </w:r>
      <w:proofErr w:type="spellStart"/>
      <w:r w:rsidRPr="00374727">
        <w:rPr>
          <w:sz w:val="21"/>
          <w:shd w:val="clear" w:color="auto" w:fill="FFFFFF"/>
        </w:rPr>
        <w:t>en</w:t>
      </w:r>
      <w:proofErr w:type="spellEnd"/>
      <w:r w:rsidRPr="00374727">
        <w:rPr>
          <w:sz w:val="21"/>
          <w:shd w:val="clear" w:color="auto" w:fill="FFFFFF"/>
        </w:rPr>
        <w:t xml:space="preserve"> </w:t>
      </w:r>
      <w:proofErr w:type="spellStart"/>
      <w:r w:rsidRPr="00374727">
        <w:rPr>
          <w:sz w:val="21"/>
          <w:shd w:val="clear" w:color="auto" w:fill="FFFFFF"/>
        </w:rPr>
        <w:t>peatones</w:t>
      </w:r>
      <w:proofErr w:type="spellEnd"/>
      <w:r w:rsidRPr="00374727">
        <w:rPr>
          <w:sz w:val="21"/>
          <w:shd w:val="clear" w:color="auto" w:fill="FFFFFF"/>
        </w:rPr>
        <w:t>.</w:t>
      </w:r>
      <w:r w:rsidRPr="00374727">
        <w:rPr>
          <w:rStyle w:val="apple-converted-space"/>
          <w:color w:val="222222"/>
          <w:sz w:val="15"/>
          <w:szCs w:val="18"/>
          <w:shd w:val="clear" w:color="auto" w:fill="FFFFFF"/>
        </w:rPr>
        <w:t> </w:t>
      </w:r>
      <w:proofErr w:type="spellStart"/>
      <w:r w:rsidRPr="00374727">
        <w:rPr>
          <w:i/>
          <w:iCs/>
          <w:sz w:val="21"/>
        </w:rPr>
        <w:t>Estudos</w:t>
      </w:r>
      <w:proofErr w:type="spellEnd"/>
      <w:r w:rsidRPr="00374727">
        <w:rPr>
          <w:i/>
          <w:iCs/>
          <w:sz w:val="21"/>
        </w:rPr>
        <w:t xml:space="preserve"> de </w:t>
      </w:r>
      <w:proofErr w:type="spellStart"/>
      <w:r w:rsidRPr="00374727">
        <w:rPr>
          <w:i/>
          <w:iCs/>
          <w:sz w:val="21"/>
        </w:rPr>
        <w:t>Psicologia</w:t>
      </w:r>
      <w:proofErr w:type="spellEnd"/>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2</w:t>
      </w:r>
      <w:r w:rsidRPr="00374727">
        <w:rPr>
          <w:sz w:val="21"/>
          <w:shd w:val="clear" w:color="auto" w:fill="FFFFFF"/>
        </w:rPr>
        <w:t>, 335-348.</w:t>
      </w:r>
    </w:p>
    <w:p w14:paraId="02A64461" w14:textId="77777777" w:rsidR="00312A4E" w:rsidRPr="00374727" w:rsidRDefault="00312A4E" w:rsidP="00312A4E">
      <w:pPr>
        <w:spacing w:line="240" w:lineRule="auto"/>
        <w:ind w:left="709" w:hanging="720"/>
        <w:rPr>
          <w:sz w:val="21"/>
          <w:shd w:val="clear" w:color="auto" w:fill="FFFFFF"/>
        </w:rPr>
      </w:pPr>
    </w:p>
    <w:p w14:paraId="3F99F5BC" w14:textId="452D0DF2" w:rsidR="00312A4E" w:rsidRPr="00374727" w:rsidRDefault="00312A4E" w:rsidP="00312A4E">
      <w:pPr>
        <w:spacing w:line="240" w:lineRule="auto"/>
        <w:ind w:left="709" w:hanging="720"/>
        <w:rPr>
          <w:sz w:val="21"/>
        </w:rPr>
      </w:pPr>
      <w:proofErr w:type="spellStart"/>
      <w:r>
        <w:rPr>
          <w:sz w:val="21"/>
          <w:shd w:val="clear" w:color="auto" w:fill="FFFFFF"/>
        </w:rPr>
        <w:t>Moyano</w:t>
      </w:r>
      <w:proofErr w:type="spellEnd"/>
      <w:r>
        <w:rPr>
          <w:sz w:val="21"/>
          <w:shd w:val="clear" w:color="auto" w:fill="FFFFFF"/>
        </w:rPr>
        <w:t xml:space="preserve"> </w:t>
      </w:r>
      <w:r w:rsidRPr="00374727">
        <w:rPr>
          <w:sz w:val="21"/>
          <w:shd w:val="clear" w:color="auto" w:fill="FFFFFF"/>
        </w:rPr>
        <w:t>Díaz, E</w:t>
      </w:r>
      <w:r>
        <w:rPr>
          <w:sz w:val="21"/>
          <w:shd w:val="clear" w:color="auto" w:fill="FFFFFF"/>
        </w:rPr>
        <w:t>.</w:t>
      </w:r>
      <w:r w:rsidRPr="00374727">
        <w:rPr>
          <w:sz w:val="21"/>
          <w:shd w:val="clear" w:color="auto" w:fill="FFFFFF"/>
        </w:rPr>
        <w:t xml:space="preserve"> (2002). Theory of planned behaviour and pedestrians' intentions to violate traffic regulations.</w:t>
      </w:r>
      <w:r w:rsidRPr="00374727">
        <w:rPr>
          <w:rStyle w:val="apple-converted-space"/>
          <w:color w:val="222222"/>
          <w:sz w:val="15"/>
          <w:szCs w:val="18"/>
          <w:shd w:val="clear" w:color="auto" w:fill="FFFFFF"/>
        </w:rPr>
        <w:t> </w:t>
      </w:r>
      <w:r w:rsidRPr="00374727">
        <w:rPr>
          <w:i/>
          <w:iCs/>
          <w:sz w:val="21"/>
        </w:rPr>
        <w:t>Transportation Research Part F: Traffic Psychology and Behaviour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5</w:t>
      </w:r>
      <w:r w:rsidRPr="00374727">
        <w:rPr>
          <w:sz w:val="21"/>
          <w:shd w:val="clear" w:color="auto" w:fill="FFFFFF"/>
        </w:rPr>
        <w:t>, 169-175.</w:t>
      </w:r>
    </w:p>
    <w:p w14:paraId="1075057E" w14:textId="77777777" w:rsidR="00312A4E" w:rsidRPr="00374727" w:rsidRDefault="00312A4E" w:rsidP="00312A4E">
      <w:pPr>
        <w:spacing w:line="240" w:lineRule="auto"/>
        <w:ind w:left="709" w:hanging="720"/>
        <w:rPr>
          <w:sz w:val="21"/>
          <w:shd w:val="clear" w:color="auto" w:fill="FFFFFF"/>
        </w:rPr>
      </w:pPr>
    </w:p>
    <w:p w14:paraId="337E5D0F" w14:textId="7D62D2D9" w:rsidR="00312A4E" w:rsidRPr="00312A4E" w:rsidRDefault="00312A4E" w:rsidP="00312A4E">
      <w:pPr>
        <w:spacing w:line="240" w:lineRule="auto"/>
        <w:ind w:left="709" w:hanging="720"/>
        <w:rPr>
          <w:sz w:val="21"/>
        </w:rPr>
      </w:pPr>
      <w:proofErr w:type="spellStart"/>
      <w:r>
        <w:rPr>
          <w:sz w:val="21"/>
        </w:rPr>
        <w:t>Moyano</w:t>
      </w:r>
      <w:proofErr w:type="spellEnd"/>
      <w:r>
        <w:rPr>
          <w:sz w:val="21"/>
        </w:rPr>
        <w:t xml:space="preserve"> </w:t>
      </w:r>
      <w:r w:rsidRPr="00374727">
        <w:rPr>
          <w:sz w:val="21"/>
        </w:rPr>
        <w:t>Díaz, E</w:t>
      </w:r>
      <w:r>
        <w:rPr>
          <w:sz w:val="21"/>
        </w:rPr>
        <w:t>.</w:t>
      </w:r>
      <w:r w:rsidRPr="00374727">
        <w:rPr>
          <w:sz w:val="21"/>
        </w:rPr>
        <w:t xml:space="preserve">, Mena, L., &amp; </w:t>
      </w:r>
      <w:proofErr w:type="spellStart"/>
      <w:r w:rsidRPr="00374727">
        <w:rPr>
          <w:sz w:val="21"/>
        </w:rPr>
        <w:t>Olivos</w:t>
      </w:r>
      <w:proofErr w:type="spellEnd"/>
      <w:r w:rsidRPr="00374727">
        <w:rPr>
          <w:sz w:val="21"/>
        </w:rPr>
        <w:t xml:space="preserve">, P. (1997). </w:t>
      </w:r>
      <w:proofErr w:type="spellStart"/>
      <w:r w:rsidRPr="00374727">
        <w:rPr>
          <w:sz w:val="21"/>
        </w:rPr>
        <w:t>Escalas</w:t>
      </w:r>
      <w:proofErr w:type="spellEnd"/>
      <w:r w:rsidRPr="00374727">
        <w:rPr>
          <w:sz w:val="21"/>
        </w:rPr>
        <w:t xml:space="preserve"> para </w:t>
      </w:r>
      <w:proofErr w:type="spellStart"/>
      <w:r w:rsidRPr="00374727">
        <w:rPr>
          <w:sz w:val="21"/>
        </w:rPr>
        <w:t>evaluar</w:t>
      </w:r>
      <w:proofErr w:type="spellEnd"/>
      <w:r w:rsidRPr="00374727">
        <w:rPr>
          <w:sz w:val="21"/>
        </w:rPr>
        <w:t xml:space="preserve"> la </w:t>
      </w:r>
      <w:proofErr w:type="spellStart"/>
      <w:r w:rsidRPr="00374727">
        <w:rPr>
          <w:sz w:val="21"/>
        </w:rPr>
        <w:t>actitud</w:t>
      </w:r>
      <w:proofErr w:type="spellEnd"/>
      <w:r w:rsidRPr="00374727">
        <w:rPr>
          <w:sz w:val="21"/>
        </w:rPr>
        <w:t xml:space="preserve"> y el </w:t>
      </w:r>
      <w:proofErr w:type="spellStart"/>
      <w:r w:rsidRPr="00374727">
        <w:rPr>
          <w:sz w:val="21"/>
        </w:rPr>
        <w:t>comportamiento</w:t>
      </w:r>
      <w:proofErr w:type="spellEnd"/>
      <w:r w:rsidRPr="00374727">
        <w:rPr>
          <w:sz w:val="21"/>
        </w:rPr>
        <w:t xml:space="preserve"> </w:t>
      </w:r>
      <w:proofErr w:type="spellStart"/>
      <w:r w:rsidRPr="00374727">
        <w:rPr>
          <w:sz w:val="21"/>
        </w:rPr>
        <w:t>infractor</w:t>
      </w:r>
      <w:proofErr w:type="spellEnd"/>
      <w:r w:rsidRPr="00374727">
        <w:rPr>
          <w:sz w:val="21"/>
        </w:rPr>
        <w:t xml:space="preserve"> de </w:t>
      </w:r>
      <w:proofErr w:type="spellStart"/>
      <w:r w:rsidRPr="00374727">
        <w:rPr>
          <w:sz w:val="21"/>
        </w:rPr>
        <w:t>normas</w:t>
      </w:r>
      <w:proofErr w:type="spellEnd"/>
      <w:r w:rsidRPr="00374727">
        <w:rPr>
          <w:sz w:val="21"/>
        </w:rPr>
        <w:t xml:space="preserve"> de </w:t>
      </w:r>
      <w:proofErr w:type="spellStart"/>
      <w:r w:rsidRPr="00374727">
        <w:rPr>
          <w:sz w:val="21"/>
        </w:rPr>
        <w:t>tránsito</w:t>
      </w:r>
      <w:proofErr w:type="spellEnd"/>
      <w:r w:rsidRPr="00374727">
        <w:rPr>
          <w:sz w:val="21"/>
        </w:rPr>
        <w:t xml:space="preserve"> </w:t>
      </w:r>
      <w:proofErr w:type="spellStart"/>
      <w:r w:rsidRPr="00374727">
        <w:rPr>
          <w:sz w:val="21"/>
        </w:rPr>
        <w:t>en</w:t>
      </w:r>
      <w:proofErr w:type="spellEnd"/>
      <w:r w:rsidRPr="00374727">
        <w:rPr>
          <w:sz w:val="21"/>
        </w:rPr>
        <w:t xml:space="preserve"> </w:t>
      </w:r>
      <w:proofErr w:type="spellStart"/>
      <w:r w:rsidRPr="00374727">
        <w:rPr>
          <w:sz w:val="21"/>
        </w:rPr>
        <w:t>peatones</w:t>
      </w:r>
      <w:proofErr w:type="spellEnd"/>
      <w:r w:rsidRPr="00374727">
        <w:rPr>
          <w:sz w:val="21"/>
        </w:rPr>
        <w:t xml:space="preserve">. </w:t>
      </w:r>
      <w:r w:rsidRPr="00374727">
        <w:rPr>
          <w:i/>
          <w:sz w:val="21"/>
        </w:rPr>
        <w:t xml:space="preserve">V </w:t>
      </w:r>
      <w:proofErr w:type="spellStart"/>
      <w:r w:rsidRPr="00374727">
        <w:rPr>
          <w:i/>
          <w:sz w:val="21"/>
        </w:rPr>
        <w:t>Congreso</w:t>
      </w:r>
      <w:proofErr w:type="spellEnd"/>
      <w:r w:rsidRPr="00374727">
        <w:rPr>
          <w:i/>
          <w:sz w:val="21"/>
        </w:rPr>
        <w:t xml:space="preserve"> Nacional de </w:t>
      </w:r>
      <w:proofErr w:type="spellStart"/>
      <w:r w:rsidRPr="00374727">
        <w:rPr>
          <w:i/>
          <w:sz w:val="21"/>
        </w:rPr>
        <w:t>Psicología</w:t>
      </w:r>
      <w:proofErr w:type="spellEnd"/>
      <w:r w:rsidRPr="00374727">
        <w:rPr>
          <w:sz w:val="21"/>
        </w:rPr>
        <w:t xml:space="preserve">, </w:t>
      </w:r>
      <w:proofErr w:type="spellStart"/>
      <w:r w:rsidRPr="00374727">
        <w:rPr>
          <w:sz w:val="21"/>
        </w:rPr>
        <w:t>Noviembre</w:t>
      </w:r>
      <w:proofErr w:type="spellEnd"/>
      <w:r w:rsidRPr="00374727">
        <w:rPr>
          <w:sz w:val="21"/>
        </w:rPr>
        <w:t xml:space="preserve">, Centro de </w:t>
      </w:r>
      <w:proofErr w:type="spellStart"/>
      <w:r w:rsidRPr="00374727">
        <w:rPr>
          <w:sz w:val="21"/>
        </w:rPr>
        <w:t>Extensión</w:t>
      </w:r>
      <w:proofErr w:type="spellEnd"/>
      <w:r w:rsidRPr="00374727">
        <w:rPr>
          <w:sz w:val="21"/>
        </w:rPr>
        <w:t xml:space="preserve"> PUC, Santiago de Chile.</w:t>
      </w:r>
    </w:p>
    <w:p w14:paraId="58C2A22D" w14:textId="3DD48D63" w:rsidR="000D706A" w:rsidRDefault="000D706A" w:rsidP="000D706A">
      <w:pPr>
        <w:spacing w:line="240" w:lineRule="auto"/>
        <w:ind w:firstLine="0"/>
        <w:rPr>
          <w:sz w:val="21"/>
          <w:shd w:val="clear" w:color="auto" w:fill="FFFFFF"/>
        </w:rPr>
      </w:pPr>
    </w:p>
    <w:p w14:paraId="094B201B" w14:textId="32BDE92C" w:rsidR="000D706A" w:rsidRPr="000D706A" w:rsidRDefault="000D706A" w:rsidP="000D706A">
      <w:pPr>
        <w:spacing w:line="240" w:lineRule="auto"/>
        <w:ind w:left="709" w:hanging="720"/>
        <w:rPr>
          <w:sz w:val="21"/>
          <w:shd w:val="clear" w:color="auto" w:fill="FFFFFF"/>
        </w:rPr>
      </w:pPr>
      <w:proofErr w:type="spellStart"/>
      <w:r w:rsidRPr="000D706A">
        <w:rPr>
          <w:sz w:val="21"/>
          <w:shd w:val="clear" w:color="auto" w:fill="FFFFFF"/>
        </w:rPr>
        <w:t>Mulaik</w:t>
      </w:r>
      <w:proofErr w:type="spellEnd"/>
      <w:r w:rsidRPr="000D706A">
        <w:rPr>
          <w:sz w:val="21"/>
          <w:shd w:val="clear" w:color="auto" w:fill="FFFFFF"/>
        </w:rPr>
        <w:t xml:space="preserve">, S.A., James, L.R., Van </w:t>
      </w:r>
      <w:proofErr w:type="spellStart"/>
      <w:r w:rsidRPr="000D706A">
        <w:rPr>
          <w:sz w:val="21"/>
          <w:shd w:val="clear" w:color="auto" w:fill="FFFFFF"/>
        </w:rPr>
        <w:t>Alstine</w:t>
      </w:r>
      <w:proofErr w:type="spellEnd"/>
      <w:r w:rsidRPr="000D706A">
        <w:rPr>
          <w:sz w:val="21"/>
          <w:shd w:val="clear" w:color="auto" w:fill="FFFFFF"/>
        </w:rPr>
        <w:t xml:space="preserve">, J., Bennet, N., Lind, S., </w:t>
      </w:r>
      <w:r>
        <w:rPr>
          <w:sz w:val="21"/>
          <w:shd w:val="clear" w:color="auto" w:fill="FFFFFF"/>
        </w:rPr>
        <w:t>&amp;</w:t>
      </w:r>
      <w:r w:rsidRPr="000D706A">
        <w:rPr>
          <w:sz w:val="21"/>
          <w:shd w:val="clear" w:color="auto" w:fill="FFFFFF"/>
        </w:rPr>
        <w:t xml:space="preserve"> Stilwell, C.D. (1989)</w:t>
      </w:r>
      <w:r>
        <w:rPr>
          <w:sz w:val="21"/>
          <w:shd w:val="clear" w:color="auto" w:fill="FFFFFF"/>
        </w:rPr>
        <w:t xml:space="preserve"> </w:t>
      </w:r>
      <w:r w:rsidRPr="000D706A">
        <w:rPr>
          <w:sz w:val="21"/>
          <w:shd w:val="clear" w:color="auto" w:fill="FFFFFF"/>
        </w:rPr>
        <w:t>Evaluation of Goodness-of-Fit Indices for Structural Equation Models</w:t>
      </w:r>
      <w:r>
        <w:rPr>
          <w:sz w:val="21"/>
          <w:shd w:val="clear" w:color="auto" w:fill="FFFFFF"/>
        </w:rPr>
        <w:t>.</w:t>
      </w:r>
      <w:r w:rsidRPr="000D706A">
        <w:rPr>
          <w:sz w:val="21"/>
          <w:shd w:val="clear" w:color="auto" w:fill="FFFFFF"/>
        </w:rPr>
        <w:t xml:space="preserve"> </w:t>
      </w:r>
      <w:r w:rsidRPr="000D706A">
        <w:rPr>
          <w:i/>
          <w:sz w:val="21"/>
          <w:shd w:val="clear" w:color="auto" w:fill="FFFFFF"/>
        </w:rPr>
        <w:t xml:space="preserve">Psychological Bulletin, 105, </w:t>
      </w:r>
      <w:r w:rsidRPr="000D706A">
        <w:rPr>
          <w:sz w:val="21"/>
          <w:shd w:val="clear" w:color="auto" w:fill="FFFFFF"/>
        </w:rPr>
        <w:t xml:space="preserve">430-45. </w:t>
      </w:r>
    </w:p>
    <w:p w14:paraId="1E40DE2B" w14:textId="77777777" w:rsidR="000D706A" w:rsidRDefault="000D706A" w:rsidP="00374727">
      <w:pPr>
        <w:spacing w:line="240" w:lineRule="auto"/>
        <w:ind w:left="709" w:hanging="720"/>
        <w:rPr>
          <w:sz w:val="21"/>
          <w:shd w:val="clear" w:color="auto" w:fill="FFFFFF"/>
        </w:rPr>
      </w:pPr>
    </w:p>
    <w:p w14:paraId="09760958" w14:textId="77777777" w:rsidR="0087539C" w:rsidRPr="0087539C" w:rsidRDefault="0087539C" w:rsidP="0087539C">
      <w:pPr>
        <w:spacing w:line="240" w:lineRule="auto"/>
        <w:ind w:left="709" w:hanging="720"/>
        <w:rPr>
          <w:sz w:val="21"/>
          <w:shd w:val="clear" w:color="auto" w:fill="FFFFFF"/>
        </w:rPr>
      </w:pPr>
      <w:proofErr w:type="spellStart"/>
      <w:r>
        <w:rPr>
          <w:sz w:val="21"/>
          <w:shd w:val="clear" w:color="auto" w:fill="FFFFFF"/>
        </w:rPr>
        <w:t>Nabipour</w:t>
      </w:r>
      <w:proofErr w:type="spellEnd"/>
      <w:r>
        <w:rPr>
          <w:sz w:val="21"/>
          <w:shd w:val="clear" w:color="auto" w:fill="FFFFFF"/>
        </w:rPr>
        <w:t>, A.</w:t>
      </w:r>
      <w:r w:rsidRPr="0087539C">
        <w:rPr>
          <w:sz w:val="21"/>
          <w:shd w:val="clear" w:color="auto" w:fill="FFFFFF"/>
        </w:rPr>
        <w:t xml:space="preserve">R., </w:t>
      </w:r>
      <w:proofErr w:type="spellStart"/>
      <w:r w:rsidRPr="0087539C">
        <w:rPr>
          <w:sz w:val="21"/>
          <w:shd w:val="clear" w:color="auto" w:fill="FFFFFF"/>
        </w:rPr>
        <w:t>Nakhaee</w:t>
      </w:r>
      <w:proofErr w:type="spellEnd"/>
      <w:r w:rsidRPr="0087539C">
        <w:rPr>
          <w:sz w:val="21"/>
          <w:shd w:val="clear" w:color="auto" w:fill="FFFFFF"/>
        </w:rPr>
        <w:t>,</w:t>
      </w:r>
      <w:r>
        <w:rPr>
          <w:sz w:val="21"/>
          <w:shd w:val="clear" w:color="auto" w:fill="FFFFFF"/>
        </w:rPr>
        <w:t xml:space="preserve"> N., </w:t>
      </w:r>
      <w:proofErr w:type="spellStart"/>
      <w:r>
        <w:rPr>
          <w:sz w:val="21"/>
          <w:shd w:val="clear" w:color="auto" w:fill="FFFFFF"/>
        </w:rPr>
        <w:t>Khanjani</w:t>
      </w:r>
      <w:proofErr w:type="spellEnd"/>
      <w:r>
        <w:rPr>
          <w:sz w:val="21"/>
          <w:shd w:val="clear" w:color="auto" w:fill="FFFFFF"/>
        </w:rPr>
        <w:t xml:space="preserve">, N., </w:t>
      </w:r>
      <w:proofErr w:type="spellStart"/>
      <w:r>
        <w:rPr>
          <w:sz w:val="21"/>
          <w:shd w:val="clear" w:color="auto" w:fill="FFFFFF"/>
        </w:rPr>
        <w:t>Moradlou</w:t>
      </w:r>
      <w:proofErr w:type="spellEnd"/>
      <w:r>
        <w:rPr>
          <w:sz w:val="21"/>
          <w:shd w:val="clear" w:color="auto" w:fill="FFFFFF"/>
        </w:rPr>
        <w:t xml:space="preserve">, H.Z., &amp; </w:t>
      </w:r>
      <w:proofErr w:type="spellStart"/>
      <w:r>
        <w:rPr>
          <w:sz w:val="21"/>
          <w:shd w:val="clear" w:color="auto" w:fill="FFFFFF"/>
        </w:rPr>
        <w:t>Sullman</w:t>
      </w:r>
      <w:proofErr w:type="spellEnd"/>
      <w:r>
        <w:rPr>
          <w:sz w:val="21"/>
          <w:shd w:val="clear" w:color="auto" w:fill="FFFFFF"/>
        </w:rPr>
        <w:t>, M.</w:t>
      </w:r>
      <w:r w:rsidRPr="0087539C">
        <w:rPr>
          <w:sz w:val="21"/>
          <w:shd w:val="clear" w:color="auto" w:fill="FFFFFF"/>
        </w:rPr>
        <w:t>J. (2015). The road user behaviour of school students in Iran. </w:t>
      </w:r>
      <w:r w:rsidRPr="0087539C">
        <w:rPr>
          <w:i/>
          <w:iCs/>
          <w:sz w:val="21"/>
          <w:shd w:val="clear" w:color="auto" w:fill="FFFFFF"/>
        </w:rPr>
        <w:t>Accident Analysis &amp; Prevention</w:t>
      </w:r>
      <w:r w:rsidRPr="0087539C">
        <w:rPr>
          <w:sz w:val="21"/>
          <w:shd w:val="clear" w:color="auto" w:fill="FFFFFF"/>
        </w:rPr>
        <w:t>, </w:t>
      </w:r>
      <w:r w:rsidRPr="0087539C">
        <w:rPr>
          <w:i/>
          <w:iCs/>
          <w:sz w:val="21"/>
          <w:shd w:val="clear" w:color="auto" w:fill="FFFFFF"/>
        </w:rPr>
        <w:t>75</w:t>
      </w:r>
      <w:r w:rsidRPr="0087539C">
        <w:rPr>
          <w:sz w:val="21"/>
          <w:shd w:val="clear" w:color="auto" w:fill="FFFFFF"/>
        </w:rPr>
        <w:t>, 43-54.</w:t>
      </w:r>
    </w:p>
    <w:p w14:paraId="47725D67" w14:textId="158663B5" w:rsidR="0087539C" w:rsidRDefault="0087539C" w:rsidP="0087539C">
      <w:pPr>
        <w:spacing w:line="240" w:lineRule="auto"/>
        <w:ind w:left="709" w:hanging="720"/>
        <w:rPr>
          <w:sz w:val="21"/>
          <w:shd w:val="clear" w:color="auto" w:fill="FFFFFF"/>
        </w:rPr>
      </w:pPr>
      <w:r w:rsidRPr="0087539C">
        <w:rPr>
          <w:sz w:val="21"/>
          <w:shd w:val="clear" w:color="auto" w:fill="FFFFFF"/>
        </w:rPr>
        <w:t xml:space="preserve"> </w:t>
      </w:r>
    </w:p>
    <w:p w14:paraId="44E678FB" w14:textId="066E0850" w:rsidR="00D55B5C" w:rsidRPr="00374727" w:rsidRDefault="00D55B5C" w:rsidP="00374727">
      <w:pPr>
        <w:spacing w:line="240" w:lineRule="auto"/>
        <w:ind w:left="709" w:hanging="720"/>
        <w:rPr>
          <w:sz w:val="21"/>
        </w:rPr>
      </w:pPr>
      <w:r w:rsidRPr="00374727">
        <w:rPr>
          <w:sz w:val="21"/>
          <w:shd w:val="clear" w:color="auto" w:fill="FFFFFF"/>
        </w:rPr>
        <w:t xml:space="preserve">Nordfjærn, T., &amp; </w:t>
      </w:r>
      <w:proofErr w:type="spellStart"/>
      <w:r w:rsidRPr="00374727">
        <w:rPr>
          <w:sz w:val="21"/>
          <w:shd w:val="clear" w:color="auto" w:fill="FFFFFF"/>
        </w:rPr>
        <w:t>Şimşekoğlu</w:t>
      </w:r>
      <w:proofErr w:type="spellEnd"/>
      <w:r w:rsidRPr="00374727">
        <w:rPr>
          <w:sz w:val="21"/>
          <w:shd w:val="clear" w:color="auto" w:fill="FFFFFF"/>
        </w:rPr>
        <w:t>, Ö. (2013). The role of cultural factors and attitudes for pedestrian behaviour in an urban Turkish sample.</w:t>
      </w:r>
      <w:r w:rsidRPr="00374727">
        <w:rPr>
          <w:rStyle w:val="apple-converted-space"/>
          <w:color w:val="222222"/>
          <w:sz w:val="15"/>
          <w:szCs w:val="18"/>
          <w:shd w:val="clear" w:color="auto" w:fill="FFFFFF"/>
        </w:rPr>
        <w:t> </w:t>
      </w:r>
      <w:r w:rsidRPr="00374727">
        <w:rPr>
          <w:i/>
          <w:iCs/>
          <w:sz w:val="21"/>
        </w:rPr>
        <w:t>Transportation Research Part F: Traffic Psychology and Behaviour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21</w:t>
      </w:r>
      <w:r w:rsidRPr="00374727">
        <w:rPr>
          <w:sz w:val="21"/>
          <w:shd w:val="clear" w:color="auto" w:fill="FFFFFF"/>
        </w:rPr>
        <w:t>, 181-193.</w:t>
      </w:r>
    </w:p>
    <w:p w14:paraId="58BC03A2" w14:textId="494FC28A" w:rsidR="00D55B5C" w:rsidRDefault="00D55B5C" w:rsidP="00374727">
      <w:pPr>
        <w:spacing w:line="240" w:lineRule="auto"/>
        <w:ind w:left="709" w:hanging="720"/>
        <w:rPr>
          <w:sz w:val="21"/>
          <w:shd w:val="clear" w:color="auto" w:fill="FFFFFF"/>
        </w:rPr>
      </w:pPr>
    </w:p>
    <w:p w14:paraId="13E71708" w14:textId="145D3FE7" w:rsidR="000451B2" w:rsidRPr="000451B2" w:rsidRDefault="000451B2" w:rsidP="000451B2">
      <w:pPr>
        <w:spacing w:line="240" w:lineRule="auto"/>
        <w:ind w:left="709" w:hanging="720"/>
        <w:rPr>
          <w:sz w:val="21"/>
          <w:shd w:val="clear" w:color="auto" w:fill="FFFFFF"/>
        </w:rPr>
      </w:pPr>
      <w:r w:rsidRPr="000451B2">
        <w:rPr>
          <w:sz w:val="21"/>
          <w:shd w:val="clear" w:color="auto" w:fill="FFFFFF"/>
        </w:rPr>
        <w:t>Nordfjærn</w:t>
      </w:r>
      <w:r>
        <w:rPr>
          <w:sz w:val="21"/>
          <w:shd w:val="clear" w:color="auto" w:fill="FFFFFF"/>
        </w:rPr>
        <w:t>, T.,</w:t>
      </w:r>
      <w:r w:rsidRPr="000451B2">
        <w:rPr>
          <w:sz w:val="21"/>
          <w:shd w:val="clear" w:color="auto" w:fill="FFFFFF"/>
        </w:rPr>
        <w:t xml:space="preserve"> &amp; </w:t>
      </w:r>
      <w:proofErr w:type="spellStart"/>
      <w:r w:rsidRPr="000451B2">
        <w:rPr>
          <w:sz w:val="21"/>
          <w:shd w:val="clear" w:color="auto" w:fill="FFFFFF"/>
        </w:rPr>
        <w:t>Zavareh</w:t>
      </w:r>
      <w:proofErr w:type="spellEnd"/>
      <w:r w:rsidRPr="000451B2">
        <w:rPr>
          <w:sz w:val="21"/>
          <w:shd w:val="clear" w:color="auto" w:fill="FFFFFF"/>
        </w:rPr>
        <w:t xml:space="preserve">, </w:t>
      </w:r>
      <w:r>
        <w:rPr>
          <w:sz w:val="21"/>
          <w:shd w:val="clear" w:color="auto" w:fill="FFFFFF"/>
        </w:rPr>
        <w:t>M.F. (</w:t>
      </w:r>
      <w:r w:rsidRPr="000451B2">
        <w:rPr>
          <w:sz w:val="21"/>
          <w:shd w:val="clear" w:color="auto" w:fill="FFFFFF"/>
        </w:rPr>
        <w:t>2016</w:t>
      </w:r>
      <w:r>
        <w:rPr>
          <w:sz w:val="21"/>
          <w:shd w:val="clear" w:color="auto" w:fill="FFFFFF"/>
        </w:rPr>
        <w:t xml:space="preserve">). </w:t>
      </w:r>
      <w:r w:rsidRPr="000451B2">
        <w:rPr>
          <w:sz w:val="21"/>
          <w:shd w:val="clear" w:color="auto" w:fill="FFFFFF"/>
        </w:rPr>
        <w:t>Individualism, collectivism and pedestrian safety: A comparative study</w:t>
      </w:r>
      <w:r>
        <w:rPr>
          <w:sz w:val="21"/>
          <w:shd w:val="clear" w:color="auto" w:fill="FFFFFF"/>
        </w:rPr>
        <w:t xml:space="preserve"> </w:t>
      </w:r>
      <w:r w:rsidRPr="000451B2">
        <w:rPr>
          <w:sz w:val="21"/>
          <w:shd w:val="clear" w:color="auto" w:fill="FFFFFF"/>
        </w:rPr>
        <w:t>of young adults from Iran and Pakistan</w:t>
      </w:r>
      <w:r>
        <w:rPr>
          <w:sz w:val="21"/>
          <w:shd w:val="clear" w:color="auto" w:fill="FFFFFF"/>
        </w:rPr>
        <w:t xml:space="preserve">. </w:t>
      </w:r>
      <w:r>
        <w:rPr>
          <w:i/>
          <w:sz w:val="21"/>
          <w:shd w:val="clear" w:color="auto" w:fill="FFFFFF"/>
        </w:rPr>
        <w:t>Safety Science, 87,</w:t>
      </w:r>
      <w:r>
        <w:rPr>
          <w:sz w:val="21"/>
          <w:shd w:val="clear" w:color="auto" w:fill="FFFFFF"/>
        </w:rPr>
        <w:t xml:space="preserve"> 8-17.</w:t>
      </w:r>
    </w:p>
    <w:p w14:paraId="04EEAF38" w14:textId="77777777" w:rsidR="000451B2" w:rsidRPr="00374727" w:rsidRDefault="000451B2" w:rsidP="00374727">
      <w:pPr>
        <w:spacing w:line="240" w:lineRule="auto"/>
        <w:ind w:left="709" w:hanging="720"/>
        <w:rPr>
          <w:sz w:val="21"/>
          <w:shd w:val="clear" w:color="auto" w:fill="FFFFFF"/>
        </w:rPr>
      </w:pPr>
    </w:p>
    <w:p w14:paraId="3FE43E82" w14:textId="77777777" w:rsidR="003305DF" w:rsidRPr="00374727" w:rsidRDefault="00AA3468" w:rsidP="00374727">
      <w:pPr>
        <w:spacing w:line="240" w:lineRule="auto"/>
        <w:ind w:left="709" w:hanging="720"/>
        <w:rPr>
          <w:sz w:val="21"/>
        </w:rPr>
      </w:pPr>
      <w:r w:rsidRPr="00374727">
        <w:rPr>
          <w:sz w:val="21"/>
          <w:shd w:val="clear" w:color="auto" w:fill="FFFFFF"/>
        </w:rPr>
        <w:t>Norman, D.</w:t>
      </w:r>
      <w:r w:rsidR="003305DF" w:rsidRPr="00374727">
        <w:rPr>
          <w:sz w:val="21"/>
          <w:shd w:val="clear" w:color="auto" w:fill="FFFFFF"/>
        </w:rPr>
        <w:t>A. (1983). Design rules based on analyses of human error.</w:t>
      </w:r>
      <w:r w:rsidR="003305DF" w:rsidRPr="00374727">
        <w:rPr>
          <w:rStyle w:val="apple-converted-space"/>
          <w:color w:val="222222"/>
          <w:sz w:val="15"/>
          <w:szCs w:val="18"/>
          <w:shd w:val="clear" w:color="auto" w:fill="FFFFFF"/>
        </w:rPr>
        <w:t> </w:t>
      </w:r>
      <w:r w:rsidR="003305DF" w:rsidRPr="00374727">
        <w:rPr>
          <w:i/>
          <w:iCs/>
          <w:sz w:val="21"/>
        </w:rPr>
        <w:t>Communications of the ACM</w:t>
      </w:r>
      <w:r w:rsidR="003305DF" w:rsidRPr="00374727">
        <w:rPr>
          <w:sz w:val="21"/>
          <w:shd w:val="clear" w:color="auto" w:fill="FFFFFF"/>
        </w:rPr>
        <w:t>,</w:t>
      </w:r>
      <w:r w:rsidR="003305DF" w:rsidRPr="00374727">
        <w:rPr>
          <w:rStyle w:val="apple-converted-space"/>
          <w:color w:val="222222"/>
          <w:sz w:val="15"/>
          <w:szCs w:val="18"/>
          <w:shd w:val="clear" w:color="auto" w:fill="FFFFFF"/>
        </w:rPr>
        <w:t> </w:t>
      </w:r>
      <w:r w:rsidR="003305DF" w:rsidRPr="00374727">
        <w:rPr>
          <w:i/>
          <w:iCs/>
          <w:sz w:val="21"/>
        </w:rPr>
        <w:t>26</w:t>
      </w:r>
      <w:r w:rsidR="003305DF" w:rsidRPr="00374727">
        <w:rPr>
          <w:sz w:val="21"/>
          <w:shd w:val="clear" w:color="auto" w:fill="FFFFFF"/>
        </w:rPr>
        <w:t>, 254-258.</w:t>
      </w:r>
    </w:p>
    <w:p w14:paraId="323EE735" w14:textId="77777777" w:rsidR="00872F1F" w:rsidRDefault="00872F1F" w:rsidP="00374727">
      <w:pPr>
        <w:spacing w:line="240" w:lineRule="auto"/>
        <w:ind w:left="709" w:hanging="720"/>
        <w:rPr>
          <w:sz w:val="21"/>
          <w:shd w:val="clear" w:color="auto" w:fill="FFFFFF"/>
        </w:rPr>
      </w:pPr>
    </w:p>
    <w:p w14:paraId="323897E6" w14:textId="77777777" w:rsidR="003B4328" w:rsidRPr="00B4586E" w:rsidRDefault="003B4328" w:rsidP="003B4328">
      <w:pPr>
        <w:spacing w:line="240" w:lineRule="auto"/>
        <w:ind w:left="709" w:hanging="720"/>
        <w:rPr>
          <w:sz w:val="21"/>
          <w:shd w:val="clear" w:color="auto" w:fill="FFFFFF"/>
        </w:rPr>
      </w:pPr>
      <w:r w:rsidRPr="003B4328">
        <w:rPr>
          <w:sz w:val="21"/>
          <w:shd w:val="clear" w:color="auto" w:fill="FFFFFF"/>
        </w:rPr>
        <w:t xml:space="preserve">NIHR (2017). NIHR Global Health Research Group on Road Safety, University of Southampton. </w:t>
      </w:r>
      <w:hyperlink r:id="rId17" w:history="1">
        <w:r w:rsidRPr="00B4586E">
          <w:rPr>
            <w:rStyle w:val="Hyperlink"/>
            <w:sz w:val="21"/>
            <w:shd w:val="clear" w:color="auto" w:fill="FFFFFF"/>
          </w:rPr>
          <w:t>https://www.nihr.ac.uk/funding-and-support/documents/global-health/groups/NStanton-Plain%20English%20summary.pdf</w:t>
        </w:r>
      </w:hyperlink>
      <w:r w:rsidRPr="00B4586E">
        <w:rPr>
          <w:sz w:val="21"/>
          <w:shd w:val="clear" w:color="auto" w:fill="FFFFFF"/>
        </w:rPr>
        <w:t>. Accessed on the 25</w:t>
      </w:r>
      <w:r w:rsidRPr="00B4586E">
        <w:rPr>
          <w:sz w:val="21"/>
          <w:shd w:val="clear" w:color="auto" w:fill="FFFFFF"/>
          <w:vertAlign w:val="superscript"/>
        </w:rPr>
        <w:t>th</w:t>
      </w:r>
      <w:r w:rsidRPr="00B4586E">
        <w:rPr>
          <w:sz w:val="21"/>
          <w:shd w:val="clear" w:color="auto" w:fill="FFFFFF"/>
        </w:rPr>
        <w:t xml:space="preserve"> of May, 2018.</w:t>
      </w:r>
    </w:p>
    <w:p w14:paraId="40281C82" w14:textId="383684EA" w:rsidR="003B4328" w:rsidRPr="00B4586E" w:rsidRDefault="003B4328" w:rsidP="00374727">
      <w:pPr>
        <w:spacing w:line="240" w:lineRule="auto"/>
        <w:ind w:left="709" w:hanging="720"/>
        <w:rPr>
          <w:sz w:val="21"/>
          <w:shd w:val="clear" w:color="auto" w:fill="FFFFFF"/>
        </w:rPr>
      </w:pPr>
    </w:p>
    <w:p w14:paraId="13549B22" w14:textId="50F26636" w:rsidR="00B4586E" w:rsidRPr="00B4586E" w:rsidRDefault="00B4586E" w:rsidP="00B4586E">
      <w:pPr>
        <w:spacing w:line="240" w:lineRule="auto"/>
        <w:ind w:left="709" w:hanging="720"/>
        <w:rPr>
          <w:sz w:val="21"/>
          <w:shd w:val="clear" w:color="auto" w:fill="FFFFFF"/>
        </w:rPr>
      </w:pPr>
      <w:r w:rsidRPr="00B4586E">
        <w:rPr>
          <w:sz w:val="21"/>
          <w:shd w:val="clear" w:color="auto" w:fill="FFFFFF"/>
        </w:rPr>
        <w:t xml:space="preserve">Nunnally, J. (1978). </w:t>
      </w:r>
      <w:r w:rsidRPr="00B4586E">
        <w:rPr>
          <w:i/>
          <w:sz w:val="21"/>
          <w:shd w:val="clear" w:color="auto" w:fill="FFFFFF"/>
        </w:rPr>
        <w:t>Psychometric methods</w:t>
      </w:r>
      <w:r w:rsidRPr="00B4586E">
        <w:rPr>
          <w:sz w:val="21"/>
          <w:shd w:val="clear" w:color="auto" w:fill="FFFFFF"/>
        </w:rPr>
        <w:t>.</w:t>
      </w:r>
      <w:r>
        <w:rPr>
          <w:sz w:val="21"/>
          <w:shd w:val="clear" w:color="auto" w:fill="FFFFFF"/>
        </w:rPr>
        <w:t xml:space="preserve"> New York: McGraw-Hill.</w:t>
      </w:r>
    </w:p>
    <w:p w14:paraId="1E95C4ED" w14:textId="77777777" w:rsidR="00B4586E" w:rsidRPr="00B4586E" w:rsidRDefault="00B4586E" w:rsidP="00374727">
      <w:pPr>
        <w:spacing w:line="240" w:lineRule="auto"/>
        <w:ind w:left="709" w:hanging="720"/>
        <w:rPr>
          <w:sz w:val="21"/>
          <w:shd w:val="clear" w:color="auto" w:fill="FFFFFF"/>
        </w:rPr>
      </w:pPr>
    </w:p>
    <w:p w14:paraId="5DDA8BC7" w14:textId="77777777" w:rsidR="00872F1F" w:rsidRPr="00B4586E" w:rsidRDefault="00872F1F" w:rsidP="00374727">
      <w:pPr>
        <w:spacing w:line="240" w:lineRule="auto"/>
        <w:ind w:left="709" w:hanging="720"/>
        <w:rPr>
          <w:sz w:val="21"/>
        </w:rPr>
      </w:pPr>
      <w:r w:rsidRPr="00B4586E">
        <w:rPr>
          <w:sz w:val="21"/>
          <w:shd w:val="clear" w:color="auto" w:fill="FFFFFF"/>
        </w:rPr>
        <w:t>Obeng-</w:t>
      </w:r>
      <w:proofErr w:type="spellStart"/>
      <w:r w:rsidRPr="00B4586E">
        <w:rPr>
          <w:sz w:val="21"/>
          <w:shd w:val="clear" w:color="auto" w:fill="FFFFFF"/>
        </w:rPr>
        <w:t>Atuah</w:t>
      </w:r>
      <w:proofErr w:type="spellEnd"/>
      <w:r w:rsidRPr="00B4586E">
        <w:rPr>
          <w:sz w:val="21"/>
          <w:shd w:val="clear" w:color="auto" w:fill="FFFFFF"/>
        </w:rPr>
        <w:t xml:space="preserve">, D., </w:t>
      </w:r>
      <w:proofErr w:type="spellStart"/>
      <w:r w:rsidRPr="00B4586E">
        <w:rPr>
          <w:sz w:val="21"/>
          <w:shd w:val="clear" w:color="auto" w:fill="FFFFFF"/>
        </w:rPr>
        <w:t>Poku-Boansi</w:t>
      </w:r>
      <w:proofErr w:type="spellEnd"/>
      <w:r w:rsidRPr="00B4586E">
        <w:rPr>
          <w:sz w:val="21"/>
          <w:shd w:val="clear" w:color="auto" w:fill="FFFFFF"/>
        </w:rPr>
        <w:t xml:space="preserve">, M., &amp; </w:t>
      </w:r>
      <w:proofErr w:type="spellStart"/>
      <w:r w:rsidRPr="00B4586E">
        <w:rPr>
          <w:sz w:val="21"/>
          <w:shd w:val="clear" w:color="auto" w:fill="FFFFFF"/>
        </w:rPr>
        <w:t>Cobbinah</w:t>
      </w:r>
      <w:proofErr w:type="spellEnd"/>
      <w:r w:rsidRPr="00B4586E">
        <w:rPr>
          <w:sz w:val="21"/>
          <w:shd w:val="clear" w:color="auto" w:fill="FFFFFF"/>
        </w:rPr>
        <w:t>, P. B. (2017). Pedestrian crossing in urban Ghana: Safety implications.</w:t>
      </w:r>
      <w:r w:rsidRPr="00B4586E">
        <w:rPr>
          <w:rStyle w:val="apple-converted-space"/>
          <w:color w:val="222222"/>
          <w:sz w:val="15"/>
          <w:szCs w:val="18"/>
          <w:shd w:val="clear" w:color="auto" w:fill="FFFFFF"/>
        </w:rPr>
        <w:t> </w:t>
      </w:r>
      <w:r w:rsidRPr="00B4586E">
        <w:rPr>
          <w:i/>
          <w:iCs/>
          <w:sz w:val="21"/>
        </w:rPr>
        <w:t>Journal of Transport &amp; Health</w:t>
      </w:r>
      <w:r w:rsidRPr="00B4586E">
        <w:rPr>
          <w:sz w:val="21"/>
          <w:shd w:val="clear" w:color="auto" w:fill="FFFFFF"/>
        </w:rPr>
        <w:t>,</w:t>
      </w:r>
      <w:r w:rsidRPr="00B4586E">
        <w:rPr>
          <w:rStyle w:val="apple-converted-space"/>
          <w:color w:val="222222"/>
          <w:sz w:val="15"/>
          <w:szCs w:val="18"/>
          <w:shd w:val="clear" w:color="auto" w:fill="FFFFFF"/>
        </w:rPr>
        <w:t> </w:t>
      </w:r>
      <w:r w:rsidRPr="00B4586E">
        <w:rPr>
          <w:i/>
          <w:iCs/>
          <w:sz w:val="21"/>
        </w:rPr>
        <w:t>5</w:t>
      </w:r>
      <w:r w:rsidRPr="00B4586E">
        <w:rPr>
          <w:sz w:val="21"/>
          <w:shd w:val="clear" w:color="auto" w:fill="FFFFFF"/>
        </w:rPr>
        <w:t>, 55-69.</w:t>
      </w:r>
    </w:p>
    <w:p w14:paraId="2431485B" w14:textId="77777777" w:rsidR="00C00ADC" w:rsidRPr="00374727" w:rsidRDefault="00C00ADC" w:rsidP="00374727">
      <w:pPr>
        <w:spacing w:line="240" w:lineRule="auto"/>
        <w:ind w:left="709" w:hanging="720"/>
        <w:rPr>
          <w:sz w:val="21"/>
          <w:shd w:val="clear" w:color="auto" w:fill="FFFFFF"/>
        </w:rPr>
      </w:pPr>
    </w:p>
    <w:p w14:paraId="11B19697" w14:textId="75E0D9E1" w:rsidR="00872F1F" w:rsidRPr="00374727" w:rsidRDefault="00872F1F" w:rsidP="00374727">
      <w:pPr>
        <w:spacing w:line="240" w:lineRule="auto"/>
        <w:ind w:left="709" w:hanging="720"/>
        <w:rPr>
          <w:sz w:val="21"/>
          <w:shd w:val="clear" w:color="auto" w:fill="FFFFFF"/>
        </w:rPr>
      </w:pPr>
      <w:r w:rsidRPr="00374727">
        <w:rPr>
          <w:sz w:val="21"/>
          <w:shd w:val="clear" w:color="auto" w:fill="FFFFFF"/>
        </w:rPr>
        <w:t>Oviedo-</w:t>
      </w:r>
      <w:proofErr w:type="spellStart"/>
      <w:r w:rsidRPr="00374727">
        <w:rPr>
          <w:sz w:val="21"/>
          <w:shd w:val="clear" w:color="auto" w:fill="FFFFFF"/>
        </w:rPr>
        <w:t>Trespalacios</w:t>
      </w:r>
      <w:proofErr w:type="spellEnd"/>
      <w:r w:rsidRPr="00374727">
        <w:rPr>
          <w:sz w:val="21"/>
          <w:shd w:val="clear" w:color="auto" w:fill="FFFFFF"/>
        </w:rPr>
        <w:t>, O., &amp; Scott-Parker, B. (2017). Footbridge usage in high-traffic flow highways: the intersection of safety and security in pedestrian decision-making​.</w:t>
      </w:r>
      <w:r w:rsidRPr="00374727">
        <w:rPr>
          <w:rStyle w:val="apple-converted-space"/>
          <w:color w:val="222222"/>
          <w:sz w:val="15"/>
          <w:szCs w:val="18"/>
          <w:shd w:val="clear" w:color="auto" w:fill="FFFFFF"/>
        </w:rPr>
        <w:t> </w:t>
      </w:r>
      <w:r w:rsidR="00AA3468" w:rsidRPr="00374727">
        <w:rPr>
          <w:i/>
          <w:iCs/>
          <w:sz w:val="21"/>
        </w:rPr>
        <w:t>Transportation Research Part F: T</w:t>
      </w:r>
      <w:r w:rsidRPr="00374727">
        <w:rPr>
          <w:i/>
          <w:iCs/>
          <w:sz w:val="21"/>
        </w:rPr>
        <w:t>raffi</w:t>
      </w:r>
      <w:r w:rsidR="00AA3468" w:rsidRPr="00374727">
        <w:rPr>
          <w:i/>
          <w:iCs/>
          <w:sz w:val="21"/>
        </w:rPr>
        <w:t>c</w:t>
      </w:r>
      <w:r w:rsidR="006473AC">
        <w:rPr>
          <w:i/>
          <w:iCs/>
          <w:sz w:val="21"/>
        </w:rPr>
        <w:t xml:space="preserve"> </w:t>
      </w:r>
      <w:r w:rsidR="00AA3468" w:rsidRPr="00374727">
        <w:rPr>
          <w:i/>
          <w:iCs/>
          <w:sz w:val="21"/>
        </w:rPr>
        <w:t>Psychology and B</w:t>
      </w:r>
      <w:r w:rsidRPr="00374727">
        <w:rPr>
          <w:i/>
          <w:iCs/>
          <w:sz w:val="21"/>
        </w:rPr>
        <w:t>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49</w:t>
      </w:r>
      <w:r w:rsidRPr="00374727">
        <w:rPr>
          <w:sz w:val="21"/>
          <w:shd w:val="clear" w:color="auto" w:fill="FFFFFF"/>
        </w:rPr>
        <w:t>, 177-187.</w:t>
      </w:r>
    </w:p>
    <w:p w14:paraId="64EAD5ED" w14:textId="77777777" w:rsidR="00F402ED" w:rsidRPr="00374727" w:rsidRDefault="00F402ED" w:rsidP="00374727">
      <w:pPr>
        <w:spacing w:line="240" w:lineRule="auto"/>
        <w:ind w:left="709" w:hanging="720"/>
        <w:rPr>
          <w:sz w:val="21"/>
        </w:rPr>
      </w:pPr>
    </w:p>
    <w:p w14:paraId="201DD258" w14:textId="77777777" w:rsidR="00872F1F" w:rsidRPr="00374727" w:rsidRDefault="00F402ED" w:rsidP="00374727">
      <w:pPr>
        <w:spacing w:line="240" w:lineRule="auto"/>
        <w:ind w:left="709" w:hanging="720"/>
        <w:rPr>
          <w:sz w:val="21"/>
          <w:shd w:val="clear" w:color="auto" w:fill="FFFFFF"/>
        </w:rPr>
      </w:pPr>
      <w:proofErr w:type="spellStart"/>
      <w:r w:rsidRPr="00374727">
        <w:rPr>
          <w:sz w:val="21"/>
          <w:shd w:val="clear" w:color="auto" w:fill="FFFFFF"/>
        </w:rPr>
        <w:t>Özkan</w:t>
      </w:r>
      <w:proofErr w:type="spellEnd"/>
      <w:r w:rsidRPr="00374727">
        <w:rPr>
          <w:sz w:val="21"/>
          <w:shd w:val="clear" w:color="auto" w:fill="FFFFFF"/>
        </w:rPr>
        <w:t xml:space="preserve">, T., </w:t>
      </w:r>
      <w:r w:rsidR="00AA3468" w:rsidRPr="00374727">
        <w:rPr>
          <w:sz w:val="21"/>
          <w:shd w:val="clear" w:color="auto" w:fill="FFFFFF"/>
        </w:rPr>
        <w:t xml:space="preserve">&amp; </w:t>
      </w:r>
      <w:proofErr w:type="spellStart"/>
      <w:r w:rsidR="00AA3468" w:rsidRPr="00374727">
        <w:rPr>
          <w:sz w:val="21"/>
          <w:shd w:val="clear" w:color="auto" w:fill="FFFFFF"/>
        </w:rPr>
        <w:t>Lajunen</w:t>
      </w:r>
      <w:proofErr w:type="spellEnd"/>
      <w:r w:rsidR="00AA3468" w:rsidRPr="00374727">
        <w:rPr>
          <w:sz w:val="21"/>
          <w:shd w:val="clear" w:color="auto" w:fill="FFFFFF"/>
        </w:rPr>
        <w:t>, T.</w:t>
      </w:r>
      <w:r w:rsidRPr="00374727">
        <w:rPr>
          <w:sz w:val="21"/>
          <w:shd w:val="clear" w:color="auto" w:fill="FFFFFF"/>
        </w:rPr>
        <w:t xml:space="preserve"> </w:t>
      </w:r>
      <w:r w:rsidR="00AA3468" w:rsidRPr="00374727">
        <w:rPr>
          <w:sz w:val="21"/>
          <w:shd w:val="clear" w:color="auto" w:fill="FFFFFF"/>
        </w:rPr>
        <w:t>(</w:t>
      </w:r>
      <w:r w:rsidRPr="00374727">
        <w:rPr>
          <w:sz w:val="21"/>
          <w:shd w:val="clear" w:color="auto" w:fill="FFFFFF"/>
        </w:rPr>
        <w:t>2005</w:t>
      </w:r>
      <w:r w:rsidR="00AA3468" w:rsidRPr="00374727">
        <w:rPr>
          <w:sz w:val="21"/>
          <w:shd w:val="clear" w:color="auto" w:fill="FFFFFF"/>
        </w:rPr>
        <w:t>)</w:t>
      </w:r>
      <w:r w:rsidRPr="00374727">
        <w:rPr>
          <w:sz w:val="21"/>
          <w:shd w:val="clear" w:color="auto" w:fill="FFFFFF"/>
        </w:rPr>
        <w:t xml:space="preserve">. A new addition to DBQ: Positive Driver Behaviours Scale. </w:t>
      </w:r>
      <w:r w:rsidRPr="00374727">
        <w:rPr>
          <w:i/>
          <w:sz w:val="21"/>
          <w:shd w:val="clear" w:color="auto" w:fill="FFFFFF"/>
        </w:rPr>
        <w:t>Transportation Research Part F: Traffic Psychology and Behaviour</w:t>
      </w:r>
      <w:r w:rsidR="00AA3468" w:rsidRPr="00374727">
        <w:rPr>
          <w:i/>
          <w:sz w:val="21"/>
          <w:shd w:val="clear" w:color="auto" w:fill="FFFFFF"/>
        </w:rPr>
        <w:t>,</w:t>
      </w:r>
      <w:r w:rsidRPr="00374727">
        <w:rPr>
          <w:i/>
          <w:sz w:val="21"/>
          <w:shd w:val="clear" w:color="auto" w:fill="FFFFFF"/>
        </w:rPr>
        <w:t xml:space="preserve"> 8</w:t>
      </w:r>
      <w:r w:rsidRPr="00374727">
        <w:rPr>
          <w:sz w:val="21"/>
          <w:shd w:val="clear" w:color="auto" w:fill="FFFFFF"/>
        </w:rPr>
        <w:t>, 355–368.</w:t>
      </w:r>
    </w:p>
    <w:p w14:paraId="331B4D5D" w14:textId="0CAEA12F" w:rsidR="00F402ED" w:rsidRDefault="00F402ED" w:rsidP="00374727">
      <w:pPr>
        <w:spacing w:line="240" w:lineRule="auto"/>
        <w:ind w:left="709" w:hanging="720"/>
        <w:rPr>
          <w:sz w:val="21"/>
          <w:shd w:val="clear" w:color="auto" w:fill="FFFFFF"/>
        </w:rPr>
      </w:pPr>
    </w:p>
    <w:p w14:paraId="0D8705E8" w14:textId="2F610C6C" w:rsidR="00D12FE5" w:rsidRPr="00D12FE5" w:rsidRDefault="00D12FE5" w:rsidP="00D12FE5">
      <w:pPr>
        <w:spacing w:line="240" w:lineRule="auto"/>
        <w:ind w:left="709" w:hanging="720"/>
        <w:rPr>
          <w:sz w:val="21"/>
          <w:shd w:val="clear" w:color="auto" w:fill="FFFFFF"/>
        </w:rPr>
      </w:pPr>
      <w:proofErr w:type="spellStart"/>
      <w:r w:rsidRPr="00D12FE5">
        <w:rPr>
          <w:sz w:val="21"/>
          <w:shd w:val="clear" w:color="auto" w:fill="FFFFFF"/>
        </w:rPr>
        <w:t>Özkan</w:t>
      </w:r>
      <w:proofErr w:type="spellEnd"/>
      <w:r w:rsidRPr="00D12FE5">
        <w:rPr>
          <w:sz w:val="21"/>
          <w:shd w:val="clear" w:color="auto" w:fill="FFFFFF"/>
        </w:rPr>
        <w:t xml:space="preserve">, T., </w:t>
      </w:r>
      <w:proofErr w:type="spellStart"/>
      <w:r w:rsidRPr="00D12FE5">
        <w:rPr>
          <w:sz w:val="21"/>
          <w:shd w:val="clear" w:color="auto" w:fill="FFFFFF"/>
        </w:rPr>
        <w:t>Lajunen</w:t>
      </w:r>
      <w:proofErr w:type="spellEnd"/>
      <w:r w:rsidRPr="00D12FE5">
        <w:rPr>
          <w:sz w:val="21"/>
          <w:shd w:val="clear" w:color="auto" w:fill="FFFFFF"/>
        </w:rPr>
        <w:t xml:space="preserve">, T., </w:t>
      </w:r>
      <w:proofErr w:type="spellStart"/>
      <w:r w:rsidRPr="00D12FE5">
        <w:rPr>
          <w:sz w:val="21"/>
          <w:shd w:val="clear" w:color="auto" w:fill="FFFFFF"/>
        </w:rPr>
        <w:t>Chliaoutakis</w:t>
      </w:r>
      <w:proofErr w:type="spellEnd"/>
      <w:r w:rsidRPr="00D12FE5">
        <w:rPr>
          <w:sz w:val="21"/>
          <w:shd w:val="clear" w:color="auto" w:fill="FFFFFF"/>
        </w:rPr>
        <w:t xml:space="preserve">, J.E., Parker, D., &amp; </w:t>
      </w:r>
      <w:proofErr w:type="spellStart"/>
      <w:r w:rsidRPr="00D12FE5">
        <w:rPr>
          <w:sz w:val="21"/>
          <w:shd w:val="clear" w:color="auto" w:fill="FFFFFF"/>
        </w:rPr>
        <w:t>Summala</w:t>
      </w:r>
      <w:proofErr w:type="spellEnd"/>
      <w:r w:rsidRPr="00D12FE5">
        <w:rPr>
          <w:sz w:val="21"/>
          <w:shd w:val="clear" w:color="auto" w:fill="FFFFFF"/>
        </w:rPr>
        <w:t>, H. (2006). Cross-cultural differences in driving behaviours: A comparison of six countries. </w:t>
      </w:r>
      <w:r w:rsidRPr="00D12FE5">
        <w:rPr>
          <w:i/>
          <w:iCs/>
          <w:sz w:val="21"/>
          <w:shd w:val="clear" w:color="auto" w:fill="FFFFFF"/>
        </w:rPr>
        <w:t xml:space="preserve">Transportation </w:t>
      </w:r>
      <w:r>
        <w:rPr>
          <w:i/>
          <w:iCs/>
          <w:sz w:val="21"/>
          <w:shd w:val="clear" w:color="auto" w:fill="FFFFFF"/>
        </w:rPr>
        <w:t>R</w:t>
      </w:r>
      <w:r w:rsidRPr="00D12FE5">
        <w:rPr>
          <w:i/>
          <w:iCs/>
          <w:sz w:val="21"/>
          <w:shd w:val="clear" w:color="auto" w:fill="FFFFFF"/>
        </w:rPr>
        <w:t xml:space="preserve">esearch </w:t>
      </w:r>
      <w:r>
        <w:rPr>
          <w:i/>
          <w:iCs/>
          <w:sz w:val="21"/>
          <w:shd w:val="clear" w:color="auto" w:fill="FFFFFF"/>
        </w:rPr>
        <w:t>P</w:t>
      </w:r>
      <w:r w:rsidRPr="00D12FE5">
        <w:rPr>
          <w:i/>
          <w:iCs/>
          <w:sz w:val="21"/>
          <w:shd w:val="clear" w:color="auto" w:fill="FFFFFF"/>
        </w:rPr>
        <w:t xml:space="preserve">art F: </w:t>
      </w:r>
      <w:r>
        <w:rPr>
          <w:i/>
          <w:iCs/>
          <w:sz w:val="21"/>
          <w:shd w:val="clear" w:color="auto" w:fill="FFFFFF"/>
        </w:rPr>
        <w:t>T</w:t>
      </w:r>
      <w:r w:rsidRPr="00D12FE5">
        <w:rPr>
          <w:i/>
          <w:iCs/>
          <w:sz w:val="21"/>
          <w:shd w:val="clear" w:color="auto" w:fill="FFFFFF"/>
        </w:rPr>
        <w:t xml:space="preserve">raffic </w:t>
      </w:r>
      <w:r>
        <w:rPr>
          <w:i/>
          <w:iCs/>
          <w:sz w:val="21"/>
          <w:shd w:val="clear" w:color="auto" w:fill="FFFFFF"/>
        </w:rPr>
        <w:t>P</w:t>
      </w:r>
      <w:r w:rsidRPr="00D12FE5">
        <w:rPr>
          <w:i/>
          <w:iCs/>
          <w:sz w:val="21"/>
          <w:shd w:val="clear" w:color="auto" w:fill="FFFFFF"/>
        </w:rPr>
        <w:t xml:space="preserve">sychology and </w:t>
      </w:r>
      <w:r>
        <w:rPr>
          <w:i/>
          <w:iCs/>
          <w:sz w:val="21"/>
          <w:shd w:val="clear" w:color="auto" w:fill="FFFFFF"/>
        </w:rPr>
        <w:t>B</w:t>
      </w:r>
      <w:r w:rsidRPr="00D12FE5">
        <w:rPr>
          <w:i/>
          <w:iCs/>
          <w:sz w:val="21"/>
          <w:shd w:val="clear" w:color="auto" w:fill="FFFFFF"/>
        </w:rPr>
        <w:t>ehaviour</w:t>
      </w:r>
      <w:r w:rsidRPr="00D12FE5">
        <w:rPr>
          <w:sz w:val="21"/>
          <w:shd w:val="clear" w:color="auto" w:fill="FFFFFF"/>
        </w:rPr>
        <w:t>, </w:t>
      </w:r>
      <w:r w:rsidRPr="00D12FE5">
        <w:rPr>
          <w:i/>
          <w:iCs/>
          <w:sz w:val="21"/>
          <w:shd w:val="clear" w:color="auto" w:fill="FFFFFF"/>
        </w:rPr>
        <w:t>9</w:t>
      </w:r>
      <w:r w:rsidRPr="00D12FE5">
        <w:rPr>
          <w:sz w:val="21"/>
          <w:shd w:val="clear" w:color="auto" w:fill="FFFFFF"/>
        </w:rPr>
        <w:t>, 227-242.</w:t>
      </w:r>
    </w:p>
    <w:p w14:paraId="226A2D8A" w14:textId="77777777" w:rsidR="00D12FE5" w:rsidRDefault="00D12FE5" w:rsidP="00374727">
      <w:pPr>
        <w:spacing w:line="240" w:lineRule="auto"/>
        <w:ind w:left="709" w:hanging="720"/>
        <w:rPr>
          <w:sz w:val="21"/>
          <w:shd w:val="clear" w:color="auto" w:fill="FFFFFF"/>
        </w:rPr>
      </w:pPr>
    </w:p>
    <w:p w14:paraId="2E160771" w14:textId="12F9AE27" w:rsidR="00933B57" w:rsidRDefault="00933B57" w:rsidP="00374727">
      <w:pPr>
        <w:spacing w:line="240" w:lineRule="auto"/>
        <w:ind w:left="709" w:hanging="720"/>
        <w:rPr>
          <w:sz w:val="21"/>
          <w:shd w:val="clear" w:color="auto" w:fill="FFFFFF"/>
        </w:rPr>
      </w:pPr>
      <w:r w:rsidRPr="00933B57">
        <w:rPr>
          <w:sz w:val="21"/>
          <w:shd w:val="clear" w:color="auto" w:fill="FFFFFF"/>
        </w:rPr>
        <w:t xml:space="preserve">Painter, K. (1996). The influence of street lighting improvements on crime, fear and pedestrian street use, after dark. </w:t>
      </w:r>
      <w:r w:rsidRPr="00933B57">
        <w:rPr>
          <w:i/>
          <w:sz w:val="21"/>
          <w:shd w:val="clear" w:color="auto" w:fill="FFFFFF"/>
        </w:rPr>
        <w:t xml:space="preserve">Landscape and </w:t>
      </w:r>
      <w:r>
        <w:rPr>
          <w:i/>
          <w:sz w:val="21"/>
          <w:shd w:val="clear" w:color="auto" w:fill="FFFFFF"/>
        </w:rPr>
        <w:t>U</w:t>
      </w:r>
      <w:r w:rsidRPr="00933B57">
        <w:rPr>
          <w:i/>
          <w:sz w:val="21"/>
          <w:shd w:val="clear" w:color="auto" w:fill="FFFFFF"/>
        </w:rPr>
        <w:t xml:space="preserve">rban </w:t>
      </w:r>
      <w:r>
        <w:rPr>
          <w:i/>
          <w:sz w:val="21"/>
          <w:shd w:val="clear" w:color="auto" w:fill="FFFFFF"/>
        </w:rPr>
        <w:t>P</w:t>
      </w:r>
      <w:r w:rsidRPr="00933B57">
        <w:rPr>
          <w:i/>
          <w:sz w:val="21"/>
          <w:shd w:val="clear" w:color="auto" w:fill="FFFFFF"/>
        </w:rPr>
        <w:t>lanning, 35</w:t>
      </w:r>
      <w:r w:rsidRPr="00933B57">
        <w:rPr>
          <w:sz w:val="21"/>
          <w:shd w:val="clear" w:color="auto" w:fill="FFFFFF"/>
        </w:rPr>
        <w:t>, 193-201.</w:t>
      </w:r>
    </w:p>
    <w:p w14:paraId="53366C0C" w14:textId="77777777" w:rsidR="00933B57" w:rsidRPr="00374727" w:rsidRDefault="00933B57" w:rsidP="00374727">
      <w:pPr>
        <w:spacing w:line="240" w:lineRule="auto"/>
        <w:ind w:left="709" w:hanging="720"/>
        <w:rPr>
          <w:sz w:val="21"/>
          <w:shd w:val="clear" w:color="auto" w:fill="FFFFFF"/>
        </w:rPr>
      </w:pPr>
    </w:p>
    <w:p w14:paraId="3973C8FE" w14:textId="77777777" w:rsidR="00D55B5C" w:rsidRPr="00374727" w:rsidRDefault="00D55B5C" w:rsidP="00374727">
      <w:pPr>
        <w:spacing w:line="240" w:lineRule="auto"/>
        <w:ind w:left="709" w:hanging="720"/>
        <w:rPr>
          <w:sz w:val="21"/>
        </w:rPr>
      </w:pPr>
      <w:r w:rsidRPr="00374727">
        <w:rPr>
          <w:sz w:val="21"/>
          <w:shd w:val="clear" w:color="auto" w:fill="FFFFFF"/>
        </w:rPr>
        <w:t xml:space="preserve">Papadimitriou, E., </w:t>
      </w:r>
      <w:proofErr w:type="spellStart"/>
      <w:r w:rsidRPr="00374727">
        <w:rPr>
          <w:sz w:val="21"/>
          <w:shd w:val="clear" w:color="auto" w:fill="FFFFFF"/>
        </w:rPr>
        <w:t>Lassarre</w:t>
      </w:r>
      <w:proofErr w:type="spellEnd"/>
      <w:r w:rsidRPr="00374727">
        <w:rPr>
          <w:sz w:val="21"/>
          <w:shd w:val="clear" w:color="auto" w:fill="FFFFFF"/>
        </w:rPr>
        <w:t>, S., &amp; Yannis, G. (2016). Introducing human factors in pedestrian crossing behaviour models.</w:t>
      </w:r>
      <w:r w:rsidRPr="00374727">
        <w:rPr>
          <w:rStyle w:val="apple-converted-space"/>
          <w:color w:val="222222"/>
          <w:sz w:val="15"/>
          <w:szCs w:val="18"/>
          <w:shd w:val="clear" w:color="auto" w:fill="FFFFFF"/>
        </w:rPr>
        <w:t> </w:t>
      </w:r>
      <w:r w:rsidR="00AA3468" w:rsidRPr="00374727">
        <w:rPr>
          <w:i/>
          <w:sz w:val="21"/>
          <w:shd w:val="clear" w:color="auto" w:fill="FFFFFF"/>
        </w:rPr>
        <w:t>Transportation Research Part F: Traffic Psychology and Behaviour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36</w:t>
      </w:r>
      <w:r w:rsidRPr="00374727">
        <w:rPr>
          <w:sz w:val="21"/>
          <w:shd w:val="clear" w:color="auto" w:fill="FFFFFF"/>
        </w:rPr>
        <w:t>, 69-82.</w:t>
      </w:r>
    </w:p>
    <w:p w14:paraId="29F29ACE" w14:textId="77777777" w:rsidR="00D55B5C" w:rsidRPr="00374727" w:rsidRDefault="00D55B5C" w:rsidP="00374727">
      <w:pPr>
        <w:spacing w:line="240" w:lineRule="auto"/>
        <w:ind w:left="709" w:hanging="720"/>
        <w:rPr>
          <w:sz w:val="21"/>
          <w:shd w:val="clear" w:color="auto" w:fill="FFFFFF"/>
        </w:rPr>
      </w:pPr>
    </w:p>
    <w:p w14:paraId="5B29A534" w14:textId="77777777" w:rsidR="00C00ADC" w:rsidRPr="00374727" w:rsidRDefault="00C00ADC" w:rsidP="00374727">
      <w:pPr>
        <w:spacing w:line="240" w:lineRule="auto"/>
        <w:ind w:left="709" w:hanging="720"/>
        <w:rPr>
          <w:sz w:val="21"/>
          <w:shd w:val="clear" w:color="auto" w:fill="FFFFFF"/>
        </w:rPr>
      </w:pPr>
      <w:proofErr w:type="spellStart"/>
      <w:r w:rsidRPr="00374727">
        <w:rPr>
          <w:sz w:val="21"/>
          <w:shd w:val="clear" w:color="auto" w:fill="FFFFFF"/>
        </w:rPr>
        <w:t>Pešić</w:t>
      </w:r>
      <w:proofErr w:type="spellEnd"/>
      <w:r w:rsidRPr="00374727">
        <w:rPr>
          <w:sz w:val="21"/>
          <w:shd w:val="clear" w:color="auto" w:fill="FFFFFF"/>
        </w:rPr>
        <w:t xml:space="preserve">, D., </w:t>
      </w:r>
      <w:proofErr w:type="spellStart"/>
      <w:r w:rsidRPr="00374727">
        <w:rPr>
          <w:sz w:val="21"/>
          <w:shd w:val="clear" w:color="auto" w:fill="FFFFFF"/>
        </w:rPr>
        <w:t>Antić</w:t>
      </w:r>
      <w:proofErr w:type="spellEnd"/>
      <w:r w:rsidRPr="00374727">
        <w:rPr>
          <w:sz w:val="21"/>
          <w:shd w:val="clear" w:color="auto" w:fill="FFFFFF"/>
        </w:rPr>
        <w:t xml:space="preserve">, B., </w:t>
      </w:r>
      <w:proofErr w:type="spellStart"/>
      <w:r w:rsidRPr="00374727">
        <w:rPr>
          <w:sz w:val="21"/>
          <w:shd w:val="clear" w:color="auto" w:fill="FFFFFF"/>
        </w:rPr>
        <w:t>Glavić</w:t>
      </w:r>
      <w:proofErr w:type="spellEnd"/>
      <w:r w:rsidRPr="00374727">
        <w:rPr>
          <w:sz w:val="21"/>
          <w:shd w:val="clear" w:color="auto" w:fill="FFFFFF"/>
        </w:rPr>
        <w:t xml:space="preserve">, D. </w:t>
      </w:r>
      <w:r w:rsidR="00AA3468" w:rsidRPr="00374727">
        <w:rPr>
          <w:sz w:val="21"/>
          <w:shd w:val="clear" w:color="auto" w:fill="FFFFFF"/>
        </w:rPr>
        <w:t>&amp;</w:t>
      </w:r>
      <w:r w:rsidRPr="00374727">
        <w:rPr>
          <w:sz w:val="21"/>
          <w:shd w:val="clear" w:color="auto" w:fill="FFFFFF"/>
        </w:rPr>
        <w:t xml:space="preserve"> </w:t>
      </w:r>
      <w:proofErr w:type="spellStart"/>
      <w:r w:rsidRPr="00374727">
        <w:rPr>
          <w:sz w:val="21"/>
          <w:shd w:val="clear" w:color="auto" w:fill="FFFFFF"/>
        </w:rPr>
        <w:t>Milenk</w:t>
      </w:r>
      <w:r w:rsidR="00AA3468" w:rsidRPr="00374727">
        <w:rPr>
          <w:sz w:val="21"/>
          <w:shd w:val="clear" w:color="auto" w:fill="FFFFFF"/>
        </w:rPr>
        <w:t>ović</w:t>
      </w:r>
      <w:proofErr w:type="spellEnd"/>
      <w:r w:rsidR="00AA3468" w:rsidRPr="00374727">
        <w:rPr>
          <w:sz w:val="21"/>
          <w:shd w:val="clear" w:color="auto" w:fill="FFFFFF"/>
        </w:rPr>
        <w:t>, M. (</w:t>
      </w:r>
      <w:r w:rsidRPr="00374727">
        <w:rPr>
          <w:sz w:val="21"/>
          <w:shd w:val="clear" w:color="auto" w:fill="FFFFFF"/>
        </w:rPr>
        <w:t>2016</w:t>
      </w:r>
      <w:r w:rsidR="00AA3468" w:rsidRPr="00374727">
        <w:rPr>
          <w:sz w:val="21"/>
          <w:shd w:val="clear" w:color="auto" w:fill="FFFFFF"/>
        </w:rPr>
        <w:t>)</w:t>
      </w:r>
      <w:r w:rsidRPr="00374727">
        <w:rPr>
          <w:sz w:val="21"/>
          <w:shd w:val="clear" w:color="auto" w:fill="FFFFFF"/>
        </w:rPr>
        <w:t xml:space="preserve">. The effects of mobile phone use on pedestrian crossing behaviour at unsignalized intersections–Models for predicting unsafe </w:t>
      </w:r>
      <w:proofErr w:type="gramStart"/>
      <w:r w:rsidRPr="00374727">
        <w:rPr>
          <w:sz w:val="21"/>
          <w:shd w:val="clear" w:color="auto" w:fill="FFFFFF"/>
        </w:rPr>
        <w:t>pedestrians</w:t>
      </w:r>
      <w:proofErr w:type="gramEnd"/>
      <w:r w:rsidRPr="00374727">
        <w:rPr>
          <w:sz w:val="21"/>
          <w:shd w:val="clear" w:color="auto" w:fill="FFFFFF"/>
        </w:rPr>
        <w:t xml:space="preserve"> behaviour.</w:t>
      </w:r>
      <w:r w:rsidRPr="00374727">
        <w:rPr>
          <w:rStyle w:val="apple-converted-space"/>
          <w:color w:val="222222"/>
          <w:sz w:val="15"/>
          <w:szCs w:val="18"/>
          <w:shd w:val="clear" w:color="auto" w:fill="FFFFFF"/>
        </w:rPr>
        <w:t> </w:t>
      </w:r>
      <w:r w:rsidR="00AA3468" w:rsidRPr="00374727">
        <w:rPr>
          <w:i/>
          <w:iCs/>
          <w:sz w:val="21"/>
        </w:rPr>
        <w:t>Safety S</w:t>
      </w:r>
      <w:r w:rsidRPr="00374727">
        <w:rPr>
          <w:i/>
          <w:iCs/>
          <w:sz w:val="21"/>
        </w:rPr>
        <w:t>cience</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82</w:t>
      </w:r>
      <w:r w:rsidR="00AA3468" w:rsidRPr="00374727">
        <w:rPr>
          <w:sz w:val="21"/>
          <w:shd w:val="clear" w:color="auto" w:fill="FFFFFF"/>
        </w:rPr>
        <w:t>, 1</w:t>
      </w:r>
      <w:r w:rsidRPr="00374727">
        <w:rPr>
          <w:sz w:val="21"/>
          <w:shd w:val="clear" w:color="auto" w:fill="FFFFFF"/>
        </w:rPr>
        <w:t>-8.</w:t>
      </w:r>
    </w:p>
    <w:p w14:paraId="67B3A9F5" w14:textId="77777777" w:rsidR="00D55B5C" w:rsidRPr="00374727" w:rsidRDefault="00D55B5C" w:rsidP="00374727">
      <w:pPr>
        <w:spacing w:line="240" w:lineRule="auto"/>
        <w:ind w:left="709" w:hanging="720"/>
        <w:rPr>
          <w:sz w:val="21"/>
          <w:shd w:val="clear" w:color="auto" w:fill="FFFFFF"/>
        </w:rPr>
      </w:pPr>
    </w:p>
    <w:p w14:paraId="728C15AF" w14:textId="77777777" w:rsidR="00D55B5C" w:rsidRPr="00374727" w:rsidRDefault="00D55B5C" w:rsidP="00374727">
      <w:pPr>
        <w:spacing w:line="240" w:lineRule="auto"/>
        <w:ind w:left="709" w:hanging="720"/>
        <w:rPr>
          <w:sz w:val="21"/>
        </w:rPr>
      </w:pPr>
      <w:r w:rsidRPr="00374727">
        <w:rPr>
          <w:sz w:val="21"/>
          <w:shd w:val="clear" w:color="auto" w:fill="FFFFFF"/>
        </w:rPr>
        <w:t>Qu, W., Zhang, H., Zhao, W., Zhang, K., &amp; Ge, Y. (2016). The effect of cognitive errors, mindfulness and personality traits on pedestrian behavio</w:t>
      </w:r>
      <w:r w:rsidR="00AA3468" w:rsidRPr="00374727">
        <w:rPr>
          <w:sz w:val="21"/>
          <w:shd w:val="clear" w:color="auto" w:fill="FFFFFF"/>
        </w:rPr>
        <w:t>u</w:t>
      </w:r>
      <w:r w:rsidRPr="00374727">
        <w:rPr>
          <w:sz w:val="21"/>
          <w:shd w:val="clear" w:color="auto" w:fill="FFFFFF"/>
        </w:rPr>
        <w:t>r in a Chinese sample.</w:t>
      </w:r>
      <w:r w:rsidRPr="00374727">
        <w:rPr>
          <w:rStyle w:val="apple-converted-space"/>
          <w:color w:val="222222"/>
          <w:sz w:val="15"/>
          <w:szCs w:val="18"/>
          <w:shd w:val="clear" w:color="auto" w:fill="FFFFFF"/>
        </w:rPr>
        <w:t> </w:t>
      </w:r>
      <w:r w:rsidR="00AA3468" w:rsidRPr="00374727">
        <w:rPr>
          <w:i/>
          <w:sz w:val="21"/>
          <w:shd w:val="clear" w:color="auto" w:fill="FFFFFF"/>
        </w:rPr>
        <w:t>Transportation Research Part F: Traffic Psychology and Behaviour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41</w:t>
      </w:r>
      <w:r w:rsidRPr="00374727">
        <w:rPr>
          <w:sz w:val="21"/>
          <w:shd w:val="clear" w:color="auto" w:fill="FFFFFF"/>
        </w:rPr>
        <w:t>, 29-37.</w:t>
      </w:r>
    </w:p>
    <w:p w14:paraId="0328DA2E" w14:textId="77777777" w:rsidR="00C00ADC" w:rsidRPr="00374727" w:rsidRDefault="00C00ADC" w:rsidP="00374727">
      <w:pPr>
        <w:spacing w:line="240" w:lineRule="auto"/>
        <w:ind w:left="709" w:hanging="720"/>
        <w:rPr>
          <w:sz w:val="21"/>
        </w:rPr>
      </w:pPr>
    </w:p>
    <w:p w14:paraId="5146D713" w14:textId="77777777" w:rsidR="00C00ADC" w:rsidRPr="00374727" w:rsidRDefault="00C00ADC" w:rsidP="00374727">
      <w:pPr>
        <w:spacing w:line="240" w:lineRule="auto"/>
        <w:ind w:left="709" w:hanging="720"/>
        <w:rPr>
          <w:sz w:val="21"/>
          <w:shd w:val="clear" w:color="auto" w:fill="FFFFFF"/>
        </w:rPr>
      </w:pPr>
      <w:proofErr w:type="spellStart"/>
      <w:r w:rsidRPr="00374727">
        <w:rPr>
          <w:sz w:val="21"/>
          <w:shd w:val="clear" w:color="auto" w:fill="FFFFFF"/>
        </w:rPr>
        <w:t>Quistberg</w:t>
      </w:r>
      <w:proofErr w:type="spellEnd"/>
      <w:r w:rsidRPr="00374727">
        <w:rPr>
          <w:sz w:val="21"/>
          <w:shd w:val="clear" w:color="auto" w:fill="FFFFFF"/>
        </w:rPr>
        <w:t xml:space="preserve">, D.A., Howard, E.J., </w:t>
      </w:r>
      <w:proofErr w:type="spellStart"/>
      <w:r w:rsidRPr="00374727">
        <w:rPr>
          <w:sz w:val="21"/>
          <w:shd w:val="clear" w:color="auto" w:fill="FFFFFF"/>
        </w:rPr>
        <w:t>Hurvitz</w:t>
      </w:r>
      <w:proofErr w:type="spellEnd"/>
      <w:r w:rsidRPr="00374727">
        <w:rPr>
          <w:sz w:val="21"/>
          <w:shd w:val="clear" w:color="auto" w:fill="FFFFFF"/>
        </w:rPr>
        <w:t xml:space="preserve">, P.M., </w:t>
      </w:r>
      <w:proofErr w:type="spellStart"/>
      <w:r w:rsidRPr="00374727">
        <w:rPr>
          <w:sz w:val="21"/>
          <w:shd w:val="clear" w:color="auto" w:fill="FFFFFF"/>
        </w:rPr>
        <w:t>Moudon</w:t>
      </w:r>
      <w:proofErr w:type="spellEnd"/>
      <w:r w:rsidRPr="00374727">
        <w:rPr>
          <w:sz w:val="21"/>
          <w:shd w:val="clear" w:color="auto" w:fill="FFFFFF"/>
        </w:rPr>
        <w:t xml:space="preserve">, A.V., </w:t>
      </w:r>
      <w:proofErr w:type="spellStart"/>
      <w:r w:rsidRPr="00374727">
        <w:rPr>
          <w:sz w:val="21"/>
          <w:shd w:val="clear" w:color="auto" w:fill="FFFFFF"/>
        </w:rPr>
        <w:t>Ebel</w:t>
      </w:r>
      <w:proofErr w:type="spellEnd"/>
      <w:r w:rsidRPr="00374727">
        <w:rPr>
          <w:sz w:val="21"/>
          <w:shd w:val="clear" w:color="auto" w:fill="FFFFFF"/>
        </w:rPr>
        <w:t xml:space="preserve">, B.E., </w:t>
      </w:r>
      <w:proofErr w:type="spellStart"/>
      <w:r w:rsidRPr="00374727">
        <w:rPr>
          <w:sz w:val="21"/>
          <w:shd w:val="clear" w:color="auto" w:fill="FFFFFF"/>
        </w:rPr>
        <w:t>Rivara</w:t>
      </w:r>
      <w:proofErr w:type="spellEnd"/>
      <w:r w:rsidRPr="00374727">
        <w:rPr>
          <w:sz w:val="21"/>
          <w:shd w:val="clear" w:color="auto" w:fill="FFFFFF"/>
        </w:rPr>
        <w:t xml:space="preserve">, F.P. </w:t>
      </w:r>
      <w:r w:rsidR="00AA3468" w:rsidRPr="00374727">
        <w:rPr>
          <w:sz w:val="21"/>
          <w:shd w:val="clear" w:color="auto" w:fill="FFFFFF"/>
        </w:rPr>
        <w:t xml:space="preserve">&amp; </w:t>
      </w:r>
      <w:proofErr w:type="spellStart"/>
      <w:r w:rsidR="00AA3468" w:rsidRPr="00374727">
        <w:rPr>
          <w:sz w:val="21"/>
          <w:shd w:val="clear" w:color="auto" w:fill="FFFFFF"/>
        </w:rPr>
        <w:t>Saelens</w:t>
      </w:r>
      <w:proofErr w:type="spellEnd"/>
      <w:r w:rsidR="00AA3468" w:rsidRPr="00374727">
        <w:rPr>
          <w:sz w:val="21"/>
          <w:shd w:val="clear" w:color="auto" w:fill="FFFFFF"/>
        </w:rPr>
        <w:t>, B.E.</w:t>
      </w:r>
      <w:r w:rsidRPr="00374727">
        <w:rPr>
          <w:sz w:val="21"/>
          <w:shd w:val="clear" w:color="auto" w:fill="FFFFFF"/>
        </w:rPr>
        <w:t xml:space="preserve"> </w:t>
      </w:r>
      <w:r w:rsidR="00AA3468" w:rsidRPr="00374727">
        <w:rPr>
          <w:sz w:val="21"/>
          <w:shd w:val="clear" w:color="auto" w:fill="FFFFFF"/>
        </w:rPr>
        <w:t>(</w:t>
      </w:r>
      <w:r w:rsidRPr="00374727">
        <w:rPr>
          <w:sz w:val="21"/>
          <w:shd w:val="clear" w:color="auto" w:fill="FFFFFF"/>
        </w:rPr>
        <w:t>2017</w:t>
      </w:r>
      <w:r w:rsidR="00AA3468" w:rsidRPr="00374727">
        <w:rPr>
          <w:sz w:val="21"/>
          <w:shd w:val="clear" w:color="auto" w:fill="FFFFFF"/>
        </w:rPr>
        <w:t>). The relationship between objectively measured walking and risk of pedestrian–motor vehicle c</w:t>
      </w:r>
      <w:r w:rsidRPr="00374727">
        <w:rPr>
          <w:sz w:val="21"/>
          <w:shd w:val="clear" w:color="auto" w:fill="FFFFFF"/>
        </w:rPr>
        <w:t>ollision.</w:t>
      </w:r>
      <w:r w:rsidRPr="00374727">
        <w:rPr>
          <w:rStyle w:val="apple-converted-space"/>
          <w:color w:val="222222"/>
          <w:sz w:val="15"/>
          <w:szCs w:val="18"/>
          <w:shd w:val="clear" w:color="auto" w:fill="FFFFFF"/>
        </w:rPr>
        <w:t> </w:t>
      </w:r>
      <w:r w:rsidR="00AA3468" w:rsidRPr="00374727">
        <w:rPr>
          <w:i/>
          <w:iCs/>
          <w:sz w:val="21"/>
        </w:rPr>
        <w:t>American Journal of E</w:t>
      </w:r>
      <w:r w:rsidRPr="00374727">
        <w:rPr>
          <w:i/>
          <w:iCs/>
          <w:sz w:val="21"/>
        </w:rPr>
        <w:t>pidemiology</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185</w:t>
      </w:r>
      <w:r w:rsidR="00AA3468" w:rsidRPr="00374727">
        <w:rPr>
          <w:sz w:val="21"/>
          <w:shd w:val="clear" w:color="auto" w:fill="FFFFFF"/>
        </w:rPr>
        <w:t xml:space="preserve">, </w:t>
      </w:r>
      <w:r w:rsidRPr="00374727">
        <w:rPr>
          <w:sz w:val="21"/>
          <w:shd w:val="clear" w:color="auto" w:fill="FFFFFF"/>
        </w:rPr>
        <w:t>810-821.</w:t>
      </w:r>
    </w:p>
    <w:p w14:paraId="25B5CEDF" w14:textId="77777777" w:rsidR="003305DF" w:rsidRPr="00374727" w:rsidRDefault="003305DF" w:rsidP="00374727">
      <w:pPr>
        <w:spacing w:line="240" w:lineRule="auto"/>
        <w:ind w:left="709" w:hanging="720"/>
        <w:rPr>
          <w:sz w:val="21"/>
          <w:shd w:val="clear" w:color="auto" w:fill="FFFFFF"/>
        </w:rPr>
      </w:pPr>
    </w:p>
    <w:p w14:paraId="4ACDF8C2" w14:textId="77777777" w:rsidR="003305DF" w:rsidRPr="00374727" w:rsidRDefault="003305DF" w:rsidP="00374727">
      <w:pPr>
        <w:spacing w:line="240" w:lineRule="auto"/>
        <w:ind w:left="709" w:hanging="720"/>
        <w:rPr>
          <w:sz w:val="21"/>
        </w:rPr>
      </w:pPr>
      <w:r w:rsidRPr="00374727">
        <w:rPr>
          <w:sz w:val="21"/>
          <w:shd w:val="clear" w:color="auto" w:fill="FFFFFF"/>
        </w:rPr>
        <w:t>Rasmussen, J. (1983). Skills, rules, and knowledge; signals, signs, and symbols, and other distinctions in human performance models.</w:t>
      </w:r>
      <w:r w:rsidRPr="00374727">
        <w:rPr>
          <w:rStyle w:val="apple-converted-space"/>
          <w:color w:val="222222"/>
          <w:sz w:val="15"/>
          <w:szCs w:val="18"/>
          <w:shd w:val="clear" w:color="auto" w:fill="FFFFFF"/>
        </w:rPr>
        <w:t> </w:t>
      </w:r>
      <w:r w:rsidR="00AA3468" w:rsidRPr="00374727">
        <w:rPr>
          <w:i/>
          <w:iCs/>
          <w:sz w:val="21"/>
        </w:rPr>
        <w:t>IEEE Transactions on Systems, Man, and C</w:t>
      </w:r>
      <w:r w:rsidRPr="00374727">
        <w:rPr>
          <w:i/>
          <w:iCs/>
          <w:sz w:val="21"/>
        </w:rPr>
        <w:t>ybernetic</w:t>
      </w:r>
      <w:r w:rsidR="00AA3468" w:rsidRPr="00374727">
        <w:rPr>
          <w:i/>
          <w:iCs/>
          <w:sz w:val="21"/>
        </w:rPr>
        <w:t>s, 3,</w:t>
      </w:r>
      <w:r w:rsidRPr="00374727">
        <w:rPr>
          <w:sz w:val="21"/>
          <w:shd w:val="clear" w:color="auto" w:fill="FFFFFF"/>
        </w:rPr>
        <w:t xml:space="preserve"> 257-266.</w:t>
      </w:r>
    </w:p>
    <w:p w14:paraId="5ACD09B6" w14:textId="3A4B9446" w:rsidR="00605C49" w:rsidRDefault="00605C49" w:rsidP="00374727">
      <w:pPr>
        <w:spacing w:line="240" w:lineRule="auto"/>
        <w:ind w:left="709" w:hanging="720"/>
        <w:rPr>
          <w:sz w:val="21"/>
          <w:shd w:val="clear" w:color="auto" w:fill="FFFFFF"/>
        </w:rPr>
      </w:pPr>
    </w:p>
    <w:p w14:paraId="138B8248" w14:textId="02AB4DD0" w:rsidR="00B53340" w:rsidRPr="00B53340" w:rsidRDefault="00B53340" w:rsidP="00B53340">
      <w:pPr>
        <w:spacing w:line="240" w:lineRule="auto"/>
        <w:ind w:left="709" w:hanging="720"/>
        <w:rPr>
          <w:sz w:val="21"/>
          <w:shd w:val="clear" w:color="auto" w:fill="FFFFFF"/>
        </w:rPr>
      </w:pPr>
      <w:r w:rsidRPr="00B53340">
        <w:rPr>
          <w:sz w:val="21"/>
          <w:shd w:val="clear" w:color="auto" w:fill="FFFFFF"/>
        </w:rPr>
        <w:t xml:space="preserve">Read, G.J., Stevens, E.L., </w:t>
      </w:r>
      <w:proofErr w:type="spellStart"/>
      <w:r w:rsidRPr="00B53340">
        <w:rPr>
          <w:sz w:val="21"/>
          <w:shd w:val="clear" w:color="auto" w:fill="FFFFFF"/>
        </w:rPr>
        <w:t>Lenné</w:t>
      </w:r>
      <w:proofErr w:type="spellEnd"/>
      <w:r w:rsidRPr="00B53340">
        <w:rPr>
          <w:sz w:val="21"/>
          <w:shd w:val="clear" w:color="auto" w:fill="FFFFFF"/>
        </w:rPr>
        <w:t>, M.G., Stanton, N.A., Walker, G.H., &amp; Salmon, P.M. (2018). Walking the talk: Comparing pedestrian</w:t>
      </w:r>
      <w:r>
        <w:rPr>
          <w:sz w:val="21"/>
          <w:shd w:val="clear" w:color="auto" w:fill="FFFFFF"/>
        </w:rPr>
        <w:t xml:space="preserve"> </w:t>
      </w:r>
      <w:r w:rsidRPr="00B53340">
        <w:rPr>
          <w:sz w:val="21"/>
          <w:shd w:val="clear" w:color="auto" w:fill="FFFFFF"/>
        </w:rPr>
        <w:t>'activity as imagined'</w:t>
      </w:r>
      <w:r>
        <w:rPr>
          <w:sz w:val="21"/>
          <w:shd w:val="clear" w:color="auto" w:fill="FFFFFF"/>
        </w:rPr>
        <w:t xml:space="preserve"> </w:t>
      </w:r>
      <w:r w:rsidRPr="00B53340">
        <w:rPr>
          <w:sz w:val="21"/>
          <w:shd w:val="clear" w:color="auto" w:fill="FFFFFF"/>
        </w:rPr>
        <w:t>with</w:t>
      </w:r>
      <w:r>
        <w:rPr>
          <w:sz w:val="21"/>
          <w:shd w:val="clear" w:color="auto" w:fill="FFFFFF"/>
        </w:rPr>
        <w:t xml:space="preserve"> </w:t>
      </w:r>
      <w:r w:rsidRPr="00B53340">
        <w:rPr>
          <w:sz w:val="21"/>
          <w:shd w:val="clear" w:color="auto" w:fill="FFFFFF"/>
        </w:rPr>
        <w:t>'activity as done'. </w:t>
      </w:r>
      <w:r w:rsidRPr="00B53340">
        <w:rPr>
          <w:i/>
          <w:iCs/>
          <w:sz w:val="21"/>
          <w:shd w:val="clear" w:color="auto" w:fill="FFFFFF"/>
        </w:rPr>
        <w:t>Acciden</w:t>
      </w:r>
      <w:r>
        <w:rPr>
          <w:i/>
          <w:iCs/>
          <w:sz w:val="21"/>
          <w:shd w:val="clear" w:color="auto" w:fill="FFFFFF"/>
        </w:rPr>
        <w:t>t</w:t>
      </w:r>
      <w:r w:rsidRPr="00B53340">
        <w:rPr>
          <w:i/>
          <w:iCs/>
          <w:sz w:val="21"/>
          <w:shd w:val="clear" w:color="auto" w:fill="FFFFFF"/>
        </w:rPr>
        <w:t xml:space="preserve"> </w:t>
      </w:r>
      <w:r>
        <w:rPr>
          <w:i/>
          <w:iCs/>
          <w:sz w:val="21"/>
          <w:shd w:val="clear" w:color="auto" w:fill="FFFFFF"/>
        </w:rPr>
        <w:t>A</w:t>
      </w:r>
      <w:r w:rsidRPr="00B53340">
        <w:rPr>
          <w:i/>
          <w:iCs/>
          <w:sz w:val="21"/>
          <w:shd w:val="clear" w:color="auto" w:fill="FFFFFF"/>
        </w:rPr>
        <w:t xml:space="preserve">nalysis and </w:t>
      </w:r>
      <w:r>
        <w:rPr>
          <w:i/>
          <w:iCs/>
          <w:sz w:val="21"/>
          <w:shd w:val="clear" w:color="auto" w:fill="FFFFFF"/>
        </w:rPr>
        <w:t>P</w:t>
      </w:r>
      <w:r w:rsidRPr="00B53340">
        <w:rPr>
          <w:i/>
          <w:iCs/>
          <w:sz w:val="21"/>
          <w:shd w:val="clear" w:color="auto" w:fill="FFFFFF"/>
        </w:rPr>
        <w:t>revention</w:t>
      </w:r>
      <w:r w:rsidRPr="00B53340">
        <w:rPr>
          <w:sz w:val="21"/>
          <w:shd w:val="clear" w:color="auto" w:fill="FFFFFF"/>
        </w:rPr>
        <w:t>, </w:t>
      </w:r>
      <w:r w:rsidRPr="00B53340">
        <w:rPr>
          <w:i/>
          <w:iCs/>
          <w:sz w:val="21"/>
          <w:shd w:val="clear" w:color="auto" w:fill="FFFFFF"/>
        </w:rPr>
        <w:t>113</w:t>
      </w:r>
      <w:r w:rsidRPr="00B53340">
        <w:rPr>
          <w:sz w:val="21"/>
          <w:shd w:val="clear" w:color="auto" w:fill="FFFFFF"/>
        </w:rPr>
        <w:t>, 74-84.</w:t>
      </w:r>
    </w:p>
    <w:p w14:paraId="008407B7" w14:textId="77777777" w:rsidR="00B53340" w:rsidRPr="00374727" w:rsidRDefault="00B53340" w:rsidP="00374727">
      <w:pPr>
        <w:spacing w:line="240" w:lineRule="auto"/>
        <w:ind w:left="709" w:hanging="720"/>
        <w:rPr>
          <w:sz w:val="21"/>
          <w:shd w:val="clear" w:color="auto" w:fill="FFFFFF"/>
        </w:rPr>
      </w:pPr>
    </w:p>
    <w:p w14:paraId="06FA5FCA" w14:textId="77777777" w:rsidR="00C93831" w:rsidRPr="00374727" w:rsidRDefault="00C93831" w:rsidP="00374727">
      <w:pPr>
        <w:spacing w:line="240" w:lineRule="auto"/>
        <w:ind w:left="709" w:hanging="720"/>
        <w:rPr>
          <w:sz w:val="21"/>
        </w:rPr>
      </w:pPr>
      <w:r w:rsidRPr="00374727">
        <w:rPr>
          <w:sz w:val="21"/>
          <w:shd w:val="clear" w:color="auto" w:fill="FFFFFF"/>
        </w:rPr>
        <w:t>Reason, J. (1990).</w:t>
      </w:r>
      <w:r w:rsidRPr="00374727">
        <w:rPr>
          <w:rStyle w:val="apple-converted-space"/>
          <w:color w:val="222222"/>
          <w:sz w:val="15"/>
          <w:szCs w:val="18"/>
          <w:shd w:val="clear" w:color="auto" w:fill="FFFFFF"/>
        </w:rPr>
        <w:t> </w:t>
      </w:r>
      <w:r w:rsidRPr="00374727">
        <w:rPr>
          <w:i/>
          <w:iCs/>
          <w:sz w:val="21"/>
        </w:rPr>
        <w:t>Human error</w:t>
      </w:r>
      <w:r w:rsidR="00AA3468" w:rsidRPr="00374727">
        <w:rPr>
          <w:sz w:val="21"/>
          <w:shd w:val="clear" w:color="auto" w:fill="FFFFFF"/>
        </w:rPr>
        <w:t>. Cambridge University P</w:t>
      </w:r>
      <w:r w:rsidRPr="00374727">
        <w:rPr>
          <w:sz w:val="21"/>
          <w:shd w:val="clear" w:color="auto" w:fill="FFFFFF"/>
        </w:rPr>
        <w:t>ress.</w:t>
      </w:r>
    </w:p>
    <w:p w14:paraId="4E398599" w14:textId="77777777" w:rsidR="00C93831" w:rsidRPr="00374727" w:rsidRDefault="00C93831" w:rsidP="00374727">
      <w:pPr>
        <w:spacing w:line="240" w:lineRule="auto"/>
        <w:ind w:left="709" w:hanging="720"/>
        <w:rPr>
          <w:sz w:val="21"/>
          <w:shd w:val="clear" w:color="auto" w:fill="FFFFFF"/>
        </w:rPr>
      </w:pPr>
    </w:p>
    <w:p w14:paraId="0FC727C9" w14:textId="3D56A901" w:rsidR="00605C49" w:rsidRPr="00374727" w:rsidRDefault="00605C49" w:rsidP="00374727">
      <w:pPr>
        <w:spacing w:line="240" w:lineRule="auto"/>
        <w:ind w:left="709" w:hanging="720"/>
        <w:rPr>
          <w:sz w:val="21"/>
        </w:rPr>
      </w:pPr>
      <w:r w:rsidRPr="00374727">
        <w:rPr>
          <w:sz w:val="21"/>
          <w:shd w:val="clear" w:color="auto" w:fill="FFFFFF"/>
        </w:rPr>
        <w:t xml:space="preserve">Reason, J., </w:t>
      </w:r>
      <w:proofErr w:type="spellStart"/>
      <w:r w:rsidRPr="00374727">
        <w:rPr>
          <w:sz w:val="21"/>
          <w:shd w:val="clear" w:color="auto" w:fill="FFFFFF"/>
        </w:rPr>
        <w:t>Manstead</w:t>
      </w:r>
      <w:proofErr w:type="spellEnd"/>
      <w:r w:rsidRPr="00374727">
        <w:rPr>
          <w:sz w:val="21"/>
          <w:shd w:val="clear" w:color="auto" w:fill="FFFFFF"/>
        </w:rPr>
        <w:t>, A., Stradling, S., Baxter, J., &amp; Campbell, K. (1990). Errors and violations on the roads: a real distinction?</w:t>
      </w:r>
      <w:r w:rsidRPr="00374727">
        <w:rPr>
          <w:rStyle w:val="apple-converted-space"/>
          <w:color w:val="222222"/>
          <w:sz w:val="15"/>
          <w:szCs w:val="18"/>
          <w:shd w:val="clear" w:color="auto" w:fill="FFFFFF"/>
        </w:rPr>
        <w:t> </w:t>
      </w:r>
      <w:r w:rsidRPr="00374727">
        <w:rPr>
          <w:i/>
          <w:iCs/>
          <w:sz w:val="21"/>
        </w:rPr>
        <w:t>Ergonomics</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33</w:t>
      </w:r>
      <w:r w:rsidRPr="00374727">
        <w:rPr>
          <w:sz w:val="21"/>
          <w:shd w:val="clear" w:color="auto" w:fill="FFFFFF"/>
        </w:rPr>
        <w:t>, 1315-1332.</w:t>
      </w:r>
    </w:p>
    <w:p w14:paraId="664DFE64" w14:textId="57C08F5D" w:rsidR="00C00ADC" w:rsidRDefault="00C00ADC" w:rsidP="00374727">
      <w:pPr>
        <w:spacing w:line="240" w:lineRule="auto"/>
        <w:ind w:left="709" w:hanging="720"/>
        <w:rPr>
          <w:sz w:val="21"/>
        </w:rPr>
      </w:pPr>
    </w:p>
    <w:p w14:paraId="77592DD6" w14:textId="77777777" w:rsidR="00B25FC4" w:rsidRPr="00B25FC4" w:rsidRDefault="00B25FC4" w:rsidP="00B25FC4">
      <w:pPr>
        <w:spacing w:line="240" w:lineRule="auto"/>
        <w:ind w:left="709" w:hanging="720"/>
        <w:rPr>
          <w:sz w:val="21"/>
        </w:rPr>
      </w:pPr>
      <w:r w:rsidRPr="00B25FC4">
        <w:rPr>
          <w:sz w:val="21"/>
        </w:rPr>
        <w:t>Sapir, E. (1929). The status of linguistics as a science. </w:t>
      </w:r>
      <w:r w:rsidRPr="00B25FC4">
        <w:rPr>
          <w:i/>
          <w:iCs/>
          <w:sz w:val="21"/>
        </w:rPr>
        <w:t>Language</w:t>
      </w:r>
      <w:r w:rsidRPr="00B25FC4">
        <w:rPr>
          <w:sz w:val="21"/>
        </w:rPr>
        <w:t>, 207-214.</w:t>
      </w:r>
    </w:p>
    <w:p w14:paraId="1148CAC0" w14:textId="77777777" w:rsidR="00B25FC4" w:rsidRPr="00374727" w:rsidRDefault="00B25FC4" w:rsidP="00374727">
      <w:pPr>
        <w:spacing w:line="240" w:lineRule="auto"/>
        <w:ind w:left="709" w:hanging="720"/>
        <w:rPr>
          <w:sz w:val="21"/>
        </w:rPr>
      </w:pPr>
    </w:p>
    <w:p w14:paraId="59254141" w14:textId="77777777" w:rsidR="00872F1F" w:rsidRPr="00374727" w:rsidRDefault="00872F1F" w:rsidP="00374727">
      <w:pPr>
        <w:spacing w:line="240" w:lineRule="auto"/>
        <w:ind w:left="709" w:hanging="720"/>
        <w:rPr>
          <w:sz w:val="21"/>
        </w:rPr>
      </w:pPr>
      <w:r w:rsidRPr="00374727">
        <w:rPr>
          <w:sz w:val="21"/>
          <w:shd w:val="clear" w:color="auto" w:fill="FFFFFF"/>
        </w:rPr>
        <w:t>Shaaban,</w:t>
      </w:r>
      <w:r w:rsidR="00AA3468" w:rsidRPr="00374727">
        <w:rPr>
          <w:sz w:val="21"/>
          <w:shd w:val="clear" w:color="auto" w:fill="FFFFFF"/>
        </w:rPr>
        <w:t xml:space="preserve"> K., Muley, D. and Mohammed, A.</w:t>
      </w:r>
      <w:r w:rsidRPr="00374727">
        <w:rPr>
          <w:sz w:val="21"/>
          <w:shd w:val="clear" w:color="auto" w:fill="FFFFFF"/>
        </w:rPr>
        <w:t xml:space="preserve"> </w:t>
      </w:r>
      <w:r w:rsidR="00AA3468" w:rsidRPr="00374727">
        <w:rPr>
          <w:sz w:val="21"/>
          <w:shd w:val="clear" w:color="auto" w:fill="FFFFFF"/>
        </w:rPr>
        <w:t>(</w:t>
      </w:r>
      <w:r w:rsidRPr="00374727">
        <w:rPr>
          <w:sz w:val="21"/>
          <w:shd w:val="clear" w:color="auto" w:fill="FFFFFF"/>
        </w:rPr>
        <w:t>2018</w:t>
      </w:r>
      <w:r w:rsidR="00AA3468" w:rsidRPr="00374727">
        <w:rPr>
          <w:sz w:val="21"/>
          <w:shd w:val="clear" w:color="auto" w:fill="FFFFFF"/>
        </w:rPr>
        <w:t>)</w:t>
      </w:r>
      <w:r w:rsidRPr="00374727">
        <w:rPr>
          <w:sz w:val="21"/>
          <w:shd w:val="clear" w:color="auto" w:fill="FFFFFF"/>
        </w:rPr>
        <w:t>. Analysis of illegal pedestrian crossing behavio</w:t>
      </w:r>
      <w:r w:rsidR="00AA3468" w:rsidRPr="00374727">
        <w:rPr>
          <w:sz w:val="21"/>
          <w:shd w:val="clear" w:color="auto" w:fill="FFFFFF"/>
        </w:rPr>
        <w:t>u</w:t>
      </w:r>
      <w:r w:rsidRPr="00374727">
        <w:rPr>
          <w:sz w:val="21"/>
          <w:shd w:val="clear" w:color="auto" w:fill="FFFFFF"/>
        </w:rPr>
        <w:t>r on a major divided arterial road.</w:t>
      </w:r>
      <w:r w:rsidRPr="00374727">
        <w:rPr>
          <w:rStyle w:val="apple-converted-space"/>
          <w:color w:val="222222"/>
          <w:sz w:val="15"/>
          <w:szCs w:val="18"/>
          <w:shd w:val="clear" w:color="auto" w:fill="FFFFFF"/>
        </w:rPr>
        <w:t> </w:t>
      </w:r>
      <w:r w:rsidR="00AA3468" w:rsidRPr="00374727">
        <w:rPr>
          <w:i/>
          <w:sz w:val="21"/>
          <w:shd w:val="clear" w:color="auto" w:fill="FFFFFF"/>
        </w:rPr>
        <w:t>Transportation Research Part F: Traffic Psychology and Behaviour</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54</w:t>
      </w:r>
      <w:r w:rsidR="00AA3468" w:rsidRPr="00374727">
        <w:rPr>
          <w:sz w:val="21"/>
          <w:shd w:val="clear" w:color="auto" w:fill="FFFFFF"/>
        </w:rPr>
        <w:t xml:space="preserve">, </w:t>
      </w:r>
      <w:r w:rsidRPr="00374727">
        <w:rPr>
          <w:sz w:val="21"/>
          <w:shd w:val="clear" w:color="auto" w:fill="FFFFFF"/>
        </w:rPr>
        <w:t>124-137.</w:t>
      </w:r>
    </w:p>
    <w:p w14:paraId="05454F48" w14:textId="77777777" w:rsidR="00D7319A" w:rsidRPr="00374727" w:rsidRDefault="00D7319A" w:rsidP="00374727">
      <w:pPr>
        <w:spacing w:line="240" w:lineRule="auto"/>
        <w:ind w:left="709" w:hanging="720"/>
        <w:rPr>
          <w:sz w:val="21"/>
          <w:shd w:val="clear" w:color="auto" w:fill="FFFFFF"/>
        </w:rPr>
      </w:pPr>
    </w:p>
    <w:p w14:paraId="4EFF2983" w14:textId="77777777" w:rsidR="00D55B5C" w:rsidRPr="00374727" w:rsidRDefault="00D55B5C" w:rsidP="00374727">
      <w:pPr>
        <w:spacing w:line="240" w:lineRule="auto"/>
        <w:ind w:left="709" w:hanging="720"/>
        <w:rPr>
          <w:sz w:val="21"/>
        </w:rPr>
      </w:pPr>
      <w:proofErr w:type="spellStart"/>
      <w:r w:rsidRPr="00374727">
        <w:rPr>
          <w:sz w:val="21"/>
          <w:shd w:val="clear" w:color="auto" w:fill="FFFFFF"/>
        </w:rPr>
        <w:lastRenderedPageBreak/>
        <w:t>Şimşekoğlu</w:t>
      </w:r>
      <w:proofErr w:type="spellEnd"/>
      <w:r w:rsidRPr="00374727">
        <w:rPr>
          <w:sz w:val="21"/>
          <w:shd w:val="clear" w:color="auto" w:fill="FFFFFF"/>
        </w:rPr>
        <w:t>, Ö. (2015). How do attitudes, personality traits, and driver behavio</w:t>
      </w:r>
      <w:r w:rsidR="00AA3468" w:rsidRPr="00374727">
        <w:rPr>
          <w:sz w:val="21"/>
          <w:shd w:val="clear" w:color="auto" w:fill="FFFFFF"/>
        </w:rPr>
        <w:t>u</w:t>
      </w:r>
      <w:r w:rsidRPr="00374727">
        <w:rPr>
          <w:sz w:val="21"/>
          <w:shd w:val="clear" w:color="auto" w:fill="FFFFFF"/>
        </w:rPr>
        <w:t xml:space="preserve">rs relate to pedestrian </w:t>
      </w:r>
      <w:proofErr w:type="gramStart"/>
      <w:r w:rsidRPr="00374727">
        <w:rPr>
          <w:sz w:val="21"/>
          <w:shd w:val="clear" w:color="auto" w:fill="FFFFFF"/>
        </w:rPr>
        <w:t>behavio</w:t>
      </w:r>
      <w:r w:rsidR="00AA3468" w:rsidRPr="00374727">
        <w:rPr>
          <w:sz w:val="21"/>
          <w:shd w:val="clear" w:color="auto" w:fill="FFFFFF"/>
        </w:rPr>
        <w:t>u</w:t>
      </w:r>
      <w:r w:rsidRPr="00374727">
        <w:rPr>
          <w:sz w:val="21"/>
          <w:shd w:val="clear" w:color="auto" w:fill="FFFFFF"/>
        </w:rPr>
        <w:t>rs?:</w:t>
      </w:r>
      <w:proofErr w:type="gramEnd"/>
      <w:r w:rsidRPr="00374727">
        <w:rPr>
          <w:sz w:val="21"/>
          <w:shd w:val="clear" w:color="auto" w:fill="FFFFFF"/>
        </w:rPr>
        <w:t xml:space="preserve"> A Turkish case.</w:t>
      </w:r>
      <w:r w:rsidRPr="00374727">
        <w:rPr>
          <w:rStyle w:val="apple-converted-space"/>
          <w:color w:val="222222"/>
          <w:sz w:val="15"/>
          <w:szCs w:val="18"/>
          <w:shd w:val="clear" w:color="auto" w:fill="FFFFFF"/>
        </w:rPr>
        <w:t> </w:t>
      </w:r>
      <w:r w:rsidR="00AA3468" w:rsidRPr="00374727">
        <w:rPr>
          <w:i/>
          <w:iCs/>
          <w:sz w:val="21"/>
        </w:rPr>
        <w:t>Traffic Injury P</w:t>
      </w:r>
      <w:r w:rsidRPr="00374727">
        <w:rPr>
          <w:i/>
          <w:iCs/>
          <w:sz w:val="21"/>
        </w:rPr>
        <w:t>revention</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16</w:t>
      </w:r>
      <w:r w:rsidRPr="00374727">
        <w:rPr>
          <w:sz w:val="21"/>
          <w:shd w:val="clear" w:color="auto" w:fill="FFFFFF"/>
        </w:rPr>
        <w:t>, 84-89.</w:t>
      </w:r>
    </w:p>
    <w:p w14:paraId="2DE874D0" w14:textId="01B38F4A" w:rsidR="00D55B5C" w:rsidRDefault="00D55B5C" w:rsidP="00374727">
      <w:pPr>
        <w:spacing w:line="240" w:lineRule="auto"/>
        <w:ind w:left="709" w:hanging="720"/>
        <w:rPr>
          <w:sz w:val="21"/>
          <w:shd w:val="clear" w:color="auto" w:fill="FFFFFF"/>
        </w:rPr>
      </w:pPr>
    </w:p>
    <w:p w14:paraId="7217B069" w14:textId="5CA6987F" w:rsidR="00F873E4" w:rsidRPr="00F873E4" w:rsidRDefault="00F873E4" w:rsidP="00F873E4">
      <w:pPr>
        <w:spacing w:line="240" w:lineRule="auto"/>
        <w:ind w:left="709" w:hanging="720"/>
        <w:rPr>
          <w:sz w:val="21"/>
          <w:shd w:val="clear" w:color="auto" w:fill="FFFFFF"/>
        </w:rPr>
      </w:pPr>
      <w:r w:rsidRPr="00F873E4">
        <w:rPr>
          <w:sz w:val="21"/>
          <w:shd w:val="clear" w:color="auto" w:fill="FFFFFF"/>
        </w:rPr>
        <w:t>Steinberg, L. (2008). A social neuroscience perspective on adolescent risk-taking. </w:t>
      </w:r>
      <w:r w:rsidRPr="00F873E4">
        <w:rPr>
          <w:i/>
          <w:iCs/>
          <w:sz w:val="21"/>
          <w:shd w:val="clear" w:color="auto" w:fill="FFFFFF"/>
        </w:rPr>
        <w:t xml:space="preserve">Developmental </w:t>
      </w:r>
      <w:r>
        <w:rPr>
          <w:i/>
          <w:iCs/>
          <w:sz w:val="21"/>
          <w:shd w:val="clear" w:color="auto" w:fill="FFFFFF"/>
        </w:rPr>
        <w:t>R</w:t>
      </w:r>
      <w:r w:rsidRPr="00F873E4">
        <w:rPr>
          <w:i/>
          <w:iCs/>
          <w:sz w:val="21"/>
          <w:shd w:val="clear" w:color="auto" w:fill="FFFFFF"/>
        </w:rPr>
        <w:t>eview</w:t>
      </w:r>
      <w:r w:rsidRPr="00F873E4">
        <w:rPr>
          <w:sz w:val="21"/>
          <w:shd w:val="clear" w:color="auto" w:fill="FFFFFF"/>
        </w:rPr>
        <w:t>, </w:t>
      </w:r>
      <w:r w:rsidRPr="00F873E4">
        <w:rPr>
          <w:i/>
          <w:iCs/>
          <w:sz w:val="21"/>
          <w:shd w:val="clear" w:color="auto" w:fill="FFFFFF"/>
        </w:rPr>
        <w:t>28</w:t>
      </w:r>
      <w:r>
        <w:rPr>
          <w:sz w:val="21"/>
          <w:shd w:val="clear" w:color="auto" w:fill="FFFFFF"/>
        </w:rPr>
        <w:t>,</w:t>
      </w:r>
      <w:r w:rsidRPr="00F873E4">
        <w:rPr>
          <w:sz w:val="21"/>
          <w:shd w:val="clear" w:color="auto" w:fill="FFFFFF"/>
        </w:rPr>
        <w:t xml:space="preserve"> 78-106.</w:t>
      </w:r>
    </w:p>
    <w:p w14:paraId="608CB93D" w14:textId="77777777" w:rsidR="00F873E4" w:rsidRPr="00374727" w:rsidRDefault="00F873E4" w:rsidP="00374727">
      <w:pPr>
        <w:spacing w:line="240" w:lineRule="auto"/>
        <w:ind w:left="709" w:hanging="720"/>
        <w:rPr>
          <w:sz w:val="21"/>
          <w:shd w:val="clear" w:color="auto" w:fill="FFFFFF"/>
        </w:rPr>
      </w:pPr>
    </w:p>
    <w:p w14:paraId="49D60A75" w14:textId="77777777" w:rsidR="00D7319A" w:rsidRPr="00374727" w:rsidRDefault="00AA3468" w:rsidP="00374727">
      <w:pPr>
        <w:spacing w:line="240" w:lineRule="auto"/>
        <w:ind w:left="709" w:hanging="720"/>
        <w:rPr>
          <w:sz w:val="21"/>
        </w:rPr>
      </w:pPr>
      <w:proofErr w:type="spellStart"/>
      <w:r w:rsidRPr="00374727">
        <w:rPr>
          <w:sz w:val="21"/>
          <w:shd w:val="clear" w:color="auto" w:fill="FFFFFF"/>
        </w:rPr>
        <w:t>Sullman</w:t>
      </w:r>
      <w:proofErr w:type="spellEnd"/>
      <w:r w:rsidRPr="00374727">
        <w:rPr>
          <w:sz w:val="21"/>
          <w:shd w:val="clear" w:color="auto" w:fill="FFFFFF"/>
        </w:rPr>
        <w:t>, M.J., &amp; Mann, H.</w:t>
      </w:r>
      <w:r w:rsidR="00D7319A" w:rsidRPr="00374727">
        <w:rPr>
          <w:sz w:val="21"/>
          <w:shd w:val="clear" w:color="auto" w:fill="FFFFFF"/>
        </w:rPr>
        <w:t>N. (2009). The road user behaviour of New Zealand adolescents.</w:t>
      </w:r>
      <w:r w:rsidR="00D7319A" w:rsidRPr="00374727">
        <w:rPr>
          <w:rStyle w:val="apple-converted-space"/>
          <w:color w:val="222222"/>
          <w:sz w:val="15"/>
          <w:szCs w:val="18"/>
          <w:shd w:val="clear" w:color="auto" w:fill="FFFFFF"/>
        </w:rPr>
        <w:t> </w:t>
      </w:r>
      <w:r w:rsidRPr="00374727">
        <w:rPr>
          <w:i/>
          <w:sz w:val="21"/>
          <w:shd w:val="clear" w:color="auto" w:fill="FFFFFF"/>
        </w:rPr>
        <w:t>Transportation Research Part F: Traffic Psychology and Behaviour</w:t>
      </w:r>
      <w:r w:rsidR="00D7319A" w:rsidRPr="00374727">
        <w:rPr>
          <w:sz w:val="21"/>
          <w:shd w:val="clear" w:color="auto" w:fill="FFFFFF"/>
        </w:rPr>
        <w:t>,</w:t>
      </w:r>
      <w:r w:rsidR="00D7319A" w:rsidRPr="00374727">
        <w:rPr>
          <w:rStyle w:val="apple-converted-space"/>
          <w:color w:val="222222"/>
          <w:sz w:val="15"/>
          <w:szCs w:val="18"/>
          <w:shd w:val="clear" w:color="auto" w:fill="FFFFFF"/>
        </w:rPr>
        <w:t> </w:t>
      </w:r>
      <w:r w:rsidR="00D7319A" w:rsidRPr="00374727">
        <w:rPr>
          <w:i/>
          <w:iCs/>
          <w:sz w:val="21"/>
        </w:rPr>
        <w:t>12</w:t>
      </w:r>
      <w:r w:rsidR="00D7319A" w:rsidRPr="00374727">
        <w:rPr>
          <w:sz w:val="21"/>
          <w:shd w:val="clear" w:color="auto" w:fill="FFFFFF"/>
        </w:rPr>
        <w:t>, 494-502.</w:t>
      </w:r>
    </w:p>
    <w:p w14:paraId="335BFB81" w14:textId="77777777" w:rsidR="00C00ADC" w:rsidRPr="00374727" w:rsidRDefault="00C00ADC" w:rsidP="00374727">
      <w:pPr>
        <w:spacing w:line="240" w:lineRule="auto"/>
        <w:ind w:left="709" w:hanging="720"/>
        <w:rPr>
          <w:sz w:val="21"/>
        </w:rPr>
      </w:pPr>
    </w:p>
    <w:p w14:paraId="6ACC44E6" w14:textId="77777777" w:rsidR="00071BFF" w:rsidRPr="00374727" w:rsidRDefault="00071BFF" w:rsidP="00374727">
      <w:pPr>
        <w:spacing w:line="240" w:lineRule="auto"/>
        <w:ind w:left="709" w:hanging="720"/>
        <w:rPr>
          <w:sz w:val="21"/>
          <w:shd w:val="clear" w:color="auto" w:fill="FFFFFF"/>
        </w:rPr>
      </w:pPr>
      <w:proofErr w:type="spellStart"/>
      <w:r w:rsidRPr="00374727">
        <w:rPr>
          <w:sz w:val="21"/>
          <w:shd w:val="clear" w:color="auto" w:fill="FFFFFF"/>
        </w:rPr>
        <w:t>Sullma</w:t>
      </w:r>
      <w:r w:rsidR="00AA3468" w:rsidRPr="00374727">
        <w:rPr>
          <w:sz w:val="21"/>
          <w:shd w:val="clear" w:color="auto" w:fill="FFFFFF"/>
        </w:rPr>
        <w:t>n</w:t>
      </w:r>
      <w:proofErr w:type="spellEnd"/>
      <w:r w:rsidR="00AA3468" w:rsidRPr="00374727">
        <w:rPr>
          <w:sz w:val="21"/>
          <w:shd w:val="clear" w:color="auto" w:fill="FFFFFF"/>
        </w:rPr>
        <w:t>, M.J., Gras, M.</w:t>
      </w:r>
      <w:r w:rsidRPr="00374727">
        <w:rPr>
          <w:sz w:val="21"/>
          <w:shd w:val="clear" w:color="auto" w:fill="FFFFFF"/>
        </w:rPr>
        <w:t>E., Font-</w:t>
      </w:r>
      <w:proofErr w:type="spellStart"/>
      <w:r w:rsidRPr="00374727">
        <w:rPr>
          <w:sz w:val="21"/>
          <w:shd w:val="clear" w:color="auto" w:fill="FFFFFF"/>
        </w:rPr>
        <w:t>Mayolas</w:t>
      </w:r>
      <w:proofErr w:type="spellEnd"/>
      <w:r w:rsidRPr="00374727">
        <w:rPr>
          <w:sz w:val="21"/>
          <w:shd w:val="clear" w:color="auto" w:fill="FFFFFF"/>
        </w:rPr>
        <w:t xml:space="preserve">, S., </w:t>
      </w:r>
      <w:proofErr w:type="spellStart"/>
      <w:r w:rsidRPr="00374727">
        <w:rPr>
          <w:sz w:val="21"/>
          <w:shd w:val="clear" w:color="auto" w:fill="FFFFFF"/>
        </w:rPr>
        <w:t>Masferrer</w:t>
      </w:r>
      <w:proofErr w:type="spellEnd"/>
      <w:r w:rsidRPr="00374727">
        <w:rPr>
          <w:sz w:val="21"/>
          <w:shd w:val="clear" w:color="auto" w:fill="FFFFFF"/>
        </w:rPr>
        <w:t xml:space="preserve">, L., </w:t>
      </w:r>
      <w:proofErr w:type="spellStart"/>
      <w:r w:rsidRPr="00374727">
        <w:rPr>
          <w:sz w:val="21"/>
          <w:shd w:val="clear" w:color="auto" w:fill="FFFFFF"/>
        </w:rPr>
        <w:t>Cunill</w:t>
      </w:r>
      <w:proofErr w:type="spellEnd"/>
      <w:r w:rsidRPr="00374727">
        <w:rPr>
          <w:sz w:val="21"/>
          <w:shd w:val="clear" w:color="auto" w:fill="FFFFFF"/>
        </w:rPr>
        <w:t>, M., &amp; Planes, M. (2011). The pedestrian behaviour of Spanish adolescents.</w:t>
      </w:r>
      <w:r w:rsidRPr="00374727">
        <w:rPr>
          <w:rStyle w:val="apple-converted-space"/>
          <w:color w:val="222222"/>
          <w:sz w:val="15"/>
          <w:szCs w:val="18"/>
          <w:shd w:val="clear" w:color="auto" w:fill="FFFFFF"/>
        </w:rPr>
        <w:t> </w:t>
      </w:r>
      <w:r w:rsidRPr="00374727">
        <w:rPr>
          <w:i/>
          <w:iCs/>
          <w:sz w:val="21"/>
        </w:rPr>
        <w:t>Journal of Adolescence</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34</w:t>
      </w:r>
      <w:r w:rsidRPr="00374727">
        <w:rPr>
          <w:sz w:val="21"/>
          <w:shd w:val="clear" w:color="auto" w:fill="FFFFFF"/>
        </w:rPr>
        <w:t>, 531-539.</w:t>
      </w:r>
    </w:p>
    <w:p w14:paraId="397C1EDF" w14:textId="77777777" w:rsidR="00D7319A" w:rsidRPr="00374727" w:rsidRDefault="00D7319A" w:rsidP="00374727">
      <w:pPr>
        <w:spacing w:line="240" w:lineRule="auto"/>
        <w:ind w:left="709" w:hanging="720"/>
        <w:rPr>
          <w:sz w:val="21"/>
        </w:rPr>
      </w:pPr>
    </w:p>
    <w:p w14:paraId="69B91977" w14:textId="77777777" w:rsidR="00071BFF" w:rsidRPr="00374727" w:rsidRDefault="00D7319A" w:rsidP="00374727">
      <w:pPr>
        <w:spacing w:line="240" w:lineRule="auto"/>
        <w:ind w:left="709" w:hanging="720"/>
        <w:rPr>
          <w:sz w:val="21"/>
        </w:rPr>
      </w:pPr>
      <w:proofErr w:type="spellStart"/>
      <w:r w:rsidRPr="00374727">
        <w:rPr>
          <w:sz w:val="21"/>
        </w:rPr>
        <w:t>Sullman</w:t>
      </w:r>
      <w:proofErr w:type="spellEnd"/>
      <w:r w:rsidRPr="00374727">
        <w:rPr>
          <w:sz w:val="21"/>
        </w:rPr>
        <w:t>, M.</w:t>
      </w:r>
      <w:r w:rsidR="00AA3468" w:rsidRPr="00374727">
        <w:rPr>
          <w:sz w:val="21"/>
        </w:rPr>
        <w:t>J., Thomas, A., Stephens, A.N. (</w:t>
      </w:r>
      <w:r w:rsidRPr="00374727">
        <w:rPr>
          <w:sz w:val="21"/>
        </w:rPr>
        <w:t>2012</w:t>
      </w:r>
      <w:r w:rsidR="00AA3468" w:rsidRPr="00374727">
        <w:rPr>
          <w:sz w:val="21"/>
        </w:rPr>
        <w:t>)</w:t>
      </w:r>
      <w:r w:rsidRPr="00374727">
        <w:rPr>
          <w:sz w:val="21"/>
        </w:rPr>
        <w:t>. The road user behaviour of sc</w:t>
      </w:r>
      <w:r w:rsidR="00AA3468" w:rsidRPr="00374727">
        <w:rPr>
          <w:sz w:val="21"/>
        </w:rPr>
        <w:t xml:space="preserve">hool students in Belgium. </w:t>
      </w:r>
      <w:r w:rsidR="00AA3468" w:rsidRPr="00374727">
        <w:rPr>
          <w:i/>
          <w:sz w:val="21"/>
        </w:rPr>
        <w:t>Accident Analysis &amp; Prevention,</w:t>
      </w:r>
      <w:r w:rsidRPr="00374727">
        <w:rPr>
          <w:i/>
          <w:sz w:val="21"/>
        </w:rPr>
        <w:t xml:space="preserve"> 48</w:t>
      </w:r>
      <w:r w:rsidRPr="00374727">
        <w:rPr>
          <w:sz w:val="21"/>
        </w:rPr>
        <w:t>, 495–504.</w:t>
      </w:r>
    </w:p>
    <w:p w14:paraId="7D12DCDE" w14:textId="6594999A" w:rsidR="00071BFF" w:rsidRDefault="00071BFF" w:rsidP="00374727">
      <w:pPr>
        <w:spacing w:line="240" w:lineRule="auto"/>
        <w:ind w:left="709" w:hanging="720"/>
        <w:rPr>
          <w:sz w:val="21"/>
        </w:rPr>
      </w:pPr>
    </w:p>
    <w:p w14:paraId="10D58CD4" w14:textId="076B102D" w:rsidR="00C728A8" w:rsidRDefault="00C728A8" w:rsidP="00C728A8">
      <w:pPr>
        <w:spacing w:line="240" w:lineRule="auto"/>
        <w:ind w:left="709" w:hanging="720"/>
        <w:rPr>
          <w:sz w:val="21"/>
          <w:lang w:val="en-US"/>
        </w:rPr>
      </w:pPr>
      <w:r w:rsidRPr="00C728A8">
        <w:rPr>
          <w:sz w:val="21"/>
          <w:lang w:val="en-US"/>
        </w:rPr>
        <w:t xml:space="preserve">Sustainable Mobility for All </w:t>
      </w:r>
      <w:r>
        <w:rPr>
          <w:sz w:val="21"/>
          <w:lang w:val="en-US"/>
        </w:rPr>
        <w:t>(</w:t>
      </w:r>
      <w:r w:rsidRPr="00C728A8">
        <w:rPr>
          <w:sz w:val="21"/>
          <w:lang w:val="en-US"/>
        </w:rPr>
        <w:t>2017</w:t>
      </w:r>
      <w:r>
        <w:rPr>
          <w:sz w:val="21"/>
          <w:lang w:val="en-US"/>
        </w:rPr>
        <w:t>)</w:t>
      </w:r>
      <w:r w:rsidRPr="00C728A8">
        <w:rPr>
          <w:sz w:val="21"/>
          <w:lang w:val="en-US"/>
        </w:rPr>
        <w:t xml:space="preserve">. </w:t>
      </w:r>
      <w:r w:rsidRPr="00C728A8">
        <w:rPr>
          <w:i/>
          <w:sz w:val="21"/>
          <w:lang w:val="en-US"/>
        </w:rPr>
        <w:t>Global Mobility Report 2017: Tracking Sector Performance</w:t>
      </w:r>
      <w:r w:rsidRPr="00C728A8">
        <w:rPr>
          <w:sz w:val="21"/>
          <w:lang w:val="en-US"/>
        </w:rPr>
        <w:t>. Washington DC, License: Creative Commons Attribution CC BY 3.0</w:t>
      </w:r>
      <w:r>
        <w:rPr>
          <w:sz w:val="21"/>
          <w:lang w:val="en-US"/>
        </w:rPr>
        <w:t>.</w:t>
      </w:r>
    </w:p>
    <w:p w14:paraId="05D5F07D" w14:textId="77777777" w:rsidR="00C728A8" w:rsidRPr="00374727" w:rsidRDefault="00C728A8" w:rsidP="00C728A8">
      <w:pPr>
        <w:spacing w:line="240" w:lineRule="auto"/>
        <w:ind w:left="709" w:hanging="720"/>
        <w:rPr>
          <w:sz w:val="21"/>
        </w:rPr>
      </w:pPr>
    </w:p>
    <w:p w14:paraId="57B02D67" w14:textId="77777777" w:rsidR="00C00ADC" w:rsidRPr="00374727" w:rsidRDefault="00C00ADC" w:rsidP="00374727">
      <w:pPr>
        <w:spacing w:line="240" w:lineRule="auto"/>
        <w:ind w:left="709" w:hanging="720"/>
        <w:rPr>
          <w:sz w:val="21"/>
        </w:rPr>
      </w:pPr>
      <w:proofErr w:type="spellStart"/>
      <w:r w:rsidRPr="00374727">
        <w:rPr>
          <w:sz w:val="21"/>
          <w:shd w:val="clear" w:color="auto" w:fill="FFFFFF"/>
        </w:rPr>
        <w:t>Tapiro</w:t>
      </w:r>
      <w:proofErr w:type="spellEnd"/>
      <w:r w:rsidRPr="00374727">
        <w:rPr>
          <w:sz w:val="21"/>
          <w:shd w:val="clear" w:color="auto" w:fill="FFFFFF"/>
        </w:rPr>
        <w:t>, H.</w:t>
      </w:r>
      <w:r w:rsidR="00AA3468" w:rsidRPr="00374727">
        <w:rPr>
          <w:sz w:val="21"/>
          <w:shd w:val="clear" w:color="auto" w:fill="FFFFFF"/>
        </w:rPr>
        <w:t xml:space="preserve">, </w:t>
      </w:r>
      <w:proofErr w:type="spellStart"/>
      <w:r w:rsidR="00AA3468" w:rsidRPr="00374727">
        <w:rPr>
          <w:sz w:val="21"/>
          <w:shd w:val="clear" w:color="auto" w:fill="FFFFFF"/>
        </w:rPr>
        <w:t>Oron</w:t>
      </w:r>
      <w:proofErr w:type="spellEnd"/>
      <w:r w:rsidR="00AA3468" w:rsidRPr="00374727">
        <w:rPr>
          <w:sz w:val="21"/>
          <w:shd w:val="clear" w:color="auto" w:fill="FFFFFF"/>
        </w:rPr>
        <w:t xml:space="preserve">-Gilad, T. &amp; </w:t>
      </w:r>
      <w:proofErr w:type="spellStart"/>
      <w:r w:rsidR="00AA3468" w:rsidRPr="00374727">
        <w:rPr>
          <w:sz w:val="21"/>
          <w:shd w:val="clear" w:color="auto" w:fill="FFFFFF"/>
        </w:rPr>
        <w:t>Parmet</w:t>
      </w:r>
      <w:proofErr w:type="spellEnd"/>
      <w:r w:rsidR="00AA3468" w:rsidRPr="00374727">
        <w:rPr>
          <w:sz w:val="21"/>
          <w:shd w:val="clear" w:color="auto" w:fill="FFFFFF"/>
        </w:rPr>
        <w:t>, Y.</w:t>
      </w:r>
      <w:r w:rsidRPr="00374727">
        <w:rPr>
          <w:sz w:val="21"/>
          <w:shd w:val="clear" w:color="auto" w:fill="FFFFFF"/>
        </w:rPr>
        <w:t xml:space="preserve"> </w:t>
      </w:r>
      <w:r w:rsidR="00AA3468" w:rsidRPr="00374727">
        <w:rPr>
          <w:sz w:val="21"/>
          <w:shd w:val="clear" w:color="auto" w:fill="FFFFFF"/>
        </w:rPr>
        <w:t>(</w:t>
      </w:r>
      <w:r w:rsidRPr="00374727">
        <w:rPr>
          <w:sz w:val="21"/>
          <w:shd w:val="clear" w:color="auto" w:fill="FFFFFF"/>
        </w:rPr>
        <w:t>2016</w:t>
      </w:r>
      <w:r w:rsidR="00AA3468" w:rsidRPr="00374727">
        <w:rPr>
          <w:sz w:val="21"/>
          <w:shd w:val="clear" w:color="auto" w:fill="FFFFFF"/>
        </w:rPr>
        <w:t>)</w:t>
      </w:r>
      <w:r w:rsidRPr="00374727">
        <w:rPr>
          <w:sz w:val="21"/>
          <w:shd w:val="clear" w:color="auto" w:fill="FFFFFF"/>
        </w:rPr>
        <w:t>. Cell phone conversations and child pedestrian’s crossing behavio</w:t>
      </w:r>
      <w:r w:rsidR="00AA3468" w:rsidRPr="00374727">
        <w:rPr>
          <w:sz w:val="21"/>
          <w:shd w:val="clear" w:color="auto" w:fill="FFFFFF"/>
        </w:rPr>
        <w:t>u</w:t>
      </w:r>
      <w:r w:rsidRPr="00374727">
        <w:rPr>
          <w:sz w:val="21"/>
          <w:shd w:val="clear" w:color="auto" w:fill="FFFFFF"/>
        </w:rPr>
        <w:t>r; a simulator study.</w:t>
      </w:r>
      <w:r w:rsidRPr="00374727">
        <w:rPr>
          <w:rStyle w:val="apple-converted-space"/>
          <w:color w:val="222222"/>
          <w:sz w:val="15"/>
          <w:szCs w:val="18"/>
          <w:shd w:val="clear" w:color="auto" w:fill="FFFFFF"/>
        </w:rPr>
        <w:t> </w:t>
      </w:r>
      <w:r w:rsidR="00AA3468" w:rsidRPr="00374727">
        <w:rPr>
          <w:i/>
          <w:iCs/>
          <w:sz w:val="21"/>
        </w:rPr>
        <w:t>Safety S</w:t>
      </w:r>
      <w:r w:rsidRPr="00374727">
        <w:rPr>
          <w:i/>
          <w:iCs/>
          <w:sz w:val="21"/>
        </w:rPr>
        <w:t>cience</w:t>
      </w:r>
      <w:r w:rsidRPr="00374727">
        <w:rPr>
          <w:sz w:val="21"/>
          <w:shd w:val="clear" w:color="auto" w:fill="FFFFFF"/>
        </w:rPr>
        <w:t>,</w:t>
      </w:r>
      <w:r w:rsidRPr="00374727">
        <w:rPr>
          <w:rStyle w:val="apple-converted-space"/>
          <w:color w:val="222222"/>
          <w:sz w:val="15"/>
          <w:szCs w:val="18"/>
          <w:shd w:val="clear" w:color="auto" w:fill="FFFFFF"/>
        </w:rPr>
        <w:t> </w:t>
      </w:r>
      <w:r w:rsidRPr="00374727">
        <w:rPr>
          <w:i/>
          <w:iCs/>
          <w:sz w:val="21"/>
        </w:rPr>
        <w:t>89</w:t>
      </w:r>
      <w:r w:rsidR="00AA3468" w:rsidRPr="00374727">
        <w:rPr>
          <w:sz w:val="21"/>
          <w:shd w:val="clear" w:color="auto" w:fill="FFFFFF"/>
        </w:rPr>
        <w:t xml:space="preserve">, </w:t>
      </w:r>
      <w:r w:rsidRPr="00374727">
        <w:rPr>
          <w:sz w:val="21"/>
          <w:shd w:val="clear" w:color="auto" w:fill="FFFFFF"/>
        </w:rPr>
        <w:t>36-44.</w:t>
      </w:r>
    </w:p>
    <w:p w14:paraId="1CCAB2E5" w14:textId="77777777" w:rsidR="00C00ADC" w:rsidRPr="00374727" w:rsidRDefault="00C00ADC" w:rsidP="00374727">
      <w:pPr>
        <w:spacing w:line="240" w:lineRule="auto"/>
        <w:ind w:left="709" w:hanging="720"/>
        <w:rPr>
          <w:sz w:val="21"/>
          <w:shd w:val="clear" w:color="auto" w:fill="FFFFFF"/>
        </w:rPr>
      </w:pPr>
      <w:r w:rsidRPr="00374727">
        <w:rPr>
          <w:sz w:val="21"/>
          <w:shd w:val="clear" w:color="auto" w:fill="FFFFFF"/>
        </w:rPr>
        <w:t xml:space="preserve"> </w:t>
      </w:r>
    </w:p>
    <w:p w14:paraId="273DB2F1" w14:textId="77777777" w:rsidR="00C00ADC" w:rsidRPr="001F0139" w:rsidRDefault="00C00ADC" w:rsidP="00374727">
      <w:pPr>
        <w:spacing w:line="240" w:lineRule="auto"/>
        <w:ind w:left="709" w:hanging="720"/>
        <w:rPr>
          <w:sz w:val="21"/>
          <w:shd w:val="clear" w:color="auto" w:fill="FFFFFF"/>
        </w:rPr>
      </w:pPr>
      <w:proofErr w:type="spellStart"/>
      <w:r w:rsidRPr="001F0139">
        <w:rPr>
          <w:sz w:val="21"/>
          <w:shd w:val="clear" w:color="auto" w:fill="FFFFFF"/>
        </w:rPr>
        <w:t>Tapiro</w:t>
      </w:r>
      <w:proofErr w:type="spellEnd"/>
      <w:r w:rsidRPr="001F0139">
        <w:rPr>
          <w:sz w:val="21"/>
          <w:shd w:val="clear" w:color="auto" w:fill="FFFFFF"/>
        </w:rPr>
        <w:t xml:space="preserve">, H., </w:t>
      </w:r>
      <w:proofErr w:type="spellStart"/>
      <w:r w:rsidRPr="001F0139">
        <w:rPr>
          <w:sz w:val="21"/>
          <w:shd w:val="clear" w:color="auto" w:fill="FFFFFF"/>
        </w:rPr>
        <w:t>Oron</w:t>
      </w:r>
      <w:proofErr w:type="spellEnd"/>
      <w:r w:rsidRPr="001F0139">
        <w:rPr>
          <w:sz w:val="21"/>
          <w:shd w:val="clear" w:color="auto" w:fill="FFFFFF"/>
        </w:rPr>
        <w:t xml:space="preserve">-Gilad, T. </w:t>
      </w:r>
      <w:r w:rsidR="00AA3468" w:rsidRPr="001F0139">
        <w:rPr>
          <w:sz w:val="21"/>
          <w:shd w:val="clear" w:color="auto" w:fill="FFFFFF"/>
        </w:rPr>
        <w:t xml:space="preserve">&amp; </w:t>
      </w:r>
      <w:proofErr w:type="spellStart"/>
      <w:r w:rsidR="00AA3468" w:rsidRPr="001F0139">
        <w:rPr>
          <w:sz w:val="21"/>
          <w:shd w:val="clear" w:color="auto" w:fill="FFFFFF"/>
        </w:rPr>
        <w:t>Parmet</w:t>
      </w:r>
      <w:proofErr w:type="spellEnd"/>
      <w:r w:rsidR="00AA3468" w:rsidRPr="001F0139">
        <w:rPr>
          <w:sz w:val="21"/>
          <w:shd w:val="clear" w:color="auto" w:fill="FFFFFF"/>
        </w:rPr>
        <w:t>, Y. (</w:t>
      </w:r>
      <w:r w:rsidRPr="001F0139">
        <w:rPr>
          <w:sz w:val="21"/>
          <w:shd w:val="clear" w:color="auto" w:fill="FFFFFF"/>
        </w:rPr>
        <w:t>2018</w:t>
      </w:r>
      <w:r w:rsidR="00AA3468" w:rsidRPr="001F0139">
        <w:rPr>
          <w:sz w:val="21"/>
          <w:shd w:val="clear" w:color="auto" w:fill="FFFFFF"/>
        </w:rPr>
        <w:t>)</w:t>
      </w:r>
      <w:r w:rsidRPr="001F0139">
        <w:rPr>
          <w:sz w:val="21"/>
          <w:shd w:val="clear" w:color="auto" w:fill="FFFFFF"/>
        </w:rPr>
        <w:t xml:space="preserve">. The effect of environmental distractions on child pedestrian's crossing </w:t>
      </w:r>
      <w:proofErr w:type="spellStart"/>
      <w:r w:rsidRPr="001F0139">
        <w:rPr>
          <w:sz w:val="21"/>
          <w:shd w:val="clear" w:color="auto" w:fill="FFFFFF"/>
        </w:rPr>
        <w:t>behavior</w:t>
      </w:r>
      <w:proofErr w:type="spellEnd"/>
      <w:r w:rsidRPr="001F0139">
        <w:rPr>
          <w:sz w:val="21"/>
          <w:shd w:val="clear" w:color="auto" w:fill="FFFFFF"/>
        </w:rPr>
        <w:t>. </w:t>
      </w:r>
      <w:r w:rsidR="00AA3468" w:rsidRPr="001F0139">
        <w:rPr>
          <w:i/>
          <w:iCs/>
          <w:sz w:val="21"/>
        </w:rPr>
        <w:t>Safety S</w:t>
      </w:r>
      <w:r w:rsidRPr="001F0139">
        <w:rPr>
          <w:i/>
          <w:iCs/>
          <w:sz w:val="21"/>
        </w:rPr>
        <w:t>cience</w:t>
      </w:r>
      <w:r w:rsidRPr="001F0139">
        <w:rPr>
          <w:sz w:val="21"/>
          <w:shd w:val="clear" w:color="auto" w:fill="FFFFFF"/>
        </w:rPr>
        <w:t>, </w:t>
      </w:r>
      <w:r w:rsidRPr="001F0139">
        <w:rPr>
          <w:i/>
          <w:iCs/>
          <w:sz w:val="21"/>
        </w:rPr>
        <w:t>106</w:t>
      </w:r>
      <w:r w:rsidR="00AA3468" w:rsidRPr="001F0139">
        <w:rPr>
          <w:sz w:val="21"/>
          <w:shd w:val="clear" w:color="auto" w:fill="FFFFFF"/>
        </w:rPr>
        <w:t xml:space="preserve">, </w:t>
      </w:r>
      <w:r w:rsidRPr="001F0139">
        <w:rPr>
          <w:sz w:val="21"/>
          <w:shd w:val="clear" w:color="auto" w:fill="FFFFFF"/>
        </w:rPr>
        <w:t>219-229.</w:t>
      </w:r>
    </w:p>
    <w:p w14:paraId="0506806D" w14:textId="020AE1E4" w:rsidR="00383237" w:rsidRDefault="00383237" w:rsidP="00374727">
      <w:pPr>
        <w:spacing w:line="240" w:lineRule="auto"/>
        <w:ind w:left="709" w:hanging="720"/>
        <w:rPr>
          <w:sz w:val="21"/>
          <w:shd w:val="clear" w:color="auto" w:fill="FFFFFF"/>
        </w:rPr>
      </w:pPr>
    </w:p>
    <w:p w14:paraId="6B0284DE" w14:textId="7A0A3A57" w:rsidR="00C47321" w:rsidRPr="00C47321" w:rsidRDefault="00C47321" w:rsidP="00C47321">
      <w:pPr>
        <w:spacing w:line="240" w:lineRule="auto"/>
        <w:ind w:left="709" w:hanging="720"/>
        <w:rPr>
          <w:sz w:val="21"/>
          <w:shd w:val="clear" w:color="auto" w:fill="FFFFFF"/>
        </w:rPr>
      </w:pPr>
      <w:proofErr w:type="spellStart"/>
      <w:r w:rsidRPr="00C47321">
        <w:rPr>
          <w:sz w:val="21"/>
          <w:shd w:val="clear" w:color="auto" w:fill="FFFFFF"/>
        </w:rPr>
        <w:t>Tavakol</w:t>
      </w:r>
      <w:proofErr w:type="spellEnd"/>
      <w:r w:rsidRPr="00C47321">
        <w:rPr>
          <w:sz w:val="21"/>
          <w:shd w:val="clear" w:color="auto" w:fill="FFFFFF"/>
        </w:rPr>
        <w:t xml:space="preserve">, M., &amp; </w:t>
      </w:r>
      <w:proofErr w:type="spellStart"/>
      <w:r w:rsidRPr="00C47321">
        <w:rPr>
          <w:sz w:val="21"/>
          <w:shd w:val="clear" w:color="auto" w:fill="FFFFFF"/>
        </w:rPr>
        <w:t>Dennick</w:t>
      </w:r>
      <w:proofErr w:type="spellEnd"/>
      <w:r w:rsidRPr="00C47321">
        <w:rPr>
          <w:sz w:val="21"/>
          <w:shd w:val="clear" w:color="auto" w:fill="FFFFFF"/>
        </w:rPr>
        <w:t>, R. (2011). Making sense of Cronbach's alpha. </w:t>
      </w:r>
      <w:r w:rsidRPr="00C47321">
        <w:rPr>
          <w:i/>
          <w:iCs/>
          <w:sz w:val="21"/>
          <w:shd w:val="clear" w:color="auto" w:fill="FFFFFF"/>
        </w:rPr>
        <w:t xml:space="preserve">International </w:t>
      </w:r>
      <w:r>
        <w:rPr>
          <w:i/>
          <w:iCs/>
          <w:sz w:val="21"/>
          <w:shd w:val="clear" w:color="auto" w:fill="FFFFFF"/>
        </w:rPr>
        <w:t>J</w:t>
      </w:r>
      <w:r w:rsidRPr="00C47321">
        <w:rPr>
          <w:i/>
          <w:iCs/>
          <w:sz w:val="21"/>
          <w:shd w:val="clear" w:color="auto" w:fill="FFFFFF"/>
        </w:rPr>
        <w:t xml:space="preserve">ournal of </w:t>
      </w:r>
      <w:r>
        <w:rPr>
          <w:i/>
          <w:iCs/>
          <w:sz w:val="21"/>
          <w:shd w:val="clear" w:color="auto" w:fill="FFFFFF"/>
        </w:rPr>
        <w:t>M</w:t>
      </w:r>
      <w:r w:rsidRPr="00C47321">
        <w:rPr>
          <w:i/>
          <w:iCs/>
          <w:sz w:val="21"/>
          <w:shd w:val="clear" w:color="auto" w:fill="FFFFFF"/>
        </w:rPr>
        <w:t xml:space="preserve">edical </w:t>
      </w:r>
      <w:r>
        <w:rPr>
          <w:i/>
          <w:iCs/>
          <w:sz w:val="21"/>
          <w:shd w:val="clear" w:color="auto" w:fill="FFFFFF"/>
        </w:rPr>
        <w:t>E</w:t>
      </w:r>
      <w:r w:rsidRPr="00C47321">
        <w:rPr>
          <w:i/>
          <w:iCs/>
          <w:sz w:val="21"/>
          <w:shd w:val="clear" w:color="auto" w:fill="FFFFFF"/>
        </w:rPr>
        <w:t>ducation</w:t>
      </w:r>
      <w:r w:rsidRPr="00C47321">
        <w:rPr>
          <w:sz w:val="21"/>
          <w:shd w:val="clear" w:color="auto" w:fill="FFFFFF"/>
        </w:rPr>
        <w:t>, </w:t>
      </w:r>
      <w:r w:rsidRPr="00C47321">
        <w:rPr>
          <w:i/>
          <w:iCs/>
          <w:sz w:val="21"/>
          <w:shd w:val="clear" w:color="auto" w:fill="FFFFFF"/>
        </w:rPr>
        <w:t>2</w:t>
      </w:r>
      <w:r w:rsidRPr="00C47321">
        <w:rPr>
          <w:sz w:val="21"/>
          <w:shd w:val="clear" w:color="auto" w:fill="FFFFFF"/>
        </w:rPr>
        <w:t>, 53.</w:t>
      </w:r>
    </w:p>
    <w:p w14:paraId="7688A92A" w14:textId="77777777" w:rsidR="00C47321" w:rsidRDefault="00C47321" w:rsidP="00374727">
      <w:pPr>
        <w:spacing w:line="240" w:lineRule="auto"/>
        <w:ind w:left="709" w:hanging="720"/>
        <w:rPr>
          <w:sz w:val="21"/>
          <w:shd w:val="clear" w:color="auto" w:fill="FFFFFF"/>
        </w:rPr>
      </w:pPr>
    </w:p>
    <w:p w14:paraId="78EFFDC7" w14:textId="3C7ECC2B" w:rsidR="009F0537" w:rsidRDefault="009F0537" w:rsidP="009F0537">
      <w:pPr>
        <w:spacing w:line="240" w:lineRule="auto"/>
        <w:ind w:left="709" w:hanging="720"/>
        <w:rPr>
          <w:sz w:val="21"/>
          <w:shd w:val="clear" w:color="auto" w:fill="FFFFFF"/>
          <w:lang w:val="en-US"/>
        </w:rPr>
      </w:pPr>
      <w:proofErr w:type="spellStart"/>
      <w:r w:rsidRPr="009F0537">
        <w:rPr>
          <w:sz w:val="21"/>
          <w:shd w:val="clear" w:color="auto" w:fill="FFFFFF"/>
          <w:lang w:val="en-US"/>
        </w:rPr>
        <w:t>Torquato</w:t>
      </w:r>
      <w:proofErr w:type="spellEnd"/>
      <w:r w:rsidRPr="009F0537">
        <w:rPr>
          <w:sz w:val="21"/>
          <w:shd w:val="clear" w:color="auto" w:fill="FFFFFF"/>
          <w:lang w:val="en-US"/>
        </w:rPr>
        <w:t>, R.J.</w:t>
      </w:r>
      <w:r>
        <w:rPr>
          <w:sz w:val="21"/>
          <w:shd w:val="clear" w:color="auto" w:fill="FFFFFF"/>
          <w:lang w:val="en-US"/>
        </w:rPr>
        <w:t xml:space="preserve"> &amp;</w:t>
      </w:r>
      <w:r w:rsidRPr="009F0537">
        <w:rPr>
          <w:sz w:val="21"/>
          <w:shd w:val="clear" w:color="auto" w:fill="FFFFFF"/>
          <w:lang w:val="en-US"/>
        </w:rPr>
        <w:t xml:space="preserve"> Bianchi, A.S.A.</w:t>
      </w:r>
      <w:r>
        <w:rPr>
          <w:sz w:val="21"/>
          <w:shd w:val="clear" w:color="auto" w:fill="FFFFFF"/>
          <w:lang w:val="en-US"/>
        </w:rPr>
        <w:t xml:space="preserve"> (</w:t>
      </w:r>
      <w:r w:rsidRPr="009F0537">
        <w:rPr>
          <w:sz w:val="21"/>
          <w:shd w:val="clear" w:color="auto" w:fill="FFFFFF"/>
          <w:lang w:val="en-US"/>
        </w:rPr>
        <w:t>2010</w:t>
      </w:r>
      <w:r>
        <w:rPr>
          <w:sz w:val="21"/>
          <w:shd w:val="clear" w:color="auto" w:fill="FFFFFF"/>
          <w:lang w:val="en-US"/>
        </w:rPr>
        <w:t>)</w:t>
      </w:r>
      <w:r w:rsidRPr="009F0537">
        <w:rPr>
          <w:sz w:val="21"/>
          <w:shd w:val="clear" w:color="auto" w:fill="FFFFFF"/>
          <w:lang w:val="en-US"/>
        </w:rPr>
        <w:t xml:space="preserve">. </w:t>
      </w:r>
      <w:proofErr w:type="spellStart"/>
      <w:r w:rsidRPr="009F0537">
        <w:rPr>
          <w:sz w:val="21"/>
          <w:shd w:val="clear" w:color="auto" w:fill="FFFFFF"/>
          <w:lang w:val="en-US"/>
        </w:rPr>
        <w:t>Comportamento</w:t>
      </w:r>
      <w:proofErr w:type="spellEnd"/>
      <w:r w:rsidRPr="009F0537">
        <w:rPr>
          <w:sz w:val="21"/>
          <w:shd w:val="clear" w:color="auto" w:fill="FFFFFF"/>
          <w:lang w:val="en-US"/>
        </w:rPr>
        <w:t xml:space="preserve"> de </w:t>
      </w:r>
      <w:proofErr w:type="spellStart"/>
      <w:r>
        <w:rPr>
          <w:sz w:val="21"/>
          <w:shd w:val="clear" w:color="auto" w:fill="FFFFFF"/>
          <w:lang w:val="en-US"/>
        </w:rPr>
        <w:t>r</w:t>
      </w:r>
      <w:r w:rsidRPr="009F0537">
        <w:rPr>
          <w:sz w:val="21"/>
          <w:shd w:val="clear" w:color="auto" w:fill="FFFFFF"/>
          <w:lang w:val="en-US"/>
        </w:rPr>
        <w:t>isco</w:t>
      </w:r>
      <w:proofErr w:type="spellEnd"/>
      <w:r w:rsidRPr="009F0537">
        <w:rPr>
          <w:sz w:val="21"/>
          <w:shd w:val="clear" w:color="auto" w:fill="FFFFFF"/>
          <w:lang w:val="en-US"/>
        </w:rPr>
        <w:t xml:space="preserve"> do </w:t>
      </w:r>
      <w:proofErr w:type="spellStart"/>
      <w:r>
        <w:rPr>
          <w:sz w:val="21"/>
          <w:shd w:val="clear" w:color="auto" w:fill="FFFFFF"/>
          <w:lang w:val="en-US"/>
        </w:rPr>
        <w:t>p</w:t>
      </w:r>
      <w:r w:rsidRPr="009F0537">
        <w:rPr>
          <w:sz w:val="21"/>
          <w:shd w:val="clear" w:color="auto" w:fill="FFFFFF"/>
          <w:lang w:val="en-US"/>
        </w:rPr>
        <w:t>edestre</w:t>
      </w:r>
      <w:proofErr w:type="spellEnd"/>
      <w:r w:rsidRPr="009F0537">
        <w:rPr>
          <w:sz w:val="21"/>
          <w:shd w:val="clear" w:color="auto" w:fill="FFFFFF"/>
          <w:lang w:val="en-US"/>
        </w:rPr>
        <w:t xml:space="preserve"> </w:t>
      </w:r>
      <w:proofErr w:type="gramStart"/>
      <w:r w:rsidRPr="009F0537">
        <w:rPr>
          <w:sz w:val="21"/>
          <w:shd w:val="clear" w:color="auto" w:fill="FFFFFF"/>
          <w:lang w:val="en-US"/>
        </w:rPr>
        <w:t>a</w:t>
      </w:r>
      <w:proofErr w:type="gramEnd"/>
      <w:r>
        <w:rPr>
          <w:sz w:val="21"/>
          <w:shd w:val="clear" w:color="auto" w:fill="FFFFFF"/>
          <w:lang w:val="en-US"/>
        </w:rPr>
        <w:t xml:space="preserve"> </w:t>
      </w:r>
      <w:proofErr w:type="spellStart"/>
      <w:r>
        <w:rPr>
          <w:sz w:val="21"/>
          <w:shd w:val="clear" w:color="auto" w:fill="FFFFFF"/>
          <w:lang w:val="en-US"/>
        </w:rPr>
        <w:t>a</w:t>
      </w:r>
      <w:r w:rsidRPr="009F0537">
        <w:rPr>
          <w:sz w:val="21"/>
          <w:shd w:val="clear" w:color="auto" w:fill="FFFFFF"/>
          <w:lang w:val="en-US"/>
        </w:rPr>
        <w:t>traversaar</w:t>
      </w:r>
      <w:proofErr w:type="spellEnd"/>
      <w:r w:rsidRPr="009F0537">
        <w:rPr>
          <w:sz w:val="21"/>
          <w:shd w:val="clear" w:color="auto" w:fill="FFFFFF"/>
          <w:lang w:val="en-US"/>
        </w:rPr>
        <w:t xml:space="preserve"> a </w:t>
      </w:r>
      <w:proofErr w:type="spellStart"/>
      <w:r>
        <w:rPr>
          <w:sz w:val="21"/>
          <w:shd w:val="clear" w:color="auto" w:fill="FFFFFF"/>
          <w:lang w:val="en-US"/>
        </w:rPr>
        <w:t>r</w:t>
      </w:r>
      <w:r w:rsidRPr="009F0537">
        <w:rPr>
          <w:sz w:val="21"/>
          <w:shd w:val="clear" w:color="auto" w:fill="FFFFFF"/>
          <w:lang w:val="en-US"/>
        </w:rPr>
        <w:t>ua</w:t>
      </w:r>
      <w:proofErr w:type="spellEnd"/>
      <w:r w:rsidRPr="009F0537">
        <w:rPr>
          <w:sz w:val="21"/>
          <w:shd w:val="clear" w:color="auto" w:fill="FFFFFF"/>
          <w:lang w:val="en-US"/>
        </w:rPr>
        <w:t xml:space="preserve">: Um </w:t>
      </w:r>
      <w:proofErr w:type="spellStart"/>
      <w:r>
        <w:rPr>
          <w:sz w:val="21"/>
          <w:shd w:val="clear" w:color="auto" w:fill="FFFFFF"/>
          <w:lang w:val="en-US"/>
        </w:rPr>
        <w:t>e</w:t>
      </w:r>
      <w:r w:rsidRPr="009F0537">
        <w:rPr>
          <w:sz w:val="21"/>
          <w:shd w:val="clear" w:color="auto" w:fill="FFFFFF"/>
          <w:lang w:val="en-US"/>
        </w:rPr>
        <w:t>studo</w:t>
      </w:r>
      <w:proofErr w:type="spellEnd"/>
      <w:r w:rsidRPr="009F0537">
        <w:rPr>
          <w:sz w:val="21"/>
          <w:shd w:val="clear" w:color="auto" w:fill="FFFFFF"/>
          <w:lang w:val="en-US"/>
        </w:rPr>
        <w:t xml:space="preserve"> com </w:t>
      </w:r>
      <w:proofErr w:type="spellStart"/>
      <w:r>
        <w:rPr>
          <w:sz w:val="21"/>
          <w:shd w:val="clear" w:color="auto" w:fill="FFFFFF"/>
          <w:lang w:val="en-US"/>
        </w:rPr>
        <w:t>u</w:t>
      </w:r>
      <w:r w:rsidRPr="009F0537">
        <w:rPr>
          <w:sz w:val="21"/>
          <w:shd w:val="clear" w:color="auto" w:fill="FFFFFF"/>
          <w:lang w:val="en-US"/>
        </w:rPr>
        <w:t>niversitarios</w:t>
      </w:r>
      <w:proofErr w:type="spellEnd"/>
      <w:r w:rsidRPr="009F0537">
        <w:rPr>
          <w:sz w:val="21"/>
          <w:shd w:val="clear" w:color="auto" w:fill="FFFFFF"/>
          <w:lang w:val="en-US"/>
        </w:rPr>
        <w:t xml:space="preserve">. </w:t>
      </w:r>
      <w:proofErr w:type="spellStart"/>
      <w:r w:rsidRPr="009F0537">
        <w:rPr>
          <w:i/>
          <w:sz w:val="21"/>
          <w:shd w:val="clear" w:color="auto" w:fill="FFFFFF"/>
          <w:lang w:val="en-US"/>
        </w:rPr>
        <w:t>Transporte</w:t>
      </w:r>
      <w:proofErr w:type="spellEnd"/>
      <w:r w:rsidRPr="009F0537">
        <w:rPr>
          <w:i/>
          <w:sz w:val="21"/>
          <w:shd w:val="clear" w:color="auto" w:fill="FFFFFF"/>
          <w:lang w:val="en-US"/>
        </w:rPr>
        <w:t xml:space="preserve">: Teoria e </w:t>
      </w:r>
      <w:proofErr w:type="spellStart"/>
      <w:r w:rsidRPr="009F0537">
        <w:rPr>
          <w:i/>
          <w:sz w:val="21"/>
          <w:shd w:val="clear" w:color="auto" w:fill="FFFFFF"/>
          <w:lang w:val="en-US"/>
        </w:rPr>
        <w:t>Aplic</w:t>
      </w:r>
      <w:r w:rsidR="00A1606A">
        <w:rPr>
          <w:i/>
          <w:sz w:val="21"/>
          <w:shd w:val="clear" w:color="auto" w:fill="FFFFFF"/>
          <w:lang w:val="en-US"/>
        </w:rPr>
        <w:t>a</w:t>
      </w:r>
      <w:r w:rsidR="00A1606A" w:rsidRPr="00A1606A">
        <w:rPr>
          <w:i/>
          <w:sz w:val="21"/>
          <w:shd w:val="clear" w:color="auto" w:fill="FFFFFF"/>
          <w:lang w:val="en-US"/>
        </w:rPr>
        <w:t>ção</w:t>
      </w:r>
      <w:proofErr w:type="spellEnd"/>
      <w:r w:rsidRPr="009F0537">
        <w:rPr>
          <w:i/>
          <w:sz w:val="21"/>
          <w:shd w:val="clear" w:color="auto" w:fill="FFFFFF"/>
          <w:lang w:val="en-US"/>
        </w:rPr>
        <w:t>, 2</w:t>
      </w:r>
      <w:r>
        <w:rPr>
          <w:sz w:val="21"/>
          <w:shd w:val="clear" w:color="auto" w:fill="FFFFFF"/>
          <w:lang w:val="en-US"/>
        </w:rPr>
        <w:t xml:space="preserve">. </w:t>
      </w:r>
      <w:r w:rsidRPr="009F0537">
        <w:rPr>
          <w:sz w:val="21"/>
          <w:shd w:val="clear" w:color="auto" w:fill="FFFFFF"/>
          <w:lang w:val="en-US"/>
        </w:rPr>
        <w:t>19–41.</w:t>
      </w:r>
    </w:p>
    <w:p w14:paraId="29C3D516" w14:textId="77777777" w:rsidR="009F0537" w:rsidRPr="001F0139" w:rsidRDefault="009F0537" w:rsidP="009F0537">
      <w:pPr>
        <w:spacing w:line="240" w:lineRule="auto"/>
        <w:ind w:left="709" w:hanging="720"/>
        <w:rPr>
          <w:sz w:val="21"/>
          <w:shd w:val="clear" w:color="auto" w:fill="FFFFFF"/>
        </w:rPr>
      </w:pPr>
    </w:p>
    <w:p w14:paraId="0204B33B" w14:textId="44D0F5EB" w:rsidR="001F0139" w:rsidRPr="001F0139" w:rsidRDefault="001F0139" w:rsidP="001F0139">
      <w:pPr>
        <w:spacing w:line="240" w:lineRule="auto"/>
        <w:ind w:left="709" w:hanging="720"/>
        <w:rPr>
          <w:sz w:val="21"/>
          <w:shd w:val="clear" w:color="auto" w:fill="FFFFFF"/>
        </w:rPr>
      </w:pPr>
      <w:r w:rsidRPr="001F0139">
        <w:rPr>
          <w:sz w:val="21"/>
          <w:shd w:val="clear" w:color="auto" w:fill="FFFFFF"/>
        </w:rPr>
        <w:t>Truong, Y. &amp; McColl, R. (2011). Intrinsic motivations, self-esteem, and luxury goods consumption. </w:t>
      </w:r>
      <w:r w:rsidRPr="001F0139">
        <w:rPr>
          <w:i/>
          <w:iCs/>
          <w:sz w:val="21"/>
          <w:shd w:val="clear" w:color="auto" w:fill="FFFFFF"/>
        </w:rPr>
        <w:t>Journal of Retailing and Consumer Services</w:t>
      </w:r>
      <w:r w:rsidRPr="001F0139">
        <w:rPr>
          <w:sz w:val="21"/>
          <w:shd w:val="clear" w:color="auto" w:fill="FFFFFF"/>
        </w:rPr>
        <w:t>, </w:t>
      </w:r>
      <w:r w:rsidRPr="001F0139">
        <w:rPr>
          <w:i/>
          <w:iCs/>
          <w:sz w:val="21"/>
          <w:shd w:val="clear" w:color="auto" w:fill="FFFFFF"/>
        </w:rPr>
        <w:t>18</w:t>
      </w:r>
      <w:r w:rsidRPr="001F0139">
        <w:rPr>
          <w:sz w:val="21"/>
          <w:shd w:val="clear" w:color="auto" w:fill="FFFFFF"/>
        </w:rPr>
        <w:t>, 555-561.</w:t>
      </w:r>
    </w:p>
    <w:p w14:paraId="5243EC3F" w14:textId="77777777" w:rsidR="009F0537" w:rsidRDefault="009F0537" w:rsidP="00374727">
      <w:pPr>
        <w:spacing w:line="240" w:lineRule="auto"/>
        <w:ind w:left="709" w:hanging="720"/>
        <w:rPr>
          <w:sz w:val="21"/>
          <w:shd w:val="clear" w:color="auto" w:fill="FFFFFF"/>
        </w:rPr>
      </w:pPr>
    </w:p>
    <w:p w14:paraId="6D63EBCD" w14:textId="2244E0DD" w:rsidR="00536A66" w:rsidRDefault="00536A66" w:rsidP="00374727">
      <w:pPr>
        <w:spacing w:line="240" w:lineRule="auto"/>
        <w:ind w:left="709" w:hanging="720"/>
        <w:rPr>
          <w:sz w:val="21"/>
        </w:rPr>
      </w:pPr>
      <w:r>
        <w:rPr>
          <w:sz w:val="21"/>
        </w:rPr>
        <w:t>WHO (201</w:t>
      </w:r>
      <w:r w:rsidR="00DC23C4">
        <w:rPr>
          <w:sz w:val="21"/>
        </w:rPr>
        <w:t>8</w:t>
      </w:r>
      <w:r>
        <w:rPr>
          <w:sz w:val="21"/>
        </w:rPr>
        <w:t xml:space="preserve">). </w:t>
      </w:r>
      <w:r w:rsidRPr="00536A66">
        <w:rPr>
          <w:i/>
          <w:sz w:val="21"/>
        </w:rPr>
        <w:t>Global Status Report on Road Safety 201</w:t>
      </w:r>
      <w:r w:rsidR="00DC23C4">
        <w:rPr>
          <w:i/>
          <w:sz w:val="21"/>
        </w:rPr>
        <w:t>8</w:t>
      </w:r>
      <w:r>
        <w:rPr>
          <w:sz w:val="21"/>
        </w:rPr>
        <w:t>. World Health Organisation: Geneva.</w:t>
      </w:r>
    </w:p>
    <w:p w14:paraId="7B577F36" w14:textId="77777777" w:rsidR="00536A66" w:rsidRPr="00374727" w:rsidRDefault="00536A66" w:rsidP="00374727">
      <w:pPr>
        <w:spacing w:line="240" w:lineRule="auto"/>
        <w:ind w:left="709" w:hanging="720"/>
        <w:rPr>
          <w:sz w:val="21"/>
        </w:rPr>
      </w:pPr>
    </w:p>
    <w:p w14:paraId="27A6A956" w14:textId="77777777" w:rsidR="00817326" w:rsidRPr="00374727" w:rsidRDefault="00817326" w:rsidP="00374727">
      <w:pPr>
        <w:spacing w:line="240" w:lineRule="auto"/>
        <w:ind w:left="709" w:hanging="720"/>
        <w:rPr>
          <w:sz w:val="21"/>
        </w:rPr>
      </w:pPr>
      <w:proofErr w:type="spellStart"/>
      <w:r w:rsidRPr="00374727">
        <w:rPr>
          <w:sz w:val="21"/>
        </w:rPr>
        <w:t>Yıldırım</w:t>
      </w:r>
      <w:proofErr w:type="spellEnd"/>
      <w:r w:rsidRPr="00374727">
        <w:rPr>
          <w:sz w:val="21"/>
          <w:shd w:val="clear" w:color="auto" w:fill="FFFFFF"/>
        </w:rPr>
        <w:t>, Z.</w:t>
      </w:r>
      <w:r w:rsidR="00AA3468" w:rsidRPr="00374727">
        <w:rPr>
          <w:sz w:val="21"/>
          <w:shd w:val="clear" w:color="auto" w:fill="FFFFFF"/>
        </w:rPr>
        <w:t xml:space="preserve"> </w:t>
      </w:r>
      <w:r w:rsidRPr="00374727">
        <w:rPr>
          <w:sz w:val="21"/>
          <w:shd w:val="clear" w:color="auto" w:fill="FFFFFF"/>
        </w:rPr>
        <w:t>(2007). Religiousness, conservatism and their relationship with traffic behaviours.</w:t>
      </w:r>
      <w:r w:rsidRPr="00374727">
        <w:rPr>
          <w:rStyle w:val="apple-converted-space"/>
          <w:color w:val="222222"/>
          <w:sz w:val="15"/>
          <w:szCs w:val="18"/>
          <w:shd w:val="clear" w:color="auto" w:fill="FFFFFF"/>
        </w:rPr>
        <w:t> </w:t>
      </w:r>
      <w:r w:rsidRPr="00374727">
        <w:rPr>
          <w:i/>
          <w:iCs/>
          <w:sz w:val="21"/>
        </w:rPr>
        <w:t>Middle East Technical University</w:t>
      </w:r>
      <w:r w:rsidRPr="00374727">
        <w:rPr>
          <w:sz w:val="21"/>
          <w:shd w:val="clear" w:color="auto" w:fill="FFFFFF"/>
        </w:rPr>
        <w:t>.</w:t>
      </w:r>
      <w:r w:rsidR="00AA3468" w:rsidRPr="00374727">
        <w:rPr>
          <w:sz w:val="21"/>
          <w:shd w:val="clear" w:color="auto" w:fill="FFFFFF"/>
        </w:rPr>
        <w:t xml:space="preserve"> Thesis.</w:t>
      </w:r>
    </w:p>
    <w:p w14:paraId="3FBB22FC" w14:textId="77777777" w:rsidR="00817326" w:rsidRPr="00374727" w:rsidRDefault="00817326" w:rsidP="00374727">
      <w:pPr>
        <w:spacing w:line="240" w:lineRule="auto"/>
        <w:ind w:left="709" w:hanging="720"/>
        <w:rPr>
          <w:sz w:val="21"/>
        </w:rPr>
      </w:pPr>
    </w:p>
    <w:sectPr w:rsidR="00817326" w:rsidRPr="00374727" w:rsidSect="003A645A">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15DF9" w14:textId="77777777" w:rsidR="006454AB" w:rsidRDefault="006454AB" w:rsidP="008056A5">
      <w:pPr>
        <w:spacing w:line="240" w:lineRule="auto"/>
      </w:pPr>
      <w:r>
        <w:separator/>
      </w:r>
    </w:p>
  </w:endnote>
  <w:endnote w:type="continuationSeparator" w:id="0">
    <w:p w14:paraId="71C76EB8" w14:textId="77777777" w:rsidR="006454AB" w:rsidRDefault="006454AB" w:rsidP="008056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82377" w14:textId="77777777" w:rsidR="006454AB" w:rsidRDefault="006454AB" w:rsidP="008056A5">
      <w:pPr>
        <w:spacing w:line="240" w:lineRule="auto"/>
      </w:pPr>
      <w:r>
        <w:separator/>
      </w:r>
    </w:p>
  </w:footnote>
  <w:footnote w:type="continuationSeparator" w:id="0">
    <w:p w14:paraId="63F90547" w14:textId="77777777" w:rsidR="006454AB" w:rsidRDefault="006454AB" w:rsidP="008056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94C"/>
    <w:multiLevelType w:val="multilevel"/>
    <w:tmpl w:val="565449A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567"/>
    <w:rsid w:val="000008E2"/>
    <w:rsid w:val="00004CE0"/>
    <w:rsid w:val="0000574D"/>
    <w:rsid w:val="00006441"/>
    <w:rsid w:val="00014CE3"/>
    <w:rsid w:val="00015F7D"/>
    <w:rsid w:val="00021A97"/>
    <w:rsid w:val="0002320F"/>
    <w:rsid w:val="00031B0A"/>
    <w:rsid w:val="0003658C"/>
    <w:rsid w:val="00043D38"/>
    <w:rsid w:val="000446C9"/>
    <w:rsid w:val="000451B2"/>
    <w:rsid w:val="0005502F"/>
    <w:rsid w:val="0005763C"/>
    <w:rsid w:val="00061774"/>
    <w:rsid w:val="000622EB"/>
    <w:rsid w:val="00064939"/>
    <w:rsid w:val="00065534"/>
    <w:rsid w:val="000667C3"/>
    <w:rsid w:val="00071790"/>
    <w:rsid w:val="00071BFF"/>
    <w:rsid w:val="0007210B"/>
    <w:rsid w:val="00076258"/>
    <w:rsid w:val="00076A22"/>
    <w:rsid w:val="00076BE7"/>
    <w:rsid w:val="00080CC7"/>
    <w:rsid w:val="00081185"/>
    <w:rsid w:val="00082291"/>
    <w:rsid w:val="00082F3C"/>
    <w:rsid w:val="00083228"/>
    <w:rsid w:val="00084D53"/>
    <w:rsid w:val="0008505E"/>
    <w:rsid w:val="0008547A"/>
    <w:rsid w:val="000871AB"/>
    <w:rsid w:val="00092350"/>
    <w:rsid w:val="00094036"/>
    <w:rsid w:val="00094F6E"/>
    <w:rsid w:val="000956D3"/>
    <w:rsid w:val="00095B02"/>
    <w:rsid w:val="00095E5A"/>
    <w:rsid w:val="00096D5D"/>
    <w:rsid w:val="000A05A4"/>
    <w:rsid w:val="000A57C9"/>
    <w:rsid w:val="000B3035"/>
    <w:rsid w:val="000B3184"/>
    <w:rsid w:val="000C196D"/>
    <w:rsid w:val="000C6AFC"/>
    <w:rsid w:val="000D09DF"/>
    <w:rsid w:val="000D0E71"/>
    <w:rsid w:val="000D400B"/>
    <w:rsid w:val="000D706A"/>
    <w:rsid w:val="000D7DF9"/>
    <w:rsid w:val="000E1B9D"/>
    <w:rsid w:val="000E2D68"/>
    <w:rsid w:val="000F3BA0"/>
    <w:rsid w:val="000F3C13"/>
    <w:rsid w:val="00101957"/>
    <w:rsid w:val="001044E0"/>
    <w:rsid w:val="0011190E"/>
    <w:rsid w:val="00116806"/>
    <w:rsid w:val="001207BC"/>
    <w:rsid w:val="00121254"/>
    <w:rsid w:val="00132561"/>
    <w:rsid w:val="00134D8A"/>
    <w:rsid w:val="001350CA"/>
    <w:rsid w:val="00135D2D"/>
    <w:rsid w:val="00141BF5"/>
    <w:rsid w:val="001425DC"/>
    <w:rsid w:val="0014358E"/>
    <w:rsid w:val="001439D3"/>
    <w:rsid w:val="00152275"/>
    <w:rsid w:val="00153E3B"/>
    <w:rsid w:val="00164ACC"/>
    <w:rsid w:val="0016717E"/>
    <w:rsid w:val="00167200"/>
    <w:rsid w:val="00172F92"/>
    <w:rsid w:val="0017349B"/>
    <w:rsid w:val="00175AA5"/>
    <w:rsid w:val="00181181"/>
    <w:rsid w:val="00181B74"/>
    <w:rsid w:val="001846DE"/>
    <w:rsid w:val="001A017C"/>
    <w:rsid w:val="001A7AAF"/>
    <w:rsid w:val="001B055D"/>
    <w:rsid w:val="001B4DFD"/>
    <w:rsid w:val="001B54EC"/>
    <w:rsid w:val="001B5C45"/>
    <w:rsid w:val="001C064D"/>
    <w:rsid w:val="001C121C"/>
    <w:rsid w:val="001D2D97"/>
    <w:rsid w:val="001D3F75"/>
    <w:rsid w:val="001D4BA0"/>
    <w:rsid w:val="001E2287"/>
    <w:rsid w:val="001E52AF"/>
    <w:rsid w:val="001E7A16"/>
    <w:rsid w:val="001F0139"/>
    <w:rsid w:val="001F3E50"/>
    <w:rsid w:val="001F4CB2"/>
    <w:rsid w:val="001F5C90"/>
    <w:rsid w:val="00205E4E"/>
    <w:rsid w:val="0022040F"/>
    <w:rsid w:val="00220829"/>
    <w:rsid w:val="002241CE"/>
    <w:rsid w:val="00231F95"/>
    <w:rsid w:val="00235D2F"/>
    <w:rsid w:val="00235FB3"/>
    <w:rsid w:val="002373D4"/>
    <w:rsid w:val="002437AF"/>
    <w:rsid w:val="00244DAA"/>
    <w:rsid w:val="002506E9"/>
    <w:rsid w:val="002513A8"/>
    <w:rsid w:val="00253AB2"/>
    <w:rsid w:val="00256999"/>
    <w:rsid w:val="00257470"/>
    <w:rsid w:val="0026334E"/>
    <w:rsid w:val="00264B93"/>
    <w:rsid w:val="00265C65"/>
    <w:rsid w:val="002663F8"/>
    <w:rsid w:val="00270657"/>
    <w:rsid w:val="00271026"/>
    <w:rsid w:val="00272D90"/>
    <w:rsid w:val="00274FDF"/>
    <w:rsid w:val="002753D5"/>
    <w:rsid w:val="002762BE"/>
    <w:rsid w:val="002775EE"/>
    <w:rsid w:val="00277767"/>
    <w:rsid w:val="00280805"/>
    <w:rsid w:val="00287DCB"/>
    <w:rsid w:val="00290709"/>
    <w:rsid w:val="00291EEE"/>
    <w:rsid w:val="00294A5F"/>
    <w:rsid w:val="002A2EF2"/>
    <w:rsid w:val="002A4447"/>
    <w:rsid w:val="002B1EF6"/>
    <w:rsid w:val="002B2D56"/>
    <w:rsid w:val="002B3FCE"/>
    <w:rsid w:val="002B70C1"/>
    <w:rsid w:val="002C3E01"/>
    <w:rsid w:val="002C46E4"/>
    <w:rsid w:val="002C4A14"/>
    <w:rsid w:val="002C5119"/>
    <w:rsid w:val="002D2E46"/>
    <w:rsid w:val="002D3719"/>
    <w:rsid w:val="002D5A62"/>
    <w:rsid w:val="002D65F1"/>
    <w:rsid w:val="002E1F14"/>
    <w:rsid w:val="002E7AFC"/>
    <w:rsid w:val="002E7EC8"/>
    <w:rsid w:val="002F02A8"/>
    <w:rsid w:val="002F0AB8"/>
    <w:rsid w:val="002F306A"/>
    <w:rsid w:val="002F5A9F"/>
    <w:rsid w:val="002F66D4"/>
    <w:rsid w:val="00300541"/>
    <w:rsid w:val="0030092D"/>
    <w:rsid w:val="00301D2A"/>
    <w:rsid w:val="0030349E"/>
    <w:rsid w:val="0030377D"/>
    <w:rsid w:val="00310BD9"/>
    <w:rsid w:val="00312A4E"/>
    <w:rsid w:val="00315A6F"/>
    <w:rsid w:val="00316669"/>
    <w:rsid w:val="00316FC9"/>
    <w:rsid w:val="003238CB"/>
    <w:rsid w:val="00323B0E"/>
    <w:rsid w:val="0032469C"/>
    <w:rsid w:val="003305DF"/>
    <w:rsid w:val="00331538"/>
    <w:rsid w:val="003329E0"/>
    <w:rsid w:val="00333C86"/>
    <w:rsid w:val="00336460"/>
    <w:rsid w:val="00337320"/>
    <w:rsid w:val="003374E5"/>
    <w:rsid w:val="00340B83"/>
    <w:rsid w:val="00341E0D"/>
    <w:rsid w:val="003425F1"/>
    <w:rsid w:val="00342614"/>
    <w:rsid w:val="00346178"/>
    <w:rsid w:val="00346329"/>
    <w:rsid w:val="0035491B"/>
    <w:rsid w:val="00354B65"/>
    <w:rsid w:val="003628B5"/>
    <w:rsid w:val="00362975"/>
    <w:rsid w:val="00364B05"/>
    <w:rsid w:val="00367EA4"/>
    <w:rsid w:val="00371A11"/>
    <w:rsid w:val="003725EB"/>
    <w:rsid w:val="00374727"/>
    <w:rsid w:val="00376E45"/>
    <w:rsid w:val="00380773"/>
    <w:rsid w:val="0038090B"/>
    <w:rsid w:val="00383237"/>
    <w:rsid w:val="003873A0"/>
    <w:rsid w:val="00390D56"/>
    <w:rsid w:val="00393ECE"/>
    <w:rsid w:val="0039533B"/>
    <w:rsid w:val="003A140B"/>
    <w:rsid w:val="003A2405"/>
    <w:rsid w:val="003A3300"/>
    <w:rsid w:val="003A645A"/>
    <w:rsid w:val="003A6664"/>
    <w:rsid w:val="003B0E59"/>
    <w:rsid w:val="003B4328"/>
    <w:rsid w:val="003B637D"/>
    <w:rsid w:val="003B6CF3"/>
    <w:rsid w:val="003D0887"/>
    <w:rsid w:val="003D1924"/>
    <w:rsid w:val="003D34C7"/>
    <w:rsid w:val="003D5F8E"/>
    <w:rsid w:val="003E1218"/>
    <w:rsid w:val="00401056"/>
    <w:rsid w:val="00401347"/>
    <w:rsid w:val="00403A16"/>
    <w:rsid w:val="00404508"/>
    <w:rsid w:val="00405C2A"/>
    <w:rsid w:val="00405CF7"/>
    <w:rsid w:val="004143C8"/>
    <w:rsid w:val="00414CD5"/>
    <w:rsid w:val="00415C23"/>
    <w:rsid w:val="00420BC5"/>
    <w:rsid w:val="00421656"/>
    <w:rsid w:val="00421689"/>
    <w:rsid w:val="004223D9"/>
    <w:rsid w:val="00422FC6"/>
    <w:rsid w:val="00431306"/>
    <w:rsid w:val="00431842"/>
    <w:rsid w:val="00431B8E"/>
    <w:rsid w:val="00431D80"/>
    <w:rsid w:val="00431F16"/>
    <w:rsid w:val="0043487D"/>
    <w:rsid w:val="00446EE1"/>
    <w:rsid w:val="00452891"/>
    <w:rsid w:val="00461482"/>
    <w:rsid w:val="00462A2E"/>
    <w:rsid w:val="004760F5"/>
    <w:rsid w:val="004827CE"/>
    <w:rsid w:val="00483B34"/>
    <w:rsid w:val="00484D4A"/>
    <w:rsid w:val="00486243"/>
    <w:rsid w:val="00493B2A"/>
    <w:rsid w:val="004A0F7C"/>
    <w:rsid w:val="004A4CF2"/>
    <w:rsid w:val="004A4EA6"/>
    <w:rsid w:val="004A64EC"/>
    <w:rsid w:val="004B45BC"/>
    <w:rsid w:val="004B4FDA"/>
    <w:rsid w:val="004B52D5"/>
    <w:rsid w:val="004B613B"/>
    <w:rsid w:val="004C7D7C"/>
    <w:rsid w:val="004D0073"/>
    <w:rsid w:val="004D2BA9"/>
    <w:rsid w:val="004D4B9D"/>
    <w:rsid w:val="004D563B"/>
    <w:rsid w:val="004D6915"/>
    <w:rsid w:val="004E01B7"/>
    <w:rsid w:val="004E0D73"/>
    <w:rsid w:val="004E4933"/>
    <w:rsid w:val="004F0646"/>
    <w:rsid w:val="004F44DD"/>
    <w:rsid w:val="004F6284"/>
    <w:rsid w:val="00516DB6"/>
    <w:rsid w:val="0052231E"/>
    <w:rsid w:val="00522F94"/>
    <w:rsid w:val="0052395B"/>
    <w:rsid w:val="00527C80"/>
    <w:rsid w:val="0053043F"/>
    <w:rsid w:val="00531FED"/>
    <w:rsid w:val="00532B75"/>
    <w:rsid w:val="00533A2A"/>
    <w:rsid w:val="00536A66"/>
    <w:rsid w:val="005436F4"/>
    <w:rsid w:val="0055164C"/>
    <w:rsid w:val="00553231"/>
    <w:rsid w:val="005535F5"/>
    <w:rsid w:val="00553848"/>
    <w:rsid w:val="00555E0F"/>
    <w:rsid w:val="005578B7"/>
    <w:rsid w:val="00557CC5"/>
    <w:rsid w:val="0056291F"/>
    <w:rsid w:val="0056360B"/>
    <w:rsid w:val="00566B6D"/>
    <w:rsid w:val="00566E66"/>
    <w:rsid w:val="005766BF"/>
    <w:rsid w:val="00577C2A"/>
    <w:rsid w:val="005830D6"/>
    <w:rsid w:val="00583567"/>
    <w:rsid w:val="005850B3"/>
    <w:rsid w:val="00585FBC"/>
    <w:rsid w:val="00586D64"/>
    <w:rsid w:val="00587A59"/>
    <w:rsid w:val="005940DE"/>
    <w:rsid w:val="005955B0"/>
    <w:rsid w:val="005A78DD"/>
    <w:rsid w:val="005B0E82"/>
    <w:rsid w:val="005B1070"/>
    <w:rsid w:val="005B12F6"/>
    <w:rsid w:val="005C1D04"/>
    <w:rsid w:val="005C7C11"/>
    <w:rsid w:val="005D0147"/>
    <w:rsid w:val="005D5468"/>
    <w:rsid w:val="005D5792"/>
    <w:rsid w:val="005D632B"/>
    <w:rsid w:val="005F418F"/>
    <w:rsid w:val="005F4BD5"/>
    <w:rsid w:val="005F76AE"/>
    <w:rsid w:val="0060041C"/>
    <w:rsid w:val="006011F6"/>
    <w:rsid w:val="00602D1A"/>
    <w:rsid w:val="00605C49"/>
    <w:rsid w:val="0060765E"/>
    <w:rsid w:val="006108AC"/>
    <w:rsid w:val="00615948"/>
    <w:rsid w:val="00624AD7"/>
    <w:rsid w:val="00624E67"/>
    <w:rsid w:val="006259B5"/>
    <w:rsid w:val="00625DF1"/>
    <w:rsid w:val="006279E6"/>
    <w:rsid w:val="006332C5"/>
    <w:rsid w:val="00635B9E"/>
    <w:rsid w:val="00642CCE"/>
    <w:rsid w:val="006454AB"/>
    <w:rsid w:val="006473AC"/>
    <w:rsid w:val="006548B3"/>
    <w:rsid w:val="00656AC4"/>
    <w:rsid w:val="00660E44"/>
    <w:rsid w:val="006644FF"/>
    <w:rsid w:val="0066614F"/>
    <w:rsid w:val="00681C67"/>
    <w:rsid w:val="00684991"/>
    <w:rsid w:val="00686761"/>
    <w:rsid w:val="006910CC"/>
    <w:rsid w:val="00693045"/>
    <w:rsid w:val="00695911"/>
    <w:rsid w:val="006966AC"/>
    <w:rsid w:val="00697D83"/>
    <w:rsid w:val="006A6E90"/>
    <w:rsid w:val="006B091A"/>
    <w:rsid w:val="006D26AD"/>
    <w:rsid w:val="006D2ABB"/>
    <w:rsid w:val="006D4FBF"/>
    <w:rsid w:val="006D7C02"/>
    <w:rsid w:val="006E100A"/>
    <w:rsid w:val="006E1807"/>
    <w:rsid w:val="006E67A4"/>
    <w:rsid w:val="006E6F74"/>
    <w:rsid w:val="006F1D98"/>
    <w:rsid w:val="006F1F78"/>
    <w:rsid w:val="006F2C19"/>
    <w:rsid w:val="006F4E99"/>
    <w:rsid w:val="00701DDC"/>
    <w:rsid w:val="0070647C"/>
    <w:rsid w:val="00711286"/>
    <w:rsid w:val="00714CC8"/>
    <w:rsid w:val="00717771"/>
    <w:rsid w:val="00720CA1"/>
    <w:rsid w:val="007228C7"/>
    <w:rsid w:val="00726B4E"/>
    <w:rsid w:val="00727CA2"/>
    <w:rsid w:val="00731C9F"/>
    <w:rsid w:val="0073391E"/>
    <w:rsid w:val="007339B0"/>
    <w:rsid w:val="00740288"/>
    <w:rsid w:val="00745E84"/>
    <w:rsid w:val="00751277"/>
    <w:rsid w:val="00753BAA"/>
    <w:rsid w:val="00761EDC"/>
    <w:rsid w:val="007707F6"/>
    <w:rsid w:val="0077393C"/>
    <w:rsid w:val="007846A7"/>
    <w:rsid w:val="00785FEE"/>
    <w:rsid w:val="00790BEC"/>
    <w:rsid w:val="00791B3D"/>
    <w:rsid w:val="007A443F"/>
    <w:rsid w:val="007A4620"/>
    <w:rsid w:val="007A53BB"/>
    <w:rsid w:val="007B066A"/>
    <w:rsid w:val="007B0C90"/>
    <w:rsid w:val="007C3C91"/>
    <w:rsid w:val="007D6215"/>
    <w:rsid w:val="007D74F2"/>
    <w:rsid w:val="007E5BE9"/>
    <w:rsid w:val="007E65FD"/>
    <w:rsid w:val="007E6FAA"/>
    <w:rsid w:val="007E77D4"/>
    <w:rsid w:val="007F156E"/>
    <w:rsid w:val="007F3A77"/>
    <w:rsid w:val="007F7422"/>
    <w:rsid w:val="00800FE0"/>
    <w:rsid w:val="00801468"/>
    <w:rsid w:val="008028FA"/>
    <w:rsid w:val="008056A5"/>
    <w:rsid w:val="008074D2"/>
    <w:rsid w:val="00807C56"/>
    <w:rsid w:val="00811FFB"/>
    <w:rsid w:val="00812F68"/>
    <w:rsid w:val="00817326"/>
    <w:rsid w:val="008236F6"/>
    <w:rsid w:val="0082705D"/>
    <w:rsid w:val="0083292F"/>
    <w:rsid w:val="0083413A"/>
    <w:rsid w:val="00842CBB"/>
    <w:rsid w:val="00844A52"/>
    <w:rsid w:val="00844B69"/>
    <w:rsid w:val="00845760"/>
    <w:rsid w:val="0085088D"/>
    <w:rsid w:val="0085557A"/>
    <w:rsid w:val="00860E13"/>
    <w:rsid w:val="00862491"/>
    <w:rsid w:val="008624C9"/>
    <w:rsid w:val="0086536F"/>
    <w:rsid w:val="00866D09"/>
    <w:rsid w:val="00872F1F"/>
    <w:rsid w:val="008745D1"/>
    <w:rsid w:val="0087539C"/>
    <w:rsid w:val="0087548D"/>
    <w:rsid w:val="0087591D"/>
    <w:rsid w:val="00875D33"/>
    <w:rsid w:val="008762C9"/>
    <w:rsid w:val="008810A5"/>
    <w:rsid w:val="008866A3"/>
    <w:rsid w:val="0089256E"/>
    <w:rsid w:val="008936B5"/>
    <w:rsid w:val="0089641F"/>
    <w:rsid w:val="008A4F8E"/>
    <w:rsid w:val="008A5588"/>
    <w:rsid w:val="008B31E3"/>
    <w:rsid w:val="008B3976"/>
    <w:rsid w:val="008B5806"/>
    <w:rsid w:val="008B68D2"/>
    <w:rsid w:val="008C0A5F"/>
    <w:rsid w:val="008C0C96"/>
    <w:rsid w:val="008C7E04"/>
    <w:rsid w:val="008D1A98"/>
    <w:rsid w:val="008D1D20"/>
    <w:rsid w:val="008D2371"/>
    <w:rsid w:val="008D2E25"/>
    <w:rsid w:val="008D564A"/>
    <w:rsid w:val="008D6059"/>
    <w:rsid w:val="008D64D0"/>
    <w:rsid w:val="008D75F6"/>
    <w:rsid w:val="008E53F3"/>
    <w:rsid w:val="008E5F2C"/>
    <w:rsid w:val="008F672D"/>
    <w:rsid w:val="00902498"/>
    <w:rsid w:val="00906302"/>
    <w:rsid w:val="00915EB9"/>
    <w:rsid w:val="00920EE0"/>
    <w:rsid w:val="009231FD"/>
    <w:rsid w:val="00925469"/>
    <w:rsid w:val="0093051A"/>
    <w:rsid w:val="009308FA"/>
    <w:rsid w:val="00931908"/>
    <w:rsid w:val="00933B57"/>
    <w:rsid w:val="00934873"/>
    <w:rsid w:val="00940624"/>
    <w:rsid w:val="00940F16"/>
    <w:rsid w:val="0094268E"/>
    <w:rsid w:val="009468DD"/>
    <w:rsid w:val="009528A8"/>
    <w:rsid w:val="00964894"/>
    <w:rsid w:val="00965B01"/>
    <w:rsid w:val="00974BBB"/>
    <w:rsid w:val="00985F61"/>
    <w:rsid w:val="0099182F"/>
    <w:rsid w:val="00993464"/>
    <w:rsid w:val="009A57D8"/>
    <w:rsid w:val="009B37AE"/>
    <w:rsid w:val="009B6F88"/>
    <w:rsid w:val="009C16AB"/>
    <w:rsid w:val="009C2E0B"/>
    <w:rsid w:val="009C5F90"/>
    <w:rsid w:val="009C7F35"/>
    <w:rsid w:val="009D1CA6"/>
    <w:rsid w:val="009D2282"/>
    <w:rsid w:val="009F0537"/>
    <w:rsid w:val="009F307A"/>
    <w:rsid w:val="009F3875"/>
    <w:rsid w:val="009F6DB9"/>
    <w:rsid w:val="00A029F1"/>
    <w:rsid w:val="00A03A77"/>
    <w:rsid w:val="00A053B4"/>
    <w:rsid w:val="00A07A53"/>
    <w:rsid w:val="00A10027"/>
    <w:rsid w:val="00A110B1"/>
    <w:rsid w:val="00A1606A"/>
    <w:rsid w:val="00A16352"/>
    <w:rsid w:val="00A21636"/>
    <w:rsid w:val="00A27990"/>
    <w:rsid w:val="00A33300"/>
    <w:rsid w:val="00A33F1C"/>
    <w:rsid w:val="00A340C5"/>
    <w:rsid w:val="00A34FEB"/>
    <w:rsid w:val="00A3664E"/>
    <w:rsid w:val="00A62298"/>
    <w:rsid w:val="00A63893"/>
    <w:rsid w:val="00A63D5F"/>
    <w:rsid w:val="00A64057"/>
    <w:rsid w:val="00A64983"/>
    <w:rsid w:val="00A72A03"/>
    <w:rsid w:val="00A72B63"/>
    <w:rsid w:val="00A82269"/>
    <w:rsid w:val="00A82826"/>
    <w:rsid w:val="00A90A39"/>
    <w:rsid w:val="00A97D8B"/>
    <w:rsid w:val="00AA14C6"/>
    <w:rsid w:val="00AA3468"/>
    <w:rsid w:val="00AB06A0"/>
    <w:rsid w:val="00AC47CE"/>
    <w:rsid w:val="00AC5BC4"/>
    <w:rsid w:val="00AD27AD"/>
    <w:rsid w:val="00AD4401"/>
    <w:rsid w:val="00AE0F61"/>
    <w:rsid w:val="00AE1B58"/>
    <w:rsid w:val="00AE3DD6"/>
    <w:rsid w:val="00AF269C"/>
    <w:rsid w:val="00AF439A"/>
    <w:rsid w:val="00B00CE8"/>
    <w:rsid w:val="00B02577"/>
    <w:rsid w:val="00B05DA7"/>
    <w:rsid w:val="00B104AF"/>
    <w:rsid w:val="00B118AE"/>
    <w:rsid w:val="00B12FB2"/>
    <w:rsid w:val="00B1723D"/>
    <w:rsid w:val="00B25FC4"/>
    <w:rsid w:val="00B27FDA"/>
    <w:rsid w:val="00B31D53"/>
    <w:rsid w:val="00B35698"/>
    <w:rsid w:val="00B40619"/>
    <w:rsid w:val="00B45559"/>
    <w:rsid w:val="00B4586E"/>
    <w:rsid w:val="00B46872"/>
    <w:rsid w:val="00B509D3"/>
    <w:rsid w:val="00B53340"/>
    <w:rsid w:val="00B57B02"/>
    <w:rsid w:val="00B618AD"/>
    <w:rsid w:val="00B63A15"/>
    <w:rsid w:val="00B67492"/>
    <w:rsid w:val="00B71A6E"/>
    <w:rsid w:val="00B73248"/>
    <w:rsid w:val="00B74BB1"/>
    <w:rsid w:val="00B87031"/>
    <w:rsid w:val="00B91EB3"/>
    <w:rsid w:val="00B92160"/>
    <w:rsid w:val="00B94C39"/>
    <w:rsid w:val="00B95999"/>
    <w:rsid w:val="00B96A32"/>
    <w:rsid w:val="00B96B0D"/>
    <w:rsid w:val="00B9720B"/>
    <w:rsid w:val="00BA38E0"/>
    <w:rsid w:val="00BA5DB5"/>
    <w:rsid w:val="00BA654F"/>
    <w:rsid w:val="00BB3FBB"/>
    <w:rsid w:val="00BB415F"/>
    <w:rsid w:val="00BB4AD5"/>
    <w:rsid w:val="00BB62B4"/>
    <w:rsid w:val="00BC3532"/>
    <w:rsid w:val="00BC5325"/>
    <w:rsid w:val="00BC6E1A"/>
    <w:rsid w:val="00BC7BA9"/>
    <w:rsid w:val="00BD0BE0"/>
    <w:rsid w:val="00BD130A"/>
    <w:rsid w:val="00BD2DCE"/>
    <w:rsid w:val="00BD615C"/>
    <w:rsid w:val="00BE24AD"/>
    <w:rsid w:val="00BE39C3"/>
    <w:rsid w:val="00BF2B62"/>
    <w:rsid w:val="00C00ADC"/>
    <w:rsid w:val="00C01264"/>
    <w:rsid w:val="00C044D4"/>
    <w:rsid w:val="00C11B44"/>
    <w:rsid w:val="00C162AC"/>
    <w:rsid w:val="00C223AE"/>
    <w:rsid w:val="00C30247"/>
    <w:rsid w:val="00C35FBD"/>
    <w:rsid w:val="00C40809"/>
    <w:rsid w:val="00C41796"/>
    <w:rsid w:val="00C46ACD"/>
    <w:rsid w:val="00C46BD3"/>
    <w:rsid w:val="00C47321"/>
    <w:rsid w:val="00C473A6"/>
    <w:rsid w:val="00C47652"/>
    <w:rsid w:val="00C52C13"/>
    <w:rsid w:val="00C53AE7"/>
    <w:rsid w:val="00C53D2A"/>
    <w:rsid w:val="00C558B5"/>
    <w:rsid w:val="00C601D3"/>
    <w:rsid w:val="00C6630B"/>
    <w:rsid w:val="00C725AB"/>
    <w:rsid w:val="00C728A8"/>
    <w:rsid w:val="00C72D30"/>
    <w:rsid w:val="00C75E59"/>
    <w:rsid w:val="00C836C4"/>
    <w:rsid w:val="00C84824"/>
    <w:rsid w:val="00C8483E"/>
    <w:rsid w:val="00C9066D"/>
    <w:rsid w:val="00C93831"/>
    <w:rsid w:val="00C96F78"/>
    <w:rsid w:val="00C97117"/>
    <w:rsid w:val="00CA1236"/>
    <w:rsid w:val="00CB299D"/>
    <w:rsid w:val="00CC2852"/>
    <w:rsid w:val="00CC3CB9"/>
    <w:rsid w:val="00CC448C"/>
    <w:rsid w:val="00CC5775"/>
    <w:rsid w:val="00CC7F8F"/>
    <w:rsid w:val="00CD1604"/>
    <w:rsid w:val="00CD1AFA"/>
    <w:rsid w:val="00CE1889"/>
    <w:rsid w:val="00CE2269"/>
    <w:rsid w:val="00CE3E9A"/>
    <w:rsid w:val="00D03CB4"/>
    <w:rsid w:val="00D03EE7"/>
    <w:rsid w:val="00D03F22"/>
    <w:rsid w:val="00D06816"/>
    <w:rsid w:val="00D07129"/>
    <w:rsid w:val="00D12FE5"/>
    <w:rsid w:val="00D17138"/>
    <w:rsid w:val="00D17182"/>
    <w:rsid w:val="00D26333"/>
    <w:rsid w:val="00D30D79"/>
    <w:rsid w:val="00D36C7B"/>
    <w:rsid w:val="00D44C41"/>
    <w:rsid w:val="00D44C8B"/>
    <w:rsid w:val="00D55B5C"/>
    <w:rsid w:val="00D63560"/>
    <w:rsid w:val="00D71E44"/>
    <w:rsid w:val="00D730C7"/>
    <w:rsid w:val="00D7319A"/>
    <w:rsid w:val="00D742F4"/>
    <w:rsid w:val="00D745CD"/>
    <w:rsid w:val="00D84493"/>
    <w:rsid w:val="00D8529D"/>
    <w:rsid w:val="00D85588"/>
    <w:rsid w:val="00D87F90"/>
    <w:rsid w:val="00D9035C"/>
    <w:rsid w:val="00D903C9"/>
    <w:rsid w:val="00D97640"/>
    <w:rsid w:val="00D9764E"/>
    <w:rsid w:val="00DA2523"/>
    <w:rsid w:val="00DA2ABE"/>
    <w:rsid w:val="00DA309E"/>
    <w:rsid w:val="00DA5FFD"/>
    <w:rsid w:val="00DA7A1B"/>
    <w:rsid w:val="00DB01E9"/>
    <w:rsid w:val="00DB2FF4"/>
    <w:rsid w:val="00DC034E"/>
    <w:rsid w:val="00DC0A85"/>
    <w:rsid w:val="00DC23C4"/>
    <w:rsid w:val="00DC530C"/>
    <w:rsid w:val="00DC5551"/>
    <w:rsid w:val="00DD76DD"/>
    <w:rsid w:val="00DE0032"/>
    <w:rsid w:val="00DE2739"/>
    <w:rsid w:val="00DE3315"/>
    <w:rsid w:val="00DE3D89"/>
    <w:rsid w:val="00DF30D9"/>
    <w:rsid w:val="00DF41A9"/>
    <w:rsid w:val="00DF5AF3"/>
    <w:rsid w:val="00E04C8B"/>
    <w:rsid w:val="00E05FBD"/>
    <w:rsid w:val="00E07246"/>
    <w:rsid w:val="00E13999"/>
    <w:rsid w:val="00E13D1F"/>
    <w:rsid w:val="00E20518"/>
    <w:rsid w:val="00E20E16"/>
    <w:rsid w:val="00E20ECC"/>
    <w:rsid w:val="00E21AF9"/>
    <w:rsid w:val="00E26CD6"/>
    <w:rsid w:val="00E323F6"/>
    <w:rsid w:val="00E37B17"/>
    <w:rsid w:val="00E400CA"/>
    <w:rsid w:val="00E477EA"/>
    <w:rsid w:val="00E516C4"/>
    <w:rsid w:val="00E53F4D"/>
    <w:rsid w:val="00E54A66"/>
    <w:rsid w:val="00E56A9B"/>
    <w:rsid w:val="00E60100"/>
    <w:rsid w:val="00E6327E"/>
    <w:rsid w:val="00E63764"/>
    <w:rsid w:val="00E64475"/>
    <w:rsid w:val="00E757D7"/>
    <w:rsid w:val="00E77351"/>
    <w:rsid w:val="00E8076B"/>
    <w:rsid w:val="00E85765"/>
    <w:rsid w:val="00E92850"/>
    <w:rsid w:val="00E92918"/>
    <w:rsid w:val="00E96A9B"/>
    <w:rsid w:val="00EA48AA"/>
    <w:rsid w:val="00EB3057"/>
    <w:rsid w:val="00EB5E4F"/>
    <w:rsid w:val="00EB6FAE"/>
    <w:rsid w:val="00EC125D"/>
    <w:rsid w:val="00EC2E9C"/>
    <w:rsid w:val="00EC661D"/>
    <w:rsid w:val="00ED299B"/>
    <w:rsid w:val="00ED2E5C"/>
    <w:rsid w:val="00ED486F"/>
    <w:rsid w:val="00ED7E18"/>
    <w:rsid w:val="00EE508C"/>
    <w:rsid w:val="00EE54A1"/>
    <w:rsid w:val="00EE6697"/>
    <w:rsid w:val="00EF0FB4"/>
    <w:rsid w:val="00F0336C"/>
    <w:rsid w:val="00F040CC"/>
    <w:rsid w:val="00F10685"/>
    <w:rsid w:val="00F2009D"/>
    <w:rsid w:val="00F2274E"/>
    <w:rsid w:val="00F26AA1"/>
    <w:rsid w:val="00F30D4D"/>
    <w:rsid w:val="00F310BA"/>
    <w:rsid w:val="00F336BF"/>
    <w:rsid w:val="00F3372F"/>
    <w:rsid w:val="00F402ED"/>
    <w:rsid w:val="00F405B9"/>
    <w:rsid w:val="00F439E8"/>
    <w:rsid w:val="00F555B7"/>
    <w:rsid w:val="00F5722D"/>
    <w:rsid w:val="00F6366C"/>
    <w:rsid w:val="00F656F2"/>
    <w:rsid w:val="00F66C58"/>
    <w:rsid w:val="00F714AD"/>
    <w:rsid w:val="00F731AB"/>
    <w:rsid w:val="00F80231"/>
    <w:rsid w:val="00F8196E"/>
    <w:rsid w:val="00F846C2"/>
    <w:rsid w:val="00F8538A"/>
    <w:rsid w:val="00F873E4"/>
    <w:rsid w:val="00F877EA"/>
    <w:rsid w:val="00F87C79"/>
    <w:rsid w:val="00F932C1"/>
    <w:rsid w:val="00F9379E"/>
    <w:rsid w:val="00F96FEA"/>
    <w:rsid w:val="00FA0269"/>
    <w:rsid w:val="00FA67A2"/>
    <w:rsid w:val="00FA7368"/>
    <w:rsid w:val="00FA76FC"/>
    <w:rsid w:val="00FB21FB"/>
    <w:rsid w:val="00FB5069"/>
    <w:rsid w:val="00FD2C85"/>
    <w:rsid w:val="00FD4C23"/>
    <w:rsid w:val="00FD6A9E"/>
    <w:rsid w:val="00FE5C5F"/>
    <w:rsid w:val="00FF6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979B2"/>
  <w14:defaultImageDpi w14:val="32767"/>
  <w15:chartTrackingRefBased/>
  <w15:docId w15:val="{F3D43750-4728-C94F-BABC-24C3D506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5FBC"/>
    <w:pPr>
      <w:spacing w:line="360" w:lineRule="auto"/>
      <w:ind w:firstLine="567"/>
    </w:pPr>
    <w:rPr>
      <w:rFonts w:ascii="Times New Roman" w:eastAsia="Times New Roman" w:hAnsi="Times New Roman" w:cs="Times New Roman"/>
    </w:rPr>
  </w:style>
  <w:style w:type="paragraph" w:styleId="Heading1">
    <w:name w:val="heading 1"/>
    <w:basedOn w:val="ListParagraph"/>
    <w:next w:val="Normal"/>
    <w:link w:val="Heading1Char"/>
    <w:uiPriority w:val="9"/>
    <w:qFormat/>
    <w:rsid w:val="002F02A8"/>
    <w:pPr>
      <w:numPr>
        <w:numId w:val="1"/>
      </w:numPr>
      <w:ind w:left="426" w:hanging="426"/>
      <w:outlineLvl w:val="0"/>
    </w:pPr>
    <w:rPr>
      <w:b/>
    </w:rPr>
  </w:style>
  <w:style w:type="paragraph" w:styleId="Heading2">
    <w:name w:val="heading 2"/>
    <w:basedOn w:val="ListParagraph"/>
    <w:next w:val="Normal"/>
    <w:link w:val="Heading2Char"/>
    <w:uiPriority w:val="9"/>
    <w:unhideWhenUsed/>
    <w:qFormat/>
    <w:rsid w:val="002F02A8"/>
    <w:pPr>
      <w:numPr>
        <w:ilvl w:val="1"/>
        <w:numId w:val="1"/>
      </w:numPr>
      <w:ind w:left="426" w:hanging="426"/>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00ADC"/>
  </w:style>
  <w:style w:type="character" w:styleId="Hyperlink">
    <w:name w:val="Hyperlink"/>
    <w:basedOn w:val="DefaultParagraphFont"/>
    <w:uiPriority w:val="99"/>
    <w:unhideWhenUsed/>
    <w:rsid w:val="00383237"/>
    <w:rPr>
      <w:color w:val="0000FF"/>
      <w:u w:val="single"/>
    </w:rPr>
  </w:style>
  <w:style w:type="paragraph" w:styleId="ListParagraph">
    <w:name w:val="List Paragraph"/>
    <w:basedOn w:val="Normal"/>
    <w:uiPriority w:val="34"/>
    <w:qFormat/>
    <w:rsid w:val="002F02A8"/>
    <w:pPr>
      <w:ind w:left="720"/>
      <w:contextualSpacing/>
    </w:pPr>
  </w:style>
  <w:style w:type="character" w:customStyle="1" w:styleId="Heading1Char">
    <w:name w:val="Heading 1 Char"/>
    <w:basedOn w:val="DefaultParagraphFont"/>
    <w:link w:val="Heading1"/>
    <w:uiPriority w:val="9"/>
    <w:rsid w:val="002F02A8"/>
    <w:rPr>
      <w:rFonts w:ascii="Times New Roman" w:eastAsia="Times New Roman" w:hAnsi="Times New Roman" w:cs="Times New Roman"/>
      <w:b/>
    </w:rPr>
  </w:style>
  <w:style w:type="character" w:customStyle="1" w:styleId="Heading2Char">
    <w:name w:val="Heading 2 Char"/>
    <w:basedOn w:val="DefaultParagraphFont"/>
    <w:link w:val="Heading2"/>
    <w:uiPriority w:val="9"/>
    <w:rsid w:val="002F02A8"/>
    <w:rPr>
      <w:rFonts w:ascii="Times New Roman" w:eastAsia="Times New Roman" w:hAnsi="Times New Roman" w:cs="Times New Roman"/>
    </w:rPr>
  </w:style>
  <w:style w:type="paragraph" w:styleId="Quote">
    <w:name w:val="Quote"/>
    <w:basedOn w:val="Normal"/>
    <w:next w:val="Normal"/>
    <w:link w:val="QuoteChar"/>
    <w:uiPriority w:val="29"/>
    <w:qFormat/>
    <w:rsid w:val="007B066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066A"/>
    <w:rPr>
      <w:rFonts w:ascii="Times New Roman" w:eastAsia="Times New Roman" w:hAnsi="Times New Roman" w:cs="Times New Roman"/>
      <w:i/>
      <w:iCs/>
      <w:color w:val="404040" w:themeColor="text1" w:themeTint="BF"/>
    </w:rPr>
  </w:style>
  <w:style w:type="character" w:styleId="UnresolvedMention">
    <w:name w:val="Unresolved Mention"/>
    <w:basedOn w:val="DefaultParagraphFont"/>
    <w:uiPriority w:val="99"/>
    <w:rsid w:val="003B4328"/>
    <w:rPr>
      <w:color w:val="605E5C"/>
      <w:shd w:val="clear" w:color="auto" w:fill="E1DFDD"/>
    </w:rPr>
  </w:style>
  <w:style w:type="table" w:styleId="TableGrid">
    <w:name w:val="Table Grid"/>
    <w:basedOn w:val="TableNormal"/>
    <w:uiPriority w:val="39"/>
    <w:rsid w:val="00ED7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html">
    <w:name w:val="texhtml"/>
    <w:basedOn w:val="DefaultParagraphFont"/>
    <w:rsid w:val="00E04C8B"/>
  </w:style>
  <w:style w:type="paragraph" w:styleId="Header">
    <w:name w:val="header"/>
    <w:basedOn w:val="Normal"/>
    <w:link w:val="HeaderChar"/>
    <w:uiPriority w:val="99"/>
    <w:unhideWhenUsed/>
    <w:rsid w:val="008056A5"/>
    <w:pPr>
      <w:tabs>
        <w:tab w:val="center" w:pos="4680"/>
        <w:tab w:val="right" w:pos="9360"/>
      </w:tabs>
      <w:spacing w:line="240" w:lineRule="auto"/>
    </w:pPr>
  </w:style>
  <w:style w:type="character" w:customStyle="1" w:styleId="HeaderChar">
    <w:name w:val="Header Char"/>
    <w:basedOn w:val="DefaultParagraphFont"/>
    <w:link w:val="Header"/>
    <w:uiPriority w:val="99"/>
    <w:rsid w:val="008056A5"/>
    <w:rPr>
      <w:rFonts w:ascii="Times New Roman" w:eastAsia="Times New Roman" w:hAnsi="Times New Roman" w:cs="Times New Roman"/>
    </w:rPr>
  </w:style>
  <w:style w:type="paragraph" w:styleId="Footer">
    <w:name w:val="footer"/>
    <w:basedOn w:val="Normal"/>
    <w:link w:val="FooterChar"/>
    <w:uiPriority w:val="99"/>
    <w:unhideWhenUsed/>
    <w:rsid w:val="008056A5"/>
    <w:pPr>
      <w:tabs>
        <w:tab w:val="center" w:pos="4680"/>
        <w:tab w:val="right" w:pos="9360"/>
      </w:tabs>
      <w:spacing w:line="240" w:lineRule="auto"/>
    </w:pPr>
  </w:style>
  <w:style w:type="character" w:customStyle="1" w:styleId="FooterChar">
    <w:name w:val="Footer Char"/>
    <w:basedOn w:val="DefaultParagraphFont"/>
    <w:link w:val="Footer"/>
    <w:uiPriority w:val="99"/>
    <w:rsid w:val="008056A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3647">
      <w:bodyDiv w:val="1"/>
      <w:marLeft w:val="0"/>
      <w:marRight w:val="0"/>
      <w:marTop w:val="0"/>
      <w:marBottom w:val="0"/>
      <w:divBdr>
        <w:top w:val="none" w:sz="0" w:space="0" w:color="auto"/>
        <w:left w:val="none" w:sz="0" w:space="0" w:color="auto"/>
        <w:bottom w:val="none" w:sz="0" w:space="0" w:color="auto"/>
        <w:right w:val="none" w:sz="0" w:space="0" w:color="auto"/>
      </w:divBdr>
      <w:divsChild>
        <w:div w:id="526915429">
          <w:marLeft w:val="0"/>
          <w:marRight w:val="0"/>
          <w:marTop w:val="0"/>
          <w:marBottom w:val="0"/>
          <w:divBdr>
            <w:top w:val="none" w:sz="0" w:space="0" w:color="auto"/>
            <w:left w:val="none" w:sz="0" w:space="0" w:color="auto"/>
            <w:bottom w:val="none" w:sz="0" w:space="0" w:color="auto"/>
            <w:right w:val="none" w:sz="0" w:space="0" w:color="auto"/>
          </w:divBdr>
          <w:divsChild>
            <w:div w:id="1806971605">
              <w:marLeft w:val="0"/>
              <w:marRight w:val="0"/>
              <w:marTop w:val="0"/>
              <w:marBottom w:val="0"/>
              <w:divBdr>
                <w:top w:val="none" w:sz="0" w:space="0" w:color="auto"/>
                <w:left w:val="none" w:sz="0" w:space="0" w:color="auto"/>
                <w:bottom w:val="none" w:sz="0" w:space="0" w:color="auto"/>
                <w:right w:val="none" w:sz="0" w:space="0" w:color="auto"/>
              </w:divBdr>
              <w:divsChild>
                <w:div w:id="14894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9101">
      <w:bodyDiv w:val="1"/>
      <w:marLeft w:val="0"/>
      <w:marRight w:val="0"/>
      <w:marTop w:val="0"/>
      <w:marBottom w:val="0"/>
      <w:divBdr>
        <w:top w:val="none" w:sz="0" w:space="0" w:color="auto"/>
        <w:left w:val="none" w:sz="0" w:space="0" w:color="auto"/>
        <w:bottom w:val="none" w:sz="0" w:space="0" w:color="auto"/>
        <w:right w:val="none" w:sz="0" w:space="0" w:color="auto"/>
      </w:divBdr>
    </w:div>
    <w:div w:id="67459417">
      <w:bodyDiv w:val="1"/>
      <w:marLeft w:val="0"/>
      <w:marRight w:val="0"/>
      <w:marTop w:val="0"/>
      <w:marBottom w:val="0"/>
      <w:divBdr>
        <w:top w:val="none" w:sz="0" w:space="0" w:color="auto"/>
        <w:left w:val="none" w:sz="0" w:space="0" w:color="auto"/>
        <w:bottom w:val="none" w:sz="0" w:space="0" w:color="auto"/>
        <w:right w:val="none" w:sz="0" w:space="0" w:color="auto"/>
      </w:divBdr>
    </w:div>
    <w:div w:id="79914172">
      <w:bodyDiv w:val="1"/>
      <w:marLeft w:val="0"/>
      <w:marRight w:val="0"/>
      <w:marTop w:val="0"/>
      <w:marBottom w:val="0"/>
      <w:divBdr>
        <w:top w:val="none" w:sz="0" w:space="0" w:color="auto"/>
        <w:left w:val="none" w:sz="0" w:space="0" w:color="auto"/>
        <w:bottom w:val="none" w:sz="0" w:space="0" w:color="auto"/>
        <w:right w:val="none" w:sz="0" w:space="0" w:color="auto"/>
      </w:divBdr>
    </w:div>
    <w:div w:id="126624806">
      <w:bodyDiv w:val="1"/>
      <w:marLeft w:val="0"/>
      <w:marRight w:val="0"/>
      <w:marTop w:val="0"/>
      <w:marBottom w:val="0"/>
      <w:divBdr>
        <w:top w:val="none" w:sz="0" w:space="0" w:color="auto"/>
        <w:left w:val="none" w:sz="0" w:space="0" w:color="auto"/>
        <w:bottom w:val="none" w:sz="0" w:space="0" w:color="auto"/>
        <w:right w:val="none" w:sz="0" w:space="0" w:color="auto"/>
      </w:divBdr>
      <w:divsChild>
        <w:div w:id="1551116357">
          <w:marLeft w:val="0"/>
          <w:marRight w:val="0"/>
          <w:marTop w:val="0"/>
          <w:marBottom w:val="0"/>
          <w:divBdr>
            <w:top w:val="none" w:sz="0" w:space="0" w:color="auto"/>
            <w:left w:val="none" w:sz="0" w:space="0" w:color="auto"/>
            <w:bottom w:val="none" w:sz="0" w:space="0" w:color="auto"/>
            <w:right w:val="none" w:sz="0" w:space="0" w:color="auto"/>
          </w:divBdr>
          <w:divsChild>
            <w:div w:id="1468431725">
              <w:marLeft w:val="0"/>
              <w:marRight w:val="0"/>
              <w:marTop w:val="0"/>
              <w:marBottom w:val="0"/>
              <w:divBdr>
                <w:top w:val="none" w:sz="0" w:space="0" w:color="auto"/>
                <w:left w:val="none" w:sz="0" w:space="0" w:color="auto"/>
                <w:bottom w:val="none" w:sz="0" w:space="0" w:color="auto"/>
                <w:right w:val="none" w:sz="0" w:space="0" w:color="auto"/>
              </w:divBdr>
              <w:divsChild>
                <w:div w:id="11317492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94656860">
          <w:marLeft w:val="225"/>
          <w:marRight w:val="225"/>
          <w:marTop w:val="150"/>
          <w:marBottom w:val="0"/>
          <w:divBdr>
            <w:top w:val="none" w:sz="0" w:space="0" w:color="auto"/>
            <w:left w:val="none" w:sz="0" w:space="0" w:color="auto"/>
            <w:bottom w:val="none" w:sz="0" w:space="0" w:color="auto"/>
            <w:right w:val="none" w:sz="0" w:space="0" w:color="auto"/>
          </w:divBdr>
        </w:div>
      </w:divsChild>
    </w:div>
    <w:div w:id="144049758">
      <w:bodyDiv w:val="1"/>
      <w:marLeft w:val="0"/>
      <w:marRight w:val="0"/>
      <w:marTop w:val="0"/>
      <w:marBottom w:val="0"/>
      <w:divBdr>
        <w:top w:val="none" w:sz="0" w:space="0" w:color="auto"/>
        <w:left w:val="none" w:sz="0" w:space="0" w:color="auto"/>
        <w:bottom w:val="none" w:sz="0" w:space="0" w:color="auto"/>
        <w:right w:val="none" w:sz="0" w:space="0" w:color="auto"/>
      </w:divBdr>
    </w:div>
    <w:div w:id="174274300">
      <w:bodyDiv w:val="1"/>
      <w:marLeft w:val="0"/>
      <w:marRight w:val="0"/>
      <w:marTop w:val="0"/>
      <w:marBottom w:val="0"/>
      <w:divBdr>
        <w:top w:val="none" w:sz="0" w:space="0" w:color="auto"/>
        <w:left w:val="none" w:sz="0" w:space="0" w:color="auto"/>
        <w:bottom w:val="none" w:sz="0" w:space="0" w:color="auto"/>
        <w:right w:val="none" w:sz="0" w:space="0" w:color="auto"/>
      </w:divBdr>
      <w:divsChild>
        <w:div w:id="212083044">
          <w:marLeft w:val="0"/>
          <w:marRight w:val="0"/>
          <w:marTop w:val="0"/>
          <w:marBottom w:val="0"/>
          <w:divBdr>
            <w:top w:val="none" w:sz="0" w:space="0" w:color="auto"/>
            <w:left w:val="none" w:sz="0" w:space="0" w:color="auto"/>
            <w:bottom w:val="none" w:sz="0" w:space="0" w:color="auto"/>
            <w:right w:val="none" w:sz="0" w:space="0" w:color="auto"/>
          </w:divBdr>
          <w:divsChild>
            <w:div w:id="252708234">
              <w:marLeft w:val="0"/>
              <w:marRight w:val="0"/>
              <w:marTop w:val="0"/>
              <w:marBottom w:val="0"/>
              <w:divBdr>
                <w:top w:val="none" w:sz="0" w:space="0" w:color="auto"/>
                <w:left w:val="none" w:sz="0" w:space="0" w:color="auto"/>
                <w:bottom w:val="none" w:sz="0" w:space="0" w:color="auto"/>
                <w:right w:val="none" w:sz="0" w:space="0" w:color="auto"/>
              </w:divBdr>
              <w:divsChild>
                <w:div w:id="12294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2277">
      <w:bodyDiv w:val="1"/>
      <w:marLeft w:val="0"/>
      <w:marRight w:val="0"/>
      <w:marTop w:val="0"/>
      <w:marBottom w:val="0"/>
      <w:divBdr>
        <w:top w:val="none" w:sz="0" w:space="0" w:color="auto"/>
        <w:left w:val="none" w:sz="0" w:space="0" w:color="auto"/>
        <w:bottom w:val="none" w:sz="0" w:space="0" w:color="auto"/>
        <w:right w:val="none" w:sz="0" w:space="0" w:color="auto"/>
      </w:divBdr>
    </w:div>
    <w:div w:id="208492187">
      <w:bodyDiv w:val="1"/>
      <w:marLeft w:val="0"/>
      <w:marRight w:val="0"/>
      <w:marTop w:val="0"/>
      <w:marBottom w:val="0"/>
      <w:divBdr>
        <w:top w:val="none" w:sz="0" w:space="0" w:color="auto"/>
        <w:left w:val="none" w:sz="0" w:space="0" w:color="auto"/>
        <w:bottom w:val="none" w:sz="0" w:space="0" w:color="auto"/>
        <w:right w:val="none" w:sz="0" w:space="0" w:color="auto"/>
      </w:divBdr>
    </w:div>
    <w:div w:id="240912059">
      <w:bodyDiv w:val="1"/>
      <w:marLeft w:val="0"/>
      <w:marRight w:val="0"/>
      <w:marTop w:val="0"/>
      <w:marBottom w:val="0"/>
      <w:divBdr>
        <w:top w:val="none" w:sz="0" w:space="0" w:color="auto"/>
        <w:left w:val="none" w:sz="0" w:space="0" w:color="auto"/>
        <w:bottom w:val="none" w:sz="0" w:space="0" w:color="auto"/>
        <w:right w:val="none" w:sz="0" w:space="0" w:color="auto"/>
      </w:divBdr>
      <w:divsChild>
        <w:div w:id="1492254978">
          <w:marLeft w:val="0"/>
          <w:marRight w:val="0"/>
          <w:marTop w:val="0"/>
          <w:marBottom w:val="0"/>
          <w:divBdr>
            <w:top w:val="none" w:sz="0" w:space="0" w:color="auto"/>
            <w:left w:val="none" w:sz="0" w:space="0" w:color="auto"/>
            <w:bottom w:val="none" w:sz="0" w:space="0" w:color="auto"/>
            <w:right w:val="none" w:sz="0" w:space="0" w:color="auto"/>
          </w:divBdr>
        </w:div>
      </w:divsChild>
    </w:div>
    <w:div w:id="244807893">
      <w:bodyDiv w:val="1"/>
      <w:marLeft w:val="0"/>
      <w:marRight w:val="0"/>
      <w:marTop w:val="0"/>
      <w:marBottom w:val="0"/>
      <w:divBdr>
        <w:top w:val="none" w:sz="0" w:space="0" w:color="auto"/>
        <w:left w:val="none" w:sz="0" w:space="0" w:color="auto"/>
        <w:bottom w:val="none" w:sz="0" w:space="0" w:color="auto"/>
        <w:right w:val="none" w:sz="0" w:space="0" w:color="auto"/>
      </w:divBdr>
    </w:div>
    <w:div w:id="258409229">
      <w:bodyDiv w:val="1"/>
      <w:marLeft w:val="0"/>
      <w:marRight w:val="0"/>
      <w:marTop w:val="0"/>
      <w:marBottom w:val="0"/>
      <w:divBdr>
        <w:top w:val="none" w:sz="0" w:space="0" w:color="auto"/>
        <w:left w:val="none" w:sz="0" w:space="0" w:color="auto"/>
        <w:bottom w:val="none" w:sz="0" w:space="0" w:color="auto"/>
        <w:right w:val="none" w:sz="0" w:space="0" w:color="auto"/>
      </w:divBdr>
    </w:div>
    <w:div w:id="330836775">
      <w:bodyDiv w:val="1"/>
      <w:marLeft w:val="0"/>
      <w:marRight w:val="0"/>
      <w:marTop w:val="0"/>
      <w:marBottom w:val="0"/>
      <w:divBdr>
        <w:top w:val="none" w:sz="0" w:space="0" w:color="auto"/>
        <w:left w:val="none" w:sz="0" w:space="0" w:color="auto"/>
        <w:bottom w:val="none" w:sz="0" w:space="0" w:color="auto"/>
        <w:right w:val="none" w:sz="0" w:space="0" w:color="auto"/>
      </w:divBdr>
    </w:div>
    <w:div w:id="381248426">
      <w:bodyDiv w:val="1"/>
      <w:marLeft w:val="0"/>
      <w:marRight w:val="0"/>
      <w:marTop w:val="0"/>
      <w:marBottom w:val="0"/>
      <w:divBdr>
        <w:top w:val="none" w:sz="0" w:space="0" w:color="auto"/>
        <w:left w:val="none" w:sz="0" w:space="0" w:color="auto"/>
        <w:bottom w:val="none" w:sz="0" w:space="0" w:color="auto"/>
        <w:right w:val="none" w:sz="0" w:space="0" w:color="auto"/>
      </w:divBdr>
    </w:div>
    <w:div w:id="388070068">
      <w:bodyDiv w:val="1"/>
      <w:marLeft w:val="0"/>
      <w:marRight w:val="0"/>
      <w:marTop w:val="0"/>
      <w:marBottom w:val="0"/>
      <w:divBdr>
        <w:top w:val="none" w:sz="0" w:space="0" w:color="auto"/>
        <w:left w:val="none" w:sz="0" w:space="0" w:color="auto"/>
        <w:bottom w:val="none" w:sz="0" w:space="0" w:color="auto"/>
        <w:right w:val="none" w:sz="0" w:space="0" w:color="auto"/>
      </w:divBdr>
    </w:div>
    <w:div w:id="423844735">
      <w:bodyDiv w:val="1"/>
      <w:marLeft w:val="0"/>
      <w:marRight w:val="0"/>
      <w:marTop w:val="0"/>
      <w:marBottom w:val="0"/>
      <w:divBdr>
        <w:top w:val="none" w:sz="0" w:space="0" w:color="auto"/>
        <w:left w:val="none" w:sz="0" w:space="0" w:color="auto"/>
        <w:bottom w:val="none" w:sz="0" w:space="0" w:color="auto"/>
        <w:right w:val="none" w:sz="0" w:space="0" w:color="auto"/>
      </w:divBdr>
    </w:div>
    <w:div w:id="461076430">
      <w:bodyDiv w:val="1"/>
      <w:marLeft w:val="0"/>
      <w:marRight w:val="0"/>
      <w:marTop w:val="0"/>
      <w:marBottom w:val="0"/>
      <w:divBdr>
        <w:top w:val="none" w:sz="0" w:space="0" w:color="auto"/>
        <w:left w:val="none" w:sz="0" w:space="0" w:color="auto"/>
        <w:bottom w:val="none" w:sz="0" w:space="0" w:color="auto"/>
        <w:right w:val="none" w:sz="0" w:space="0" w:color="auto"/>
      </w:divBdr>
    </w:div>
    <w:div w:id="461460048">
      <w:bodyDiv w:val="1"/>
      <w:marLeft w:val="0"/>
      <w:marRight w:val="0"/>
      <w:marTop w:val="0"/>
      <w:marBottom w:val="0"/>
      <w:divBdr>
        <w:top w:val="none" w:sz="0" w:space="0" w:color="auto"/>
        <w:left w:val="none" w:sz="0" w:space="0" w:color="auto"/>
        <w:bottom w:val="none" w:sz="0" w:space="0" w:color="auto"/>
        <w:right w:val="none" w:sz="0" w:space="0" w:color="auto"/>
      </w:divBdr>
    </w:div>
    <w:div w:id="480923932">
      <w:bodyDiv w:val="1"/>
      <w:marLeft w:val="0"/>
      <w:marRight w:val="0"/>
      <w:marTop w:val="0"/>
      <w:marBottom w:val="0"/>
      <w:divBdr>
        <w:top w:val="none" w:sz="0" w:space="0" w:color="auto"/>
        <w:left w:val="none" w:sz="0" w:space="0" w:color="auto"/>
        <w:bottom w:val="none" w:sz="0" w:space="0" w:color="auto"/>
        <w:right w:val="none" w:sz="0" w:space="0" w:color="auto"/>
      </w:divBdr>
    </w:div>
    <w:div w:id="502622772">
      <w:bodyDiv w:val="1"/>
      <w:marLeft w:val="0"/>
      <w:marRight w:val="0"/>
      <w:marTop w:val="0"/>
      <w:marBottom w:val="0"/>
      <w:divBdr>
        <w:top w:val="none" w:sz="0" w:space="0" w:color="auto"/>
        <w:left w:val="none" w:sz="0" w:space="0" w:color="auto"/>
        <w:bottom w:val="none" w:sz="0" w:space="0" w:color="auto"/>
        <w:right w:val="none" w:sz="0" w:space="0" w:color="auto"/>
      </w:divBdr>
    </w:div>
    <w:div w:id="520823122">
      <w:bodyDiv w:val="1"/>
      <w:marLeft w:val="0"/>
      <w:marRight w:val="0"/>
      <w:marTop w:val="0"/>
      <w:marBottom w:val="0"/>
      <w:divBdr>
        <w:top w:val="none" w:sz="0" w:space="0" w:color="auto"/>
        <w:left w:val="none" w:sz="0" w:space="0" w:color="auto"/>
        <w:bottom w:val="none" w:sz="0" w:space="0" w:color="auto"/>
        <w:right w:val="none" w:sz="0" w:space="0" w:color="auto"/>
      </w:divBdr>
    </w:div>
    <w:div w:id="597374376">
      <w:bodyDiv w:val="1"/>
      <w:marLeft w:val="0"/>
      <w:marRight w:val="0"/>
      <w:marTop w:val="0"/>
      <w:marBottom w:val="0"/>
      <w:divBdr>
        <w:top w:val="none" w:sz="0" w:space="0" w:color="auto"/>
        <w:left w:val="none" w:sz="0" w:space="0" w:color="auto"/>
        <w:bottom w:val="none" w:sz="0" w:space="0" w:color="auto"/>
        <w:right w:val="none" w:sz="0" w:space="0" w:color="auto"/>
      </w:divBdr>
    </w:div>
    <w:div w:id="611136453">
      <w:bodyDiv w:val="1"/>
      <w:marLeft w:val="0"/>
      <w:marRight w:val="0"/>
      <w:marTop w:val="0"/>
      <w:marBottom w:val="0"/>
      <w:divBdr>
        <w:top w:val="none" w:sz="0" w:space="0" w:color="auto"/>
        <w:left w:val="none" w:sz="0" w:space="0" w:color="auto"/>
        <w:bottom w:val="none" w:sz="0" w:space="0" w:color="auto"/>
        <w:right w:val="none" w:sz="0" w:space="0" w:color="auto"/>
      </w:divBdr>
    </w:div>
    <w:div w:id="612320872">
      <w:bodyDiv w:val="1"/>
      <w:marLeft w:val="0"/>
      <w:marRight w:val="0"/>
      <w:marTop w:val="0"/>
      <w:marBottom w:val="0"/>
      <w:divBdr>
        <w:top w:val="none" w:sz="0" w:space="0" w:color="auto"/>
        <w:left w:val="none" w:sz="0" w:space="0" w:color="auto"/>
        <w:bottom w:val="none" w:sz="0" w:space="0" w:color="auto"/>
        <w:right w:val="none" w:sz="0" w:space="0" w:color="auto"/>
      </w:divBdr>
    </w:div>
    <w:div w:id="626350519">
      <w:bodyDiv w:val="1"/>
      <w:marLeft w:val="0"/>
      <w:marRight w:val="0"/>
      <w:marTop w:val="0"/>
      <w:marBottom w:val="0"/>
      <w:divBdr>
        <w:top w:val="none" w:sz="0" w:space="0" w:color="auto"/>
        <w:left w:val="none" w:sz="0" w:space="0" w:color="auto"/>
        <w:bottom w:val="none" w:sz="0" w:space="0" w:color="auto"/>
        <w:right w:val="none" w:sz="0" w:space="0" w:color="auto"/>
      </w:divBdr>
    </w:div>
    <w:div w:id="648169086">
      <w:bodyDiv w:val="1"/>
      <w:marLeft w:val="0"/>
      <w:marRight w:val="0"/>
      <w:marTop w:val="0"/>
      <w:marBottom w:val="0"/>
      <w:divBdr>
        <w:top w:val="none" w:sz="0" w:space="0" w:color="auto"/>
        <w:left w:val="none" w:sz="0" w:space="0" w:color="auto"/>
        <w:bottom w:val="none" w:sz="0" w:space="0" w:color="auto"/>
        <w:right w:val="none" w:sz="0" w:space="0" w:color="auto"/>
      </w:divBdr>
    </w:div>
    <w:div w:id="656612054">
      <w:bodyDiv w:val="1"/>
      <w:marLeft w:val="0"/>
      <w:marRight w:val="0"/>
      <w:marTop w:val="0"/>
      <w:marBottom w:val="0"/>
      <w:divBdr>
        <w:top w:val="none" w:sz="0" w:space="0" w:color="auto"/>
        <w:left w:val="none" w:sz="0" w:space="0" w:color="auto"/>
        <w:bottom w:val="none" w:sz="0" w:space="0" w:color="auto"/>
        <w:right w:val="none" w:sz="0" w:space="0" w:color="auto"/>
      </w:divBdr>
    </w:div>
    <w:div w:id="675428527">
      <w:bodyDiv w:val="1"/>
      <w:marLeft w:val="0"/>
      <w:marRight w:val="0"/>
      <w:marTop w:val="0"/>
      <w:marBottom w:val="0"/>
      <w:divBdr>
        <w:top w:val="none" w:sz="0" w:space="0" w:color="auto"/>
        <w:left w:val="none" w:sz="0" w:space="0" w:color="auto"/>
        <w:bottom w:val="none" w:sz="0" w:space="0" w:color="auto"/>
        <w:right w:val="none" w:sz="0" w:space="0" w:color="auto"/>
      </w:divBdr>
    </w:div>
    <w:div w:id="684674391">
      <w:bodyDiv w:val="1"/>
      <w:marLeft w:val="0"/>
      <w:marRight w:val="0"/>
      <w:marTop w:val="0"/>
      <w:marBottom w:val="0"/>
      <w:divBdr>
        <w:top w:val="none" w:sz="0" w:space="0" w:color="auto"/>
        <w:left w:val="none" w:sz="0" w:space="0" w:color="auto"/>
        <w:bottom w:val="none" w:sz="0" w:space="0" w:color="auto"/>
        <w:right w:val="none" w:sz="0" w:space="0" w:color="auto"/>
      </w:divBdr>
    </w:div>
    <w:div w:id="704135073">
      <w:bodyDiv w:val="1"/>
      <w:marLeft w:val="0"/>
      <w:marRight w:val="0"/>
      <w:marTop w:val="0"/>
      <w:marBottom w:val="0"/>
      <w:divBdr>
        <w:top w:val="none" w:sz="0" w:space="0" w:color="auto"/>
        <w:left w:val="none" w:sz="0" w:space="0" w:color="auto"/>
        <w:bottom w:val="none" w:sz="0" w:space="0" w:color="auto"/>
        <w:right w:val="none" w:sz="0" w:space="0" w:color="auto"/>
      </w:divBdr>
    </w:div>
    <w:div w:id="728499696">
      <w:bodyDiv w:val="1"/>
      <w:marLeft w:val="0"/>
      <w:marRight w:val="0"/>
      <w:marTop w:val="0"/>
      <w:marBottom w:val="0"/>
      <w:divBdr>
        <w:top w:val="none" w:sz="0" w:space="0" w:color="auto"/>
        <w:left w:val="none" w:sz="0" w:space="0" w:color="auto"/>
        <w:bottom w:val="none" w:sz="0" w:space="0" w:color="auto"/>
        <w:right w:val="none" w:sz="0" w:space="0" w:color="auto"/>
      </w:divBdr>
    </w:div>
    <w:div w:id="747310010">
      <w:bodyDiv w:val="1"/>
      <w:marLeft w:val="0"/>
      <w:marRight w:val="0"/>
      <w:marTop w:val="0"/>
      <w:marBottom w:val="0"/>
      <w:divBdr>
        <w:top w:val="none" w:sz="0" w:space="0" w:color="auto"/>
        <w:left w:val="none" w:sz="0" w:space="0" w:color="auto"/>
        <w:bottom w:val="none" w:sz="0" w:space="0" w:color="auto"/>
        <w:right w:val="none" w:sz="0" w:space="0" w:color="auto"/>
      </w:divBdr>
    </w:div>
    <w:div w:id="751707790">
      <w:bodyDiv w:val="1"/>
      <w:marLeft w:val="0"/>
      <w:marRight w:val="0"/>
      <w:marTop w:val="0"/>
      <w:marBottom w:val="0"/>
      <w:divBdr>
        <w:top w:val="none" w:sz="0" w:space="0" w:color="auto"/>
        <w:left w:val="none" w:sz="0" w:space="0" w:color="auto"/>
        <w:bottom w:val="none" w:sz="0" w:space="0" w:color="auto"/>
        <w:right w:val="none" w:sz="0" w:space="0" w:color="auto"/>
      </w:divBdr>
    </w:div>
    <w:div w:id="770469764">
      <w:bodyDiv w:val="1"/>
      <w:marLeft w:val="0"/>
      <w:marRight w:val="0"/>
      <w:marTop w:val="0"/>
      <w:marBottom w:val="0"/>
      <w:divBdr>
        <w:top w:val="none" w:sz="0" w:space="0" w:color="auto"/>
        <w:left w:val="none" w:sz="0" w:space="0" w:color="auto"/>
        <w:bottom w:val="none" w:sz="0" w:space="0" w:color="auto"/>
        <w:right w:val="none" w:sz="0" w:space="0" w:color="auto"/>
      </w:divBdr>
    </w:div>
    <w:div w:id="780808291">
      <w:bodyDiv w:val="1"/>
      <w:marLeft w:val="0"/>
      <w:marRight w:val="0"/>
      <w:marTop w:val="0"/>
      <w:marBottom w:val="0"/>
      <w:divBdr>
        <w:top w:val="none" w:sz="0" w:space="0" w:color="auto"/>
        <w:left w:val="none" w:sz="0" w:space="0" w:color="auto"/>
        <w:bottom w:val="none" w:sz="0" w:space="0" w:color="auto"/>
        <w:right w:val="none" w:sz="0" w:space="0" w:color="auto"/>
      </w:divBdr>
    </w:div>
    <w:div w:id="781875610">
      <w:bodyDiv w:val="1"/>
      <w:marLeft w:val="0"/>
      <w:marRight w:val="0"/>
      <w:marTop w:val="0"/>
      <w:marBottom w:val="0"/>
      <w:divBdr>
        <w:top w:val="none" w:sz="0" w:space="0" w:color="auto"/>
        <w:left w:val="none" w:sz="0" w:space="0" w:color="auto"/>
        <w:bottom w:val="none" w:sz="0" w:space="0" w:color="auto"/>
        <w:right w:val="none" w:sz="0" w:space="0" w:color="auto"/>
      </w:divBdr>
    </w:div>
    <w:div w:id="801308881">
      <w:bodyDiv w:val="1"/>
      <w:marLeft w:val="0"/>
      <w:marRight w:val="0"/>
      <w:marTop w:val="0"/>
      <w:marBottom w:val="0"/>
      <w:divBdr>
        <w:top w:val="none" w:sz="0" w:space="0" w:color="auto"/>
        <w:left w:val="none" w:sz="0" w:space="0" w:color="auto"/>
        <w:bottom w:val="none" w:sz="0" w:space="0" w:color="auto"/>
        <w:right w:val="none" w:sz="0" w:space="0" w:color="auto"/>
      </w:divBdr>
    </w:div>
    <w:div w:id="806315575">
      <w:bodyDiv w:val="1"/>
      <w:marLeft w:val="0"/>
      <w:marRight w:val="0"/>
      <w:marTop w:val="0"/>
      <w:marBottom w:val="0"/>
      <w:divBdr>
        <w:top w:val="none" w:sz="0" w:space="0" w:color="auto"/>
        <w:left w:val="none" w:sz="0" w:space="0" w:color="auto"/>
        <w:bottom w:val="none" w:sz="0" w:space="0" w:color="auto"/>
        <w:right w:val="none" w:sz="0" w:space="0" w:color="auto"/>
      </w:divBdr>
    </w:div>
    <w:div w:id="814489117">
      <w:bodyDiv w:val="1"/>
      <w:marLeft w:val="0"/>
      <w:marRight w:val="0"/>
      <w:marTop w:val="0"/>
      <w:marBottom w:val="0"/>
      <w:divBdr>
        <w:top w:val="none" w:sz="0" w:space="0" w:color="auto"/>
        <w:left w:val="none" w:sz="0" w:space="0" w:color="auto"/>
        <w:bottom w:val="none" w:sz="0" w:space="0" w:color="auto"/>
        <w:right w:val="none" w:sz="0" w:space="0" w:color="auto"/>
      </w:divBdr>
    </w:div>
    <w:div w:id="852841230">
      <w:bodyDiv w:val="1"/>
      <w:marLeft w:val="0"/>
      <w:marRight w:val="0"/>
      <w:marTop w:val="0"/>
      <w:marBottom w:val="0"/>
      <w:divBdr>
        <w:top w:val="none" w:sz="0" w:space="0" w:color="auto"/>
        <w:left w:val="none" w:sz="0" w:space="0" w:color="auto"/>
        <w:bottom w:val="none" w:sz="0" w:space="0" w:color="auto"/>
        <w:right w:val="none" w:sz="0" w:space="0" w:color="auto"/>
      </w:divBdr>
    </w:div>
    <w:div w:id="894004970">
      <w:bodyDiv w:val="1"/>
      <w:marLeft w:val="0"/>
      <w:marRight w:val="0"/>
      <w:marTop w:val="0"/>
      <w:marBottom w:val="0"/>
      <w:divBdr>
        <w:top w:val="none" w:sz="0" w:space="0" w:color="auto"/>
        <w:left w:val="none" w:sz="0" w:space="0" w:color="auto"/>
        <w:bottom w:val="none" w:sz="0" w:space="0" w:color="auto"/>
        <w:right w:val="none" w:sz="0" w:space="0" w:color="auto"/>
      </w:divBdr>
    </w:div>
    <w:div w:id="947002335">
      <w:bodyDiv w:val="1"/>
      <w:marLeft w:val="0"/>
      <w:marRight w:val="0"/>
      <w:marTop w:val="0"/>
      <w:marBottom w:val="0"/>
      <w:divBdr>
        <w:top w:val="none" w:sz="0" w:space="0" w:color="auto"/>
        <w:left w:val="none" w:sz="0" w:space="0" w:color="auto"/>
        <w:bottom w:val="none" w:sz="0" w:space="0" w:color="auto"/>
        <w:right w:val="none" w:sz="0" w:space="0" w:color="auto"/>
      </w:divBdr>
    </w:div>
    <w:div w:id="967274089">
      <w:bodyDiv w:val="1"/>
      <w:marLeft w:val="0"/>
      <w:marRight w:val="0"/>
      <w:marTop w:val="0"/>
      <w:marBottom w:val="0"/>
      <w:divBdr>
        <w:top w:val="none" w:sz="0" w:space="0" w:color="auto"/>
        <w:left w:val="none" w:sz="0" w:space="0" w:color="auto"/>
        <w:bottom w:val="none" w:sz="0" w:space="0" w:color="auto"/>
        <w:right w:val="none" w:sz="0" w:space="0" w:color="auto"/>
      </w:divBdr>
    </w:div>
    <w:div w:id="995231213">
      <w:bodyDiv w:val="1"/>
      <w:marLeft w:val="0"/>
      <w:marRight w:val="0"/>
      <w:marTop w:val="0"/>
      <w:marBottom w:val="0"/>
      <w:divBdr>
        <w:top w:val="none" w:sz="0" w:space="0" w:color="auto"/>
        <w:left w:val="none" w:sz="0" w:space="0" w:color="auto"/>
        <w:bottom w:val="none" w:sz="0" w:space="0" w:color="auto"/>
        <w:right w:val="none" w:sz="0" w:space="0" w:color="auto"/>
      </w:divBdr>
    </w:div>
    <w:div w:id="1045373165">
      <w:bodyDiv w:val="1"/>
      <w:marLeft w:val="0"/>
      <w:marRight w:val="0"/>
      <w:marTop w:val="0"/>
      <w:marBottom w:val="0"/>
      <w:divBdr>
        <w:top w:val="none" w:sz="0" w:space="0" w:color="auto"/>
        <w:left w:val="none" w:sz="0" w:space="0" w:color="auto"/>
        <w:bottom w:val="none" w:sz="0" w:space="0" w:color="auto"/>
        <w:right w:val="none" w:sz="0" w:space="0" w:color="auto"/>
      </w:divBdr>
    </w:div>
    <w:div w:id="1080642102">
      <w:bodyDiv w:val="1"/>
      <w:marLeft w:val="0"/>
      <w:marRight w:val="0"/>
      <w:marTop w:val="0"/>
      <w:marBottom w:val="0"/>
      <w:divBdr>
        <w:top w:val="none" w:sz="0" w:space="0" w:color="auto"/>
        <w:left w:val="none" w:sz="0" w:space="0" w:color="auto"/>
        <w:bottom w:val="none" w:sz="0" w:space="0" w:color="auto"/>
        <w:right w:val="none" w:sz="0" w:space="0" w:color="auto"/>
      </w:divBdr>
    </w:div>
    <w:div w:id="1090662811">
      <w:bodyDiv w:val="1"/>
      <w:marLeft w:val="0"/>
      <w:marRight w:val="0"/>
      <w:marTop w:val="0"/>
      <w:marBottom w:val="0"/>
      <w:divBdr>
        <w:top w:val="none" w:sz="0" w:space="0" w:color="auto"/>
        <w:left w:val="none" w:sz="0" w:space="0" w:color="auto"/>
        <w:bottom w:val="none" w:sz="0" w:space="0" w:color="auto"/>
        <w:right w:val="none" w:sz="0" w:space="0" w:color="auto"/>
      </w:divBdr>
    </w:div>
    <w:div w:id="1095860161">
      <w:bodyDiv w:val="1"/>
      <w:marLeft w:val="0"/>
      <w:marRight w:val="0"/>
      <w:marTop w:val="0"/>
      <w:marBottom w:val="0"/>
      <w:divBdr>
        <w:top w:val="none" w:sz="0" w:space="0" w:color="auto"/>
        <w:left w:val="none" w:sz="0" w:space="0" w:color="auto"/>
        <w:bottom w:val="none" w:sz="0" w:space="0" w:color="auto"/>
        <w:right w:val="none" w:sz="0" w:space="0" w:color="auto"/>
      </w:divBdr>
    </w:div>
    <w:div w:id="1116372073">
      <w:bodyDiv w:val="1"/>
      <w:marLeft w:val="0"/>
      <w:marRight w:val="0"/>
      <w:marTop w:val="0"/>
      <w:marBottom w:val="0"/>
      <w:divBdr>
        <w:top w:val="none" w:sz="0" w:space="0" w:color="auto"/>
        <w:left w:val="none" w:sz="0" w:space="0" w:color="auto"/>
        <w:bottom w:val="none" w:sz="0" w:space="0" w:color="auto"/>
        <w:right w:val="none" w:sz="0" w:space="0" w:color="auto"/>
      </w:divBdr>
    </w:div>
    <w:div w:id="1122769251">
      <w:bodyDiv w:val="1"/>
      <w:marLeft w:val="0"/>
      <w:marRight w:val="0"/>
      <w:marTop w:val="0"/>
      <w:marBottom w:val="0"/>
      <w:divBdr>
        <w:top w:val="none" w:sz="0" w:space="0" w:color="auto"/>
        <w:left w:val="none" w:sz="0" w:space="0" w:color="auto"/>
        <w:bottom w:val="none" w:sz="0" w:space="0" w:color="auto"/>
        <w:right w:val="none" w:sz="0" w:space="0" w:color="auto"/>
      </w:divBdr>
    </w:div>
    <w:div w:id="1145705705">
      <w:bodyDiv w:val="1"/>
      <w:marLeft w:val="0"/>
      <w:marRight w:val="0"/>
      <w:marTop w:val="0"/>
      <w:marBottom w:val="0"/>
      <w:divBdr>
        <w:top w:val="none" w:sz="0" w:space="0" w:color="auto"/>
        <w:left w:val="none" w:sz="0" w:space="0" w:color="auto"/>
        <w:bottom w:val="none" w:sz="0" w:space="0" w:color="auto"/>
        <w:right w:val="none" w:sz="0" w:space="0" w:color="auto"/>
      </w:divBdr>
    </w:div>
    <w:div w:id="1152677996">
      <w:bodyDiv w:val="1"/>
      <w:marLeft w:val="0"/>
      <w:marRight w:val="0"/>
      <w:marTop w:val="0"/>
      <w:marBottom w:val="0"/>
      <w:divBdr>
        <w:top w:val="none" w:sz="0" w:space="0" w:color="auto"/>
        <w:left w:val="none" w:sz="0" w:space="0" w:color="auto"/>
        <w:bottom w:val="none" w:sz="0" w:space="0" w:color="auto"/>
        <w:right w:val="none" w:sz="0" w:space="0" w:color="auto"/>
      </w:divBdr>
    </w:div>
    <w:div w:id="1169980836">
      <w:bodyDiv w:val="1"/>
      <w:marLeft w:val="0"/>
      <w:marRight w:val="0"/>
      <w:marTop w:val="0"/>
      <w:marBottom w:val="0"/>
      <w:divBdr>
        <w:top w:val="none" w:sz="0" w:space="0" w:color="auto"/>
        <w:left w:val="none" w:sz="0" w:space="0" w:color="auto"/>
        <w:bottom w:val="none" w:sz="0" w:space="0" w:color="auto"/>
        <w:right w:val="none" w:sz="0" w:space="0" w:color="auto"/>
      </w:divBdr>
    </w:div>
    <w:div w:id="1182086571">
      <w:bodyDiv w:val="1"/>
      <w:marLeft w:val="0"/>
      <w:marRight w:val="0"/>
      <w:marTop w:val="0"/>
      <w:marBottom w:val="0"/>
      <w:divBdr>
        <w:top w:val="none" w:sz="0" w:space="0" w:color="auto"/>
        <w:left w:val="none" w:sz="0" w:space="0" w:color="auto"/>
        <w:bottom w:val="none" w:sz="0" w:space="0" w:color="auto"/>
        <w:right w:val="none" w:sz="0" w:space="0" w:color="auto"/>
      </w:divBdr>
    </w:div>
    <w:div w:id="1186477204">
      <w:bodyDiv w:val="1"/>
      <w:marLeft w:val="0"/>
      <w:marRight w:val="0"/>
      <w:marTop w:val="0"/>
      <w:marBottom w:val="0"/>
      <w:divBdr>
        <w:top w:val="none" w:sz="0" w:space="0" w:color="auto"/>
        <w:left w:val="none" w:sz="0" w:space="0" w:color="auto"/>
        <w:bottom w:val="none" w:sz="0" w:space="0" w:color="auto"/>
        <w:right w:val="none" w:sz="0" w:space="0" w:color="auto"/>
      </w:divBdr>
    </w:div>
    <w:div w:id="1228804008">
      <w:bodyDiv w:val="1"/>
      <w:marLeft w:val="0"/>
      <w:marRight w:val="0"/>
      <w:marTop w:val="0"/>
      <w:marBottom w:val="0"/>
      <w:divBdr>
        <w:top w:val="none" w:sz="0" w:space="0" w:color="auto"/>
        <w:left w:val="none" w:sz="0" w:space="0" w:color="auto"/>
        <w:bottom w:val="none" w:sz="0" w:space="0" w:color="auto"/>
        <w:right w:val="none" w:sz="0" w:space="0" w:color="auto"/>
      </w:divBdr>
    </w:div>
    <w:div w:id="1238635868">
      <w:bodyDiv w:val="1"/>
      <w:marLeft w:val="0"/>
      <w:marRight w:val="0"/>
      <w:marTop w:val="0"/>
      <w:marBottom w:val="0"/>
      <w:divBdr>
        <w:top w:val="none" w:sz="0" w:space="0" w:color="auto"/>
        <w:left w:val="none" w:sz="0" w:space="0" w:color="auto"/>
        <w:bottom w:val="none" w:sz="0" w:space="0" w:color="auto"/>
        <w:right w:val="none" w:sz="0" w:space="0" w:color="auto"/>
      </w:divBdr>
    </w:div>
    <w:div w:id="1254704322">
      <w:bodyDiv w:val="1"/>
      <w:marLeft w:val="0"/>
      <w:marRight w:val="0"/>
      <w:marTop w:val="0"/>
      <w:marBottom w:val="0"/>
      <w:divBdr>
        <w:top w:val="none" w:sz="0" w:space="0" w:color="auto"/>
        <w:left w:val="none" w:sz="0" w:space="0" w:color="auto"/>
        <w:bottom w:val="none" w:sz="0" w:space="0" w:color="auto"/>
        <w:right w:val="none" w:sz="0" w:space="0" w:color="auto"/>
      </w:divBdr>
    </w:div>
    <w:div w:id="1254977610">
      <w:bodyDiv w:val="1"/>
      <w:marLeft w:val="0"/>
      <w:marRight w:val="0"/>
      <w:marTop w:val="0"/>
      <w:marBottom w:val="0"/>
      <w:divBdr>
        <w:top w:val="none" w:sz="0" w:space="0" w:color="auto"/>
        <w:left w:val="none" w:sz="0" w:space="0" w:color="auto"/>
        <w:bottom w:val="none" w:sz="0" w:space="0" w:color="auto"/>
        <w:right w:val="none" w:sz="0" w:space="0" w:color="auto"/>
      </w:divBdr>
    </w:div>
    <w:div w:id="1272664587">
      <w:bodyDiv w:val="1"/>
      <w:marLeft w:val="0"/>
      <w:marRight w:val="0"/>
      <w:marTop w:val="0"/>
      <w:marBottom w:val="0"/>
      <w:divBdr>
        <w:top w:val="none" w:sz="0" w:space="0" w:color="auto"/>
        <w:left w:val="none" w:sz="0" w:space="0" w:color="auto"/>
        <w:bottom w:val="none" w:sz="0" w:space="0" w:color="auto"/>
        <w:right w:val="none" w:sz="0" w:space="0" w:color="auto"/>
      </w:divBdr>
    </w:div>
    <w:div w:id="1276870004">
      <w:bodyDiv w:val="1"/>
      <w:marLeft w:val="0"/>
      <w:marRight w:val="0"/>
      <w:marTop w:val="0"/>
      <w:marBottom w:val="0"/>
      <w:divBdr>
        <w:top w:val="none" w:sz="0" w:space="0" w:color="auto"/>
        <w:left w:val="none" w:sz="0" w:space="0" w:color="auto"/>
        <w:bottom w:val="none" w:sz="0" w:space="0" w:color="auto"/>
        <w:right w:val="none" w:sz="0" w:space="0" w:color="auto"/>
      </w:divBdr>
    </w:div>
    <w:div w:id="1278684584">
      <w:bodyDiv w:val="1"/>
      <w:marLeft w:val="0"/>
      <w:marRight w:val="0"/>
      <w:marTop w:val="0"/>
      <w:marBottom w:val="0"/>
      <w:divBdr>
        <w:top w:val="none" w:sz="0" w:space="0" w:color="auto"/>
        <w:left w:val="none" w:sz="0" w:space="0" w:color="auto"/>
        <w:bottom w:val="none" w:sz="0" w:space="0" w:color="auto"/>
        <w:right w:val="none" w:sz="0" w:space="0" w:color="auto"/>
      </w:divBdr>
      <w:divsChild>
        <w:div w:id="537162882">
          <w:marLeft w:val="0"/>
          <w:marRight w:val="0"/>
          <w:marTop w:val="0"/>
          <w:marBottom w:val="0"/>
          <w:divBdr>
            <w:top w:val="none" w:sz="0" w:space="0" w:color="auto"/>
            <w:left w:val="none" w:sz="0" w:space="0" w:color="auto"/>
            <w:bottom w:val="none" w:sz="0" w:space="0" w:color="auto"/>
            <w:right w:val="none" w:sz="0" w:space="0" w:color="auto"/>
          </w:divBdr>
          <w:divsChild>
            <w:div w:id="1693652407">
              <w:marLeft w:val="0"/>
              <w:marRight w:val="0"/>
              <w:marTop w:val="0"/>
              <w:marBottom w:val="0"/>
              <w:divBdr>
                <w:top w:val="none" w:sz="0" w:space="0" w:color="auto"/>
                <w:left w:val="none" w:sz="0" w:space="0" w:color="auto"/>
                <w:bottom w:val="none" w:sz="0" w:space="0" w:color="auto"/>
                <w:right w:val="none" w:sz="0" w:space="0" w:color="auto"/>
              </w:divBdr>
              <w:divsChild>
                <w:div w:id="11973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8681">
      <w:bodyDiv w:val="1"/>
      <w:marLeft w:val="0"/>
      <w:marRight w:val="0"/>
      <w:marTop w:val="0"/>
      <w:marBottom w:val="0"/>
      <w:divBdr>
        <w:top w:val="none" w:sz="0" w:space="0" w:color="auto"/>
        <w:left w:val="none" w:sz="0" w:space="0" w:color="auto"/>
        <w:bottom w:val="none" w:sz="0" w:space="0" w:color="auto"/>
        <w:right w:val="none" w:sz="0" w:space="0" w:color="auto"/>
      </w:divBdr>
    </w:div>
    <w:div w:id="1303805905">
      <w:bodyDiv w:val="1"/>
      <w:marLeft w:val="0"/>
      <w:marRight w:val="0"/>
      <w:marTop w:val="0"/>
      <w:marBottom w:val="0"/>
      <w:divBdr>
        <w:top w:val="none" w:sz="0" w:space="0" w:color="auto"/>
        <w:left w:val="none" w:sz="0" w:space="0" w:color="auto"/>
        <w:bottom w:val="none" w:sz="0" w:space="0" w:color="auto"/>
        <w:right w:val="none" w:sz="0" w:space="0" w:color="auto"/>
      </w:divBdr>
    </w:div>
    <w:div w:id="1307783304">
      <w:bodyDiv w:val="1"/>
      <w:marLeft w:val="0"/>
      <w:marRight w:val="0"/>
      <w:marTop w:val="0"/>
      <w:marBottom w:val="0"/>
      <w:divBdr>
        <w:top w:val="none" w:sz="0" w:space="0" w:color="auto"/>
        <w:left w:val="none" w:sz="0" w:space="0" w:color="auto"/>
        <w:bottom w:val="none" w:sz="0" w:space="0" w:color="auto"/>
        <w:right w:val="none" w:sz="0" w:space="0" w:color="auto"/>
      </w:divBdr>
      <w:divsChild>
        <w:div w:id="1356080061">
          <w:marLeft w:val="0"/>
          <w:marRight w:val="0"/>
          <w:marTop w:val="0"/>
          <w:marBottom w:val="0"/>
          <w:divBdr>
            <w:top w:val="none" w:sz="0" w:space="0" w:color="auto"/>
            <w:left w:val="none" w:sz="0" w:space="0" w:color="auto"/>
            <w:bottom w:val="none" w:sz="0" w:space="0" w:color="auto"/>
            <w:right w:val="none" w:sz="0" w:space="0" w:color="auto"/>
          </w:divBdr>
        </w:div>
        <w:div w:id="527984723">
          <w:marLeft w:val="0"/>
          <w:marRight w:val="0"/>
          <w:marTop w:val="0"/>
          <w:marBottom w:val="0"/>
          <w:divBdr>
            <w:top w:val="none" w:sz="0" w:space="0" w:color="auto"/>
            <w:left w:val="none" w:sz="0" w:space="0" w:color="auto"/>
            <w:bottom w:val="none" w:sz="0" w:space="0" w:color="auto"/>
            <w:right w:val="none" w:sz="0" w:space="0" w:color="auto"/>
          </w:divBdr>
        </w:div>
      </w:divsChild>
    </w:div>
    <w:div w:id="1319110281">
      <w:bodyDiv w:val="1"/>
      <w:marLeft w:val="0"/>
      <w:marRight w:val="0"/>
      <w:marTop w:val="0"/>
      <w:marBottom w:val="0"/>
      <w:divBdr>
        <w:top w:val="none" w:sz="0" w:space="0" w:color="auto"/>
        <w:left w:val="none" w:sz="0" w:space="0" w:color="auto"/>
        <w:bottom w:val="none" w:sz="0" w:space="0" w:color="auto"/>
        <w:right w:val="none" w:sz="0" w:space="0" w:color="auto"/>
      </w:divBdr>
    </w:div>
    <w:div w:id="1354264122">
      <w:bodyDiv w:val="1"/>
      <w:marLeft w:val="0"/>
      <w:marRight w:val="0"/>
      <w:marTop w:val="0"/>
      <w:marBottom w:val="0"/>
      <w:divBdr>
        <w:top w:val="none" w:sz="0" w:space="0" w:color="auto"/>
        <w:left w:val="none" w:sz="0" w:space="0" w:color="auto"/>
        <w:bottom w:val="none" w:sz="0" w:space="0" w:color="auto"/>
        <w:right w:val="none" w:sz="0" w:space="0" w:color="auto"/>
      </w:divBdr>
    </w:div>
    <w:div w:id="1370952321">
      <w:bodyDiv w:val="1"/>
      <w:marLeft w:val="0"/>
      <w:marRight w:val="0"/>
      <w:marTop w:val="0"/>
      <w:marBottom w:val="0"/>
      <w:divBdr>
        <w:top w:val="none" w:sz="0" w:space="0" w:color="auto"/>
        <w:left w:val="none" w:sz="0" w:space="0" w:color="auto"/>
        <w:bottom w:val="none" w:sz="0" w:space="0" w:color="auto"/>
        <w:right w:val="none" w:sz="0" w:space="0" w:color="auto"/>
      </w:divBdr>
      <w:divsChild>
        <w:div w:id="1368405322">
          <w:marLeft w:val="0"/>
          <w:marRight w:val="0"/>
          <w:marTop w:val="0"/>
          <w:marBottom w:val="0"/>
          <w:divBdr>
            <w:top w:val="none" w:sz="0" w:space="0" w:color="auto"/>
            <w:left w:val="none" w:sz="0" w:space="0" w:color="auto"/>
            <w:bottom w:val="none" w:sz="0" w:space="0" w:color="auto"/>
            <w:right w:val="none" w:sz="0" w:space="0" w:color="auto"/>
          </w:divBdr>
          <w:divsChild>
            <w:div w:id="1842545963">
              <w:marLeft w:val="0"/>
              <w:marRight w:val="0"/>
              <w:marTop w:val="0"/>
              <w:marBottom w:val="0"/>
              <w:divBdr>
                <w:top w:val="none" w:sz="0" w:space="0" w:color="auto"/>
                <w:left w:val="none" w:sz="0" w:space="0" w:color="auto"/>
                <w:bottom w:val="none" w:sz="0" w:space="0" w:color="auto"/>
                <w:right w:val="none" w:sz="0" w:space="0" w:color="auto"/>
              </w:divBdr>
              <w:divsChild>
                <w:div w:id="18713316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55984296">
          <w:marLeft w:val="225"/>
          <w:marRight w:val="225"/>
          <w:marTop w:val="150"/>
          <w:marBottom w:val="0"/>
          <w:divBdr>
            <w:top w:val="none" w:sz="0" w:space="0" w:color="auto"/>
            <w:left w:val="none" w:sz="0" w:space="0" w:color="auto"/>
            <w:bottom w:val="none" w:sz="0" w:space="0" w:color="auto"/>
            <w:right w:val="none" w:sz="0" w:space="0" w:color="auto"/>
          </w:divBdr>
        </w:div>
      </w:divsChild>
    </w:div>
    <w:div w:id="1371033366">
      <w:bodyDiv w:val="1"/>
      <w:marLeft w:val="0"/>
      <w:marRight w:val="0"/>
      <w:marTop w:val="0"/>
      <w:marBottom w:val="0"/>
      <w:divBdr>
        <w:top w:val="none" w:sz="0" w:space="0" w:color="auto"/>
        <w:left w:val="none" w:sz="0" w:space="0" w:color="auto"/>
        <w:bottom w:val="none" w:sz="0" w:space="0" w:color="auto"/>
        <w:right w:val="none" w:sz="0" w:space="0" w:color="auto"/>
      </w:divBdr>
    </w:div>
    <w:div w:id="1371145925">
      <w:bodyDiv w:val="1"/>
      <w:marLeft w:val="0"/>
      <w:marRight w:val="0"/>
      <w:marTop w:val="0"/>
      <w:marBottom w:val="0"/>
      <w:divBdr>
        <w:top w:val="none" w:sz="0" w:space="0" w:color="auto"/>
        <w:left w:val="none" w:sz="0" w:space="0" w:color="auto"/>
        <w:bottom w:val="none" w:sz="0" w:space="0" w:color="auto"/>
        <w:right w:val="none" w:sz="0" w:space="0" w:color="auto"/>
      </w:divBdr>
    </w:div>
    <w:div w:id="1391074489">
      <w:bodyDiv w:val="1"/>
      <w:marLeft w:val="0"/>
      <w:marRight w:val="0"/>
      <w:marTop w:val="0"/>
      <w:marBottom w:val="0"/>
      <w:divBdr>
        <w:top w:val="none" w:sz="0" w:space="0" w:color="auto"/>
        <w:left w:val="none" w:sz="0" w:space="0" w:color="auto"/>
        <w:bottom w:val="none" w:sz="0" w:space="0" w:color="auto"/>
        <w:right w:val="none" w:sz="0" w:space="0" w:color="auto"/>
      </w:divBdr>
    </w:div>
    <w:div w:id="1403985688">
      <w:bodyDiv w:val="1"/>
      <w:marLeft w:val="0"/>
      <w:marRight w:val="0"/>
      <w:marTop w:val="0"/>
      <w:marBottom w:val="0"/>
      <w:divBdr>
        <w:top w:val="none" w:sz="0" w:space="0" w:color="auto"/>
        <w:left w:val="none" w:sz="0" w:space="0" w:color="auto"/>
        <w:bottom w:val="none" w:sz="0" w:space="0" w:color="auto"/>
        <w:right w:val="none" w:sz="0" w:space="0" w:color="auto"/>
      </w:divBdr>
    </w:div>
    <w:div w:id="1409422598">
      <w:bodyDiv w:val="1"/>
      <w:marLeft w:val="0"/>
      <w:marRight w:val="0"/>
      <w:marTop w:val="0"/>
      <w:marBottom w:val="0"/>
      <w:divBdr>
        <w:top w:val="none" w:sz="0" w:space="0" w:color="auto"/>
        <w:left w:val="none" w:sz="0" w:space="0" w:color="auto"/>
        <w:bottom w:val="none" w:sz="0" w:space="0" w:color="auto"/>
        <w:right w:val="none" w:sz="0" w:space="0" w:color="auto"/>
      </w:divBdr>
      <w:divsChild>
        <w:div w:id="1237547077">
          <w:marLeft w:val="0"/>
          <w:marRight w:val="0"/>
          <w:marTop w:val="0"/>
          <w:marBottom w:val="0"/>
          <w:divBdr>
            <w:top w:val="none" w:sz="0" w:space="0" w:color="auto"/>
            <w:left w:val="none" w:sz="0" w:space="0" w:color="auto"/>
            <w:bottom w:val="none" w:sz="0" w:space="0" w:color="auto"/>
            <w:right w:val="none" w:sz="0" w:space="0" w:color="auto"/>
          </w:divBdr>
        </w:div>
      </w:divsChild>
    </w:div>
    <w:div w:id="1416242634">
      <w:bodyDiv w:val="1"/>
      <w:marLeft w:val="0"/>
      <w:marRight w:val="0"/>
      <w:marTop w:val="0"/>
      <w:marBottom w:val="0"/>
      <w:divBdr>
        <w:top w:val="none" w:sz="0" w:space="0" w:color="auto"/>
        <w:left w:val="none" w:sz="0" w:space="0" w:color="auto"/>
        <w:bottom w:val="none" w:sz="0" w:space="0" w:color="auto"/>
        <w:right w:val="none" w:sz="0" w:space="0" w:color="auto"/>
      </w:divBdr>
    </w:div>
    <w:div w:id="1423141414">
      <w:bodyDiv w:val="1"/>
      <w:marLeft w:val="0"/>
      <w:marRight w:val="0"/>
      <w:marTop w:val="0"/>
      <w:marBottom w:val="0"/>
      <w:divBdr>
        <w:top w:val="none" w:sz="0" w:space="0" w:color="auto"/>
        <w:left w:val="none" w:sz="0" w:space="0" w:color="auto"/>
        <w:bottom w:val="none" w:sz="0" w:space="0" w:color="auto"/>
        <w:right w:val="none" w:sz="0" w:space="0" w:color="auto"/>
      </w:divBdr>
    </w:div>
    <w:div w:id="1457336568">
      <w:bodyDiv w:val="1"/>
      <w:marLeft w:val="0"/>
      <w:marRight w:val="0"/>
      <w:marTop w:val="0"/>
      <w:marBottom w:val="0"/>
      <w:divBdr>
        <w:top w:val="none" w:sz="0" w:space="0" w:color="auto"/>
        <w:left w:val="none" w:sz="0" w:space="0" w:color="auto"/>
        <w:bottom w:val="none" w:sz="0" w:space="0" w:color="auto"/>
        <w:right w:val="none" w:sz="0" w:space="0" w:color="auto"/>
      </w:divBdr>
    </w:div>
    <w:div w:id="1494177748">
      <w:bodyDiv w:val="1"/>
      <w:marLeft w:val="0"/>
      <w:marRight w:val="0"/>
      <w:marTop w:val="0"/>
      <w:marBottom w:val="0"/>
      <w:divBdr>
        <w:top w:val="none" w:sz="0" w:space="0" w:color="auto"/>
        <w:left w:val="none" w:sz="0" w:space="0" w:color="auto"/>
        <w:bottom w:val="none" w:sz="0" w:space="0" w:color="auto"/>
        <w:right w:val="none" w:sz="0" w:space="0" w:color="auto"/>
      </w:divBdr>
    </w:div>
    <w:div w:id="1507210062">
      <w:bodyDiv w:val="1"/>
      <w:marLeft w:val="0"/>
      <w:marRight w:val="0"/>
      <w:marTop w:val="0"/>
      <w:marBottom w:val="0"/>
      <w:divBdr>
        <w:top w:val="none" w:sz="0" w:space="0" w:color="auto"/>
        <w:left w:val="none" w:sz="0" w:space="0" w:color="auto"/>
        <w:bottom w:val="none" w:sz="0" w:space="0" w:color="auto"/>
        <w:right w:val="none" w:sz="0" w:space="0" w:color="auto"/>
      </w:divBdr>
    </w:div>
    <w:div w:id="1509754281">
      <w:bodyDiv w:val="1"/>
      <w:marLeft w:val="0"/>
      <w:marRight w:val="0"/>
      <w:marTop w:val="0"/>
      <w:marBottom w:val="0"/>
      <w:divBdr>
        <w:top w:val="none" w:sz="0" w:space="0" w:color="auto"/>
        <w:left w:val="none" w:sz="0" w:space="0" w:color="auto"/>
        <w:bottom w:val="none" w:sz="0" w:space="0" w:color="auto"/>
        <w:right w:val="none" w:sz="0" w:space="0" w:color="auto"/>
      </w:divBdr>
    </w:div>
    <w:div w:id="1547374428">
      <w:bodyDiv w:val="1"/>
      <w:marLeft w:val="0"/>
      <w:marRight w:val="0"/>
      <w:marTop w:val="0"/>
      <w:marBottom w:val="0"/>
      <w:divBdr>
        <w:top w:val="none" w:sz="0" w:space="0" w:color="auto"/>
        <w:left w:val="none" w:sz="0" w:space="0" w:color="auto"/>
        <w:bottom w:val="none" w:sz="0" w:space="0" w:color="auto"/>
        <w:right w:val="none" w:sz="0" w:space="0" w:color="auto"/>
      </w:divBdr>
    </w:div>
    <w:div w:id="1565683282">
      <w:bodyDiv w:val="1"/>
      <w:marLeft w:val="0"/>
      <w:marRight w:val="0"/>
      <w:marTop w:val="0"/>
      <w:marBottom w:val="0"/>
      <w:divBdr>
        <w:top w:val="none" w:sz="0" w:space="0" w:color="auto"/>
        <w:left w:val="none" w:sz="0" w:space="0" w:color="auto"/>
        <w:bottom w:val="none" w:sz="0" w:space="0" w:color="auto"/>
        <w:right w:val="none" w:sz="0" w:space="0" w:color="auto"/>
      </w:divBdr>
    </w:div>
    <w:div w:id="1609193220">
      <w:bodyDiv w:val="1"/>
      <w:marLeft w:val="0"/>
      <w:marRight w:val="0"/>
      <w:marTop w:val="0"/>
      <w:marBottom w:val="0"/>
      <w:divBdr>
        <w:top w:val="none" w:sz="0" w:space="0" w:color="auto"/>
        <w:left w:val="none" w:sz="0" w:space="0" w:color="auto"/>
        <w:bottom w:val="none" w:sz="0" w:space="0" w:color="auto"/>
        <w:right w:val="none" w:sz="0" w:space="0" w:color="auto"/>
      </w:divBdr>
      <w:divsChild>
        <w:div w:id="1338078589">
          <w:marLeft w:val="0"/>
          <w:marRight w:val="0"/>
          <w:marTop w:val="0"/>
          <w:marBottom w:val="0"/>
          <w:divBdr>
            <w:top w:val="none" w:sz="0" w:space="0" w:color="auto"/>
            <w:left w:val="none" w:sz="0" w:space="0" w:color="auto"/>
            <w:bottom w:val="none" w:sz="0" w:space="0" w:color="auto"/>
            <w:right w:val="none" w:sz="0" w:space="0" w:color="auto"/>
          </w:divBdr>
          <w:divsChild>
            <w:div w:id="1833332282">
              <w:marLeft w:val="0"/>
              <w:marRight w:val="0"/>
              <w:marTop w:val="0"/>
              <w:marBottom w:val="0"/>
              <w:divBdr>
                <w:top w:val="none" w:sz="0" w:space="0" w:color="auto"/>
                <w:left w:val="none" w:sz="0" w:space="0" w:color="auto"/>
                <w:bottom w:val="none" w:sz="0" w:space="0" w:color="auto"/>
                <w:right w:val="none" w:sz="0" w:space="0" w:color="auto"/>
              </w:divBdr>
              <w:divsChild>
                <w:div w:id="14173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75660">
      <w:bodyDiv w:val="1"/>
      <w:marLeft w:val="0"/>
      <w:marRight w:val="0"/>
      <w:marTop w:val="0"/>
      <w:marBottom w:val="0"/>
      <w:divBdr>
        <w:top w:val="none" w:sz="0" w:space="0" w:color="auto"/>
        <w:left w:val="none" w:sz="0" w:space="0" w:color="auto"/>
        <w:bottom w:val="none" w:sz="0" w:space="0" w:color="auto"/>
        <w:right w:val="none" w:sz="0" w:space="0" w:color="auto"/>
      </w:divBdr>
      <w:divsChild>
        <w:div w:id="1666392965">
          <w:marLeft w:val="0"/>
          <w:marRight w:val="0"/>
          <w:marTop w:val="0"/>
          <w:marBottom w:val="0"/>
          <w:divBdr>
            <w:top w:val="none" w:sz="0" w:space="0" w:color="auto"/>
            <w:left w:val="none" w:sz="0" w:space="0" w:color="auto"/>
            <w:bottom w:val="none" w:sz="0" w:space="0" w:color="auto"/>
            <w:right w:val="none" w:sz="0" w:space="0" w:color="auto"/>
          </w:divBdr>
        </w:div>
      </w:divsChild>
    </w:div>
    <w:div w:id="1642802966">
      <w:bodyDiv w:val="1"/>
      <w:marLeft w:val="0"/>
      <w:marRight w:val="0"/>
      <w:marTop w:val="0"/>
      <w:marBottom w:val="0"/>
      <w:divBdr>
        <w:top w:val="none" w:sz="0" w:space="0" w:color="auto"/>
        <w:left w:val="none" w:sz="0" w:space="0" w:color="auto"/>
        <w:bottom w:val="none" w:sz="0" w:space="0" w:color="auto"/>
        <w:right w:val="none" w:sz="0" w:space="0" w:color="auto"/>
      </w:divBdr>
    </w:div>
    <w:div w:id="1662850611">
      <w:bodyDiv w:val="1"/>
      <w:marLeft w:val="0"/>
      <w:marRight w:val="0"/>
      <w:marTop w:val="0"/>
      <w:marBottom w:val="0"/>
      <w:divBdr>
        <w:top w:val="none" w:sz="0" w:space="0" w:color="auto"/>
        <w:left w:val="none" w:sz="0" w:space="0" w:color="auto"/>
        <w:bottom w:val="none" w:sz="0" w:space="0" w:color="auto"/>
        <w:right w:val="none" w:sz="0" w:space="0" w:color="auto"/>
      </w:divBdr>
    </w:div>
    <w:div w:id="1693536483">
      <w:bodyDiv w:val="1"/>
      <w:marLeft w:val="0"/>
      <w:marRight w:val="0"/>
      <w:marTop w:val="0"/>
      <w:marBottom w:val="0"/>
      <w:divBdr>
        <w:top w:val="none" w:sz="0" w:space="0" w:color="auto"/>
        <w:left w:val="none" w:sz="0" w:space="0" w:color="auto"/>
        <w:bottom w:val="none" w:sz="0" w:space="0" w:color="auto"/>
        <w:right w:val="none" w:sz="0" w:space="0" w:color="auto"/>
      </w:divBdr>
    </w:div>
    <w:div w:id="1730180611">
      <w:bodyDiv w:val="1"/>
      <w:marLeft w:val="0"/>
      <w:marRight w:val="0"/>
      <w:marTop w:val="0"/>
      <w:marBottom w:val="0"/>
      <w:divBdr>
        <w:top w:val="none" w:sz="0" w:space="0" w:color="auto"/>
        <w:left w:val="none" w:sz="0" w:space="0" w:color="auto"/>
        <w:bottom w:val="none" w:sz="0" w:space="0" w:color="auto"/>
        <w:right w:val="none" w:sz="0" w:space="0" w:color="auto"/>
      </w:divBdr>
    </w:div>
    <w:div w:id="1731732245">
      <w:bodyDiv w:val="1"/>
      <w:marLeft w:val="0"/>
      <w:marRight w:val="0"/>
      <w:marTop w:val="0"/>
      <w:marBottom w:val="0"/>
      <w:divBdr>
        <w:top w:val="none" w:sz="0" w:space="0" w:color="auto"/>
        <w:left w:val="none" w:sz="0" w:space="0" w:color="auto"/>
        <w:bottom w:val="none" w:sz="0" w:space="0" w:color="auto"/>
        <w:right w:val="none" w:sz="0" w:space="0" w:color="auto"/>
      </w:divBdr>
      <w:divsChild>
        <w:div w:id="1222717415">
          <w:marLeft w:val="0"/>
          <w:marRight w:val="0"/>
          <w:marTop w:val="0"/>
          <w:marBottom w:val="0"/>
          <w:divBdr>
            <w:top w:val="none" w:sz="0" w:space="0" w:color="auto"/>
            <w:left w:val="none" w:sz="0" w:space="0" w:color="auto"/>
            <w:bottom w:val="none" w:sz="0" w:space="0" w:color="auto"/>
            <w:right w:val="none" w:sz="0" w:space="0" w:color="auto"/>
          </w:divBdr>
          <w:divsChild>
            <w:div w:id="175190832">
              <w:marLeft w:val="0"/>
              <w:marRight w:val="0"/>
              <w:marTop w:val="0"/>
              <w:marBottom w:val="0"/>
              <w:divBdr>
                <w:top w:val="none" w:sz="0" w:space="0" w:color="auto"/>
                <w:left w:val="none" w:sz="0" w:space="0" w:color="auto"/>
                <w:bottom w:val="none" w:sz="0" w:space="0" w:color="auto"/>
                <w:right w:val="none" w:sz="0" w:space="0" w:color="auto"/>
              </w:divBdr>
              <w:divsChild>
                <w:div w:id="977341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11116323">
          <w:marLeft w:val="225"/>
          <w:marRight w:val="225"/>
          <w:marTop w:val="150"/>
          <w:marBottom w:val="0"/>
          <w:divBdr>
            <w:top w:val="none" w:sz="0" w:space="0" w:color="auto"/>
            <w:left w:val="none" w:sz="0" w:space="0" w:color="auto"/>
            <w:bottom w:val="none" w:sz="0" w:space="0" w:color="auto"/>
            <w:right w:val="none" w:sz="0" w:space="0" w:color="auto"/>
          </w:divBdr>
        </w:div>
      </w:divsChild>
    </w:div>
    <w:div w:id="1760104345">
      <w:bodyDiv w:val="1"/>
      <w:marLeft w:val="0"/>
      <w:marRight w:val="0"/>
      <w:marTop w:val="0"/>
      <w:marBottom w:val="0"/>
      <w:divBdr>
        <w:top w:val="none" w:sz="0" w:space="0" w:color="auto"/>
        <w:left w:val="none" w:sz="0" w:space="0" w:color="auto"/>
        <w:bottom w:val="none" w:sz="0" w:space="0" w:color="auto"/>
        <w:right w:val="none" w:sz="0" w:space="0" w:color="auto"/>
      </w:divBdr>
    </w:div>
    <w:div w:id="1770856661">
      <w:bodyDiv w:val="1"/>
      <w:marLeft w:val="0"/>
      <w:marRight w:val="0"/>
      <w:marTop w:val="0"/>
      <w:marBottom w:val="0"/>
      <w:divBdr>
        <w:top w:val="none" w:sz="0" w:space="0" w:color="auto"/>
        <w:left w:val="none" w:sz="0" w:space="0" w:color="auto"/>
        <w:bottom w:val="none" w:sz="0" w:space="0" w:color="auto"/>
        <w:right w:val="none" w:sz="0" w:space="0" w:color="auto"/>
      </w:divBdr>
    </w:div>
    <w:div w:id="1779793891">
      <w:bodyDiv w:val="1"/>
      <w:marLeft w:val="0"/>
      <w:marRight w:val="0"/>
      <w:marTop w:val="0"/>
      <w:marBottom w:val="0"/>
      <w:divBdr>
        <w:top w:val="none" w:sz="0" w:space="0" w:color="auto"/>
        <w:left w:val="none" w:sz="0" w:space="0" w:color="auto"/>
        <w:bottom w:val="none" w:sz="0" w:space="0" w:color="auto"/>
        <w:right w:val="none" w:sz="0" w:space="0" w:color="auto"/>
      </w:divBdr>
    </w:div>
    <w:div w:id="1784958752">
      <w:bodyDiv w:val="1"/>
      <w:marLeft w:val="0"/>
      <w:marRight w:val="0"/>
      <w:marTop w:val="0"/>
      <w:marBottom w:val="0"/>
      <w:divBdr>
        <w:top w:val="none" w:sz="0" w:space="0" w:color="auto"/>
        <w:left w:val="none" w:sz="0" w:space="0" w:color="auto"/>
        <w:bottom w:val="none" w:sz="0" w:space="0" w:color="auto"/>
        <w:right w:val="none" w:sz="0" w:space="0" w:color="auto"/>
      </w:divBdr>
    </w:div>
    <w:div w:id="1790080364">
      <w:bodyDiv w:val="1"/>
      <w:marLeft w:val="0"/>
      <w:marRight w:val="0"/>
      <w:marTop w:val="0"/>
      <w:marBottom w:val="0"/>
      <w:divBdr>
        <w:top w:val="none" w:sz="0" w:space="0" w:color="auto"/>
        <w:left w:val="none" w:sz="0" w:space="0" w:color="auto"/>
        <w:bottom w:val="none" w:sz="0" w:space="0" w:color="auto"/>
        <w:right w:val="none" w:sz="0" w:space="0" w:color="auto"/>
      </w:divBdr>
    </w:div>
    <w:div w:id="1810130709">
      <w:bodyDiv w:val="1"/>
      <w:marLeft w:val="0"/>
      <w:marRight w:val="0"/>
      <w:marTop w:val="0"/>
      <w:marBottom w:val="0"/>
      <w:divBdr>
        <w:top w:val="none" w:sz="0" w:space="0" w:color="auto"/>
        <w:left w:val="none" w:sz="0" w:space="0" w:color="auto"/>
        <w:bottom w:val="none" w:sz="0" w:space="0" w:color="auto"/>
        <w:right w:val="none" w:sz="0" w:space="0" w:color="auto"/>
      </w:divBdr>
    </w:div>
    <w:div w:id="1812290681">
      <w:bodyDiv w:val="1"/>
      <w:marLeft w:val="0"/>
      <w:marRight w:val="0"/>
      <w:marTop w:val="0"/>
      <w:marBottom w:val="0"/>
      <w:divBdr>
        <w:top w:val="none" w:sz="0" w:space="0" w:color="auto"/>
        <w:left w:val="none" w:sz="0" w:space="0" w:color="auto"/>
        <w:bottom w:val="none" w:sz="0" w:space="0" w:color="auto"/>
        <w:right w:val="none" w:sz="0" w:space="0" w:color="auto"/>
      </w:divBdr>
    </w:div>
    <w:div w:id="1832481990">
      <w:bodyDiv w:val="1"/>
      <w:marLeft w:val="0"/>
      <w:marRight w:val="0"/>
      <w:marTop w:val="0"/>
      <w:marBottom w:val="0"/>
      <w:divBdr>
        <w:top w:val="none" w:sz="0" w:space="0" w:color="auto"/>
        <w:left w:val="none" w:sz="0" w:space="0" w:color="auto"/>
        <w:bottom w:val="none" w:sz="0" w:space="0" w:color="auto"/>
        <w:right w:val="none" w:sz="0" w:space="0" w:color="auto"/>
      </w:divBdr>
    </w:div>
    <w:div w:id="1863206343">
      <w:bodyDiv w:val="1"/>
      <w:marLeft w:val="0"/>
      <w:marRight w:val="0"/>
      <w:marTop w:val="0"/>
      <w:marBottom w:val="0"/>
      <w:divBdr>
        <w:top w:val="none" w:sz="0" w:space="0" w:color="auto"/>
        <w:left w:val="none" w:sz="0" w:space="0" w:color="auto"/>
        <w:bottom w:val="none" w:sz="0" w:space="0" w:color="auto"/>
        <w:right w:val="none" w:sz="0" w:space="0" w:color="auto"/>
      </w:divBdr>
    </w:div>
    <w:div w:id="1940140730">
      <w:bodyDiv w:val="1"/>
      <w:marLeft w:val="0"/>
      <w:marRight w:val="0"/>
      <w:marTop w:val="0"/>
      <w:marBottom w:val="0"/>
      <w:divBdr>
        <w:top w:val="none" w:sz="0" w:space="0" w:color="auto"/>
        <w:left w:val="none" w:sz="0" w:space="0" w:color="auto"/>
        <w:bottom w:val="none" w:sz="0" w:space="0" w:color="auto"/>
        <w:right w:val="none" w:sz="0" w:space="0" w:color="auto"/>
      </w:divBdr>
    </w:div>
    <w:div w:id="1978027839">
      <w:bodyDiv w:val="1"/>
      <w:marLeft w:val="0"/>
      <w:marRight w:val="0"/>
      <w:marTop w:val="0"/>
      <w:marBottom w:val="0"/>
      <w:divBdr>
        <w:top w:val="none" w:sz="0" w:space="0" w:color="auto"/>
        <w:left w:val="none" w:sz="0" w:space="0" w:color="auto"/>
        <w:bottom w:val="none" w:sz="0" w:space="0" w:color="auto"/>
        <w:right w:val="none" w:sz="0" w:space="0" w:color="auto"/>
      </w:divBdr>
    </w:div>
    <w:div w:id="2022274399">
      <w:bodyDiv w:val="1"/>
      <w:marLeft w:val="0"/>
      <w:marRight w:val="0"/>
      <w:marTop w:val="0"/>
      <w:marBottom w:val="0"/>
      <w:divBdr>
        <w:top w:val="none" w:sz="0" w:space="0" w:color="auto"/>
        <w:left w:val="none" w:sz="0" w:space="0" w:color="auto"/>
        <w:bottom w:val="none" w:sz="0" w:space="0" w:color="auto"/>
        <w:right w:val="none" w:sz="0" w:space="0" w:color="auto"/>
      </w:divBdr>
    </w:div>
    <w:div w:id="2029676023">
      <w:bodyDiv w:val="1"/>
      <w:marLeft w:val="0"/>
      <w:marRight w:val="0"/>
      <w:marTop w:val="0"/>
      <w:marBottom w:val="0"/>
      <w:divBdr>
        <w:top w:val="none" w:sz="0" w:space="0" w:color="auto"/>
        <w:left w:val="none" w:sz="0" w:space="0" w:color="auto"/>
        <w:bottom w:val="none" w:sz="0" w:space="0" w:color="auto"/>
        <w:right w:val="none" w:sz="0" w:space="0" w:color="auto"/>
      </w:divBdr>
    </w:div>
    <w:div w:id="2050491556">
      <w:bodyDiv w:val="1"/>
      <w:marLeft w:val="0"/>
      <w:marRight w:val="0"/>
      <w:marTop w:val="0"/>
      <w:marBottom w:val="0"/>
      <w:divBdr>
        <w:top w:val="none" w:sz="0" w:space="0" w:color="auto"/>
        <w:left w:val="none" w:sz="0" w:space="0" w:color="auto"/>
        <w:bottom w:val="none" w:sz="0" w:space="0" w:color="auto"/>
        <w:right w:val="none" w:sz="0" w:space="0" w:color="auto"/>
      </w:divBdr>
    </w:div>
    <w:div w:id="2109348308">
      <w:bodyDiv w:val="1"/>
      <w:marLeft w:val="0"/>
      <w:marRight w:val="0"/>
      <w:marTop w:val="0"/>
      <w:marBottom w:val="0"/>
      <w:divBdr>
        <w:top w:val="none" w:sz="0" w:space="0" w:color="auto"/>
        <w:left w:val="none" w:sz="0" w:space="0" w:color="auto"/>
        <w:bottom w:val="none" w:sz="0" w:space="0" w:color="auto"/>
        <w:right w:val="none" w:sz="0" w:space="0" w:color="auto"/>
      </w:divBdr>
      <w:divsChild>
        <w:div w:id="380594877">
          <w:marLeft w:val="0"/>
          <w:marRight w:val="0"/>
          <w:marTop w:val="0"/>
          <w:marBottom w:val="0"/>
          <w:divBdr>
            <w:top w:val="none" w:sz="0" w:space="0" w:color="auto"/>
            <w:left w:val="none" w:sz="0" w:space="0" w:color="auto"/>
            <w:bottom w:val="none" w:sz="0" w:space="0" w:color="auto"/>
            <w:right w:val="none" w:sz="0" w:space="0" w:color="auto"/>
          </w:divBdr>
          <w:divsChild>
            <w:div w:id="1178498023">
              <w:marLeft w:val="0"/>
              <w:marRight w:val="0"/>
              <w:marTop w:val="0"/>
              <w:marBottom w:val="0"/>
              <w:divBdr>
                <w:top w:val="none" w:sz="0" w:space="0" w:color="auto"/>
                <w:left w:val="none" w:sz="0" w:space="0" w:color="auto"/>
                <w:bottom w:val="none" w:sz="0" w:space="0" w:color="auto"/>
                <w:right w:val="none" w:sz="0" w:space="0" w:color="auto"/>
              </w:divBdr>
              <w:divsChild>
                <w:div w:id="5483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ihr.ac.uk/funding-and-support/documents/global-health/groups/NStanton-Plain%20English%20summary.pdf"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36</Pages>
  <Words>13676</Words>
  <Characters>77959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62</cp:revision>
  <cp:lastPrinted>2018-11-29T21:14:00Z</cp:lastPrinted>
  <dcterms:created xsi:type="dcterms:W3CDTF">2019-02-18T16:03:00Z</dcterms:created>
  <dcterms:modified xsi:type="dcterms:W3CDTF">2019-06-03T10:29:00Z</dcterms:modified>
</cp:coreProperties>
</file>