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409" w:rsidRDefault="00D06071">
      <w:pPr>
        <w:spacing w:after="0" w:line="238" w:lineRule="auto"/>
      </w:pPr>
      <w:r>
        <w:rPr>
          <w:rFonts w:ascii="Times New Roman" w:eastAsia="Times New Roman" w:hAnsi="Times New Roman" w:cs="Times New Roman"/>
          <w:b/>
          <w:sz w:val="36"/>
        </w:rPr>
        <w:t xml:space="preserve">Electrochemical synthesis of hydrogen peroxide from water and oxygen </w:t>
      </w:r>
    </w:p>
    <w:p w:rsidR="003C3409" w:rsidRDefault="00D06071">
      <w:pPr>
        <w:spacing w:after="5" w:line="248" w:lineRule="auto"/>
        <w:ind w:left="-5" w:right="67" w:hanging="10"/>
        <w:jc w:val="both"/>
      </w:pPr>
      <w:r>
        <w:rPr>
          <w:rFonts w:ascii="Times New Roman" w:eastAsia="Times New Roman" w:hAnsi="Times New Roman" w:cs="Times New Roman"/>
          <w:sz w:val="24"/>
        </w:rPr>
        <w:t>Samuel C. Perry</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Dhananjai Pangotra</w:t>
      </w:r>
      <w:r>
        <w:rPr>
          <w:rFonts w:ascii="Times New Roman" w:eastAsia="Times New Roman" w:hAnsi="Times New Roman" w:cs="Times New Roman"/>
          <w:sz w:val="24"/>
          <w:vertAlign w:val="superscript"/>
        </w:rPr>
        <w:t>3,4</w:t>
      </w:r>
      <w:r>
        <w:rPr>
          <w:rFonts w:ascii="Times New Roman" w:eastAsia="Times New Roman" w:hAnsi="Times New Roman" w:cs="Times New Roman"/>
          <w:sz w:val="24"/>
        </w:rPr>
        <w:t>, Luciana Vieira</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Lénárd-Istvan Csepei</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Volker Sieber</w:t>
      </w:r>
      <w:r>
        <w:rPr>
          <w:rFonts w:ascii="Times New Roman" w:eastAsia="Times New Roman" w:hAnsi="Times New Roman" w:cs="Times New Roman"/>
          <w:sz w:val="24"/>
          <w:vertAlign w:val="superscript"/>
        </w:rPr>
        <w:t>3,4</w:t>
      </w:r>
      <w:r>
        <w:rPr>
          <w:rFonts w:ascii="Times New Roman" w:eastAsia="Times New Roman" w:hAnsi="Times New Roman" w:cs="Times New Roman"/>
          <w:sz w:val="24"/>
        </w:rPr>
        <w:t xml:space="preserve">, </w:t>
      </w:r>
    </w:p>
    <w:p w:rsidR="003C3409" w:rsidRDefault="00D06071">
      <w:pPr>
        <w:spacing w:after="168" w:line="248" w:lineRule="auto"/>
        <w:ind w:left="-5" w:right="67" w:hanging="10"/>
        <w:jc w:val="both"/>
      </w:pPr>
      <w:r>
        <w:rPr>
          <w:rFonts w:ascii="Times New Roman" w:eastAsia="Times New Roman" w:hAnsi="Times New Roman" w:cs="Times New Roman"/>
          <w:sz w:val="24"/>
        </w:rPr>
        <w:t>Carlos Ponce de León</w:t>
      </w:r>
      <w:r>
        <w:rPr>
          <w:rFonts w:ascii="Times New Roman" w:eastAsia="Times New Roman" w:hAnsi="Times New Roman" w:cs="Times New Roman"/>
          <w:sz w:val="24"/>
          <w:vertAlign w:val="superscript"/>
        </w:rPr>
        <w:t>1,2</w:t>
      </w:r>
      <w:r>
        <w:rPr>
          <w:rFonts w:ascii="Times New Roman" w:eastAsia="Times New Roman" w:hAnsi="Times New Roman" w:cs="Times New Roman"/>
          <w:sz w:val="24"/>
        </w:rPr>
        <w:t>, Ling Wang</w:t>
      </w:r>
      <w:r>
        <w:rPr>
          <w:rFonts w:ascii="Times New Roman" w:eastAsia="Times New Roman" w:hAnsi="Times New Roman" w:cs="Times New Roman"/>
          <w:sz w:val="24"/>
          <w:vertAlign w:val="superscript"/>
        </w:rPr>
        <w:t>1,2</w:t>
      </w:r>
      <w:r>
        <w:rPr>
          <w:rFonts w:ascii="Times New Roman" w:eastAsia="Times New Roman" w:hAnsi="Times New Roman" w:cs="Times New Roman"/>
          <w:sz w:val="24"/>
        </w:rPr>
        <w:t>, Frank C. Walsh</w:t>
      </w:r>
      <w:r>
        <w:rPr>
          <w:rFonts w:ascii="Times New Roman" w:eastAsia="Times New Roman" w:hAnsi="Times New Roman" w:cs="Times New Roman"/>
          <w:sz w:val="24"/>
          <w:vertAlign w:val="superscript"/>
        </w:rPr>
        <w:t>1,2</w:t>
      </w:r>
      <w:r>
        <w:rPr>
          <w:rFonts w:ascii="Times New Roman" w:eastAsia="Times New Roman" w:hAnsi="Times New Roman" w:cs="Times New Roman"/>
          <w:sz w:val="24"/>
        </w:rPr>
        <w:t xml:space="preserve"> </w:t>
      </w:r>
    </w:p>
    <w:p w:rsidR="003C3409" w:rsidRDefault="00D06071">
      <w:pPr>
        <w:numPr>
          <w:ilvl w:val="0"/>
          <w:numId w:val="1"/>
        </w:numPr>
        <w:spacing w:after="182" w:line="250" w:lineRule="auto"/>
        <w:ind w:right="66" w:hanging="115"/>
        <w:jc w:val="both"/>
      </w:pPr>
      <w:r>
        <w:rPr>
          <w:rFonts w:ascii="Times New Roman" w:eastAsia="Times New Roman" w:hAnsi="Times New Roman" w:cs="Times New Roman"/>
          <w:sz w:val="20"/>
        </w:rPr>
        <w:t xml:space="preserve">Electrochemical Engineering Laboratory, Faculty of Engineering and the Environment, </w:t>
      </w:r>
    </w:p>
    <w:p w:rsidR="003C3409" w:rsidRDefault="00D06071">
      <w:pPr>
        <w:spacing w:after="132" w:line="250" w:lineRule="auto"/>
        <w:ind w:left="-5" w:right="66" w:hanging="10"/>
        <w:jc w:val="both"/>
      </w:pPr>
      <w:r>
        <w:rPr>
          <w:rFonts w:ascii="Times New Roman" w:eastAsia="Times New Roman" w:hAnsi="Times New Roman" w:cs="Times New Roman"/>
          <w:sz w:val="20"/>
        </w:rPr>
        <w:t xml:space="preserve">University of Southampton, Highfield, Southampton, SO17 1BJ, UK </w:t>
      </w:r>
    </w:p>
    <w:p w:rsidR="003C3409" w:rsidRDefault="00D06071">
      <w:pPr>
        <w:numPr>
          <w:ilvl w:val="0"/>
          <w:numId w:val="1"/>
        </w:numPr>
        <w:spacing w:after="119" w:line="250" w:lineRule="auto"/>
        <w:ind w:right="66" w:hanging="115"/>
        <w:jc w:val="both"/>
      </w:pPr>
      <w:r>
        <w:rPr>
          <w:rFonts w:ascii="Times New Roman" w:eastAsia="Times New Roman" w:hAnsi="Times New Roman" w:cs="Times New Roman"/>
          <w:sz w:val="20"/>
        </w:rPr>
        <w:t>National Centre for Advanced Tribology at Southampton (nCATS), Faculty of Engineering and the Environment,</w:t>
      </w:r>
      <w:r>
        <w:rPr>
          <w:rFonts w:ascii="Times New Roman" w:eastAsia="Times New Roman" w:hAnsi="Times New Roman" w:cs="Times New Roman"/>
          <w:sz w:val="20"/>
        </w:rPr>
        <w:t xml:space="preserve"> University of Southampton, Southampton SO17 1BJ, UK </w:t>
      </w:r>
    </w:p>
    <w:p w:rsidR="003C3409" w:rsidRDefault="00D06071">
      <w:pPr>
        <w:numPr>
          <w:ilvl w:val="0"/>
          <w:numId w:val="1"/>
        </w:numPr>
        <w:spacing w:after="167" w:line="250" w:lineRule="auto"/>
        <w:ind w:right="66" w:hanging="115"/>
        <w:jc w:val="both"/>
      </w:pPr>
      <w:r>
        <w:rPr>
          <w:rFonts w:ascii="Times New Roman" w:eastAsia="Times New Roman" w:hAnsi="Times New Roman" w:cs="Times New Roman"/>
          <w:sz w:val="20"/>
        </w:rPr>
        <w:t xml:space="preserve">Fraunhofer Institute for Interfacial Engineering and Biotechnology IGB, 94315 Straubing, Germany </w:t>
      </w:r>
    </w:p>
    <w:p w:rsidR="003C3409" w:rsidRDefault="00D06071">
      <w:pPr>
        <w:numPr>
          <w:ilvl w:val="0"/>
          <w:numId w:val="1"/>
        </w:numPr>
        <w:spacing w:after="143" w:line="250" w:lineRule="auto"/>
        <w:ind w:right="66" w:hanging="115"/>
        <w:jc w:val="both"/>
      </w:pPr>
      <w:r>
        <w:rPr>
          <w:rFonts w:ascii="Times New Roman" w:eastAsia="Times New Roman" w:hAnsi="Times New Roman" w:cs="Times New Roman"/>
          <w:sz w:val="20"/>
        </w:rPr>
        <w:t>Technical University of Munich, Straubing Campus for Biotechnology and Sustainability, Schulgasse 16, 94</w:t>
      </w:r>
      <w:r>
        <w:rPr>
          <w:rFonts w:ascii="Times New Roman" w:eastAsia="Times New Roman" w:hAnsi="Times New Roman" w:cs="Times New Roman"/>
          <w:sz w:val="20"/>
        </w:rPr>
        <w:t xml:space="preserve">315 Straubing, Germany </w:t>
      </w:r>
    </w:p>
    <w:p w:rsidR="003C3409" w:rsidRDefault="00D06071">
      <w:pPr>
        <w:spacing w:after="304" w:line="250" w:lineRule="auto"/>
        <w:ind w:left="-5" w:right="66" w:hanging="10"/>
        <w:jc w:val="both"/>
      </w:pPr>
      <w:r>
        <w:rPr>
          <w:rFonts w:ascii="Times New Roman" w:eastAsia="Times New Roman" w:hAnsi="Times New Roman" w:cs="Times New Roman"/>
          <w:sz w:val="20"/>
        </w:rPr>
        <w:t xml:space="preserve">*email: S.C.Perry@soton.ac.uk </w:t>
      </w:r>
    </w:p>
    <w:p w:rsidR="003C3409" w:rsidRDefault="00D06071">
      <w:pPr>
        <w:pStyle w:val="Heading1"/>
        <w:numPr>
          <w:ilvl w:val="0"/>
          <w:numId w:val="0"/>
        </w:numPr>
        <w:ind w:left="-5"/>
      </w:pPr>
      <w:r>
        <w:t xml:space="preserve">Abstract </w:t>
      </w:r>
    </w:p>
    <w:p w:rsidR="003C3409" w:rsidRDefault="00D06071">
      <w:pPr>
        <w:spacing w:after="270" w:line="248" w:lineRule="auto"/>
        <w:ind w:left="-5" w:right="67" w:hanging="10"/>
        <w:jc w:val="both"/>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important in large-scale industrial processes and smaller on-site activities. The present industrial route 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involves hydrogenation of an anthraquinone and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oxidation of the resulting dihydroanthraquinone - a costly method and one that is impractical for routine on-site use. Electrosynthesis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cost-effective and applicable on both large and small scales. This Review describes methods to design and as</w:t>
      </w:r>
      <w:r>
        <w:rPr>
          <w:rFonts w:ascii="Times New Roman" w:eastAsia="Times New Roman" w:hAnsi="Times New Roman" w:cs="Times New Roman"/>
          <w:sz w:val="24"/>
        </w:rPr>
        <w:t>sess electrode materials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be prepared by oxidizing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at efficient anodic catalysts such as those based on BiVO</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Alternatively,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forms by partially reducing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at cathodes featuring either noble metal alloys or dope</w:t>
      </w:r>
      <w:r>
        <w:rPr>
          <w:rFonts w:ascii="Times New Roman" w:eastAsia="Times New Roman" w:hAnsi="Times New Roman" w:cs="Times New Roman"/>
          <w:sz w:val="24"/>
        </w:rPr>
        <w:t>d carbon. In addition to the catalyst materials used, one must also consider the form and geometry of the electrodes and the type of reactor in order to strike a balance between properties such as mass transport and electroactive area, both of which substa</w:t>
      </w:r>
      <w:r>
        <w:rPr>
          <w:rFonts w:ascii="Times New Roman" w:eastAsia="Times New Roman" w:hAnsi="Times New Roman" w:cs="Times New Roman"/>
          <w:sz w:val="24"/>
        </w:rPr>
        <w:t>ntially affect both the selectivity and rate of reaction. Research into catalyst materials and reactor designs is arguably quite mature, such that the future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will instead depend on the design of complete and efficient electrosynthe</w:t>
      </w:r>
      <w:r>
        <w:rPr>
          <w:rFonts w:ascii="Times New Roman" w:eastAsia="Times New Roman" w:hAnsi="Times New Roman" w:cs="Times New Roman"/>
          <w:sz w:val="24"/>
        </w:rPr>
        <w:t xml:space="preserve">sis systems, in which the complementary properties of the catalysts and the reactor lead to optimal selectivity and overall yield.  </w:t>
      </w:r>
    </w:p>
    <w:p w:rsidR="003C3409" w:rsidRDefault="00D06071">
      <w:pPr>
        <w:pStyle w:val="Heading1"/>
        <w:numPr>
          <w:ilvl w:val="0"/>
          <w:numId w:val="0"/>
        </w:numPr>
        <w:ind w:left="-5"/>
      </w:pPr>
      <w:r>
        <w:t xml:space="preserve">Introduction </w:t>
      </w:r>
    </w:p>
    <w:p w:rsidR="003C3409" w:rsidRDefault="00D06071">
      <w:pPr>
        <w:spacing w:after="215" w:line="248" w:lineRule="auto"/>
        <w:ind w:left="-5" w:right="67" w:hanging="10"/>
        <w:jc w:val="both"/>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a strong oxidant with many uses both in a domestic setting as well as in industrial bleaching,</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 </w:t>
      </w:r>
      <w:r>
        <w:rPr>
          <w:rFonts w:ascii="Times New Roman" w:eastAsia="Times New Roman" w:hAnsi="Times New Roman" w:cs="Times New Roman"/>
          <w:sz w:val="24"/>
        </w:rPr>
        <w:t>waste water treatment,</w:t>
      </w:r>
      <w:r>
        <w:rPr>
          <w:rFonts w:ascii="Times New Roman" w:eastAsia="Times New Roman" w:hAnsi="Times New Roman" w:cs="Times New Roman"/>
          <w:sz w:val="24"/>
          <w:vertAlign w:val="superscript"/>
        </w:rPr>
        <w:t>2-5</w:t>
      </w:r>
      <w:r>
        <w:rPr>
          <w:rFonts w:ascii="Times New Roman" w:eastAsia="Times New Roman" w:hAnsi="Times New Roman" w:cs="Times New Roman"/>
          <w:sz w:val="24"/>
        </w:rPr>
        <w:t xml:space="preserve"> chemical synthesis</w:t>
      </w:r>
      <w:r>
        <w:rPr>
          <w:rFonts w:ascii="Times New Roman" w:eastAsia="Times New Roman" w:hAnsi="Times New Roman" w:cs="Times New Roman"/>
          <w:sz w:val="24"/>
          <w:vertAlign w:val="superscript"/>
        </w:rPr>
        <w:t>6-10</w:t>
      </w:r>
      <w:r>
        <w:rPr>
          <w:rFonts w:ascii="Times New Roman" w:eastAsia="Times New Roman" w:hAnsi="Times New Roman" w:cs="Times New Roman"/>
          <w:sz w:val="24"/>
        </w:rPr>
        <w:t xml:space="preserve"> and fuel cell technologies.</w:t>
      </w:r>
      <w:r>
        <w:rPr>
          <w:rFonts w:ascii="Times New Roman" w:eastAsia="Times New Roman" w:hAnsi="Times New Roman" w:cs="Times New Roman"/>
          <w:sz w:val="24"/>
          <w:vertAlign w:val="superscript"/>
        </w:rPr>
        <w:t>11, 12</w:t>
      </w:r>
      <w:r>
        <w:rPr>
          <w:rFonts w:ascii="Times New Roman" w:eastAsia="Times New Roman" w:hAnsi="Times New Roman" w:cs="Times New Roman"/>
          <w:sz w:val="24"/>
        </w:rPr>
        <w:t xml:space="preserve"> These applications see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produced on a scale of approximately 2.2 million tonnes per year.</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 a value that can be expected to increase given that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a more environment</w:t>
      </w:r>
      <w:r>
        <w:rPr>
          <w:rFonts w:ascii="Times New Roman" w:eastAsia="Times New Roman" w:hAnsi="Times New Roman" w:cs="Times New Roman"/>
          <w:sz w:val="24"/>
        </w:rPr>
        <w:t>ally friendly oxidant than Cl-based oxidants such as HOCl. At present, 95%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produced through the anthraquinone process,</w:t>
      </w:r>
      <w:r>
        <w:rPr>
          <w:rFonts w:ascii="Times New Roman" w:eastAsia="Times New Roman" w:hAnsi="Times New Roman" w:cs="Times New Roman"/>
          <w:sz w:val="24"/>
          <w:vertAlign w:val="superscript"/>
        </w:rPr>
        <w:t>13</w:t>
      </w:r>
      <w:r>
        <w:rPr>
          <w:rFonts w:ascii="Times New Roman" w:eastAsia="Times New Roman" w:hAnsi="Times New Roman" w:cs="Times New Roman"/>
          <w:sz w:val="24"/>
        </w:rPr>
        <w:t xml:space="preserve"> which begins with the hydrogenation of a 2-alkyl-9,10-anthraquinone in an organic solvent over a Pd catalyst.</w:t>
      </w:r>
      <w:r>
        <w:rPr>
          <w:rFonts w:ascii="Times New Roman" w:eastAsia="Times New Roman" w:hAnsi="Times New Roman" w:cs="Times New Roman"/>
          <w:sz w:val="24"/>
          <w:vertAlign w:val="superscript"/>
        </w:rPr>
        <w:t>14</w:t>
      </w:r>
      <w:r>
        <w:rPr>
          <w:rFonts w:ascii="Times New Roman" w:eastAsia="Times New Roman" w:hAnsi="Times New Roman" w:cs="Times New Roman"/>
          <w:sz w:val="24"/>
        </w:rPr>
        <w:t xml:space="preserve"> In solution,</w:t>
      </w:r>
      <w:r>
        <w:rPr>
          <w:rFonts w:ascii="Times New Roman" w:eastAsia="Times New Roman" w:hAnsi="Times New Roman" w:cs="Times New Roman"/>
          <w:sz w:val="24"/>
        </w:rPr>
        <w:t xml:space="preserve"> the resulting dihydroanthraquinone then undergoes rapid oxidation by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give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regenerate the anthraquinone. The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removed by solvent extraction, leaving anthraquinone in the organic phase to be recycled.</w:t>
      </w:r>
      <w:r>
        <w:rPr>
          <w:rFonts w:ascii="Times New Roman" w:eastAsia="Times New Roman" w:hAnsi="Times New Roman" w:cs="Times New Roman"/>
          <w:sz w:val="24"/>
          <w:vertAlign w:val="superscript"/>
        </w:rPr>
        <w:t>15</w:t>
      </w:r>
      <w:r>
        <w:rPr>
          <w:rFonts w:ascii="Times New Roman" w:eastAsia="Times New Roman" w:hAnsi="Times New Roman" w:cs="Times New Roman"/>
          <w:sz w:val="24"/>
        </w:rPr>
        <w:t xml:space="preserve"> This batch process typically aff</w:t>
      </w:r>
      <w:r>
        <w:rPr>
          <w:rFonts w:ascii="Times New Roman" w:eastAsia="Times New Roman" w:hAnsi="Times New Roman" w:cs="Times New Roman"/>
          <w:sz w:val="24"/>
        </w:rPr>
        <w:t>ords large volumes of highly concentrated aqueous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which poses safety risks in terms of stability, storage and transport.</w:t>
      </w:r>
      <w:r>
        <w:rPr>
          <w:rFonts w:ascii="Times New Roman" w:eastAsia="Times New Roman" w:hAnsi="Times New Roman" w:cs="Times New Roman"/>
          <w:sz w:val="24"/>
          <w:vertAlign w:val="superscript"/>
        </w:rPr>
        <w:t>16</w:t>
      </w:r>
      <w:r>
        <w:rPr>
          <w:rFonts w:ascii="Times New Roman" w:eastAsia="Times New Roman" w:hAnsi="Times New Roman" w:cs="Times New Roman"/>
          <w:sz w:val="24"/>
        </w:rPr>
        <w:t xml:space="preserve"> Aside from the specialty aerospace industry,</w:t>
      </w:r>
      <w:r>
        <w:rPr>
          <w:rFonts w:ascii="Times New Roman" w:eastAsia="Times New Roman" w:hAnsi="Times New Roman" w:cs="Times New Roman"/>
          <w:sz w:val="24"/>
          <w:vertAlign w:val="superscript"/>
        </w:rPr>
        <w:t>17</w:t>
      </w:r>
      <w:r>
        <w:rPr>
          <w:rFonts w:ascii="Times New Roman" w:eastAsia="Times New Roman" w:hAnsi="Times New Roman" w:cs="Times New Roman"/>
          <w:sz w:val="24"/>
        </w:rPr>
        <w:t xml:space="preserve"> few sectors require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in a concentrated form, such that the risks associated </w:t>
      </w:r>
      <w:r>
        <w:rPr>
          <w:rFonts w:ascii="Times New Roman" w:eastAsia="Times New Roman" w:hAnsi="Times New Roman" w:cs="Times New Roman"/>
          <w:sz w:val="24"/>
        </w:rPr>
        <w:t>with its preparation are unjustified. Moreover, the regeneration of the anthraquinone is not 100% efficient, but participates in a number of side reactions. The dihydroanthraquinone can be further hydrogenated to give more saturated products including tetr</w:t>
      </w:r>
      <w:r>
        <w:rPr>
          <w:rFonts w:ascii="Times New Roman" w:eastAsia="Times New Roman" w:hAnsi="Times New Roman" w:cs="Times New Roman"/>
          <w:sz w:val="24"/>
        </w:rPr>
        <w:t>a- or octahydroanthraquinone, and carbonyl groups can undergo hydrogenolytic cleavage to give 2ethylanthrone, which also participates in further reactions to give 2-ethyleneanthracene.</w:t>
      </w:r>
      <w:r>
        <w:rPr>
          <w:rFonts w:ascii="Times New Roman" w:eastAsia="Times New Roman" w:hAnsi="Times New Roman" w:cs="Times New Roman"/>
          <w:sz w:val="24"/>
          <w:vertAlign w:val="superscript"/>
        </w:rPr>
        <w:t>18</w:t>
      </w:r>
      <w:r>
        <w:rPr>
          <w:rFonts w:ascii="Times New Roman" w:eastAsia="Times New Roman" w:hAnsi="Times New Roman" w:cs="Times New Roman"/>
          <w:sz w:val="24"/>
        </w:rPr>
        <w:t xml:space="preserve"> Highly oxidizing conditions can also oxidize the dihydroanthraquinone</w:t>
      </w:r>
      <w:r>
        <w:rPr>
          <w:rFonts w:ascii="Times New Roman" w:eastAsia="Times New Roman" w:hAnsi="Times New Roman" w:cs="Times New Roman"/>
          <w:sz w:val="24"/>
        </w:rPr>
        <w:t xml:space="preserve"> to give the corresponding epoxide.</w:t>
      </w:r>
      <w:r>
        <w:rPr>
          <w:rFonts w:ascii="Times New Roman" w:eastAsia="Times New Roman" w:hAnsi="Times New Roman" w:cs="Times New Roman"/>
          <w:sz w:val="24"/>
          <w:vertAlign w:val="superscript"/>
        </w:rPr>
        <w:t>19</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The anthraquinone therefore requires constant replenishment to maintain a satisfactory rate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production.</w:t>
      </w:r>
      <w:r>
        <w:rPr>
          <w:rFonts w:ascii="Times New Roman" w:eastAsia="Times New Roman" w:hAnsi="Times New Roman" w:cs="Times New Roman"/>
          <w:sz w:val="24"/>
          <w:vertAlign w:val="superscript"/>
        </w:rPr>
        <w:t>13</w:t>
      </w:r>
      <w:r>
        <w:rPr>
          <w:rFonts w:ascii="Times New Roman" w:eastAsia="Times New Roman" w:hAnsi="Times New Roman" w:cs="Times New Roman"/>
          <w:sz w:val="24"/>
        </w:rPr>
        <w:t xml:space="preserve"> With these shortcomings in mind, there is a push to develop a more energy-efficient and resource-efficie</w:t>
      </w:r>
      <w:r>
        <w:rPr>
          <w:rFonts w:ascii="Times New Roman" w:eastAsia="Times New Roman" w:hAnsi="Times New Roman" w:cs="Times New Roman"/>
          <w:sz w:val="24"/>
        </w:rPr>
        <w:t>nt route that is amenable to on-site production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in dilute working concentrations.</w:t>
      </w:r>
      <w:r>
        <w:rPr>
          <w:rFonts w:ascii="Times New Roman" w:eastAsia="Times New Roman" w:hAnsi="Times New Roman" w:cs="Times New Roman"/>
          <w:sz w:val="24"/>
          <w:vertAlign w:val="superscript"/>
        </w:rPr>
        <w:t>20</w:t>
      </w:r>
      <w:r>
        <w:rPr>
          <w:rFonts w:ascii="Times New Roman" w:eastAsia="Times New Roman" w:hAnsi="Times New Roman" w:cs="Times New Roman"/>
          <w:sz w:val="24"/>
        </w:rPr>
        <w:t xml:space="preserve">  </w:t>
      </w:r>
    </w:p>
    <w:p w:rsidR="003C3409" w:rsidRDefault="00D06071">
      <w:pPr>
        <w:spacing w:after="153" w:line="248" w:lineRule="auto"/>
        <w:ind w:left="-5" w:right="67" w:hanging="10"/>
        <w:jc w:val="both"/>
      </w:pPr>
      <w:r>
        <w:rPr>
          <w:rFonts w:ascii="Times New Roman" w:eastAsia="Times New Roman" w:hAnsi="Times New Roman" w:cs="Times New Roman"/>
          <w:sz w:val="24"/>
        </w:rPr>
        <w:t>A popular alternative to the anthraquinone process is the direct synthesis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from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This partial hydrogenation is normally performed at low tempera</w:t>
      </w:r>
      <w:r>
        <w:rPr>
          <w:rFonts w:ascii="Times New Roman" w:eastAsia="Times New Roman" w:hAnsi="Times New Roman" w:cs="Times New Roman"/>
          <w:sz w:val="24"/>
        </w:rPr>
        <w:t>tures by passing gas mixtures over a noble metal catalyst such as Pd.</w:t>
      </w:r>
      <w:r>
        <w:rPr>
          <w:rFonts w:ascii="Times New Roman" w:eastAsia="Times New Roman" w:hAnsi="Times New Roman" w:cs="Times New Roman"/>
          <w:sz w:val="24"/>
          <w:vertAlign w:val="superscript"/>
        </w:rPr>
        <w:t>21</w:t>
      </w:r>
      <w:r>
        <w:rPr>
          <w:rFonts w:ascii="Times New Roman" w:eastAsia="Times New Roman" w:hAnsi="Times New Roman" w:cs="Times New Roman"/>
          <w:sz w:val="24"/>
        </w:rPr>
        <w:t xml:space="preserve"> These catalysts also mediate competing side reactions, including the combustion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the hydrogenation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and the decomposition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and ½O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22</w:t>
      </w:r>
      <w:r>
        <w:rPr>
          <w:rFonts w:ascii="Times New Roman" w:eastAsia="Times New Roman" w:hAnsi="Times New Roman" w:cs="Times New Roman"/>
          <w:sz w:val="24"/>
        </w:rPr>
        <w:t xml:space="preserve"> Perhaps the most substantial barrier to the development of this synthetic route is the need to work with mixtures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which are explosive over a wide composition range (4–94 mol%H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23</w:t>
      </w:r>
      <w:r>
        <w:rPr>
          <w:rFonts w:ascii="Times New Roman" w:eastAsia="Times New Roman" w:hAnsi="Times New Roman" w:cs="Times New Roman"/>
          <w:sz w:val="24"/>
        </w:rPr>
        <w:t xml:space="preserve"> This danger means that the reactants are diluted with a rela</w:t>
      </w:r>
      <w:r>
        <w:rPr>
          <w:rFonts w:ascii="Times New Roman" w:eastAsia="Times New Roman" w:hAnsi="Times New Roman" w:cs="Times New Roman"/>
          <w:sz w:val="24"/>
        </w:rPr>
        <w:t>tively inert carrier gas such as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However, this dilution and the inherent thermodynamic favourability of the side reactions reduce the practically achievable overall yields of the direct synthesis. </w:t>
      </w:r>
    </w:p>
    <w:p w:rsidR="003C3409" w:rsidRDefault="00D06071">
      <w:pPr>
        <w:spacing w:after="189" w:line="248" w:lineRule="auto"/>
        <w:ind w:left="-5" w:right="67" w:hanging="10"/>
        <w:jc w:val="both"/>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produced in nature through a range of enzymat</w:t>
      </w:r>
      <w:r>
        <w:rPr>
          <w:rFonts w:ascii="Times New Roman" w:eastAsia="Times New Roman" w:hAnsi="Times New Roman" w:cs="Times New Roman"/>
          <w:sz w:val="24"/>
        </w:rPr>
        <w:t>ic processes. Oxidase enzymes such as glucose oxidase,</w:t>
      </w:r>
      <w:r>
        <w:rPr>
          <w:rFonts w:ascii="Times New Roman" w:eastAsia="Times New Roman" w:hAnsi="Times New Roman" w:cs="Times New Roman"/>
          <w:sz w:val="24"/>
          <w:vertAlign w:val="superscript"/>
        </w:rPr>
        <w:t>24</w:t>
      </w:r>
      <w:r>
        <w:rPr>
          <w:rFonts w:ascii="Times New Roman" w:eastAsia="Times New Roman" w:hAnsi="Times New Roman" w:cs="Times New Roman"/>
          <w:sz w:val="24"/>
        </w:rPr>
        <w:t xml:space="preserve"> ᴅ-amino acid oxidase</w:t>
      </w:r>
      <w:r>
        <w:rPr>
          <w:rFonts w:ascii="Times New Roman" w:eastAsia="Times New Roman" w:hAnsi="Times New Roman" w:cs="Times New Roman"/>
          <w:sz w:val="24"/>
          <w:vertAlign w:val="superscript"/>
        </w:rPr>
        <w:t>25</w:t>
      </w:r>
      <w:r>
        <w:rPr>
          <w:rFonts w:ascii="Times New Roman" w:eastAsia="Times New Roman" w:hAnsi="Times New Roman" w:cs="Times New Roman"/>
          <w:sz w:val="24"/>
        </w:rPr>
        <w:t xml:space="preserve"> and cholesterol oxidase,</w:t>
      </w:r>
      <w:r>
        <w:rPr>
          <w:rFonts w:ascii="Times New Roman" w:eastAsia="Times New Roman" w:hAnsi="Times New Roman" w:cs="Times New Roman"/>
          <w:sz w:val="24"/>
          <w:vertAlign w:val="superscript"/>
        </w:rPr>
        <w:t>26</w:t>
      </w:r>
      <w:r>
        <w:rPr>
          <w:rFonts w:ascii="Times New Roman" w:eastAsia="Times New Roman" w:hAnsi="Times New Roman" w:cs="Times New Roman"/>
          <w:sz w:val="24"/>
        </w:rPr>
        <w:t xml:space="preserve"> produce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when presented with their native substrates. The limited turnover frequencies of these systems has limited their utility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synthe</w:t>
      </w:r>
      <w:r>
        <w:rPr>
          <w:rFonts w:ascii="Times New Roman" w:eastAsia="Times New Roman" w:hAnsi="Times New Roman" w:cs="Times New Roman"/>
          <w:sz w:val="24"/>
        </w:rPr>
        <w:t>sis, although these enzymes are used in biosensing applications, in which quantifying an enzyme substrate can be performed indirectly by measuring how much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it affords.</w:t>
      </w:r>
      <w:r>
        <w:rPr>
          <w:rFonts w:ascii="Times New Roman" w:eastAsia="Times New Roman" w:hAnsi="Times New Roman" w:cs="Times New Roman"/>
          <w:sz w:val="24"/>
          <w:vertAlign w:val="superscript"/>
        </w:rPr>
        <w:t>27, 28</w:t>
      </w:r>
      <w:r>
        <w:rPr>
          <w:rFonts w:ascii="Times New Roman" w:eastAsia="Times New Roman" w:hAnsi="Times New Roman" w:cs="Times New Roman"/>
          <w:sz w:val="24"/>
        </w:rPr>
        <w:t xml:space="preserve"> Other possible applications include food sanitation, in which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generated </w:t>
      </w:r>
      <w:r>
        <w:rPr>
          <w:rFonts w:ascii="Times New Roman" w:eastAsia="Times New Roman" w:hAnsi="Times New Roman" w:cs="Times New Roman"/>
          <w:sz w:val="24"/>
        </w:rPr>
        <w:t>by glucose oxidase could be used to protect food against microorganisms.</w:t>
      </w:r>
      <w:r>
        <w:rPr>
          <w:rFonts w:ascii="Times New Roman" w:eastAsia="Times New Roman" w:hAnsi="Times New Roman" w:cs="Times New Roman"/>
          <w:sz w:val="24"/>
          <w:vertAlign w:val="superscript"/>
        </w:rPr>
        <w:t>29</w:t>
      </w:r>
      <w:r>
        <w:rPr>
          <w:rFonts w:ascii="Times New Roman" w:eastAsia="Times New Roman" w:hAnsi="Times New Roman" w:cs="Times New Roman"/>
          <w:sz w:val="24"/>
        </w:rPr>
        <w:t xml:space="preserve"> </w:t>
      </w:r>
    </w:p>
    <w:p w:rsidR="003C3409" w:rsidRDefault="00D06071">
      <w:pPr>
        <w:spacing w:after="83" w:line="248" w:lineRule="auto"/>
        <w:ind w:left="-5" w:right="67" w:hanging="10"/>
        <w:jc w:val="both"/>
      </w:pPr>
      <w:r>
        <w:rPr>
          <w:rFonts w:ascii="Times New Roman" w:eastAsia="Times New Roman" w:hAnsi="Times New Roman" w:cs="Times New Roman"/>
          <w:sz w:val="24"/>
        </w:rPr>
        <w:t>Electrochemistry offers an economical and environmentally friendly route 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either from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or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Indeed,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be produced at either an anode or cathode surface and can a</w:t>
      </w:r>
      <w:r>
        <w:rPr>
          <w:rFonts w:ascii="Times New Roman" w:eastAsia="Times New Roman" w:hAnsi="Times New Roman" w:cs="Times New Roman"/>
          <w:sz w:val="24"/>
        </w:rPr>
        <w:t>ccumulate in useful concentrations over continued electrolysis. The first published example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came from Traube in 1887, who produced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from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at a Hg-Au electrode.</w:t>
      </w:r>
      <w:r>
        <w:rPr>
          <w:rFonts w:ascii="Times New Roman" w:eastAsia="Times New Roman" w:hAnsi="Times New Roman" w:cs="Times New Roman"/>
          <w:sz w:val="24"/>
          <w:vertAlign w:val="superscript"/>
        </w:rPr>
        <w:t>30</w:t>
      </w:r>
      <w:r>
        <w:rPr>
          <w:rFonts w:ascii="Times New Roman" w:eastAsia="Times New Roman" w:hAnsi="Times New Roman" w:cs="Times New Roman"/>
          <w:sz w:val="24"/>
        </w:rPr>
        <w:t xml:space="preserve"> At the time, this method was less efficient than chemical synth</w:t>
      </w:r>
      <w:r>
        <w:rPr>
          <w:rFonts w:ascii="Times New Roman" w:eastAsia="Times New Roman" w:hAnsi="Times New Roman" w:cs="Times New Roman"/>
          <w:sz w:val="24"/>
        </w:rPr>
        <w:t>eses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which included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oxidation of hydrazobenzenes,</w:t>
      </w:r>
      <w:r>
        <w:rPr>
          <w:rFonts w:ascii="Times New Roman" w:eastAsia="Times New Roman" w:hAnsi="Times New Roman" w:cs="Times New Roman"/>
          <w:sz w:val="24"/>
          <w:vertAlign w:val="superscript"/>
        </w:rPr>
        <w:t>31, 32</w:t>
      </w:r>
      <w:r>
        <w:rPr>
          <w:rFonts w:ascii="Times New Roman" w:eastAsia="Times New Roman" w:hAnsi="Times New Roman" w:cs="Times New Roman"/>
          <w:sz w:val="24"/>
        </w:rPr>
        <w:t xml:space="preserve"> hydrolysis of persulfates</w:t>
      </w:r>
      <w:r>
        <w:rPr>
          <w:rFonts w:ascii="Times New Roman" w:eastAsia="Times New Roman" w:hAnsi="Times New Roman" w:cs="Times New Roman"/>
          <w:sz w:val="24"/>
          <w:vertAlign w:val="superscript"/>
        </w:rPr>
        <w:t>33</w:t>
      </w:r>
      <w:r>
        <w:rPr>
          <w:rFonts w:ascii="Times New Roman" w:eastAsia="Times New Roman" w:hAnsi="Times New Roman" w:cs="Times New Roman"/>
          <w:sz w:val="24"/>
        </w:rPr>
        <w:t xml:space="preserve"> (which, in turn, are prepared by electrolysis of bisulfates in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SO</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or direct synthesis.</w:t>
      </w:r>
      <w:r>
        <w:rPr>
          <w:rFonts w:ascii="Times New Roman" w:eastAsia="Times New Roman" w:hAnsi="Times New Roman" w:cs="Times New Roman"/>
          <w:sz w:val="24"/>
          <w:vertAlign w:val="superscript"/>
        </w:rPr>
        <w:t>34</w:t>
      </w:r>
      <w:r>
        <w:rPr>
          <w:rFonts w:ascii="Times New Roman" w:eastAsia="Times New Roman" w:hAnsi="Times New Roman" w:cs="Times New Roman"/>
          <w:sz w:val="24"/>
        </w:rPr>
        <w:t xml:space="preserve"> The first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synthesis plant was built by Dupont in 1953 and used the anthraquinone process.</w:t>
      </w:r>
      <w:r>
        <w:rPr>
          <w:rFonts w:ascii="Times New Roman" w:eastAsia="Times New Roman" w:hAnsi="Times New Roman" w:cs="Times New Roman"/>
          <w:sz w:val="24"/>
          <w:vertAlign w:val="superscript"/>
        </w:rPr>
        <w:t>33</w:t>
      </w:r>
      <w:r>
        <w:rPr>
          <w:rFonts w:ascii="Times New Roman" w:eastAsia="Times New Roman" w:hAnsi="Times New Roman" w:cs="Times New Roman"/>
          <w:sz w:val="24"/>
        </w:rPr>
        <w:t xml:space="preserve"> Although chemical syntheses have dominated industrial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production, since Traube’s report electrosyntheses have appeared continually in the literature, including methods </w:t>
      </w:r>
      <w:r>
        <w:rPr>
          <w:rFonts w:ascii="Times New Roman" w:eastAsia="Times New Roman" w:hAnsi="Times New Roman" w:cs="Times New Roman"/>
          <w:sz w:val="24"/>
        </w:rPr>
        <w:t>with improved yields</w:t>
      </w:r>
      <w:r>
        <w:rPr>
          <w:rFonts w:ascii="Times New Roman" w:eastAsia="Times New Roman" w:hAnsi="Times New Roman" w:cs="Times New Roman"/>
          <w:sz w:val="24"/>
          <w:vertAlign w:val="superscript"/>
        </w:rPr>
        <w:t>35</w:t>
      </w:r>
      <w:r>
        <w:rPr>
          <w:rFonts w:ascii="Times New Roman" w:eastAsia="Times New Roman" w:hAnsi="Times New Roman" w:cs="Times New Roman"/>
          <w:sz w:val="24"/>
        </w:rPr>
        <w:t xml:space="preserve"> and anodic electrosynthesis.</w:t>
      </w:r>
      <w:r>
        <w:rPr>
          <w:rFonts w:ascii="Times New Roman" w:eastAsia="Times New Roman" w:hAnsi="Times New Roman" w:cs="Times New Roman"/>
          <w:sz w:val="24"/>
          <w:vertAlign w:val="superscript"/>
        </w:rPr>
        <w:t>36-38</w:t>
      </w:r>
      <w:r>
        <w:rPr>
          <w:rFonts w:ascii="Times New Roman" w:eastAsia="Times New Roman" w:hAnsi="Times New Roman" w:cs="Times New Roman"/>
          <w:sz w:val="24"/>
        </w:rPr>
        <w:t xml:space="preserve"> Indeed, understanding the kinetics of the redox reactions involving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perscript"/>
        </w:rPr>
        <w:t>39-41</w:t>
      </w:r>
      <w:r>
        <w:rPr>
          <w:rFonts w:ascii="Times New Roman" w:eastAsia="Times New Roman" w:hAnsi="Times New Roman" w:cs="Times New Roman"/>
          <w:sz w:val="24"/>
        </w:rPr>
        <w:t xml:space="preserve"> enabled rational designs of electrodes with high current densities</w:t>
      </w:r>
      <w:r>
        <w:rPr>
          <w:rFonts w:ascii="Times New Roman" w:eastAsia="Times New Roman" w:hAnsi="Times New Roman" w:cs="Times New Roman"/>
          <w:sz w:val="24"/>
          <w:vertAlign w:val="superscript"/>
        </w:rPr>
        <w:t>35, 42</w:t>
      </w:r>
      <w:r>
        <w:rPr>
          <w:rFonts w:ascii="Times New Roman" w:eastAsia="Times New Roman" w:hAnsi="Times New Roman" w:cs="Times New Roman"/>
          <w:sz w:val="24"/>
        </w:rPr>
        <w:t xml:space="preserve"> and/or selectivities</w:t>
      </w:r>
      <w:r>
        <w:rPr>
          <w:rFonts w:ascii="Times New Roman" w:eastAsia="Times New Roman" w:hAnsi="Times New Roman" w:cs="Times New Roman"/>
          <w:sz w:val="24"/>
          <w:vertAlign w:val="superscript"/>
        </w:rPr>
        <w:t>41, 43</w:t>
      </w:r>
      <w:r>
        <w:rPr>
          <w:rFonts w:ascii="Times New Roman" w:eastAsia="Times New Roman" w:hAnsi="Times New Roman" w:cs="Times New Roman"/>
          <w:sz w:val="24"/>
        </w:rPr>
        <w:t xml:space="preserve"> have resu</w:t>
      </w:r>
      <w:r>
        <w:rPr>
          <w:rFonts w:ascii="Times New Roman" w:eastAsia="Times New Roman" w:hAnsi="Times New Roman" w:cs="Times New Roman"/>
          <w:sz w:val="24"/>
        </w:rPr>
        <w:t xml:space="preserve">lted in the development of increasingly efficient catalysts. The major developments in this field are summarised in Figure 1.  </w:t>
      </w:r>
    </w:p>
    <w:p w:rsidR="003C3409" w:rsidRDefault="00D06071">
      <w:pPr>
        <w:spacing w:after="49"/>
        <w:ind w:left="-6" w:right="104"/>
        <w:jc w:val="right"/>
      </w:pPr>
      <w:r>
        <w:rPr>
          <w:noProof/>
        </w:rPr>
        <w:drawing>
          <wp:inline distT="0" distB="0" distL="0" distR="0">
            <wp:extent cx="6074665" cy="2060448"/>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7"/>
                    <a:stretch>
                      <a:fillRect/>
                    </a:stretch>
                  </pic:blipFill>
                  <pic:spPr>
                    <a:xfrm>
                      <a:off x="0" y="0"/>
                      <a:ext cx="6074665" cy="2060448"/>
                    </a:xfrm>
                    <a:prstGeom prst="rect">
                      <a:avLst/>
                    </a:prstGeom>
                  </pic:spPr>
                </pic:pic>
              </a:graphicData>
            </a:graphic>
          </wp:inline>
        </w:drawing>
      </w:r>
      <w:r>
        <w:rPr>
          <w:rFonts w:ascii="Times New Roman" w:eastAsia="Times New Roman" w:hAnsi="Times New Roman" w:cs="Times New Roman"/>
          <w:sz w:val="24"/>
        </w:rPr>
        <w:t xml:space="preserve"> </w:t>
      </w:r>
    </w:p>
    <w:p w:rsidR="003C3409" w:rsidRDefault="00D06071">
      <w:pPr>
        <w:spacing w:after="220"/>
      </w:pPr>
      <w:r>
        <w:rPr>
          <w:rFonts w:ascii="Times New Roman" w:eastAsia="Times New Roman" w:hAnsi="Times New Roman" w:cs="Times New Roman"/>
          <w:sz w:val="20"/>
        </w:rPr>
        <w:t xml:space="preserve">Figure 1 | </w:t>
      </w:r>
      <w:r>
        <w:rPr>
          <w:rFonts w:ascii="Times New Roman" w:eastAsia="Times New Roman" w:hAnsi="Times New Roman" w:cs="Times New Roman"/>
          <w:b/>
          <w:sz w:val="20"/>
        </w:rPr>
        <w:t>The major developments in the chemical and electrochemical synthesis of H</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O</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Nowadays, laboratory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electrosyntheses are typically carried out in reactor volumes of hundreds of milliliters. Scaling these experiments up to industrially relevant volumes whilst preserving the same </w:t>
      </w:r>
      <w:r>
        <w:rPr>
          <w:rFonts w:ascii="Times New Roman" w:eastAsia="Times New Roman" w:hAnsi="Times New Roman" w:cs="Times New Roman"/>
          <w:sz w:val="24"/>
        </w:rPr>
        <w:lastRenderedPageBreak/>
        <w:t>principles is likely possible given the number of reports that describe pilo</w:t>
      </w:r>
      <w:r>
        <w:rPr>
          <w:rFonts w:ascii="Times New Roman" w:eastAsia="Times New Roman" w:hAnsi="Times New Roman" w:cs="Times New Roman"/>
          <w:sz w:val="24"/>
        </w:rPr>
        <w:t>t plants operating on an intermediate scale.</w:t>
      </w:r>
      <w:r>
        <w:rPr>
          <w:rFonts w:ascii="Times New Roman" w:eastAsia="Times New Roman" w:hAnsi="Times New Roman" w:cs="Times New Roman"/>
          <w:sz w:val="24"/>
          <w:vertAlign w:val="superscript"/>
        </w:rPr>
        <w:t>63-65</w:t>
      </w:r>
      <w:r>
        <w:rPr>
          <w:rFonts w:ascii="Times New Roman" w:eastAsia="Times New Roman" w:hAnsi="Times New Roman" w:cs="Times New Roman"/>
          <w:sz w:val="24"/>
        </w:rPr>
        <w:t xml:space="preserve"> Alternatively, it is possible to produce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in situ for immediate consumption in oxidation reactions, such as the epoxidation of alkenes,</w:t>
      </w:r>
      <w:r>
        <w:rPr>
          <w:rFonts w:ascii="Times New Roman" w:eastAsia="Times New Roman" w:hAnsi="Times New Roman" w:cs="Times New Roman"/>
          <w:sz w:val="24"/>
          <w:vertAlign w:val="superscript"/>
        </w:rPr>
        <w:t>66, 67</w:t>
      </w:r>
      <w:r>
        <w:rPr>
          <w:rFonts w:ascii="Times New Roman" w:eastAsia="Times New Roman" w:hAnsi="Times New Roman" w:cs="Times New Roman"/>
          <w:sz w:val="24"/>
        </w:rPr>
        <w:t xml:space="preserve"> or the synthesis of peracetic acid</w:t>
      </w:r>
      <w:r>
        <w:rPr>
          <w:rFonts w:ascii="Times New Roman" w:eastAsia="Times New Roman" w:hAnsi="Times New Roman" w:cs="Times New Roman"/>
          <w:sz w:val="24"/>
          <w:vertAlign w:val="superscript"/>
        </w:rPr>
        <w:t>68</w:t>
      </w:r>
      <w:r>
        <w:rPr>
          <w:rFonts w:ascii="Times New Roman" w:eastAsia="Times New Roman" w:hAnsi="Times New Roman" w:cs="Times New Roman"/>
          <w:sz w:val="24"/>
        </w:rPr>
        <w:t xml:space="preserve"> or benzamide.</w:t>
      </w:r>
      <w:r>
        <w:rPr>
          <w:rFonts w:ascii="Times New Roman" w:eastAsia="Times New Roman" w:hAnsi="Times New Roman" w:cs="Times New Roman"/>
          <w:sz w:val="24"/>
          <w:vertAlign w:val="superscript"/>
        </w:rPr>
        <w:t>69</w:t>
      </w:r>
      <w:r>
        <w:rPr>
          <w:rFonts w:ascii="Times New Roman" w:eastAsia="Times New Roman" w:hAnsi="Times New Roman" w:cs="Times New Roman"/>
          <w:sz w:val="24"/>
        </w:rPr>
        <w:t xml:space="preserve"> Such in situ methods have distinct advantages over other synthetic routes, and in the case of epoxidation, for example, the local concentrations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at the electrode are high enough to drive the reaction without the need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be present in high</w:t>
      </w:r>
      <w:r>
        <w:rPr>
          <w:rFonts w:ascii="Times New Roman" w:eastAsia="Times New Roman" w:hAnsi="Times New Roman" w:cs="Times New Roman"/>
          <w:sz w:val="24"/>
        </w:rPr>
        <w:t xml:space="preserve"> concentrations throughout the reactor.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As we mentioned above, the development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catalysts is complicated because many common electrode materials favour competing reactions. Thus, the 4e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reduction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(the oxygen reduction re</w:t>
      </w:r>
      <w:r>
        <w:rPr>
          <w:rFonts w:ascii="Times New Roman" w:eastAsia="Times New Roman" w:hAnsi="Times New Roman" w:cs="Times New Roman"/>
          <w:sz w:val="24"/>
        </w:rPr>
        <w:t>action, ORR) or 4e</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oxidation of 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(the oxygen evolution reaction, OER) is undesirable because we require 2e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reduction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or 2e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oxidation of 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to get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The electrosynthesis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a relatively unusual process because it involves reversib</w:t>
      </w:r>
      <w:r>
        <w:rPr>
          <w:rFonts w:ascii="Times New Roman" w:eastAsia="Times New Roman" w:hAnsi="Times New Roman" w:cs="Times New Roman"/>
          <w:sz w:val="24"/>
        </w:rPr>
        <w:t xml:space="preserve">le redox reactions of starting materials, intermediates and products. This makes it more challenging than processes that focus on one reaction to give a stable product.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A lot of research on electrocatalytic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reduction and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oxidation is motivated b</w:t>
      </w:r>
      <w:r>
        <w:rPr>
          <w:rFonts w:ascii="Times New Roman" w:eastAsia="Times New Roman" w:hAnsi="Times New Roman" w:cs="Times New Roman"/>
          <w:sz w:val="24"/>
        </w:rPr>
        <w:t>y renewable energy applications, for which complete 4e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reduction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desirable because it affords the maximum power output. Thus, electrodes that produce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are considered flawed for fuel cell applications but are desirable in that they afford an i</w:t>
      </w:r>
      <w:r>
        <w:rPr>
          <w:rFonts w:ascii="Times New Roman" w:eastAsia="Times New Roman" w:hAnsi="Times New Roman" w:cs="Times New Roman"/>
          <w:sz w:val="24"/>
        </w:rPr>
        <w:t>ndustrially useful chemical in a green synthesis, particularly in the context of paired electrochemical processes. Most experimental research focuses on catalyst development, but the combination of experiment and theory enables more rational studies geared</w:t>
      </w:r>
      <w:r>
        <w:rPr>
          <w:rFonts w:ascii="Times New Roman" w:eastAsia="Times New Roman" w:hAnsi="Times New Roman" w:cs="Times New Roman"/>
          <w:sz w:val="24"/>
        </w:rPr>
        <w:t xml:space="preserve">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formation whilst suppressing its redox reactions that afford either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or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A number of efficient electrosynthesis cell designs already exist for other reactions, but the key requirement particular to our reactions of interest is the separ</w:t>
      </w:r>
      <w:r>
        <w:rPr>
          <w:rFonts w:ascii="Times New Roman" w:eastAsia="Times New Roman" w:hAnsi="Times New Roman" w:cs="Times New Roman"/>
          <w:sz w:val="24"/>
        </w:rPr>
        <w:t>ation of anode and cathode to attenuate the decomposition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after its electrosynthesis.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281" w:line="248" w:lineRule="auto"/>
        <w:ind w:left="-5" w:right="67" w:hanging="10"/>
        <w:jc w:val="both"/>
      </w:pPr>
      <w:r>
        <w:rPr>
          <w:rFonts w:ascii="Times New Roman" w:eastAsia="Times New Roman" w:hAnsi="Times New Roman" w:cs="Times New Roman"/>
          <w:sz w:val="24"/>
        </w:rPr>
        <w:t>This Review is an overview of the recently disclosed electrocatalysts that are selective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as the end product, as well as the reactor designs that can b</w:t>
      </w:r>
      <w:r>
        <w:rPr>
          <w:rFonts w:ascii="Times New Roman" w:eastAsia="Times New Roman" w:hAnsi="Times New Roman" w:cs="Times New Roman"/>
          <w:sz w:val="24"/>
        </w:rPr>
        <w:t>est exploit these materials to generate the maximum possible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output. We describe the key advances required in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to see it progress from laboratory-scale operations to larger industrial-scale applications. </w:t>
      </w:r>
    </w:p>
    <w:p w:rsidR="003C3409" w:rsidRDefault="00D06071">
      <w:pPr>
        <w:pStyle w:val="Heading1"/>
        <w:numPr>
          <w:ilvl w:val="0"/>
          <w:numId w:val="0"/>
        </w:numPr>
        <w:ind w:left="-5"/>
      </w:pPr>
      <w:r>
        <w:t>Thermodynamics of H</w:t>
      </w:r>
      <w:r>
        <w:rPr>
          <w:vertAlign w:val="subscript"/>
        </w:rPr>
        <w:t>2</w:t>
      </w:r>
      <w:r>
        <w:t>O</w:t>
      </w:r>
      <w:r>
        <w:rPr>
          <w:vertAlign w:val="subscript"/>
        </w:rPr>
        <w:t>2</w:t>
      </w:r>
      <w:r>
        <w:t xml:space="preserve"> production </w:t>
      </w:r>
    </w:p>
    <w:p w:rsidR="003C3409" w:rsidRDefault="00D06071">
      <w:pPr>
        <w:spacing w:after="194" w:line="248" w:lineRule="auto"/>
        <w:ind w:left="-5" w:right="67" w:hanging="10"/>
        <w:jc w:val="both"/>
      </w:pPr>
      <w:r>
        <w:rPr>
          <w:rFonts w:ascii="Times New Roman" w:eastAsia="Times New Roman" w:hAnsi="Times New Roman" w:cs="Times New Roman"/>
          <w:sz w:val="24"/>
        </w:rPr>
        <w:t>The 2e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oxidation of 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can proceed electrochemically to give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70</w:t>
      </w:r>
      <w:r>
        <w:rPr>
          <w:rFonts w:ascii="Times New Roman" w:eastAsia="Times New Roman" w:hAnsi="Times New Roman" w:cs="Times New Roman"/>
          <w:sz w:val="24"/>
        </w:rPr>
        <w:t xml:space="preserve"> </w:t>
      </w:r>
    </w:p>
    <w:p w:rsidR="003C3409" w:rsidRDefault="00D06071">
      <w:pPr>
        <w:tabs>
          <w:tab w:val="center" w:pos="6534"/>
          <w:tab w:val="center" w:pos="8322"/>
        </w:tabs>
        <w:spacing w:after="5" w:line="248" w:lineRule="auto"/>
      </w:pPr>
      <w:r>
        <w:rPr>
          <w:rFonts w:ascii="Times New Roman" w:eastAsia="Times New Roman" w:hAnsi="Times New Roman" w:cs="Times New Roman"/>
          <w:sz w:val="24"/>
        </w:rPr>
        <w:t>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w:t>
      </w:r>
      <w:r>
        <w:rPr>
          <w:rFonts w:ascii="Cambria" w:eastAsia="Cambria" w:hAnsi="Cambria" w:cs="Cambria"/>
          <w:sz w:val="24"/>
        </w:rPr>
        <w:t>⇌</w:t>
      </w:r>
      <w:r>
        <w:rPr>
          <w:rFonts w:ascii="Times New Roman" w:eastAsia="Times New Roman" w:hAnsi="Times New Roman" w:cs="Times New Roman"/>
          <w:sz w:val="24"/>
        </w:rPr>
        <w:t xml:space="preser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+ 2H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+ 2</w:t>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 = 1.760 V </w:t>
      </w:r>
      <w:r>
        <w:rPr>
          <w:rFonts w:ascii="Times New Roman" w:eastAsia="Times New Roman" w:hAnsi="Times New Roman" w:cs="Times New Roman"/>
          <w:i/>
          <w:sz w:val="24"/>
        </w:rPr>
        <w:t>vs.</w:t>
      </w:r>
      <w:r>
        <w:rPr>
          <w:rFonts w:ascii="Times New Roman" w:eastAsia="Times New Roman" w:hAnsi="Times New Roman" w:cs="Times New Roman"/>
          <w:sz w:val="24"/>
        </w:rPr>
        <w:t xml:space="preserve"> SHE </w:t>
      </w:r>
      <w:r>
        <w:rPr>
          <w:rFonts w:ascii="Times New Roman" w:eastAsia="Times New Roman" w:hAnsi="Times New Roman" w:cs="Times New Roman"/>
          <w:sz w:val="24"/>
        </w:rPr>
        <w:tab/>
        <w:t xml:space="preserve">(1) </w:t>
      </w:r>
    </w:p>
    <w:p w:rsidR="003C3409" w:rsidRDefault="00D06071">
      <w:pPr>
        <w:spacing w:after="172" w:line="248" w:lineRule="auto"/>
        <w:ind w:left="-5" w:right="67" w:hanging="10"/>
        <w:jc w:val="both"/>
      </w:pPr>
      <w:r>
        <w:rPr>
          <w:rFonts w:ascii="Times New Roman" w:eastAsia="Times New Roman" w:hAnsi="Times New Roman" w:cs="Times New Roman"/>
          <w:sz w:val="24"/>
        </w:rPr>
        <w:t>Complications arise because the desired product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undergo further oxidation: </w:t>
      </w:r>
    </w:p>
    <w:p w:rsidR="003C3409" w:rsidRDefault="00D06071">
      <w:pPr>
        <w:tabs>
          <w:tab w:val="center" w:pos="6534"/>
          <w:tab w:val="center" w:pos="8322"/>
        </w:tabs>
        <w:spacing w:after="207" w:line="248" w:lineRule="auto"/>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r>
        <w:rPr>
          <w:rFonts w:ascii="Cambria" w:eastAsia="Cambria" w:hAnsi="Cambria" w:cs="Cambria"/>
          <w:sz w:val="24"/>
        </w:rPr>
        <w:t>⇌</w:t>
      </w:r>
      <w:r>
        <w:rPr>
          <w:rFonts w:ascii="Times New Roman" w:eastAsia="Times New Roman" w:hAnsi="Times New Roman" w:cs="Times New Roman"/>
          <w:sz w:val="24"/>
        </w:rPr>
        <w:t xml:space="preserve">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+ 2H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+ 2</w:t>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 = 0.67</w:t>
      </w:r>
      <w:r>
        <w:rPr>
          <w:rFonts w:ascii="Times New Roman" w:eastAsia="Times New Roman" w:hAnsi="Times New Roman" w:cs="Times New Roman"/>
          <w:sz w:val="24"/>
        </w:rPr>
        <w:t xml:space="preserve">0 V </w:t>
      </w:r>
      <w:r>
        <w:rPr>
          <w:rFonts w:ascii="Times New Roman" w:eastAsia="Times New Roman" w:hAnsi="Times New Roman" w:cs="Times New Roman"/>
          <w:i/>
          <w:sz w:val="24"/>
        </w:rPr>
        <w:t>vs.</w:t>
      </w:r>
      <w:r>
        <w:rPr>
          <w:rFonts w:ascii="Times New Roman" w:eastAsia="Times New Roman" w:hAnsi="Times New Roman" w:cs="Times New Roman"/>
          <w:sz w:val="24"/>
        </w:rPr>
        <w:t xml:space="preserve"> SHE </w:t>
      </w:r>
      <w:r>
        <w:rPr>
          <w:rFonts w:ascii="Times New Roman" w:eastAsia="Times New Roman" w:hAnsi="Times New Roman" w:cs="Times New Roman"/>
          <w:sz w:val="24"/>
        </w:rPr>
        <w:tab/>
        <w:t xml:space="preserve">(2) </w:t>
      </w:r>
    </w:p>
    <w:p w:rsidR="003C3409" w:rsidRDefault="00D06071">
      <w:pPr>
        <w:spacing w:after="181" w:line="248" w:lineRule="auto"/>
        <w:ind w:left="-5" w:right="67" w:hanging="10"/>
        <w:jc w:val="both"/>
      </w:pPr>
      <w:r>
        <w:rPr>
          <w:rFonts w:ascii="Times New Roman" w:eastAsia="Times New Roman" w:hAnsi="Times New Roman" w:cs="Times New Roman"/>
          <w:sz w:val="24"/>
        </w:rPr>
        <w:t>The standard potential for the formation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more positive than that for the further oxidation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 xml:space="preserve">2 </w:t>
      </w:r>
      <w:r>
        <w:rPr>
          <w:rFonts w:ascii="Times New Roman" w:eastAsia="Times New Roman" w:hAnsi="Times New Roman" w:cs="Times New Roman"/>
          <w:sz w:val="24"/>
        </w:rPr>
        <w:t>to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so any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that forms may be easily oxidized, lowering the yield. Many electrochemical cells are optimized for the OER, either via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or by direct 4e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oxidation of 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w:t>
      </w:r>
    </w:p>
    <w:p w:rsidR="003C3409" w:rsidRDefault="00D06071">
      <w:pPr>
        <w:tabs>
          <w:tab w:val="center" w:pos="6534"/>
          <w:tab w:val="center" w:pos="8322"/>
        </w:tabs>
        <w:spacing w:after="134" w:line="248" w:lineRule="auto"/>
      </w:pPr>
      <w:r>
        <w:rPr>
          <w:rFonts w:ascii="Times New Roman" w:eastAsia="Times New Roman" w:hAnsi="Times New Roman" w:cs="Times New Roman"/>
          <w:sz w:val="24"/>
        </w:rPr>
        <w:t>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w:t>
      </w:r>
      <w:r>
        <w:rPr>
          <w:rFonts w:ascii="Cambria" w:eastAsia="Cambria" w:hAnsi="Cambria" w:cs="Cambria"/>
          <w:sz w:val="24"/>
        </w:rPr>
        <w:t>⇌</w:t>
      </w:r>
      <w:r>
        <w:rPr>
          <w:rFonts w:ascii="Times New Roman" w:eastAsia="Times New Roman" w:hAnsi="Times New Roman" w:cs="Times New Roman"/>
          <w:sz w:val="24"/>
        </w:rPr>
        <w:t xml:space="preserve">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+ 4H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+ 4</w:t>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 = 1.229 V </w:t>
      </w:r>
      <w:r>
        <w:rPr>
          <w:rFonts w:ascii="Times New Roman" w:eastAsia="Times New Roman" w:hAnsi="Times New Roman" w:cs="Times New Roman"/>
          <w:i/>
          <w:sz w:val="24"/>
        </w:rPr>
        <w:t>vs.</w:t>
      </w:r>
      <w:r>
        <w:rPr>
          <w:rFonts w:ascii="Times New Roman" w:eastAsia="Times New Roman" w:hAnsi="Times New Roman" w:cs="Times New Roman"/>
          <w:sz w:val="24"/>
        </w:rPr>
        <w:t xml:space="preserve"> SHE </w:t>
      </w:r>
      <w:r>
        <w:rPr>
          <w:rFonts w:ascii="Times New Roman" w:eastAsia="Times New Roman" w:hAnsi="Times New Roman" w:cs="Times New Roman"/>
          <w:sz w:val="24"/>
        </w:rPr>
        <w:tab/>
        <w:t xml:space="preserve">(3) </w:t>
      </w:r>
    </w:p>
    <w:p w:rsidR="003C3409" w:rsidRDefault="00D06071">
      <w:pPr>
        <w:spacing w:after="203" w:line="248" w:lineRule="auto"/>
        <w:ind w:left="-5" w:right="67" w:hanging="10"/>
        <w:jc w:val="both"/>
      </w:pPr>
      <w:r>
        <w:rPr>
          <w:rFonts w:ascii="Times New Roman" w:eastAsia="Times New Roman" w:hAnsi="Times New Roman" w:cs="Times New Roman"/>
          <w:sz w:val="24"/>
        </w:rPr>
        <w:t>Thermodynamics also complicate the select</w:t>
      </w:r>
      <w:r>
        <w:rPr>
          <w:rFonts w:ascii="Times New Roman" w:eastAsia="Times New Roman" w:hAnsi="Times New Roman" w:cs="Times New Roman"/>
          <w:sz w:val="24"/>
        </w:rPr>
        <w:t>ive cathodic electrosynthesis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because the reduction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has a more negative standard potential than does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meaning that further reduction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favoured, lowering the yield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Another deleterious reaction is the spontaneous disprop</w:t>
      </w:r>
      <w:r>
        <w:rPr>
          <w:rFonts w:ascii="Times New Roman" w:eastAsia="Times New Roman" w:hAnsi="Times New Roman" w:cs="Times New Roman"/>
          <w:sz w:val="24"/>
        </w:rPr>
        <w:t>ortionation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give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and ½O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71</w:t>
      </w:r>
      <w:r>
        <w:rPr>
          <w:rFonts w:ascii="Times New Roman" w:eastAsia="Times New Roman" w:hAnsi="Times New Roman" w:cs="Times New Roman"/>
          <w:sz w:val="24"/>
        </w:rPr>
        <w:t xml:space="preserve">  </w:t>
      </w:r>
    </w:p>
    <w:p w:rsidR="003C3409" w:rsidRDefault="00D06071">
      <w:pPr>
        <w:tabs>
          <w:tab w:val="center" w:pos="5490"/>
          <w:tab w:val="center" w:pos="8323"/>
        </w:tabs>
        <w:spacing w:after="102" w:line="248" w:lineRule="auto"/>
      </w:pPr>
      <w:r>
        <w:rPr>
          <w:rFonts w:ascii="Times New Roman" w:eastAsia="Times New Roman" w:hAnsi="Times New Roman" w:cs="Times New Roman"/>
          <w:sz w:val="24"/>
        </w:rPr>
        <w:t>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r>
        <w:rPr>
          <w:rFonts w:ascii="Cambria" w:eastAsia="Cambria" w:hAnsi="Cambria" w:cs="Cambria"/>
          <w:sz w:val="24"/>
        </w:rPr>
        <w:t>⇌</w:t>
      </w:r>
      <w:r>
        <w:rPr>
          <w:rFonts w:ascii="Times New Roman" w:eastAsia="Times New Roman" w:hAnsi="Times New Roman" w:cs="Times New Roman"/>
          <w:sz w:val="24"/>
        </w:rPr>
        <w:t xml:space="preserve">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 </w:t>
      </w:r>
    </w:p>
    <w:p w:rsidR="003C3409" w:rsidRDefault="00D06071">
      <w:pPr>
        <w:spacing w:after="199" w:line="248" w:lineRule="auto"/>
        <w:ind w:left="-5" w:right="67" w:hanging="10"/>
        <w:jc w:val="both"/>
      </w:pPr>
      <w:r>
        <w:rPr>
          <w:rFonts w:ascii="Times New Roman" w:eastAsia="Times New Roman" w:hAnsi="Times New Roman" w:cs="Times New Roman"/>
          <w:sz w:val="24"/>
        </w:rPr>
        <w:lastRenderedPageBreak/>
        <w:t>In addition to the 2e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reductions and oxidations we have described, a number of 1e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redox reactions involving oxygenic species have been proposed to be operative:</w:t>
      </w:r>
      <w:r>
        <w:rPr>
          <w:rFonts w:ascii="Times New Roman" w:eastAsia="Times New Roman" w:hAnsi="Times New Roman" w:cs="Times New Roman"/>
          <w:sz w:val="24"/>
          <w:vertAlign w:val="superscript"/>
        </w:rPr>
        <w:t>72-74</w:t>
      </w:r>
      <w:r>
        <w:rPr>
          <w:rFonts w:ascii="Times New Roman" w:eastAsia="Times New Roman" w:hAnsi="Times New Roman" w:cs="Times New Roman"/>
          <w:sz w:val="24"/>
        </w:rPr>
        <w:t xml:space="preserve"> </w:t>
      </w:r>
    </w:p>
    <w:p w:rsidR="003C3409" w:rsidRDefault="00D06071">
      <w:pPr>
        <w:tabs>
          <w:tab w:val="center" w:pos="6534"/>
          <w:tab w:val="center" w:pos="8376"/>
        </w:tabs>
        <w:spacing w:after="5" w:line="248" w:lineRule="auto"/>
      </w:pP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w:t>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w:t>
      </w:r>
      <w:r>
        <w:rPr>
          <w:rFonts w:ascii="Times New Roman" w:eastAsia="Times New Roman" w:hAnsi="Times New Roman" w:cs="Times New Roman"/>
          <w:sz w:val="24"/>
        </w:rPr>
        <w:t xml:space="preserve"> O</w:t>
      </w:r>
      <w:r>
        <w:rPr>
          <w:rFonts w:ascii="Times New Roman" w:eastAsia="Times New Roman" w:hAnsi="Times New Roman" w:cs="Times New Roman"/>
          <w:sz w:val="24"/>
          <w:vertAlign w:val="subscript"/>
        </w:rPr>
        <w:t>2</w:t>
      </w:r>
      <w:r>
        <w:rPr>
          <w:rFonts w:ascii="Times New Roman" w:eastAsia="Times New Roman" w:hAnsi="Times New Roman" w:cs="Times New Roman"/>
          <w:b/>
          <w:sz w:val="24"/>
          <w:vertAlign w:val="superscript"/>
        </w:rPr>
        <w:t>•</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 = 0.330 V </w:t>
      </w:r>
      <w:r>
        <w:rPr>
          <w:rFonts w:ascii="Times New Roman" w:eastAsia="Times New Roman" w:hAnsi="Times New Roman" w:cs="Times New Roman"/>
          <w:i/>
          <w:sz w:val="24"/>
        </w:rPr>
        <w:t>vs</w:t>
      </w:r>
      <w:r>
        <w:rPr>
          <w:rFonts w:ascii="Times New Roman" w:eastAsia="Times New Roman" w:hAnsi="Times New Roman" w:cs="Times New Roman"/>
          <w:sz w:val="24"/>
        </w:rPr>
        <w:t xml:space="preserve">. SHE </w:t>
      </w:r>
      <w:r>
        <w:rPr>
          <w:rFonts w:ascii="Times New Roman" w:eastAsia="Times New Roman" w:hAnsi="Times New Roman" w:cs="Times New Roman"/>
          <w:sz w:val="24"/>
        </w:rPr>
        <w:tab/>
        <w:t xml:space="preserve">(5a) </w:t>
      </w:r>
    </w:p>
    <w:tbl>
      <w:tblPr>
        <w:tblStyle w:val="TableGrid"/>
        <w:tblW w:w="8534" w:type="dxa"/>
        <w:tblInd w:w="108" w:type="dxa"/>
        <w:tblCellMar>
          <w:top w:w="33" w:type="dxa"/>
          <w:left w:w="0" w:type="dxa"/>
          <w:bottom w:w="0" w:type="dxa"/>
          <w:right w:w="0" w:type="dxa"/>
        </w:tblCellMar>
        <w:tblLook w:val="04A0" w:firstRow="1" w:lastRow="0" w:firstColumn="1" w:lastColumn="0" w:noHBand="0" w:noVBand="1"/>
      </w:tblPr>
      <w:tblGrid>
        <w:gridCol w:w="5382"/>
        <w:gridCol w:w="2692"/>
        <w:gridCol w:w="460"/>
      </w:tblGrid>
      <w:tr w:rsidR="003C3409">
        <w:trPr>
          <w:trHeight w:val="325"/>
        </w:trPr>
        <w:tc>
          <w:tcPr>
            <w:tcW w:w="5382" w:type="dxa"/>
            <w:tcBorders>
              <w:top w:val="nil"/>
              <w:left w:val="nil"/>
              <w:bottom w:val="nil"/>
              <w:right w:val="nil"/>
            </w:tcBorders>
          </w:tcPr>
          <w:p w:rsidR="003C3409" w:rsidRDefault="00D06071">
            <w:pPr>
              <w:spacing w:after="0"/>
            </w:pP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+ 3H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+ 3</w:t>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w:t>
            </w:r>
            <w:r>
              <w:rPr>
                <w:rFonts w:ascii="Times New Roman" w:eastAsia="Times New Roman" w:hAnsi="Times New Roman" w:cs="Times New Roman"/>
                <w:sz w:val="24"/>
              </w:rPr>
              <w:t xml:space="preserve"> HO</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w:t>
            </w:r>
          </w:p>
        </w:tc>
        <w:tc>
          <w:tcPr>
            <w:tcW w:w="2692" w:type="dxa"/>
            <w:tcBorders>
              <w:top w:val="nil"/>
              <w:left w:val="nil"/>
              <w:bottom w:val="nil"/>
              <w:right w:val="nil"/>
            </w:tcBorders>
          </w:tcPr>
          <w:p w:rsidR="003C3409" w:rsidRDefault="00D06071">
            <w:pPr>
              <w:spacing w:after="0"/>
            </w:pP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 = 0.803 V </w:t>
            </w:r>
            <w:r>
              <w:rPr>
                <w:rFonts w:ascii="Times New Roman" w:eastAsia="Times New Roman" w:hAnsi="Times New Roman" w:cs="Times New Roman"/>
                <w:i/>
                <w:sz w:val="24"/>
              </w:rPr>
              <w:t>vs</w:t>
            </w:r>
            <w:r>
              <w:rPr>
                <w:rFonts w:ascii="Times New Roman" w:eastAsia="Times New Roman" w:hAnsi="Times New Roman" w:cs="Times New Roman"/>
                <w:sz w:val="24"/>
              </w:rPr>
              <w:t xml:space="preserve">. SHE </w:t>
            </w:r>
          </w:p>
        </w:tc>
        <w:tc>
          <w:tcPr>
            <w:tcW w:w="460" w:type="dxa"/>
            <w:tcBorders>
              <w:top w:val="nil"/>
              <w:left w:val="nil"/>
              <w:bottom w:val="nil"/>
              <w:right w:val="nil"/>
            </w:tcBorders>
          </w:tcPr>
          <w:p w:rsidR="003C3409" w:rsidRDefault="00D06071">
            <w:pPr>
              <w:spacing w:after="0"/>
              <w:jc w:val="both"/>
            </w:pPr>
            <w:r>
              <w:rPr>
                <w:rFonts w:ascii="Times New Roman" w:eastAsia="Times New Roman" w:hAnsi="Times New Roman" w:cs="Times New Roman"/>
                <w:sz w:val="24"/>
              </w:rPr>
              <w:t xml:space="preserve">(5b) </w:t>
            </w:r>
          </w:p>
        </w:tc>
      </w:tr>
      <w:tr w:rsidR="003C3409">
        <w:trPr>
          <w:trHeight w:val="325"/>
        </w:trPr>
        <w:tc>
          <w:tcPr>
            <w:tcW w:w="5382" w:type="dxa"/>
            <w:tcBorders>
              <w:top w:val="nil"/>
              <w:left w:val="nil"/>
              <w:bottom w:val="nil"/>
              <w:right w:val="nil"/>
            </w:tcBorders>
          </w:tcPr>
          <w:p w:rsidR="003C3409" w:rsidRDefault="00D06071">
            <w:pPr>
              <w:spacing w:after="0"/>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w:t>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w:t>
            </w:r>
            <w:r>
              <w:rPr>
                <w:rFonts w:ascii="Times New Roman" w:eastAsia="Times New Roman" w:hAnsi="Times New Roman" w:cs="Times New Roman"/>
                <w:sz w:val="24"/>
              </w:rPr>
              <w:t xml:space="preserve"> HO</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OH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p>
        </w:tc>
        <w:tc>
          <w:tcPr>
            <w:tcW w:w="2692" w:type="dxa"/>
            <w:tcBorders>
              <w:top w:val="nil"/>
              <w:left w:val="nil"/>
              <w:bottom w:val="nil"/>
              <w:right w:val="nil"/>
            </w:tcBorders>
            <w:vAlign w:val="bottom"/>
          </w:tcPr>
          <w:p w:rsidR="003C3409" w:rsidRDefault="00D06071">
            <w:pPr>
              <w:spacing w:after="0"/>
            </w:pP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 = 0.104 V </w:t>
            </w:r>
            <w:r>
              <w:rPr>
                <w:rFonts w:ascii="Times New Roman" w:eastAsia="Times New Roman" w:hAnsi="Times New Roman" w:cs="Times New Roman"/>
                <w:i/>
                <w:sz w:val="24"/>
              </w:rPr>
              <w:t>vs.</w:t>
            </w:r>
            <w:r>
              <w:rPr>
                <w:rFonts w:ascii="Times New Roman" w:eastAsia="Times New Roman" w:hAnsi="Times New Roman" w:cs="Times New Roman"/>
                <w:sz w:val="24"/>
              </w:rPr>
              <w:t xml:space="preserve"> SHE</w:t>
            </w:r>
            <w:r>
              <w:rPr>
                <w:rFonts w:ascii="Times New Roman" w:eastAsia="Times New Roman" w:hAnsi="Times New Roman" w:cs="Times New Roman"/>
                <w:i/>
                <w:sz w:val="24"/>
              </w:rPr>
              <w:t xml:space="preserve"> </w:t>
            </w:r>
          </w:p>
        </w:tc>
        <w:tc>
          <w:tcPr>
            <w:tcW w:w="460" w:type="dxa"/>
            <w:tcBorders>
              <w:top w:val="nil"/>
              <w:left w:val="nil"/>
              <w:bottom w:val="nil"/>
              <w:right w:val="nil"/>
            </w:tcBorders>
            <w:vAlign w:val="bottom"/>
          </w:tcPr>
          <w:p w:rsidR="003C3409" w:rsidRDefault="00D06071">
            <w:pPr>
              <w:spacing w:after="0"/>
              <w:ind w:left="1"/>
              <w:jc w:val="both"/>
            </w:pPr>
            <w:r>
              <w:rPr>
                <w:rFonts w:ascii="Times New Roman" w:eastAsia="Times New Roman" w:hAnsi="Times New Roman" w:cs="Times New Roman"/>
                <w:sz w:val="24"/>
              </w:rPr>
              <w:t xml:space="preserve">(5c) </w:t>
            </w:r>
          </w:p>
        </w:tc>
      </w:tr>
    </w:tbl>
    <w:p w:rsidR="003C3409" w:rsidRDefault="00D06071">
      <w:pPr>
        <w:spacing w:after="5" w:line="248" w:lineRule="auto"/>
        <w:ind w:left="-5" w:right="67" w:hanging="10"/>
        <w:jc w:val="both"/>
      </w:pPr>
      <w:r>
        <w:rPr>
          <w:rFonts w:ascii="Times New Roman" w:eastAsia="Times New Roman" w:hAnsi="Times New Roman" w:cs="Times New Roman"/>
          <w:sz w:val="24"/>
        </w:rPr>
        <w:t>The oxygenic radicals can contribute to the formation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either by further electron transfers or through solution reactions following the superoxide dismutation:</w:t>
      </w:r>
      <w:r>
        <w:rPr>
          <w:rFonts w:ascii="Times New Roman" w:eastAsia="Times New Roman" w:hAnsi="Times New Roman" w:cs="Times New Roman"/>
          <w:sz w:val="24"/>
          <w:vertAlign w:val="superscript"/>
        </w:rPr>
        <w:t>75</w:t>
      </w:r>
      <w:r>
        <w:rPr>
          <w:rFonts w:ascii="Times New Roman" w:eastAsia="Times New Roman" w:hAnsi="Times New Roman" w:cs="Times New Roman"/>
          <w:sz w:val="24"/>
        </w:rPr>
        <w:t xml:space="preserve"> </w:t>
      </w:r>
    </w:p>
    <w:tbl>
      <w:tblPr>
        <w:tblStyle w:val="TableGrid"/>
        <w:tblW w:w="8534" w:type="dxa"/>
        <w:tblInd w:w="108" w:type="dxa"/>
        <w:tblCellMar>
          <w:top w:w="29" w:type="dxa"/>
          <w:left w:w="0" w:type="dxa"/>
          <w:bottom w:w="0" w:type="dxa"/>
          <w:right w:w="0" w:type="dxa"/>
        </w:tblCellMar>
        <w:tblLook w:val="04A0" w:firstRow="1" w:lastRow="0" w:firstColumn="1" w:lastColumn="0" w:noHBand="0" w:noVBand="1"/>
      </w:tblPr>
      <w:tblGrid>
        <w:gridCol w:w="5382"/>
        <w:gridCol w:w="2418"/>
        <w:gridCol w:w="734"/>
      </w:tblGrid>
      <w:tr w:rsidR="003C3409">
        <w:trPr>
          <w:trHeight w:val="323"/>
        </w:trPr>
        <w:tc>
          <w:tcPr>
            <w:tcW w:w="5382" w:type="dxa"/>
            <w:tcBorders>
              <w:top w:val="nil"/>
              <w:left w:val="nil"/>
              <w:bottom w:val="nil"/>
              <w:right w:val="nil"/>
            </w:tcBorders>
          </w:tcPr>
          <w:p w:rsidR="003C3409" w:rsidRDefault="00D06071">
            <w:pPr>
              <w:spacing w:after="0"/>
            </w:pPr>
            <w:r>
              <w:rPr>
                <w:rFonts w:ascii="Times New Roman" w:eastAsia="Times New Roman" w:hAnsi="Times New Roman" w:cs="Times New Roman"/>
                <w:sz w:val="24"/>
              </w:rPr>
              <w:t>O</w:t>
            </w:r>
            <w:r>
              <w:rPr>
                <w:rFonts w:ascii="Times New Roman" w:eastAsia="Times New Roman" w:hAnsi="Times New Roman" w:cs="Times New Roman"/>
                <w:sz w:val="16"/>
              </w:rPr>
              <w:t>2</w:t>
            </w:r>
            <w:r>
              <w:rPr>
                <w:rFonts w:ascii="Times New Roman" w:eastAsia="Times New Roman" w:hAnsi="Times New Roman" w:cs="Times New Roman"/>
                <w:b/>
                <w:sz w:val="16"/>
              </w:rPr>
              <w:t>•</w:t>
            </w:r>
            <w:r>
              <w:rPr>
                <w:rFonts w:ascii="Times New Roman" w:eastAsia="Times New Roman" w:hAnsi="Times New Roman" w:cs="Times New Roman"/>
                <w:sz w:val="16"/>
              </w:rPr>
              <w:t>−</w:t>
            </w:r>
            <w:r>
              <w:rPr>
                <w:rFonts w:ascii="Times New Roman" w:eastAsia="Times New Roman" w:hAnsi="Times New Roman" w:cs="Times New Roman"/>
                <w:sz w:val="24"/>
              </w:rPr>
              <w:t xml:space="preserve"> + H</w:t>
            </w:r>
            <w:r>
              <w:rPr>
                <w:rFonts w:ascii="Times New Roman" w:eastAsia="Times New Roman" w:hAnsi="Times New Roman" w:cs="Times New Roman"/>
                <w:sz w:val="16"/>
              </w:rPr>
              <w:t>+</w:t>
            </w:r>
            <w:r>
              <w:rPr>
                <w:rFonts w:ascii="Times New Roman" w:eastAsia="Times New Roman" w:hAnsi="Times New Roman" w:cs="Times New Roman"/>
                <w:sz w:val="24"/>
              </w:rPr>
              <w:t xml:space="preserve"> </w:t>
            </w:r>
            <w:r>
              <w:rPr>
                <w:rFonts w:ascii="Cambria" w:eastAsia="Cambria" w:hAnsi="Cambria" w:cs="Cambria"/>
                <w:sz w:val="24"/>
              </w:rPr>
              <w:t>⇌</w:t>
            </w:r>
            <w:r>
              <w:rPr>
                <w:rFonts w:ascii="Times New Roman" w:eastAsia="Times New Roman" w:hAnsi="Times New Roman" w:cs="Times New Roman"/>
                <w:sz w:val="24"/>
              </w:rPr>
              <w:t xml:space="preserve"> HO</w:t>
            </w:r>
            <w:r>
              <w:rPr>
                <w:rFonts w:ascii="Times New Roman" w:eastAsia="Times New Roman" w:hAnsi="Times New Roman" w:cs="Times New Roman"/>
                <w:sz w:val="16"/>
              </w:rPr>
              <w:t>2</w:t>
            </w:r>
            <w:r>
              <w:rPr>
                <w:rFonts w:ascii="Times New Roman" w:eastAsia="Times New Roman" w:hAnsi="Times New Roman" w:cs="Times New Roman"/>
                <w:b/>
                <w:sz w:val="16"/>
              </w:rPr>
              <w:t>•</w:t>
            </w:r>
            <w:r>
              <w:rPr>
                <w:rFonts w:ascii="Times New Roman" w:eastAsia="Times New Roman" w:hAnsi="Times New Roman" w:cs="Times New Roman"/>
                <w:sz w:val="24"/>
              </w:rPr>
              <w:t xml:space="preserve"> </w:t>
            </w:r>
          </w:p>
        </w:tc>
        <w:tc>
          <w:tcPr>
            <w:tcW w:w="2418" w:type="dxa"/>
            <w:tcBorders>
              <w:top w:val="nil"/>
              <w:left w:val="nil"/>
              <w:bottom w:val="nil"/>
              <w:right w:val="nil"/>
            </w:tcBorders>
          </w:tcPr>
          <w:p w:rsidR="003C3409" w:rsidRDefault="00D06071">
            <w:pPr>
              <w:spacing w:after="0"/>
            </w:pPr>
            <w:r>
              <w:rPr>
                <w:rFonts w:ascii="Times New Roman" w:eastAsia="Times New Roman" w:hAnsi="Times New Roman" w:cs="Times New Roman"/>
                <w:sz w:val="24"/>
              </w:rPr>
              <w:t xml:space="preserve"> </w:t>
            </w:r>
          </w:p>
        </w:tc>
        <w:tc>
          <w:tcPr>
            <w:tcW w:w="734" w:type="dxa"/>
            <w:tcBorders>
              <w:top w:val="nil"/>
              <w:left w:val="nil"/>
              <w:bottom w:val="nil"/>
              <w:right w:val="nil"/>
            </w:tcBorders>
          </w:tcPr>
          <w:p w:rsidR="003C3409" w:rsidRDefault="00D06071">
            <w:pPr>
              <w:spacing w:after="0"/>
              <w:ind w:right="72"/>
              <w:jc w:val="right"/>
            </w:pPr>
            <w:r>
              <w:rPr>
                <w:rFonts w:ascii="Times New Roman" w:eastAsia="Times New Roman" w:hAnsi="Times New Roman" w:cs="Times New Roman"/>
                <w:sz w:val="24"/>
              </w:rPr>
              <w:t xml:space="preserve">(6a) </w:t>
            </w:r>
          </w:p>
        </w:tc>
      </w:tr>
      <w:tr w:rsidR="003C3409">
        <w:trPr>
          <w:trHeight w:val="394"/>
        </w:trPr>
        <w:tc>
          <w:tcPr>
            <w:tcW w:w="5382" w:type="dxa"/>
            <w:tcBorders>
              <w:top w:val="nil"/>
              <w:left w:val="nil"/>
              <w:bottom w:val="nil"/>
              <w:right w:val="nil"/>
            </w:tcBorders>
          </w:tcPr>
          <w:p w:rsidR="003C3409" w:rsidRDefault="00D06071">
            <w:pPr>
              <w:spacing w:after="0"/>
            </w:pPr>
            <w:r>
              <w:rPr>
                <w:rFonts w:ascii="Times New Roman" w:eastAsia="Times New Roman" w:hAnsi="Times New Roman" w:cs="Times New Roman"/>
                <w:sz w:val="24"/>
              </w:rPr>
              <w:t>O</w:t>
            </w:r>
            <w:r>
              <w:rPr>
                <w:rFonts w:ascii="Times New Roman" w:eastAsia="Times New Roman" w:hAnsi="Times New Roman" w:cs="Times New Roman"/>
                <w:sz w:val="16"/>
              </w:rPr>
              <w:t>2</w:t>
            </w:r>
            <w:r>
              <w:rPr>
                <w:rFonts w:ascii="Times New Roman" w:eastAsia="Times New Roman" w:hAnsi="Times New Roman" w:cs="Times New Roman"/>
                <w:b/>
                <w:sz w:val="16"/>
              </w:rPr>
              <w:t>•</w:t>
            </w:r>
            <w:r>
              <w:rPr>
                <w:rFonts w:ascii="Times New Roman" w:eastAsia="Times New Roman" w:hAnsi="Times New Roman" w:cs="Times New Roman"/>
                <w:sz w:val="16"/>
              </w:rPr>
              <w:t>−</w:t>
            </w:r>
            <w:r>
              <w:rPr>
                <w:rFonts w:ascii="Times New Roman" w:eastAsia="Times New Roman" w:hAnsi="Times New Roman" w:cs="Times New Roman"/>
                <w:b/>
                <w:sz w:val="16"/>
              </w:rPr>
              <w:t xml:space="preserve"> </w:t>
            </w:r>
            <w:r>
              <w:rPr>
                <w:rFonts w:ascii="Times New Roman" w:eastAsia="Times New Roman" w:hAnsi="Times New Roman" w:cs="Times New Roman"/>
                <w:sz w:val="24"/>
              </w:rPr>
              <w:t>+ HO</w:t>
            </w:r>
            <w:r>
              <w:rPr>
                <w:rFonts w:ascii="Times New Roman" w:eastAsia="Times New Roman" w:hAnsi="Times New Roman" w:cs="Times New Roman"/>
                <w:sz w:val="16"/>
              </w:rPr>
              <w:t>2•</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HO</w:t>
            </w:r>
            <w:r>
              <w:rPr>
                <w:rFonts w:ascii="Times New Roman" w:eastAsia="Times New Roman" w:hAnsi="Times New Roman" w:cs="Times New Roman"/>
                <w:sz w:val="16"/>
              </w:rPr>
              <w:t>2−</w:t>
            </w:r>
            <w:r>
              <w:rPr>
                <w:rFonts w:ascii="Times New Roman" w:eastAsia="Times New Roman" w:hAnsi="Times New Roman" w:cs="Times New Roman"/>
                <w:sz w:val="24"/>
              </w:rPr>
              <w:t xml:space="preserve"> + O</w:t>
            </w:r>
            <w:r>
              <w:rPr>
                <w:rFonts w:ascii="Times New Roman" w:eastAsia="Times New Roman" w:hAnsi="Times New Roman" w:cs="Times New Roman"/>
                <w:sz w:val="16"/>
              </w:rPr>
              <w:t xml:space="preserve">2 </w:t>
            </w:r>
          </w:p>
        </w:tc>
        <w:tc>
          <w:tcPr>
            <w:tcW w:w="2418" w:type="dxa"/>
            <w:tcBorders>
              <w:top w:val="nil"/>
              <w:left w:val="nil"/>
              <w:bottom w:val="nil"/>
              <w:right w:val="nil"/>
            </w:tcBorders>
          </w:tcPr>
          <w:p w:rsidR="003C3409" w:rsidRDefault="00D06071">
            <w:pPr>
              <w:spacing w:after="0"/>
            </w:pPr>
            <w:r>
              <w:rPr>
                <w:rFonts w:ascii="Times New Roman" w:eastAsia="Times New Roman" w:hAnsi="Times New Roman" w:cs="Times New Roman"/>
                <w:sz w:val="24"/>
              </w:rPr>
              <w:t xml:space="preserve"> </w:t>
            </w:r>
          </w:p>
        </w:tc>
        <w:tc>
          <w:tcPr>
            <w:tcW w:w="734" w:type="dxa"/>
            <w:tcBorders>
              <w:top w:val="nil"/>
              <w:left w:val="nil"/>
              <w:bottom w:val="nil"/>
              <w:right w:val="nil"/>
            </w:tcBorders>
          </w:tcPr>
          <w:p w:rsidR="003C3409" w:rsidRDefault="00D06071">
            <w:pPr>
              <w:spacing w:after="0"/>
              <w:ind w:right="60"/>
              <w:jc w:val="right"/>
            </w:pPr>
            <w:r>
              <w:rPr>
                <w:rFonts w:ascii="Times New Roman" w:eastAsia="Times New Roman" w:hAnsi="Times New Roman" w:cs="Times New Roman"/>
                <w:sz w:val="24"/>
              </w:rPr>
              <w:t xml:space="preserve">(6b) </w:t>
            </w:r>
          </w:p>
        </w:tc>
      </w:tr>
      <w:tr w:rsidR="003C3409">
        <w:trPr>
          <w:trHeight w:val="402"/>
        </w:trPr>
        <w:tc>
          <w:tcPr>
            <w:tcW w:w="5382" w:type="dxa"/>
            <w:tcBorders>
              <w:top w:val="nil"/>
              <w:left w:val="nil"/>
              <w:bottom w:val="nil"/>
              <w:right w:val="nil"/>
            </w:tcBorders>
          </w:tcPr>
          <w:p w:rsidR="003C3409" w:rsidRDefault="00D06071">
            <w:pPr>
              <w:spacing w:after="0"/>
            </w:pPr>
            <w:r>
              <w:rPr>
                <w:rFonts w:ascii="Times New Roman" w:eastAsia="Times New Roman" w:hAnsi="Times New Roman" w:cs="Times New Roman"/>
                <w:sz w:val="24"/>
              </w:rPr>
              <w:t>HO</w:t>
            </w:r>
            <w:r>
              <w:rPr>
                <w:rFonts w:ascii="Times New Roman" w:eastAsia="Times New Roman" w:hAnsi="Times New Roman" w:cs="Times New Roman"/>
                <w:sz w:val="16"/>
              </w:rPr>
              <w:t>2•</w:t>
            </w:r>
            <w:r>
              <w:rPr>
                <w:rFonts w:ascii="Times New Roman" w:eastAsia="Times New Roman" w:hAnsi="Times New Roman" w:cs="Times New Roman"/>
                <w:sz w:val="24"/>
              </w:rPr>
              <w:t xml:space="preserve"> + </w:t>
            </w:r>
            <w:r>
              <w:rPr>
                <w:rFonts w:ascii="Times New Roman" w:eastAsia="Times New Roman" w:hAnsi="Times New Roman" w:cs="Times New Roman"/>
                <w:i/>
                <w:sz w:val="24"/>
              </w:rPr>
              <w:t>e</w:t>
            </w:r>
            <w:r>
              <w:rPr>
                <w:rFonts w:ascii="Times New Roman" w:eastAsia="Times New Roman" w:hAnsi="Times New Roman" w:cs="Times New Roman"/>
                <w:sz w:val="16"/>
              </w:rPr>
              <w:t>−</w:t>
            </w:r>
            <w:r>
              <w:rPr>
                <w:rFonts w:ascii="Times New Roman" w:eastAsia="Times New Roman" w:hAnsi="Times New Roman" w:cs="Times New Roman"/>
                <w:sz w:val="24"/>
              </w:rPr>
              <w:t xml:space="preserve"> </w:t>
            </w:r>
            <w:r>
              <w:rPr>
                <w:rFonts w:ascii="Cambria" w:eastAsia="Cambria" w:hAnsi="Cambria" w:cs="Cambria"/>
                <w:sz w:val="24"/>
              </w:rPr>
              <w:t>⇌</w:t>
            </w:r>
            <w:r>
              <w:rPr>
                <w:rFonts w:ascii="Times New Roman" w:eastAsia="Times New Roman" w:hAnsi="Times New Roman" w:cs="Times New Roman"/>
                <w:sz w:val="24"/>
              </w:rPr>
              <w:t xml:space="preserve"> HO</w:t>
            </w:r>
            <w:r>
              <w:rPr>
                <w:rFonts w:ascii="Times New Roman" w:eastAsia="Times New Roman" w:hAnsi="Times New Roman" w:cs="Times New Roman"/>
                <w:sz w:val="16"/>
              </w:rPr>
              <w:t xml:space="preserve">2− </w:t>
            </w:r>
          </w:p>
        </w:tc>
        <w:tc>
          <w:tcPr>
            <w:tcW w:w="2418" w:type="dxa"/>
            <w:tcBorders>
              <w:top w:val="nil"/>
              <w:left w:val="nil"/>
              <w:bottom w:val="nil"/>
              <w:right w:val="nil"/>
            </w:tcBorders>
          </w:tcPr>
          <w:p w:rsidR="003C3409" w:rsidRDefault="00D06071">
            <w:pPr>
              <w:spacing w:after="0"/>
            </w:pP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 = -0.744 V </w:t>
            </w:r>
            <w:r>
              <w:rPr>
                <w:rFonts w:ascii="Times New Roman" w:eastAsia="Times New Roman" w:hAnsi="Times New Roman" w:cs="Times New Roman"/>
                <w:i/>
                <w:sz w:val="24"/>
              </w:rPr>
              <w:t>vs</w:t>
            </w:r>
            <w:r>
              <w:rPr>
                <w:rFonts w:ascii="Times New Roman" w:eastAsia="Times New Roman" w:hAnsi="Times New Roman" w:cs="Times New Roman"/>
                <w:sz w:val="24"/>
              </w:rPr>
              <w:t>. SHE</w:t>
            </w:r>
            <w:r>
              <w:rPr>
                <w:rFonts w:ascii="Times New Roman" w:eastAsia="Times New Roman" w:hAnsi="Times New Roman" w:cs="Times New Roman"/>
                <w:i/>
                <w:sz w:val="24"/>
              </w:rPr>
              <w:t xml:space="preserve"> </w:t>
            </w:r>
          </w:p>
        </w:tc>
        <w:tc>
          <w:tcPr>
            <w:tcW w:w="734" w:type="dxa"/>
            <w:tcBorders>
              <w:top w:val="nil"/>
              <w:left w:val="nil"/>
              <w:bottom w:val="nil"/>
              <w:right w:val="nil"/>
            </w:tcBorders>
          </w:tcPr>
          <w:p w:rsidR="003C3409" w:rsidRDefault="00D06071">
            <w:pPr>
              <w:spacing w:after="0"/>
              <w:ind w:right="73"/>
              <w:jc w:val="right"/>
            </w:pPr>
            <w:r>
              <w:rPr>
                <w:rFonts w:ascii="Times New Roman" w:eastAsia="Times New Roman" w:hAnsi="Times New Roman" w:cs="Times New Roman"/>
                <w:sz w:val="24"/>
              </w:rPr>
              <w:t xml:space="preserve">(6c) </w:t>
            </w:r>
          </w:p>
        </w:tc>
      </w:tr>
      <w:tr w:rsidR="003C3409">
        <w:trPr>
          <w:trHeight w:val="325"/>
        </w:trPr>
        <w:tc>
          <w:tcPr>
            <w:tcW w:w="5382" w:type="dxa"/>
            <w:tcBorders>
              <w:top w:val="nil"/>
              <w:left w:val="nil"/>
              <w:bottom w:val="nil"/>
              <w:right w:val="nil"/>
            </w:tcBorders>
          </w:tcPr>
          <w:p w:rsidR="003C3409" w:rsidRDefault="00D06071">
            <w:pPr>
              <w:spacing w:after="0"/>
            </w:pPr>
            <w:r>
              <w:rPr>
                <w:rFonts w:ascii="Times New Roman" w:eastAsia="Times New Roman" w:hAnsi="Times New Roman" w:cs="Times New Roman"/>
                <w:sz w:val="24"/>
              </w:rPr>
              <w:t>HO</w:t>
            </w:r>
            <w:r>
              <w:rPr>
                <w:rFonts w:ascii="Times New Roman" w:eastAsia="Times New Roman" w:hAnsi="Times New Roman" w:cs="Times New Roman"/>
                <w:sz w:val="24"/>
                <w:vertAlign w:val="subscript"/>
              </w:rPr>
              <w:t>2</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Cambria" w:eastAsia="Cambria" w:hAnsi="Cambria" w:cs="Cambria"/>
                <w:sz w:val="24"/>
              </w:rPr>
              <w:t>⇌</w:t>
            </w:r>
            <w:r>
              <w:rPr>
                <w:rFonts w:ascii="Times New Roman" w:eastAsia="Times New Roman" w:hAnsi="Times New Roman" w:cs="Times New Roman"/>
                <w:sz w:val="24"/>
              </w:rPr>
              <w:t xml:space="preser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p>
        </w:tc>
        <w:tc>
          <w:tcPr>
            <w:tcW w:w="2418" w:type="dxa"/>
            <w:tcBorders>
              <w:top w:val="nil"/>
              <w:left w:val="nil"/>
              <w:bottom w:val="nil"/>
              <w:right w:val="nil"/>
            </w:tcBorders>
          </w:tcPr>
          <w:p w:rsidR="003C3409" w:rsidRDefault="00D06071">
            <w:pPr>
              <w:spacing w:after="0"/>
            </w:pPr>
            <w:r>
              <w:rPr>
                <w:rFonts w:ascii="Times New Roman" w:eastAsia="Times New Roman" w:hAnsi="Times New Roman" w:cs="Times New Roman"/>
                <w:i/>
                <w:sz w:val="24"/>
              </w:rPr>
              <w:t xml:space="preserve"> </w:t>
            </w:r>
          </w:p>
        </w:tc>
        <w:tc>
          <w:tcPr>
            <w:tcW w:w="734" w:type="dxa"/>
            <w:tcBorders>
              <w:top w:val="nil"/>
              <w:left w:val="nil"/>
              <w:bottom w:val="nil"/>
              <w:right w:val="nil"/>
            </w:tcBorders>
          </w:tcPr>
          <w:p w:rsidR="003C3409" w:rsidRDefault="00D06071">
            <w:pPr>
              <w:spacing w:after="0"/>
              <w:ind w:right="60"/>
              <w:jc w:val="right"/>
            </w:pPr>
            <w:r>
              <w:rPr>
                <w:rFonts w:ascii="Times New Roman" w:eastAsia="Times New Roman" w:hAnsi="Times New Roman" w:cs="Times New Roman"/>
                <w:sz w:val="24"/>
              </w:rPr>
              <w:t xml:space="preserve">(6d) </w:t>
            </w:r>
          </w:p>
        </w:tc>
      </w:tr>
    </w:tbl>
    <w:p w:rsidR="003C3409" w:rsidRDefault="00D06071">
      <w:pPr>
        <w:spacing w:after="214" w:line="248" w:lineRule="auto"/>
        <w:ind w:left="-5" w:right="67" w:hanging="10"/>
        <w:jc w:val="both"/>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 xml:space="preserve">2 </w:t>
      </w:r>
      <w:r>
        <w:rPr>
          <w:rFonts w:ascii="Times New Roman" w:eastAsia="Times New Roman" w:hAnsi="Times New Roman" w:cs="Times New Roman"/>
          <w:sz w:val="24"/>
        </w:rPr>
        <w:t>may also undergo homolysis to HO</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radicals,</w:t>
      </w:r>
      <w:r>
        <w:rPr>
          <w:rFonts w:ascii="Times New Roman" w:eastAsia="Times New Roman" w:hAnsi="Times New Roman" w:cs="Times New Roman"/>
          <w:sz w:val="24"/>
          <w:vertAlign w:val="superscript"/>
        </w:rPr>
        <w:t>76</w:t>
      </w:r>
      <w:r>
        <w:rPr>
          <w:rFonts w:ascii="Times New Roman" w:eastAsia="Times New Roman" w:hAnsi="Times New Roman" w:cs="Times New Roman"/>
          <w:sz w:val="24"/>
        </w:rPr>
        <w:t xml:space="preserve"> which are strongly oxidizing.</w:t>
      </w:r>
      <w:r>
        <w:rPr>
          <w:rFonts w:ascii="Times New Roman" w:eastAsia="Times New Roman" w:hAnsi="Times New Roman" w:cs="Times New Roman"/>
          <w:sz w:val="24"/>
          <w:vertAlign w:val="superscript"/>
        </w:rPr>
        <w:t>72</w:t>
      </w:r>
      <w:r>
        <w:rPr>
          <w:rFonts w:ascii="Times New Roman" w:eastAsia="Times New Roman" w:hAnsi="Times New Roman" w:cs="Times New Roman"/>
          <w:sz w:val="24"/>
        </w:rPr>
        <w:t xml:space="preserve"> </w:t>
      </w:r>
    </w:p>
    <w:p w:rsidR="003C3409" w:rsidRDefault="00D06071">
      <w:pPr>
        <w:tabs>
          <w:tab w:val="center" w:pos="5490"/>
          <w:tab w:val="center" w:pos="8376"/>
        </w:tabs>
        <w:spacing w:after="157" w:line="248" w:lineRule="auto"/>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r>
        <w:rPr>
          <w:rFonts w:ascii="Times New Roman" w:eastAsia="Times New Roman" w:hAnsi="Times New Roman" w:cs="Times New Roman"/>
          <w:b/>
          <w:sz w:val="24"/>
        </w:rPr>
        <w:t>→</w:t>
      </w:r>
      <w:r>
        <w:rPr>
          <w:rFonts w:ascii="Times New Roman" w:eastAsia="Times New Roman" w:hAnsi="Times New Roman" w:cs="Times New Roman"/>
          <w:sz w:val="24"/>
        </w:rPr>
        <w:t xml:space="preserve"> 2OH</w:t>
      </w:r>
      <w:r>
        <w:rPr>
          <w:rFonts w:ascii="Times New Roman" w:eastAsia="Times New Roman" w:hAnsi="Times New Roman" w:cs="Times New Roman"/>
          <w:b/>
          <w:sz w:val="24"/>
          <w:vertAlign w:val="superscript"/>
        </w:rPr>
        <w:t>•</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vertAlign w:val="superscript"/>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(7a) </w:t>
      </w:r>
    </w:p>
    <w:p w:rsidR="003C3409" w:rsidRDefault="00D06071">
      <w:pPr>
        <w:tabs>
          <w:tab w:val="center" w:pos="6534"/>
          <w:tab w:val="center" w:pos="8382"/>
        </w:tabs>
        <w:spacing w:after="139" w:line="248" w:lineRule="auto"/>
      </w:pPr>
      <w:r>
        <w:rPr>
          <w:rFonts w:ascii="Times New Roman" w:eastAsia="Times New Roman" w:hAnsi="Times New Roman" w:cs="Times New Roman"/>
          <w:sz w:val="24"/>
        </w:rPr>
        <w:t>HO</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w:t>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Cambria" w:eastAsia="Cambria" w:hAnsi="Cambria" w:cs="Cambria"/>
          <w:sz w:val="24"/>
        </w:rPr>
        <w:t>⇌</w:t>
      </w:r>
      <w:r>
        <w:rPr>
          <w:rFonts w:ascii="Times New Roman" w:eastAsia="Times New Roman" w:hAnsi="Times New Roman" w:cs="Times New Roman"/>
          <w:sz w:val="24"/>
        </w:rPr>
        <w:t xml:space="preser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w:t>
      </w:r>
      <w:r>
        <w:rPr>
          <w:rFonts w:ascii="Times New Roman" w:eastAsia="Times New Roman" w:hAnsi="Times New Roman" w:cs="Times New Roman"/>
          <w:sz w:val="24"/>
        </w:rPr>
        <w:tab/>
      </w:r>
      <w:r>
        <w:rPr>
          <w:rFonts w:ascii="Times New Roman" w:eastAsia="Times New Roman" w:hAnsi="Times New Roman" w:cs="Times New Roman"/>
          <w:i/>
          <w:sz w:val="24"/>
        </w:rPr>
        <w:t>E</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 = 2.330 V </w:t>
      </w:r>
      <w:r>
        <w:rPr>
          <w:rFonts w:ascii="Times New Roman" w:eastAsia="Times New Roman" w:hAnsi="Times New Roman" w:cs="Times New Roman"/>
          <w:i/>
          <w:sz w:val="24"/>
        </w:rPr>
        <w:t>vs</w:t>
      </w:r>
      <w:r>
        <w:rPr>
          <w:rFonts w:ascii="Times New Roman" w:eastAsia="Times New Roman" w:hAnsi="Times New Roman" w:cs="Times New Roman"/>
          <w:sz w:val="24"/>
        </w:rPr>
        <w:t xml:space="preserve">. SHE </w:t>
      </w:r>
      <w:r>
        <w:rPr>
          <w:rFonts w:ascii="Times New Roman" w:eastAsia="Times New Roman" w:hAnsi="Times New Roman" w:cs="Times New Roman"/>
          <w:sz w:val="24"/>
        </w:rPr>
        <w:tab/>
        <w:t xml:space="preserve">(7b) </w:t>
      </w:r>
    </w:p>
    <w:p w:rsidR="003C3409" w:rsidRDefault="00D06071">
      <w:pPr>
        <w:spacing w:after="270" w:line="248" w:lineRule="auto"/>
        <w:ind w:left="-5" w:right="67" w:hanging="10"/>
        <w:jc w:val="both"/>
      </w:pPr>
      <w:r>
        <w:rPr>
          <w:rFonts w:ascii="Times New Roman" w:eastAsia="Times New Roman" w:hAnsi="Times New Roman" w:cs="Times New Roman"/>
          <w:sz w:val="24"/>
        </w:rPr>
        <w:t>Systems for the preferential formation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should favour initial redox to give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whilst also allowing for rapid diffusion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away from the electrode before it can undergo (deleterious) further oxidation or reduction.  </w:t>
      </w:r>
    </w:p>
    <w:p w:rsidR="003C3409" w:rsidRDefault="00D06071">
      <w:pPr>
        <w:pStyle w:val="Heading1"/>
        <w:numPr>
          <w:ilvl w:val="0"/>
          <w:numId w:val="0"/>
        </w:numPr>
        <w:ind w:left="-5"/>
      </w:pPr>
      <w:r>
        <w:t xml:space="preserve">Energy and bonding </w:t>
      </w:r>
    </w:p>
    <w:p w:rsidR="003C3409" w:rsidRDefault="00D06071">
      <w:pPr>
        <w:spacing w:after="153" w:line="248" w:lineRule="auto"/>
        <w:ind w:left="-5" w:right="67" w:hanging="10"/>
        <w:jc w:val="both"/>
      </w:pPr>
      <w:r>
        <w:rPr>
          <w:rFonts w:ascii="Times New Roman" w:eastAsia="Times New Roman" w:hAnsi="Times New Roman" w:cs="Times New Roman"/>
          <w:sz w:val="24"/>
        </w:rPr>
        <w:t>We have described the reversible redox reactions between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but we stress th</w:t>
      </w:r>
      <w:r>
        <w:rPr>
          <w:rFonts w:ascii="Times New Roman" w:eastAsia="Times New Roman" w:hAnsi="Times New Roman" w:cs="Times New Roman"/>
          <w:sz w:val="24"/>
        </w:rPr>
        <w:t>at the interplay of these reactions is highly surface dependent. For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reduction, the rate determining step is as yet unknown even at relatively simple materials like Pt.</w:t>
      </w:r>
      <w:r>
        <w:rPr>
          <w:rFonts w:ascii="Times New Roman" w:eastAsia="Times New Roman" w:hAnsi="Times New Roman" w:cs="Times New Roman"/>
          <w:sz w:val="24"/>
          <w:vertAlign w:val="superscript"/>
        </w:rPr>
        <w:t>77</w:t>
      </w:r>
      <w:r>
        <w:rPr>
          <w:rFonts w:ascii="Times New Roman" w:eastAsia="Times New Roman" w:hAnsi="Times New Roman" w:cs="Times New Roman"/>
          <w:sz w:val="24"/>
        </w:rPr>
        <w:t xml:space="preserve"> Experimentally, Tafel analysis indicates that it is the first electron transfer th</w:t>
      </w:r>
      <w:r>
        <w:rPr>
          <w:rFonts w:ascii="Times New Roman" w:eastAsia="Times New Roman" w:hAnsi="Times New Roman" w:cs="Times New Roman"/>
          <w:sz w:val="24"/>
        </w:rPr>
        <w:t>at is rate determining.</w:t>
      </w:r>
      <w:r>
        <w:rPr>
          <w:rFonts w:ascii="Times New Roman" w:eastAsia="Times New Roman" w:hAnsi="Times New Roman" w:cs="Times New Roman"/>
          <w:sz w:val="24"/>
          <w:vertAlign w:val="superscript"/>
        </w:rPr>
        <w:t>78</w:t>
      </w:r>
      <w:r>
        <w:rPr>
          <w:rFonts w:ascii="Times New Roman" w:eastAsia="Times New Roman" w:hAnsi="Times New Roman" w:cs="Times New Roman"/>
          <w:sz w:val="24"/>
        </w:rPr>
        <w:t xml:space="preserve"> This does not reveal whether the electron transfer is coupled to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protonation or dissociative adsorption,</w:t>
      </w:r>
      <w:r>
        <w:rPr>
          <w:rFonts w:ascii="Times New Roman" w:eastAsia="Times New Roman" w:hAnsi="Times New Roman" w:cs="Times New Roman"/>
          <w:sz w:val="24"/>
          <w:vertAlign w:val="superscript"/>
        </w:rPr>
        <w:t>79</w:t>
      </w:r>
      <w:r>
        <w:rPr>
          <w:rFonts w:ascii="Times New Roman" w:eastAsia="Times New Roman" w:hAnsi="Times New Roman" w:cs="Times New Roman"/>
          <w:sz w:val="24"/>
        </w:rPr>
        <w:t xml:space="preserve"> although it has been proposed that the electron transfer precedes dissociation because the activation energy for the dis</w:t>
      </w:r>
      <w:r>
        <w:rPr>
          <w:rFonts w:ascii="Times New Roman" w:eastAsia="Times New Roman" w:hAnsi="Times New Roman" w:cs="Times New Roman"/>
          <w:sz w:val="24"/>
        </w:rPr>
        <w:t>sociation of adsorbed OOH is much smaller than for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80</w:t>
      </w:r>
      <w:r>
        <w:rPr>
          <w:rFonts w:ascii="Times New Roman" w:eastAsia="Times New Roman" w:hAnsi="Times New Roman" w:cs="Times New Roman"/>
          <w:sz w:val="24"/>
        </w:rPr>
        <w:t xml:space="preserve"> Computational studies have also proposed other rate determining steps such as breaking the O−O bond</w:t>
      </w:r>
      <w:r>
        <w:rPr>
          <w:rFonts w:ascii="Times New Roman" w:eastAsia="Times New Roman" w:hAnsi="Times New Roman" w:cs="Times New Roman"/>
          <w:sz w:val="24"/>
          <w:vertAlign w:val="superscript"/>
        </w:rPr>
        <w:t>81</w:t>
      </w:r>
      <w:r>
        <w:rPr>
          <w:rFonts w:ascii="Times New Roman" w:eastAsia="Times New Roman" w:hAnsi="Times New Roman" w:cs="Times New Roman"/>
          <w:sz w:val="24"/>
        </w:rPr>
        <w:t xml:space="preserve"> or the reduction of PtO</w:t>
      </w:r>
      <w:r>
        <w:rPr>
          <w:rFonts w:ascii="Times New Roman" w:eastAsia="Times New Roman" w:hAnsi="Times New Roman" w:cs="Times New Roman"/>
          <w:sz w:val="24"/>
          <w:vertAlign w:val="superscript"/>
        </w:rPr>
        <w:t>82</w:t>
      </w:r>
      <w:r>
        <w:rPr>
          <w:rFonts w:ascii="Times New Roman" w:eastAsia="Times New Roman" w:hAnsi="Times New Roman" w:cs="Times New Roman"/>
          <w:sz w:val="24"/>
        </w:rPr>
        <w:t xml:space="preserve"> due to the large calculated activation energies for these reaction step</w:t>
      </w:r>
      <w:r>
        <w:rPr>
          <w:rFonts w:ascii="Times New Roman" w:eastAsia="Times New Roman" w:hAnsi="Times New Roman" w:cs="Times New Roman"/>
          <w:sz w:val="24"/>
        </w:rPr>
        <w:t>s. This presents the possibility of different rate determining steps for different crystal faces, due to their vaied adsorption energies towards ORR intermediates.</w:t>
      </w:r>
      <w:r>
        <w:rPr>
          <w:rFonts w:ascii="Times New Roman" w:eastAsia="Times New Roman" w:hAnsi="Times New Roman" w:cs="Times New Roman"/>
          <w:sz w:val="24"/>
          <w:vertAlign w:val="superscript"/>
        </w:rPr>
        <w:t>83</w:t>
      </w:r>
      <w:r>
        <w:rPr>
          <w:rFonts w:ascii="Times New Roman" w:eastAsia="Times New Roman" w:hAnsi="Times New Roman" w:cs="Times New Roman"/>
          <w:sz w:val="24"/>
        </w:rPr>
        <w:t xml:space="preserve"> A consistent observation is that interaction between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the electrode surface is impor</w:t>
      </w:r>
      <w:r>
        <w:rPr>
          <w:rFonts w:ascii="Times New Roman" w:eastAsia="Times New Roman" w:hAnsi="Times New Roman" w:cs="Times New Roman"/>
          <w:sz w:val="24"/>
        </w:rPr>
        <w:t>tant in predicting the efficiency of a catalyst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production, hence the sizeable impact of crystal face and pH on the reaction rate.</w:t>
      </w:r>
      <w:r>
        <w:rPr>
          <w:rFonts w:ascii="Times New Roman" w:eastAsia="Times New Roman" w:hAnsi="Times New Roman" w:cs="Times New Roman"/>
          <w:sz w:val="24"/>
          <w:vertAlign w:val="superscript"/>
        </w:rPr>
        <w:t>84</w:t>
      </w:r>
      <w:r>
        <w:rPr>
          <w:rFonts w:ascii="Times New Roman" w:eastAsia="Times New Roman" w:hAnsi="Times New Roman" w:cs="Times New Roman"/>
          <w:sz w:val="24"/>
        </w:rPr>
        <w:t xml:space="preserve"> Most metal surfaces have a strong affinity for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such that the (electro)adsorption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precedes 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transfer.</w:t>
      </w:r>
      <w:r>
        <w:rPr>
          <w:rFonts w:ascii="Times New Roman" w:eastAsia="Times New Roman" w:hAnsi="Times New Roman" w:cs="Times New Roman"/>
          <w:sz w:val="24"/>
          <w:vertAlign w:val="superscript"/>
        </w:rPr>
        <w:t>79</w:t>
      </w:r>
      <w:r>
        <w:rPr>
          <w:rFonts w:ascii="Times New Roman" w:eastAsia="Times New Roman" w:hAnsi="Times New Roman" w:cs="Times New Roman"/>
          <w:sz w:val="24"/>
        </w:rPr>
        <w:t xml:space="preserve"> One exception to this is Au, which first performs 1e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reduction on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through an outer-sphere mechanism.</w:t>
      </w:r>
      <w:r>
        <w:rPr>
          <w:rFonts w:ascii="Times New Roman" w:eastAsia="Times New Roman" w:hAnsi="Times New Roman" w:cs="Times New Roman"/>
          <w:sz w:val="24"/>
          <w:vertAlign w:val="superscript"/>
        </w:rPr>
        <w:t>85</w:t>
      </w:r>
      <w:r>
        <w:rPr>
          <w:rFonts w:ascii="Times New Roman" w:eastAsia="Times New Roman" w:hAnsi="Times New Roman" w:cs="Times New Roman"/>
          <w:sz w:val="24"/>
        </w:rPr>
        <w:t xml:space="preserve"> Regardless of which process occurs first, if we consider the complete 4e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reduction at a metal M there will be multiple oxygenic intermediates, each</w:t>
      </w:r>
      <w:r>
        <w:rPr>
          <w:rFonts w:ascii="Times New Roman" w:eastAsia="Times New Roman" w:hAnsi="Times New Roman" w:cs="Times New Roman"/>
          <w:sz w:val="24"/>
        </w:rPr>
        <w:t xml:space="preserve"> of which will have different M–O interactions. </w:t>
      </w:r>
    </w:p>
    <w:p w:rsidR="003C3409" w:rsidRDefault="00D06071">
      <w:pPr>
        <w:spacing w:after="5" w:line="248" w:lineRule="auto"/>
        <w:ind w:left="-5" w:right="67" w:hanging="10"/>
        <w:jc w:val="both"/>
      </w:pPr>
      <w:r>
        <w:rPr>
          <w:rFonts w:ascii="Times New Roman" w:eastAsia="Times New Roman" w:hAnsi="Times New Roman" w:cs="Times New Roman"/>
          <w:sz w:val="24"/>
        </w:rPr>
        <w:t>There are a number of different ways in which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adsorb onto a metal surface.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bind sideon to a single metal centre in an M(η</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arrangement referred to as the Griffith model.</w:t>
      </w:r>
      <w:r>
        <w:rPr>
          <w:rFonts w:ascii="Times New Roman" w:eastAsia="Times New Roman" w:hAnsi="Times New Roman" w:cs="Times New Roman"/>
          <w:sz w:val="24"/>
          <w:vertAlign w:val="superscript"/>
        </w:rPr>
        <w:t>86</w:t>
      </w:r>
      <w:r>
        <w:rPr>
          <w:rFonts w:ascii="Times New Roman" w:eastAsia="Times New Roman" w:hAnsi="Times New Roman" w:cs="Times New Roman"/>
          <w:sz w:val="24"/>
        </w:rPr>
        <w:t xml:space="preserve"> This model, by an</w:t>
      </w:r>
      <w:r>
        <w:rPr>
          <w:rFonts w:ascii="Times New Roman" w:eastAsia="Times New Roman" w:hAnsi="Times New Roman" w:cs="Times New Roman"/>
          <w:sz w:val="24"/>
        </w:rPr>
        <w:t>alogy with the Dewar–Chatt–Duncanson model for olefin binding, involves donation from the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2π orbital to the empty M-centred d</w:t>
      </w:r>
      <w:r>
        <w:rPr>
          <w:rFonts w:ascii="Times New Roman" w:eastAsia="Times New Roman" w:hAnsi="Times New Roman" w:cs="Times New Roman"/>
          <w:i/>
          <w:sz w:val="24"/>
          <w:vertAlign w:val="subscript"/>
        </w:rPr>
        <w:t>z</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orbital, with synergistic backbonding from partially filled d</w:t>
      </w:r>
      <w:r>
        <w:rPr>
          <w:rFonts w:ascii="Times New Roman" w:eastAsia="Times New Roman" w:hAnsi="Times New Roman" w:cs="Times New Roman"/>
          <w:i/>
          <w:sz w:val="24"/>
          <w:vertAlign w:val="subscript"/>
        </w:rPr>
        <w:t>xy</w:t>
      </w:r>
      <w:r>
        <w:rPr>
          <w:rFonts w:ascii="Times New Roman" w:eastAsia="Times New Roman" w:hAnsi="Times New Roman" w:cs="Times New Roman"/>
          <w:sz w:val="24"/>
        </w:rPr>
        <w:t xml:space="preserve"> or d</w:t>
      </w:r>
      <w:r>
        <w:rPr>
          <w:rFonts w:ascii="Times New Roman" w:eastAsia="Times New Roman" w:hAnsi="Times New Roman" w:cs="Times New Roman"/>
          <w:i/>
          <w:sz w:val="24"/>
          <w:vertAlign w:val="subscript"/>
        </w:rPr>
        <w:t>yz</w:t>
      </w:r>
      <w:r>
        <w:rPr>
          <w:rFonts w:ascii="Times New Roman" w:eastAsia="Times New Roman" w:hAnsi="Times New Roman" w:cs="Times New Roman"/>
          <w:sz w:val="24"/>
        </w:rPr>
        <w:t xml:space="preserve"> M-centred orbitals into the 2π* orbital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87</w:t>
      </w:r>
      <w:r>
        <w:rPr>
          <w:rFonts w:ascii="Times New Roman" w:eastAsia="Times New Roman" w:hAnsi="Times New Roman" w:cs="Times New Roman"/>
          <w:sz w:val="24"/>
        </w:rPr>
        <w:t xml:space="preserve"> Alternatively,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bridge two metal sites in a M(μ,η</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)M motif called the bridge model .</w:t>
      </w:r>
      <w:r>
        <w:rPr>
          <w:rFonts w:ascii="Times New Roman" w:eastAsia="Times New Roman" w:hAnsi="Times New Roman" w:cs="Times New Roman"/>
          <w:sz w:val="24"/>
          <w:vertAlign w:val="superscript"/>
        </w:rPr>
        <w:t>88</w:t>
      </w:r>
      <w:r>
        <w:rPr>
          <w:rFonts w:ascii="Times New Roman" w:eastAsia="Times New Roman" w:hAnsi="Times New Roman" w:cs="Times New Roman"/>
          <w:sz w:val="24"/>
        </w:rPr>
        <w:t xml:space="preserve"> The strong σ interactions lead to strong π backbonding that weakens the O–O bond and promotes dissociative adsorption. In both these binding modes both O atoms</w:t>
      </w:r>
      <w:r>
        <w:rPr>
          <w:rFonts w:ascii="Times New Roman" w:eastAsia="Times New Roman" w:hAnsi="Times New Roman" w:cs="Times New Roman"/>
          <w:sz w:val="24"/>
        </w:rPr>
        <w:t xml:space="preserve"> are bound to a metal site, which hinders any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 xml:space="preserve">2 </w:t>
      </w:r>
      <w:r>
        <w:rPr>
          <w:rFonts w:ascii="Times New Roman" w:eastAsia="Times New Roman" w:hAnsi="Times New Roman" w:cs="Times New Roman"/>
          <w:sz w:val="24"/>
        </w:rPr>
        <w:t>intermediates from leaving the electrode before they can undergo reduction as part of the complete 4e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ORR.</w:t>
      </w:r>
      <w:r>
        <w:rPr>
          <w:rFonts w:ascii="Times New Roman" w:eastAsia="Times New Roman" w:hAnsi="Times New Roman" w:cs="Times New Roman"/>
          <w:sz w:val="24"/>
          <w:vertAlign w:val="superscript"/>
        </w:rPr>
        <w:t>80, 89</w:t>
      </w:r>
      <w:r>
        <w:rPr>
          <w:rFonts w:ascii="Times New Roman" w:eastAsia="Times New Roman" w:hAnsi="Times New Roman" w:cs="Times New Roman"/>
          <w:sz w:val="24"/>
        </w:rPr>
        <w:t xml:space="preserve"> In contrast, the </w:t>
      </w:r>
      <w:r>
        <w:rPr>
          <w:rFonts w:ascii="Times New Roman" w:eastAsia="Times New Roman" w:hAnsi="Times New Roman" w:cs="Times New Roman"/>
          <w:sz w:val="24"/>
        </w:rPr>
        <w:lastRenderedPageBreak/>
        <w:t>M(η</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binding mode, known as the Pauling model features donation from a</w:t>
      </w:r>
      <w:r>
        <w:rPr>
          <w:rFonts w:ascii="Times New Roman" w:eastAsia="Times New Roman" w:hAnsi="Times New Roman" w:cs="Times New Roman"/>
          <w:sz w:val="24"/>
        </w:rPr>
        <w:t>n O-centred sp</w:t>
      </w:r>
      <w:r>
        <w:rPr>
          <w:rFonts w:ascii="Times New Roman" w:eastAsia="Times New Roman" w:hAnsi="Times New Roman" w:cs="Times New Roman"/>
          <w:sz w:val="24"/>
          <w:vertAlign w:val="superscript"/>
        </w:rPr>
        <w:t xml:space="preserve">2 </w:t>
      </w:r>
      <w:r>
        <w:rPr>
          <w:rFonts w:ascii="Times New Roman" w:eastAsia="Times New Roman" w:hAnsi="Times New Roman" w:cs="Times New Roman"/>
          <w:sz w:val="24"/>
        </w:rPr>
        <w:t>hybrid orbital into the M-centered d</w:t>
      </w:r>
      <w:r>
        <w:rPr>
          <w:rFonts w:ascii="Times New Roman" w:eastAsia="Times New Roman" w:hAnsi="Times New Roman" w:cs="Times New Roman"/>
          <w:sz w:val="24"/>
          <w:vertAlign w:val="subscript"/>
        </w:rPr>
        <w:t>z2</w:t>
      </w:r>
      <w:r>
        <w:rPr>
          <w:rFonts w:ascii="Times New Roman" w:eastAsia="Times New Roman" w:hAnsi="Times New Roman" w:cs="Times New Roman"/>
          <w:sz w:val="24"/>
        </w:rPr>
        <w:t xml:space="preserve"> orbital. This alone cannot lead to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dissociation and thus favours 2e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redox with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as the end product.</w:t>
      </w:r>
      <w:r>
        <w:rPr>
          <w:rFonts w:ascii="Times New Roman" w:eastAsia="Times New Roman" w:hAnsi="Times New Roman" w:cs="Times New Roman"/>
          <w:sz w:val="24"/>
          <w:vertAlign w:val="superscript"/>
        </w:rPr>
        <w:t>87</w:t>
      </w:r>
      <w:r>
        <w:rPr>
          <w:rFonts w:ascii="Times New Roman" w:eastAsia="Times New Roman" w:hAnsi="Times New Roman" w:cs="Times New Roman"/>
          <w:sz w:val="24"/>
        </w:rPr>
        <w:t xml:space="preserve">  </w:t>
      </w:r>
    </w:p>
    <w:p w:rsidR="003C3409" w:rsidRDefault="00D06071">
      <w:pPr>
        <w:spacing w:after="144" w:line="248" w:lineRule="auto"/>
        <w:ind w:left="-5" w:right="67" w:hanging="10"/>
        <w:jc w:val="both"/>
      </w:pPr>
      <w:r>
        <w:rPr>
          <w:rFonts w:ascii="Times New Roman" w:eastAsia="Times New Roman" w:hAnsi="Times New Roman" w:cs="Times New Roman"/>
          <w:sz w:val="24"/>
        </w:rPr>
        <w:t>In addition to the orientation of binding, the strength of the interactions also influenc</w:t>
      </w:r>
      <w:r>
        <w:rPr>
          <w:rFonts w:ascii="Times New Roman" w:eastAsia="Times New Roman" w:hAnsi="Times New Roman" w:cs="Times New Roman"/>
          <w:sz w:val="24"/>
        </w:rPr>
        <w:t>es the products of the redox reactions. Stronger M–O bonds arise when M donates substantial electron density to the adsorbed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molecule. In such a case, the activation energies of the O-centred reductions that sequentially convert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O</w:t>
      </w:r>
      <w:r>
        <w:rPr>
          <w:rFonts w:ascii="Times New Roman" w:eastAsia="Times New Roman" w:hAnsi="Times New Roman" w:cs="Times New Roman"/>
          <w:sz w:val="24"/>
          <w:vertAlign w:val="subscript"/>
        </w:rPr>
        <w:t>2</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the</w:t>
      </w:r>
      <w:r>
        <w:rPr>
          <w:rFonts w:ascii="Times New Roman" w:eastAsia="Times New Roman" w:hAnsi="Times New Roman" w:cs="Times New Roman"/>
          <w:sz w:val="24"/>
        </w:rPr>
        <w:t>n OH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are low. However, then the activation enthalpy associated with the final step — reduction of adsorbed OH</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becomes high</w:t>
      </w:r>
      <w:r>
        <w:rPr>
          <w:rFonts w:ascii="Times New Roman" w:eastAsia="Times New Roman" w:hAnsi="Times New Roman" w:cs="Times New Roman"/>
          <w:sz w:val="24"/>
          <w:vertAlign w:val="superscript"/>
        </w:rPr>
        <w:t>89</w:t>
      </w:r>
      <w:r>
        <w:rPr>
          <w:rFonts w:ascii="Times New Roman" w:eastAsia="Times New Roman" w:hAnsi="Times New Roman" w:cs="Times New Roman"/>
          <w:sz w:val="24"/>
        </w:rPr>
        <w:t xml:space="preserve"> and the electrode surface can become poisoned by the highly stable M–OH groups. Thus, in this strong bonding case, catalytic tu</w:t>
      </w:r>
      <w:r>
        <w:rPr>
          <w:rFonts w:ascii="Times New Roman" w:eastAsia="Times New Roman" w:hAnsi="Times New Roman" w:cs="Times New Roman"/>
          <w:sz w:val="24"/>
        </w:rPr>
        <w:t>rnover can be slow and will favour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instead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as the final product.   </w:t>
      </w:r>
    </w:p>
    <w:p w:rsidR="003C3409" w:rsidRDefault="00D06071">
      <w:pPr>
        <w:spacing w:after="190" w:line="248" w:lineRule="auto"/>
        <w:ind w:left="-5" w:right="67" w:hanging="10"/>
        <w:jc w:val="both"/>
      </w:pPr>
      <w:r>
        <w:rPr>
          <w:rFonts w:ascii="Times New Roman" w:eastAsia="Times New Roman" w:hAnsi="Times New Roman" w:cs="Times New Roman"/>
          <w:sz w:val="24"/>
        </w:rPr>
        <w:t>A number of studies have described tuning the binding energy between oxygenic species and metal surfaces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O</w:t>
      </w:r>
      <w:r>
        <w:rPr>
          <w:rFonts w:ascii="Times New Roman" w:eastAsia="Times New Roman" w:hAnsi="Times New Roman" w:cs="Times New Roman"/>
          <w:sz w:val="24"/>
        </w:rPr>
        <w:t>) in order to rationally design catalysts to be selective for the O</w:t>
      </w:r>
      <w:r>
        <w:rPr>
          <w:rFonts w:ascii="Times New Roman" w:eastAsia="Times New Roman" w:hAnsi="Times New Roman" w:cs="Times New Roman"/>
          <w:sz w:val="24"/>
        </w:rPr>
        <w:t>RR, OER 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synthesis.</w:t>
      </w:r>
      <w:r>
        <w:rPr>
          <w:rFonts w:ascii="Times New Roman" w:eastAsia="Times New Roman" w:hAnsi="Times New Roman" w:cs="Times New Roman"/>
          <w:sz w:val="24"/>
          <w:vertAlign w:val="superscript"/>
        </w:rPr>
        <w:t>61, 90-94</w:t>
      </w:r>
      <w:r>
        <w:rPr>
          <w:rFonts w:ascii="Times New Roman" w:eastAsia="Times New Roman" w:hAnsi="Times New Roman" w:cs="Times New Roman"/>
          <w:sz w:val="24"/>
        </w:rPr>
        <w:t xml:space="preserve"> As we have seen for the ORR, the highest catalytic activity occurs when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O</w:t>
      </w:r>
      <w:r>
        <w:rPr>
          <w:rFonts w:ascii="Times New Roman" w:eastAsia="Times New Roman" w:hAnsi="Times New Roman" w:cs="Times New Roman"/>
          <w:sz w:val="24"/>
        </w:rPr>
        <w:t xml:space="preserve"> is an intermediate value — binding is strong enough to favour the initial adsorption, but weak enough to release OH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to prevent surface poisoning and complete the catalytic cycle. It is often thought that the optimal ORR catalyst can be arrived at by finding the optimal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O</w:t>
      </w:r>
      <w:r>
        <w:rPr>
          <w:rFonts w:ascii="Times New Roman" w:eastAsia="Times New Roman" w:hAnsi="Times New Roman" w:cs="Times New Roman"/>
          <w:sz w:val="24"/>
        </w:rPr>
        <w:t xml:space="preserve"> value, which is sensitive to the identity of metal</w:t>
      </w:r>
      <w:r>
        <w:rPr>
          <w:rFonts w:ascii="Times New Roman" w:eastAsia="Times New Roman" w:hAnsi="Times New Roman" w:cs="Times New Roman"/>
          <w:sz w:val="24"/>
          <w:vertAlign w:val="superscript"/>
        </w:rPr>
        <w:t>90, 94</w:t>
      </w:r>
      <w:r>
        <w:rPr>
          <w:rFonts w:ascii="Times New Roman" w:eastAsia="Times New Roman" w:hAnsi="Times New Roman" w:cs="Times New Roman"/>
          <w:sz w:val="24"/>
        </w:rPr>
        <w:t>/alloy</w:t>
      </w:r>
      <w:r>
        <w:rPr>
          <w:rFonts w:ascii="Times New Roman" w:eastAsia="Times New Roman" w:hAnsi="Times New Roman" w:cs="Times New Roman"/>
          <w:sz w:val="24"/>
          <w:vertAlign w:val="superscript"/>
        </w:rPr>
        <w:t>91-93</w:t>
      </w:r>
      <w:r>
        <w:rPr>
          <w:rFonts w:ascii="Times New Roman" w:eastAsia="Times New Roman" w:hAnsi="Times New Roman" w:cs="Times New Roman"/>
          <w:sz w:val="24"/>
        </w:rPr>
        <w:t xml:space="preserve"> and facet.</w:t>
      </w:r>
      <w:r>
        <w:rPr>
          <w:rFonts w:ascii="Times New Roman" w:eastAsia="Times New Roman" w:hAnsi="Times New Roman" w:cs="Times New Roman"/>
          <w:sz w:val="24"/>
          <w:vertAlign w:val="superscript"/>
        </w:rPr>
        <w:t>61, 84</w:t>
      </w:r>
      <w:r>
        <w:rPr>
          <w:rFonts w:ascii="Times New Roman" w:eastAsia="Times New Roman" w:hAnsi="Times New Roman" w:cs="Times New Roman"/>
          <w:sz w:val="24"/>
        </w:rPr>
        <w:t xml:space="preserve"> This approac</w:t>
      </w:r>
      <w:r>
        <w:rPr>
          <w:rFonts w:ascii="Times New Roman" w:eastAsia="Times New Roman" w:hAnsi="Times New Roman" w:cs="Times New Roman"/>
          <w:sz w:val="24"/>
        </w:rPr>
        <w:t>h has led to the design of new ORR catalysts based on a number of Pt and Pd alloys,</w:t>
      </w:r>
      <w:r>
        <w:rPr>
          <w:rFonts w:ascii="Times New Roman" w:eastAsia="Times New Roman" w:hAnsi="Times New Roman" w:cs="Times New Roman"/>
          <w:sz w:val="24"/>
          <w:vertAlign w:val="superscript"/>
        </w:rPr>
        <w:t>95-104</w:t>
      </w:r>
      <w:r>
        <w:rPr>
          <w:rFonts w:ascii="Times New Roman" w:eastAsia="Times New Roman" w:hAnsi="Times New Roman" w:cs="Times New Roman"/>
          <w:sz w:val="24"/>
        </w:rPr>
        <w:t xml:space="preserve"> and OER perovskite catalysts such as Ba</w:t>
      </w:r>
      <w:r>
        <w:rPr>
          <w:rFonts w:ascii="Times New Roman" w:eastAsia="Times New Roman" w:hAnsi="Times New Roman" w:cs="Times New Roman"/>
          <w:sz w:val="16"/>
        </w:rPr>
        <w:t>0.5</w:t>
      </w:r>
      <w:r>
        <w:rPr>
          <w:rFonts w:ascii="Times New Roman" w:eastAsia="Times New Roman" w:hAnsi="Times New Roman" w:cs="Times New Roman"/>
          <w:sz w:val="24"/>
        </w:rPr>
        <w:t>Sr</w:t>
      </w:r>
      <w:r>
        <w:rPr>
          <w:rFonts w:ascii="Times New Roman" w:eastAsia="Times New Roman" w:hAnsi="Times New Roman" w:cs="Times New Roman"/>
          <w:sz w:val="16"/>
        </w:rPr>
        <w:t>0.5</w:t>
      </w:r>
      <w:r>
        <w:rPr>
          <w:rFonts w:ascii="Times New Roman" w:eastAsia="Times New Roman" w:hAnsi="Times New Roman" w:cs="Times New Roman"/>
          <w:sz w:val="24"/>
        </w:rPr>
        <w:t>Co</w:t>
      </w:r>
      <w:r>
        <w:rPr>
          <w:rFonts w:ascii="Times New Roman" w:eastAsia="Times New Roman" w:hAnsi="Times New Roman" w:cs="Times New Roman"/>
          <w:sz w:val="16"/>
        </w:rPr>
        <w:t>0.8</w:t>
      </w:r>
      <w:r>
        <w:rPr>
          <w:rFonts w:ascii="Times New Roman" w:eastAsia="Times New Roman" w:hAnsi="Times New Roman" w:cs="Times New Roman"/>
          <w:sz w:val="24"/>
        </w:rPr>
        <w:t>Fe</w:t>
      </w:r>
      <w:r>
        <w:rPr>
          <w:rFonts w:ascii="Times New Roman" w:eastAsia="Times New Roman" w:hAnsi="Times New Roman" w:cs="Times New Roman"/>
          <w:sz w:val="16"/>
        </w:rPr>
        <w:t>0.2</w:t>
      </w:r>
      <w:r>
        <w:rPr>
          <w:rFonts w:ascii="Times New Roman" w:eastAsia="Times New Roman" w:hAnsi="Times New Roman" w:cs="Times New Roman"/>
          <w:sz w:val="24"/>
        </w:rPr>
        <w:t>O</w:t>
      </w:r>
      <w:r>
        <w:rPr>
          <w:rFonts w:ascii="Times New Roman" w:eastAsia="Times New Roman" w:hAnsi="Times New Roman" w:cs="Times New Roman"/>
          <w:sz w:val="16"/>
        </w:rPr>
        <w:t>3–δ</w:t>
      </w:r>
      <w:r>
        <w:rPr>
          <w:rFonts w:ascii="Times New Roman" w:eastAsia="Times New Roman" w:hAnsi="Times New Roman" w:cs="Times New Roman"/>
          <w:sz w:val="24"/>
        </w:rPr>
        <w:t>.</w:t>
      </w:r>
      <w:r>
        <w:rPr>
          <w:rFonts w:ascii="Times New Roman" w:eastAsia="Times New Roman" w:hAnsi="Times New Roman" w:cs="Times New Roman"/>
          <w:sz w:val="16"/>
        </w:rPr>
        <w:t>105, 106</w:t>
      </w:r>
      <w:r>
        <w:rPr>
          <w:rFonts w:ascii="Times New Roman" w:eastAsia="Times New Roman" w:hAnsi="Times New Roman" w:cs="Times New Roman"/>
          <w:sz w:val="24"/>
        </w:rPr>
        <w:t xml:space="preserve"> </w:t>
      </w:r>
    </w:p>
    <w:p w:rsidR="003C3409" w:rsidRDefault="00D06071">
      <w:pPr>
        <w:spacing w:after="161" w:line="248" w:lineRule="auto"/>
        <w:ind w:left="-5" w:right="67" w:hanging="10"/>
        <w:jc w:val="both"/>
      </w:pPr>
      <w:r>
        <w:rPr>
          <w:rFonts w:ascii="Times New Roman" w:eastAsia="Times New Roman" w:hAnsi="Times New Roman" w:cs="Times New Roman"/>
          <w:sz w:val="24"/>
        </w:rPr>
        <w:t>When targeting the selective synthesis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from either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we want a cathode or anode that binds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weakly, such that the product can dissociate from the surface instead of undergoing further 2e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reduction or oxidation as part of a complete ORR or OER. The binding energies of the superoxo intermediate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HOO*</w:t>
      </w:r>
      <w:r>
        <w:rPr>
          <w:rFonts w:ascii="Times New Roman" w:eastAsia="Times New Roman" w:hAnsi="Times New Roman" w:cs="Times New Roman"/>
          <w:sz w:val="24"/>
        </w:rPr>
        <w:t xml:space="preserve"> </w:t>
      </w:r>
      <w:r>
        <w:rPr>
          <w:rFonts w:ascii="Times New Roman" w:eastAsia="Times New Roman" w:hAnsi="Times New Roman" w:cs="Times New Roman"/>
          <w:sz w:val="24"/>
        </w:rPr>
        <w:t>for M + OOH → MOOH)</w:t>
      </w:r>
      <w:r>
        <w:rPr>
          <w:rFonts w:ascii="Times New Roman" w:eastAsia="Times New Roman" w:hAnsi="Times New Roman" w:cs="Times New Roman"/>
          <w:sz w:val="24"/>
          <w:vertAlign w:val="superscript"/>
        </w:rPr>
        <w:t>107, 108</w:t>
      </w:r>
      <w:r>
        <w:rPr>
          <w:rFonts w:ascii="Times New Roman" w:eastAsia="Times New Roman" w:hAnsi="Times New Roman" w:cs="Times New Roman"/>
          <w:sz w:val="24"/>
        </w:rPr>
        <w:t xml:space="preserve"> and of the hydroxo intermediate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w:t>
      </w:r>
      <w:r>
        <w:rPr>
          <w:rFonts w:ascii="Times New Roman" w:eastAsia="Times New Roman" w:hAnsi="Times New Roman" w:cs="Times New Roman"/>
          <w:sz w:val="24"/>
        </w:rPr>
        <w:t xml:space="preserve"> for M + OH → MOH)</w:t>
      </w:r>
      <w:r>
        <w:rPr>
          <w:rFonts w:ascii="Times New Roman" w:eastAsia="Times New Roman" w:hAnsi="Times New Roman" w:cs="Times New Roman"/>
          <w:sz w:val="24"/>
          <w:vertAlign w:val="superscript"/>
        </w:rPr>
        <w:t>61, 109-111</w:t>
      </w:r>
      <w:r>
        <w:rPr>
          <w:rFonts w:ascii="Times New Roman" w:eastAsia="Times New Roman" w:hAnsi="Times New Roman" w:cs="Times New Roman"/>
          <w:sz w:val="24"/>
        </w:rPr>
        <w:t xml:space="preserve">  have been identified as useful descriptors for catalysts to favour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formation from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respectively (FIG. 2). Alloying Hg with metals commonly used </w:t>
      </w:r>
      <w:r>
        <w:rPr>
          <w:rFonts w:ascii="Times New Roman" w:eastAsia="Times New Roman" w:hAnsi="Times New Roman" w:cs="Times New Roman"/>
          <w:sz w:val="24"/>
        </w:rPr>
        <w:t>for the ORR has a large effect on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HOO*</w:t>
      </w:r>
      <w:r>
        <w:rPr>
          <w:rFonts w:ascii="Times New Roman" w:eastAsia="Times New Roman" w:hAnsi="Times New Roman" w:cs="Times New Roman"/>
          <w:sz w:val="24"/>
        </w:rPr>
        <w:t>, giving a volcano-type relationship between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HOO*</w:t>
      </w:r>
      <w:r>
        <w:rPr>
          <w:rFonts w:ascii="Times New Roman" w:eastAsia="Times New Roman" w:hAnsi="Times New Roman" w:cs="Times New Roman"/>
          <w:sz w:val="24"/>
        </w:rPr>
        <w:t xml:space="preserve"> and the resulting activity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formation, with Pd-Hg alloys outperforming other sampled alloys.</w:t>
      </w:r>
      <w:r>
        <w:rPr>
          <w:rFonts w:ascii="Times New Roman" w:eastAsia="Times New Roman" w:hAnsi="Times New Roman" w:cs="Times New Roman"/>
          <w:sz w:val="24"/>
          <w:vertAlign w:val="superscript"/>
        </w:rPr>
        <w:t>107</w:t>
      </w:r>
      <w:r>
        <w:rPr>
          <w:rFonts w:ascii="Times New Roman" w:eastAsia="Times New Roman" w:hAnsi="Times New Roman" w:cs="Times New Roman"/>
          <w:sz w:val="24"/>
        </w:rPr>
        <w:t xml:space="preserve"> This example also allows us to illustrate that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HOO*</w:t>
      </w:r>
      <w:r>
        <w:rPr>
          <w:rFonts w:ascii="Times New Roman" w:eastAsia="Times New Roman" w:hAnsi="Times New Roman" w:cs="Times New Roman"/>
          <w:sz w:val="24"/>
        </w:rPr>
        <w:t xml:space="preserve"> scales linearly with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w:t>
      </w:r>
      <w:r>
        <w:rPr>
          <w:rFonts w:ascii="Times New Roman" w:eastAsia="Times New Roman" w:hAnsi="Times New Roman" w:cs="Times New Roman"/>
          <w:sz w:val="24"/>
        </w:rPr>
        <w:t>, such that the values can be used interchangeably.</w:t>
      </w:r>
      <w:r>
        <w:rPr>
          <w:rFonts w:ascii="Times New Roman" w:eastAsia="Times New Roman" w:hAnsi="Times New Roman" w:cs="Times New Roman"/>
          <w:sz w:val="24"/>
          <w:vertAlign w:val="superscript"/>
        </w:rPr>
        <w:t>109</w:t>
      </w:r>
      <w:r>
        <w:rPr>
          <w:rFonts w:ascii="Times New Roman" w:eastAsia="Times New Roman" w:hAnsi="Times New Roman" w:cs="Times New Roman"/>
          <w:sz w:val="24"/>
        </w:rPr>
        <w:t xml:space="preserve"> The scaling relationship between these descriptors can be detrimental because it can be difficult to change one without changing the other.</w:t>
      </w:r>
      <w:r>
        <w:rPr>
          <w:rFonts w:ascii="Times New Roman" w:eastAsia="Times New Roman" w:hAnsi="Times New Roman" w:cs="Times New Roman"/>
          <w:sz w:val="24"/>
          <w:vertAlign w:val="superscript"/>
        </w:rPr>
        <w:t>112</w:t>
      </w:r>
      <w:r>
        <w:rPr>
          <w:rFonts w:ascii="Times New Roman" w:eastAsia="Times New Roman" w:hAnsi="Times New Roman" w:cs="Times New Roman"/>
          <w:sz w:val="24"/>
        </w:rPr>
        <w:t xml:space="preserve"> For the ORR, catalyst turnover </w:t>
      </w:r>
      <w:r>
        <w:rPr>
          <w:rFonts w:ascii="Times New Roman" w:eastAsia="Times New Roman" w:hAnsi="Times New Roman" w:cs="Times New Roman"/>
          <w:sz w:val="24"/>
        </w:rPr>
        <w:t>rate could be increased by reducing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w:t>
      </w:r>
      <w:r>
        <w:rPr>
          <w:rFonts w:ascii="Times New Roman" w:eastAsia="Times New Roman" w:hAnsi="Times New Roman" w:cs="Times New Roman"/>
          <w:sz w:val="24"/>
        </w:rPr>
        <w:t xml:space="preserve"> to prevent surface poisoning by the hydroxo intermediate, but this would need to be done without reducing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HOO*</w:t>
      </w:r>
      <w:r>
        <w:rPr>
          <w:rFonts w:ascii="Times New Roman" w:eastAsia="Times New Roman" w:hAnsi="Times New Roman" w:cs="Times New Roman"/>
          <w:sz w:val="24"/>
        </w:rPr>
        <w:t>, otherwise the superoxo intermediate could be released before the ORR reaches completion. Fundamental</w:t>
      </w:r>
      <w:r>
        <w:rPr>
          <w:rFonts w:ascii="Times New Roman" w:eastAsia="Times New Roman" w:hAnsi="Times New Roman" w:cs="Times New Roman"/>
          <w:sz w:val="24"/>
        </w:rPr>
        <w:t>ly, the difference between the free energies of HO* and HOO* should be 2.46 eV (twice the equilibrium potential for the ORR) but the scaling constrains the difference to ≈ 3.3 eV, which gives limits the maximum efficiency of any catalyst towards the ORR.</w:t>
      </w:r>
      <w:r>
        <w:rPr>
          <w:rFonts w:ascii="Times New Roman" w:eastAsia="Times New Roman" w:hAnsi="Times New Roman" w:cs="Times New Roman"/>
          <w:sz w:val="24"/>
          <w:vertAlign w:val="superscript"/>
        </w:rPr>
        <w:t>11</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Countering the scaling between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HOO*</w:t>
      </w:r>
      <w:r>
        <w:rPr>
          <w:rFonts w:ascii="Times New Roman" w:eastAsia="Times New Roman" w:hAnsi="Times New Roman" w:cs="Times New Roman"/>
          <w:sz w:val="24"/>
        </w:rPr>
        <w:t xml:space="preserve"> and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w:t>
      </w:r>
      <w:r>
        <w:rPr>
          <w:rFonts w:ascii="Times New Roman" w:eastAsia="Times New Roman" w:hAnsi="Times New Roman" w:cs="Times New Roman"/>
          <w:sz w:val="24"/>
        </w:rPr>
        <w:t xml:space="preserve"> has already been the subject of works to develop new ORR catalysts, by modifying catalyst covalence</w:t>
      </w:r>
      <w:r>
        <w:rPr>
          <w:rFonts w:ascii="Times New Roman" w:eastAsia="Times New Roman" w:hAnsi="Times New Roman" w:cs="Times New Roman"/>
          <w:sz w:val="24"/>
          <w:vertAlign w:val="superscript"/>
        </w:rPr>
        <w:t>114</w:t>
      </w:r>
      <w:r>
        <w:rPr>
          <w:rFonts w:ascii="Times New Roman" w:eastAsia="Times New Roman" w:hAnsi="Times New Roman" w:cs="Times New Roman"/>
          <w:sz w:val="24"/>
        </w:rPr>
        <w:t xml:space="preserve"> or using a tandem bi-functional catalyst where one component is optimised towards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w:t>
      </w:r>
      <w:r>
        <w:rPr>
          <w:rFonts w:ascii="Times New Roman" w:eastAsia="Times New Roman" w:hAnsi="Times New Roman" w:cs="Times New Roman"/>
          <w:sz w:val="24"/>
        </w:rPr>
        <w:t xml:space="preserve"> and the other t</w:t>
      </w:r>
      <w:r>
        <w:rPr>
          <w:rFonts w:ascii="Times New Roman" w:eastAsia="Times New Roman" w:hAnsi="Times New Roman" w:cs="Times New Roman"/>
          <w:sz w:val="24"/>
        </w:rPr>
        <w:t>owards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HOO*</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115</w:t>
      </w: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We have mentioned the large body of ORR and OER research, and noted a recent push to also design catalysts for the 2e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reduction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There has also been attention paid to the rational design of catalysts for the 2e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oxidation</w:t>
      </w:r>
      <w:r>
        <w:rPr>
          <w:rFonts w:ascii="Times New Roman" w:eastAsia="Times New Roman" w:hAnsi="Times New Roman" w:cs="Times New Roman"/>
          <w:sz w:val="24"/>
        </w:rPr>
        <w:t xml:space="preserve"> of 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As with the ORR, the bulk of the OER literature has focused on the complete 4e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pathway, in this case giving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116-128</w:t>
      </w:r>
      <w:r>
        <w:rPr>
          <w:rFonts w:ascii="Times New Roman" w:eastAsia="Times New Roman" w:hAnsi="Times New Roman" w:cs="Times New Roman"/>
          <w:sz w:val="24"/>
        </w:rPr>
        <w:t xml:space="preserve"> Catalysts now also exist for the selective anodic synthesis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These catalysts are often transition metal oxides</w:t>
      </w:r>
      <w:r>
        <w:rPr>
          <w:rFonts w:ascii="Times New Roman" w:eastAsia="Times New Roman" w:hAnsi="Times New Roman" w:cs="Times New Roman"/>
          <w:sz w:val="24"/>
        </w:rPr>
        <w:t>, and include materials that are free of noble metals. Density functional theory (DFT) calculations on the adsorption of OER reaction intermediates revealed that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HO*</w:t>
      </w:r>
      <w:r>
        <w:rPr>
          <w:rFonts w:ascii="Times New Roman" w:eastAsia="Times New Roman" w:hAnsi="Times New Roman" w:cs="Times New Roman"/>
          <w:sz w:val="24"/>
        </w:rPr>
        <w:t xml:space="preserve"> and Δ</w:t>
      </w:r>
      <w:r>
        <w:rPr>
          <w:rFonts w:ascii="Times New Roman" w:eastAsia="Times New Roman" w:hAnsi="Times New Roman" w:cs="Times New Roman"/>
          <w:i/>
          <w:sz w:val="24"/>
        </w:rPr>
        <w:t>G</w:t>
      </w:r>
      <w:r>
        <w:rPr>
          <w:rFonts w:ascii="Times New Roman" w:eastAsia="Times New Roman" w:hAnsi="Times New Roman" w:cs="Times New Roman"/>
          <w:sz w:val="24"/>
          <w:vertAlign w:val="subscript"/>
        </w:rPr>
        <w:t>O*</w:t>
      </w:r>
      <w:r>
        <w:rPr>
          <w:rFonts w:ascii="Times New Roman" w:eastAsia="Times New Roman" w:hAnsi="Times New Roman" w:cs="Times New Roman"/>
          <w:sz w:val="24"/>
        </w:rPr>
        <w:t xml:space="preserve"> are useful descriptors to predict the suitability of a material for anodic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w:t>
      </w:r>
      <w:r>
        <w:rPr>
          <w:rFonts w:ascii="Times New Roman" w:eastAsia="Times New Roman" w:hAnsi="Times New Roman" w:cs="Times New Roman"/>
          <w:sz w:val="24"/>
          <w:vertAlign w:val="superscript"/>
        </w:rPr>
        <w:t>62, 129, 130</w:t>
      </w:r>
      <w:r>
        <w:rPr>
          <w:rFonts w:ascii="Times New Roman" w:eastAsia="Times New Roman" w:hAnsi="Times New Roman" w:cs="Times New Roman"/>
          <w:sz w:val="24"/>
        </w:rPr>
        <w:t xml:space="preserve"> </w:t>
      </w:r>
    </w:p>
    <w:p w:rsidR="003C3409" w:rsidRDefault="00D06071">
      <w:pPr>
        <w:spacing w:after="51"/>
        <w:ind w:left="-6" w:right="74"/>
        <w:jc w:val="right"/>
      </w:pPr>
      <w:r>
        <w:rPr>
          <w:noProof/>
        </w:rPr>
        <w:lastRenderedPageBreak/>
        <w:drawing>
          <wp:inline distT="0" distB="0" distL="0" distR="0">
            <wp:extent cx="6092953" cy="2773680"/>
            <wp:effectExtent l="0" t="0" r="0" b="0"/>
            <wp:docPr id="1442" name="Picture 1442"/>
            <wp:cNvGraphicFramePr/>
            <a:graphic xmlns:a="http://schemas.openxmlformats.org/drawingml/2006/main">
              <a:graphicData uri="http://schemas.openxmlformats.org/drawingml/2006/picture">
                <pic:pic xmlns:pic="http://schemas.openxmlformats.org/drawingml/2006/picture">
                  <pic:nvPicPr>
                    <pic:cNvPr id="1442" name="Picture 1442"/>
                    <pic:cNvPicPr/>
                  </pic:nvPicPr>
                  <pic:blipFill>
                    <a:blip r:embed="rId8"/>
                    <a:stretch>
                      <a:fillRect/>
                    </a:stretch>
                  </pic:blipFill>
                  <pic:spPr>
                    <a:xfrm>
                      <a:off x="0" y="0"/>
                      <a:ext cx="6092953" cy="2773680"/>
                    </a:xfrm>
                    <a:prstGeom prst="rect">
                      <a:avLst/>
                    </a:prstGeom>
                  </pic:spPr>
                </pic:pic>
              </a:graphicData>
            </a:graphic>
          </wp:inline>
        </w:drawing>
      </w:r>
      <w:r>
        <w:rPr>
          <w:rFonts w:ascii="Times New Roman" w:eastAsia="Times New Roman" w:hAnsi="Times New Roman" w:cs="Times New Roman"/>
          <w:sz w:val="24"/>
        </w:rPr>
        <w:t xml:space="preserve"> </w:t>
      </w:r>
    </w:p>
    <w:p w:rsidR="003C3409" w:rsidRDefault="00D06071">
      <w:pPr>
        <w:spacing w:after="308" w:line="250" w:lineRule="auto"/>
        <w:ind w:left="-5" w:right="66" w:hanging="10"/>
        <w:jc w:val="both"/>
      </w:pPr>
      <w:r>
        <w:rPr>
          <w:rFonts w:ascii="Times New Roman" w:eastAsia="Times New Roman" w:hAnsi="Times New Roman" w:cs="Times New Roman"/>
          <w:sz w:val="20"/>
        </w:rPr>
        <w:t>Figure 2. |</w:t>
      </w:r>
      <w:r>
        <w:rPr>
          <w:rFonts w:ascii="Times New Roman" w:eastAsia="Times New Roman" w:hAnsi="Times New Roman" w:cs="Times New Roman"/>
          <w:b/>
          <w:sz w:val="20"/>
        </w:rPr>
        <w:t xml:space="preserve"> Interactions between intermediates and the catalyst surface strongly affect rates of H</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O</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 xml:space="preserve"> electrosynthesis. a | </w:t>
      </w:r>
      <w:r>
        <w:rPr>
          <w:rFonts w:ascii="Times New Roman" w:eastAsia="Times New Roman" w:hAnsi="Times New Roman" w:cs="Times New Roman"/>
          <w:sz w:val="20"/>
        </w:rPr>
        <w:t>The possible reduction pathways from 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to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 (green) and oxidation pathways from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 to 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w:t>
      </w:r>
      <w:r>
        <w:rPr>
          <w:rFonts w:ascii="Times New Roman" w:eastAsia="Times New Roman" w:hAnsi="Times New Roman" w:cs="Times New Roman"/>
          <w:sz w:val="20"/>
        </w:rPr>
        <w:t>(blue). The grey arrows denote mass transport of species between the bulk solution and the catalyst. Stoichiometric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O is omitted for clarity. </w:t>
      </w:r>
      <w:r>
        <w:rPr>
          <w:rFonts w:ascii="Times New Roman" w:eastAsia="Times New Roman" w:hAnsi="Times New Roman" w:cs="Times New Roman"/>
          <w:b/>
          <w:sz w:val="20"/>
        </w:rPr>
        <w:t>b</w:t>
      </w:r>
      <w:r>
        <w:rPr>
          <w:rFonts w:ascii="Times New Roman" w:eastAsia="Times New Roman" w:hAnsi="Times New Roman" w:cs="Times New Roman"/>
          <w:sz w:val="20"/>
        </w:rPr>
        <w:t xml:space="preserve"> | A plot of theoretical limiting potential (</w:t>
      </w:r>
      <w:r>
        <w:rPr>
          <w:rFonts w:ascii="Times New Roman" w:eastAsia="Times New Roman" w:hAnsi="Times New Roman" w:cs="Times New Roman"/>
          <w:i/>
          <w:sz w:val="20"/>
        </w:rPr>
        <w:t>U</w:t>
      </w:r>
      <w:r>
        <w:rPr>
          <w:rFonts w:ascii="Times New Roman" w:eastAsia="Times New Roman" w:hAnsi="Times New Roman" w:cs="Times New Roman"/>
          <w:sz w:val="20"/>
          <w:vertAlign w:val="subscript"/>
        </w:rPr>
        <w:t>L</w:t>
      </w:r>
      <w:r>
        <w:rPr>
          <w:rFonts w:ascii="Times New Roman" w:eastAsia="Times New Roman" w:hAnsi="Times New Roman" w:cs="Times New Roman"/>
          <w:sz w:val="20"/>
        </w:rPr>
        <w:t>) against Gibbs free energies of binding *OOH (Δ</w:t>
      </w:r>
      <w:r>
        <w:rPr>
          <w:rFonts w:ascii="Times New Roman" w:eastAsia="Times New Roman" w:hAnsi="Times New Roman" w:cs="Times New Roman"/>
          <w:i/>
          <w:sz w:val="20"/>
        </w:rPr>
        <w:t>G</w:t>
      </w:r>
      <w:r>
        <w:rPr>
          <w:rFonts w:ascii="Times New Roman" w:eastAsia="Times New Roman" w:hAnsi="Times New Roman" w:cs="Times New Roman"/>
          <w:sz w:val="20"/>
          <w:vertAlign w:val="subscript"/>
        </w:rPr>
        <w:t>HOO*</w:t>
      </w:r>
      <w:r>
        <w:rPr>
          <w:rFonts w:ascii="Times New Roman" w:eastAsia="Times New Roman" w:hAnsi="Times New Roman" w:cs="Times New Roman"/>
          <w:sz w:val="20"/>
        </w:rPr>
        <w:t>) and *OH (</w:t>
      </w:r>
      <w:r>
        <w:rPr>
          <w:rFonts w:ascii="Times New Roman" w:eastAsia="Times New Roman" w:hAnsi="Times New Roman" w:cs="Times New Roman"/>
          <w:sz w:val="20"/>
        </w:rPr>
        <w:t>Δ</w:t>
      </w:r>
      <w:r>
        <w:rPr>
          <w:rFonts w:ascii="Times New Roman" w:eastAsia="Times New Roman" w:hAnsi="Times New Roman" w:cs="Times New Roman"/>
          <w:i/>
          <w:sz w:val="20"/>
        </w:rPr>
        <w:t>G</w:t>
      </w:r>
      <w:r>
        <w:rPr>
          <w:rFonts w:ascii="Times New Roman" w:eastAsia="Times New Roman" w:hAnsi="Times New Roman" w:cs="Times New Roman"/>
          <w:sz w:val="20"/>
          <w:vertAlign w:val="subscript"/>
        </w:rPr>
        <w:t>HO*</w:t>
      </w:r>
      <w:r>
        <w:rPr>
          <w:rFonts w:ascii="Times New Roman" w:eastAsia="Times New Roman" w:hAnsi="Times New Roman" w:cs="Times New Roman"/>
          <w:sz w:val="20"/>
        </w:rPr>
        <w:t>) for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electrosynthesis. </w:t>
      </w:r>
      <w:r>
        <w:rPr>
          <w:rFonts w:ascii="Times New Roman" w:eastAsia="Times New Roman" w:hAnsi="Times New Roman" w:cs="Times New Roman"/>
          <w:i/>
          <w:sz w:val="20"/>
        </w:rPr>
        <w:t>U</w:t>
      </w:r>
      <w:r>
        <w:rPr>
          <w:rFonts w:ascii="Times New Roman" w:eastAsia="Times New Roman" w:hAnsi="Times New Roman" w:cs="Times New Roman"/>
          <w:sz w:val="20"/>
          <w:vertAlign w:val="subscript"/>
        </w:rPr>
        <w:t>L</w:t>
      </w:r>
      <w:r>
        <w:rPr>
          <w:rFonts w:ascii="Times New Roman" w:eastAsia="Times New Roman" w:hAnsi="Times New Roman" w:cs="Times New Roman"/>
          <w:sz w:val="20"/>
        </w:rPr>
        <w:t xml:space="preserve"> is the least positive (anodic) or negative (cathodic) potential at which both electron transfers are downhill in free energy (the potential where the free energy surface becomes completely exergonic). The green region r</w:t>
      </w:r>
      <w:r>
        <w:rPr>
          <w:rFonts w:ascii="Times New Roman" w:eastAsia="Times New Roman" w:hAnsi="Times New Roman" w:cs="Times New Roman"/>
          <w:sz w:val="20"/>
        </w:rPr>
        <w:t>epresents 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reduction and the blue region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 oxidation. Catalysts are categorized as pure metals (grey), metal alloys (yellow), carbon-based materials (black) and metal oxides (red). The dashed lines represent the theoretical Sabatier volcanoes,</w:t>
      </w:r>
      <w:r>
        <w:rPr>
          <w:rFonts w:ascii="Times New Roman" w:eastAsia="Times New Roman" w:hAnsi="Times New Roman" w:cs="Times New Roman"/>
          <w:sz w:val="20"/>
          <w:vertAlign w:val="superscript"/>
        </w:rPr>
        <w:t>61</w:t>
      </w:r>
      <w:r>
        <w:rPr>
          <w:rFonts w:ascii="Times New Roman" w:eastAsia="Times New Roman" w:hAnsi="Times New Roman" w:cs="Times New Roman"/>
          <w:sz w:val="20"/>
        </w:rPr>
        <w:t xml:space="preserve"> the pe</w:t>
      </w:r>
      <w:r>
        <w:rPr>
          <w:rFonts w:ascii="Times New Roman" w:eastAsia="Times New Roman" w:hAnsi="Times New Roman" w:cs="Times New Roman"/>
          <w:sz w:val="20"/>
        </w:rPr>
        <w:t xml:space="preserve">aks of which corresponds to parameters of theoretical optimum catalysts. Part </w:t>
      </w:r>
      <w:r>
        <w:rPr>
          <w:rFonts w:ascii="Times New Roman" w:eastAsia="Times New Roman" w:hAnsi="Times New Roman" w:cs="Times New Roman"/>
          <w:b/>
          <w:sz w:val="20"/>
        </w:rPr>
        <w:t>b</w:t>
      </w:r>
      <w:r>
        <w:rPr>
          <w:rFonts w:ascii="Times New Roman" w:eastAsia="Times New Roman" w:hAnsi="Times New Roman" w:cs="Times New Roman"/>
          <w:sz w:val="20"/>
        </w:rPr>
        <w:t xml:space="preserve"> was drawn from data in REFs 129 (■), 109 (●), 131 (▲) 108 (</w:t>
      </w:r>
      <w:r>
        <w:rPr>
          <w:rFonts w:ascii="MS Gothic" w:eastAsia="MS Gothic" w:hAnsi="MS Gothic" w:cs="MS Gothic"/>
          <w:sz w:val="16"/>
        </w:rPr>
        <w:t>◆</w:t>
      </w:r>
      <w:r>
        <w:rPr>
          <w:rFonts w:ascii="Times New Roman" w:eastAsia="Times New Roman" w:hAnsi="Times New Roman" w:cs="Times New Roman"/>
          <w:sz w:val="20"/>
        </w:rPr>
        <w:t>) 132 (▼) and 62 (</w:t>
      </w:r>
      <w:r>
        <w:rPr>
          <w:rFonts w:ascii="Segoe UI Symbol" w:eastAsia="Segoe UI Symbol" w:hAnsi="Segoe UI Symbol" w:cs="Segoe UI Symbol"/>
          <w:sz w:val="20"/>
        </w:rPr>
        <w:t>⬟</w:t>
      </w:r>
      <w:r>
        <w:rPr>
          <w:rFonts w:ascii="Times New Roman" w:eastAsia="Times New Roman" w:hAnsi="Times New Roman" w:cs="Times New Roman"/>
          <w:sz w:val="20"/>
        </w:rPr>
        <w:t xml:space="preserve">). For many materials, the exact </w:t>
      </w:r>
      <w:r>
        <w:rPr>
          <w:rFonts w:ascii="Times New Roman" w:eastAsia="Times New Roman" w:hAnsi="Times New Roman" w:cs="Times New Roman"/>
          <w:i/>
          <w:sz w:val="20"/>
        </w:rPr>
        <w:t>U</w:t>
      </w:r>
      <w:r>
        <w:rPr>
          <w:rFonts w:ascii="Times New Roman" w:eastAsia="Times New Roman" w:hAnsi="Times New Roman" w:cs="Times New Roman"/>
          <w:sz w:val="20"/>
          <w:vertAlign w:val="subscript"/>
        </w:rPr>
        <w:t>L</w:t>
      </w:r>
      <w:r>
        <w:rPr>
          <w:rFonts w:ascii="Times New Roman" w:eastAsia="Times New Roman" w:hAnsi="Times New Roman" w:cs="Times New Roman"/>
          <w:sz w:val="20"/>
        </w:rPr>
        <w:t xml:space="preserve"> depends on the surface site (step, edge, basal plane etc.) so</w:t>
      </w:r>
      <w:r>
        <w:rPr>
          <w:rFonts w:ascii="Times New Roman" w:eastAsia="Times New Roman" w:hAnsi="Times New Roman" w:cs="Times New Roman"/>
          <w:sz w:val="20"/>
        </w:rPr>
        <w:t xml:space="preserve"> the most favourable </w:t>
      </w:r>
      <w:r>
        <w:rPr>
          <w:rFonts w:ascii="Times New Roman" w:eastAsia="Times New Roman" w:hAnsi="Times New Roman" w:cs="Times New Roman"/>
          <w:i/>
          <w:sz w:val="20"/>
        </w:rPr>
        <w:t>U</w:t>
      </w:r>
      <w:r>
        <w:rPr>
          <w:rFonts w:ascii="Times New Roman" w:eastAsia="Times New Roman" w:hAnsi="Times New Roman" w:cs="Times New Roman"/>
          <w:sz w:val="20"/>
          <w:vertAlign w:val="subscript"/>
        </w:rPr>
        <w:t>L</w:t>
      </w:r>
      <w:r>
        <w:rPr>
          <w:rFonts w:ascii="Times New Roman" w:eastAsia="Times New Roman" w:hAnsi="Times New Roman" w:cs="Times New Roman"/>
          <w:sz w:val="20"/>
        </w:rPr>
        <w:t xml:space="preserve"> is shown in each case.  </w:t>
      </w:r>
    </w:p>
    <w:p w:rsidR="003C3409" w:rsidRDefault="00D06071">
      <w:pPr>
        <w:pStyle w:val="Heading1"/>
        <w:numPr>
          <w:ilvl w:val="0"/>
          <w:numId w:val="0"/>
        </w:numPr>
        <w:ind w:left="-5"/>
      </w:pPr>
      <w:r>
        <w:t>Materials</w:t>
      </w:r>
      <w:r>
        <w:rPr>
          <w:sz w:val="24"/>
        </w:rPr>
        <w:t xml:space="preserve">  </w:t>
      </w:r>
    </w:p>
    <w:p w:rsidR="003C3409" w:rsidRDefault="00D06071">
      <w:pPr>
        <w:spacing w:after="212" w:line="248" w:lineRule="auto"/>
        <w:ind w:left="-5" w:right="67" w:hanging="10"/>
        <w:jc w:val="both"/>
      </w:pPr>
      <w:r>
        <w:rPr>
          <w:rFonts w:ascii="Times New Roman" w:eastAsia="Times New Roman" w:hAnsi="Times New Roman" w:cs="Times New Roman"/>
          <w:sz w:val="24"/>
        </w:rPr>
        <w:t>The first published example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involved using a Hg-Au electrode to reduce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afford only a few milligrams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30</w:t>
      </w:r>
      <w:r>
        <w:rPr>
          <w:rFonts w:ascii="Times New Roman" w:eastAsia="Times New Roman" w:hAnsi="Times New Roman" w:cs="Times New Roman"/>
          <w:sz w:val="24"/>
        </w:rPr>
        <w:t xml:space="preserve"> A major advancement came with instead using highly porous activated carbon electrodes, which greatly increased the electrode surface area to increase the overall rate of production.</w:t>
      </w:r>
      <w:r>
        <w:rPr>
          <w:rFonts w:ascii="Times New Roman" w:eastAsia="Times New Roman" w:hAnsi="Times New Roman" w:cs="Times New Roman"/>
          <w:sz w:val="24"/>
          <w:vertAlign w:val="superscript"/>
        </w:rPr>
        <w:t>35</w:t>
      </w:r>
      <w:r>
        <w:rPr>
          <w:rFonts w:ascii="Times New Roman" w:eastAsia="Times New Roman" w:hAnsi="Times New Roman" w:cs="Times New Roman"/>
          <w:sz w:val="24"/>
        </w:rPr>
        <w:t xml:space="preserve"> These porous carbon cathodes formed the substrate for subsequent electr</w:t>
      </w:r>
      <w:r>
        <w:rPr>
          <w:rFonts w:ascii="Times New Roman" w:eastAsia="Times New Roman" w:hAnsi="Times New Roman" w:cs="Times New Roman"/>
          <w:sz w:val="24"/>
        </w:rPr>
        <w:t>ocatalysts for many years.</w:t>
      </w:r>
      <w:r>
        <w:rPr>
          <w:rFonts w:ascii="Times New Roman" w:eastAsia="Times New Roman" w:hAnsi="Times New Roman" w:cs="Times New Roman"/>
          <w:sz w:val="24"/>
          <w:vertAlign w:val="superscript"/>
        </w:rPr>
        <w:t>133, 134</w:t>
      </w:r>
      <w:r>
        <w:rPr>
          <w:rFonts w:ascii="Times New Roman" w:eastAsia="Times New Roman" w:hAnsi="Times New Roman" w:cs="Times New Roman"/>
          <w:sz w:val="24"/>
        </w:rPr>
        <w:t xml:space="preserve"> As the field advanced, the electrode materials became more complex, moving towards doped carbons, noble metal alloys and metals oxides. The development of computational methods to predict the activity of materials towards</w:t>
      </w:r>
      <w:r>
        <w:rPr>
          <w:rFonts w:ascii="Times New Roman" w:eastAsia="Times New Roman" w:hAnsi="Times New Roman" w:cs="Times New Roman"/>
          <w:sz w:val="24"/>
        </w:rPr>
        <w:t xml:space="preser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drove further improvements in catalyst materials, as experimental papers worked towards the peak of the Sabatier volcano plot predicted from DFT calculations.</w:t>
      </w:r>
      <w:r>
        <w:rPr>
          <w:rFonts w:ascii="Times New Roman" w:eastAsia="Times New Roman" w:hAnsi="Times New Roman" w:cs="Times New Roman"/>
          <w:sz w:val="24"/>
          <w:vertAlign w:val="superscript"/>
        </w:rPr>
        <w:t>107, 129</w:t>
      </w: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For all materials, there is an inverse relationship between the</w:t>
      </w:r>
      <w:r>
        <w:rPr>
          <w:rFonts w:ascii="Times New Roman" w:eastAsia="Times New Roman" w:hAnsi="Times New Roman" w:cs="Times New Roman"/>
          <w:sz w:val="24"/>
        </w:rPr>
        <w:t xml:space="preserve"> current density and the selectivity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A number of materials offer excellent selectivity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when working at small overpotentials and low total rates but then become poorly selective when working at higher total rates. Even the simples</w:t>
      </w:r>
      <w:r>
        <w:rPr>
          <w:rFonts w:ascii="Times New Roman" w:eastAsia="Times New Roman" w:hAnsi="Times New Roman" w:cs="Times New Roman"/>
          <w:sz w:val="24"/>
        </w:rPr>
        <w:t>t of materials can have excellent selectivity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formation provided the reaction is driven at low overpotentials. However, catalysts for real applications will need to maintain their selectivity even when working at current densities in the order of </w:t>
      </w:r>
      <w:r>
        <w:rPr>
          <w:rFonts w:ascii="Times New Roman" w:eastAsia="Times New Roman" w:hAnsi="Times New Roman" w:cs="Times New Roman"/>
          <w:sz w:val="24"/>
        </w:rPr>
        <w:t>hundreds of milliamperes per square centimetre. When comparing materials, it is vital to consider the overpotential at which a given selectivity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reported, and one should determine the selectivity of a material over a range of overpotentials. So</w:t>
      </w:r>
      <w:r>
        <w:rPr>
          <w:rFonts w:ascii="Times New Roman" w:eastAsia="Times New Roman" w:hAnsi="Times New Roman" w:cs="Times New Roman"/>
          <w:sz w:val="24"/>
        </w:rPr>
        <w:t>me of the leading materials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are given in Table 1, along with the conditions used to measure their selectivities. We now describe some of these materials and highlight mechanistic origins of their high selectivities.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8" w:line="250" w:lineRule="auto"/>
        <w:ind w:left="-5" w:right="66" w:hanging="10"/>
        <w:jc w:val="both"/>
      </w:pPr>
      <w:r>
        <w:rPr>
          <w:rFonts w:ascii="Times New Roman" w:eastAsia="Times New Roman" w:hAnsi="Times New Roman" w:cs="Times New Roman"/>
          <w:sz w:val="20"/>
        </w:rPr>
        <w:t xml:space="preserve">Table </w:t>
      </w:r>
      <w:r>
        <w:rPr>
          <w:rFonts w:ascii="Times New Roman" w:eastAsia="Times New Roman" w:hAnsi="Times New Roman" w:cs="Times New Roman"/>
          <w:sz w:val="20"/>
        </w:rPr>
        <w:t>1 |</w:t>
      </w:r>
      <w:r>
        <w:rPr>
          <w:rFonts w:ascii="Times New Roman" w:eastAsia="Times New Roman" w:hAnsi="Times New Roman" w:cs="Times New Roman"/>
          <w:b/>
          <w:sz w:val="20"/>
        </w:rPr>
        <w:t xml:space="preserve"> Electrode materials for the electrosynthesis of H</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O</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w:t>
      </w:r>
      <w:r>
        <w:rPr>
          <w:rFonts w:ascii="Times New Roman" w:eastAsia="Times New Roman" w:hAnsi="Times New Roman" w:cs="Times New Roman"/>
          <w:sz w:val="20"/>
        </w:rPr>
        <w:t xml:space="preserve"> The methods and apparatus used to assess these methods include a gas diffusion electrode (GDE), rotating ring disc electrode (RRDE), chronoamperometry (CA), linear sweep voltammetry (LSV) and photovoltaic cell (PVC). Where multiple compositions of doped o</w:t>
      </w:r>
      <w:r>
        <w:rPr>
          <w:rFonts w:ascii="Times New Roman" w:eastAsia="Times New Roman" w:hAnsi="Times New Roman" w:cs="Times New Roman"/>
          <w:sz w:val="20"/>
        </w:rPr>
        <w:t xml:space="preserve">r alloyed materials were studied, the best recorded value is shown.  </w:t>
      </w:r>
    </w:p>
    <w:tbl>
      <w:tblPr>
        <w:tblStyle w:val="TableGrid"/>
        <w:tblW w:w="9626" w:type="dxa"/>
        <w:tblInd w:w="6" w:type="dxa"/>
        <w:tblCellMar>
          <w:top w:w="42" w:type="dxa"/>
          <w:left w:w="107" w:type="dxa"/>
          <w:bottom w:w="0" w:type="dxa"/>
          <w:right w:w="22" w:type="dxa"/>
        </w:tblCellMar>
        <w:tblLook w:val="04A0" w:firstRow="1" w:lastRow="0" w:firstColumn="1" w:lastColumn="0" w:noHBand="0" w:noVBand="1"/>
      </w:tblPr>
      <w:tblGrid>
        <w:gridCol w:w="1501"/>
        <w:gridCol w:w="1049"/>
        <w:gridCol w:w="1027"/>
        <w:gridCol w:w="1220"/>
        <w:gridCol w:w="898"/>
        <w:gridCol w:w="1180"/>
        <w:gridCol w:w="736"/>
        <w:gridCol w:w="737"/>
        <w:gridCol w:w="738"/>
        <w:gridCol w:w="540"/>
      </w:tblGrid>
      <w:tr w:rsidR="003C3409">
        <w:trPr>
          <w:trHeight w:val="1316"/>
        </w:trPr>
        <w:tc>
          <w:tcPr>
            <w:tcW w:w="1508"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right="87"/>
              <w:jc w:val="center"/>
            </w:pPr>
            <w:r>
              <w:rPr>
                <w:rFonts w:ascii="Times New Roman" w:eastAsia="Times New Roman" w:hAnsi="Times New Roman" w:cs="Times New Roman"/>
                <w:b/>
                <w:sz w:val="18"/>
              </w:rPr>
              <w:t>Material</w:t>
            </w:r>
            <w:r>
              <w:rPr>
                <w:rFonts w:ascii="Times New Roman" w:eastAsia="Times New Roman" w:hAnsi="Times New Roman" w:cs="Times New Roman"/>
                <w:sz w:val="18"/>
              </w:rPr>
              <w:t xml:space="preserve"> </w:t>
            </w:r>
          </w:p>
        </w:tc>
        <w:tc>
          <w:tcPr>
            <w:tcW w:w="105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right="84"/>
              <w:jc w:val="center"/>
            </w:pPr>
            <w:r>
              <w:rPr>
                <w:rFonts w:ascii="Times New Roman" w:eastAsia="Times New Roman" w:hAnsi="Times New Roman" w:cs="Times New Roman"/>
                <w:b/>
                <w:sz w:val="18"/>
              </w:rPr>
              <w:t xml:space="preserve">Faradaic </w:t>
            </w:r>
          </w:p>
          <w:p w:rsidR="003C3409" w:rsidRDefault="00D06071">
            <w:pPr>
              <w:spacing w:after="0"/>
              <w:ind w:left="38"/>
            </w:pPr>
            <w:r>
              <w:rPr>
                <w:rFonts w:ascii="Times New Roman" w:eastAsia="Times New Roman" w:hAnsi="Times New Roman" w:cs="Times New Roman"/>
                <w:b/>
                <w:sz w:val="18"/>
              </w:rPr>
              <w:t xml:space="preserve">Efficiency </w:t>
            </w:r>
          </w:p>
          <w:p w:rsidR="003C3409" w:rsidRDefault="00D06071">
            <w:pPr>
              <w:spacing w:after="0"/>
              <w:ind w:right="84"/>
              <w:jc w:val="center"/>
            </w:pPr>
            <w:r>
              <w:rPr>
                <w:rFonts w:ascii="Times New Roman" w:eastAsia="Times New Roman" w:hAnsi="Times New Roman" w:cs="Times New Roman"/>
                <w:b/>
                <w:sz w:val="18"/>
              </w:rPr>
              <w:t>/ %</w:t>
            </w:r>
            <w:r>
              <w:rPr>
                <w:rFonts w:ascii="Times New Roman" w:eastAsia="Times New Roman" w:hAnsi="Times New Roman" w:cs="Times New Roman"/>
                <w:sz w:val="18"/>
              </w:rPr>
              <w:t xml:space="preserve"> </w:t>
            </w:r>
          </w:p>
        </w:tc>
        <w:tc>
          <w:tcPr>
            <w:tcW w:w="1084"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right="85"/>
              <w:jc w:val="center"/>
            </w:pPr>
            <w:r>
              <w:rPr>
                <w:rFonts w:ascii="Times New Roman" w:eastAsia="Times New Roman" w:hAnsi="Times New Roman" w:cs="Times New Roman"/>
                <w:b/>
                <w:i/>
                <w:sz w:val="18"/>
              </w:rPr>
              <w:t>n</w:t>
            </w:r>
            <w:r>
              <w:rPr>
                <w:rFonts w:ascii="Times New Roman" w:eastAsia="Times New Roman" w:hAnsi="Times New Roman" w:cs="Times New Roman"/>
                <w:i/>
                <w:sz w:val="18"/>
              </w:rPr>
              <w:t xml:space="preserve"> </w:t>
            </w:r>
          </w:p>
        </w:tc>
        <w:tc>
          <w:tcPr>
            <w:tcW w:w="1036"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jc w:val="center"/>
            </w:pPr>
            <w:r>
              <w:rPr>
                <w:rFonts w:ascii="Times New Roman" w:eastAsia="Times New Roman" w:hAnsi="Times New Roman" w:cs="Times New Roman"/>
                <w:b/>
                <w:sz w:val="18"/>
              </w:rPr>
              <w:t>Anodic / Cathodic</w:t>
            </w:r>
            <w:r>
              <w:rPr>
                <w:rFonts w:ascii="Times New Roman" w:eastAsia="Times New Roman" w:hAnsi="Times New Roman" w:cs="Times New Roman"/>
                <w:sz w:val="18"/>
              </w:rPr>
              <w:t xml:space="preserve"> </w:t>
            </w:r>
          </w:p>
        </w:tc>
        <w:tc>
          <w:tcPr>
            <w:tcW w:w="9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47"/>
            </w:pPr>
            <w:r>
              <w:rPr>
                <w:rFonts w:ascii="Times New Roman" w:eastAsia="Times New Roman" w:hAnsi="Times New Roman" w:cs="Times New Roman"/>
                <w:b/>
                <w:sz w:val="18"/>
              </w:rPr>
              <w:t>Method</w:t>
            </w:r>
            <w:r>
              <w:rPr>
                <w:rFonts w:ascii="Times New Roman" w:eastAsia="Times New Roman" w:hAnsi="Times New Roman" w:cs="Times New Roman"/>
                <w:sz w:val="18"/>
              </w:rPr>
              <w:t xml:space="preserve"> </w:t>
            </w:r>
          </w:p>
        </w:tc>
        <w:tc>
          <w:tcPr>
            <w:tcW w:w="12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right="88"/>
              <w:jc w:val="center"/>
            </w:pPr>
            <w:r>
              <w:rPr>
                <w:rFonts w:ascii="Times New Roman" w:eastAsia="Times New Roman" w:hAnsi="Times New Roman" w:cs="Times New Roman"/>
                <w:b/>
                <w:sz w:val="18"/>
              </w:rPr>
              <w:t>Solution</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right="86"/>
              <w:jc w:val="center"/>
            </w:pPr>
            <w:r>
              <w:rPr>
                <w:rFonts w:ascii="Times New Roman" w:eastAsia="Times New Roman" w:hAnsi="Times New Roman" w:cs="Times New Roman"/>
                <w:b/>
                <w:sz w:val="18"/>
              </w:rPr>
              <w:t>pH</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right="85"/>
              <w:jc w:val="center"/>
            </w:pPr>
            <w:r>
              <w:rPr>
                <w:rFonts w:ascii="Times New Roman" w:eastAsia="Times New Roman" w:hAnsi="Times New Roman" w:cs="Times New Roman"/>
                <w:b/>
                <w:i/>
                <w:sz w:val="18"/>
              </w:rPr>
              <w:t>E</w:t>
            </w:r>
            <w:r>
              <w:rPr>
                <w:rFonts w:ascii="Times New Roman" w:eastAsia="Times New Roman" w:hAnsi="Times New Roman" w:cs="Times New Roman"/>
                <w:b/>
                <w:sz w:val="18"/>
              </w:rPr>
              <w:t xml:space="preserve"> </w:t>
            </w:r>
            <w:r>
              <w:rPr>
                <w:rFonts w:ascii="Times New Roman" w:eastAsia="Times New Roman" w:hAnsi="Times New Roman" w:cs="Times New Roman"/>
                <w:b/>
                <w:i/>
                <w:sz w:val="18"/>
              </w:rPr>
              <w:t>vs.</w:t>
            </w:r>
            <w:r>
              <w:rPr>
                <w:rFonts w:ascii="Times New Roman" w:eastAsia="Times New Roman" w:hAnsi="Times New Roman" w:cs="Times New Roman"/>
                <w:b/>
                <w:sz w:val="18"/>
              </w:rPr>
              <w:t xml:space="preserve"> </w:t>
            </w:r>
          </w:p>
          <w:p w:rsidR="003C3409" w:rsidRDefault="00D06071">
            <w:pPr>
              <w:spacing w:after="0"/>
              <w:ind w:right="3"/>
              <w:jc w:val="center"/>
            </w:pPr>
            <w:r>
              <w:rPr>
                <w:rFonts w:ascii="Times New Roman" w:eastAsia="Times New Roman" w:hAnsi="Times New Roman" w:cs="Times New Roman"/>
                <w:b/>
                <w:sz w:val="18"/>
              </w:rPr>
              <w:t>RHE / V</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35"/>
            </w:pPr>
            <w:r>
              <w:rPr>
                <w:rFonts w:ascii="Times New Roman" w:eastAsia="Times New Roman" w:hAnsi="Times New Roman" w:cs="Times New Roman"/>
                <w:b/>
                <w:i/>
                <w:sz w:val="18"/>
              </w:rPr>
              <w:t>j</w:t>
            </w:r>
            <w:r>
              <w:rPr>
                <w:rFonts w:ascii="Times New Roman" w:eastAsia="Times New Roman" w:hAnsi="Times New Roman" w:cs="Times New Roman"/>
                <w:b/>
                <w:sz w:val="18"/>
              </w:rPr>
              <w:t xml:space="preserve"> / mA </w:t>
            </w:r>
          </w:p>
          <w:p w:rsidR="003C3409" w:rsidRDefault="00D06071">
            <w:pPr>
              <w:spacing w:after="0"/>
              <w:ind w:right="86"/>
              <w:jc w:val="center"/>
            </w:pPr>
            <w:r>
              <w:rPr>
                <w:rFonts w:ascii="Times New Roman" w:eastAsia="Times New Roman" w:hAnsi="Times New Roman" w:cs="Times New Roman"/>
                <w:b/>
                <w:sz w:val="18"/>
              </w:rPr>
              <w:t>cm</w:t>
            </w:r>
            <w:r>
              <w:rPr>
                <w:rFonts w:ascii="Times New Roman" w:eastAsia="Times New Roman" w:hAnsi="Times New Roman" w:cs="Times New Roman"/>
                <w:b/>
                <w:sz w:val="18"/>
                <w:vertAlign w:val="superscript"/>
              </w:rPr>
              <w:t>-2</w:t>
            </w: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33"/>
            </w:pPr>
            <w:r>
              <w:rPr>
                <w:rFonts w:ascii="Times New Roman" w:eastAsia="Times New Roman" w:hAnsi="Times New Roman" w:cs="Times New Roman"/>
                <w:b/>
                <w:sz w:val="18"/>
              </w:rPr>
              <w:t>Ref</w:t>
            </w:r>
            <w:r>
              <w:rPr>
                <w:rFonts w:ascii="Times New Roman" w:eastAsia="Times New Roman" w:hAnsi="Times New Roman" w:cs="Times New Roman"/>
                <w:sz w:val="18"/>
              </w:rPr>
              <w:t xml:space="preserve"> </w:t>
            </w:r>
          </w:p>
        </w:tc>
      </w:tr>
      <w:tr w:rsidR="003C3409">
        <w:trPr>
          <w:trHeight w:val="307"/>
        </w:trPr>
        <w:tc>
          <w:tcPr>
            <w:tcW w:w="3651" w:type="dxa"/>
            <w:gridSpan w:val="3"/>
            <w:tcBorders>
              <w:top w:val="single" w:sz="4" w:space="0" w:color="BFBFBF"/>
              <w:left w:val="single" w:sz="4" w:space="0" w:color="BFBFBF"/>
              <w:bottom w:val="single" w:sz="4" w:space="0" w:color="BFBFBF"/>
              <w:right w:val="nil"/>
            </w:tcBorders>
            <w:shd w:val="clear" w:color="auto" w:fill="F2F2F2"/>
          </w:tcPr>
          <w:p w:rsidR="003C3409" w:rsidRDefault="00D06071">
            <w:pPr>
              <w:spacing w:after="0"/>
            </w:pPr>
            <w:r>
              <w:rPr>
                <w:rFonts w:ascii="Times New Roman" w:eastAsia="Times New Roman" w:hAnsi="Times New Roman" w:cs="Times New Roman"/>
                <w:b/>
                <w:sz w:val="18"/>
              </w:rPr>
              <w:t xml:space="preserve">Carbon </w:t>
            </w:r>
          </w:p>
        </w:tc>
        <w:tc>
          <w:tcPr>
            <w:tcW w:w="1036" w:type="dxa"/>
            <w:tcBorders>
              <w:top w:val="single" w:sz="4" w:space="0" w:color="BFBFBF"/>
              <w:left w:val="nil"/>
              <w:bottom w:val="single" w:sz="4" w:space="0" w:color="BFBFBF"/>
              <w:right w:val="nil"/>
            </w:tcBorders>
            <w:shd w:val="clear" w:color="auto" w:fill="F2F2F2"/>
          </w:tcPr>
          <w:p w:rsidR="003C3409" w:rsidRDefault="003C3409"/>
        </w:tc>
        <w:tc>
          <w:tcPr>
            <w:tcW w:w="909" w:type="dxa"/>
            <w:tcBorders>
              <w:top w:val="single" w:sz="4" w:space="0" w:color="BFBFBF"/>
              <w:left w:val="nil"/>
              <w:bottom w:val="single" w:sz="4" w:space="0" w:color="BFBFBF"/>
              <w:right w:val="nil"/>
            </w:tcBorders>
            <w:shd w:val="clear" w:color="auto" w:fill="F2F2F2"/>
          </w:tcPr>
          <w:p w:rsidR="003C3409" w:rsidRDefault="003C3409"/>
        </w:tc>
        <w:tc>
          <w:tcPr>
            <w:tcW w:w="1209"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550" w:type="dxa"/>
            <w:tcBorders>
              <w:top w:val="single" w:sz="4" w:space="0" w:color="BFBFBF"/>
              <w:left w:val="nil"/>
              <w:bottom w:val="single" w:sz="4" w:space="0" w:color="BFBFBF"/>
              <w:right w:val="single" w:sz="4" w:space="0" w:color="BFBFBF"/>
            </w:tcBorders>
            <w:shd w:val="clear" w:color="auto" w:fill="F2F2F2"/>
          </w:tcPr>
          <w:p w:rsidR="003C3409" w:rsidRDefault="003C3409"/>
        </w:tc>
      </w:tr>
      <w:tr w:rsidR="003C3409">
        <w:trPr>
          <w:trHeight w:val="427"/>
        </w:trPr>
        <w:tc>
          <w:tcPr>
            <w:tcW w:w="1508" w:type="dxa"/>
            <w:tcBorders>
              <w:top w:val="single" w:sz="4" w:space="0" w:color="BFBFBF"/>
              <w:left w:val="single" w:sz="4" w:space="0" w:color="BFBFBF"/>
              <w:bottom w:val="single" w:sz="4" w:space="0" w:color="BFBFBF"/>
              <w:right w:val="single" w:sz="4" w:space="0" w:color="BFBFBF"/>
            </w:tcBorders>
          </w:tcPr>
          <w:p w:rsidR="003C3409" w:rsidRDefault="00D06071">
            <w:pPr>
              <w:spacing w:after="0"/>
              <w:ind w:right="72"/>
            </w:pPr>
            <w:r>
              <w:rPr>
                <w:rFonts w:ascii="Times New Roman" w:eastAsia="Times New Roman" w:hAnsi="Times New Roman" w:cs="Times New Roman"/>
                <w:sz w:val="18"/>
              </w:rPr>
              <w:t xml:space="preserve">Carbon nanotubes </w:t>
            </w:r>
          </w:p>
        </w:tc>
        <w:tc>
          <w:tcPr>
            <w:tcW w:w="105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2"/>
            </w:pPr>
            <w:r>
              <w:rPr>
                <w:rFonts w:ascii="Times New Roman" w:eastAsia="Times New Roman" w:hAnsi="Times New Roman" w:cs="Times New Roman"/>
                <w:sz w:val="18"/>
              </w:rPr>
              <w:t>90</w:t>
            </w:r>
            <w:r>
              <w:rPr>
                <w:rFonts w:ascii="Times New Roman" w:eastAsia="Times New Roman" w:hAnsi="Times New Roman" w:cs="Times New Roman"/>
                <w:sz w:val="18"/>
                <w:vertAlign w:val="superscript"/>
              </w:rPr>
              <w:t>a</w:t>
            </w:r>
            <w:r>
              <w:rPr>
                <w:rFonts w:ascii="Times New Roman" w:eastAsia="Times New Roman" w:hAnsi="Times New Roman" w:cs="Times New Roman"/>
                <w:sz w:val="18"/>
              </w:rPr>
              <w:t xml:space="preserve"> </w:t>
            </w:r>
          </w:p>
        </w:tc>
        <w:tc>
          <w:tcPr>
            <w:tcW w:w="1084"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1.8 </w:t>
            </w:r>
          </w:p>
        </w:tc>
        <w:tc>
          <w:tcPr>
            <w:tcW w:w="1036"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RRDE </w:t>
            </w:r>
          </w:p>
        </w:tc>
        <w:tc>
          <w:tcPr>
            <w:tcW w:w="12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pPr>
            <w:r>
              <w:rPr>
                <w:rFonts w:ascii="Times New Roman" w:eastAsia="Times New Roman" w:hAnsi="Times New Roman" w:cs="Times New Roman"/>
                <w:sz w:val="18"/>
              </w:rPr>
              <w:t xml:space="preserve">0.1 M KOH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13</w:t>
            </w:r>
            <w:r>
              <w:rPr>
                <w:rFonts w:ascii="Times New Roman" w:eastAsia="Times New Roman" w:hAnsi="Times New Roman" w:cs="Times New Roman"/>
                <w:sz w:val="18"/>
                <w:vertAlign w:val="superscript"/>
              </w:rPr>
              <w:t>b</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2"/>
              </w:rPr>
              <w:t>135</w:t>
            </w:r>
            <w:r>
              <w:rPr>
                <w:rFonts w:ascii="Times New Roman" w:eastAsia="Times New Roman" w:hAnsi="Times New Roman" w:cs="Times New Roman"/>
                <w:sz w:val="18"/>
              </w:rPr>
              <w:t xml:space="preserve"> </w:t>
            </w:r>
          </w:p>
        </w:tc>
      </w:tr>
      <w:tr w:rsidR="003C3409">
        <w:trPr>
          <w:trHeight w:val="421"/>
        </w:trPr>
        <w:tc>
          <w:tcPr>
            <w:tcW w:w="1508"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pPr>
            <w:r>
              <w:rPr>
                <w:rFonts w:ascii="Times New Roman" w:eastAsia="Times New Roman" w:hAnsi="Times New Roman" w:cs="Times New Roman"/>
                <w:sz w:val="18"/>
              </w:rPr>
              <w:t xml:space="preserve">Mesoporous carbon </w:t>
            </w:r>
          </w:p>
        </w:tc>
        <w:tc>
          <w:tcPr>
            <w:tcW w:w="105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2"/>
            </w:pPr>
            <w:r>
              <w:rPr>
                <w:rFonts w:ascii="Times New Roman" w:eastAsia="Times New Roman" w:hAnsi="Times New Roman" w:cs="Times New Roman"/>
                <w:sz w:val="18"/>
              </w:rPr>
              <w:t xml:space="preserve">95 </w:t>
            </w:r>
          </w:p>
        </w:tc>
        <w:tc>
          <w:tcPr>
            <w:tcW w:w="1084"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2.1</w:t>
            </w:r>
            <w:r>
              <w:rPr>
                <w:rFonts w:ascii="Times New Roman" w:eastAsia="Times New Roman" w:hAnsi="Times New Roman" w:cs="Times New Roman"/>
                <w:sz w:val="18"/>
                <w:vertAlign w:val="superscript"/>
              </w:rPr>
              <w:t>a</w:t>
            </w:r>
            <w:r>
              <w:rPr>
                <w:rFonts w:ascii="Times New Roman" w:eastAsia="Times New Roman" w:hAnsi="Times New Roman" w:cs="Times New Roman"/>
                <w:sz w:val="18"/>
              </w:rPr>
              <w:t xml:space="preserve"> </w:t>
            </w:r>
          </w:p>
        </w:tc>
        <w:tc>
          <w:tcPr>
            <w:tcW w:w="103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GDE </w:t>
            </w:r>
          </w:p>
        </w:tc>
        <w:tc>
          <w:tcPr>
            <w:tcW w:w="12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0.5 M NaOH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13.7</w:t>
            </w:r>
            <w:r>
              <w:rPr>
                <w:rFonts w:ascii="Times New Roman" w:eastAsia="Times New Roman" w:hAnsi="Times New Roman" w:cs="Times New Roman"/>
                <w:sz w:val="18"/>
                <w:vertAlign w:val="superscript"/>
              </w:rPr>
              <w:t>b</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0.43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-150 </w:t>
            </w:r>
          </w:p>
        </w:tc>
        <w:tc>
          <w:tcPr>
            <w:tcW w:w="55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2"/>
              </w:rPr>
              <w:t>136</w:t>
            </w:r>
            <w:r>
              <w:rPr>
                <w:rFonts w:ascii="Times New Roman" w:eastAsia="Times New Roman" w:hAnsi="Times New Roman" w:cs="Times New Roman"/>
                <w:sz w:val="18"/>
              </w:rPr>
              <w:t xml:space="preserve"> </w:t>
            </w:r>
          </w:p>
        </w:tc>
      </w:tr>
      <w:tr w:rsidR="003C3409">
        <w:trPr>
          <w:trHeight w:val="313"/>
        </w:trPr>
        <w:tc>
          <w:tcPr>
            <w:tcW w:w="3651" w:type="dxa"/>
            <w:gridSpan w:val="3"/>
            <w:tcBorders>
              <w:top w:val="single" w:sz="4" w:space="0" w:color="BFBFBF"/>
              <w:left w:val="single" w:sz="4" w:space="0" w:color="BFBFBF"/>
              <w:bottom w:val="single" w:sz="4" w:space="0" w:color="BFBFBF"/>
              <w:right w:val="nil"/>
            </w:tcBorders>
          </w:tcPr>
          <w:p w:rsidR="003C3409" w:rsidRDefault="00D06071">
            <w:pPr>
              <w:spacing w:after="0"/>
            </w:pPr>
            <w:r>
              <w:rPr>
                <w:rFonts w:ascii="Times New Roman" w:eastAsia="Times New Roman" w:hAnsi="Times New Roman" w:cs="Times New Roman"/>
                <w:b/>
                <w:sz w:val="18"/>
              </w:rPr>
              <w:t xml:space="preserve">Doped carbon </w:t>
            </w:r>
          </w:p>
        </w:tc>
        <w:tc>
          <w:tcPr>
            <w:tcW w:w="1036" w:type="dxa"/>
            <w:tcBorders>
              <w:top w:val="single" w:sz="4" w:space="0" w:color="BFBFBF"/>
              <w:left w:val="nil"/>
              <w:bottom w:val="single" w:sz="4" w:space="0" w:color="BFBFBF"/>
              <w:right w:val="nil"/>
            </w:tcBorders>
          </w:tcPr>
          <w:p w:rsidR="003C3409" w:rsidRDefault="003C3409"/>
        </w:tc>
        <w:tc>
          <w:tcPr>
            <w:tcW w:w="909" w:type="dxa"/>
            <w:tcBorders>
              <w:top w:val="single" w:sz="4" w:space="0" w:color="BFBFBF"/>
              <w:left w:val="nil"/>
              <w:bottom w:val="single" w:sz="4" w:space="0" w:color="BFBFBF"/>
              <w:right w:val="nil"/>
            </w:tcBorders>
          </w:tcPr>
          <w:p w:rsidR="003C3409" w:rsidRDefault="003C3409"/>
        </w:tc>
        <w:tc>
          <w:tcPr>
            <w:tcW w:w="1209"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550" w:type="dxa"/>
            <w:tcBorders>
              <w:top w:val="single" w:sz="4" w:space="0" w:color="BFBFBF"/>
              <w:left w:val="nil"/>
              <w:bottom w:val="single" w:sz="4" w:space="0" w:color="BFBFBF"/>
              <w:right w:val="single" w:sz="4" w:space="0" w:color="BFBFBF"/>
            </w:tcBorders>
          </w:tcPr>
          <w:p w:rsidR="003C3409" w:rsidRDefault="003C3409"/>
        </w:tc>
      </w:tr>
      <w:tr w:rsidR="003C3409">
        <w:trPr>
          <w:trHeight w:val="422"/>
        </w:trPr>
        <w:tc>
          <w:tcPr>
            <w:tcW w:w="1508"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pPr>
            <w:r>
              <w:rPr>
                <w:rFonts w:ascii="Times New Roman" w:eastAsia="Times New Roman" w:hAnsi="Times New Roman" w:cs="Times New Roman"/>
                <w:sz w:val="18"/>
              </w:rPr>
              <w:t xml:space="preserve">N-C </w:t>
            </w:r>
          </w:p>
          <w:p w:rsidR="003C3409" w:rsidRDefault="00D06071">
            <w:pPr>
              <w:spacing w:after="0"/>
            </w:pPr>
            <w:r>
              <w:rPr>
                <w:rFonts w:ascii="Times New Roman" w:eastAsia="Times New Roman" w:hAnsi="Times New Roman" w:cs="Times New Roman"/>
                <w:sz w:val="18"/>
              </w:rPr>
              <w:t xml:space="preserve">(mesoporous) </w:t>
            </w:r>
          </w:p>
        </w:tc>
        <w:tc>
          <w:tcPr>
            <w:tcW w:w="105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2"/>
            </w:pPr>
            <w:r>
              <w:rPr>
                <w:rFonts w:ascii="Times New Roman" w:eastAsia="Times New Roman" w:hAnsi="Times New Roman" w:cs="Times New Roman"/>
                <w:sz w:val="18"/>
              </w:rPr>
              <w:t xml:space="preserve">95 </w:t>
            </w:r>
          </w:p>
        </w:tc>
        <w:tc>
          <w:tcPr>
            <w:tcW w:w="1084"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2.1 </w:t>
            </w:r>
          </w:p>
        </w:tc>
        <w:tc>
          <w:tcPr>
            <w:tcW w:w="103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RRDE </w:t>
            </w:r>
          </w:p>
        </w:tc>
        <w:tc>
          <w:tcPr>
            <w:tcW w:w="12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0.1 M H</w:t>
            </w:r>
            <w:r>
              <w:rPr>
                <w:rFonts w:ascii="Times New Roman" w:eastAsia="Times New Roman" w:hAnsi="Times New Roman" w:cs="Times New Roman"/>
                <w:sz w:val="18"/>
                <w:vertAlign w:val="subscript"/>
              </w:rPr>
              <w:t>2</w:t>
            </w:r>
            <w:r>
              <w:rPr>
                <w:rFonts w:ascii="Times New Roman" w:eastAsia="Times New Roman" w:hAnsi="Times New Roman" w:cs="Times New Roman"/>
                <w:sz w:val="18"/>
              </w:rPr>
              <w:t>SO</w:t>
            </w:r>
            <w:r>
              <w:rPr>
                <w:rFonts w:ascii="Times New Roman" w:eastAsia="Times New Roman" w:hAnsi="Times New Roman" w:cs="Times New Roman"/>
                <w:sz w:val="18"/>
                <w:vertAlign w:val="subscript"/>
              </w:rPr>
              <w:t>4</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0.3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0.10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-1.25</w:t>
            </w:r>
            <w:r>
              <w:rPr>
                <w:rFonts w:ascii="Times New Roman" w:eastAsia="Times New Roman" w:hAnsi="Times New Roman" w:cs="Times New Roman"/>
                <w:sz w:val="18"/>
                <w:vertAlign w:val="superscript"/>
              </w:rPr>
              <w:t>c</w:t>
            </w: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2"/>
              </w:rPr>
              <w:t>137</w:t>
            </w:r>
            <w:r>
              <w:rPr>
                <w:rFonts w:ascii="Times New Roman" w:eastAsia="Times New Roman" w:hAnsi="Times New Roman" w:cs="Times New Roman"/>
                <w:sz w:val="18"/>
              </w:rPr>
              <w:t xml:space="preserve"> </w:t>
            </w:r>
          </w:p>
        </w:tc>
      </w:tr>
      <w:tr w:rsidR="003C3409">
        <w:trPr>
          <w:trHeight w:val="426"/>
        </w:trPr>
        <w:tc>
          <w:tcPr>
            <w:tcW w:w="1508" w:type="dxa"/>
            <w:tcBorders>
              <w:top w:val="single" w:sz="4" w:space="0" w:color="BFBFBF"/>
              <w:left w:val="single" w:sz="4" w:space="0" w:color="BFBFBF"/>
              <w:bottom w:val="single" w:sz="4" w:space="0" w:color="BFBFBF"/>
              <w:right w:val="single" w:sz="4" w:space="0" w:color="BFBFBF"/>
            </w:tcBorders>
          </w:tcPr>
          <w:p w:rsidR="003C3409" w:rsidRDefault="00D06071">
            <w:pPr>
              <w:spacing w:after="0"/>
            </w:pPr>
            <w:r>
              <w:rPr>
                <w:rFonts w:ascii="Times New Roman" w:eastAsia="Times New Roman" w:hAnsi="Times New Roman" w:cs="Times New Roman"/>
                <w:sz w:val="18"/>
              </w:rPr>
              <w:t xml:space="preserve">Boron doped diamond </w:t>
            </w:r>
          </w:p>
        </w:tc>
        <w:tc>
          <w:tcPr>
            <w:tcW w:w="105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2"/>
            </w:pPr>
            <w:r>
              <w:rPr>
                <w:rFonts w:ascii="Times New Roman" w:eastAsia="Times New Roman" w:hAnsi="Times New Roman" w:cs="Times New Roman"/>
                <w:sz w:val="18"/>
              </w:rPr>
              <w:t xml:space="preserve">53 </w:t>
            </w:r>
          </w:p>
        </w:tc>
        <w:tc>
          <w:tcPr>
            <w:tcW w:w="1084"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2"/>
            </w:pPr>
            <w:r>
              <w:rPr>
                <w:rFonts w:ascii="Times New Roman" w:eastAsia="Times New Roman" w:hAnsi="Times New Roman" w:cs="Times New Roman"/>
                <w:sz w:val="18"/>
              </w:rPr>
              <w:t>2.9</w:t>
            </w:r>
            <w:r>
              <w:rPr>
                <w:rFonts w:ascii="Times New Roman" w:eastAsia="Times New Roman" w:hAnsi="Times New Roman" w:cs="Times New Roman"/>
                <w:sz w:val="18"/>
                <w:vertAlign w:val="superscript"/>
              </w:rPr>
              <w:t>a</w:t>
            </w:r>
            <w:r>
              <w:rPr>
                <w:rFonts w:ascii="Times New Roman" w:eastAsia="Times New Roman" w:hAnsi="Times New Roman" w:cs="Times New Roman"/>
                <w:sz w:val="18"/>
              </w:rPr>
              <w:t xml:space="preserve"> </w:t>
            </w:r>
          </w:p>
        </w:tc>
        <w:tc>
          <w:tcPr>
            <w:tcW w:w="1036"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CA </w:t>
            </w:r>
          </w:p>
        </w:tc>
        <w:tc>
          <w:tcPr>
            <w:tcW w:w="12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0.5 M H</w:t>
            </w:r>
            <w:r>
              <w:rPr>
                <w:rFonts w:ascii="Times New Roman" w:eastAsia="Times New Roman" w:hAnsi="Times New Roman" w:cs="Times New Roman"/>
                <w:sz w:val="18"/>
                <w:vertAlign w:val="subscript"/>
              </w:rPr>
              <w:t>2</w:t>
            </w:r>
            <w:r>
              <w:rPr>
                <w:rFonts w:ascii="Times New Roman" w:eastAsia="Times New Roman" w:hAnsi="Times New Roman" w:cs="Times New Roman"/>
                <w:sz w:val="18"/>
              </w:rPr>
              <w:t>SO</w:t>
            </w:r>
            <w:r>
              <w:rPr>
                <w:rFonts w:ascii="Times New Roman" w:eastAsia="Times New Roman" w:hAnsi="Times New Roman" w:cs="Times New Roman"/>
                <w:sz w:val="18"/>
                <w:vertAlign w:val="subscript"/>
              </w:rPr>
              <w:t>4</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1</w:t>
            </w:r>
            <w:r>
              <w:rPr>
                <w:rFonts w:ascii="Times New Roman" w:eastAsia="Times New Roman" w:hAnsi="Times New Roman" w:cs="Times New Roman"/>
                <w:sz w:val="18"/>
                <w:vertAlign w:val="superscript"/>
              </w:rPr>
              <w:t>b</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-1.74</w:t>
            </w:r>
            <w:r>
              <w:rPr>
                <w:rFonts w:ascii="Times New Roman" w:eastAsia="Times New Roman" w:hAnsi="Times New Roman" w:cs="Times New Roman"/>
                <w:sz w:val="18"/>
                <w:vertAlign w:val="superscript"/>
              </w:rPr>
              <w:t>c</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2"/>
              </w:rPr>
              <w:t>138</w:t>
            </w:r>
            <w:r>
              <w:rPr>
                <w:rFonts w:ascii="Times New Roman" w:eastAsia="Times New Roman" w:hAnsi="Times New Roman" w:cs="Times New Roman"/>
                <w:sz w:val="18"/>
              </w:rPr>
              <w:t xml:space="preserve"> </w:t>
            </w:r>
          </w:p>
        </w:tc>
      </w:tr>
      <w:tr w:rsidR="003C3409">
        <w:trPr>
          <w:trHeight w:val="353"/>
        </w:trPr>
        <w:tc>
          <w:tcPr>
            <w:tcW w:w="3651" w:type="dxa"/>
            <w:gridSpan w:val="3"/>
            <w:tcBorders>
              <w:top w:val="single" w:sz="4" w:space="0" w:color="BFBFBF"/>
              <w:left w:val="single" w:sz="4" w:space="0" w:color="BFBFBF"/>
              <w:bottom w:val="single" w:sz="4" w:space="0" w:color="BFBFBF"/>
              <w:right w:val="nil"/>
            </w:tcBorders>
            <w:shd w:val="clear" w:color="auto" w:fill="F2F2F2"/>
          </w:tcPr>
          <w:p w:rsidR="003C3409" w:rsidRDefault="00D06071">
            <w:pPr>
              <w:spacing w:after="0"/>
            </w:pPr>
            <w:r>
              <w:rPr>
                <w:rFonts w:ascii="Times New Roman" w:eastAsia="Times New Roman" w:hAnsi="Times New Roman" w:cs="Times New Roman"/>
                <w:b/>
                <w:sz w:val="18"/>
              </w:rPr>
              <w:t xml:space="preserve">Carbon macrocycles </w:t>
            </w:r>
          </w:p>
        </w:tc>
        <w:tc>
          <w:tcPr>
            <w:tcW w:w="1036" w:type="dxa"/>
            <w:tcBorders>
              <w:top w:val="single" w:sz="4" w:space="0" w:color="BFBFBF"/>
              <w:left w:val="nil"/>
              <w:bottom w:val="single" w:sz="4" w:space="0" w:color="BFBFBF"/>
              <w:right w:val="nil"/>
            </w:tcBorders>
            <w:shd w:val="clear" w:color="auto" w:fill="F2F2F2"/>
          </w:tcPr>
          <w:p w:rsidR="003C3409" w:rsidRDefault="003C3409"/>
        </w:tc>
        <w:tc>
          <w:tcPr>
            <w:tcW w:w="909" w:type="dxa"/>
            <w:tcBorders>
              <w:top w:val="single" w:sz="4" w:space="0" w:color="BFBFBF"/>
              <w:left w:val="nil"/>
              <w:bottom w:val="single" w:sz="4" w:space="0" w:color="BFBFBF"/>
              <w:right w:val="nil"/>
            </w:tcBorders>
            <w:shd w:val="clear" w:color="auto" w:fill="F2F2F2"/>
          </w:tcPr>
          <w:p w:rsidR="003C3409" w:rsidRDefault="003C3409"/>
        </w:tc>
        <w:tc>
          <w:tcPr>
            <w:tcW w:w="1209"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550" w:type="dxa"/>
            <w:tcBorders>
              <w:top w:val="single" w:sz="4" w:space="0" w:color="BFBFBF"/>
              <w:left w:val="nil"/>
              <w:bottom w:val="single" w:sz="4" w:space="0" w:color="BFBFBF"/>
              <w:right w:val="single" w:sz="4" w:space="0" w:color="BFBFBF"/>
            </w:tcBorders>
            <w:shd w:val="clear" w:color="auto" w:fill="F2F2F2"/>
          </w:tcPr>
          <w:p w:rsidR="003C3409" w:rsidRDefault="003C3409"/>
        </w:tc>
      </w:tr>
      <w:tr w:rsidR="003C3409">
        <w:trPr>
          <w:trHeight w:val="426"/>
        </w:trPr>
        <w:tc>
          <w:tcPr>
            <w:tcW w:w="1508" w:type="dxa"/>
            <w:tcBorders>
              <w:top w:val="single" w:sz="4" w:space="0" w:color="BFBFBF"/>
              <w:left w:val="single" w:sz="4" w:space="0" w:color="BFBFBF"/>
              <w:bottom w:val="single" w:sz="4" w:space="0" w:color="BFBFBF"/>
              <w:right w:val="single" w:sz="4" w:space="0" w:color="BFBFBF"/>
            </w:tcBorders>
          </w:tcPr>
          <w:p w:rsidR="003C3409" w:rsidRDefault="00D06071">
            <w:pPr>
              <w:spacing w:after="0"/>
            </w:pPr>
            <w:r>
              <w:rPr>
                <w:rFonts w:ascii="Times New Roman" w:eastAsia="Times New Roman" w:hAnsi="Times New Roman" w:cs="Times New Roman"/>
                <w:sz w:val="18"/>
              </w:rPr>
              <w:t xml:space="preserve">Co(II) phthalocyanine </w:t>
            </w:r>
          </w:p>
        </w:tc>
        <w:tc>
          <w:tcPr>
            <w:tcW w:w="105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2"/>
            </w:pPr>
            <w:r>
              <w:rPr>
                <w:rFonts w:ascii="Times New Roman" w:eastAsia="Times New Roman" w:hAnsi="Times New Roman" w:cs="Times New Roman"/>
                <w:sz w:val="18"/>
              </w:rPr>
              <w:t xml:space="preserve">81.5 </w:t>
            </w:r>
          </w:p>
        </w:tc>
        <w:tc>
          <w:tcPr>
            <w:tcW w:w="1084"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2.3 </w:t>
            </w:r>
          </w:p>
        </w:tc>
        <w:tc>
          <w:tcPr>
            <w:tcW w:w="1036"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GDE </w:t>
            </w:r>
          </w:p>
        </w:tc>
        <w:tc>
          <w:tcPr>
            <w:tcW w:w="12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0.1 M K</w:t>
            </w:r>
            <w:r>
              <w:rPr>
                <w:rFonts w:ascii="Times New Roman" w:eastAsia="Times New Roman" w:hAnsi="Times New Roman" w:cs="Times New Roman"/>
                <w:sz w:val="18"/>
                <w:vertAlign w:val="subscript"/>
              </w:rPr>
              <w:t>2</w:t>
            </w:r>
            <w:r>
              <w:rPr>
                <w:rFonts w:ascii="Times New Roman" w:eastAsia="Times New Roman" w:hAnsi="Times New Roman" w:cs="Times New Roman"/>
                <w:sz w:val="18"/>
              </w:rPr>
              <w:t>SO</w:t>
            </w:r>
            <w:r>
              <w:rPr>
                <w:rFonts w:ascii="Times New Roman" w:eastAsia="Times New Roman" w:hAnsi="Times New Roman" w:cs="Times New Roman"/>
                <w:sz w:val="18"/>
                <w:vertAlign w:val="subscript"/>
              </w:rPr>
              <w:t>4</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2</w:t>
            </w:r>
            <w:r>
              <w:rPr>
                <w:rFonts w:ascii="Times New Roman" w:eastAsia="Times New Roman" w:hAnsi="Times New Roman" w:cs="Times New Roman"/>
                <w:sz w:val="18"/>
                <w:vertAlign w:val="superscript"/>
              </w:rPr>
              <w:t>b</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0.23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pPr>
            <w:r>
              <w:rPr>
                <w:rFonts w:ascii="Times New Roman" w:eastAsia="Times New Roman" w:hAnsi="Times New Roman" w:cs="Times New Roman"/>
                <w:sz w:val="18"/>
              </w:rPr>
              <w:t>-0.02</w:t>
            </w:r>
            <w:r>
              <w:rPr>
                <w:rFonts w:ascii="Times New Roman" w:eastAsia="Times New Roman" w:hAnsi="Times New Roman" w:cs="Times New Roman"/>
                <w:sz w:val="18"/>
                <w:vertAlign w:val="superscript"/>
              </w:rPr>
              <w:t>c</w:t>
            </w: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2"/>
              </w:rPr>
              <w:t>139</w:t>
            </w:r>
            <w:r>
              <w:rPr>
                <w:rFonts w:ascii="Times New Roman" w:eastAsia="Times New Roman" w:hAnsi="Times New Roman" w:cs="Times New Roman"/>
                <w:sz w:val="18"/>
              </w:rPr>
              <w:t xml:space="preserve"> </w:t>
            </w:r>
          </w:p>
        </w:tc>
      </w:tr>
      <w:tr w:rsidR="003C3409">
        <w:trPr>
          <w:trHeight w:val="421"/>
        </w:trPr>
        <w:tc>
          <w:tcPr>
            <w:tcW w:w="1508"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pPr>
            <w:r>
              <w:rPr>
                <w:rFonts w:ascii="Times New Roman" w:eastAsia="Times New Roman" w:hAnsi="Times New Roman" w:cs="Times New Roman"/>
                <w:sz w:val="18"/>
              </w:rPr>
              <w:t xml:space="preserve">Fe(II) phthalocyanine </w:t>
            </w:r>
          </w:p>
        </w:tc>
        <w:tc>
          <w:tcPr>
            <w:tcW w:w="105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2"/>
            </w:pPr>
            <w:r>
              <w:rPr>
                <w:rFonts w:ascii="Times New Roman" w:eastAsia="Times New Roman" w:hAnsi="Times New Roman" w:cs="Times New Roman"/>
                <w:sz w:val="18"/>
              </w:rPr>
              <w:t xml:space="preserve">78.2 </w:t>
            </w:r>
          </w:p>
        </w:tc>
        <w:tc>
          <w:tcPr>
            <w:tcW w:w="1084"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2.4 </w:t>
            </w:r>
          </w:p>
        </w:tc>
        <w:tc>
          <w:tcPr>
            <w:tcW w:w="103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GDE </w:t>
            </w:r>
          </w:p>
        </w:tc>
        <w:tc>
          <w:tcPr>
            <w:tcW w:w="12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0.1 M K</w:t>
            </w:r>
            <w:r>
              <w:rPr>
                <w:rFonts w:ascii="Times New Roman" w:eastAsia="Times New Roman" w:hAnsi="Times New Roman" w:cs="Times New Roman"/>
                <w:sz w:val="18"/>
                <w:vertAlign w:val="subscript"/>
              </w:rPr>
              <w:t>2</w:t>
            </w:r>
            <w:r>
              <w:rPr>
                <w:rFonts w:ascii="Times New Roman" w:eastAsia="Times New Roman" w:hAnsi="Times New Roman" w:cs="Times New Roman"/>
                <w:sz w:val="18"/>
              </w:rPr>
              <w:t>SO</w:t>
            </w:r>
            <w:r>
              <w:rPr>
                <w:rFonts w:ascii="Times New Roman" w:eastAsia="Times New Roman" w:hAnsi="Times New Roman" w:cs="Times New Roman"/>
                <w:sz w:val="18"/>
                <w:vertAlign w:val="subscript"/>
              </w:rPr>
              <w:t>4</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2</w:t>
            </w:r>
            <w:r>
              <w:rPr>
                <w:rFonts w:ascii="Times New Roman" w:eastAsia="Times New Roman" w:hAnsi="Times New Roman" w:cs="Times New Roman"/>
                <w:sz w:val="18"/>
                <w:vertAlign w:val="superscript"/>
              </w:rPr>
              <w:t>b</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-0.18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-0.01</w:t>
            </w:r>
            <w:r>
              <w:rPr>
                <w:rFonts w:ascii="Times New Roman" w:eastAsia="Times New Roman" w:hAnsi="Times New Roman" w:cs="Times New Roman"/>
                <w:sz w:val="18"/>
                <w:vertAlign w:val="superscript"/>
              </w:rPr>
              <w:t>c</w:t>
            </w: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2"/>
              </w:rPr>
              <w:t>140</w:t>
            </w:r>
            <w:r>
              <w:rPr>
                <w:rFonts w:ascii="Times New Roman" w:eastAsia="Times New Roman" w:hAnsi="Times New Roman" w:cs="Times New Roman"/>
                <w:sz w:val="18"/>
              </w:rPr>
              <w:t xml:space="preserve"> </w:t>
            </w:r>
          </w:p>
        </w:tc>
      </w:tr>
      <w:tr w:rsidR="003C3409">
        <w:trPr>
          <w:trHeight w:val="373"/>
        </w:trPr>
        <w:tc>
          <w:tcPr>
            <w:tcW w:w="3651" w:type="dxa"/>
            <w:gridSpan w:val="3"/>
            <w:tcBorders>
              <w:top w:val="single" w:sz="4" w:space="0" w:color="BFBFBF"/>
              <w:left w:val="single" w:sz="4" w:space="0" w:color="BFBFBF"/>
              <w:bottom w:val="single" w:sz="4" w:space="0" w:color="BFBFBF"/>
              <w:right w:val="nil"/>
            </w:tcBorders>
          </w:tcPr>
          <w:p w:rsidR="003C3409" w:rsidRDefault="00D06071">
            <w:pPr>
              <w:spacing w:after="0"/>
            </w:pPr>
            <w:r>
              <w:rPr>
                <w:rFonts w:ascii="Times New Roman" w:eastAsia="Times New Roman" w:hAnsi="Times New Roman" w:cs="Times New Roman"/>
                <w:b/>
                <w:sz w:val="18"/>
              </w:rPr>
              <w:t>Single atom catalyst</w:t>
            </w:r>
            <w:r>
              <w:rPr>
                <w:rFonts w:ascii="Times New Roman" w:eastAsia="Times New Roman" w:hAnsi="Times New Roman" w:cs="Times New Roman"/>
                <w:sz w:val="18"/>
              </w:rPr>
              <w:t xml:space="preserve"> </w:t>
            </w:r>
          </w:p>
        </w:tc>
        <w:tc>
          <w:tcPr>
            <w:tcW w:w="1036" w:type="dxa"/>
            <w:tcBorders>
              <w:top w:val="single" w:sz="4" w:space="0" w:color="BFBFBF"/>
              <w:left w:val="nil"/>
              <w:bottom w:val="single" w:sz="4" w:space="0" w:color="BFBFBF"/>
              <w:right w:val="nil"/>
            </w:tcBorders>
          </w:tcPr>
          <w:p w:rsidR="003C3409" w:rsidRDefault="003C3409"/>
        </w:tc>
        <w:tc>
          <w:tcPr>
            <w:tcW w:w="909" w:type="dxa"/>
            <w:tcBorders>
              <w:top w:val="single" w:sz="4" w:space="0" w:color="BFBFBF"/>
              <w:left w:val="nil"/>
              <w:bottom w:val="single" w:sz="4" w:space="0" w:color="BFBFBF"/>
              <w:right w:val="nil"/>
            </w:tcBorders>
          </w:tcPr>
          <w:p w:rsidR="003C3409" w:rsidRDefault="003C3409"/>
        </w:tc>
        <w:tc>
          <w:tcPr>
            <w:tcW w:w="1209"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550" w:type="dxa"/>
            <w:tcBorders>
              <w:top w:val="single" w:sz="4" w:space="0" w:color="BFBFBF"/>
              <w:left w:val="nil"/>
              <w:bottom w:val="single" w:sz="4" w:space="0" w:color="BFBFBF"/>
              <w:right w:val="single" w:sz="4" w:space="0" w:color="BFBFBF"/>
            </w:tcBorders>
          </w:tcPr>
          <w:p w:rsidR="003C3409" w:rsidRDefault="003C3409"/>
        </w:tc>
      </w:tr>
      <w:tr w:rsidR="003C3409">
        <w:trPr>
          <w:trHeight w:val="421"/>
        </w:trPr>
        <w:tc>
          <w:tcPr>
            <w:tcW w:w="1508"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ind w:right="57"/>
            </w:pPr>
            <w:r>
              <w:rPr>
                <w:rFonts w:ascii="Times New Roman" w:eastAsia="Times New Roman" w:hAnsi="Times New Roman" w:cs="Times New Roman"/>
                <w:sz w:val="18"/>
              </w:rPr>
              <w:t xml:space="preserve">Pt/S doped carbon </w:t>
            </w:r>
          </w:p>
        </w:tc>
        <w:tc>
          <w:tcPr>
            <w:tcW w:w="105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2"/>
            </w:pPr>
            <w:r>
              <w:rPr>
                <w:rFonts w:ascii="Times New Roman" w:eastAsia="Times New Roman" w:hAnsi="Times New Roman" w:cs="Times New Roman"/>
                <w:sz w:val="18"/>
              </w:rPr>
              <w:t xml:space="preserve">96 </w:t>
            </w:r>
          </w:p>
        </w:tc>
        <w:tc>
          <w:tcPr>
            <w:tcW w:w="1084"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2.1 </w:t>
            </w:r>
          </w:p>
        </w:tc>
        <w:tc>
          <w:tcPr>
            <w:tcW w:w="103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RRDE </w:t>
            </w:r>
          </w:p>
        </w:tc>
        <w:tc>
          <w:tcPr>
            <w:tcW w:w="12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0.1 M HClO</w:t>
            </w:r>
            <w:r>
              <w:rPr>
                <w:rFonts w:ascii="Times New Roman" w:eastAsia="Times New Roman" w:hAnsi="Times New Roman" w:cs="Times New Roman"/>
                <w:sz w:val="18"/>
                <w:vertAlign w:val="subscript"/>
              </w:rPr>
              <w:t>4</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1.3</w:t>
            </w:r>
            <w:r>
              <w:rPr>
                <w:rFonts w:ascii="Times New Roman" w:eastAsia="Times New Roman" w:hAnsi="Times New Roman" w:cs="Times New Roman"/>
                <w:sz w:val="18"/>
                <w:vertAlign w:val="superscript"/>
              </w:rPr>
              <w:t>b</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0.1</w:t>
            </w:r>
            <w:r>
              <w:rPr>
                <w:rFonts w:ascii="Times New Roman" w:eastAsia="Times New Roman" w:hAnsi="Times New Roman" w:cs="Times New Roman"/>
                <w:sz w:val="18"/>
                <w:vertAlign w:val="superscript"/>
              </w:rPr>
              <w:t>c</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-0.05</w:t>
            </w:r>
            <w:r>
              <w:rPr>
                <w:rFonts w:ascii="Times New Roman" w:eastAsia="Times New Roman" w:hAnsi="Times New Roman" w:cs="Times New Roman"/>
                <w:sz w:val="18"/>
                <w:vertAlign w:val="superscript"/>
              </w:rPr>
              <w:t>c</w:t>
            </w: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2"/>
              </w:rPr>
              <w:t>141</w:t>
            </w:r>
            <w:r>
              <w:rPr>
                <w:rFonts w:ascii="Times New Roman" w:eastAsia="Times New Roman" w:hAnsi="Times New Roman" w:cs="Times New Roman"/>
                <w:sz w:val="18"/>
              </w:rPr>
              <w:t xml:space="preserve"> </w:t>
            </w:r>
          </w:p>
        </w:tc>
      </w:tr>
      <w:tr w:rsidR="003C3409">
        <w:trPr>
          <w:trHeight w:val="313"/>
        </w:trPr>
        <w:tc>
          <w:tcPr>
            <w:tcW w:w="3651" w:type="dxa"/>
            <w:gridSpan w:val="3"/>
            <w:tcBorders>
              <w:top w:val="single" w:sz="4" w:space="0" w:color="BFBFBF"/>
              <w:left w:val="single" w:sz="4" w:space="0" w:color="BFBFBF"/>
              <w:bottom w:val="single" w:sz="4" w:space="0" w:color="BFBFBF"/>
              <w:right w:val="nil"/>
            </w:tcBorders>
          </w:tcPr>
          <w:p w:rsidR="003C3409" w:rsidRDefault="00D06071">
            <w:pPr>
              <w:spacing w:after="0"/>
            </w:pPr>
            <w:r>
              <w:rPr>
                <w:rFonts w:ascii="Times New Roman" w:eastAsia="Times New Roman" w:hAnsi="Times New Roman" w:cs="Times New Roman"/>
                <w:b/>
                <w:sz w:val="18"/>
              </w:rPr>
              <w:t xml:space="preserve">Metal Alloy Nanoparticles / Carbon </w:t>
            </w:r>
          </w:p>
        </w:tc>
        <w:tc>
          <w:tcPr>
            <w:tcW w:w="1036" w:type="dxa"/>
            <w:tcBorders>
              <w:top w:val="single" w:sz="4" w:space="0" w:color="BFBFBF"/>
              <w:left w:val="nil"/>
              <w:bottom w:val="single" w:sz="4" w:space="0" w:color="BFBFBF"/>
              <w:right w:val="nil"/>
            </w:tcBorders>
          </w:tcPr>
          <w:p w:rsidR="003C3409" w:rsidRDefault="003C3409"/>
        </w:tc>
        <w:tc>
          <w:tcPr>
            <w:tcW w:w="909" w:type="dxa"/>
            <w:tcBorders>
              <w:top w:val="single" w:sz="4" w:space="0" w:color="BFBFBF"/>
              <w:left w:val="nil"/>
              <w:bottom w:val="single" w:sz="4" w:space="0" w:color="BFBFBF"/>
              <w:right w:val="nil"/>
            </w:tcBorders>
          </w:tcPr>
          <w:p w:rsidR="003C3409" w:rsidRDefault="003C3409"/>
        </w:tc>
        <w:tc>
          <w:tcPr>
            <w:tcW w:w="1209"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550" w:type="dxa"/>
            <w:tcBorders>
              <w:top w:val="single" w:sz="4" w:space="0" w:color="BFBFBF"/>
              <w:left w:val="nil"/>
              <w:bottom w:val="single" w:sz="4" w:space="0" w:color="BFBFBF"/>
              <w:right w:val="single" w:sz="4" w:space="0" w:color="BFBFBF"/>
            </w:tcBorders>
          </w:tcPr>
          <w:p w:rsidR="003C3409" w:rsidRDefault="003C3409"/>
        </w:tc>
      </w:tr>
      <w:tr w:rsidR="003C3409">
        <w:trPr>
          <w:trHeight w:val="422"/>
        </w:trPr>
        <w:tc>
          <w:tcPr>
            <w:tcW w:w="1508"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ind w:right="10"/>
            </w:pPr>
            <w:r>
              <w:rPr>
                <w:rFonts w:ascii="Times New Roman" w:eastAsia="Times New Roman" w:hAnsi="Times New Roman" w:cs="Times New Roman"/>
                <w:sz w:val="18"/>
              </w:rPr>
              <w:t>Au</w:t>
            </w:r>
            <w:r>
              <w:rPr>
                <w:rFonts w:ascii="Times New Roman" w:eastAsia="Times New Roman" w:hAnsi="Times New Roman" w:cs="Times New Roman"/>
                <w:sz w:val="12"/>
              </w:rPr>
              <w:t>0.92</w:t>
            </w:r>
            <w:r>
              <w:rPr>
                <w:rFonts w:ascii="Times New Roman" w:eastAsia="Times New Roman" w:hAnsi="Times New Roman" w:cs="Times New Roman"/>
                <w:sz w:val="18"/>
              </w:rPr>
              <w:t>Pd</w:t>
            </w:r>
            <w:r>
              <w:rPr>
                <w:rFonts w:ascii="Times New Roman" w:eastAsia="Times New Roman" w:hAnsi="Times New Roman" w:cs="Times New Roman"/>
                <w:sz w:val="12"/>
              </w:rPr>
              <w:t>0.08</w:t>
            </w:r>
            <w:r>
              <w:rPr>
                <w:rFonts w:ascii="Times New Roman" w:eastAsia="Times New Roman" w:hAnsi="Times New Roman" w:cs="Times New Roman"/>
                <w:sz w:val="18"/>
              </w:rPr>
              <w:t xml:space="preserve">/carbo n black </w:t>
            </w:r>
          </w:p>
        </w:tc>
        <w:tc>
          <w:tcPr>
            <w:tcW w:w="105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2"/>
            </w:pPr>
            <w:r>
              <w:rPr>
                <w:rFonts w:ascii="Times New Roman" w:eastAsia="Times New Roman" w:hAnsi="Times New Roman" w:cs="Times New Roman"/>
                <w:sz w:val="18"/>
              </w:rPr>
              <w:t xml:space="preserve">95 </w:t>
            </w:r>
          </w:p>
        </w:tc>
        <w:tc>
          <w:tcPr>
            <w:tcW w:w="1084"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2.1</w:t>
            </w:r>
            <w:r>
              <w:rPr>
                <w:rFonts w:ascii="Times New Roman" w:eastAsia="Times New Roman" w:hAnsi="Times New Roman" w:cs="Times New Roman"/>
                <w:sz w:val="18"/>
                <w:vertAlign w:val="superscript"/>
              </w:rPr>
              <w:t>a</w:t>
            </w:r>
            <w:r>
              <w:rPr>
                <w:rFonts w:ascii="Times New Roman" w:eastAsia="Times New Roman" w:hAnsi="Times New Roman" w:cs="Times New Roman"/>
                <w:sz w:val="18"/>
              </w:rPr>
              <w:t xml:space="preserve"> </w:t>
            </w:r>
          </w:p>
        </w:tc>
        <w:tc>
          <w:tcPr>
            <w:tcW w:w="103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RRDE </w:t>
            </w:r>
          </w:p>
        </w:tc>
        <w:tc>
          <w:tcPr>
            <w:tcW w:w="12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0.1 M HClO</w:t>
            </w:r>
            <w:r>
              <w:rPr>
                <w:rFonts w:ascii="Times New Roman" w:eastAsia="Times New Roman" w:hAnsi="Times New Roman" w:cs="Times New Roman"/>
                <w:sz w:val="18"/>
                <w:vertAlign w:val="subscript"/>
              </w:rPr>
              <w:t>4</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1</w:t>
            </w:r>
            <w:r>
              <w:rPr>
                <w:rFonts w:ascii="Times New Roman" w:eastAsia="Times New Roman" w:hAnsi="Times New Roman" w:cs="Times New Roman"/>
                <w:sz w:val="18"/>
                <w:vertAlign w:val="superscript"/>
              </w:rPr>
              <w:t>b</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0.0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-0.8</w:t>
            </w:r>
            <w:r>
              <w:rPr>
                <w:rFonts w:ascii="Times New Roman" w:eastAsia="Times New Roman" w:hAnsi="Times New Roman" w:cs="Times New Roman"/>
                <w:sz w:val="18"/>
                <w:vertAlign w:val="superscript"/>
              </w:rPr>
              <w:t>c</w:t>
            </w: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2"/>
              </w:rPr>
              <w:t>142</w:t>
            </w:r>
            <w:r>
              <w:rPr>
                <w:rFonts w:ascii="Times New Roman" w:eastAsia="Times New Roman" w:hAnsi="Times New Roman" w:cs="Times New Roman"/>
                <w:sz w:val="18"/>
              </w:rPr>
              <w:t xml:space="preserve"> </w:t>
            </w:r>
          </w:p>
        </w:tc>
      </w:tr>
      <w:tr w:rsidR="003C3409">
        <w:trPr>
          <w:trHeight w:val="426"/>
        </w:trPr>
        <w:tc>
          <w:tcPr>
            <w:tcW w:w="1508" w:type="dxa"/>
            <w:tcBorders>
              <w:top w:val="single" w:sz="4" w:space="0" w:color="BFBFBF"/>
              <w:left w:val="single" w:sz="4" w:space="0" w:color="BFBFBF"/>
              <w:bottom w:val="single" w:sz="4" w:space="0" w:color="BFBFBF"/>
              <w:right w:val="single" w:sz="4" w:space="0" w:color="BFBFBF"/>
            </w:tcBorders>
          </w:tcPr>
          <w:p w:rsidR="003C3409" w:rsidRDefault="00D06071">
            <w:pPr>
              <w:spacing w:after="0"/>
            </w:pPr>
            <w:r>
              <w:rPr>
                <w:rFonts w:ascii="Times New Roman" w:eastAsia="Times New Roman" w:hAnsi="Times New Roman" w:cs="Times New Roman"/>
                <w:sz w:val="18"/>
              </w:rPr>
              <w:t>Sn</w:t>
            </w:r>
            <w:r>
              <w:rPr>
                <w:rFonts w:ascii="Times New Roman" w:eastAsia="Times New Roman" w:hAnsi="Times New Roman" w:cs="Times New Roman"/>
                <w:sz w:val="18"/>
                <w:vertAlign w:val="subscript"/>
              </w:rPr>
              <w:t>6</w:t>
            </w:r>
            <w:r>
              <w:rPr>
                <w:rFonts w:ascii="Times New Roman" w:eastAsia="Times New Roman" w:hAnsi="Times New Roman" w:cs="Times New Roman"/>
                <w:sz w:val="18"/>
              </w:rPr>
              <w:t xml:space="preserve">Ni/carbon black </w:t>
            </w:r>
          </w:p>
        </w:tc>
        <w:tc>
          <w:tcPr>
            <w:tcW w:w="105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2"/>
            </w:pPr>
            <w:r>
              <w:rPr>
                <w:rFonts w:ascii="Times New Roman" w:eastAsia="Times New Roman" w:hAnsi="Times New Roman" w:cs="Times New Roman"/>
                <w:sz w:val="18"/>
              </w:rPr>
              <w:t xml:space="preserve">88 </w:t>
            </w:r>
          </w:p>
        </w:tc>
        <w:tc>
          <w:tcPr>
            <w:tcW w:w="1084"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2.2 </w:t>
            </w:r>
          </w:p>
        </w:tc>
        <w:tc>
          <w:tcPr>
            <w:tcW w:w="1036"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pPr>
            <w:r>
              <w:rPr>
                <w:rFonts w:ascii="Times New Roman" w:eastAsia="Times New Roman" w:hAnsi="Times New Roman" w:cs="Times New Roman"/>
                <w:sz w:val="18"/>
              </w:rPr>
              <w:t xml:space="preserve">RRDE </w:t>
            </w:r>
          </w:p>
        </w:tc>
        <w:tc>
          <w:tcPr>
            <w:tcW w:w="12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pPr>
            <w:r>
              <w:rPr>
                <w:rFonts w:ascii="Times New Roman" w:eastAsia="Times New Roman" w:hAnsi="Times New Roman" w:cs="Times New Roman"/>
                <w:sz w:val="18"/>
              </w:rPr>
              <w:t xml:space="preserve">1 M NaOH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14</w:t>
            </w:r>
            <w:r>
              <w:rPr>
                <w:rFonts w:ascii="Times New Roman" w:eastAsia="Times New Roman" w:hAnsi="Times New Roman" w:cs="Times New Roman"/>
                <w:sz w:val="18"/>
                <w:vertAlign w:val="superscript"/>
              </w:rPr>
              <w:t>b</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0.7</w:t>
            </w:r>
            <w:r>
              <w:rPr>
                <w:rFonts w:ascii="Times New Roman" w:eastAsia="Times New Roman" w:hAnsi="Times New Roman" w:cs="Times New Roman"/>
                <w:sz w:val="18"/>
                <w:vertAlign w:val="superscript"/>
              </w:rPr>
              <w:t>d</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-0.34</w:t>
            </w:r>
            <w:r>
              <w:rPr>
                <w:rFonts w:ascii="Times New Roman" w:eastAsia="Times New Roman" w:hAnsi="Times New Roman" w:cs="Times New Roman"/>
                <w:sz w:val="18"/>
                <w:vertAlign w:val="superscript"/>
              </w:rPr>
              <w:t>d</w:t>
            </w: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2"/>
              </w:rPr>
              <w:t>143</w:t>
            </w:r>
            <w:r>
              <w:rPr>
                <w:rFonts w:ascii="Times New Roman" w:eastAsia="Times New Roman" w:hAnsi="Times New Roman" w:cs="Times New Roman"/>
                <w:sz w:val="18"/>
              </w:rPr>
              <w:t xml:space="preserve"> </w:t>
            </w:r>
          </w:p>
        </w:tc>
      </w:tr>
      <w:tr w:rsidR="003C3409">
        <w:trPr>
          <w:trHeight w:val="307"/>
        </w:trPr>
        <w:tc>
          <w:tcPr>
            <w:tcW w:w="3651" w:type="dxa"/>
            <w:gridSpan w:val="3"/>
            <w:tcBorders>
              <w:top w:val="single" w:sz="4" w:space="0" w:color="BFBFBF"/>
              <w:left w:val="single" w:sz="4" w:space="0" w:color="BFBFBF"/>
              <w:bottom w:val="single" w:sz="4" w:space="0" w:color="BFBFBF"/>
              <w:right w:val="nil"/>
            </w:tcBorders>
            <w:shd w:val="clear" w:color="auto" w:fill="F2F2F2"/>
          </w:tcPr>
          <w:p w:rsidR="003C3409" w:rsidRDefault="00D06071">
            <w:pPr>
              <w:spacing w:after="0"/>
            </w:pPr>
            <w:r>
              <w:rPr>
                <w:rFonts w:ascii="Times New Roman" w:eastAsia="Times New Roman" w:hAnsi="Times New Roman" w:cs="Times New Roman"/>
                <w:b/>
                <w:sz w:val="18"/>
              </w:rPr>
              <w:t xml:space="preserve">Metal Oxide Nanoparticles / Carbon </w:t>
            </w:r>
          </w:p>
        </w:tc>
        <w:tc>
          <w:tcPr>
            <w:tcW w:w="1036" w:type="dxa"/>
            <w:tcBorders>
              <w:top w:val="single" w:sz="4" w:space="0" w:color="BFBFBF"/>
              <w:left w:val="nil"/>
              <w:bottom w:val="single" w:sz="4" w:space="0" w:color="BFBFBF"/>
              <w:right w:val="nil"/>
            </w:tcBorders>
            <w:shd w:val="clear" w:color="auto" w:fill="F2F2F2"/>
          </w:tcPr>
          <w:p w:rsidR="003C3409" w:rsidRDefault="003C3409"/>
        </w:tc>
        <w:tc>
          <w:tcPr>
            <w:tcW w:w="909" w:type="dxa"/>
            <w:tcBorders>
              <w:top w:val="single" w:sz="4" w:space="0" w:color="BFBFBF"/>
              <w:left w:val="nil"/>
              <w:bottom w:val="single" w:sz="4" w:space="0" w:color="BFBFBF"/>
              <w:right w:val="nil"/>
            </w:tcBorders>
            <w:shd w:val="clear" w:color="auto" w:fill="F2F2F2"/>
          </w:tcPr>
          <w:p w:rsidR="003C3409" w:rsidRDefault="003C3409"/>
        </w:tc>
        <w:tc>
          <w:tcPr>
            <w:tcW w:w="1209"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550" w:type="dxa"/>
            <w:tcBorders>
              <w:top w:val="single" w:sz="4" w:space="0" w:color="BFBFBF"/>
              <w:left w:val="nil"/>
              <w:bottom w:val="single" w:sz="4" w:space="0" w:color="BFBFBF"/>
              <w:right w:val="single" w:sz="4" w:space="0" w:color="BFBFBF"/>
            </w:tcBorders>
            <w:shd w:val="clear" w:color="auto" w:fill="F2F2F2"/>
          </w:tcPr>
          <w:p w:rsidR="003C3409" w:rsidRDefault="003C3409"/>
        </w:tc>
      </w:tr>
      <w:tr w:rsidR="003C3409">
        <w:trPr>
          <w:trHeight w:val="427"/>
        </w:trPr>
        <w:tc>
          <w:tcPr>
            <w:tcW w:w="1508" w:type="dxa"/>
            <w:tcBorders>
              <w:top w:val="single" w:sz="4" w:space="0" w:color="BFBFBF"/>
              <w:left w:val="single" w:sz="4" w:space="0" w:color="BFBFBF"/>
              <w:bottom w:val="single" w:sz="4" w:space="0" w:color="BFBFBF"/>
              <w:right w:val="single" w:sz="4" w:space="0" w:color="BFBFBF"/>
            </w:tcBorders>
          </w:tcPr>
          <w:p w:rsidR="003C3409" w:rsidRDefault="00D06071">
            <w:pPr>
              <w:spacing w:after="0"/>
              <w:ind w:right="13"/>
            </w:pPr>
            <w:r>
              <w:rPr>
                <w:rFonts w:ascii="Times New Roman" w:eastAsia="Times New Roman" w:hAnsi="Times New Roman" w:cs="Times New Roman"/>
                <w:sz w:val="18"/>
              </w:rPr>
              <w:t>CeO</w:t>
            </w:r>
            <w:r>
              <w:rPr>
                <w:rFonts w:ascii="Times New Roman" w:eastAsia="Times New Roman" w:hAnsi="Times New Roman" w:cs="Times New Roman"/>
                <w:sz w:val="18"/>
                <w:vertAlign w:val="subscript"/>
              </w:rPr>
              <w:t>2</w:t>
            </w:r>
            <w:r>
              <w:rPr>
                <w:rFonts w:ascii="Times New Roman" w:eastAsia="Times New Roman" w:hAnsi="Times New Roman" w:cs="Times New Roman"/>
                <w:sz w:val="18"/>
              </w:rPr>
              <w:t xml:space="preserve">/carbon black </w:t>
            </w:r>
          </w:p>
        </w:tc>
        <w:tc>
          <w:tcPr>
            <w:tcW w:w="105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2"/>
            </w:pPr>
            <w:r>
              <w:rPr>
                <w:rFonts w:ascii="Times New Roman" w:eastAsia="Times New Roman" w:hAnsi="Times New Roman" w:cs="Times New Roman"/>
                <w:sz w:val="18"/>
              </w:rPr>
              <w:t xml:space="preserve">95 </w:t>
            </w:r>
          </w:p>
        </w:tc>
        <w:tc>
          <w:tcPr>
            <w:tcW w:w="1084"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2"/>
            </w:pPr>
            <w:r>
              <w:rPr>
                <w:rFonts w:ascii="Times New Roman" w:eastAsia="Times New Roman" w:hAnsi="Times New Roman" w:cs="Times New Roman"/>
                <w:sz w:val="18"/>
              </w:rPr>
              <w:t>2.1</w:t>
            </w:r>
            <w:r>
              <w:rPr>
                <w:rFonts w:ascii="Times New Roman" w:eastAsia="Times New Roman" w:hAnsi="Times New Roman" w:cs="Times New Roman"/>
                <w:sz w:val="18"/>
                <w:vertAlign w:val="superscript"/>
              </w:rPr>
              <w:t xml:space="preserve">a </w:t>
            </w:r>
          </w:p>
        </w:tc>
        <w:tc>
          <w:tcPr>
            <w:tcW w:w="1036"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RRDE </w:t>
            </w:r>
          </w:p>
        </w:tc>
        <w:tc>
          <w:tcPr>
            <w:tcW w:w="12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pPr>
            <w:r>
              <w:rPr>
                <w:rFonts w:ascii="Times New Roman" w:eastAsia="Times New Roman" w:hAnsi="Times New Roman" w:cs="Times New Roman"/>
                <w:sz w:val="18"/>
              </w:rPr>
              <w:t xml:space="preserve">1 M NaOH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14</w:t>
            </w:r>
            <w:r>
              <w:rPr>
                <w:rFonts w:ascii="Times New Roman" w:eastAsia="Times New Roman" w:hAnsi="Times New Roman" w:cs="Times New Roman"/>
                <w:sz w:val="18"/>
                <w:vertAlign w:val="superscript"/>
              </w:rPr>
              <w:t>b</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0.84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pPr>
            <w:r>
              <w:rPr>
                <w:rFonts w:ascii="Times New Roman" w:eastAsia="Times New Roman" w:hAnsi="Times New Roman" w:cs="Times New Roman"/>
                <w:sz w:val="18"/>
              </w:rPr>
              <w:t>-0.15</w:t>
            </w:r>
            <w:r>
              <w:rPr>
                <w:rFonts w:ascii="Times New Roman" w:eastAsia="Times New Roman" w:hAnsi="Times New Roman" w:cs="Times New Roman"/>
                <w:sz w:val="18"/>
                <w:vertAlign w:val="superscript"/>
              </w:rPr>
              <w:t xml:space="preserve">c </w:t>
            </w:r>
          </w:p>
        </w:tc>
        <w:tc>
          <w:tcPr>
            <w:tcW w:w="550"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2"/>
              </w:rPr>
              <w:t>144</w:t>
            </w:r>
            <w:r>
              <w:rPr>
                <w:rFonts w:ascii="Times New Roman" w:eastAsia="Times New Roman" w:hAnsi="Times New Roman" w:cs="Times New Roman"/>
                <w:sz w:val="18"/>
              </w:rPr>
              <w:t xml:space="preserve"> </w:t>
            </w:r>
          </w:p>
        </w:tc>
      </w:tr>
      <w:tr w:rsidR="003C3409">
        <w:trPr>
          <w:trHeight w:val="421"/>
        </w:trPr>
        <w:tc>
          <w:tcPr>
            <w:tcW w:w="1508"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pPr>
            <w:r>
              <w:rPr>
                <w:rFonts w:ascii="Times New Roman" w:eastAsia="Times New Roman" w:hAnsi="Times New Roman" w:cs="Times New Roman"/>
                <w:sz w:val="18"/>
              </w:rPr>
              <w:t>WO</w:t>
            </w:r>
            <w:r>
              <w:rPr>
                <w:rFonts w:ascii="Times New Roman" w:eastAsia="Times New Roman" w:hAnsi="Times New Roman" w:cs="Times New Roman"/>
                <w:sz w:val="18"/>
                <w:vertAlign w:val="subscript"/>
              </w:rPr>
              <w:t>3</w:t>
            </w:r>
            <w:r>
              <w:rPr>
                <w:rFonts w:ascii="Times New Roman" w:eastAsia="Times New Roman" w:hAnsi="Times New Roman" w:cs="Times New Roman"/>
                <w:sz w:val="18"/>
              </w:rPr>
              <w:t xml:space="preserve">/Vulcan carbon </w:t>
            </w:r>
          </w:p>
        </w:tc>
        <w:tc>
          <w:tcPr>
            <w:tcW w:w="105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2"/>
            </w:pPr>
            <w:r>
              <w:rPr>
                <w:rFonts w:ascii="Times New Roman" w:eastAsia="Times New Roman" w:hAnsi="Times New Roman" w:cs="Times New Roman"/>
                <w:sz w:val="18"/>
              </w:rPr>
              <w:t xml:space="preserve">84 </w:t>
            </w:r>
          </w:p>
        </w:tc>
        <w:tc>
          <w:tcPr>
            <w:tcW w:w="1084"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2.3 </w:t>
            </w:r>
          </w:p>
        </w:tc>
        <w:tc>
          <w:tcPr>
            <w:tcW w:w="103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GDE </w:t>
            </w:r>
          </w:p>
        </w:tc>
        <w:tc>
          <w:tcPr>
            <w:tcW w:w="12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0.1 M K</w:t>
            </w:r>
            <w:r>
              <w:rPr>
                <w:rFonts w:ascii="Times New Roman" w:eastAsia="Times New Roman" w:hAnsi="Times New Roman" w:cs="Times New Roman"/>
                <w:sz w:val="18"/>
                <w:vertAlign w:val="subscript"/>
              </w:rPr>
              <w:t>2</w:t>
            </w:r>
            <w:r>
              <w:rPr>
                <w:rFonts w:ascii="Times New Roman" w:eastAsia="Times New Roman" w:hAnsi="Times New Roman" w:cs="Times New Roman"/>
                <w:sz w:val="18"/>
              </w:rPr>
              <w:t>SO</w:t>
            </w:r>
            <w:r>
              <w:rPr>
                <w:rFonts w:ascii="Times New Roman" w:eastAsia="Times New Roman" w:hAnsi="Times New Roman" w:cs="Times New Roman"/>
                <w:sz w:val="18"/>
                <w:vertAlign w:val="subscript"/>
              </w:rPr>
              <w:t>4</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0.3</w:t>
            </w:r>
            <w:r>
              <w:rPr>
                <w:rFonts w:ascii="Times New Roman" w:eastAsia="Times New Roman" w:hAnsi="Times New Roman" w:cs="Times New Roman"/>
                <w:sz w:val="18"/>
                <w:vertAlign w:val="superscript"/>
              </w:rPr>
              <w:t>b</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-1.08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2"/>
              </w:rPr>
              <w:t>145</w:t>
            </w:r>
            <w:r>
              <w:rPr>
                <w:rFonts w:ascii="Times New Roman" w:eastAsia="Times New Roman" w:hAnsi="Times New Roman" w:cs="Times New Roman"/>
                <w:sz w:val="18"/>
              </w:rPr>
              <w:t xml:space="preserve"> </w:t>
            </w:r>
          </w:p>
        </w:tc>
      </w:tr>
      <w:tr w:rsidR="003C3409">
        <w:trPr>
          <w:trHeight w:val="313"/>
        </w:trPr>
        <w:tc>
          <w:tcPr>
            <w:tcW w:w="3651" w:type="dxa"/>
            <w:gridSpan w:val="3"/>
            <w:tcBorders>
              <w:top w:val="single" w:sz="4" w:space="0" w:color="BFBFBF"/>
              <w:left w:val="single" w:sz="4" w:space="0" w:color="BFBFBF"/>
              <w:bottom w:val="single" w:sz="4" w:space="0" w:color="BFBFBF"/>
              <w:right w:val="nil"/>
            </w:tcBorders>
          </w:tcPr>
          <w:p w:rsidR="003C3409" w:rsidRDefault="00D06071">
            <w:pPr>
              <w:spacing w:after="0"/>
            </w:pPr>
            <w:r>
              <w:rPr>
                <w:rFonts w:ascii="Times New Roman" w:eastAsia="Times New Roman" w:hAnsi="Times New Roman" w:cs="Times New Roman"/>
                <w:b/>
                <w:sz w:val="18"/>
              </w:rPr>
              <w:t xml:space="preserve">Metal oxides </w:t>
            </w:r>
          </w:p>
        </w:tc>
        <w:tc>
          <w:tcPr>
            <w:tcW w:w="1036" w:type="dxa"/>
            <w:tcBorders>
              <w:top w:val="single" w:sz="4" w:space="0" w:color="BFBFBF"/>
              <w:left w:val="nil"/>
              <w:bottom w:val="single" w:sz="4" w:space="0" w:color="BFBFBF"/>
              <w:right w:val="nil"/>
            </w:tcBorders>
          </w:tcPr>
          <w:p w:rsidR="003C3409" w:rsidRDefault="003C3409"/>
        </w:tc>
        <w:tc>
          <w:tcPr>
            <w:tcW w:w="909" w:type="dxa"/>
            <w:tcBorders>
              <w:top w:val="single" w:sz="4" w:space="0" w:color="BFBFBF"/>
              <w:left w:val="nil"/>
              <w:bottom w:val="single" w:sz="4" w:space="0" w:color="BFBFBF"/>
              <w:right w:val="nil"/>
            </w:tcBorders>
          </w:tcPr>
          <w:p w:rsidR="003C3409" w:rsidRDefault="003C3409"/>
        </w:tc>
        <w:tc>
          <w:tcPr>
            <w:tcW w:w="1209"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757" w:type="dxa"/>
            <w:tcBorders>
              <w:top w:val="single" w:sz="4" w:space="0" w:color="BFBFBF"/>
              <w:left w:val="nil"/>
              <w:bottom w:val="single" w:sz="4" w:space="0" w:color="BFBFBF"/>
              <w:right w:val="nil"/>
            </w:tcBorders>
          </w:tcPr>
          <w:p w:rsidR="003C3409" w:rsidRDefault="003C3409"/>
        </w:tc>
        <w:tc>
          <w:tcPr>
            <w:tcW w:w="550" w:type="dxa"/>
            <w:tcBorders>
              <w:top w:val="single" w:sz="4" w:space="0" w:color="BFBFBF"/>
              <w:left w:val="nil"/>
              <w:bottom w:val="single" w:sz="4" w:space="0" w:color="BFBFBF"/>
              <w:right w:val="single" w:sz="4" w:space="0" w:color="BFBFBF"/>
            </w:tcBorders>
          </w:tcPr>
          <w:p w:rsidR="003C3409" w:rsidRDefault="003C3409"/>
        </w:tc>
      </w:tr>
      <w:tr w:rsidR="003C3409">
        <w:trPr>
          <w:trHeight w:val="368"/>
        </w:trPr>
        <w:tc>
          <w:tcPr>
            <w:tcW w:w="1508"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pPr>
            <w:r>
              <w:rPr>
                <w:rFonts w:ascii="Times New Roman" w:eastAsia="Times New Roman" w:hAnsi="Times New Roman" w:cs="Times New Roman"/>
                <w:sz w:val="18"/>
              </w:rPr>
              <w:t>BiVO</w:t>
            </w:r>
            <w:r>
              <w:rPr>
                <w:rFonts w:ascii="Times New Roman" w:eastAsia="Times New Roman" w:hAnsi="Times New Roman" w:cs="Times New Roman"/>
                <w:sz w:val="18"/>
                <w:vertAlign w:val="subscript"/>
              </w:rPr>
              <w:t>4</w:t>
            </w:r>
            <w:r>
              <w:rPr>
                <w:rFonts w:ascii="Times New Roman" w:eastAsia="Times New Roman" w:hAnsi="Times New Roman" w:cs="Times New Roman"/>
                <w:sz w:val="18"/>
              </w:rPr>
              <w:t xml:space="preserve"> </w:t>
            </w:r>
          </w:p>
        </w:tc>
        <w:tc>
          <w:tcPr>
            <w:tcW w:w="1059"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ind w:left="2"/>
            </w:pPr>
            <w:r>
              <w:rPr>
                <w:rFonts w:ascii="Times New Roman" w:eastAsia="Times New Roman" w:hAnsi="Times New Roman" w:cs="Times New Roman"/>
                <w:sz w:val="18"/>
              </w:rPr>
              <w:t xml:space="preserve">95 </w:t>
            </w:r>
          </w:p>
        </w:tc>
        <w:tc>
          <w:tcPr>
            <w:tcW w:w="1084"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ind w:left="1"/>
            </w:pPr>
            <w:r>
              <w:rPr>
                <w:rFonts w:ascii="Times New Roman" w:eastAsia="Times New Roman" w:hAnsi="Times New Roman" w:cs="Times New Roman"/>
                <w:sz w:val="18"/>
              </w:rPr>
              <w:t>2.1</w:t>
            </w:r>
            <w:r>
              <w:rPr>
                <w:rFonts w:ascii="Times New Roman" w:eastAsia="Times New Roman" w:hAnsi="Times New Roman" w:cs="Times New Roman"/>
                <w:sz w:val="18"/>
                <w:vertAlign w:val="superscript"/>
              </w:rPr>
              <w:t>a</w:t>
            </w:r>
            <w:r>
              <w:rPr>
                <w:rFonts w:ascii="Times New Roman" w:eastAsia="Times New Roman" w:hAnsi="Times New Roman" w:cs="Times New Roman"/>
                <w:sz w:val="18"/>
              </w:rPr>
              <w:t xml:space="preserve"> </w:t>
            </w:r>
          </w:p>
        </w:tc>
        <w:tc>
          <w:tcPr>
            <w:tcW w:w="1036"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ind w:left="1"/>
            </w:pPr>
            <w:r>
              <w:rPr>
                <w:rFonts w:ascii="Times New Roman" w:eastAsia="Times New Roman" w:hAnsi="Times New Roman" w:cs="Times New Roman"/>
                <w:sz w:val="18"/>
              </w:rPr>
              <w:t xml:space="preserve">Anodic </w:t>
            </w:r>
          </w:p>
        </w:tc>
        <w:tc>
          <w:tcPr>
            <w:tcW w:w="909"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ind w:left="1"/>
            </w:pPr>
            <w:r>
              <w:rPr>
                <w:rFonts w:ascii="Times New Roman" w:eastAsia="Times New Roman" w:hAnsi="Times New Roman" w:cs="Times New Roman"/>
                <w:sz w:val="18"/>
              </w:rPr>
              <w:t xml:space="preserve">LSV </w:t>
            </w:r>
          </w:p>
        </w:tc>
        <w:tc>
          <w:tcPr>
            <w:tcW w:w="1209"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ind w:left="1"/>
            </w:pPr>
            <w:r>
              <w:rPr>
                <w:rFonts w:ascii="Times New Roman" w:eastAsia="Times New Roman" w:hAnsi="Times New Roman" w:cs="Times New Roman"/>
                <w:sz w:val="18"/>
              </w:rPr>
              <w:t>1 M NaHCO</w:t>
            </w:r>
            <w:r>
              <w:rPr>
                <w:rFonts w:ascii="Times New Roman" w:eastAsia="Times New Roman" w:hAnsi="Times New Roman" w:cs="Times New Roman"/>
                <w:sz w:val="18"/>
                <w:vertAlign w:val="subscript"/>
              </w:rPr>
              <w:t>3</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ind w:left="1"/>
            </w:pPr>
            <w:r>
              <w:rPr>
                <w:rFonts w:ascii="Times New Roman" w:eastAsia="Times New Roman" w:hAnsi="Times New Roman" w:cs="Times New Roman"/>
                <w:sz w:val="18"/>
              </w:rPr>
              <w:t xml:space="preserve">8.3 </w:t>
            </w:r>
          </w:p>
        </w:tc>
        <w:tc>
          <w:tcPr>
            <w:tcW w:w="757"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ind w:left="1"/>
            </w:pPr>
            <w:r>
              <w:rPr>
                <w:rFonts w:ascii="Times New Roman" w:eastAsia="Times New Roman" w:hAnsi="Times New Roman" w:cs="Times New Roman"/>
                <w:sz w:val="18"/>
              </w:rPr>
              <w:t>2.8</w:t>
            </w:r>
            <w:r>
              <w:rPr>
                <w:rFonts w:ascii="Times New Roman" w:eastAsia="Times New Roman" w:hAnsi="Times New Roman" w:cs="Times New Roman"/>
                <w:sz w:val="18"/>
                <w:vertAlign w:val="superscript"/>
              </w:rPr>
              <w:t>c</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ind w:left="1"/>
            </w:pPr>
            <w:r>
              <w:rPr>
                <w:rFonts w:ascii="Times New Roman" w:eastAsia="Times New Roman" w:hAnsi="Times New Roman" w:cs="Times New Roman"/>
                <w:sz w:val="18"/>
              </w:rPr>
              <w:t>15</w:t>
            </w:r>
            <w:r>
              <w:rPr>
                <w:rFonts w:ascii="Times New Roman" w:eastAsia="Times New Roman" w:hAnsi="Times New Roman" w:cs="Times New Roman"/>
                <w:sz w:val="18"/>
                <w:vertAlign w:val="superscript"/>
              </w:rPr>
              <w:t>c</w:t>
            </w: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2"/>
              </w:rPr>
              <w:t>129</w:t>
            </w:r>
            <w:r>
              <w:rPr>
                <w:rFonts w:ascii="Times New Roman" w:eastAsia="Times New Roman" w:hAnsi="Times New Roman" w:cs="Times New Roman"/>
                <w:sz w:val="18"/>
              </w:rPr>
              <w:t xml:space="preserve"> </w:t>
            </w:r>
          </w:p>
        </w:tc>
      </w:tr>
      <w:tr w:rsidR="003C3409">
        <w:trPr>
          <w:trHeight w:val="372"/>
        </w:trPr>
        <w:tc>
          <w:tcPr>
            <w:tcW w:w="1508" w:type="dxa"/>
            <w:tcBorders>
              <w:top w:val="single" w:sz="4" w:space="0" w:color="BFBFBF"/>
              <w:left w:val="single" w:sz="4" w:space="0" w:color="BFBFBF"/>
              <w:bottom w:val="single" w:sz="4" w:space="0" w:color="BFBFBF"/>
              <w:right w:val="single" w:sz="4" w:space="0" w:color="BFBFBF"/>
            </w:tcBorders>
          </w:tcPr>
          <w:p w:rsidR="003C3409" w:rsidRDefault="00D06071">
            <w:pPr>
              <w:spacing w:after="0"/>
            </w:pPr>
            <w:r>
              <w:rPr>
                <w:rFonts w:ascii="Times New Roman" w:eastAsia="Times New Roman" w:hAnsi="Times New Roman" w:cs="Times New Roman"/>
                <w:sz w:val="18"/>
              </w:rPr>
              <w:t>CaSnO</w:t>
            </w:r>
            <w:r>
              <w:rPr>
                <w:rFonts w:ascii="Times New Roman" w:eastAsia="Times New Roman" w:hAnsi="Times New Roman" w:cs="Times New Roman"/>
                <w:sz w:val="18"/>
                <w:vertAlign w:val="subscript"/>
              </w:rPr>
              <w:t>3</w:t>
            </w:r>
            <w:r>
              <w:rPr>
                <w:rFonts w:ascii="Times New Roman" w:eastAsia="Times New Roman" w:hAnsi="Times New Roman" w:cs="Times New Roman"/>
                <w:sz w:val="18"/>
              </w:rPr>
              <w:t xml:space="preserve">  </w:t>
            </w:r>
          </w:p>
        </w:tc>
        <w:tc>
          <w:tcPr>
            <w:tcW w:w="1059" w:type="dxa"/>
            <w:tcBorders>
              <w:top w:val="single" w:sz="4" w:space="0" w:color="BFBFBF"/>
              <w:left w:val="single" w:sz="4" w:space="0" w:color="BFBFBF"/>
              <w:bottom w:val="single" w:sz="4" w:space="0" w:color="BFBFBF"/>
              <w:right w:val="single" w:sz="4" w:space="0" w:color="BFBFBF"/>
            </w:tcBorders>
          </w:tcPr>
          <w:p w:rsidR="003C3409" w:rsidRDefault="00D06071">
            <w:pPr>
              <w:spacing w:after="0"/>
              <w:ind w:left="2"/>
            </w:pPr>
            <w:r>
              <w:rPr>
                <w:rFonts w:ascii="Times New Roman" w:eastAsia="Times New Roman" w:hAnsi="Times New Roman" w:cs="Times New Roman"/>
                <w:sz w:val="18"/>
              </w:rPr>
              <w:t xml:space="preserve">76 </w:t>
            </w:r>
          </w:p>
        </w:tc>
        <w:tc>
          <w:tcPr>
            <w:tcW w:w="1084" w:type="dxa"/>
            <w:tcBorders>
              <w:top w:val="single" w:sz="4" w:space="0" w:color="BFBFBF"/>
              <w:left w:val="single" w:sz="4" w:space="0" w:color="BFBFBF"/>
              <w:bottom w:val="single" w:sz="4" w:space="0" w:color="BFBFBF"/>
              <w:right w:val="single" w:sz="4" w:space="0" w:color="BFBFBF"/>
            </w:tcBorders>
          </w:tcPr>
          <w:p w:rsidR="003C3409" w:rsidRDefault="00D06071">
            <w:pPr>
              <w:spacing w:after="0"/>
              <w:ind w:left="1"/>
            </w:pPr>
            <w:r>
              <w:rPr>
                <w:rFonts w:ascii="Times New Roman" w:eastAsia="Times New Roman" w:hAnsi="Times New Roman" w:cs="Times New Roman"/>
                <w:sz w:val="18"/>
              </w:rPr>
              <w:t>2.5</w:t>
            </w:r>
            <w:r>
              <w:rPr>
                <w:rFonts w:ascii="Times New Roman" w:eastAsia="Times New Roman" w:hAnsi="Times New Roman" w:cs="Times New Roman"/>
                <w:sz w:val="18"/>
                <w:vertAlign w:val="superscript"/>
              </w:rPr>
              <w:t>a</w:t>
            </w:r>
            <w:r>
              <w:rPr>
                <w:rFonts w:ascii="Times New Roman" w:eastAsia="Times New Roman" w:hAnsi="Times New Roman" w:cs="Times New Roman"/>
                <w:sz w:val="18"/>
              </w:rPr>
              <w:t xml:space="preserve"> </w:t>
            </w:r>
          </w:p>
        </w:tc>
        <w:tc>
          <w:tcPr>
            <w:tcW w:w="1036" w:type="dxa"/>
            <w:tcBorders>
              <w:top w:val="single" w:sz="4" w:space="0" w:color="BFBFBF"/>
              <w:left w:val="single" w:sz="4" w:space="0" w:color="BFBFBF"/>
              <w:bottom w:val="single" w:sz="4" w:space="0" w:color="BFBFBF"/>
              <w:right w:val="single" w:sz="4" w:space="0" w:color="BFBFBF"/>
            </w:tcBorders>
          </w:tcPr>
          <w:p w:rsidR="003C3409" w:rsidRDefault="00D06071">
            <w:pPr>
              <w:spacing w:after="0"/>
              <w:ind w:left="1"/>
            </w:pPr>
            <w:r>
              <w:rPr>
                <w:rFonts w:ascii="Times New Roman" w:eastAsia="Times New Roman" w:hAnsi="Times New Roman" w:cs="Times New Roman"/>
                <w:sz w:val="18"/>
              </w:rPr>
              <w:t xml:space="preserve">Anodic </w:t>
            </w:r>
          </w:p>
        </w:tc>
        <w:tc>
          <w:tcPr>
            <w:tcW w:w="909" w:type="dxa"/>
            <w:tcBorders>
              <w:top w:val="single" w:sz="4" w:space="0" w:color="BFBFBF"/>
              <w:left w:val="single" w:sz="4" w:space="0" w:color="BFBFBF"/>
              <w:bottom w:val="single" w:sz="4" w:space="0" w:color="BFBFBF"/>
              <w:right w:val="single" w:sz="4" w:space="0" w:color="BFBFBF"/>
            </w:tcBorders>
          </w:tcPr>
          <w:p w:rsidR="003C3409" w:rsidRDefault="00D06071">
            <w:pPr>
              <w:spacing w:after="0"/>
              <w:ind w:left="1"/>
            </w:pPr>
            <w:r>
              <w:rPr>
                <w:rFonts w:ascii="Times New Roman" w:eastAsia="Times New Roman" w:hAnsi="Times New Roman" w:cs="Times New Roman"/>
                <w:sz w:val="18"/>
              </w:rPr>
              <w:t xml:space="preserve">CA </w:t>
            </w:r>
          </w:p>
        </w:tc>
        <w:tc>
          <w:tcPr>
            <w:tcW w:w="1209" w:type="dxa"/>
            <w:tcBorders>
              <w:top w:val="single" w:sz="4" w:space="0" w:color="BFBFBF"/>
              <w:left w:val="single" w:sz="4" w:space="0" w:color="BFBFBF"/>
              <w:bottom w:val="single" w:sz="4" w:space="0" w:color="BFBFBF"/>
              <w:right w:val="single" w:sz="4" w:space="0" w:color="BFBFBF"/>
            </w:tcBorders>
          </w:tcPr>
          <w:p w:rsidR="003C3409" w:rsidRDefault="00D06071">
            <w:pPr>
              <w:spacing w:after="0"/>
              <w:ind w:left="1"/>
            </w:pPr>
            <w:r>
              <w:rPr>
                <w:rFonts w:ascii="Times New Roman" w:eastAsia="Times New Roman" w:hAnsi="Times New Roman" w:cs="Times New Roman"/>
                <w:sz w:val="18"/>
              </w:rPr>
              <w:t>2 M KHCO</w:t>
            </w:r>
            <w:r>
              <w:rPr>
                <w:rFonts w:ascii="Times New Roman" w:eastAsia="Times New Roman" w:hAnsi="Times New Roman" w:cs="Times New Roman"/>
                <w:sz w:val="18"/>
                <w:vertAlign w:val="subscript"/>
              </w:rPr>
              <w:t xml:space="preserve">3 </w:t>
            </w:r>
          </w:p>
        </w:tc>
        <w:tc>
          <w:tcPr>
            <w:tcW w:w="757" w:type="dxa"/>
            <w:tcBorders>
              <w:top w:val="single" w:sz="4" w:space="0" w:color="BFBFBF"/>
              <w:left w:val="single" w:sz="4" w:space="0" w:color="BFBFBF"/>
              <w:bottom w:val="single" w:sz="4" w:space="0" w:color="BFBFBF"/>
              <w:right w:val="single" w:sz="4" w:space="0" w:color="BFBFBF"/>
            </w:tcBorders>
          </w:tcPr>
          <w:p w:rsidR="003C3409" w:rsidRDefault="00D06071">
            <w:pPr>
              <w:spacing w:after="0"/>
              <w:ind w:left="1"/>
            </w:pPr>
            <w:r>
              <w:rPr>
                <w:rFonts w:ascii="Times New Roman" w:eastAsia="Times New Roman" w:hAnsi="Times New Roman" w:cs="Times New Roman"/>
                <w:sz w:val="18"/>
              </w:rPr>
              <w:t xml:space="preserve">8.3 </w:t>
            </w:r>
          </w:p>
        </w:tc>
        <w:tc>
          <w:tcPr>
            <w:tcW w:w="757" w:type="dxa"/>
            <w:tcBorders>
              <w:top w:val="single" w:sz="4" w:space="0" w:color="BFBFBF"/>
              <w:left w:val="single" w:sz="4" w:space="0" w:color="BFBFBF"/>
              <w:bottom w:val="single" w:sz="4" w:space="0" w:color="BFBFBF"/>
              <w:right w:val="single" w:sz="4" w:space="0" w:color="BFBFBF"/>
            </w:tcBorders>
          </w:tcPr>
          <w:p w:rsidR="003C3409" w:rsidRDefault="00D06071">
            <w:pPr>
              <w:spacing w:after="0"/>
              <w:ind w:left="1"/>
            </w:pPr>
            <w:r>
              <w:rPr>
                <w:rFonts w:ascii="Times New Roman" w:eastAsia="Times New Roman" w:hAnsi="Times New Roman" w:cs="Times New Roman"/>
                <w:sz w:val="18"/>
              </w:rPr>
              <w:t xml:space="preserve">3.2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pPr>
            <w:r>
              <w:rPr>
                <w:rFonts w:ascii="Times New Roman" w:eastAsia="Times New Roman" w:hAnsi="Times New Roman" w:cs="Times New Roman"/>
                <w:sz w:val="18"/>
              </w:rPr>
              <w:t>34</w:t>
            </w:r>
            <w:r>
              <w:rPr>
                <w:rFonts w:ascii="Times New Roman" w:eastAsia="Times New Roman" w:hAnsi="Times New Roman" w:cs="Times New Roman"/>
                <w:sz w:val="18"/>
                <w:vertAlign w:val="superscript"/>
              </w:rPr>
              <w:t>c</w:t>
            </w:r>
            <w:r>
              <w:rPr>
                <w:rFonts w:ascii="Times New Roman" w:eastAsia="Times New Roman" w:hAnsi="Times New Roman" w:cs="Times New Roman"/>
                <w:sz w:val="18"/>
              </w:rPr>
              <w:t xml:space="preserve"> </w:t>
            </w:r>
          </w:p>
        </w:tc>
        <w:tc>
          <w:tcPr>
            <w:tcW w:w="550"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2"/>
              </w:rPr>
              <w:t>132</w:t>
            </w:r>
            <w:r>
              <w:rPr>
                <w:rFonts w:ascii="Times New Roman" w:eastAsia="Times New Roman" w:hAnsi="Times New Roman" w:cs="Times New Roman"/>
                <w:sz w:val="18"/>
              </w:rPr>
              <w:t xml:space="preserve"> </w:t>
            </w:r>
          </w:p>
        </w:tc>
      </w:tr>
      <w:tr w:rsidR="003C3409">
        <w:trPr>
          <w:trHeight w:val="307"/>
        </w:trPr>
        <w:tc>
          <w:tcPr>
            <w:tcW w:w="3651" w:type="dxa"/>
            <w:gridSpan w:val="3"/>
            <w:tcBorders>
              <w:top w:val="single" w:sz="4" w:space="0" w:color="BFBFBF"/>
              <w:left w:val="single" w:sz="4" w:space="0" w:color="BFBFBF"/>
              <w:bottom w:val="single" w:sz="4" w:space="0" w:color="BFBFBF"/>
              <w:right w:val="nil"/>
            </w:tcBorders>
            <w:shd w:val="clear" w:color="auto" w:fill="F2F2F2"/>
          </w:tcPr>
          <w:p w:rsidR="003C3409" w:rsidRDefault="00D06071">
            <w:pPr>
              <w:spacing w:after="0"/>
            </w:pPr>
            <w:r>
              <w:rPr>
                <w:rFonts w:ascii="Times New Roman" w:eastAsia="Times New Roman" w:hAnsi="Times New Roman" w:cs="Times New Roman"/>
                <w:b/>
                <w:sz w:val="18"/>
              </w:rPr>
              <w:t xml:space="preserve">Mixed metal oxides </w:t>
            </w:r>
          </w:p>
        </w:tc>
        <w:tc>
          <w:tcPr>
            <w:tcW w:w="1036" w:type="dxa"/>
            <w:tcBorders>
              <w:top w:val="single" w:sz="4" w:space="0" w:color="BFBFBF"/>
              <w:left w:val="nil"/>
              <w:bottom w:val="single" w:sz="4" w:space="0" w:color="BFBFBF"/>
              <w:right w:val="nil"/>
            </w:tcBorders>
            <w:shd w:val="clear" w:color="auto" w:fill="F2F2F2"/>
          </w:tcPr>
          <w:p w:rsidR="003C3409" w:rsidRDefault="003C3409"/>
        </w:tc>
        <w:tc>
          <w:tcPr>
            <w:tcW w:w="909" w:type="dxa"/>
            <w:tcBorders>
              <w:top w:val="single" w:sz="4" w:space="0" w:color="BFBFBF"/>
              <w:left w:val="nil"/>
              <w:bottom w:val="single" w:sz="4" w:space="0" w:color="BFBFBF"/>
              <w:right w:val="nil"/>
            </w:tcBorders>
            <w:shd w:val="clear" w:color="auto" w:fill="F2F2F2"/>
          </w:tcPr>
          <w:p w:rsidR="003C3409" w:rsidRDefault="003C3409"/>
        </w:tc>
        <w:tc>
          <w:tcPr>
            <w:tcW w:w="1209"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757" w:type="dxa"/>
            <w:tcBorders>
              <w:top w:val="single" w:sz="4" w:space="0" w:color="BFBFBF"/>
              <w:left w:val="nil"/>
              <w:bottom w:val="single" w:sz="4" w:space="0" w:color="BFBFBF"/>
              <w:right w:val="nil"/>
            </w:tcBorders>
            <w:shd w:val="clear" w:color="auto" w:fill="F2F2F2"/>
          </w:tcPr>
          <w:p w:rsidR="003C3409" w:rsidRDefault="003C3409"/>
        </w:tc>
        <w:tc>
          <w:tcPr>
            <w:tcW w:w="550" w:type="dxa"/>
            <w:tcBorders>
              <w:top w:val="single" w:sz="4" w:space="0" w:color="BFBFBF"/>
              <w:left w:val="nil"/>
              <w:bottom w:val="single" w:sz="4" w:space="0" w:color="BFBFBF"/>
              <w:right w:val="single" w:sz="4" w:space="0" w:color="BFBFBF"/>
            </w:tcBorders>
            <w:shd w:val="clear" w:color="auto" w:fill="F2F2F2"/>
          </w:tcPr>
          <w:p w:rsidR="003C3409" w:rsidRDefault="003C3409"/>
        </w:tc>
      </w:tr>
      <w:tr w:rsidR="003C3409">
        <w:trPr>
          <w:trHeight w:val="427"/>
        </w:trPr>
        <w:tc>
          <w:tcPr>
            <w:tcW w:w="1508" w:type="dxa"/>
            <w:tcBorders>
              <w:top w:val="single" w:sz="4" w:space="0" w:color="BFBFBF"/>
              <w:left w:val="single" w:sz="4" w:space="0" w:color="BFBFBF"/>
              <w:bottom w:val="single" w:sz="4" w:space="0" w:color="BFBFBF"/>
              <w:right w:val="single" w:sz="4" w:space="0" w:color="BFBFBF"/>
            </w:tcBorders>
          </w:tcPr>
          <w:p w:rsidR="003C3409" w:rsidRDefault="00D06071">
            <w:pPr>
              <w:spacing w:after="0"/>
            </w:pPr>
            <w:r>
              <w:rPr>
                <w:rFonts w:ascii="Times New Roman" w:eastAsia="Times New Roman" w:hAnsi="Times New Roman" w:cs="Times New Roman"/>
                <w:sz w:val="18"/>
              </w:rPr>
              <w:t>BiVO</w:t>
            </w:r>
            <w:r>
              <w:rPr>
                <w:rFonts w:ascii="Times New Roman" w:eastAsia="Times New Roman" w:hAnsi="Times New Roman" w:cs="Times New Roman"/>
                <w:sz w:val="18"/>
                <w:vertAlign w:val="subscript"/>
              </w:rPr>
              <w:t>4</w:t>
            </w:r>
            <w:r>
              <w:rPr>
                <w:rFonts w:ascii="Times New Roman" w:eastAsia="Times New Roman" w:hAnsi="Times New Roman" w:cs="Times New Roman"/>
                <w:sz w:val="18"/>
              </w:rPr>
              <w:t>/WO</w:t>
            </w:r>
            <w:r>
              <w:rPr>
                <w:rFonts w:ascii="Times New Roman" w:eastAsia="Times New Roman" w:hAnsi="Times New Roman" w:cs="Times New Roman"/>
                <w:sz w:val="18"/>
                <w:vertAlign w:val="subscript"/>
              </w:rPr>
              <w:t>3</w:t>
            </w:r>
            <w:r>
              <w:rPr>
                <w:rFonts w:ascii="Times New Roman" w:eastAsia="Times New Roman" w:hAnsi="Times New Roman" w:cs="Times New Roman"/>
                <w:sz w:val="18"/>
              </w:rPr>
              <w:t xml:space="preserve">/ </w:t>
            </w:r>
          </w:p>
          <w:p w:rsidR="003C3409" w:rsidRDefault="00D06071">
            <w:pPr>
              <w:spacing w:after="0"/>
            </w:pPr>
            <w:r>
              <w:rPr>
                <w:rFonts w:ascii="Times New Roman" w:eastAsia="Times New Roman" w:hAnsi="Times New Roman" w:cs="Times New Roman"/>
                <w:sz w:val="18"/>
              </w:rPr>
              <w:t>Al</w:t>
            </w:r>
            <w:r>
              <w:rPr>
                <w:rFonts w:ascii="Times New Roman" w:eastAsia="Times New Roman" w:hAnsi="Times New Roman" w:cs="Times New Roman"/>
                <w:sz w:val="18"/>
                <w:vertAlign w:val="subscript"/>
              </w:rPr>
              <w:t>2</w:t>
            </w:r>
            <w:r>
              <w:rPr>
                <w:rFonts w:ascii="Times New Roman" w:eastAsia="Times New Roman" w:hAnsi="Times New Roman" w:cs="Times New Roman"/>
                <w:sz w:val="18"/>
              </w:rPr>
              <w:t>O</w:t>
            </w:r>
            <w:r>
              <w:rPr>
                <w:rFonts w:ascii="Times New Roman" w:eastAsia="Times New Roman" w:hAnsi="Times New Roman" w:cs="Times New Roman"/>
                <w:sz w:val="18"/>
                <w:vertAlign w:val="subscript"/>
              </w:rPr>
              <w:t>3</w:t>
            </w:r>
            <w:r>
              <w:rPr>
                <w:rFonts w:ascii="Times New Roman" w:eastAsia="Times New Roman" w:hAnsi="Times New Roman" w:cs="Times New Roman"/>
                <w:sz w:val="18"/>
              </w:rPr>
              <w:t xml:space="preserve"> </w:t>
            </w:r>
          </w:p>
        </w:tc>
        <w:tc>
          <w:tcPr>
            <w:tcW w:w="105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2"/>
            </w:pPr>
            <w:r>
              <w:rPr>
                <w:rFonts w:ascii="Times New Roman" w:eastAsia="Times New Roman" w:hAnsi="Times New Roman" w:cs="Times New Roman"/>
                <w:sz w:val="18"/>
              </w:rPr>
              <w:t xml:space="preserve">80 </w:t>
            </w:r>
          </w:p>
        </w:tc>
        <w:tc>
          <w:tcPr>
            <w:tcW w:w="1084"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2"/>
            </w:pPr>
            <w:r>
              <w:rPr>
                <w:rFonts w:ascii="Times New Roman" w:eastAsia="Times New Roman" w:hAnsi="Times New Roman" w:cs="Times New Roman"/>
                <w:sz w:val="18"/>
              </w:rPr>
              <w:t>2.4</w:t>
            </w:r>
            <w:r>
              <w:rPr>
                <w:rFonts w:ascii="Times New Roman" w:eastAsia="Times New Roman" w:hAnsi="Times New Roman" w:cs="Times New Roman"/>
                <w:sz w:val="18"/>
                <w:vertAlign w:val="superscript"/>
              </w:rPr>
              <w:t>a</w:t>
            </w:r>
            <w:r>
              <w:rPr>
                <w:rFonts w:ascii="Times New Roman" w:eastAsia="Times New Roman" w:hAnsi="Times New Roman" w:cs="Times New Roman"/>
                <w:sz w:val="18"/>
              </w:rPr>
              <w:t xml:space="preserve"> </w:t>
            </w:r>
          </w:p>
        </w:tc>
        <w:tc>
          <w:tcPr>
            <w:tcW w:w="1036" w:type="dxa"/>
            <w:tcBorders>
              <w:top w:val="single" w:sz="4" w:space="0" w:color="BFBFBF"/>
              <w:left w:val="single" w:sz="4" w:space="0" w:color="BFBFBF"/>
              <w:bottom w:val="single" w:sz="4" w:space="0" w:color="BFBFBF"/>
              <w:right w:val="single" w:sz="4" w:space="0" w:color="BFBFBF"/>
            </w:tcBorders>
          </w:tcPr>
          <w:p w:rsidR="003C3409" w:rsidRDefault="00D06071">
            <w:pPr>
              <w:spacing w:after="0"/>
              <w:ind w:left="1"/>
            </w:pPr>
            <w:r>
              <w:rPr>
                <w:rFonts w:ascii="Times New Roman" w:eastAsia="Times New Roman" w:hAnsi="Times New Roman" w:cs="Times New Roman"/>
                <w:sz w:val="18"/>
              </w:rPr>
              <w:t xml:space="preserve">Photooxidative </w:t>
            </w:r>
          </w:p>
        </w:tc>
        <w:tc>
          <w:tcPr>
            <w:tcW w:w="9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PVC </w:t>
            </w:r>
          </w:p>
        </w:tc>
        <w:tc>
          <w:tcPr>
            <w:tcW w:w="1209"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2 M KHCO</w:t>
            </w:r>
            <w:r>
              <w:rPr>
                <w:rFonts w:ascii="Times New Roman" w:eastAsia="Times New Roman" w:hAnsi="Times New Roman" w:cs="Times New Roman"/>
                <w:sz w:val="18"/>
                <w:vertAlign w:val="subscript"/>
              </w:rPr>
              <w:t>3</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7.9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pPr>
            <w:r>
              <w:rPr>
                <w:rFonts w:ascii="Times New Roman" w:eastAsia="Times New Roman" w:hAnsi="Times New Roman" w:cs="Times New Roman"/>
                <w:sz w:val="18"/>
              </w:rPr>
              <w:t xml:space="preserve">1 </w:t>
            </w:r>
          </w:p>
        </w:tc>
        <w:tc>
          <w:tcPr>
            <w:tcW w:w="550" w:type="dxa"/>
            <w:tcBorders>
              <w:top w:val="single" w:sz="4" w:space="0" w:color="BFBFBF"/>
              <w:left w:val="single" w:sz="4" w:space="0" w:color="BFBFBF"/>
              <w:bottom w:val="single" w:sz="4" w:space="0" w:color="BFBFBF"/>
              <w:right w:val="single" w:sz="4" w:space="0" w:color="BFBFBF"/>
            </w:tcBorders>
            <w:vAlign w:val="center"/>
          </w:tcPr>
          <w:p w:rsidR="003C3409" w:rsidRDefault="00D06071">
            <w:pPr>
              <w:spacing w:after="0"/>
              <w:ind w:left="1"/>
            </w:pPr>
            <w:r>
              <w:rPr>
                <w:rFonts w:ascii="Times New Roman" w:eastAsia="Times New Roman" w:hAnsi="Times New Roman" w:cs="Times New Roman"/>
                <w:sz w:val="12"/>
              </w:rPr>
              <w:t>146</w:t>
            </w:r>
            <w:r>
              <w:rPr>
                <w:rFonts w:ascii="Times New Roman" w:eastAsia="Times New Roman" w:hAnsi="Times New Roman" w:cs="Times New Roman"/>
                <w:sz w:val="18"/>
              </w:rPr>
              <w:t xml:space="preserve"> </w:t>
            </w:r>
          </w:p>
        </w:tc>
      </w:tr>
      <w:tr w:rsidR="003C3409">
        <w:trPr>
          <w:trHeight w:val="421"/>
        </w:trPr>
        <w:tc>
          <w:tcPr>
            <w:tcW w:w="1508"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pPr>
            <w:r>
              <w:rPr>
                <w:rFonts w:ascii="Times New Roman" w:eastAsia="Times New Roman" w:hAnsi="Times New Roman" w:cs="Times New Roman"/>
                <w:sz w:val="18"/>
              </w:rPr>
              <w:t>IrO</w:t>
            </w:r>
            <w:r>
              <w:rPr>
                <w:rFonts w:ascii="Times New Roman" w:eastAsia="Times New Roman" w:hAnsi="Times New Roman" w:cs="Times New Roman"/>
                <w:sz w:val="18"/>
                <w:vertAlign w:val="subscript"/>
              </w:rPr>
              <w:t>2</w:t>
            </w:r>
            <w:r>
              <w:rPr>
                <w:rFonts w:ascii="Times New Roman" w:eastAsia="Times New Roman" w:hAnsi="Times New Roman" w:cs="Times New Roman"/>
                <w:sz w:val="18"/>
              </w:rPr>
              <w:t>/Ta</w:t>
            </w:r>
            <w:r>
              <w:rPr>
                <w:rFonts w:ascii="Times New Roman" w:eastAsia="Times New Roman" w:hAnsi="Times New Roman" w:cs="Times New Roman"/>
                <w:sz w:val="18"/>
                <w:vertAlign w:val="subscript"/>
              </w:rPr>
              <w:t>2</w:t>
            </w:r>
            <w:r>
              <w:rPr>
                <w:rFonts w:ascii="Times New Roman" w:eastAsia="Times New Roman" w:hAnsi="Times New Roman" w:cs="Times New Roman"/>
                <w:sz w:val="18"/>
              </w:rPr>
              <w:t>O</w:t>
            </w:r>
            <w:r>
              <w:rPr>
                <w:rFonts w:ascii="Times New Roman" w:eastAsia="Times New Roman" w:hAnsi="Times New Roman" w:cs="Times New Roman"/>
                <w:sz w:val="18"/>
                <w:vertAlign w:val="subscript"/>
              </w:rPr>
              <w:t>5</w:t>
            </w:r>
            <w:r>
              <w:rPr>
                <w:rFonts w:ascii="Times New Roman" w:eastAsia="Times New Roman" w:hAnsi="Times New Roman" w:cs="Times New Roman"/>
                <w:sz w:val="18"/>
              </w:rPr>
              <w:t xml:space="preserve"> </w:t>
            </w:r>
          </w:p>
        </w:tc>
        <w:tc>
          <w:tcPr>
            <w:tcW w:w="105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2"/>
            </w:pPr>
            <w:r>
              <w:rPr>
                <w:rFonts w:ascii="Times New Roman" w:eastAsia="Times New Roman" w:hAnsi="Times New Roman" w:cs="Times New Roman"/>
                <w:sz w:val="18"/>
              </w:rPr>
              <w:t xml:space="preserve">79.3 </w:t>
            </w:r>
          </w:p>
        </w:tc>
        <w:tc>
          <w:tcPr>
            <w:tcW w:w="1084"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2.4</w:t>
            </w:r>
            <w:r>
              <w:rPr>
                <w:rFonts w:ascii="Times New Roman" w:eastAsia="Times New Roman" w:hAnsi="Times New Roman" w:cs="Times New Roman"/>
                <w:sz w:val="18"/>
                <w:vertAlign w:val="superscript"/>
              </w:rPr>
              <w:t>a</w:t>
            </w:r>
            <w:r>
              <w:rPr>
                <w:rFonts w:ascii="Times New Roman" w:eastAsia="Times New Roman" w:hAnsi="Times New Roman" w:cs="Times New Roman"/>
                <w:sz w:val="18"/>
              </w:rPr>
              <w:t xml:space="preserve"> </w:t>
            </w:r>
          </w:p>
        </w:tc>
        <w:tc>
          <w:tcPr>
            <w:tcW w:w="103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Cathodic </w:t>
            </w:r>
          </w:p>
        </w:tc>
        <w:tc>
          <w:tcPr>
            <w:tcW w:w="90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CA </w:t>
            </w:r>
          </w:p>
        </w:tc>
        <w:tc>
          <w:tcPr>
            <w:tcW w:w="1209" w:type="dxa"/>
            <w:tcBorders>
              <w:top w:val="single" w:sz="4" w:space="0" w:color="BFBFBF"/>
              <w:left w:val="single" w:sz="4" w:space="0" w:color="BFBFBF"/>
              <w:bottom w:val="single" w:sz="4" w:space="0" w:color="BFBFBF"/>
              <w:right w:val="single" w:sz="4" w:space="0" w:color="BFBFBF"/>
            </w:tcBorders>
            <w:shd w:val="clear" w:color="auto" w:fill="F2F2F2"/>
          </w:tcPr>
          <w:p w:rsidR="003C3409" w:rsidRDefault="00D06071">
            <w:pPr>
              <w:spacing w:after="0"/>
              <w:ind w:left="1"/>
            </w:pPr>
            <w:r>
              <w:rPr>
                <w:rFonts w:ascii="Times New Roman" w:eastAsia="Times New Roman" w:hAnsi="Times New Roman" w:cs="Times New Roman"/>
                <w:sz w:val="18"/>
              </w:rPr>
              <w:t xml:space="preserve">0.1 M </w:t>
            </w:r>
          </w:p>
          <w:p w:rsidR="003C3409" w:rsidRDefault="00D06071">
            <w:pPr>
              <w:spacing w:after="0"/>
              <w:ind w:left="1"/>
            </w:pPr>
            <w:r>
              <w:rPr>
                <w:rFonts w:ascii="Times New Roman" w:eastAsia="Times New Roman" w:hAnsi="Times New Roman" w:cs="Times New Roman"/>
                <w:sz w:val="18"/>
              </w:rPr>
              <w:t>Na</w:t>
            </w:r>
            <w:r>
              <w:rPr>
                <w:rFonts w:ascii="Times New Roman" w:eastAsia="Times New Roman" w:hAnsi="Times New Roman" w:cs="Times New Roman"/>
                <w:sz w:val="18"/>
                <w:vertAlign w:val="subscript"/>
              </w:rPr>
              <w:t>2</w:t>
            </w:r>
            <w:r>
              <w:rPr>
                <w:rFonts w:ascii="Times New Roman" w:eastAsia="Times New Roman" w:hAnsi="Times New Roman" w:cs="Times New Roman"/>
                <w:sz w:val="18"/>
              </w:rPr>
              <w:t>SO</w:t>
            </w:r>
            <w:r>
              <w:rPr>
                <w:rFonts w:ascii="Times New Roman" w:eastAsia="Times New Roman" w:hAnsi="Times New Roman" w:cs="Times New Roman"/>
                <w:sz w:val="18"/>
                <w:vertAlign w:val="subscript"/>
              </w:rPr>
              <w:t>4</w:t>
            </w: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7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 </w:t>
            </w:r>
          </w:p>
        </w:tc>
        <w:tc>
          <w:tcPr>
            <w:tcW w:w="757"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8"/>
              </w:rPr>
              <w:t xml:space="preserve">0.001 </w:t>
            </w:r>
          </w:p>
        </w:tc>
        <w:tc>
          <w:tcPr>
            <w:tcW w:w="55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C3409" w:rsidRDefault="00D06071">
            <w:pPr>
              <w:spacing w:after="0"/>
              <w:ind w:left="1"/>
            </w:pPr>
            <w:r>
              <w:rPr>
                <w:rFonts w:ascii="Times New Roman" w:eastAsia="Times New Roman" w:hAnsi="Times New Roman" w:cs="Times New Roman"/>
                <w:sz w:val="12"/>
              </w:rPr>
              <w:t>147</w:t>
            </w:r>
            <w:r>
              <w:rPr>
                <w:rFonts w:ascii="Times New Roman" w:eastAsia="Times New Roman" w:hAnsi="Times New Roman" w:cs="Times New Roman"/>
                <w:sz w:val="18"/>
              </w:rPr>
              <w:t xml:space="preserve"> </w:t>
            </w:r>
          </w:p>
        </w:tc>
      </w:tr>
    </w:tbl>
    <w:p w:rsidR="003C3409" w:rsidRDefault="00D06071">
      <w:pPr>
        <w:spacing w:after="245" w:line="250" w:lineRule="auto"/>
        <w:ind w:left="-5" w:right="66" w:hanging="10"/>
        <w:jc w:val="both"/>
      </w:pPr>
      <w:r>
        <w:rPr>
          <w:rFonts w:ascii="Times New Roman" w:eastAsia="Times New Roman" w:hAnsi="Times New Roman" w:cs="Times New Roman"/>
          <w:sz w:val="20"/>
          <w:vertAlign w:val="superscript"/>
        </w:rPr>
        <w:t>a</w:t>
      </w:r>
      <w:r>
        <w:rPr>
          <w:rFonts w:ascii="Times New Roman" w:eastAsia="Times New Roman" w:hAnsi="Times New Roman" w:cs="Times New Roman"/>
          <w:sz w:val="20"/>
        </w:rPr>
        <w:t xml:space="preserve"> Value calculated assuming efficiency = (2 – </w:t>
      </w:r>
      <w:r>
        <w:rPr>
          <w:rFonts w:ascii="Times New Roman" w:eastAsia="Times New Roman" w:hAnsi="Times New Roman" w:cs="Times New Roman"/>
          <w:i/>
          <w:sz w:val="20"/>
        </w:rPr>
        <w:t>n</w:t>
      </w:r>
      <w:r>
        <w:rPr>
          <w:rFonts w:ascii="Times New Roman" w:eastAsia="Times New Roman" w:hAnsi="Times New Roman" w:cs="Times New Roman"/>
          <w:sz w:val="20"/>
        </w:rPr>
        <w:t xml:space="preserve">/2) × 100%, where </w:t>
      </w:r>
      <w:r>
        <w:rPr>
          <w:rFonts w:ascii="Times New Roman" w:eastAsia="Times New Roman" w:hAnsi="Times New Roman" w:cs="Times New Roman"/>
          <w:i/>
          <w:sz w:val="20"/>
        </w:rPr>
        <w:t>n</w:t>
      </w:r>
      <w:r>
        <w:rPr>
          <w:rFonts w:ascii="Times New Roman" w:eastAsia="Times New Roman" w:hAnsi="Times New Roman" w:cs="Times New Roman"/>
          <w:sz w:val="20"/>
        </w:rPr>
        <w:t xml:space="preserve"> is the number of electrons.</w:t>
      </w:r>
      <w:r>
        <w:rPr>
          <w:rFonts w:ascii="Times New Roman" w:eastAsia="Times New Roman" w:hAnsi="Times New Roman" w:cs="Times New Roman"/>
          <w:sz w:val="20"/>
          <w:vertAlign w:val="superscript"/>
        </w:rPr>
        <w:t>148</w:t>
      </w:r>
      <w:r>
        <w:rPr>
          <w:rFonts w:ascii="Times New Roman" w:eastAsia="Times New Roman" w:hAnsi="Times New Roman" w:cs="Times New Roman"/>
          <w:sz w:val="20"/>
        </w:rPr>
        <w:t xml:space="preserve">  </w:t>
      </w:r>
      <w:r>
        <w:rPr>
          <w:rFonts w:ascii="Times New Roman" w:eastAsia="Times New Roman" w:hAnsi="Times New Roman" w:cs="Times New Roman"/>
          <w:sz w:val="20"/>
          <w:vertAlign w:val="superscript"/>
        </w:rPr>
        <w:t>b</w:t>
      </w:r>
      <w:r>
        <w:rPr>
          <w:rFonts w:ascii="Times New Roman" w:eastAsia="Times New Roman" w:hAnsi="Times New Roman" w:cs="Times New Roman"/>
          <w:sz w:val="20"/>
        </w:rPr>
        <w:t xml:space="preserve"> pH was not explicitly reported but has been approximated here based on the electrolyte used. </w:t>
      </w:r>
      <w:r>
        <w:rPr>
          <w:rFonts w:ascii="Times New Roman" w:eastAsia="Times New Roman" w:hAnsi="Times New Roman" w:cs="Times New Roman"/>
          <w:sz w:val="20"/>
          <w:vertAlign w:val="superscript"/>
        </w:rPr>
        <w:t>c</w:t>
      </w:r>
      <w:r>
        <w:rPr>
          <w:rFonts w:ascii="Times New Roman" w:eastAsia="Times New Roman" w:hAnsi="Times New Roman" w:cs="Times New Roman"/>
          <w:sz w:val="20"/>
        </w:rPr>
        <w:t xml:space="preserve"> Demonstrative potentials and current densities were read off steady state voltammograms. </w:t>
      </w:r>
      <w:r>
        <w:rPr>
          <w:rFonts w:ascii="Times New Roman" w:eastAsia="Times New Roman" w:hAnsi="Times New Roman" w:cs="Times New Roman"/>
          <w:sz w:val="20"/>
          <w:vertAlign w:val="superscript"/>
        </w:rPr>
        <w:t>d</w:t>
      </w:r>
      <w:r>
        <w:rPr>
          <w:rFonts w:ascii="Times New Roman" w:eastAsia="Times New Roman" w:hAnsi="Times New Roman" w:cs="Times New Roman"/>
          <w:sz w:val="20"/>
        </w:rPr>
        <w:t xml:space="preserve"> Demonstrative potentials and current densities determined from a Kout</w:t>
      </w:r>
      <w:r>
        <w:rPr>
          <w:rFonts w:ascii="Times New Roman" w:eastAsia="Times New Roman" w:hAnsi="Times New Roman" w:cs="Times New Roman"/>
          <w:sz w:val="20"/>
        </w:rPr>
        <w:t xml:space="preserve">ecký–Levich plot. </w:t>
      </w:r>
    </w:p>
    <w:p w:rsidR="003C3409" w:rsidRDefault="00D06071">
      <w:pPr>
        <w:pStyle w:val="Heading2"/>
        <w:ind w:left="-5"/>
      </w:pPr>
      <w:r>
        <w:t xml:space="preserve">Pure metals </w:t>
      </w:r>
    </w:p>
    <w:p w:rsidR="003C3409" w:rsidRDefault="00D06071">
      <w:pPr>
        <w:spacing w:after="105" w:line="248" w:lineRule="auto"/>
        <w:ind w:left="-5" w:right="67" w:hanging="10"/>
        <w:jc w:val="both"/>
      </w:pPr>
      <w:r>
        <w:rPr>
          <w:rFonts w:ascii="Times New Roman" w:eastAsia="Times New Roman" w:hAnsi="Times New Roman" w:cs="Times New Roman"/>
          <w:sz w:val="24"/>
        </w:rPr>
        <w:t>It has become common to analyze materials for their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activity because applications in fuel cells demand ORR catalysts that produce a minimum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even when working at low overpotentials. In practice, </w:t>
      </w:r>
      <w:r>
        <w:rPr>
          <w:rFonts w:ascii="Times New Roman" w:eastAsia="Times New Roman" w:hAnsi="Times New Roman" w:cs="Times New Roman"/>
          <w:sz w:val="24"/>
        </w:rPr>
        <w:t>any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that forms can be detected either at the ring of a rotating ring–disc electrode (RRDE),</w:t>
      </w:r>
      <w:r>
        <w:rPr>
          <w:rFonts w:ascii="Times New Roman" w:eastAsia="Times New Roman" w:hAnsi="Times New Roman" w:cs="Times New Roman"/>
          <w:sz w:val="24"/>
          <w:vertAlign w:val="superscript"/>
        </w:rPr>
        <w:t>149-153</w:t>
      </w:r>
      <w:r>
        <w:rPr>
          <w:rFonts w:ascii="Times New Roman" w:eastAsia="Times New Roman" w:hAnsi="Times New Roman" w:cs="Times New Roman"/>
          <w:sz w:val="24"/>
        </w:rPr>
        <w:t xml:space="preserve"> by scanning electrochemical microscopy (SECM)</w:t>
      </w:r>
      <w:r>
        <w:rPr>
          <w:rFonts w:ascii="Times New Roman" w:eastAsia="Times New Roman" w:hAnsi="Times New Roman" w:cs="Times New Roman"/>
          <w:sz w:val="24"/>
          <w:vertAlign w:val="superscript"/>
        </w:rPr>
        <w:t>154-158</w:t>
      </w:r>
      <w:r>
        <w:rPr>
          <w:rFonts w:ascii="Times New Roman" w:eastAsia="Times New Roman" w:hAnsi="Times New Roman" w:cs="Times New Roman"/>
          <w:sz w:val="24"/>
        </w:rPr>
        <w:t xml:space="preserve"> or inferred from a decrease in the apparent number of electrons transferred (</w:t>
      </w:r>
      <w:r>
        <w:rPr>
          <w:rFonts w:ascii="Times New Roman" w:eastAsia="Times New Roman" w:hAnsi="Times New Roman" w:cs="Times New Roman"/>
          <w:i/>
          <w:sz w:val="24"/>
        </w:rPr>
        <w:t>n</w:t>
      </w:r>
      <w:r>
        <w:rPr>
          <w:rFonts w:ascii="Times New Roman" w:eastAsia="Times New Roman" w:hAnsi="Times New Roman" w:cs="Times New Roman"/>
          <w:sz w:val="24"/>
        </w:rPr>
        <w:t>) per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substrate fr</w:t>
      </w:r>
      <w:r>
        <w:rPr>
          <w:rFonts w:ascii="Times New Roman" w:eastAsia="Times New Roman" w:hAnsi="Times New Roman" w:cs="Times New Roman"/>
          <w:sz w:val="24"/>
        </w:rPr>
        <w:t>om the ideal ORR value of 4.</w:t>
      </w:r>
      <w:r>
        <w:rPr>
          <w:rFonts w:ascii="Times New Roman" w:eastAsia="Times New Roman" w:hAnsi="Times New Roman" w:cs="Times New Roman"/>
          <w:sz w:val="24"/>
          <w:vertAlign w:val="superscript"/>
        </w:rPr>
        <w:t>91, 159-164</w:t>
      </w:r>
      <w:r>
        <w:rPr>
          <w:rFonts w:ascii="Times New Roman" w:eastAsia="Times New Roman" w:hAnsi="Times New Roman" w:cs="Times New Roman"/>
          <w:sz w:val="24"/>
        </w:rPr>
        <w:t xml:space="preserve"> Thus, ORR (or OER) catalysts that effect incomplete reduction or oxidation are less useful for fuel cells but may be of great use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in which failed ORR or OER catalysts may be suitable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production. The selectivity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formation at pure metals depends strongly on the applied potential. In the case of the ORR, SECM shows that Hg, Au, Ag, Cu, Pt and Pd all generate some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at low overpotentials. However, only Hg maintains high </w:t>
      </w:r>
      <w:r>
        <w:rPr>
          <w:rFonts w:ascii="Times New Roman" w:eastAsia="Times New Roman" w:hAnsi="Times New Roman" w:cs="Times New Roman"/>
          <w:sz w:val="24"/>
        </w:rPr>
        <w:t>selectivity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at all potentials studied (FIG. 3).</w:t>
      </w:r>
      <w:r>
        <w:rPr>
          <w:rFonts w:ascii="Times New Roman" w:eastAsia="Times New Roman" w:hAnsi="Times New Roman" w:cs="Times New Roman"/>
          <w:sz w:val="24"/>
          <w:vertAlign w:val="superscript"/>
        </w:rPr>
        <w:t>154</w:t>
      </w:r>
      <w:r>
        <w:rPr>
          <w:rFonts w:ascii="Times New Roman" w:eastAsia="Times New Roman" w:hAnsi="Times New Roman" w:cs="Times New Roman"/>
          <w:sz w:val="24"/>
        </w:rPr>
        <w:t xml:space="preserve">  </w:t>
      </w:r>
    </w:p>
    <w:p w:rsidR="003C3409" w:rsidRDefault="00D06071">
      <w:pPr>
        <w:spacing w:after="51"/>
        <w:ind w:left="-6" w:right="145"/>
        <w:jc w:val="right"/>
      </w:pPr>
      <w:r>
        <w:rPr>
          <w:noProof/>
        </w:rPr>
        <w:drawing>
          <wp:inline distT="0" distB="0" distL="0" distR="0">
            <wp:extent cx="6047232" cy="2334768"/>
            <wp:effectExtent l="0" t="0" r="0" b="0"/>
            <wp:docPr id="2481" name="Picture 2481"/>
            <wp:cNvGraphicFramePr/>
            <a:graphic xmlns:a="http://schemas.openxmlformats.org/drawingml/2006/main">
              <a:graphicData uri="http://schemas.openxmlformats.org/drawingml/2006/picture">
                <pic:pic xmlns:pic="http://schemas.openxmlformats.org/drawingml/2006/picture">
                  <pic:nvPicPr>
                    <pic:cNvPr id="2481" name="Picture 2481"/>
                    <pic:cNvPicPr/>
                  </pic:nvPicPr>
                  <pic:blipFill>
                    <a:blip r:embed="rId9"/>
                    <a:stretch>
                      <a:fillRect/>
                    </a:stretch>
                  </pic:blipFill>
                  <pic:spPr>
                    <a:xfrm>
                      <a:off x="0" y="0"/>
                      <a:ext cx="6047232" cy="2334768"/>
                    </a:xfrm>
                    <a:prstGeom prst="rect">
                      <a:avLst/>
                    </a:prstGeom>
                  </pic:spPr>
                </pic:pic>
              </a:graphicData>
            </a:graphic>
          </wp:inline>
        </w:drawing>
      </w:r>
      <w:r>
        <w:rPr>
          <w:rFonts w:ascii="Times New Roman" w:eastAsia="Times New Roman" w:hAnsi="Times New Roman" w:cs="Times New Roman"/>
          <w:sz w:val="24"/>
        </w:rPr>
        <w:t xml:space="preserve"> </w:t>
      </w:r>
    </w:p>
    <w:p w:rsidR="003C3409" w:rsidRDefault="00D06071">
      <w:pPr>
        <w:spacing w:after="245" w:line="250" w:lineRule="auto"/>
        <w:ind w:left="-5" w:right="66" w:hanging="10"/>
        <w:jc w:val="both"/>
      </w:pPr>
      <w:r>
        <w:rPr>
          <w:rFonts w:ascii="Times New Roman" w:eastAsia="Times New Roman" w:hAnsi="Times New Roman" w:cs="Times New Roman"/>
          <w:sz w:val="20"/>
        </w:rPr>
        <w:t xml:space="preserve">Figure 3. | </w:t>
      </w:r>
      <w:r>
        <w:rPr>
          <w:rFonts w:ascii="Times New Roman" w:eastAsia="Times New Roman" w:hAnsi="Times New Roman" w:cs="Times New Roman"/>
          <w:b/>
          <w:sz w:val="20"/>
        </w:rPr>
        <w:t>O</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 xml:space="preserve"> reduction to H</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O</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 xml:space="preserve"> at metal electrodes. a |</w:t>
      </w:r>
      <w:r>
        <w:rPr>
          <w:rFonts w:ascii="Times New Roman" w:eastAsia="Times New Roman" w:hAnsi="Times New Roman" w:cs="Times New Roman"/>
          <w:sz w:val="20"/>
        </w:rPr>
        <w:t xml:space="preserve"> The number of electrons transferred (</w:t>
      </w:r>
      <w:r>
        <w:rPr>
          <w:rFonts w:ascii="Times New Roman" w:eastAsia="Times New Roman" w:hAnsi="Times New Roman" w:cs="Times New Roman"/>
          <w:i/>
          <w:sz w:val="20"/>
        </w:rPr>
        <w:t>n</w:t>
      </w:r>
      <w:r>
        <w:rPr>
          <w:rFonts w:ascii="Times New Roman" w:eastAsia="Times New Roman" w:hAnsi="Times New Roman" w:cs="Times New Roman"/>
          <w:sz w:val="20"/>
        </w:rPr>
        <w:t>) to 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at Hg, Au, Ag and Cu as a function of applied potential, with data recorded in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SO</w:t>
      </w:r>
      <w:r>
        <w:rPr>
          <w:rFonts w:ascii="Times New Roman" w:eastAsia="Times New Roman" w:hAnsi="Times New Roman" w:cs="Times New Roman"/>
          <w:sz w:val="20"/>
          <w:vertAlign w:val="subscript"/>
        </w:rPr>
        <w:t>4</w:t>
      </w:r>
      <w:r>
        <w:rPr>
          <w:rFonts w:ascii="Times New Roman" w:eastAsia="Times New Roman" w:hAnsi="Times New Roman" w:cs="Times New Roman"/>
          <w:sz w:val="20"/>
        </w:rPr>
        <w:t xml:space="preserve"> (0.5 M aqueous) electrolyte. </w:t>
      </w:r>
      <w:r>
        <w:rPr>
          <w:rFonts w:ascii="Times New Roman" w:eastAsia="Times New Roman" w:hAnsi="Times New Roman" w:cs="Times New Roman"/>
          <w:b/>
          <w:sz w:val="20"/>
        </w:rPr>
        <w:t>b</w:t>
      </w:r>
      <w:r>
        <w:rPr>
          <w:rFonts w:ascii="Times New Roman" w:eastAsia="Times New Roman" w:hAnsi="Times New Roman" w:cs="Times New Roman"/>
          <w:sz w:val="20"/>
        </w:rPr>
        <w:t xml:space="preserve"> | The electrode setup used to generate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and quantify its formation. Working electrode 1 (WE1) is 2 mm in diameter and is biased at potential </w:t>
      </w:r>
      <w:r>
        <w:rPr>
          <w:rFonts w:ascii="Times New Roman" w:eastAsia="Times New Roman" w:hAnsi="Times New Roman" w:cs="Times New Roman"/>
          <w:i/>
          <w:sz w:val="20"/>
        </w:rPr>
        <w:t>E</w:t>
      </w:r>
      <w:r>
        <w:rPr>
          <w:rFonts w:ascii="Times New Roman" w:eastAsia="Times New Roman" w:hAnsi="Times New Roman" w:cs="Times New Roman"/>
          <w:sz w:val="20"/>
        </w:rPr>
        <w:t xml:space="preserve"> to generate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Located 50 μm away from WE1 is working electrode 2 (WE2), a</w:t>
      </w:r>
      <w:r>
        <w:rPr>
          <w:rFonts w:ascii="Times New Roman" w:eastAsia="Times New Roman" w:hAnsi="Times New Roman" w:cs="Times New Roman"/>
          <w:sz w:val="20"/>
        </w:rPr>
        <w:t xml:space="preserve"> 25 μm diameter microelectrode biased sufficiently positively to oxidize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thereby detecting it in the form of an anodic current. The ratio of currents at WE1 and WE2 are used to calculate </w:t>
      </w:r>
      <w:r>
        <w:rPr>
          <w:rFonts w:ascii="Times New Roman" w:eastAsia="Times New Roman" w:hAnsi="Times New Roman" w:cs="Times New Roman"/>
          <w:i/>
          <w:sz w:val="20"/>
        </w:rPr>
        <w:t>n</w:t>
      </w:r>
      <w:r>
        <w:rPr>
          <w:rFonts w:ascii="Times New Roman" w:eastAsia="Times New Roman" w:hAnsi="Times New Roman" w:cs="Times New Roman"/>
          <w:sz w:val="20"/>
        </w:rPr>
        <w:t xml:space="preserve">. Part </w:t>
      </w:r>
      <w:r>
        <w:rPr>
          <w:rFonts w:ascii="Times New Roman" w:eastAsia="Times New Roman" w:hAnsi="Times New Roman" w:cs="Times New Roman"/>
          <w:b/>
          <w:sz w:val="20"/>
        </w:rPr>
        <w:t>a</w:t>
      </w:r>
      <w:r>
        <w:rPr>
          <w:rFonts w:ascii="Times New Roman" w:eastAsia="Times New Roman" w:hAnsi="Times New Roman" w:cs="Times New Roman"/>
          <w:sz w:val="20"/>
        </w:rPr>
        <w:t xml:space="preserve"> was drawn from data in REF 154. </w:t>
      </w:r>
    </w:p>
    <w:p w:rsidR="003C3409" w:rsidRDefault="00D06071">
      <w:pPr>
        <w:spacing w:after="169" w:line="248" w:lineRule="auto"/>
        <w:ind w:left="-5" w:right="67" w:hanging="10"/>
        <w:jc w:val="both"/>
      </w:pPr>
      <w:r>
        <w:rPr>
          <w:rFonts w:ascii="Times New Roman" w:eastAsia="Times New Roman" w:hAnsi="Times New Roman" w:cs="Times New Roman"/>
          <w:sz w:val="24"/>
        </w:rPr>
        <w:t>Although it is encou</w:t>
      </w:r>
      <w:r>
        <w:rPr>
          <w:rFonts w:ascii="Times New Roman" w:eastAsia="Times New Roman" w:hAnsi="Times New Roman" w:cs="Times New Roman"/>
          <w:sz w:val="24"/>
        </w:rPr>
        <w:t>raging that all materials can produce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when poised at a certain overpotential, the requirement of a low overpotential can result in inherently low current densities. Alternatively, a given material can be tuned to favour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production by increasing t</w:t>
      </w:r>
      <w:r>
        <w:rPr>
          <w:rFonts w:ascii="Times New Roman" w:eastAsia="Times New Roman" w:hAnsi="Times New Roman" w:cs="Times New Roman"/>
          <w:sz w:val="24"/>
        </w:rPr>
        <w:t>he rate of mass transport to/from the electrode surface, in which case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diffuses rapidly from the electrode before it can undergo further reactions. Increasing the rate of mass transport has been achieved using microelectrodes</w:t>
      </w:r>
      <w:r>
        <w:rPr>
          <w:rFonts w:ascii="Times New Roman" w:eastAsia="Times New Roman" w:hAnsi="Times New Roman" w:cs="Times New Roman"/>
          <w:sz w:val="24"/>
          <w:vertAlign w:val="superscript"/>
        </w:rPr>
        <w:t>159, 160</w:t>
      </w:r>
      <w:r>
        <w:rPr>
          <w:rFonts w:ascii="Times New Roman" w:eastAsia="Times New Roman" w:hAnsi="Times New Roman" w:cs="Times New Roman"/>
          <w:sz w:val="24"/>
        </w:rPr>
        <w:t xml:space="preserve"> rotating disc ele</w:t>
      </w:r>
      <w:r>
        <w:rPr>
          <w:rFonts w:ascii="Times New Roman" w:eastAsia="Times New Roman" w:hAnsi="Times New Roman" w:cs="Times New Roman"/>
          <w:sz w:val="24"/>
        </w:rPr>
        <w:t>ctrodes,</w:t>
      </w:r>
      <w:r>
        <w:rPr>
          <w:rFonts w:ascii="Times New Roman" w:eastAsia="Times New Roman" w:hAnsi="Times New Roman" w:cs="Times New Roman"/>
          <w:sz w:val="24"/>
          <w:vertAlign w:val="superscript"/>
        </w:rPr>
        <w:t>159, 163</w:t>
      </w:r>
      <w:r>
        <w:rPr>
          <w:rFonts w:ascii="Times New Roman" w:eastAsia="Times New Roman" w:hAnsi="Times New Roman" w:cs="Times New Roman"/>
          <w:sz w:val="24"/>
        </w:rPr>
        <w:t xml:space="preserve"> nanoparticles</w:t>
      </w:r>
      <w:r>
        <w:rPr>
          <w:rFonts w:ascii="Times New Roman" w:eastAsia="Times New Roman" w:hAnsi="Times New Roman" w:cs="Times New Roman"/>
          <w:sz w:val="24"/>
          <w:vertAlign w:val="superscript"/>
        </w:rPr>
        <w:t>164, 165</w:t>
      </w:r>
      <w:r>
        <w:rPr>
          <w:rFonts w:ascii="Times New Roman" w:eastAsia="Times New Roman" w:hAnsi="Times New Roman" w:cs="Times New Roman"/>
          <w:sz w:val="24"/>
        </w:rPr>
        <w:t xml:space="preserve"> and flow cells,</w:t>
      </w:r>
      <w:r>
        <w:rPr>
          <w:rFonts w:ascii="Times New Roman" w:eastAsia="Times New Roman" w:hAnsi="Times New Roman" w:cs="Times New Roman"/>
          <w:sz w:val="24"/>
          <w:vertAlign w:val="superscript"/>
        </w:rPr>
        <w:t>166</w:t>
      </w:r>
      <w:r>
        <w:rPr>
          <w:rFonts w:ascii="Times New Roman" w:eastAsia="Times New Roman" w:hAnsi="Times New Roman" w:cs="Times New Roman"/>
          <w:sz w:val="24"/>
        </w:rPr>
        <w:t xml:space="preserve"> by varying physical parameters such as electrode radius, catalyst loading, particle shape/size, rotation rate or flow rate. The effect of using small nanoparticles is not just a physical one — smaller particles favour the end-on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binding mode that can s</w:t>
      </w:r>
      <w:r>
        <w:rPr>
          <w:rFonts w:ascii="Times New Roman" w:eastAsia="Times New Roman" w:hAnsi="Times New Roman" w:cs="Times New Roman"/>
          <w:sz w:val="24"/>
        </w:rPr>
        <w:t>electively afford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Indeed, the size of Pt clusters on the inert support indium tin oxide (ITO) is inversely proportional to the selectivity with which they electrogenerate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from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167</w:t>
      </w:r>
      <w:r>
        <w:rPr>
          <w:rFonts w:ascii="Times New Roman" w:eastAsia="Times New Roman" w:hAnsi="Times New Roman" w:cs="Times New Roman"/>
          <w:sz w:val="24"/>
        </w:rPr>
        <w:t xml:space="preserve"> Although the increase in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production under conditions of h</w:t>
      </w:r>
      <w:r>
        <w:rPr>
          <w:rFonts w:ascii="Times New Roman" w:eastAsia="Times New Roman" w:hAnsi="Times New Roman" w:cs="Times New Roman"/>
          <w:sz w:val="24"/>
        </w:rPr>
        <w:t>igh mass transport is substantial, the materials do not give 100%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selectivity (</w:t>
      </w:r>
      <w:r>
        <w:rPr>
          <w:rFonts w:ascii="Times New Roman" w:eastAsia="Times New Roman" w:hAnsi="Times New Roman" w:cs="Times New Roman"/>
          <w:i/>
          <w:sz w:val="24"/>
        </w:rPr>
        <w:t>n</w:t>
      </w:r>
      <w:r>
        <w:rPr>
          <w:rFonts w:ascii="Times New Roman" w:eastAsia="Times New Roman" w:hAnsi="Times New Roman" w:cs="Times New Roman"/>
          <w:sz w:val="24"/>
        </w:rPr>
        <w:t xml:space="preserve"> = 2), so most works focus on more practical solutions such as alloys and composites.  </w:t>
      </w:r>
    </w:p>
    <w:p w:rsidR="003C3409" w:rsidRDefault="00D06071">
      <w:pPr>
        <w:pStyle w:val="Heading2"/>
        <w:ind w:left="-5"/>
      </w:pPr>
      <w:r>
        <w:t xml:space="preserve">Metal alloys </w:t>
      </w:r>
    </w:p>
    <w:p w:rsidR="003C3409" w:rsidRDefault="00D06071">
      <w:pPr>
        <w:spacing w:after="5" w:line="248" w:lineRule="auto"/>
        <w:ind w:left="-5" w:right="67" w:hanging="10"/>
        <w:jc w:val="both"/>
      </w:pPr>
      <w:r>
        <w:rPr>
          <w:rFonts w:ascii="Times New Roman" w:eastAsia="Times New Roman" w:hAnsi="Times New Roman" w:cs="Times New Roman"/>
          <w:sz w:val="24"/>
        </w:rPr>
        <w:t>Some of the most successful materials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by ox</w:t>
      </w:r>
      <w:r>
        <w:rPr>
          <w:rFonts w:ascii="Times New Roman" w:eastAsia="Times New Roman" w:hAnsi="Times New Roman" w:cs="Times New Roman"/>
          <w:sz w:val="24"/>
        </w:rPr>
        <w:t>ygen reduction are based on metal alloys, such as Pd-Au,</w:t>
      </w:r>
      <w:r>
        <w:rPr>
          <w:rFonts w:ascii="Times New Roman" w:eastAsia="Times New Roman" w:hAnsi="Times New Roman" w:cs="Times New Roman"/>
          <w:sz w:val="24"/>
          <w:vertAlign w:val="superscript"/>
        </w:rPr>
        <w:t>16, 168</w:t>
      </w:r>
      <w:r>
        <w:rPr>
          <w:rFonts w:ascii="Times New Roman" w:eastAsia="Times New Roman" w:hAnsi="Times New Roman" w:cs="Times New Roman"/>
          <w:sz w:val="24"/>
        </w:rPr>
        <w:t xml:space="preserve">  Pt-Pd,</w:t>
      </w:r>
      <w:r>
        <w:rPr>
          <w:rFonts w:ascii="Times New Roman" w:eastAsia="Times New Roman" w:hAnsi="Times New Roman" w:cs="Times New Roman"/>
          <w:sz w:val="24"/>
          <w:vertAlign w:val="superscript"/>
        </w:rPr>
        <w:t>169</w:t>
      </w:r>
      <w:r>
        <w:rPr>
          <w:rFonts w:ascii="Times New Roman" w:eastAsia="Times New Roman" w:hAnsi="Times New Roman" w:cs="Times New Roman"/>
          <w:sz w:val="24"/>
        </w:rPr>
        <w:t xml:space="preserve"> W-Au,</w:t>
      </w:r>
      <w:r>
        <w:rPr>
          <w:rFonts w:ascii="Times New Roman" w:eastAsia="Times New Roman" w:hAnsi="Times New Roman" w:cs="Times New Roman"/>
          <w:sz w:val="24"/>
          <w:vertAlign w:val="superscript"/>
        </w:rPr>
        <w:t>170</w:t>
      </w:r>
      <w:r>
        <w:rPr>
          <w:rFonts w:ascii="Times New Roman" w:eastAsia="Times New Roman" w:hAnsi="Times New Roman" w:cs="Times New Roman"/>
          <w:sz w:val="24"/>
        </w:rPr>
        <w:t xml:space="preserve"> or Pt-Hg.</w:t>
      </w:r>
      <w:r>
        <w:rPr>
          <w:rFonts w:ascii="Times New Roman" w:eastAsia="Times New Roman" w:hAnsi="Times New Roman" w:cs="Times New Roman"/>
          <w:sz w:val="24"/>
          <w:vertAlign w:val="superscript"/>
        </w:rPr>
        <w:t>107, 109</w:t>
      </w:r>
      <w:r>
        <w:rPr>
          <w:rFonts w:ascii="Times New Roman" w:eastAsia="Times New Roman" w:hAnsi="Times New Roman" w:cs="Times New Roman"/>
          <w:sz w:val="24"/>
        </w:rPr>
        <w:t xml:space="preserve"> As we described above, these catalysts are often designed through calculations that predict the optimal strength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adsorption.</w:t>
      </w:r>
      <w:r>
        <w:rPr>
          <w:rFonts w:ascii="Times New Roman" w:eastAsia="Times New Roman" w:hAnsi="Times New Roman" w:cs="Times New Roman"/>
          <w:sz w:val="24"/>
          <w:vertAlign w:val="superscript"/>
        </w:rPr>
        <w:t>90, 129</w:t>
      </w:r>
      <w:r>
        <w:rPr>
          <w:rFonts w:ascii="Times New Roman" w:eastAsia="Times New Roman" w:hAnsi="Times New Roman" w:cs="Times New Roman"/>
          <w:sz w:val="24"/>
        </w:rPr>
        <w:t xml:space="preserve"> Computational st</w:t>
      </w:r>
      <w:r>
        <w:rPr>
          <w:rFonts w:ascii="Times New Roman" w:eastAsia="Times New Roman" w:hAnsi="Times New Roman" w:cs="Times New Roman"/>
          <w:sz w:val="24"/>
        </w:rPr>
        <w:t>udies have correctly predicted the performance of evenly dispersed</w:t>
      </w:r>
      <w:r>
        <w:rPr>
          <w:rFonts w:ascii="Times New Roman" w:eastAsia="Times New Roman" w:hAnsi="Times New Roman" w:cs="Times New Roman"/>
          <w:sz w:val="24"/>
          <w:vertAlign w:val="superscript"/>
        </w:rPr>
        <w:t>107, 109</w:t>
      </w:r>
      <w:r>
        <w:rPr>
          <w:rFonts w:ascii="Times New Roman" w:eastAsia="Times New Roman" w:hAnsi="Times New Roman" w:cs="Times New Roman"/>
          <w:sz w:val="24"/>
        </w:rPr>
        <w:t xml:space="preserve"> and core-shell alloy</w:t>
      </w:r>
      <w:r>
        <w:rPr>
          <w:rFonts w:ascii="Times New Roman" w:eastAsia="Times New Roman" w:hAnsi="Times New Roman" w:cs="Times New Roman"/>
          <w:sz w:val="24"/>
          <w:vertAlign w:val="superscript"/>
        </w:rPr>
        <w:t>96, 170, 171</w:t>
      </w:r>
      <w:r>
        <w:rPr>
          <w:rFonts w:ascii="Times New Roman" w:eastAsia="Times New Roman" w:hAnsi="Times New Roman" w:cs="Times New Roman"/>
          <w:sz w:val="24"/>
        </w:rPr>
        <w:t xml:space="preserve"> catalysts. The two metals that are alloyed do not both have to be individually active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Indeed, alloying an active metal wi</w:t>
      </w:r>
      <w:r>
        <w:rPr>
          <w:rFonts w:ascii="Times New Roman" w:eastAsia="Times New Roman" w:hAnsi="Times New Roman" w:cs="Times New Roman"/>
          <w:sz w:val="24"/>
        </w:rPr>
        <w:t>th another metal that is relatively inactive at the potentials applied can give discrete reactive sites surrounded by a relatively inert material.</w:t>
      </w:r>
      <w:r>
        <w:rPr>
          <w:rFonts w:ascii="Times New Roman" w:eastAsia="Times New Roman" w:hAnsi="Times New Roman" w:cs="Times New Roman"/>
          <w:sz w:val="24"/>
          <w:vertAlign w:val="superscript"/>
        </w:rPr>
        <w:t>172</w:t>
      </w:r>
      <w:r>
        <w:rPr>
          <w:rFonts w:ascii="Times New Roman" w:eastAsia="Times New Roman" w:hAnsi="Times New Roman" w:cs="Times New Roman"/>
          <w:sz w:val="24"/>
        </w:rPr>
        <w:t xml:space="preserve"> For example, in PdAu alloys it is the Pd sites that perform initial 2e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transfer to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Au binds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only w</w:t>
      </w:r>
      <w:r>
        <w:rPr>
          <w:rFonts w:ascii="Times New Roman" w:eastAsia="Times New Roman" w:hAnsi="Times New Roman" w:cs="Times New Roman"/>
          <w:sz w:val="24"/>
        </w:rPr>
        <w:t>eakly and cannot alone cleave the O–O bond, but gives too slow a reaction rate to be practically useful without the alloyed Pd.</w:t>
      </w:r>
      <w:r>
        <w:rPr>
          <w:rFonts w:ascii="Times New Roman" w:eastAsia="Times New Roman" w:hAnsi="Times New Roman" w:cs="Times New Roman"/>
          <w:sz w:val="24"/>
          <w:vertAlign w:val="superscript"/>
        </w:rPr>
        <w:t>173, 174</w:t>
      </w:r>
      <w:r>
        <w:rPr>
          <w:rFonts w:ascii="Times New Roman" w:eastAsia="Times New Roman" w:hAnsi="Times New Roman" w:cs="Times New Roman"/>
          <w:sz w:val="24"/>
        </w:rPr>
        <w:t xml:space="preserve"> The reactivities of alloy catalysts are dependent on the spacing between the more active metal atoms, such that finely t</w:t>
      </w:r>
      <w:r>
        <w:rPr>
          <w:rFonts w:ascii="Times New Roman" w:eastAsia="Times New Roman" w:hAnsi="Times New Roman" w:cs="Times New Roman"/>
          <w:sz w:val="24"/>
        </w:rPr>
        <w:t>uning the ratio of inactive to active metal affords a volcano-type relationship between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selectivity and composition (FIG. 4). </w:t>
      </w:r>
    </w:p>
    <w:p w:rsidR="003C3409" w:rsidRDefault="00D06071">
      <w:pPr>
        <w:spacing w:after="5" w:line="248" w:lineRule="auto"/>
        <w:ind w:left="-5" w:right="67" w:hanging="10"/>
        <w:jc w:val="both"/>
      </w:pPr>
      <w:r>
        <w:rPr>
          <w:rFonts w:ascii="Times New Roman" w:eastAsia="Times New Roman" w:hAnsi="Times New Roman" w:cs="Times New Roman"/>
          <w:sz w:val="24"/>
        </w:rPr>
        <w:t xml:space="preserve">Aside from PdAu, computational studies have shown that Pt or Pd, when alloyed with a wide range of metals, afford catalysts </w:t>
      </w:r>
      <w:r>
        <w:rPr>
          <w:rFonts w:ascii="Times New Roman" w:eastAsia="Times New Roman" w:hAnsi="Times New Roman" w:cs="Times New Roman"/>
          <w:sz w:val="24"/>
        </w:rPr>
        <w:t>that are very selective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with PtSn</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approaching the peak of the theoretical activity volcano.</w:t>
      </w:r>
      <w:r>
        <w:rPr>
          <w:rFonts w:ascii="Times New Roman" w:eastAsia="Times New Roman" w:hAnsi="Times New Roman" w:cs="Times New Roman"/>
          <w:sz w:val="24"/>
          <w:vertAlign w:val="superscript"/>
        </w:rPr>
        <w:t>109</w:t>
      </w:r>
      <w:r>
        <w:rPr>
          <w:rFonts w:ascii="Times New Roman" w:eastAsia="Times New Roman" w:hAnsi="Times New Roman" w:cs="Times New Roman"/>
          <w:sz w:val="24"/>
        </w:rPr>
        <w:t xml:space="preserve"> Unfortunately, the dissolution potential of many of these metals is more negative than the reduction potential for oxygen, and so operating condit</w:t>
      </w:r>
      <w:r>
        <w:rPr>
          <w:rFonts w:ascii="Times New Roman" w:eastAsia="Times New Roman" w:hAnsi="Times New Roman" w:cs="Times New Roman"/>
          <w:sz w:val="24"/>
        </w:rPr>
        <w:t>ions would lead to their dissolution  out of the alloy, leaving behind a Pt or Pd shell. Taking stability into account leaves PtHg</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xml:space="preserve"> </w:t>
      </w:r>
      <w:r>
        <w:rPr>
          <w:rFonts w:ascii="Times New Roman" w:eastAsia="Times New Roman" w:hAnsi="Times New Roman" w:cs="Times New Roman"/>
          <w:sz w:val="24"/>
        </w:rPr>
        <w:t>as the optimal candidate. The same concept of active sites on a relatively inert substrate has been employed in the development of single atom catalysts,</w:t>
      </w:r>
      <w:r>
        <w:rPr>
          <w:rFonts w:ascii="Times New Roman" w:eastAsia="Times New Roman" w:hAnsi="Times New Roman" w:cs="Times New Roman"/>
          <w:sz w:val="24"/>
          <w:vertAlign w:val="superscript"/>
        </w:rPr>
        <w:t>175</w:t>
      </w:r>
      <w:r>
        <w:rPr>
          <w:rFonts w:ascii="Times New Roman" w:eastAsia="Times New Roman" w:hAnsi="Times New Roman" w:cs="Times New Roman"/>
          <w:sz w:val="24"/>
        </w:rPr>
        <w:t xml:space="preserve"> which feature single atoms of an active metal such as Pt isolated on (or in) a relatively inactive </w:t>
      </w:r>
      <w:r>
        <w:rPr>
          <w:rFonts w:ascii="Times New Roman" w:eastAsia="Times New Roman" w:hAnsi="Times New Roman" w:cs="Times New Roman"/>
          <w:sz w:val="24"/>
        </w:rPr>
        <w:t>support such as S-doped carbon</w:t>
      </w:r>
      <w:r>
        <w:rPr>
          <w:rFonts w:ascii="Times New Roman" w:eastAsia="Times New Roman" w:hAnsi="Times New Roman" w:cs="Times New Roman"/>
          <w:sz w:val="24"/>
          <w:vertAlign w:val="superscript"/>
        </w:rPr>
        <w:t>141</w:t>
      </w:r>
      <w:r>
        <w:rPr>
          <w:rFonts w:ascii="Times New Roman" w:eastAsia="Times New Roman" w:hAnsi="Times New Roman" w:cs="Times New Roman"/>
          <w:sz w:val="24"/>
        </w:rPr>
        <w:t xml:space="preserve"> or TiN.</w:t>
      </w:r>
      <w:r>
        <w:rPr>
          <w:rFonts w:ascii="Times New Roman" w:eastAsia="Times New Roman" w:hAnsi="Times New Roman" w:cs="Times New Roman"/>
          <w:sz w:val="24"/>
          <w:vertAlign w:val="superscript"/>
        </w:rPr>
        <w:t>176</w:t>
      </w:r>
      <w:r>
        <w:rPr>
          <w:rFonts w:ascii="Times New Roman" w:eastAsia="Times New Roman" w:hAnsi="Times New Roman" w:cs="Times New Roman"/>
          <w:sz w:val="24"/>
        </w:rPr>
        <w:t xml:space="preserve"> The Pt</w:t>
      </w:r>
      <w:r>
        <w:rPr>
          <w:rFonts w:ascii="Times New Roman" w:eastAsia="Times New Roman" w:hAnsi="Times New Roman" w:cs="Times New Roman"/>
          <w:sz w:val="24"/>
          <w:vertAlign w:val="subscript"/>
        </w:rPr>
        <w:t>1</w:t>
      </w:r>
      <w:r>
        <w:rPr>
          <w:rFonts w:ascii="Times New Roman" w:eastAsia="Times New Roman" w:hAnsi="Times New Roman" w:cs="Times New Roman"/>
          <w:sz w:val="24"/>
        </w:rPr>
        <w:t xml:space="preserve"> active sites favour end-on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binding over other binding modes, such that the selectivity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generation can reach 95%.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86" w:line="248" w:lineRule="auto"/>
        <w:ind w:left="-5" w:right="67" w:hanging="10"/>
        <w:jc w:val="both"/>
      </w:pPr>
      <w:r>
        <w:rPr>
          <w:rFonts w:ascii="Times New Roman" w:eastAsia="Times New Roman" w:hAnsi="Times New Roman" w:cs="Times New Roman"/>
          <w:sz w:val="24"/>
        </w:rPr>
        <w:t>One must never lose sight that optimizing selectivity typically has a detri</w:t>
      </w:r>
      <w:r>
        <w:rPr>
          <w:rFonts w:ascii="Times New Roman" w:eastAsia="Times New Roman" w:hAnsi="Times New Roman" w:cs="Times New Roman"/>
          <w:sz w:val="24"/>
        </w:rPr>
        <w:t>mental effect on reaction rates. In the case of Pd</w:t>
      </w:r>
      <w:r>
        <w:rPr>
          <w:rFonts w:ascii="Times New Roman" w:eastAsia="Times New Roman" w:hAnsi="Times New Roman" w:cs="Times New Roman"/>
          <w:i/>
          <w:sz w:val="24"/>
          <w:vertAlign w:val="subscript"/>
        </w:rPr>
        <w:t>x</w:t>
      </w:r>
      <w:r>
        <w:rPr>
          <w:rFonts w:ascii="Times New Roman" w:eastAsia="Times New Roman" w:hAnsi="Times New Roman" w:cs="Times New Roman"/>
          <w:sz w:val="24"/>
        </w:rPr>
        <w:t>Au</w:t>
      </w:r>
      <w:r>
        <w:rPr>
          <w:rFonts w:ascii="Times New Roman" w:eastAsia="Times New Roman" w:hAnsi="Times New Roman" w:cs="Times New Roman"/>
          <w:sz w:val="24"/>
          <w:vertAlign w:val="subscript"/>
        </w:rPr>
        <w:t>1−</w:t>
      </w:r>
      <w:r>
        <w:rPr>
          <w:rFonts w:ascii="Times New Roman" w:eastAsia="Times New Roman" w:hAnsi="Times New Roman" w:cs="Times New Roman"/>
          <w:i/>
          <w:sz w:val="24"/>
          <w:vertAlign w:val="subscript"/>
        </w:rPr>
        <w:t>x</w:t>
      </w:r>
      <w:r>
        <w:rPr>
          <w:rFonts w:ascii="Times New Roman" w:eastAsia="Times New Roman" w:hAnsi="Times New Roman" w:cs="Times New Roman"/>
          <w:sz w:val="24"/>
        </w:rPr>
        <w:t xml:space="preserve">, lower values of </w:t>
      </w:r>
      <w:r>
        <w:rPr>
          <w:rFonts w:ascii="Times New Roman" w:eastAsia="Times New Roman" w:hAnsi="Times New Roman" w:cs="Times New Roman"/>
          <w:i/>
          <w:sz w:val="24"/>
        </w:rPr>
        <w:t>x</w:t>
      </w:r>
      <w:r>
        <w:rPr>
          <w:rFonts w:ascii="Times New Roman" w:eastAsia="Times New Roman" w:hAnsi="Times New Roman" w:cs="Times New Roman"/>
          <w:sz w:val="24"/>
        </w:rPr>
        <w:t xml:space="preserve"> will favour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selectivity but afford lower current densities. The ideal electrode material will represent a compromise — diluting the active material enhances selectivity but lo</w:t>
      </w:r>
      <w:r>
        <w:rPr>
          <w:rFonts w:ascii="Times New Roman" w:eastAsia="Times New Roman" w:hAnsi="Times New Roman" w:cs="Times New Roman"/>
          <w:sz w:val="24"/>
        </w:rPr>
        <w:t>wers the total rate of reaction. This present discussion of catalytic activity assumes that the system maintains its integrity under the operating conditions. Some materials are only kinetically stable, and PdAu nanoparticles, when subjected to oxidizing o</w:t>
      </w:r>
      <w:r>
        <w:rPr>
          <w:rFonts w:ascii="Times New Roman" w:eastAsia="Times New Roman" w:hAnsi="Times New Roman" w:cs="Times New Roman"/>
          <w:sz w:val="24"/>
        </w:rPr>
        <w:t>r reducing potentials, can undergo partial phase separation to afford a Au-rich or Pd-rich shell, respectively. These new materials have different selectivities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177</w:t>
      </w:r>
      <w:r>
        <w:rPr>
          <w:rFonts w:ascii="Times New Roman" w:eastAsia="Times New Roman" w:hAnsi="Times New Roman" w:cs="Times New Roman"/>
          <w:sz w:val="24"/>
        </w:rPr>
        <w:t xml:space="preserve"> highlighting the need to not only characterize activity but also the robustnes</w:t>
      </w:r>
      <w:r>
        <w:rPr>
          <w:rFonts w:ascii="Times New Roman" w:eastAsia="Times New Roman" w:hAnsi="Times New Roman" w:cs="Times New Roman"/>
          <w:sz w:val="24"/>
        </w:rPr>
        <w:t xml:space="preserve">s of catalysts under operating conditions. </w:t>
      </w:r>
    </w:p>
    <w:p w:rsidR="003C3409" w:rsidRDefault="00D06071">
      <w:pPr>
        <w:spacing w:after="149"/>
        <w:ind w:left="-6"/>
        <w:jc w:val="right"/>
      </w:pPr>
      <w:r>
        <w:rPr>
          <w:noProof/>
        </w:rPr>
        <w:drawing>
          <wp:inline distT="0" distB="0" distL="0" distR="0">
            <wp:extent cx="6138672" cy="3108960"/>
            <wp:effectExtent l="0" t="0" r="0" b="0"/>
            <wp:docPr id="2659" name="Picture 2659"/>
            <wp:cNvGraphicFramePr/>
            <a:graphic xmlns:a="http://schemas.openxmlformats.org/drawingml/2006/main">
              <a:graphicData uri="http://schemas.openxmlformats.org/drawingml/2006/picture">
                <pic:pic xmlns:pic="http://schemas.openxmlformats.org/drawingml/2006/picture">
                  <pic:nvPicPr>
                    <pic:cNvPr id="2659" name="Picture 2659"/>
                    <pic:cNvPicPr/>
                  </pic:nvPicPr>
                  <pic:blipFill>
                    <a:blip r:embed="rId10"/>
                    <a:stretch>
                      <a:fillRect/>
                    </a:stretch>
                  </pic:blipFill>
                  <pic:spPr>
                    <a:xfrm>
                      <a:off x="0" y="0"/>
                      <a:ext cx="6138672" cy="3108960"/>
                    </a:xfrm>
                    <a:prstGeom prst="rect">
                      <a:avLst/>
                    </a:prstGeom>
                  </pic:spPr>
                </pic:pic>
              </a:graphicData>
            </a:graphic>
          </wp:inline>
        </w:drawing>
      </w:r>
      <w:r>
        <w:rPr>
          <w:rFonts w:ascii="Times New Roman" w:eastAsia="Times New Roman" w:hAnsi="Times New Roman" w:cs="Times New Roman"/>
          <w:sz w:val="24"/>
        </w:rPr>
        <w:t xml:space="preserve"> </w:t>
      </w:r>
    </w:p>
    <w:p w:rsidR="003C3409" w:rsidRDefault="00D06071">
      <w:pPr>
        <w:spacing w:after="245" w:line="250" w:lineRule="auto"/>
        <w:ind w:left="-5" w:right="66" w:hanging="10"/>
        <w:jc w:val="both"/>
      </w:pPr>
      <w:r>
        <w:rPr>
          <w:rFonts w:ascii="Times New Roman" w:eastAsia="Times New Roman" w:hAnsi="Times New Roman" w:cs="Times New Roman"/>
          <w:sz w:val="20"/>
        </w:rPr>
        <w:t xml:space="preserve">Figure 4 | </w:t>
      </w:r>
      <w:r>
        <w:rPr>
          <w:rFonts w:ascii="Times New Roman" w:eastAsia="Times New Roman" w:hAnsi="Times New Roman" w:cs="Times New Roman"/>
          <w:b/>
          <w:sz w:val="20"/>
        </w:rPr>
        <w:t>Selectivity in O</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 xml:space="preserve"> reduction to H</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O</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 xml:space="preserve"> as a function of Pd content in Pd</w:t>
      </w:r>
      <w:r>
        <w:rPr>
          <w:rFonts w:ascii="Times New Roman" w:eastAsia="Times New Roman" w:hAnsi="Times New Roman" w:cs="Times New Roman"/>
          <w:b/>
          <w:i/>
          <w:sz w:val="20"/>
          <w:vertAlign w:val="subscript"/>
        </w:rPr>
        <w:t>x</w:t>
      </w:r>
      <w:r>
        <w:rPr>
          <w:rFonts w:ascii="Times New Roman" w:eastAsia="Times New Roman" w:hAnsi="Times New Roman" w:cs="Times New Roman"/>
          <w:b/>
          <w:sz w:val="20"/>
        </w:rPr>
        <w:t>Au</w:t>
      </w:r>
      <w:r>
        <w:rPr>
          <w:rFonts w:ascii="Times New Roman" w:eastAsia="Times New Roman" w:hAnsi="Times New Roman" w:cs="Times New Roman"/>
          <w:b/>
          <w:sz w:val="20"/>
          <w:vertAlign w:val="subscript"/>
        </w:rPr>
        <w:t>1−</w:t>
      </w:r>
      <w:r>
        <w:rPr>
          <w:rFonts w:ascii="Times New Roman" w:eastAsia="Times New Roman" w:hAnsi="Times New Roman" w:cs="Times New Roman"/>
          <w:b/>
          <w:i/>
          <w:sz w:val="20"/>
          <w:vertAlign w:val="subscript"/>
        </w:rPr>
        <w:t>x</w:t>
      </w:r>
      <w:r>
        <w:rPr>
          <w:rFonts w:ascii="Times New Roman" w:eastAsia="Times New Roman" w:hAnsi="Times New Roman" w:cs="Times New Roman"/>
          <w:b/>
          <w:sz w:val="20"/>
        </w:rPr>
        <w:t>. a</w:t>
      </w:r>
      <w:r>
        <w:rPr>
          <w:rFonts w:ascii="Times New Roman" w:eastAsia="Times New Roman" w:hAnsi="Times New Roman" w:cs="Times New Roman"/>
          <w:sz w:val="20"/>
        </w:rPr>
        <w:t xml:space="preserve"> | The Pd(η</w:t>
      </w:r>
      <w:r>
        <w:rPr>
          <w:rFonts w:ascii="Times New Roman" w:eastAsia="Times New Roman" w:hAnsi="Times New Roman" w:cs="Times New Roman"/>
          <w:sz w:val="20"/>
          <w:vertAlign w:val="superscript"/>
        </w:rPr>
        <w:t>1</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end-on binding mode is known as the Pauling model and is favoured when the Pd content is low. </w:t>
      </w:r>
      <w:r>
        <w:rPr>
          <w:rFonts w:ascii="Times New Roman" w:eastAsia="Times New Roman" w:hAnsi="Times New Roman" w:cs="Times New Roman"/>
          <w:b/>
          <w:sz w:val="20"/>
        </w:rPr>
        <w:t>b</w:t>
      </w:r>
      <w:r>
        <w:rPr>
          <w:rFonts w:ascii="Times New Roman" w:eastAsia="Times New Roman" w:hAnsi="Times New Roman" w:cs="Times New Roman"/>
          <w:sz w:val="20"/>
        </w:rPr>
        <w:t xml:space="preserve"> | The selectivity towards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at 0 (circles), −0.1 (squares) and −0.2 V vs. saturated calomel electrode (triangles) depends on the alloy composition. The green region represents the low Pd region, in which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formation is favoured. The blue region repr</w:t>
      </w:r>
      <w:r>
        <w:rPr>
          <w:rFonts w:ascii="Times New Roman" w:eastAsia="Times New Roman" w:hAnsi="Times New Roman" w:cs="Times New Roman"/>
          <w:sz w:val="20"/>
        </w:rPr>
        <w:t>esents the high Pd region, in which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O formation is favoured. </w:t>
      </w:r>
      <w:r>
        <w:rPr>
          <w:rFonts w:ascii="Times New Roman" w:eastAsia="Times New Roman" w:hAnsi="Times New Roman" w:cs="Times New Roman"/>
          <w:b/>
          <w:sz w:val="20"/>
        </w:rPr>
        <w:t>d–f</w:t>
      </w:r>
      <w:r>
        <w:rPr>
          <w:rFonts w:ascii="Times New Roman" w:eastAsia="Times New Roman" w:hAnsi="Times New Roman" w:cs="Times New Roman"/>
          <w:sz w:val="20"/>
        </w:rPr>
        <w:t xml:space="preserve"> |  Pd</w:t>
      </w:r>
      <w:r>
        <w:rPr>
          <w:rFonts w:ascii="Times New Roman" w:eastAsia="Times New Roman" w:hAnsi="Times New Roman" w:cs="Times New Roman"/>
          <w:i/>
          <w:sz w:val="20"/>
          <w:vertAlign w:val="subscript"/>
        </w:rPr>
        <w:t>x</w:t>
      </w:r>
      <w:r>
        <w:rPr>
          <w:rFonts w:ascii="Times New Roman" w:eastAsia="Times New Roman" w:hAnsi="Times New Roman" w:cs="Times New Roman"/>
          <w:sz w:val="20"/>
        </w:rPr>
        <w:t>Au</w:t>
      </w:r>
      <w:r>
        <w:rPr>
          <w:rFonts w:ascii="Times New Roman" w:eastAsia="Times New Roman" w:hAnsi="Times New Roman" w:cs="Times New Roman"/>
          <w:sz w:val="20"/>
          <w:vertAlign w:val="subscript"/>
        </w:rPr>
        <w:t>1−</w:t>
      </w:r>
      <w:r>
        <w:rPr>
          <w:rFonts w:ascii="Times New Roman" w:eastAsia="Times New Roman" w:hAnsi="Times New Roman" w:cs="Times New Roman"/>
          <w:i/>
          <w:sz w:val="20"/>
          <w:vertAlign w:val="subscript"/>
        </w:rPr>
        <w:t>x</w:t>
      </w:r>
      <w:r>
        <w:rPr>
          <w:rFonts w:ascii="Times New Roman" w:eastAsia="Times New Roman" w:hAnsi="Times New Roman" w:cs="Times New Roman"/>
          <w:sz w:val="20"/>
        </w:rPr>
        <w:t xml:space="preserve"> alloys can also be studied by immobilizing them on the disc electrode of a rotating ring–disc electrodes. </w:t>
      </w:r>
      <w:r>
        <w:rPr>
          <w:rFonts w:ascii="Times New Roman" w:eastAsia="Times New Roman" w:hAnsi="Times New Roman" w:cs="Times New Roman"/>
          <w:b/>
          <w:sz w:val="20"/>
        </w:rPr>
        <w:t xml:space="preserve">d </w:t>
      </w:r>
      <w:r>
        <w:rPr>
          <w:rFonts w:ascii="Times New Roman" w:eastAsia="Times New Roman" w:hAnsi="Times New Roman" w:cs="Times New Roman"/>
          <w:sz w:val="20"/>
        </w:rPr>
        <w:t>| The total current density at the electrode disc (</w:t>
      </w:r>
      <w:r>
        <w:rPr>
          <w:rFonts w:ascii="Times New Roman" w:eastAsia="Times New Roman" w:hAnsi="Times New Roman" w:cs="Times New Roman"/>
          <w:i/>
          <w:sz w:val="20"/>
        </w:rPr>
        <w:t>j</w:t>
      </w:r>
      <w:r>
        <w:rPr>
          <w:rFonts w:ascii="Times New Roman" w:eastAsia="Times New Roman" w:hAnsi="Times New Roman" w:cs="Times New Roman"/>
          <w:sz w:val="20"/>
          <w:vertAlign w:val="subscript"/>
        </w:rPr>
        <w:t>d</w:t>
      </w:r>
      <w:r>
        <w:rPr>
          <w:rFonts w:ascii="Times New Roman" w:eastAsia="Times New Roman" w:hAnsi="Times New Roman" w:cs="Times New Roman"/>
          <w:sz w:val="20"/>
        </w:rPr>
        <w:t>) for 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reducti</w:t>
      </w:r>
      <w:r>
        <w:rPr>
          <w:rFonts w:ascii="Times New Roman" w:eastAsia="Times New Roman" w:hAnsi="Times New Roman" w:cs="Times New Roman"/>
          <w:sz w:val="20"/>
        </w:rPr>
        <w:t xml:space="preserve">on as a function of disc potential </w:t>
      </w:r>
      <w:r>
        <w:rPr>
          <w:rFonts w:ascii="Times New Roman" w:eastAsia="Times New Roman" w:hAnsi="Times New Roman" w:cs="Times New Roman"/>
          <w:i/>
          <w:sz w:val="20"/>
        </w:rPr>
        <w:t>E</w:t>
      </w:r>
      <w:r>
        <w:rPr>
          <w:rFonts w:ascii="Times New Roman" w:eastAsia="Times New Roman" w:hAnsi="Times New Roman" w:cs="Times New Roman"/>
          <w:sz w:val="20"/>
          <w:vertAlign w:val="subscript"/>
        </w:rPr>
        <w:t>d</w:t>
      </w:r>
      <w:r>
        <w:rPr>
          <w:rFonts w:ascii="Times New Roman" w:eastAsia="Times New Roman" w:hAnsi="Times New Roman" w:cs="Times New Roman"/>
          <w:sz w:val="20"/>
        </w:rPr>
        <w:t xml:space="preserve">. </w:t>
      </w:r>
      <w:r>
        <w:rPr>
          <w:rFonts w:ascii="Times New Roman" w:eastAsia="Times New Roman" w:hAnsi="Times New Roman" w:cs="Times New Roman"/>
          <w:b/>
          <w:sz w:val="20"/>
        </w:rPr>
        <w:t>e</w:t>
      </w:r>
      <w:r>
        <w:rPr>
          <w:rFonts w:ascii="Times New Roman" w:eastAsia="Times New Roman" w:hAnsi="Times New Roman" w:cs="Times New Roman"/>
          <w:sz w:val="20"/>
        </w:rPr>
        <w:t xml:space="preserve"> | The observed current density at the ring (</w:t>
      </w:r>
      <w:r>
        <w:rPr>
          <w:rFonts w:ascii="Times New Roman" w:eastAsia="Times New Roman" w:hAnsi="Times New Roman" w:cs="Times New Roman"/>
          <w:i/>
          <w:sz w:val="20"/>
        </w:rPr>
        <w:t>j</w:t>
      </w:r>
      <w:r>
        <w:rPr>
          <w:rFonts w:ascii="Times New Roman" w:eastAsia="Times New Roman" w:hAnsi="Times New Roman" w:cs="Times New Roman"/>
          <w:sz w:val="20"/>
          <w:vertAlign w:val="subscript"/>
        </w:rPr>
        <w:t>r</w:t>
      </w:r>
      <w:r>
        <w:rPr>
          <w:rFonts w:ascii="Times New Roman" w:eastAsia="Times New Roman" w:hAnsi="Times New Roman" w:cs="Times New Roman"/>
          <w:sz w:val="20"/>
        </w:rPr>
        <w:t>) corresponding to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detection. </w:t>
      </w:r>
      <w:r>
        <w:rPr>
          <w:rFonts w:ascii="Times New Roman" w:eastAsia="Times New Roman" w:hAnsi="Times New Roman" w:cs="Times New Roman"/>
          <w:b/>
          <w:sz w:val="20"/>
        </w:rPr>
        <w:t>f</w:t>
      </w:r>
      <w:r>
        <w:rPr>
          <w:rFonts w:ascii="Times New Roman" w:eastAsia="Times New Roman" w:hAnsi="Times New Roman" w:cs="Times New Roman"/>
          <w:sz w:val="20"/>
        </w:rPr>
        <w:t xml:space="preserve"> | The corresponding selectivity for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for the given catalyst. In general, pure Pd exhibits the greatest current density but pure </w:t>
      </w:r>
      <w:r>
        <w:rPr>
          <w:rFonts w:ascii="Times New Roman" w:eastAsia="Times New Roman" w:hAnsi="Times New Roman" w:cs="Times New Roman"/>
          <w:sz w:val="20"/>
        </w:rPr>
        <w:t xml:space="preserve">Au shows the best selectivity, highlighting how alloys give access to a compromise between the two. Part </w:t>
      </w:r>
      <w:r>
        <w:rPr>
          <w:rFonts w:ascii="Times New Roman" w:eastAsia="Times New Roman" w:hAnsi="Times New Roman" w:cs="Times New Roman"/>
          <w:b/>
          <w:sz w:val="20"/>
        </w:rPr>
        <w:t>b</w:t>
      </w:r>
      <w:r>
        <w:rPr>
          <w:rFonts w:ascii="Times New Roman" w:eastAsia="Times New Roman" w:hAnsi="Times New Roman" w:cs="Times New Roman"/>
          <w:sz w:val="20"/>
        </w:rPr>
        <w:t xml:space="preserve"> was drawn from data in REF 142, parts </w:t>
      </w:r>
      <w:r>
        <w:rPr>
          <w:rFonts w:ascii="Times New Roman" w:eastAsia="Times New Roman" w:hAnsi="Times New Roman" w:cs="Times New Roman"/>
          <w:b/>
          <w:sz w:val="20"/>
        </w:rPr>
        <w:t>d</w:t>
      </w:r>
      <w:r>
        <w:rPr>
          <w:rFonts w:ascii="Times New Roman" w:eastAsia="Times New Roman" w:hAnsi="Times New Roman" w:cs="Times New Roman"/>
          <w:sz w:val="20"/>
        </w:rPr>
        <w:t>–</w:t>
      </w:r>
      <w:r>
        <w:rPr>
          <w:rFonts w:ascii="Times New Roman" w:eastAsia="Times New Roman" w:hAnsi="Times New Roman" w:cs="Times New Roman"/>
          <w:b/>
          <w:sz w:val="20"/>
        </w:rPr>
        <w:t>f</w:t>
      </w:r>
      <w:r>
        <w:rPr>
          <w:rFonts w:ascii="Times New Roman" w:eastAsia="Times New Roman" w:hAnsi="Times New Roman" w:cs="Times New Roman"/>
          <w:sz w:val="20"/>
        </w:rPr>
        <w:t xml:space="preserve"> were drawn from data in REF 168. </w:t>
      </w:r>
    </w:p>
    <w:p w:rsidR="003C3409" w:rsidRDefault="00D06071">
      <w:pPr>
        <w:pStyle w:val="Heading2"/>
        <w:ind w:left="-5"/>
      </w:pPr>
      <w:r>
        <w:t xml:space="preserve">Carbon materials </w:t>
      </w:r>
    </w:p>
    <w:p w:rsidR="003C3409" w:rsidRDefault="00D06071">
      <w:pPr>
        <w:spacing w:after="164" w:line="248" w:lineRule="auto"/>
        <w:ind w:left="-5" w:right="67" w:hanging="10"/>
        <w:jc w:val="both"/>
      </w:pPr>
      <w:r>
        <w:rPr>
          <w:rFonts w:ascii="Times New Roman" w:eastAsia="Times New Roman" w:hAnsi="Times New Roman" w:cs="Times New Roman"/>
          <w:sz w:val="24"/>
        </w:rPr>
        <w:t>Metal alloys have promising catalytic activities, but tend to include precious metals that are expensive and in limited availability. This has motivated the development of carbon materials as cheap and abundant electrocatalysts. The starting point for thes</w:t>
      </w:r>
      <w:r>
        <w:rPr>
          <w:rFonts w:ascii="Times New Roman" w:eastAsia="Times New Roman" w:hAnsi="Times New Roman" w:cs="Times New Roman"/>
          <w:sz w:val="24"/>
        </w:rPr>
        <w:t>e materials can be one of a number of carbon allotropes, including graphite,</w:t>
      </w:r>
      <w:r>
        <w:rPr>
          <w:rFonts w:ascii="Times New Roman" w:eastAsia="Times New Roman" w:hAnsi="Times New Roman" w:cs="Times New Roman"/>
          <w:sz w:val="16"/>
        </w:rPr>
        <w:t>178-181</w:t>
      </w:r>
      <w:r>
        <w:rPr>
          <w:rFonts w:ascii="Times New Roman" w:eastAsia="Times New Roman" w:hAnsi="Times New Roman" w:cs="Times New Roman"/>
          <w:sz w:val="24"/>
        </w:rPr>
        <w:t xml:space="preserve"> graphene,</w:t>
      </w:r>
      <w:r>
        <w:rPr>
          <w:rFonts w:ascii="Times New Roman" w:eastAsia="Times New Roman" w:hAnsi="Times New Roman" w:cs="Times New Roman"/>
          <w:sz w:val="16"/>
        </w:rPr>
        <w:t>182-184</w:t>
      </w:r>
      <w:r>
        <w:rPr>
          <w:rFonts w:ascii="Times New Roman" w:eastAsia="Times New Roman" w:hAnsi="Times New Roman" w:cs="Times New Roman"/>
          <w:sz w:val="24"/>
        </w:rPr>
        <w:t xml:space="preserve"> C nanotubes,</w:t>
      </w:r>
      <w:r>
        <w:rPr>
          <w:rFonts w:ascii="Times New Roman" w:eastAsia="Times New Roman" w:hAnsi="Times New Roman" w:cs="Times New Roman"/>
          <w:sz w:val="16"/>
        </w:rPr>
        <w:t>135, 185, 186</w:t>
      </w:r>
      <w:r>
        <w:rPr>
          <w:rFonts w:ascii="Times New Roman" w:eastAsia="Times New Roman" w:hAnsi="Times New Roman" w:cs="Times New Roman"/>
          <w:sz w:val="24"/>
        </w:rPr>
        <w:t xml:space="preserve"> as well as porous</w:t>
      </w:r>
      <w:r>
        <w:rPr>
          <w:rFonts w:ascii="Times New Roman" w:eastAsia="Times New Roman" w:hAnsi="Times New Roman" w:cs="Times New Roman"/>
          <w:sz w:val="16"/>
        </w:rPr>
        <w:t>137, 148, 187</w:t>
      </w:r>
      <w:r>
        <w:rPr>
          <w:rFonts w:ascii="Times New Roman" w:eastAsia="Times New Roman" w:hAnsi="Times New Roman" w:cs="Times New Roman"/>
          <w:sz w:val="24"/>
        </w:rPr>
        <w:t xml:space="preserve"> and amorphous</w:t>
      </w:r>
      <w:r>
        <w:rPr>
          <w:rFonts w:ascii="Times New Roman" w:eastAsia="Times New Roman" w:hAnsi="Times New Roman" w:cs="Times New Roman"/>
          <w:sz w:val="24"/>
          <w:vertAlign w:val="superscript"/>
        </w:rPr>
        <w:t>188-190</w:t>
      </w:r>
      <w:r>
        <w:rPr>
          <w:rFonts w:ascii="Times New Roman" w:eastAsia="Times New Roman" w:hAnsi="Times New Roman" w:cs="Times New Roman"/>
          <w:sz w:val="24"/>
        </w:rPr>
        <w:t xml:space="preserve"> C. Porous C materials can have high surface areas and enable efficient mass t</w:t>
      </w:r>
      <w:r>
        <w:rPr>
          <w:rFonts w:ascii="Times New Roman" w:eastAsia="Times New Roman" w:hAnsi="Times New Roman" w:cs="Times New Roman"/>
          <w:sz w:val="24"/>
        </w:rPr>
        <w:t>ransport, but can also favour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by offering more defect sites than the uniform materials.</w:t>
      </w:r>
      <w:r>
        <w:rPr>
          <w:rFonts w:ascii="Times New Roman" w:eastAsia="Times New Roman" w:hAnsi="Times New Roman" w:cs="Times New Roman"/>
          <w:sz w:val="24"/>
          <w:vertAlign w:val="superscript"/>
        </w:rPr>
        <w:t>148</w:t>
      </w:r>
      <w:r>
        <w:rPr>
          <w:rFonts w:ascii="Times New Roman" w:eastAsia="Times New Roman" w:hAnsi="Times New Roman" w:cs="Times New Roman"/>
          <w:sz w:val="24"/>
        </w:rPr>
        <w:t xml:space="preserve"> According to DFT calculations, certain defect configurations afford a material at pinnacle of the volcano plot for 2e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reduction (FIG. 2), highlighting their</w:t>
      </w:r>
      <w:r>
        <w:rPr>
          <w:rFonts w:ascii="Times New Roman" w:eastAsia="Times New Roman" w:hAnsi="Times New Roman" w:cs="Times New Roman"/>
          <w:sz w:val="24"/>
        </w:rPr>
        <w:t xml:space="preserve"> role as active sites. In general, bulk coordinatively saturated C sites are less reactive than these defect sites. However, the optimum structure is not obvious because although a material with smaller pores has a higher density of defects, it also can le</w:t>
      </w:r>
      <w:r>
        <w:rPr>
          <w:rFonts w:ascii="Times New Roman" w:eastAsia="Times New Roman" w:hAnsi="Times New Roman" w:cs="Times New Roman"/>
          <w:sz w:val="24"/>
        </w:rPr>
        <w:t>ad to lower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yields because any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cannot easily diffuse from the electrode before undergoing further redox.</w:t>
      </w:r>
      <w:r>
        <w:rPr>
          <w:rFonts w:ascii="Times New Roman" w:eastAsia="Times New Roman" w:hAnsi="Times New Roman" w:cs="Times New Roman"/>
          <w:sz w:val="24"/>
          <w:vertAlign w:val="superscript"/>
        </w:rPr>
        <w:t>191</w:t>
      </w:r>
      <w:r>
        <w:rPr>
          <w:rFonts w:ascii="Times New Roman" w:eastAsia="Times New Roman" w:hAnsi="Times New Roman" w:cs="Times New Roman"/>
          <w:sz w:val="24"/>
        </w:rPr>
        <w:t xml:space="preserve"> </w:t>
      </w:r>
    </w:p>
    <w:p w:rsidR="003C3409" w:rsidRDefault="00D06071">
      <w:pPr>
        <w:spacing w:after="158" w:line="248" w:lineRule="auto"/>
        <w:ind w:left="-5" w:right="67" w:hanging="10"/>
        <w:jc w:val="both"/>
      </w:pPr>
      <w:r>
        <w:rPr>
          <w:rFonts w:ascii="Times New Roman" w:eastAsia="Times New Roman" w:hAnsi="Times New Roman" w:cs="Times New Roman"/>
          <w:sz w:val="24"/>
        </w:rPr>
        <w:t>In addition to modifying the structure of carbon electrode materials, one can also improve the performance of a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catalyst by tuning the composition of the surface or bulk. For example, the current density of a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-generating carbon material can be improved by oxidizing the surface anodically,</w:t>
      </w:r>
      <w:r>
        <w:rPr>
          <w:rFonts w:ascii="Times New Roman" w:eastAsia="Times New Roman" w:hAnsi="Times New Roman" w:cs="Times New Roman"/>
          <w:sz w:val="24"/>
          <w:vertAlign w:val="superscript"/>
        </w:rPr>
        <w:t>192, 193</w:t>
      </w:r>
      <w:r>
        <w:rPr>
          <w:rFonts w:ascii="Times New Roman" w:eastAsia="Times New Roman" w:hAnsi="Times New Roman" w:cs="Times New Roman"/>
          <w:sz w:val="24"/>
        </w:rPr>
        <w:t xml:space="preserve"> or thermally</w:t>
      </w:r>
      <w:r>
        <w:rPr>
          <w:rFonts w:ascii="Times New Roman" w:eastAsia="Times New Roman" w:hAnsi="Times New Roman" w:cs="Times New Roman"/>
          <w:sz w:val="24"/>
          <w:vertAlign w:val="superscript"/>
        </w:rPr>
        <w:t>179</w:t>
      </w:r>
      <w:r>
        <w:rPr>
          <w:rFonts w:ascii="Times New Roman" w:eastAsia="Times New Roman" w:hAnsi="Times New Roman" w:cs="Times New Roman"/>
          <w:sz w:val="24"/>
        </w:rPr>
        <w:t xml:space="preserve"> to provide a more active surface</w:t>
      </w:r>
      <w:r>
        <w:rPr>
          <w:rFonts w:ascii="Times New Roman" w:eastAsia="Times New Roman" w:hAnsi="Times New Roman" w:cs="Times New Roman"/>
          <w:sz w:val="24"/>
        </w:rPr>
        <w:t xml:space="preserve"> decorated with O and/or OH groups. In the case of carbon black, selectivity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formation can be substantially improved by annealing it to afford a more hydrophobic surface that favours the diffusion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the electrode and helps to maintain t</w:t>
      </w:r>
      <w:r>
        <w:rPr>
          <w:rFonts w:ascii="Times New Roman" w:eastAsia="Times New Roman" w:hAnsi="Times New Roman" w:cs="Times New Roman"/>
          <w:sz w:val="24"/>
        </w:rPr>
        <w:t>he characteristic three-phase boundary that is responsible for fast reaction rates at gas diffusion electrodes.</w:t>
      </w:r>
      <w:r>
        <w:rPr>
          <w:rFonts w:ascii="Times New Roman" w:eastAsia="Times New Roman" w:hAnsi="Times New Roman" w:cs="Times New Roman"/>
          <w:sz w:val="24"/>
          <w:vertAlign w:val="superscript"/>
        </w:rPr>
        <w:t>194</w:t>
      </w:r>
      <w:r>
        <w:rPr>
          <w:rFonts w:ascii="Times New Roman" w:eastAsia="Times New Roman" w:hAnsi="Times New Roman" w:cs="Times New Roman"/>
          <w:sz w:val="24"/>
        </w:rPr>
        <w:t xml:space="preserve"> As we noted, oxidized carbon materials bearing several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H and –C–O–C– sites are predicted to have optimal activity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formation.</w:t>
      </w:r>
      <w:r>
        <w:rPr>
          <w:rFonts w:ascii="Times New Roman" w:eastAsia="Times New Roman" w:hAnsi="Times New Roman" w:cs="Times New Roman"/>
          <w:sz w:val="24"/>
          <w:vertAlign w:val="superscript"/>
        </w:rPr>
        <w:t>108</w:t>
      </w:r>
      <w:r>
        <w:rPr>
          <w:rFonts w:ascii="Times New Roman" w:eastAsia="Times New Roman" w:hAnsi="Times New Roman" w:cs="Times New Roman"/>
          <w:sz w:val="24"/>
        </w:rPr>
        <w:t xml:space="preserve"> </w:t>
      </w:r>
    </w:p>
    <w:p w:rsidR="003C3409" w:rsidRDefault="00D06071">
      <w:pPr>
        <w:spacing w:after="171" w:line="248" w:lineRule="auto"/>
        <w:ind w:left="-5" w:right="67" w:hanging="10"/>
        <w:jc w:val="both"/>
      </w:pPr>
      <w:r>
        <w:rPr>
          <w:rFonts w:ascii="Times New Roman" w:eastAsia="Times New Roman" w:hAnsi="Times New Roman" w:cs="Times New Roman"/>
          <w:sz w:val="24"/>
        </w:rPr>
        <w:t>The activities of doped carbon materials are more dependent on the chemical effect of the dopant rather than the effects imparted on microstructure or defects.</w:t>
      </w:r>
      <w:r>
        <w:rPr>
          <w:rFonts w:ascii="Times New Roman" w:eastAsia="Times New Roman" w:hAnsi="Times New Roman" w:cs="Times New Roman"/>
          <w:sz w:val="24"/>
          <w:vertAlign w:val="superscript"/>
        </w:rPr>
        <w:t>184, 195</w:t>
      </w:r>
      <w:r>
        <w:rPr>
          <w:rFonts w:ascii="Times New Roman" w:eastAsia="Times New Roman" w:hAnsi="Times New Roman" w:cs="Times New Roman"/>
          <w:sz w:val="24"/>
        </w:rPr>
        <w:t xml:space="preserve"> A wide range of dopants have been studied, including B,</w:t>
      </w:r>
      <w:r>
        <w:rPr>
          <w:rFonts w:ascii="Times New Roman" w:eastAsia="Times New Roman" w:hAnsi="Times New Roman" w:cs="Times New Roman"/>
          <w:sz w:val="16"/>
        </w:rPr>
        <w:t>131, 196</w:t>
      </w:r>
      <w:r>
        <w:rPr>
          <w:rFonts w:ascii="Times New Roman" w:eastAsia="Times New Roman" w:hAnsi="Times New Roman" w:cs="Times New Roman"/>
          <w:sz w:val="24"/>
        </w:rPr>
        <w:t xml:space="preserve"> N,</w:t>
      </w:r>
      <w:r>
        <w:rPr>
          <w:rFonts w:ascii="Times New Roman" w:eastAsia="Times New Roman" w:hAnsi="Times New Roman" w:cs="Times New Roman"/>
          <w:sz w:val="16"/>
        </w:rPr>
        <w:t>197-199</w:t>
      </w:r>
      <w:r>
        <w:rPr>
          <w:rFonts w:ascii="Times New Roman" w:eastAsia="Times New Roman" w:hAnsi="Times New Roman" w:cs="Times New Roman"/>
          <w:sz w:val="24"/>
        </w:rPr>
        <w:t xml:space="preserve"> P,</w:t>
      </w:r>
      <w:r>
        <w:rPr>
          <w:rFonts w:ascii="Times New Roman" w:eastAsia="Times New Roman" w:hAnsi="Times New Roman" w:cs="Times New Roman"/>
          <w:sz w:val="16"/>
        </w:rPr>
        <w:t>182, 184</w:t>
      </w:r>
      <w:r>
        <w:rPr>
          <w:rFonts w:ascii="Times New Roman" w:eastAsia="Times New Roman" w:hAnsi="Times New Roman" w:cs="Times New Roman"/>
          <w:sz w:val="24"/>
        </w:rPr>
        <w:t xml:space="preserve"> S,</w:t>
      </w:r>
      <w:r>
        <w:rPr>
          <w:rFonts w:ascii="Times New Roman" w:eastAsia="Times New Roman" w:hAnsi="Times New Roman" w:cs="Times New Roman"/>
          <w:sz w:val="16"/>
        </w:rPr>
        <w:t>183, 200</w:t>
      </w:r>
      <w:r>
        <w:rPr>
          <w:rFonts w:ascii="Times New Roman" w:eastAsia="Times New Roman" w:hAnsi="Times New Roman" w:cs="Times New Roman"/>
          <w:sz w:val="24"/>
        </w:rPr>
        <w:t xml:space="preserve">  F</w:t>
      </w:r>
      <w:r>
        <w:rPr>
          <w:rFonts w:ascii="Times New Roman" w:eastAsia="Times New Roman" w:hAnsi="Times New Roman" w:cs="Times New Roman"/>
          <w:sz w:val="16"/>
        </w:rPr>
        <w:t>201</w:t>
      </w:r>
      <w:r>
        <w:rPr>
          <w:rFonts w:ascii="Times New Roman" w:eastAsia="Times New Roman" w:hAnsi="Times New Roman" w:cs="Times New Roman"/>
          <w:sz w:val="24"/>
        </w:rPr>
        <w:t xml:space="preserve"> and a number of transition metals.</w:t>
      </w:r>
      <w:r>
        <w:rPr>
          <w:rFonts w:ascii="Times New Roman" w:eastAsia="Times New Roman" w:hAnsi="Times New Roman" w:cs="Times New Roman"/>
          <w:sz w:val="16"/>
        </w:rPr>
        <w:t>202</w:t>
      </w:r>
      <w:r>
        <w:rPr>
          <w:rFonts w:ascii="Times New Roman" w:eastAsia="Times New Roman" w:hAnsi="Times New Roman" w:cs="Times New Roman"/>
          <w:sz w:val="24"/>
          <w:vertAlign w:val="superscript"/>
        </w:rPr>
        <w:t>206</w:t>
      </w:r>
      <w:r>
        <w:rPr>
          <w:rFonts w:ascii="Times New Roman" w:eastAsia="Times New Roman" w:hAnsi="Times New Roman" w:cs="Times New Roman"/>
          <w:sz w:val="24"/>
        </w:rPr>
        <w:t xml:space="preserve"> Both mesoporous carbon and graphite, when doped with N atoms, can exhibit high selectivities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207, 208</w:t>
      </w:r>
      <w:r>
        <w:rPr>
          <w:rFonts w:ascii="Times New Roman" w:eastAsia="Times New Roman" w:hAnsi="Times New Roman" w:cs="Times New Roman"/>
          <w:sz w:val="24"/>
        </w:rPr>
        <w:t xml:space="preserve"> For example, a N-C framework containing triazine and viologen groups has many redox-active sites that can accept electrons and transfer them to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selectively give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even over an 8 h electrolysis.</w:t>
      </w:r>
      <w:r>
        <w:rPr>
          <w:rFonts w:ascii="Times New Roman" w:eastAsia="Times New Roman" w:hAnsi="Times New Roman" w:cs="Times New Roman"/>
          <w:sz w:val="24"/>
          <w:vertAlign w:val="superscript"/>
        </w:rPr>
        <w:t>198</w:t>
      </w:r>
      <w:r>
        <w:rPr>
          <w:rFonts w:ascii="Times New Roman" w:eastAsia="Times New Roman" w:hAnsi="Times New Roman" w:cs="Times New Roman"/>
          <w:sz w:val="24"/>
        </w:rPr>
        <w:t xml:space="preserve"> An exception to this has been observed with carb</w:t>
      </w:r>
      <w:r>
        <w:rPr>
          <w:rFonts w:ascii="Times New Roman" w:eastAsia="Times New Roman" w:hAnsi="Times New Roman" w:cs="Times New Roman"/>
          <w:sz w:val="24"/>
        </w:rPr>
        <w:t xml:space="preserve">on nanotubes, where N-doping causes the apparent number of transferred electrons to increase (from </w:t>
      </w:r>
      <w:r>
        <w:rPr>
          <w:rFonts w:ascii="Times New Roman" w:eastAsia="Times New Roman" w:hAnsi="Times New Roman" w:cs="Times New Roman"/>
          <w:i/>
          <w:sz w:val="24"/>
        </w:rPr>
        <w:t>n</w:t>
      </w:r>
      <w:r>
        <w:rPr>
          <w:rFonts w:ascii="Times New Roman" w:eastAsia="Times New Roman" w:hAnsi="Times New Roman" w:cs="Times New Roman"/>
          <w:sz w:val="24"/>
        </w:rPr>
        <w:t xml:space="preserve"> = 1.8 to 3.9).</w:t>
      </w:r>
      <w:r>
        <w:rPr>
          <w:rFonts w:ascii="Times New Roman" w:eastAsia="Times New Roman" w:hAnsi="Times New Roman" w:cs="Times New Roman"/>
          <w:sz w:val="24"/>
          <w:vertAlign w:val="superscript"/>
        </w:rPr>
        <w:t>135</w:t>
      </w: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Most transition metal dopants are not suitable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and the selectivity of metaldoped carbon materials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w:t>
      </w:r>
      <w:r>
        <w:rPr>
          <w:rFonts w:ascii="Times New Roman" w:eastAsia="Times New Roman" w:hAnsi="Times New Roman" w:cs="Times New Roman"/>
          <w:sz w:val="24"/>
        </w:rPr>
        <w:t>an decrease with increasing dopant concentration.</w:t>
      </w:r>
      <w:r>
        <w:rPr>
          <w:rFonts w:ascii="Times New Roman" w:eastAsia="Times New Roman" w:hAnsi="Times New Roman" w:cs="Times New Roman"/>
          <w:sz w:val="24"/>
          <w:vertAlign w:val="superscript"/>
        </w:rPr>
        <w:t>203, 205</w:t>
      </w:r>
      <w:r>
        <w:rPr>
          <w:rFonts w:ascii="Times New Roman" w:eastAsia="Times New Roman" w:hAnsi="Times New Roman" w:cs="Times New Roman"/>
          <w:sz w:val="24"/>
        </w:rPr>
        <w:t xml:space="preserve"> Likewise, carbons with lower levels of N and Fe–N dopants have greater selectivities,</w:t>
      </w:r>
      <w:r>
        <w:rPr>
          <w:rFonts w:ascii="Times New Roman" w:eastAsia="Times New Roman" w:hAnsi="Times New Roman" w:cs="Times New Roman"/>
          <w:sz w:val="24"/>
          <w:vertAlign w:val="superscript"/>
        </w:rPr>
        <w:t>209</w:t>
      </w:r>
      <w:r>
        <w:rPr>
          <w:rFonts w:ascii="Times New Roman" w:eastAsia="Times New Roman" w:hAnsi="Times New Roman" w:cs="Times New Roman"/>
          <w:sz w:val="24"/>
        </w:rPr>
        <w:t xml:space="preserve"> a result that is intuitive given that higher concentrations of active sites favour 4e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ORR. One can obtain  s</w:t>
      </w:r>
      <w:r>
        <w:rPr>
          <w:rFonts w:ascii="Times New Roman" w:eastAsia="Times New Roman" w:hAnsi="Times New Roman" w:cs="Times New Roman"/>
          <w:sz w:val="24"/>
        </w:rPr>
        <w:t>elective catalysts by immobilizing [M(porphyrinato)] or [M(phthalocyaninato)] complexes on a carbon support</w:t>
      </w:r>
      <w:r>
        <w:rPr>
          <w:rFonts w:ascii="Times New Roman" w:eastAsia="Times New Roman" w:hAnsi="Times New Roman" w:cs="Times New Roman"/>
          <w:sz w:val="24"/>
          <w:vertAlign w:val="superscript"/>
        </w:rPr>
        <w:t>139, 140, 210</w:t>
      </w:r>
      <w:r>
        <w:rPr>
          <w:rFonts w:ascii="Times New Roman" w:eastAsia="Times New Roman" w:hAnsi="Times New Roman" w:cs="Times New Roman"/>
          <w:sz w:val="24"/>
        </w:rPr>
        <w:t xml:space="preserve"> but these materials undergo degradation in the presence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making them unsuitable for long-</w:t>
      </w:r>
    </w:p>
    <w:p w:rsidR="003C3409" w:rsidRDefault="00D06071">
      <w:pPr>
        <w:spacing w:after="262" w:line="248" w:lineRule="auto"/>
        <w:ind w:left="-5" w:right="67" w:hanging="10"/>
        <w:jc w:val="both"/>
      </w:pPr>
      <w:r>
        <w:rPr>
          <w:rFonts w:ascii="Times New Roman" w:eastAsia="Times New Roman" w:hAnsi="Times New Roman" w:cs="Times New Roman"/>
          <w:sz w:val="24"/>
        </w:rPr>
        <w:t>term use.</w:t>
      </w:r>
      <w:r>
        <w:rPr>
          <w:rFonts w:ascii="Times New Roman" w:eastAsia="Times New Roman" w:hAnsi="Times New Roman" w:cs="Times New Roman"/>
          <w:sz w:val="16"/>
        </w:rPr>
        <w:t>205, 211</w:t>
      </w:r>
      <w:r>
        <w:rPr>
          <w:rFonts w:ascii="Times New Roman" w:eastAsia="Times New Roman" w:hAnsi="Times New Roman" w:cs="Times New Roman"/>
          <w:sz w:val="24"/>
        </w:rPr>
        <w:t xml:space="preserve"> </w:t>
      </w:r>
    </w:p>
    <w:p w:rsidR="003C3409" w:rsidRDefault="00D06071">
      <w:pPr>
        <w:pStyle w:val="Heading2"/>
        <w:ind w:left="-5"/>
      </w:pPr>
      <w:r>
        <w:t xml:space="preserve">Metal oxides </w:t>
      </w:r>
    </w:p>
    <w:p w:rsidR="003C3409" w:rsidRDefault="00D06071">
      <w:pPr>
        <w:spacing w:after="196" w:line="248" w:lineRule="auto"/>
        <w:ind w:left="-5" w:right="67" w:hanging="10"/>
        <w:jc w:val="both"/>
      </w:pPr>
      <w:r>
        <w:rPr>
          <w:rFonts w:ascii="Times New Roman" w:eastAsia="Times New Roman" w:hAnsi="Times New Roman" w:cs="Times New Roman"/>
          <w:sz w:val="24"/>
        </w:rPr>
        <w:t>Meta</w:t>
      </w:r>
      <w:r>
        <w:rPr>
          <w:rFonts w:ascii="Times New Roman" w:eastAsia="Times New Roman" w:hAnsi="Times New Roman" w:cs="Times New Roman"/>
          <w:sz w:val="24"/>
        </w:rPr>
        <w:t>l oxides can produce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through either cathodic or anodic electrosynthesis (FIG. 5a,b). Ru and Ir oxides mediate the anodic reaction at the lowest reported overpotentials,</w:t>
      </w:r>
      <w:r>
        <w:rPr>
          <w:rFonts w:ascii="Times New Roman" w:eastAsia="Times New Roman" w:hAnsi="Times New Roman" w:cs="Times New Roman"/>
          <w:sz w:val="24"/>
          <w:vertAlign w:val="superscript"/>
        </w:rPr>
        <w:t>117, 212, 213</w:t>
      </w:r>
      <w:r>
        <w:rPr>
          <w:rFonts w:ascii="Times New Roman" w:eastAsia="Times New Roman" w:hAnsi="Times New Roman" w:cs="Times New Roman"/>
          <w:sz w:val="24"/>
        </w:rPr>
        <w:t xml:space="preserve"> but are too expensive for large-scale applications</w:t>
      </w:r>
      <w:r>
        <w:rPr>
          <w:rFonts w:ascii="Times New Roman" w:eastAsia="Times New Roman" w:hAnsi="Times New Roman" w:cs="Times New Roman"/>
          <w:sz w:val="24"/>
          <w:vertAlign w:val="superscript"/>
        </w:rPr>
        <w:t>214</w:t>
      </w:r>
      <w:r>
        <w:rPr>
          <w:rFonts w:ascii="Times New Roman" w:eastAsia="Times New Roman" w:hAnsi="Times New Roman" w:cs="Times New Roman"/>
          <w:sz w:val="24"/>
        </w:rPr>
        <w:t xml:space="preserve"> and tend to fav</w:t>
      </w:r>
      <w:r>
        <w:rPr>
          <w:rFonts w:ascii="Times New Roman" w:eastAsia="Times New Roman" w:hAnsi="Times New Roman" w:cs="Times New Roman"/>
          <w:sz w:val="24"/>
        </w:rPr>
        <w:t>our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formation.</w:t>
      </w:r>
      <w:r>
        <w:rPr>
          <w:rFonts w:ascii="Times New Roman" w:eastAsia="Times New Roman" w:hAnsi="Times New Roman" w:cs="Times New Roman"/>
          <w:sz w:val="24"/>
          <w:vertAlign w:val="superscript"/>
        </w:rPr>
        <w:t>215-218</w:t>
      </w:r>
      <w:r>
        <w:rPr>
          <w:rFonts w:ascii="Times New Roman" w:eastAsia="Times New Roman" w:hAnsi="Times New Roman" w:cs="Times New Roman"/>
          <w:sz w:val="24"/>
        </w:rPr>
        <w:t xml:space="preserve"> Most promising metal oxides include SnO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62</w:t>
      </w:r>
      <w:r>
        <w:rPr>
          <w:rFonts w:ascii="Times New Roman" w:eastAsia="Times New Roman" w:hAnsi="Times New Roman" w:cs="Times New Roman"/>
          <w:sz w:val="24"/>
        </w:rPr>
        <w:t xml:space="preserve"> MnO</w:t>
      </w:r>
      <w:r>
        <w:rPr>
          <w:rFonts w:ascii="Times New Roman" w:eastAsia="Times New Roman" w:hAnsi="Times New Roman" w:cs="Times New Roman"/>
          <w:i/>
          <w:sz w:val="24"/>
          <w:vertAlign w:val="subscript"/>
        </w:rPr>
        <w:t>x</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214, 219</w:t>
      </w:r>
      <w:r>
        <w:rPr>
          <w:rFonts w:ascii="Times New Roman" w:eastAsia="Times New Roman" w:hAnsi="Times New Roman" w:cs="Times New Roman"/>
          <w:sz w:val="24"/>
        </w:rPr>
        <w:t xml:space="preserve"> WO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-BiVO</w:t>
      </w:r>
      <w:r>
        <w:rPr>
          <w:rFonts w:ascii="Times New Roman" w:eastAsia="Times New Roman" w:hAnsi="Times New Roman" w:cs="Times New Roman"/>
          <w:sz w:val="24"/>
          <w:vertAlign w:val="subscript"/>
        </w:rPr>
        <w:t>4</w:t>
      </w:r>
      <w:r>
        <w:rPr>
          <w:rFonts w:ascii="Times New Roman" w:eastAsia="Times New Roman" w:hAnsi="Times New Roman" w:cs="Times New Roman"/>
          <w:sz w:val="24"/>
          <w:vertAlign w:val="superscript"/>
        </w:rPr>
        <w:t>220-222</w:t>
      </w:r>
      <w:r>
        <w:rPr>
          <w:rFonts w:ascii="Times New Roman" w:eastAsia="Times New Roman" w:hAnsi="Times New Roman" w:cs="Times New Roman"/>
          <w:sz w:val="24"/>
        </w:rPr>
        <w:t xml:space="preserve"> and TiO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223-227</w:t>
      </w:r>
      <w:r>
        <w:rPr>
          <w:rFonts w:ascii="Times New Roman" w:eastAsia="Times New Roman" w:hAnsi="Times New Roman" w:cs="Times New Roman"/>
          <w:sz w:val="24"/>
        </w:rPr>
        <w:t xml:space="preserve"> Much of the literature dedicated 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synthesis from these materials is related to the overall photochemical reaction:</w:t>
      </w:r>
      <w:r>
        <w:rPr>
          <w:rFonts w:ascii="Times New Roman" w:eastAsia="Times New Roman" w:hAnsi="Times New Roman" w:cs="Times New Roman"/>
          <w:sz w:val="24"/>
          <w:vertAlign w:val="superscript"/>
        </w:rPr>
        <w:t>228</w:t>
      </w:r>
      <w:r>
        <w:rPr>
          <w:rFonts w:ascii="Times New Roman" w:eastAsia="Times New Roman" w:hAnsi="Times New Roman" w:cs="Times New Roman"/>
          <w:sz w:val="24"/>
        </w:rPr>
        <w:t xml:space="preserve">  </w:t>
      </w:r>
    </w:p>
    <w:p w:rsidR="003C3409" w:rsidRDefault="00D06071">
      <w:pPr>
        <w:tabs>
          <w:tab w:val="center" w:pos="5490"/>
          <w:tab w:val="center" w:pos="8323"/>
        </w:tabs>
        <w:spacing w:after="170" w:line="248" w:lineRule="auto"/>
      </w:pP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 </w:t>
      </w:r>
      <w:r>
        <w:rPr>
          <w:rFonts w:ascii="Times New Roman" w:eastAsia="Times New Roman" w:hAnsi="Times New Roman" w:cs="Times New Roman"/>
          <w:i/>
          <w:sz w:val="24"/>
        </w:rPr>
        <w:t>hν</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(8) </w:t>
      </w:r>
    </w:p>
    <w:p w:rsidR="003C3409" w:rsidRDefault="00D06071">
      <w:pPr>
        <w:spacing w:after="197" w:line="248" w:lineRule="auto"/>
        <w:ind w:left="-5" w:right="67" w:hanging="10"/>
        <w:jc w:val="both"/>
      </w:pPr>
      <w:r>
        <w:rPr>
          <w:rFonts w:ascii="Times New Roman" w:eastAsia="Times New Roman" w:hAnsi="Times New Roman" w:cs="Times New Roman"/>
          <w:sz w:val="24"/>
        </w:rPr>
        <w:t>The process involves the initial absorption of a photon to trigger charge separation: a hole in the valence band (h</w:t>
      </w:r>
      <w:r>
        <w:rPr>
          <w:rFonts w:ascii="Times New Roman" w:eastAsia="Times New Roman" w:hAnsi="Times New Roman" w:cs="Times New Roman"/>
          <w:sz w:val="24"/>
          <w:vertAlign w:val="subscript"/>
        </w:rPr>
        <w:t>vb</w:t>
      </w:r>
      <w:r>
        <w:rPr>
          <w:rFonts w:ascii="Times New Roman" w:eastAsia="Times New Roman" w:hAnsi="Times New Roman" w:cs="Times New Roman"/>
          <w:i/>
          <w:sz w:val="24"/>
          <w:vertAlign w:val="superscript"/>
        </w:rPr>
        <w:t>+</w:t>
      </w:r>
      <w:r>
        <w:rPr>
          <w:rFonts w:ascii="Times New Roman" w:eastAsia="Times New Roman" w:hAnsi="Times New Roman" w:cs="Times New Roman"/>
          <w:sz w:val="24"/>
        </w:rPr>
        <w:t>) and an electron in the conduction band (e</w:t>
      </w:r>
      <w:r>
        <w:rPr>
          <w:rFonts w:ascii="Times New Roman" w:eastAsia="Times New Roman" w:hAnsi="Times New Roman" w:cs="Times New Roman"/>
          <w:sz w:val="24"/>
          <w:vertAlign w:val="subscript"/>
        </w:rPr>
        <w:t>cb</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These enable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generation both by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oxidation and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reduction.</w:t>
      </w:r>
      <w:r>
        <w:rPr>
          <w:rFonts w:ascii="Times New Roman" w:eastAsia="Times New Roman" w:hAnsi="Times New Roman" w:cs="Times New Roman"/>
          <w:sz w:val="24"/>
          <w:vertAlign w:val="superscript"/>
        </w:rPr>
        <w:t>22</w:t>
      </w:r>
      <w:r>
        <w:rPr>
          <w:rFonts w:ascii="Times New Roman" w:eastAsia="Times New Roman" w:hAnsi="Times New Roman" w:cs="Times New Roman"/>
          <w:sz w:val="24"/>
          <w:vertAlign w:val="superscript"/>
        </w:rPr>
        <w:t>5</w:t>
      </w:r>
      <w:r>
        <w:rPr>
          <w:rFonts w:ascii="Times New Roman" w:eastAsia="Times New Roman" w:hAnsi="Times New Roman" w:cs="Times New Roman"/>
          <w:sz w:val="24"/>
        </w:rPr>
        <w:t xml:space="preserve"> </w:t>
      </w:r>
    </w:p>
    <w:p w:rsidR="003C3409" w:rsidRDefault="00D06071">
      <w:pPr>
        <w:spacing w:after="5" w:line="399" w:lineRule="auto"/>
        <w:ind w:left="118" w:right="544" w:hanging="10"/>
        <w:jc w:val="both"/>
      </w:pPr>
      <w:r>
        <w:rPr>
          <w:rFonts w:ascii="Times New Roman" w:eastAsia="Times New Roman" w:hAnsi="Times New Roman" w:cs="Times New Roman"/>
          <w:sz w:val="24"/>
        </w:rPr>
        <w:t>MO</w:t>
      </w:r>
      <w:r>
        <w:rPr>
          <w:rFonts w:ascii="Times New Roman" w:eastAsia="Times New Roman" w:hAnsi="Times New Roman" w:cs="Times New Roman"/>
          <w:i/>
          <w:sz w:val="24"/>
          <w:vertAlign w:val="subscript"/>
        </w:rPr>
        <w:t>x</w:t>
      </w:r>
      <w:r>
        <w:rPr>
          <w:rFonts w:ascii="Times New Roman" w:eastAsia="Times New Roman" w:hAnsi="Times New Roman" w:cs="Times New Roman"/>
          <w:sz w:val="24"/>
        </w:rPr>
        <w:t xml:space="preserve"> + </w:t>
      </w:r>
      <w:r>
        <w:rPr>
          <w:rFonts w:ascii="Times New Roman" w:eastAsia="Times New Roman" w:hAnsi="Times New Roman" w:cs="Times New Roman"/>
          <w:i/>
          <w:sz w:val="24"/>
        </w:rPr>
        <w:t>hν</w:t>
      </w:r>
      <w:r>
        <w:rPr>
          <w:rFonts w:ascii="Times New Roman" w:eastAsia="Times New Roman" w:hAnsi="Times New Roman" w:cs="Times New Roman"/>
          <w:sz w:val="24"/>
        </w:rPr>
        <w:t xml:space="preserve"> </w:t>
      </w:r>
      <w:r>
        <w:rPr>
          <w:rFonts w:ascii="Times New Roman" w:eastAsia="Times New Roman" w:hAnsi="Times New Roman" w:cs="Times New Roman"/>
          <w:b/>
          <w:sz w:val="24"/>
        </w:rPr>
        <w:t>→</w:t>
      </w:r>
      <w:r>
        <w:rPr>
          <w:rFonts w:ascii="Times New Roman" w:eastAsia="Times New Roman" w:hAnsi="Times New Roman" w:cs="Times New Roman"/>
          <w:sz w:val="24"/>
        </w:rPr>
        <w:t xml:space="preserve"> h</w:t>
      </w:r>
      <w:r>
        <w:rPr>
          <w:rFonts w:ascii="Times New Roman" w:eastAsia="Times New Roman" w:hAnsi="Times New Roman" w:cs="Times New Roman"/>
          <w:sz w:val="24"/>
          <w:vertAlign w:val="subscript"/>
        </w:rPr>
        <w:t>vb</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e</w:t>
      </w:r>
      <w:r>
        <w:rPr>
          <w:rFonts w:ascii="Times New Roman" w:eastAsia="Times New Roman" w:hAnsi="Times New Roman" w:cs="Times New Roman"/>
          <w:sz w:val="24"/>
          <w:vertAlign w:val="subscript"/>
        </w:rPr>
        <w:t>cb</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(9a) 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+ 2h</w:t>
      </w:r>
      <w:r>
        <w:rPr>
          <w:rFonts w:ascii="Times New Roman" w:eastAsia="Times New Roman" w:hAnsi="Times New Roman" w:cs="Times New Roman"/>
          <w:sz w:val="24"/>
          <w:vertAlign w:val="subscript"/>
        </w:rPr>
        <w:t>vb</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w:t>
      </w:r>
      <w:r>
        <w:rPr>
          <w:rFonts w:ascii="Times New Roman" w:eastAsia="Times New Roman" w:hAnsi="Times New Roman" w:cs="Times New Roman"/>
          <w:sz w:val="24"/>
        </w:rPr>
        <w:t xml:space="preser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+ 2H</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vertAlign w:val="superscript"/>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(9b) </w:t>
      </w:r>
    </w:p>
    <w:p w:rsidR="003C3409" w:rsidRDefault="00D06071">
      <w:pPr>
        <w:tabs>
          <w:tab w:val="center" w:pos="5490"/>
          <w:tab w:val="center" w:pos="8376"/>
        </w:tabs>
        <w:spacing w:after="5" w:line="248" w:lineRule="auto"/>
      </w:pP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+ 2e</w:t>
      </w:r>
      <w:r>
        <w:rPr>
          <w:rFonts w:ascii="Times New Roman" w:eastAsia="Times New Roman" w:hAnsi="Times New Roman" w:cs="Times New Roman"/>
          <w:sz w:val="24"/>
          <w:vertAlign w:val="subscript"/>
        </w:rPr>
        <w:t>cb</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+ 2H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w:t>
      </w:r>
      <w:r>
        <w:rPr>
          <w:rFonts w:ascii="Times New Roman" w:eastAsia="Times New Roman" w:hAnsi="Times New Roman" w:cs="Times New Roman"/>
          <w:sz w:val="24"/>
        </w:rPr>
        <w:t xml:space="preser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(9c) </w:t>
      </w:r>
    </w:p>
    <w:p w:rsidR="003C3409" w:rsidRDefault="00D06071">
      <w:pPr>
        <w:spacing w:after="222" w:line="248" w:lineRule="auto"/>
        <w:ind w:left="-5" w:right="67" w:hanging="10"/>
        <w:jc w:val="both"/>
      </w:pPr>
      <w:r>
        <w:rPr>
          <w:rFonts w:ascii="Times New Roman" w:eastAsia="Times New Roman" w:hAnsi="Times New Roman" w:cs="Times New Roman"/>
          <w:sz w:val="24"/>
        </w:rPr>
        <w:t>Although the requirements for photocatalysts and electrochemical catalysts are expected to differ, exploiting both approaches simultaneously may afford a photoelectrode that forms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very efficiently.</w:t>
      </w:r>
      <w:r>
        <w:rPr>
          <w:rFonts w:ascii="Times New Roman" w:eastAsia="Times New Roman" w:hAnsi="Times New Roman" w:cs="Times New Roman"/>
          <w:sz w:val="24"/>
          <w:vertAlign w:val="superscript"/>
        </w:rPr>
        <w:t>129</w:t>
      </w:r>
      <w:r>
        <w:rPr>
          <w:rFonts w:ascii="Times New Roman" w:eastAsia="Times New Roman" w:hAnsi="Times New Roman" w:cs="Times New Roman"/>
          <w:sz w:val="24"/>
        </w:rPr>
        <w:t xml:space="preserve"> Conflicting views exist regarding whether it is th</w:t>
      </w:r>
      <w:r>
        <w:rPr>
          <w:rFonts w:ascii="Times New Roman" w:eastAsia="Times New Roman" w:hAnsi="Times New Roman" w:cs="Times New Roman"/>
          <w:sz w:val="24"/>
        </w:rPr>
        <w:t>e reduction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vertAlign w:val="superscript"/>
        </w:rPr>
        <w:t>229, 230</w:t>
      </w:r>
      <w:r>
        <w:rPr>
          <w:rFonts w:ascii="Times New Roman" w:eastAsia="Times New Roman" w:hAnsi="Times New Roman" w:cs="Times New Roman"/>
          <w:sz w:val="24"/>
        </w:rPr>
        <w:t xml:space="preserve"> or the oxidation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perscript"/>
        </w:rPr>
        <w:t>58</w:t>
      </w:r>
      <w:r>
        <w:rPr>
          <w:rFonts w:ascii="Times New Roman" w:eastAsia="Times New Roman" w:hAnsi="Times New Roman" w:cs="Times New Roman"/>
          <w:sz w:val="24"/>
        </w:rPr>
        <w:t xml:space="preserve"> that is the predominant source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Experiments in degassed solutions suggest that the former reaction is more prevalent </w:t>
      </w:r>
      <w:r>
        <w:rPr>
          <w:rFonts w:ascii="Times New Roman" w:eastAsia="Times New Roman" w:hAnsi="Times New Roman" w:cs="Times New Roman"/>
          <w:sz w:val="24"/>
          <w:vertAlign w:val="superscript"/>
        </w:rPr>
        <w:t>225, 231</w:t>
      </w:r>
      <w:r>
        <w:rPr>
          <w:rFonts w:ascii="Times New Roman" w:eastAsia="Times New Roman" w:hAnsi="Times New Roman" w:cs="Times New Roman"/>
          <w:sz w:val="24"/>
        </w:rPr>
        <w:t xml:space="preserve"> </w:t>
      </w:r>
    </w:p>
    <w:p w:rsidR="003C3409" w:rsidRDefault="00D06071">
      <w:pPr>
        <w:spacing w:after="87" w:line="248" w:lineRule="auto"/>
        <w:ind w:left="-5" w:right="67" w:hanging="10"/>
        <w:jc w:val="both"/>
      </w:pPr>
      <w:r>
        <w:rPr>
          <w:rFonts w:ascii="Times New Roman" w:eastAsia="Times New Roman" w:hAnsi="Times New Roman" w:cs="Times New Roman"/>
          <w:sz w:val="24"/>
        </w:rPr>
        <w:t>Present research into metal oxide catalysts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w:t>
      </w:r>
      <w:r>
        <w:rPr>
          <w:rFonts w:ascii="Times New Roman" w:eastAsia="Times New Roman" w:hAnsi="Times New Roman" w:cs="Times New Roman"/>
          <w:sz w:val="24"/>
        </w:rPr>
        <w:t xml:space="preserve"> mostly focuses on refining the catalysts by changing their metal content. This can afford mixed-metal catalysts such as the ternary oxide CaSnO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which shows good selectivity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was stable over a 12 h electrolysis.</w:t>
      </w:r>
      <w:r>
        <w:rPr>
          <w:rFonts w:ascii="Times New Roman" w:eastAsia="Times New Roman" w:hAnsi="Times New Roman" w:cs="Times New Roman"/>
          <w:sz w:val="24"/>
          <w:vertAlign w:val="superscript"/>
        </w:rPr>
        <w:t>132</w:t>
      </w:r>
      <w:r>
        <w:rPr>
          <w:rFonts w:ascii="Times New Roman" w:eastAsia="Times New Roman" w:hAnsi="Times New Roman" w:cs="Times New Roman"/>
          <w:sz w:val="24"/>
        </w:rPr>
        <w:t>. Alternatively, catalysts c</w:t>
      </w:r>
      <w:r>
        <w:rPr>
          <w:rFonts w:ascii="Times New Roman" w:eastAsia="Times New Roman" w:hAnsi="Times New Roman" w:cs="Times New Roman"/>
          <w:sz w:val="24"/>
        </w:rPr>
        <w:t>an be tuned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formation by stacking thin layers of different metal oxides. For example, modifying the surface of a WO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-BiVO</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xml:space="preserve"> electrode with other metal oxides increases selectivity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production,</w:t>
      </w:r>
      <w:r>
        <w:rPr>
          <w:rFonts w:ascii="Times New Roman" w:eastAsia="Times New Roman" w:hAnsi="Times New Roman" w:cs="Times New Roman"/>
          <w:sz w:val="24"/>
          <w:vertAlign w:val="superscript"/>
        </w:rPr>
        <w:t>228</w:t>
      </w:r>
      <w:r>
        <w:rPr>
          <w:rFonts w:ascii="Times New Roman" w:eastAsia="Times New Roman" w:hAnsi="Times New Roman" w:cs="Times New Roman"/>
          <w:sz w:val="24"/>
        </w:rPr>
        <w:t xml:space="preserve"> with a combination of WO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BiVO</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xml:space="preserve"> and Al</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being the optimal photoanode (FIG. 5c,d). This increase in selectivity during anodic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production is interesting given that previous works indicated that the purely photochemical reaction proceeds by a reduction step. Taken together, the mechanisms of the photocatalytic and electrocatalytic reactions are likely different.  </w:t>
      </w:r>
    </w:p>
    <w:p w:rsidR="003C3409" w:rsidRDefault="00D06071">
      <w:pPr>
        <w:spacing w:after="51"/>
        <w:ind w:left="-6" w:right="2910"/>
        <w:jc w:val="center"/>
      </w:pPr>
      <w:r>
        <w:rPr>
          <w:noProof/>
        </w:rPr>
        <w:drawing>
          <wp:inline distT="0" distB="0" distL="0" distR="0">
            <wp:extent cx="4291584" cy="4218432"/>
            <wp:effectExtent l="0" t="0" r="0" b="0"/>
            <wp:docPr id="3142" name="Picture 3142"/>
            <wp:cNvGraphicFramePr/>
            <a:graphic xmlns:a="http://schemas.openxmlformats.org/drawingml/2006/main">
              <a:graphicData uri="http://schemas.openxmlformats.org/drawingml/2006/picture">
                <pic:pic xmlns:pic="http://schemas.openxmlformats.org/drawingml/2006/picture">
                  <pic:nvPicPr>
                    <pic:cNvPr id="3142" name="Picture 3142"/>
                    <pic:cNvPicPr/>
                  </pic:nvPicPr>
                  <pic:blipFill>
                    <a:blip r:embed="rId11"/>
                    <a:stretch>
                      <a:fillRect/>
                    </a:stretch>
                  </pic:blipFill>
                  <pic:spPr>
                    <a:xfrm>
                      <a:off x="0" y="0"/>
                      <a:ext cx="4291584" cy="4218432"/>
                    </a:xfrm>
                    <a:prstGeom prst="rect">
                      <a:avLst/>
                    </a:prstGeom>
                  </pic:spPr>
                </pic:pic>
              </a:graphicData>
            </a:graphic>
          </wp:inline>
        </w:drawing>
      </w:r>
      <w:r>
        <w:rPr>
          <w:rFonts w:ascii="Times New Roman" w:eastAsia="Times New Roman" w:hAnsi="Times New Roman" w:cs="Times New Roman"/>
          <w:sz w:val="24"/>
        </w:rPr>
        <w:t xml:space="preserve"> </w:t>
      </w:r>
    </w:p>
    <w:p w:rsidR="003C3409" w:rsidRDefault="00D06071">
      <w:pPr>
        <w:spacing w:after="245" w:line="250" w:lineRule="auto"/>
        <w:ind w:left="-5" w:right="66" w:hanging="10"/>
        <w:jc w:val="both"/>
      </w:pPr>
      <w:r>
        <w:rPr>
          <w:rFonts w:ascii="Times New Roman" w:eastAsia="Times New Roman" w:hAnsi="Times New Roman" w:cs="Times New Roman"/>
          <w:sz w:val="20"/>
        </w:rPr>
        <w:t xml:space="preserve">Figure 5. | </w:t>
      </w:r>
      <w:r>
        <w:rPr>
          <w:rFonts w:ascii="Times New Roman" w:eastAsia="Times New Roman" w:hAnsi="Times New Roman" w:cs="Times New Roman"/>
          <w:b/>
          <w:sz w:val="20"/>
        </w:rPr>
        <w:t>M</w:t>
      </w:r>
      <w:r>
        <w:rPr>
          <w:rFonts w:ascii="Times New Roman" w:eastAsia="Times New Roman" w:hAnsi="Times New Roman" w:cs="Times New Roman"/>
          <w:b/>
          <w:sz w:val="20"/>
        </w:rPr>
        <w:t>etal-oxide-based electrodes and their performance in electrocatalytic and photoelectrocatalytic H</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O</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 xml:space="preserve"> production. a</w:t>
      </w:r>
      <w:r>
        <w:rPr>
          <w:rFonts w:ascii="Times New Roman" w:eastAsia="Times New Roman" w:hAnsi="Times New Roman" w:cs="Times New Roman"/>
          <w:sz w:val="20"/>
        </w:rPr>
        <w:t xml:space="preserve"> | Schematic structure of a metal oxide electrode deposited on FTO glass and connected to a potentiostat. </w:t>
      </w:r>
      <w:r>
        <w:rPr>
          <w:rFonts w:ascii="Times New Roman" w:eastAsia="Times New Roman" w:hAnsi="Times New Roman" w:cs="Times New Roman"/>
          <w:b/>
          <w:sz w:val="20"/>
        </w:rPr>
        <w:t>b</w:t>
      </w:r>
      <w:r>
        <w:rPr>
          <w:rFonts w:ascii="Times New Roman" w:eastAsia="Times New Roman" w:hAnsi="Times New Roman" w:cs="Times New Roman"/>
          <w:sz w:val="20"/>
        </w:rPr>
        <w:t xml:space="preserve"> | Each oxide has a different curre</w:t>
      </w:r>
      <w:r>
        <w:rPr>
          <w:rFonts w:ascii="Times New Roman" w:eastAsia="Times New Roman" w:hAnsi="Times New Roman" w:cs="Times New Roman"/>
          <w:sz w:val="20"/>
        </w:rPr>
        <w:t>nt efficiency, defined as the fraction of the total current density passed (</w:t>
      </w:r>
      <w:r>
        <w:rPr>
          <w:rFonts w:ascii="Times New Roman" w:eastAsia="Times New Roman" w:hAnsi="Times New Roman" w:cs="Times New Roman"/>
          <w:i/>
          <w:sz w:val="20"/>
        </w:rPr>
        <w:t>j</w:t>
      </w:r>
      <w:r>
        <w:rPr>
          <w:rFonts w:ascii="Times New Roman" w:eastAsia="Times New Roman" w:hAnsi="Times New Roman" w:cs="Times New Roman"/>
          <w:sz w:val="20"/>
          <w:vertAlign w:val="subscript"/>
        </w:rPr>
        <w:t>total</w:t>
      </w:r>
      <w:r>
        <w:rPr>
          <w:rFonts w:ascii="Times New Roman" w:eastAsia="Times New Roman" w:hAnsi="Times New Roman" w:cs="Times New Roman"/>
          <w:sz w:val="20"/>
        </w:rPr>
        <w:t>) used to oxidize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 to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w:t>
      </w:r>
      <w:r>
        <w:rPr>
          <w:rFonts w:ascii="Times New Roman" w:eastAsia="Times New Roman" w:hAnsi="Times New Roman" w:cs="Times New Roman"/>
          <w:i/>
          <w:sz w:val="20"/>
        </w:rPr>
        <w:t>j</w:t>
      </w:r>
      <w:r>
        <w:rPr>
          <w:rFonts w:ascii="Times New Roman" w:eastAsia="Times New Roman" w:hAnsi="Times New Roman" w:cs="Times New Roman"/>
          <w:sz w:val="20"/>
          <w:vertAlign w:val="subscript"/>
        </w:rPr>
        <w:t>H</w:t>
      </w:r>
      <w:r>
        <w:rPr>
          <w:rFonts w:ascii="Times New Roman" w:eastAsia="Times New Roman" w:hAnsi="Times New Roman" w:cs="Times New Roman"/>
          <w:sz w:val="15"/>
          <w:vertAlign w:val="subscript"/>
        </w:rPr>
        <w:t>2</w:t>
      </w:r>
      <w:r>
        <w:rPr>
          <w:rFonts w:ascii="Times New Roman" w:eastAsia="Times New Roman" w:hAnsi="Times New Roman" w:cs="Times New Roman"/>
          <w:sz w:val="13"/>
        </w:rPr>
        <w:t>O</w:t>
      </w:r>
      <w:r>
        <w:rPr>
          <w:rFonts w:ascii="Times New Roman" w:eastAsia="Times New Roman" w:hAnsi="Times New Roman" w:cs="Times New Roman"/>
          <w:sz w:val="13"/>
          <w:vertAlign w:val="subscript"/>
        </w:rPr>
        <w:t>2</w:t>
      </w:r>
      <w:r>
        <w:rPr>
          <w:rFonts w:ascii="Times New Roman" w:eastAsia="Times New Roman" w:hAnsi="Times New Roman" w:cs="Times New Roman"/>
          <w:sz w:val="20"/>
        </w:rPr>
        <w:t>). Electrodes were used in the dark and biased at 2.3 V vs. RHE (WO</w:t>
      </w:r>
      <w:r>
        <w:rPr>
          <w:rFonts w:ascii="Times New Roman" w:eastAsia="Times New Roman" w:hAnsi="Times New Roman" w:cs="Times New Roman"/>
          <w:sz w:val="20"/>
          <w:vertAlign w:val="subscript"/>
        </w:rPr>
        <w:t>3</w:t>
      </w:r>
      <w:r>
        <w:rPr>
          <w:rFonts w:ascii="Times New Roman" w:eastAsia="Times New Roman" w:hAnsi="Times New Roman" w:cs="Times New Roman"/>
          <w:sz w:val="20"/>
        </w:rPr>
        <w:t>), 3.1 V vs. RHE (BiVO</w:t>
      </w:r>
      <w:r>
        <w:rPr>
          <w:rFonts w:ascii="Times New Roman" w:eastAsia="Times New Roman" w:hAnsi="Times New Roman" w:cs="Times New Roman"/>
          <w:sz w:val="20"/>
          <w:vertAlign w:val="subscript"/>
        </w:rPr>
        <w:t>4</w:t>
      </w:r>
      <w:r>
        <w:rPr>
          <w:rFonts w:ascii="Times New Roman" w:eastAsia="Times New Roman" w:hAnsi="Times New Roman" w:cs="Times New Roman"/>
          <w:sz w:val="20"/>
        </w:rPr>
        <w:t xml:space="preserve"> and SnO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and 3.3 V vs RHE (TiO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w:t>
      </w:r>
      <w:r>
        <w:rPr>
          <w:rFonts w:ascii="Times New Roman" w:eastAsia="Times New Roman" w:hAnsi="Times New Roman" w:cs="Times New Roman"/>
          <w:b/>
          <w:sz w:val="20"/>
        </w:rPr>
        <w:t>c</w:t>
      </w:r>
      <w:r>
        <w:rPr>
          <w:rFonts w:ascii="Times New Roman" w:eastAsia="Times New Roman" w:hAnsi="Times New Roman" w:cs="Times New Roman"/>
          <w:sz w:val="20"/>
        </w:rPr>
        <w:t xml:space="preserve"> | Schemat</w:t>
      </w:r>
      <w:r>
        <w:rPr>
          <w:rFonts w:ascii="Times New Roman" w:eastAsia="Times New Roman" w:hAnsi="Times New Roman" w:cs="Times New Roman"/>
          <w:sz w:val="20"/>
        </w:rPr>
        <w:t>ic structure of WO</w:t>
      </w:r>
      <w:r>
        <w:rPr>
          <w:rFonts w:ascii="Times New Roman" w:eastAsia="Times New Roman" w:hAnsi="Times New Roman" w:cs="Times New Roman"/>
          <w:sz w:val="20"/>
          <w:vertAlign w:val="subscript"/>
        </w:rPr>
        <w:t>3</w:t>
      </w:r>
      <w:r>
        <w:rPr>
          <w:rFonts w:ascii="Times New Roman" w:eastAsia="Times New Roman" w:hAnsi="Times New Roman" w:cs="Times New Roman"/>
          <w:sz w:val="20"/>
        </w:rPr>
        <w:t>-BiVO</w:t>
      </w:r>
      <w:r>
        <w:rPr>
          <w:rFonts w:ascii="Times New Roman" w:eastAsia="Times New Roman" w:hAnsi="Times New Roman" w:cs="Times New Roman"/>
          <w:sz w:val="20"/>
          <w:vertAlign w:val="subscript"/>
        </w:rPr>
        <w:t>4</w:t>
      </w:r>
      <w:r>
        <w:rPr>
          <w:rFonts w:ascii="Times New Roman" w:eastAsia="Times New Roman" w:hAnsi="Times New Roman" w:cs="Times New Roman"/>
          <w:sz w:val="20"/>
        </w:rPr>
        <w:t xml:space="preserve"> deposited on FTO glass and coated with a metal oxide catalyst M</w:t>
      </w:r>
      <w:r>
        <w:rPr>
          <w:rFonts w:ascii="Times New Roman" w:eastAsia="Times New Roman" w:hAnsi="Times New Roman" w:cs="Times New Roman"/>
          <w:i/>
          <w:sz w:val="20"/>
          <w:vertAlign w:val="subscript"/>
        </w:rPr>
        <w:t>x</w:t>
      </w:r>
      <w:r>
        <w:rPr>
          <w:rFonts w:ascii="Times New Roman" w:eastAsia="Times New Roman" w:hAnsi="Times New Roman" w:cs="Times New Roman"/>
          <w:sz w:val="20"/>
        </w:rPr>
        <w:t>O</w:t>
      </w:r>
      <w:r>
        <w:rPr>
          <w:rFonts w:ascii="Times New Roman" w:eastAsia="Times New Roman" w:hAnsi="Times New Roman" w:cs="Times New Roman"/>
          <w:i/>
          <w:sz w:val="20"/>
          <w:vertAlign w:val="subscript"/>
        </w:rPr>
        <w:t>y</w:t>
      </w:r>
      <w:r>
        <w:rPr>
          <w:rFonts w:ascii="Times New Roman" w:eastAsia="Times New Roman" w:hAnsi="Times New Roman" w:cs="Times New Roman"/>
          <w:sz w:val="20"/>
        </w:rPr>
        <w:t xml:space="preserve">. The electrode is not potentially biased but is illuminated as part of a photovoltaic cell. </w:t>
      </w:r>
      <w:r>
        <w:rPr>
          <w:rFonts w:ascii="Times New Roman" w:eastAsia="Times New Roman" w:hAnsi="Times New Roman" w:cs="Times New Roman"/>
          <w:b/>
          <w:sz w:val="20"/>
        </w:rPr>
        <w:t>d</w:t>
      </w:r>
      <w:r>
        <w:rPr>
          <w:rFonts w:ascii="Times New Roman" w:eastAsia="Times New Roman" w:hAnsi="Times New Roman" w:cs="Times New Roman"/>
          <w:sz w:val="20"/>
        </w:rPr>
        <w:t xml:space="preserve"> | The current efficiencies of illuminated photoelectrodes with different catalysts M</w:t>
      </w:r>
      <w:r>
        <w:rPr>
          <w:rFonts w:ascii="Times New Roman" w:eastAsia="Times New Roman" w:hAnsi="Times New Roman" w:cs="Times New Roman"/>
          <w:i/>
          <w:sz w:val="20"/>
          <w:vertAlign w:val="subscript"/>
        </w:rPr>
        <w:t>x</w:t>
      </w:r>
      <w:r>
        <w:rPr>
          <w:rFonts w:ascii="Times New Roman" w:eastAsia="Times New Roman" w:hAnsi="Times New Roman" w:cs="Times New Roman"/>
          <w:sz w:val="20"/>
        </w:rPr>
        <w:t>O</w:t>
      </w:r>
      <w:r>
        <w:rPr>
          <w:rFonts w:ascii="Times New Roman" w:eastAsia="Times New Roman" w:hAnsi="Times New Roman" w:cs="Times New Roman"/>
          <w:i/>
          <w:sz w:val="20"/>
          <w:vertAlign w:val="subscript"/>
        </w:rPr>
        <w:t>y</w:t>
      </w:r>
      <w:r>
        <w:rPr>
          <w:rFonts w:ascii="Times New Roman" w:eastAsia="Times New Roman" w:hAnsi="Times New Roman" w:cs="Times New Roman"/>
          <w:sz w:val="20"/>
        </w:rPr>
        <w:t xml:space="preserve">. Overall, high current efficiencies are observed for both electrochemically-driven and photochemically-driven reactions. Part </w:t>
      </w:r>
      <w:r>
        <w:rPr>
          <w:rFonts w:ascii="Times New Roman" w:eastAsia="Times New Roman" w:hAnsi="Times New Roman" w:cs="Times New Roman"/>
          <w:b/>
          <w:sz w:val="20"/>
        </w:rPr>
        <w:t>b</w:t>
      </w:r>
      <w:r>
        <w:rPr>
          <w:rFonts w:ascii="Times New Roman" w:eastAsia="Times New Roman" w:hAnsi="Times New Roman" w:cs="Times New Roman"/>
          <w:sz w:val="20"/>
        </w:rPr>
        <w:t xml:space="preserve"> was drawn from data in REF </w:t>
      </w:r>
      <w:r>
        <w:rPr>
          <w:rFonts w:ascii="Times New Roman" w:eastAsia="Times New Roman" w:hAnsi="Times New Roman" w:cs="Times New Roman"/>
          <w:sz w:val="20"/>
          <w:vertAlign w:val="superscript"/>
        </w:rPr>
        <w:t>129</w:t>
      </w:r>
      <w:r>
        <w:rPr>
          <w:rFonts w:ascii="Times New Roman" w:eastAsia="Times New Roman" w:hAnsi="Times New Roman" w:cs="Times New Roman"/>
          <w:sz w:val="20"/>
        </w:rPr>
        <w:t xml:space="preserve">. Part </w:t>
      </w:r>
      <w:r>
        <w:rPr>
          <w:rFonts w:ascii="Times New Roman" w:eastAsia="Times New Roman" w:hAnsi="Times New Roman" w:cs="Times New Roman"/>
          <w:b/>
          <w:sz w:val="20"/>
        </w:rPr>
        <w:t>d</w:t>
      </w: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was drawn from data in REF 146. FTO, fluorine-doped tin oxide; RHE, reversible hydrogen electrode. </w:t>
      </w:r>
    </w:p>
    <w:p w:rsidR="003C3409" w:rsidRDefault="00D06071">
      <w:pPr>
        <w:spacing w:after="152" w:line="248" w:lineRule="auto"/>
        <w:ind w:left="-5" w:right="67" w:hanging="10"/>
        <w:jc w:val="both"/>
      </w:pPr>
      <w:r>
        <w:rPr>
          <w:rFonts w:ascii="Times New Roman" w:eastAsia="Times New Roman" w:hAnsi="Times New Roman" w:cs="Times New Roman"/>
          <w:sz w:val="24"/>
        </w:rPr>
        <w:t>Metal oxide electrodes are more commonly used for anodic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than they are for cathodic electrosynthesis, although a few suitable material</w:t>
      </w:r>
      <w:r>
        <w:rPr>
          <w:rFonts w:ascii="Times New Roman" w:eastAsia="Times New Roman" w:hAnsi="Times New Roman" w:cs="Times New Roman"/>
          <w:sz w:val="24"/>
        </w:rPr>
        <w:t>s have been identified. These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reduction catalysts typically take the form of metal oxide nanoparticles dispersed on C supports. A number of oxides have shown promise, including WO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145</w:t>
      </w:r>
      <w:r>
        <w:rPr>
          <w:rFonts w:ascii="Times New Roman" w:eastAsia="Times New Roman" w:hAnsi="Times New Roman" w:cs="Times New Roman"/>
          <w:sz w:val="24"/>
        </w:rPr>
        <w:t xml:space="preserve"> Co</w:t>
      </w:r>
      <w:r>
        <w:rPr>
          <w:rFonts w:ascii="Times New Roman" w:eastAsia="Times New Roman" w:hAnsi="Times New Roman" w:cs="Times New Roman"/>
          <w:i/>
          <w:sz w:val="24"/>
          <w:vertAlign w:val="subscript"/>
        </w:rPr>
        <w:t>x</w:t>
      </w:r>
      <w:r>
        <w:rPr>
          <w:rFonts w:ascii="Times New Roman" w:eastAsia="Times New Roman" w:hAnsi="Times New Roman" w:cs="Times New Roman"/>
          <w:sz w:val="24"/>
        </w:rPr>
        <w:t>O</w:t>
      </w:r>
      <w:r>
        <w:rPr>
          <w:rFonts w:ascii="Times New Roman" w:eastAsia="Times New Roman" w:hAnsi="Times New Roman" w:cs="Times New Roman"/>
          <w:i/>
          <w:sz w:val="24"/>
          <w:vertAlign w:val="subscript"/>
        </w:rPr>
        <w:t>y</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232</w:t>
      </w:r>
      <w:r>
        <w:rPr>
          <w:rFonts w:ascii="Times New Roman" w:eastAsia="Times New Roman" w:hAnsi="Times New Roman" w:cs="Times New Roman"/>
          <w:sz w:val="24"/>
        </w:rPr>
        <w:t xml:space="preserve"> CeO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233-235</w:t>
      </w:r>
      <w:r>
        <w:rPr>
          <w:rFonts w:ascii="Times New Roman" w:eastAsia="Times New Roman" w:hAnsi="Times New Roman" w:cs="Times New Roman"/>
          <w:sz w:val="24"/>
        </w:rPr>
        <w:t xml:space="preserve"> Ta</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5</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147, 236</w:t>
      </w:r>
      <w:r>
        <w:rPr>
          <w:rFonts w:ascii="Times New Roman" w:eastAsia="Times New Roman" w:hAnsi="Times New Roman" w:cs="Times New Roman"/>
          <w:sz w:val="24"/>
        </w:rPr>
        <w:t xml:space="preserve"> Nb</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5</w:t>
      </w:r>
      <w:r>
        <w:rPr>
          <w:rFonts w:ascii="Times New Roman" w:eastAsia="Times New Roman" w:hAnsi="Times New Roman" w:cs="Times New Roman"/>
          <w:sz w:val="24"/>
          <w:vertAlign w:val="superscript"/>
        </w:rPr>
        <w:t>237</w:t>
      </w:r>
      <w:r>
        <w:rPr>
          <w:rFonts w:ascii="Times New Roman" w:eastAsia="Times New Roman" w:hAnsi="Times New Roman" w:cs="Times New Roman"/>
          <w:sz w:val="24"/>
        </w:rPr>
        <w:t xml:space="preserve"> and V</w:t>
      </w:r>
      <w:r>
        <w:rPr>
          <w:rFonts w:ascii="Times New Roman" w:eastAsia="Times New Roman" w:hAnsi="Times New Roman" w:cs="Times New Roman"/>
          <w:i/>
          <w:sz w:val="24"/>
          <w:vertAlign w:val="subscript"/>
        </w:rPr>
        <w:t>x</w:t>
      </w:r>
      <w:r>
        <w:rPr>
          <w:rFonts w:ascii="Times New Roman" w:eastAsia="Times New Roman" w:hAnsi="Times New Roman" w:cs="Times New Roman"/>
          <w:sz w:val="24"/>
        </w:rPr>
        <w:t>O</w:t>
      </w:r>
      <w:r>
        <w:rPr>
          <w:rFonts w:ascii="Times New Roman" w:eastAsia="Times New Roman" w:hAnsi="Times New Roman" w:cs="Times New Roman"/>
          <w:i/>
          <w:sz w:val="24"/>
          <w:vertAlign w:val="subscript"/>
        </w:rPr>
        <w:t>y</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238</w:t>
      </w:r>
      <w:r>
        <w:rPr>
          <w:rFonts w:ascii="Times New Roman" w:eastAsia="Times New Roman" w:hAnsi="Times New Roman" w:cs="Times New Roman"/>
          <w:sz w:val="24"/>
        </w:rPr>
        <w:t xml:space="preserve"> The usef</w:t>
      </w:r>
      <w:r>
        <w:rPr>
          <w:rFonts w:ascii="Times New Roman" w:eastAsia="Times New Roman" w:hAnsi="Times New Roman" w:cs="Times New Roman"/>
          <w:sz w:val="24"/>
        </w:rPr>
        <w:t>ulness of these species for cathodic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is limited because they are intrinsically efficient materials for the 4e</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ORR. Thus, their selectivity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only come from physical engineering, such as loading a surface only sparsely with these oxides to lower the likelihood that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reduced to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145, 235</w:t>
      </w:r>
      <w:r>
        <w:rPr>
          <w:rFonts w:ascii="Times New Roman" w:eastAsia="Times New Roman" w:hAnsi="Times New Roman" w:cs="Times New Roman"/>
          <w:sz w:val="24"/>
        </w:rPr>
        <w:t xml:space="preserve"> </w:t>
      </w:r>
    </w:p>
    <w:p w:rsidR="003C3409" w:rsidRDefault="00D06071">
      <w:pPr>
        <w:spacing w:after="270" w:line="248" w:lineRule="auto"/>
        <w:ind w:left="-5" w:right="67" w:hanging="10"/>
        <w:jc w:val="both"/>
      </w:pPr>
      <w:r>
        <w:rPr>
          <w:rFonts w:ascii="Times New Roman" w:eastAsia="Times New Roman" w:hAnsi="Times New Roman" w:cs="Times New Roman"/>
          <w:sz w:val="24"/>
        </w:rPr>
        <w:t>Although metal-oxide-based catalysts can have useful activities, their electrical conductivitie</w:t>
      </w:r>
      <w:r>
        <w:rPr>
          <w:rFonts w:ascii="Times New Roman" w:eastAsia="Times New Roman" w:hAnsi="Times New Roman" w:cs="Times New Roman"/>
          <w:sz w:val="24"/>
        </w:rPr>
        <w:t xml:space="preserve">s are lower than metals. Indeed, many of the best performing metal oxide catalysts are semiconductors, and the potential drop across this layer will affect the potential at the electrode surface. Additionally, in the case of metal oxide nanoparticles on a </w:t>
      </w:r>
      <w:r>
        <w:rPr>
          <w:rFonts w:ascii="Times New Roman" w:eastAsia="Times New Roman" w:hAnsi="Times New Roman" w:cs="Times New Roman"/>
          <w:sz w:val="24"/>
        </w:rPr>
        <w:t xml:space="preserve">support such as C, the conductivity of the metal oxide will affect the electrical contact between the particles and the support and electrode, which can introduce additional potential drops and detract from the performance of the electrode. </w:t>
      </w:r>
    </w:p>
    <w:p w:rsidR="003C3409" w:rsidRDefault="00D06071">
      <w:pPr>
        <w:pStyle w:val="Heading1"/>
        <w:numPr>
          <w:ilvl w:val="0"/>
          <w:numId w:val="0"/>
        </w:numPr>
        <w:ind w:left="-5"/>
      </w:pPr>
      <w:r>
        <w:t>Electrolytes a</w:t>
      </w:r>
      <w:r>
        <w:t xml:space="preserve">nd additives </w:t>
      </w:r>
    </w:p>
    <w:p w:rsidR="003C3409" w:rsidRDefault="00D06071">
      <w:pPr>
        <w:spacing w:after="144" w:line="248" w:lineRule="auto"/>
        <w:ind w:left="-5" w:right="67" w:hanging="10"/>
        <w:jc w:val="both"/>
      </w:pPr>
      <w:r>
        <w:rPr>
          <w:rFonts w:ascii="Times New Roman" w:eastAsia="Times New Roman" w:hAnsi="Times New Roman" w:cs="Times New Roman"/>
          <w:sz w:val="24"/>
        </w:rPr>
        <w:t xml:space="preserve">The number of electrons </w:t>
      </w:r>
      <w:r>
        <w:rPr>
          <w:rFonts w:ascii="Times New Roman" w:eastAsia="Times New Roman" w:hAnsi="Times New Roman" w:cs="Times New Roman"/>
          <w:i/>
          <w:sz w:val="24"/>
        </w:rPr>
        <w:t>n</w:t>
      </w:r>
      <w:r>
        <w:rPr>
          <w:rFonts w:ascii="Times New Roman" w:eastAsia="Times New Roman" w:hAnsi="Times New Roman" w:cs="Times New Roman"/>
          <w:sz w:val="24"/>
        </w:rPr>
        <w:t xml:space="preserve"> accepted by each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molecule decreases with increasing pH, to the point where basic solutions favour </w:t>
      </w:r>
      <w:r>
        <w:rPr>
          <w:rFonts w:ascii="Times New Roman" w:eastAsia="Times New Roman" w:hAnsi="Times New Roman" w:cs="Times New Roman"/>
          <w:i/>
          <w:sz w:val="24"/>
        </w:rPr>
        <w:t>n</w:t>
      </w:r>
      <w:r>
        <w:rPr>
          <w:rFonts w:ascii="Times New Roman" w:eastAsia="Times New Roman" w:hAnsi="Times New Roman" w:cs="Times New Roman"/>
          <w:sz w:val="24"/>
        </w:rPr>
        <w:t xml:space="preserve"> = 2 and the formation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Increasing [OH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can poison an electrode surface, and the lower density of active </w:t>
      </w:r>
      <w:r>
        <w:rPr>
          <w:rFonts w:ascii="Times New Roman" w:eastAsia="Times New Roman" w:hAnsi="Times New Roman" w:cs="Times New Roman"/>
          <w:sz w:val="24"/>
        </w:rPr>
        <w:t>sites favours end-on adsorption and precludes the deleterious reduction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239, 240</w:t>
      </w:r>
      <w:r>
        <w:rPr>
          <w:rFonts w:ascii="Times New Roman" w:eastAsia="Times New Roman" w:hAnsi="Times New Roman" w:cs="Times New Roman"/>
          <w:sz w:val="24"/>
        </w:rPr>
        <w:t xml:space="preserve"> Unfortunately, OH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can also catalyze the disproportionation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(equation 4).</w:t>
      </w:r>
      <w:r>
        <w:rPr>
          <w:rFonts w:ascii="Times New Roman" w:eastAsia="Times New Roman" w:hAnsi="Times New Roman" w:cs="Times New Roman"/>
          <w:sz w:val="24"/>
          <w:vertAlign w:val="superscript"/>
        </w:rPr>
        <w:t>241, 242</w:t>
      </w:r>
      <w:r>
        <w:rPr>
          <w:rFonts w:ascii="Times New Roman" w:eastAsia="Times New Roman" w:hAnsi="Times New Roman" w:cs="Times New Roman"/>
          <w:sz w:val="24"/>
        </w:rPr>
        <w:t xml:space="preserve"> Thus, one must make a compromise with pH — if it is too low then </w:t>
      </w:r>
      <w:r>
        <w:rPr>
          <w:rFonts w:ascii="Times New Roman" w:eastAsia="Times New Roman" w:hAnsi="Times New Roman" w:cs="Times New Roman"/>
          <w:i/>
          <w:sz w:val="24"/>
        </w:rPr>
        <w:t>n</w:t>
      </w:r>
      <w:r>
        <w:rPr>
          <w:rFonts w:ascii="Times New Roman" w:eastAsia="Times New Roman" w:hAnsi="Times New Roman" w:cs="Times New Roman"/>
          <w:sz w:val="24"/>
        </w:rPr>
        <w:t xml:space="preserve"> increases </w:t>
      </w:r>
      <w:r>
        <w:rPr>
          <w:rFonts w:ascii="Times New Roman" w:eastAsia="Times New Roman" w:hAnsi="Times New Roman" w:cs="Times New Roman"/>
          <w:sz w:val="24"/>
        </w:rPr>
        <w:t>towards 4, and if it is too high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undergoes decomposition.  </w:t>
      </w:r>
    </w:p>
    <w:p w:rsidR="003C3409" w:rsidRDefault="00D06071">
      <w:pPr>
        <w:spacing w:after="5" w:line="248" w:lineRule="auto"/>
        <w:ind w:left="-5" w:right="67" w:hanging="10"/>
        <w:jc w:val="both"/>
      </w:pPr>
      <w:r>
        <w:rPr>
          <w:rFonts w:ascii="Times New Roman" w:eastAsia="Times New Roman" w:hAnsi="Times New Roman" w:cs="Times New Roman"/>
          <w:sz w:val="24"/>
        </w:rPr>
        <w:t>With the above discussion in mind, it would make sense to deliberately partially poison an electrode surface with something other than OH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For example, Pt electrodes for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reduction can be modified by exposing them to solutions containing Br</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243</w:t>
      </w:r>
      <w:r>
        <w:rPr>
          <w:rFonts w:ascii="Times New Roman" w:eastAsia="Times New Roman" w:hAnsi="Times New Roman" w:cs="Times New Roman"/>
          <w:sz w:val="24"/>
        </w:rPr>
        <w:t xml:space="preserve"> I</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244</w:t>
      </w:r>
      <w:r>
        <w:rPr>
          <w:rFonts w:ascii="Times New Roman" w:eastAsia="Times New Roman" w:hAnsi="Times New Roman" w:cs="Times New Roman"/>
          <w:sz w:val="24"/>
        </w:rPr>
        <w:t xml:space="preserve"> or Cl</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245</w:t>
      </w:r>
      <w:r>
        <w:rPr>
          <w:rFonts w:ascii="Times New Roman" w:eastAsia="Times New Roman" w:hAnsi="Times New Roman" w:cs="Times New Roman"/>
          <w:sz w:val="24"/>
        </w:rPr>
        <w:t xml:space="preserve"> and even traces of these ligands can affect the surface.</w:t>
      </w:r>
      <w:r>
        <w:rPr>
          <w:rFonts w:ascii="Times New Roman" w:eastAsia="Times New Roman" w:hAnsi="Times New Roman" w:cs="Times New Roman"/>
          <w:sz w:val="24"/>
          <w:vertAlign w:val="superscript"/>
        </w:rPr>
        <w:t>245-247</w:t>
      </w:r>
      <w:r>
        <w:rPr>
          <w:rFonts w:ascii="Times New Roman" w:eastAsia="Times New Roman" w:hAnsi="Times New Roman" w:cs="Times New Roman"/>
          <w:sz w:val="24"/>
        </w:rPr>
        <w:t xml:space="preserve"> Similarly, Pt can be poisoned by adding S or Se atoms.</w:t>
      </w:r>
      <w:r>
        <w:rPr>
          <w:rFonts w:ascii="Times New Roman" w:eastAsia="Times New Roman" w:hAnsi="Times New Roman" w:cs="Times New Roman"/>
          <w:sz w:val="24"/>
          <w:vertAlign w:val="superscript"/>
        </w:rPr>
        <w:t>248</w:t>
      </w:r>
      <w:r>
        <w:rPr>
          <w:rFonts w:ascii="Times New Roman" w:eastAsia="Times New Roman" w:hAnsi="Times New Roman" w:cs="Times New Roman"/>
          <w:sz w:val="24"/>
        </w:rPr>
        <w:t xml:space="preserve"> Alternatively, Pt nanoparticles can be c</w:t>
      </w:r>
      <w:r>
        <w:rPr>
          <w:rFonts w:ascii="Times New Roman" w:eastAsia="Times New Roman" w:hAnsi="Times New Roman" w:cs="Times New Roman"/>
          <w:sz w:val="24"/>
        </w:rPr>
        <w:t>oated with a layer of porous amorphous carbon, which restricts substrate access and thereby favours end-on binding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formation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as the end product.</w:t>
      </w:r>
      <w:r>
        <w:rPr>
          <w:rFonts w:ascii="Times New Roman" w:eastAsia="Times New Roman" w:hAnsi="Times New Roman" w:cs="Times New Roman"/>
          <w:sz w:val="24"/>
          <w:vertAlign w:val="superscript"/>
        </w:rPr>
        <w:t>249</w:t>
      </w:r>
      <w:r>
        <w:rPr>
          <w:rFonts w:ascii="Times New Roman" w:eastAsia="Times New Roman" w:hAnsi="Times New Roman" w:cs="Times New Roman"/>
          <w:sz w:val="24"/>
        </w:rPr>
        <w:t xml:space="preserve"> Partially poisoning an electrode will lower the current densities it can operate at becaus</w:t>
      </w:r>
      <w:r>
        <w:rPr>
          <w:rFonts w:ascii="Times New Roman" w:eastAsia="Times New Roman" w:hAnsi="Times New Roman" w:cs="Times New Roman"/>
          <w:sz w:val="24"/>
        </w:rPr>
        <w:t>e the electroactive area is lowered. This has motivated the development of alternative additives that do not detract from current density but can improve selectivity by affecting the kinetics at the electrode surface and slow down the reduction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One option is to add halide salts of N(alkyl)</w:t>
      </w:r>
      <w:r>
        <w:rPr>
          <w:rFonts w:ascii="Times New Roman" w:eastAsia="Times New Roman" w:hAnsi="Times New Roman" w:cs="Times New Roman"/>
          <w:sz w:val="24"/>
          <w:vertAlign w:val="subscript"/>
        </w:rPr>
        <w:t>4</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which not only affect the electrical double layer but also adsorb onto the electrode and raise the local pH, favouring localized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production.</w:t>
      </w:r>
      <w:r>
        <w:rPr>
          <w:rFonts w:ascii="Times New Roman" w:eastAsia="Times New Roman" w:hAnsi="Times New Roman" w:cs="Times New Roman"/>
          <w:sz w:val="24"/>
          <w:vertAlign w:val="superscript"/>
        </w:rPr>
        <w:t>250</w:t>
      </w:r>
      <w:r>
        <w:rPr>
          <w:rFonts w:ascii="Times New Roman" w:eastAsia="Times New Roman" w:hAnsi="Times New Roman" w:cs="Times New Roman"/>
          <w:sz w:val="24"/>
        </w:rPr>
        <w:t xml:space="preserve"> The selectivity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was the same in N(alkyl)</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Br</w:t>
      </w:r>
      <w:r>
        <w:rPr>
          <w:rFonts w:ascii="Times New Roman" w:eastAsia="Times New Roman" w:hAnsi="Times New Roman" w:cs="Times New Roman"/>
          <w:sz w:val="24"/>
        </w:rPr>
        <w:t xml:space="preserve"> and N(alkyl)</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I, so the cation effect was outweighing contributions from the halides. Only low concentrations of N(alkyl)</w:t>
      </w:r>
      <w:r>
        <w:rPr>
          <w:rFonts w:ascii="Times New Roman" w:eastAsia="Times New Roman" w:hAnsi="Times New Roman" w:cs="Times New Roman"/>
          <w:sz w:val="24"/>
          <w:vertAlign w:val="subscript"/>
        </w:rPr>
        <w:t>4</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are needed, such that one can favour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without substantially increasing the bulk pH and catalyzing its decomposition.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218" w:line="248" w:lineRule="auto"/>
        <w:ind w:left="-5" w:right="67" w:hanging="10"/>
        <w:jc w:val="both"/>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ha</w:t>
      </w:r>
      <w:r>
        <w:rPr>
          <w:rFonts w:ascii="Times New Roman" w:eastAsia="Times New Roman" w:hAnsi="Times New Roman" w:cs="Times New Roman"/>
          <w:sz w:val="24"/>
        </w:rPr>
        <w:t xml:space="preserve">s a number of decomposition pathways, both through heterogeneous redox at an electrode (Equations 1 and 2) or through homogeneous reactions in bulk solution (Equations 4 and 7a). Heterogeneous decomposition can be slowed down by minimizing contact between </w:t>
      </w: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the counter electrode by placing the latter in a separate cell compartment.</w:t>
      </w:r>
      <w:r>
        <w:rPr>
          <w:rFonts w:ascii="Times New Roman" w:eastAsia="Times New Roman" w:hAnsi="Times New Roman" w:cs="Times New Roman"/>
          <w:sz w:val="24"/>
          <w:vertAlign w:val="superscript"/>
        </w:rPr>
        <w:t>214, 251</w:t>
      </w:r>
      <w:r>
        <w:rPr>
          <w:rFonts w:ascii="Times New Roman" w:eastAsia="Times New Roman" w:hAnsi="Times New Roman" w:cs="Times New Roman"/>
          <w:sz w:val="24"/>
        </w:rPr>
        <w:t xml:space="preserve"> Homogeneous decomposition is harder to prevent because the process can occur by homolysis or by reaction with radicals or OH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decomposition can also be catal</w:t>
      </w:r>
      <w:r>
        <w:rPr>
          <w:rFonts w:ascii="Times New Roman" w:eastAsia="Times New Roman" w:hAnsi="Times New Roman" w:cs="Times New Roman"/>
          <w:sz w:val="24"/>
        </w:rPr>
        <w:t>yzed by trace metal ions such as Fe</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which participates in the Fenton reaction (equation 10):</w:t>
      </w:r>
      <w:r>
        <w:rPr>
          <w:rFonts w:ascii="Times New Roman" w:eastAsia="Times New Roman" w:hAnsi="Times New Roman" w:cs="Times New Roman"/>
          <w:sz w:val="24"/>
          <w:vertAlign w:val="superscript"/>
        </w:rPr>
        <w:t>252-254</w:t>
      </w:r>
      <w:r>
        <w:rPr>
          <w:rFonts w:ascii="Times New Roman" w:eastAsia="Times New Roman" w:hAnsi="Times New Roman" w:cs="Times New Roman"/>
          <w:sz w:val="24"/>
        </w:rPr>
        <w:t xml:space="preserve"> </w:t>
      </w:r>
    </w:p>
    <w:p w:rsidR="003C3409" w:rsidRDefault="00D06071">
      <w:pPr>
        <w:tabs>
          <w:tab w:val="center" w:pos="5490"/>
          <w:tab w:val="center" w:pos="8383"/>
        </w:tabs>
        <w:spacing w:after="198" w:line="248" w:lineRule="auto"/>
      </w:pPr>
      <w:r>
        <w:rPr>
          <w:rFonts w:ascii="Times New Roman" w:eastAsia="Times New Roman" w:hAnsi="Times New Roman" w:cs="Times New Roman"/>
          <w:sz w:val="24"/>
        </w:rPr>
        <w:t>Fe</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r>
        <w:rPr>
          <w:rFonts w:ascii="Cambria" w:eastAsia="Cambria" w:hAnsi="Cambria" w:cs="Cambria"/>
          <w:sz w:val="24"/>
        </w:rPr>
        <w:t>⟶</w:t>
      </w:r>
      <w:r>
        <w:rPr>
          <w:rFonts w:ascii="Times New Roman" w:eastAsia="Times New Roman" w:hAnsi="Times New Roman" w:cs="Times New Roman"/>
          <w:sz w:val="24"/>
        </w:rPr>
        <w:t xml:space="preserve"> Fe</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 HO</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OH</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vertAlign w:val="superscript"/>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(10) </w:t>
      </w:r>
    </w:p>
    <w:p w:rsidR="003C3409" w:rsidRDefault="00D06071">
      <w:pPr>
        <w:spacing w:after="190" w:line="248" w:lineRule="auto"/>
        <w:ind w:left="-5" w:right="67" w:hanging="10"/>
        <w:jc w:val="both"/>
      </w:pPr>
      <w:r>
        <w:rPr>
          <w:rFonts w:ascii="Times New Roman" w:eastAsia="Times New Roman" w:hAnsi="Times New Roman" w:cs="Times New Roman"/>
          <w:sz w:val="24"/>
        </w:rPr>
        <w:t xml:space="preserve">One can avoid the Fenton reaction by trapping aqueous metal ions as catalytically inactive complexes, including </w:t>
      </w:r>
      <w:r>
        <w:rPr>
          <w:rFonts w:ascii="Times New Roman" w:eastAsia="Times New Roman" w:hAnsi="Times New Roman" w:cs="Times New Roman"/>
          <w:sz w:val="24"/>
        </w:rPr>
        <w:t>those of chelating ligands such as 2-(</w:t>
      </w:r>
      <w:r>
        <w:rPr>
          <w:rFonts w:ascii="Times New Roman" w:eastAsia="Times New Roman" w:hAnsi="Times New Roman" w:cs="Times New Roman"/>
          <w:i/>
          <w:sz w:val="24"/>
        </w:rPr>
        <w:t>N</w:t>
      </w:r>
      <w:r>
        <w:rPr>
          <w:rFonts w:ascii="Times New Roman" w:eastAsia="Times New Roman" w:hAnsi="Times New Roman" w:cs="Times New Roman"/>
          <w:sz w:val="24"/>
        </w:rPr>
        <w:t>-anilino)ethanol or aminophosphonates.</w:t>
      </w:r>
      <w:r>
        <w:rPr>
          <w:rFonts w:ascii="Times New Roman" w:eastAsia="Times New Roman" w:hAnsi="Times New Roman" w:cs="Times New Roman"/>
          <w:sz w:val="24"/>
          <w:vertAlign w:val="superscript"/>
        </w:rPr>
        <w:t>254-257</w:t>
      </w:r>
      <w:r>
        <w:rPr>
          <w:rFonts w:ascii="Times New Roman" w:eastAsia="Times New Roman" w:hAnsi="Times New Roman" w:cs="Times New Roman"/>
          <w:sz w:val="24"/>
        </w:rPr>
        <w:t xml:space="preserve"> The homolysis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affords radicals that can proceed to react with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258</w:t>
      </w:r>
      <w:r>
        <w:rPr>
          <w:rFonts w:ascii="Times New Roman" w:eastAsia="Times New Roman" w:hAnsi="Times New Roman" w:cs="Times New Roman"/>
          <w:sz w:val="24"/>
        </w:rPr>
        <w:t xml:space="preserve">  </w:t>
      </w:r>
    </w:p>
    <w:p w:rsidR="003C3409" w:rsidRDefault="00D06071">
      <w:pPr>
        <w:tabs>
          <w:tab w:val="center" w:pos="5490"/>
          <w:tab w:val="center" w:pos="8436"/>
        </w:tabs>
        <w:spacing w:after="199" w:line="248" w:lineRule="auto"/>
      </w:pPr>
      <w:r>
        <w:rPr>
          <w:rFonts w:ascii="Times New Roman" w:eastAsia="Times New Roman" w:hAnsi="Times New Roman" w:cs="Times New Roman"/>
          <w:sz w:val="24"/>
        </w:rPr>
        <w:t>HO</w:t>
      </w:r>
      <w:r>
        <w:rPr>
          <w:rFonts w:ascii="Times New Roman" w:eastAsia="Times New Roman" w:hAnsi="Times New Roman" w:cs="Times New Roman"/>
          <w:sz w:val="24"/>
          <w:vertAlign w:val="subscript"/>
        </w:rPr>
        <w:t>2</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r>
        <w:rPr>
          <w:rFonts w:ascii="Cambria" w:eastAsia="Cambria" w:hAnsi="Cambria" w:cs="Cambria"/>
          <w:sz w:val="24"/>
        </w:rPr>
        <w:t>⟶</w:t>
      </w:r>
      <w:r>
        <w:rPr>
          <w:rFonts w:ascii="Times New Roman" w:eastAsia="Times New Roman" w:hAnsi="Times New Roman" w:cs="Times New Roman"/>
          <w:sz w:val="24"/>
        </w:rPr>
        <w:t xml:space="preserve"> HO</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 O</w:t>
      </w:r>
      <w:r>
        <w:rPr>
          <w:rFonts w:ascii="Times New Roman" w:eastAsia="Times New Roman" w:hAnsi="Times New Roman" w:cs="Times New Roman"/>
          <w:sz w:val="24"/>
          <w:vertAlign w:val="subscript"/>
        </w:rPr>
        <w:t xml:space="preserve">2 </w:t>
      </w:r>
      <w:r>
        <w:rPr>
          <w:rFonts w:ascii="Times New Roman" w:eastAsia="Times New Roman" w:hAnsi="Times New Roman" w:cs="Times New Roman"/>
          <w:sz w:val="24"/>
          <w:vertAlign w:val="subscript"/>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(11a) </w:t>
      </w:r>
    </w:p>
    <w:p w:rsidR="003C3409" w:rsidRDefault="00D06071">
      <w:pPr>
        <w:tabs>
          <w:tab w:val="center" w:pos="5490"/>
          <w:tab w:val="center" w:pos="8443"/>
        </w:tabs>
        <w:spacing w:after="5" w:line="248" w:lineRule="auto"/>
      </w:pPr>
      <w:r>
        <w:rPr>
          <w:rFonts w:ascii="Times New Roman" w:eastAsia="Times New Roman" w:hAnsi="Times New Roman" w:cs="Times New Roman"/>
          <w:sz w:val="24"/>
        </w:rPr>
        <w:t>HO</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r>
        <w:rPr>
          <w:rFonts w:ascii="Cambria" w:eastAsia="Cambria" w:hAnsi="Cambria" w:cs="Cambria"/>
          <w:sz w:val="24"/>
        </w:rPr>
        <w:t>⟶</w:t>
      </w:r>
      <w:r>
        <w:rPr>
          <w:rFonts w:ascii="Times New Roman" w:eastAsia="Times New Roman" w:hAnsi="Times New Roman" w:cs="Times New Roman"/>
          <w:sz w:val="24"/>
        </w:rPr>
        <w:t xml:space="preserve"> HO</w:t>
      </w:r>
      <w:r>
        <w:rPr>
          <w:rFonts w:ascii="Times New Roman" w:eastAsia="Times New Roman" w:hAnsi="Times New Roman" w:cs="Times New Roman"/>
          <w:sz w:val="24"/>
          <w:vertAlign w:val="subscript"/>
        </w:rPr>
        <w:t>2</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(11b) </w:t>
      </w:r>
    </w:p>
    <w:p w:rsidR="003C3409" w:rsidRDefault="00D06071">
      <w:pPr>
        <w:spacing w:after="267" w:line="248" w:lineRule="auto"/>
        <w:ind w:left="-5" w:right="67" w:hanging="10"/>
        <w:jc w:val="both"/>
      </w:pPr>
      <w:r>
        <w:rPr>
          <w:rFonts w:ascii="Times New Roman" w:eastAsia="Times New Roman" w:hAnsi="Times New Roman" w:cs="Times New Roman"/>
          <w:sz w:val="24"/>
        </w:rPr>
        <w:t>It is possible to prevent these deleterious cascade reactions by trapping HO</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and HO</w:t>
      </w:r>
      <w:r>
        <w:rPr>
          <w:rFonts w:ascii="Times New Roman" w:eastAsia="Times New Roman" w:hAnsi="Times New Roman" w:cs="Times New Roman"/>
          <w:sz w:val="24"/>
          <w:vertAlign w:val="subscript"/>
        </w:rPr>
        <w:t>2</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with radical scavengers such as N-oxides or peracids.</w:t>
      </w:r>
      <w:r>
        <w:rPr>
          <w:rFonts w:ascii="Times New Roman" w:eastAsia="Times New Roman" w:hAnsi="Times New Roman" w:cs="Times New Roman"/>
          <w:sz w:val="24"/>
          <w:vertAlign w:val="superscript"/>
        </w:rPr>
        <w:t>259, 260</w:t>
      </w:r>
      <w:r>
        <w:rPr>
          <w:rFonts w:ascii="Times New Roman" w:eastAsia="Times New Roman" w:hAnsi="Times New Roman" w:cs="Times New Roman"/>
          <w:sz w:val="24"/>
        </w:rPr>
        <w:t xml:space="preserve"> and to stop their formation in the first place by shielding the cell from the UV light that would otherwise</w:t>
      </w:r>
      <w:r>
        <w:rPr>
          <w:rFonts w:ascii="Times New Roman" w:eastAsia="Times New Roman" w:hAnsi="Times New Roman" w:cs="Times New Roman"/>
          <w:sz w:val="24"/>
        </w:rPr>
        <w:t xml:space="preserve"> facilitate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homolysis.</w:t>
      </w:r>
      <w:r>
        <w:rPr>
          <w:rFonts w:ascii="Times New Roman" w:eastAsia="Times New Roman" w:hAnsi="Times New Roman" w:cs="Times New Roman"/>
          <w:sz w:val="24"/>
          <w:vertAlign w:val="superscript"/>
        </w:rPr>
        <w:t>261</w:t>
      </w:r>
      <w:r>
        <w:rPr>
          <w:rFonts w:ascii="Times New Roman" w:eastAsia="Times New Roman" w:hAnsi="Times New Roman" w:cs="Times New Roman"/>
          <w:sz w:val="24"/>
        </w:rPr>
        <w:t xml:space="preserve"> A distinct approach to avoiding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decomposition is to convert the product into a peroxosolvate salt, which can precipitate from solution and be stored as a stable solid and used as an on-demand oxidant or hydrolyzed back t</w:t>
      </w:r>
      <w:r>
        <w:rPr>
          <w:rFonts w:ascii="Times New Roman" w:eastAsia="Times New Roman" w:hAnsi="Times New Roman" w:cs="Times New Roman"/>
          <w:sz w:val="24"/>
        </w:rPr>
        <w: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262-264</w:t>
      </w:r>
      <w:r>
        <w:rPr>
          <w:rFonts w:ascii="Times New Roman" w:eastAsia="Times New Roman" w:hAnsi="Times New Roman" w:cs="Times New Roman"/>
          <w:sz w:val="24"/>
        </w:rPr>
        <w:t xml:space="preserve"> As well as avoiding its decomposition, sequestering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shifts reaction equilibria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as the end product. This requires separation of the peroxosolvate to isolate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although peroxosolvates have similar oxidizing properties to </w:t>
      </w: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might be used directly in some applications.  </w:t>
      </w:r>
    </w:p>
    <w:p w:rsidR="003C3409" w:rsidRDefault="00D06071">
      <w:pPr>
        <w:pStyle w:val="Heading1"/>
        <w:ind w:left="265" w:hanging="280"/>
      </w:pPr>
      <w:r>
        <w:t xml:space="preserve">Electrodes, cells and their architecture </w:t>
      </w:r>
    </w:p>
    <w:p w:rsidR="003C3409" w:rsidRDefault="00D06071">
      <w:pPr>
        <w:spacing w:after="5" w:line="248" w:lineRule="auto"/>
        <w:ind w:left="-5" w:right="67" w:hanging="10"/>
        <w:jc w:val="both"/>
      </w:pPr>
      <w:r>
        <w:rPr>
          <w:rFonts w:ascii="Times New Roman" w:eastAsia="Times New Roman" w:hAnsi="Times New Roman" w:cs="Times New Roman"/>
          <w:sz w:val="24"/>
        </w:rPr>
        <w:t>Complementary to research on developing catalyst materials with the ideal intrinsic properties is the equally important pursuit of engineering the catalyst and other cell components into an efficient device. The ideal electrode structure should have a suff</w:t>
      </w:r>
      <w:r>
        <w:rPr>
          <w:rFonts w:ascii="Times New Roman" w:eastAsia="Times New Roman" w:hAnsi="Times New Roman" w:cs="Times New Roman"/>
          <w:sz w:val="24"/>
        </w:rPr>
        <w:t>iciently large number of adsorption sites, whilst also allowing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rapidly desorb before it can undergo further reactions. The desorption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not only favoured when metal–H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interactions are weak but also under conditions of fast mass transpo</w:t>
      </w:r>
      <w:r>
        <w:rPr>
          <w:rFonts w:ascii="Times New Roman" w:eastAsia="Times New Roman" w:hAnsi="Times New Roman" w:cs="Times New Roman"/>
          <w:sz w:val="24"/>
        </w:rPr>
        <w:t xml:space="preserve">rt. High surface areas and fast mass transport give rise to high current densities, which are particularly desirable when scaling up electrochemical cells from the laboratory scale to the industrial scale (FIG. 6).  </w:t>
      </w:r>
    </w:p>
    <w:p w:rsidR="003C3409" w:rsidRDefault="00D06071">
      <w:pPr>
        <w:spacing w:after="77"/>
      </w:pPr>
      <w:r>
        <w:rPr>
          <w:rFonts w:ascii="Times New Roman" w:eastAsia="Times New Roman" w:hAnsi="Times New Roman" w:cs="Times New Roman"/>
          <w:sz w:val="24"/>
        </w:rPr>
        <w:t xml:space="preserve"> </w:t>
      </w:r>
    </w:p>
    <w:p w:rsidR="003C3409" w:rsidRDefault="00D06071">
      <w:pPr>
        <w:spacing w:after="50"/>
        <w:ind w:left="-6" w:right="60"/>
        <w:jc w:val="right"/>
      </w:pPr>
      <w:r>
        <w:rPr>
          <w:noProof/>
        </w:rPr>
        <w:drawing>
          <wp:inline distT="0" distB="0" distL="0" distR="0">
            <wp:extent cx="6102096" cy="3447288"/>
            <wp:effectExtent l="0" t="0" r="0" b="0"/>
            <wp:docPr id="3585" name="Picture 3585"/>
            <wp:cNvGraphicFramePr/>
            <a:graphic xmlns:a="http://schemas.openxmlformats.org/drawingml/2006/main">
              <a:graphicData uri="http://schemas.openxmlformats.org/drawingml/2006/picture">
                <pic:pic xmlns:pic="http://schemas.openxmlformats.org/drawingml/2006/picture">
                  <pic:nvPicPr>
                    <pic:cNvPr id="3585" name="Picture 3585"/>
                    <pic:cNvPicPr/>
                  </pic:nvPicPr>
                  <pic:blipFill>
                    <a:blip r:embed="rId12"/>
                    <a:stretch>
                      <a:fillRect/>
                    </a:stretch>
                  </pic:blipFill>
                  <pic:spPr>
                    <a:xfrm>
                      <a:off x="0" y="0"/>
                      <a:ext cx="6102096" cy="3447288"/>
                    </a:xfrm>
                    <a:prstGeom prst="rect">
                      <a:avLst/>
                    </a:prstGeom>
                  </pic:spPr>
                </pic:pic>
              </a:graphicData>
            </a:graphic>
          </wp:inline>
        </w:drawing>
      </w:r>
      <w:r>
        <w:rPr>
          <w:rFonts w:ascii="Times New Roman" w:eastAsia="Times New Roman" w:hAnsi="Times New Roman" w:cs="Times New Roman"/>
          <w:sz w:val="24"/>
        </w:rPr>
        <w:t xml:space="preserve"> </w:t>
      </w:r>
    </w:p>
    <w:p w:rsidR="003C3409" w:rsidRDefault="00D06071">
      <w:pPr>
        <w:spacing w:after="245" w:line="250" w:lineRule="auto"/>
        <w:ind w:left="-5" w:right="66" w:hanging="10"/>
        <w:jc w:val="both"/>
      </w:pPr>
      <w:r>
        <w:rPr>
          <w:rFonts w:ascii="Times New Roman" w:eastAsia="Times New Roman" w:hAnsi="Times New Roman" w:cs="Times New Roman"/>
          <w:sz w:val="20"/>
        </w:rPr>
        <w:t xml:space="preserve">Figure 6. . | </w:t>
      </w:r>
      <w:r>
        <w:rPr>
          <w:rFonts w:ascii="Times New Roman" w:eastAsia="Times New Roman" w:hAnsi="Times New Roman" w:cs="Times New Roman"/>
          <w:b/>
          <w:sz w:val="20"/>
        </w:rPr>
        <w:t>Possible cell configurations for the electrosynthesis of H</w:t>
      </w:r>
      <w:r>
        <w:rPr>
          <w:rFonts w:ascii="Times New Roman" w:eastAsia="Times New Roman" w:hAnsi="Times New Roman" w:cs="Times New Roman"/>
          <w:b/>
          <w:sz w:val="20"/>
          <w:vertAlign w:val="subscript"/>
        </w:rPr>
        <w:t>2</w:t>
      </w:r>
      <w:r>
        <w:rPr>
          <w:rFonts w:ascii="Times New Roman" w:eastAsia="Times New Roman" w:hAnsi="Times New Roman" w:cs="Times New Roman"/>
          <w:b/>
          <w:sz w:val="20"/>
        </w:rPr>
        <w:t>O</w:t>
      </w:r>
      <w:r>
        <w:rPr>
          <w:rFonts w:ascii="Times New Roman" w:eastAsia="Times New Roman" w:hAnsi="Times New Roman" w:cs="Times New Roman"/>
          <w:b/>
          <w:sz w:val="20"/>
          <w:vertAlign w:val="subscript"/>
        </w:rPr>
        <w:t>2</w:t>
      </w:r>
      <w:r>
        <w:rPr>
          <w:rFonts w:ascii="Times New Roman" w:eastAsia="Times New Roman" w:hAnsi="Times New Roman" w:cs="Times New Roman"/>
          <w:sz w:val="20"/>
        </w:rPr>
        <w:t xml:space="preserve">. Blue regions denote liquid electrolyte, white regions denote gas flow, and orange regions represent conductive membranes. </w:t>
      </w:r>
      <w:r>
        <w:rPr>
          <w:rFonts w:ascii="Times New Roman" w:eastAsia="Times New Roman" w:hAnsi="Times New Roman" w:cs="Times New Roman"/>
          <w:b/>
          <w:sz w:val="20"/>
        </w:rPr>
        <w:t>a</w:t>
      </w:r>
      <w:r>
        <w:rPr>
          <w:rFonts w:ascii="Times New Roman" w:eastAsia="Times New Roman" w:hAnsi="Times New Roman" w:cs="Times New Roman"/>
          <w:sz w:val="20"/>
        </w:rPr>
        <w:t xml:space="preserve"> | In a gas diffusion electrode, 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flows over the back of a porous hy</w:t>
      </w:r>
      <w:r>
        <w:rPr>
          <w:rFonts w:ascii="Times New Roman" w:eastAsia="Times New Roman" w:hAnsi="Times New Roman" w:cs="Times New Roman"/>
          <w:sz w:val="20"/>
        </w:rPr>
        <w:t>drophobic electrode before being reduced at the solid–liquid interface.</w:t>
      </w:r>
      <w:r>
        <w:rPr>
          <w:rFonts w:ascii="Times New Roman" w:eastAsia="Times New Roman" w:hAnsi="Times New Roman" w:cs="Times New Roman"/>
          <w:b/>
          <w:sz w:val="20"/>
        </w:rPr>
        <w:t xml:space="preserve"> b</w:t>
      </w:r>
      <w:r>
        <w:rPr>
          <w:rFonts w:ascii="Times New Roman" w:eastAsia="Times New Roman" w:hAnsi="Times New Roman" w:cs="Times New Roman"/>
          <w:sz w:val="20"/>
        </w:rPr>
        <w:t xml:space="preserve"> | 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dissolved in an electrolyte can flow through or by a working electrode and be converted into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Electrodes such as foams or meshes have high surface areas and can give high c</w:t>
      </w:r>
      <w:r>
        <w:rPr>
          <w:rFonts w:ascii="Times New Roman" w:eastAsia="Times New Roman" w:hAnsi="Times New Roman" w:cs="Times New Roman"/>
          <w:sz w:val="20"/>
        </w:rPr>
        <w:t>urrent densities. Both the gas diffusion cell and flow cell can also be operated with a membrane dividing the solution into two compartments, with the CE in a separate compartment to the RE and WE.</w:t>
      </w:r>
      <w:r>
        <w:rPr>
          <w:rFonts w:ascii="Times New Roman" w:eastAsia="Times New Roman" w:hAnsi="Times New Roman" w:cs="Times New Roman"/>
          <w:b/>
          <w:sz w:val="20"/>
        </w:rPr>
        <w:t xml:space="preserve"> c</w:t>
      </w:r>
      <w:r>
        <w:rPr>
          <w:rFonts w:ascii="Times New Roman" w:eastAsia="Times New Roman" w:hAnsi="Times New Roman" w:cs="Times New Roman"/>
          <w:sz w:val="20"/>
        </w:rPr>
        <w:t xml:space="preserve"> | In a trickle bed reactor, the electrolyte and 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flow </w:t>
      </w:r>
      <w:r>
        <w:rPr>
          <w:rFonts w:ascii="Times New Roman" w:eastAsia="Times New Roman" w:hAnsi="Times New Roman" w:cs="Times New Roman"/>
          <w:sz w:val="20"/>
        </w:rPr>
        <w:t>into the cathode chamber, which is packed with the catalyst. The electrolyte forms a thin film over the catalyst bed, so 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can dissolve and be rapidly reduced to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The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solution is then collected at the bottom of the reactor. The anodic chamber is</w:t>
      </w:r>
      <w:r>
        <w:rPr>
          <w:rFonts w:ascii="Times New Roman" w:eastAsia="Times New Roman" w:hAnsi="Times New Roman" w:cs="Times New Roman"/>
          <w:sz w:val="20"/>
        </w:rPr>
        <w:t xml:space="preserve"> often a flow chamber over a porous electrode to balance the charge. </w:t>
      </w:r>
      <w:r>
        <w:rPr>
          <w:rFonts w:ascii="Times New Roman" w:eastAsia="Times New Roman" w:hAnsi="Times New Roman" w:cs="Times New Roman"/>
          <w:b/>
          <w:sz w:val="20"/>
        </w:rPr>
        <w:t>d</w:t>
      </w:r>
      <w:r>
        <w:rPr>
          <w:rFonts w:ascii="Times New Roman" w:eastAsia="Times New Roman" w:hAnsi="Times New Roman" w:cs="Times New Roman"/>
          <w:sz w:val="20"/>
        </w:rPr>
        <w:t xml:space="preserve"> | 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can be reduced at the cathode or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 oxidized at the anode to produce H</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O</w:t>
      </w:r>
      <w:r>
        <w:rPr>
          <w:rFonts w:ascii="Times New Roman" w:eastAsia="Times New Roman" w:hAnsi="Times New Roman" w:cs="Times New Roman"/>
          <w:sz w:val="20"/>
          <w:vertAlign w:val="subscript"/>
        </w:rPr>
        <w:t>2</w:t>
      </w:r>
      <w:r>
        <w:rPr>
          <w:rFonts w:ascii="Times New Roman" w:eastAsia="Times New Roman" w:hAnsi="Times New Roman" w:cs="Times New Roman"/>
          <w:sz w:val="20"/>
        </w:rPr>
        <w:t xml:space="preserve"> in a PEM fuel cell. The two electrodes are separated by the PEM and flowing solution over the electrodes </w:t>
      </w:r>
      <w:r>
        <w:rPr>
          <w:rFonts w:ascii="Times New Roman" w:eastAsia="Times New Roman" w:hAnsi="Times New Roman" w:cs="Times New Roman"/>
          <w:sz w:val="20"/>
        </w:rPr>
        <w:t xml:space="preserve">gives access to greater current densities. CE, counter electrode; RE, reference electrode; WE, working electrode; PEM, proton exchange membrane. </w:t>
      </w:r>
    </w:p>
    <w:p w:rsidR="003C3409" w:rsidRDefault="00D06071">
      <w:pPr>
        <w:spacing w:after="5" w:line="248" w:lineRule="auto"/>
        <w:ind w:left="-5" w:right="67" w:hanging="10"/>
        <w:jc w:val="both"/>
      </w:pPr>
      <w:r>
        <w:rPr>
          <w:rFonts w:ascii="Times New Roman" w:eastAsia="Times New Roman" w:hAnsi="Times New Roman" w:cs="Times New Roman"/>
          <w:sz w:val="24"/>
        </w:rPr>
        <w:t>A number of different electrode and cell designs tackle the same requirements in different ways. A popular cho</w:t>
      </w:r>
      <w:r>
        <w:rPr>
          <w:rFonts w:ascii="Times New Roman" w:eastAsia="Times New Roman" w:hAnsi="Times New Roman" w:cs="Times New Roman"/>
          <w:sz w:val="24"/>
        </w:rPr>
        <w:t>ice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from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the gas diffusion electrode (GDE, FIG. 6a),</w:t>
      </w:r>
      <w:r>
        <w:rPr>
          <w:rFonts w:ascii="Times New Roman" w:eastAsia="Times New Roman" w:hAnsi="Times New Roman" w:cs="Times New Roman"/>
          <w:sz w:val="24"/>
          <w:vertAlign w:val="superscript"/>
        </w:rPr>
        <w:t>194, 265</w:t>
      </w:r>
      <w:r>
        <w:rPr>
          <w:rFonts w:ascii="Times New Roman" w:eastAsia="Times New Roman" w:hAnsi="Times New Roman" w:cs="Times New Roman"/>
          <w:sz w:val="24"/>
        </w:rPr>
        <w:t xml:space="preserve"> which comprises a porous layer with a hydrophobic component, such as carbon paper impregnated with a hydrophobic polymer. The electrode acts as a membrane between the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-containing gas and the liquid electrolyte. The catalyst is deposited onto the GDE at </w:t>
      </w:r>
      <w:r>
        <w:rPr>
          <w:rFonts w:ascii="Times New Roman" w:eastAsia="Times New Roman" w:hAnsi="Times New Roman" w:cs="Times New Roman"/>
          <w:sz w:val="24"/>
        </w:rPr>
        <w:t>the solid–liquid interface, so that when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flows through the membrane it can be reduced as soon as it dissolves. Much of the research in this area has focused on the nature of the deposited catalyst, with metal nanoparticles being the most common choice. </w:t>
      </w:r>
      <w:r>
        <w:rPr>
          <w:rFonts w:ascii="Times New Roman" w:eastAsia="Times New Roman" w:hAnsi="Times New Roman" w:cs="Times New Roman"/>
          <w:sz w:val="24"/>
        </w:rPr>
        <w:t>Care must be taken not to load the GDE with too much catalyst because this can physically hinder gas flow and lower the current density.</w:t>
      </w:r>
      <w:r>
        <w:rPr>
          <w:rFonts w:ascii="Times New Roman" w:eastAsia="Times New Roman" w:hAnsi="Times New Roman" w:cs="Times New Roman"/>
          <w:sz w:val="24"/>
          <w:vertAlign w:val="superscript"/>
        </w:rPr>
        <w:t>194</w:t>
      </w:r>
      <w:r>
        <w:rPr>
          <w:rFonts w:ascii="Times New Roman" w:eastAsia="Times New Roman" w:hAnsi="Times New Roman" w:cs="Times New Roman"/>
          <w:sz w:val="24"/>
        </w:rPr>
        <w:t xml:space="preserve"> GDEs have a number of advantages over normal electrodes (those optimized for solutions) because mass transport in th</w:t>
      </w:r>
      <w:r>
        <w:rPr>
          <w:rFonts w:ascii="Times New Roman" w:eastAsia="Times New Roman" w:hAnsi="Times New Roman" w:cs="Times New Roman"/>
          <w:sz w:val="24"/>
        </w:rPr>
        <w:t>e gas phase is typically faster that it is in solution, and one does not need to consider the solubility limits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in the electrolyte.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We have described how a GDE can be suitable for the cathodic electrosynthesis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because it can readily proces</w:t>
      </w:r>
      <w:r>
        <w:rPr>
          <w:rFonts w:ascii="Times New Roman" w:eastAsia="Times New Roman" w:hAnsi="Times New Roman" w:cs="Times New Roman"/>
          <w:sz w:val="24"/>
        </w:rPr>
        <w:t>s the gaseous reactant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When one instead considers anodic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it is still possible to have a similar effect by using a liquid flow cell (FIG. 6b). This can collect the product in a reservoir or circulate an intermediate to allow it to</w:t>
      </w:r>
      <w:r>
        <w:rPr>
          <w:rFonts w:ascii="Times New Roman" w:eastAsia="Times New Roman" w:hAnsi="Times New Roman" w:cs="Times New Roman"/>
          <w:sz w:val="24"/>
        </w:rPr>
        <w:t xml:space="preserve"> undergo further reactions within the same volume of solution to give a high concentration of the desired product. A number of distinct reaction environments are established when the solution flow is changed using arrangements like such as flow-by systems </w:t>
      </w:r>
      <w:r>
        <w:rPr>
          <w:rFonts w:ascii="Times New Roman" w:eastAsia="Times New Roman" w:hAnsi="Times New Roman" w:cs="Times New Roman"/>
          <w:sz w:val="24"/>
        </w:rPr>
        <w:t>over parallel plate electrodes or flow-through systems using mesh or channel electrodes</w:t>
      </w:r>
      <w:r>
        <w:rPr>
          <w:rFonts w:ascii="Times New Roman" w:eastAsia="Times New Roman" w:hAnsi="Times New Roman" w:cs="Times New Roman"/>
          <w:sz w:val="24"/>
          <w:vertAlign w:val="superscript"/>
        </w:rPr>
        <w:t>266</w:t>
      </w:r>
      <w:r>
        <w:rPr>
          <w:rFonts w:ascii="Times New Roman" w:eastAsia="Times New Roman" w:hAnsi="Times New Roman" w:cs="Times New Roman"/>
          <w:sz w:val="24"/>
        </w:rPr>
        <w:t xml:space="preserve"> These flow cells are particularly useful to assess a new material during its early development because they have well-defined mass transport regimes based on flow ra</w:t>
      </w:r>
      <w:r>
        <w:rPr>
          <w:rFonts w:ascii="Times New Roman" w:eastAsia="Times New Roman" w:hAnsi="Times New Roman" w:cs="Times New Roman"/>
          <w:sz w:val="24"/>
        </w:rPr>
        <w:t xml:space="preserve">te and geometry, such that setting up a reaction is relatively straightforward and is amenable to validation using finite element analysis.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Other reactor designs have been developed to increase overall currents by maximizing the active electrode area in</w:t>
      </w:r>
      <w:r>
        <w:rPr>
          <w:rFonts w:ascii="Times New Roman" w:eastAsia="Times New Roman" w:hAnsi="Times New Roman" w:cs="Times New Roman"/>
          <w:sz w:val="24"/>
        </w:rPr>
        <w:t>stead of mass transport. In the laboratory, this can be realized by using highly porous electrodes such as carbon felts or foams to offer large surface areas at which electrochemical reactions can occur.</w:t>
      </w:r>
      <w:r>
        <w:rPr>
          <w:rFonts w:ascii="Times New Roman" w:eastAsia="Times New Roman" w:hAnsi="Times New Roman" w:cs="Times New Roman"/>
          <w:sz w:val="24"/>
          <w:vertAlign w:val="superscript"/>
        </w:rPr>
        <w:t>4, 267</w:t>
      </w:r>
      <w:r>
        <w:rPr>
          <w:rFonts w:ascii="Times New Roman" w:eastAsia="Times New Roman" w:hAnsi="Times New Roman" w:cs="Times New Roman"/>
          <w:sz w:val="24"/>
        </w:rPr>
        <w:t xml:space="preserve"> When scaled up, this concept takes the form of</w:t>
      </w:r>
      <w:r>
        <w:rPr>
          <w:rFonts w:ascii="Times New Roman" w:eastAsia="Times New Roman" w:hAnsi="Times New Roman" w:cs="Times New Roman"/>
          <w:sz w:val="24"/>
        </w:rPr>
        <w:t xml:space="preserve"> a trickle bed reactor, in which the electrode is a fixed bed of catalyst particles in a large chamber (FIG. 6c).</w:t>
      </w:r>
      <w:r>
        <w:rPr>
          <w:rFonts w:ascii="Times New Roman" w:eastAsia="Times New Roman" w:hAnsi="Times New Roman" w:cs="Times New Roman"/>
          <w:sz w:val="24"/>
          <w:vertAlign w:val="superscript"/>
        </w:rPr>
        <w:t>57, 268</w:t>
      </w:r>
      <w:r>
        <w:rPr>
          <w:rFonts w:ascii="Times New Roman" w:eastAsia="Times New Roman" w:hAnsi="Times New Roman" w:cs="Times New Roman"/>
          <w:sz w:val="24"/>
        </w:rPr>
        <w:t xml:space="preserve"> The electrolyte is added into the top and then trickles down by gravity such that the effluent can be collected at the bottom. This com</w:t>
      </w:r>
      <w:r>
        <w:rPr>
          <w:rFonts w:ascii="Times New Roman" w:eastAsia="Times New Roman" w:hAnsi="Times New Roman" w:cs="Times New Roman"/>
          <w:sz w:val="24"/>
        </w:rPr>
        <w:t xml:space="preserve">bination of the large surface area and slow flow rate can afford concentrated solutions of </w:t>
      </w:r>
    </w:p>
    <w:p w:rsidR="003C3409" w:rsidRDefault="00D06071">
      <w:pPr>
        <w:spacing w:after="41"/>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16"/>
        </w:rPr>
        <w:t>269-273</w:t>
      </w:r>
      <w:r>
        <w:rPr>
          <w:rFonts w:ascii="Times New Roman" w:eastAsia="Times New Roman" w:hAnsi="Times New Roman" w:cs="Times New Roman"/>
          <w:sz w:val="24"/>
        </w:rPr>
        <w:t xml:space="preserve">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184" w:line="248" w:lineRule="auto"/>
        <w:ind w:left="-5" w:right="67" w:hanging="10"/>
        <w:jc w:val="both"/>
      </w:pPr>
      <w:r>
        <w:rPr>
          <w:rFonts w:ascii="Times New Roman" w:eastAsia="Times New Roman" w:hAnsi="Times New Roman" w:cs="Times New Roman"/>
          <w:sz w:val="24"/>
        </w:rPr>
        <w:t>Another reactor option is the proton exchange membrane (PEM, FIG. 6d) fuel cell.</w:t>
      </w:r>
      <w:r>
        <w:rPr>
          <w:rFonts w:ascii="Times New Roman" w:eastAsia="Times New Roman" w:hAnsi="Times New Roman" w:cs="Times New Roman"/>
          <w:sz w:val="24"/>
          <w:vertAlign w:val="superscript"/>
        </w:rPr>
        <w:t>60, 188, 210</w:t>
      </w:r>
      <w:r>
        <w:rPr>
          <w:rFonts w:ascii="Times New Roman" w:eastAsia="Times New Roman" w:hAnsi="Times New Roman" w:cs="Times New Roman"/>
          <w:sz w:val="24"/>
        </w:rPr>
        <w:t xml:space="preserve"> In such a device, the anode and cathode are in two compa</w:t>
      </w:r>
      <w:r>
        <w:rPr>
          <w:rFonts w:ascii="Times New Roman" w:eastAsia="Times New Roman" w:hAnsi="Times New Roman" w:cs="Times New Roman"/>
          <w:sz w:val="24"/>
        </w:rPr>
        <w:t>rtments separated by a H</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-conducting polymer membrane. These cells are effective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because the separation of the two electrodes means that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formed at the anode cannot be degraded at the cathode or vice versa. Electrochemical syn</w:t>
      </w:r>
      <w:r>
        <w:rPr>
          <w:rFonts w:ascii="Times New Roman" w:eastAsia="Times New Roman" w:hAnsi="Times New Roman" w:cs="Times New Roman"/>
          <w:sz w:val="24"/>
        </w:rPr>
        <w:t>thesis within a fuel cell presents the possibility of simultaneously harvesting electrical energy together with a useful product, which has clear energetic benefits, compared to standard synthesis that only consumes energy.</w:t>
      </w:r>
      <w:r>
        <w:rPr>
          <w:rFonts w:ascii="Times New Roman" w:eastAsia="Times New Roman" w:hAnsi="Times New Roman" w:cs="Times New Roman"/>
          <w:sz w:val="24"/>
          <w:vertAlign w:val="superscript"/>
        </w:rPr>
        <w:t>274</w:t>
      </w: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If one separates the compar</w:t>
      </w:r>
      <w:r>
        <w:rPr>
          <w:rFonts w:ascii="Times New Roman" w:eastAsia="Times New Roman" w:hAnsi="Times New Roman" w:cs="Times New Roman"/>
          <w:sz w:val="24"/>
        </w:rPr>
        <w:t>tments in an electrochemical cell it is possible to simultaneously produce useful products at the anode and cathode and not have the products interact with each other. Perhaps the best known example of such a divergent paired electrochemical process is the</w:t>
      </w:r>
      <w:r>
        <w:rPr>
          <w:rFonts w:ascii="Times New Roman" w:eastAsia="Times New Roman" w:hAnsi="Times New Roman" w:cs="Times New Roman"/>
          <w:sz w:val="24"/>
        </w:rPr>
        <w:t xml:space="preserve"> chloralkali process, which generates Cl</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NaOH by oxidizing and reducing brine.</w:t>
      </w:r>
      <w:r>
        <w:rPr>
          <w:rFonts w:ascii="Times New Roman" w:eastAsia="Times New Roman" w:hAnsi="Times New Roman" w:cs="Times New Roman"/>
          <w:sz w:val="24"/>
          <w:vertAlign w:val="superscript"/>
        </w:rPr>
        <w:t>275</w:t>
      </w:r>
      <w:r>
        <w:rPr>
          <w:rFonts w:ascii="Times New Roman" w:eastAsia="Times New Roman" w:hAnsi="Times New Roman" w:cs="Times New Roman"/>
          <w:sz w:val="24"/>
        </w:rPr>
        <w:t xml:space="preserve"> Many more examples of divergent processes exist, including the conversion of 4-(</w:t>
      </w:r>
      <w:r>
        <w:rPr>
          <w:rFonts w:ascii="Times New Roman" w:eastAsia="Times New Roman" w:hAnsi="Times New Roman" w:cs="Times New Roman"/>
          <w:i/>
          <w:sz w:val="24"/>
        </w:rPr>
        <w:t>t</w:t>
      </w:r>
      <w:r>
        <w:rPr>
          <w:rFonts w:ascii="Times New Roman" w:eastAsia="Times New Roman" w:hAnsi="Times New Roman" w:cs="Times New Roman"/>
          <w:sz w:val="24"/>
        </w:rPr>
        <w:t>-butyl)toluene to phthalide,</w:t>
      </w:r>
      <w:r>
        <w:rPr>
          <w:rFonts w:ascii="Times New Roman" w:eastAsia="Times New Roman" w:hAnsi="Times New Roman" w:cs="Times New Roman"/>
          <w:sz w:val="24"/>
          <w:vertAlign w:val="superscript"/>
        </w:rPr>
        <w:t>276</w:t>
      </w:r>
      <w:r>
        <w:rPr>
          <w:rFonts w:ascii="Times New Roman" w:eastAsia="Times New Roman" w:hAnsi="Times New Roman" w:cs="Times New Roman"/>
          <w:sz w:val="24"/>
        </w:rPr>
        <w:t xml:space="preserve">  </w:t>
      </w:r>
      <w:r>
        <w:rPr>
          <w:rFonts w:ascii="Times New Roman" w:eastAsia="Times New Roman" w:hAnsi="Times New Roman" w:cs="Times New Roman"/>
          <w:sz w:val="19"/>
        </w:rPr>
        <w:t>L</w:t>
      </w:r>
      <w:r>
        <w:rPr>
          <w:rFonts w:ascii="Times New Roman" w:eastAsia="Times New Roman" w:hAnsi="Times New Roman" w:cs="Times New Roman"/>
          <w:sz w:val="24"/>
        </w:rPr>
        <w:t>-cystine to ʟ-cysteine and ʟ-cysteic acid,</w:t>
      </w:r>
      <w:r>
        <w:rPr>
          <w:rFonts w:ascii="Times New Roman" w:eastAsia="Times New Roman" w:hAnsi="Times New Roman" w:cs="Times New Roman"/>
          <w:sz w:val="24"/>
          <w:vertAlign w:val="superscript"/>
        </w:rPr>
        <w:t>277</w:t>
      </w:r>
      <w:r>
        <w:rPr>
          <w:rFonts w:ascii="Times New Roman" w:eastAsia="Times New Roman" w:hAnsi="Times New Roman" w:cs="Times New Roman"/>
          <w:sz w:val="24"/>
        </w:rPr>
        <w:t xml:space="preserve"> dienes and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diols and diacids</w:t>
      </w:r>
      <w:r>
        <w:rPr>
          <w:rFonts w:ascii="Times New Roman" w:eastAsia="Times New Roman" w:hAnsi="Times New Roman" w:cs="Times New Roman"/>
          <w:sz w:val="24"/>
          <w:vertAlign w:val="superscript"/>
        </w:rPr>
        <w:t>278</w:t>
      </w:r>
      <w:r>
        <w:rPr>
          <w:rFonts w:ascii="Times New Roman" w:eastAsia="Times New Roman" w:hAnsi="Times New Roman" w:cs="Times New Roman"/>
          <w:sz w:val="24"/>
        </w:rPr>
        <w:t xml:space="preserve"> and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oxidants such as O</w:t>
      </w:r>
      <w:r>
        <w:rPr>
          <w:rFonts w:ascii="Times New Roman" w:eastAsia="Times New Roman" w:hAnsi="Times New Roman" w:cs="Times New Roman"/>
          <w:sz w:val="24"/>
          <w:vertAlign w:val="subscript"/>
        </w:rPr>
        <w:t>3</w:t>
      </w:r>
      <w:r>
        <w:rPr>
          <w:rFonts w:ascii="Times New Roman" w:eastAsia="Times New Roman" w:hAnsi="Times New Roman" w:cs="Times New Roman"/>
          <w:sz w:val="24"/>
          <w:vertAlign w:val="superscript"/>
        </w:rPr>
        <w:t>279</w:t>
      </w:r>
      <w:r>
        <w:rPr>
          <w:rFonts w:ascii="Times New Roman" w:eastAsia="Times New Roman" w:hAnsi="Times New Roman" w:cs="Times New Roman"/>
          <w:sz w:val="24"/>
        </w:rPr>
        <w:t xml:space="preserve"> or HO</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280</w:t>
      </w:r>
      <w:r>
        <w:rPr>
          <w:rFonts w:ascii="Times New Roman" w:eastAsia="Times New Roman" w:hAnsi="Times New Roman" w:cs="Times New Roman"/>
          <w:sz w:val="24"/>
        </w:rPr>
        <w:t xml:space="preserve"> An alternative approach is a convergent paired electrochemical process, in which the same product is generated in both compartments. This has been applied </w:t>
      </w:r>
      <w:r>
        <w:rPr>
          <w:rFonts w:ascii="Times New Roman" w:eastAsia="Times New Roman" w:hAnsi="Times New Roman" w:cs="Times New Roman"/>
          <w:sz w:val="24"/>
        </w:rPr>
        <w:t>to the electrosynthesis of hydroquinone</w:t>
      </w:r>
      <w:r>
        <w:rPr>
          <w:rFonts w:ascii="Times New Roman" w:eastAsia="Times New Roman" w:hAnsi="Times New Roman" w:cs="Times New Roman"/>
          <w:sz w:val="24"/>
          <w:vertAlign w:val="superscript"/>
        </w:rPr>
        <w:t>281, 282</w:t>
      </w:r>
      <w:r>
        <w:rPr>
          <w:rFonts w:ascii="Times New Roman" w:eastAsia="Times New Roman" w:hAnsi="Times New Roman" w:cs="Times New Roman"/>
          <w:sz w:val="24"/>
        </w:rPr>
        <w:t xml:space="preserve"> and glyoxylic acid.</w:t>
      </w:r>
      <w:r>
        <w:rPr>
          <w:rFonts w:ascii="Times New Roman" w:eastAsia="Times New Roman" w:hAnsi="Times New Roman" w:cs="Times New Roman"/>
          <w:sz w:val="24"/>
          <w:vertAlign w:val="superscript"/>
        </w:rPr>
        <w:t>283</w:t>
      </w:r>
      <w:r>
        <w:rPr>
          <w:rFonts w:ascii="Times New Roman" w:eastAsia="Times New Roman" w:hAnsi="Times New Roman" w:cs="Times New Roman"/>
          <w:sz w:val="24"/>
        </w:rPr>
        <w:t xml:space="preserve"> Of course, concomitant cathodic and anodic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production from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is also possible, and encouragingly, a complete electrolysis cell operating at Faradaic efficiencies exceeding</w:t>
      </w:r>
      <w:r>
        <w:rPr>
          <w:rFonts w:ascii="Times New Roman" w:eastAsia="Times New Roman" w:hAnsi="Times New Roman" w:cs="Times New Roman"/>
          <w:sz w:val="24"/>
        </w:rPr>
        <w:t xml:space="preserve"> 90% has been patented.</w:t>
      </w:r>
      <w:r>
        <w:rPr>
          <w:rFonts w:ascii="Times New Roman" w:eastAsia="Times New Roman" w:hAnsi="Times New Roman" w:cs="Times New Roman"/>
          <w:sz w:val="24"/>
          <w:vertAlign w:val="superscript"/>
        </w:rPr>
        <w:t>284</w:t>
      </w:r>
      <w:r>
        <w:rPr>
          <w:rFonts w:ascii="Times New Roman" w:eastAsia="Times New Roman" w:hAnsi="Times New Roman" w:cs="Times New Roman"/>
          <w:sz w:val="24"/>
        </w:rPr>
        <w:t xml:space="preserve"> This convergent paired process appears to be the most feasible approach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on an industrial scale.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285" w:line="248" w:lineRule="auto"/>
        <w:ind w:left="-5" w:right="67" w:hanging="10"/>
        <w:jc w:val="both"/>
      </w:pPr>
      <w:r>
        <w:rPr>
          <w:rFonts w:ascii="Times New Roman" w:eastAsia="Times New Roman" w:hAnsi="Times New Roman" w:cs="Times New Roman"/>
          <w:sz w:val="24"/>
        </w:rPr>
        <w:t>Diverse reactor designs are used both in the academic literature and in industry. Numerous patents have</w:t>
      </w:r>
      <w:r>
        <w:rPr>
          <w:rFonts w:ascii="Times New Roman" w:eastAsia="Times New Roman" w:hAnsi="Times New Roman" w:cs="Times New Roman"/>
          <w:sz w:val="24"/>
        </w:rPr>
        <w:t xml:space="preserve"> been filed for reactor designs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These are mostly based on the cathodic production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from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at a gas diffusion cathode in a PEM fuel cell, with the goal being to achieve give high mass transport rates and minimize the probl</w:t>
      </w:r>
      <w:r>
        <w:rPr>
          <w:rFonts w:ascii="Times New Roman" w:eastAsia="Times New Roman" w:hAnsi="Times New Roman" w:cs="Times New Roman"/>
          <w:sz w:val="24"/>
        </w:rPr>
        <w:t>ems regarding the low solubility of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in aqueous electrolytes.</w:t>
      </w:r>
      <w:r>
        <w:rPr>
          <w:rFonts w:ascii="Times New Roman" w:eastAsia="Times New Roman" w:hAnsi="Times New Roman" w:cs="Times New Roman"/>
          <w:sz w:val="24"/>
          <w:vertAlign w:val="superscript"/>
        </w:rPr>
        <w:t>285-287</w:t>
      </w:r>
      <w:r>
        <w:rPr>
          <w:rFonts w:ascii="Times New Roman" w:eastAsia="Times New Roman" w:hAnsi="Times New Roman" w:cs="Times New Roman"/>
          <w:sz w:val="24"/>
        </w:rPr>
        <w:t xml:space="preserve"> By refining the design and orientation of the gas and liquid phase compartments, these have been incorporated into stackable, modular units, where the gas and liquid phases flow across </w:t>
      </w:r>
      <w:r>
        <w:rPr>
          <w:rFonts w:ascii="Times New Roman" w:eastAsia="Times New Roman" w:hAnsi="Times New Roman" w:cs="Times New Roman"/>
          <w:sz w:val="24"/>
        </w:rPr>
        <w:t>multiple sequentially stacked gas diffusion electrodes, which greatly increases the overall output capacity.</w:t>
      </w:r>
      <w:r>
        <w:rPr>
          <w:rFonts w:ascii="Times New Roman" w:eastAsia="Times New Roman" w:hAnsi="Times New Roman" w:cs="Times New Roman"/>
          <w:sz w:val="24"/>
          <w:vertAlign w:val="superscript"/>
        </w:rPr>
        <w:t>288</w:t>
      </w:r>
      <w:r>
        <w:rPr>
          <w:rFonts w:ascii="Times New Roman" w:eastAsia="Times New Roman" w:hAnsi="Times New Roman" w:cs="Times New Roman"/>
          <w:sz w:val="24"/>
        </w:rPr>
        <w:t xml:space="preserve"> Similar bipolar electrolyzers to those used in the chloralkali process have been used to generate useful products at both the cathode and anode,</w:t>
      </w:r>
      <w:r>
        <w:rPr>
          <w:rFonts w:ascii="Times New Roman" w:eastAsia="Times New Roman" w:hAnsi="Times New Roman" w:cs="Times New Roman"/>
          <w:sz w:val="24"/>
        </w:rPr>
        <w:t xml:space="preserve"> such as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HOCl,</w:t>
      </w:r>
      <w:r>
        <w:rPr>
          <w:rFonts w:ascii="Times New Roman" w:eastAsia="Times New Roman" w:hAnsi="Times New Roman" w:cs="Times New Roman"/>
          <w:sz w:val="24"/>
          <w:vertAlign w:val="superscript"/>
        </w:rPr>
        <w:t>289</w:t>
      </w:r>
      <w:r>
        <w:rPr>
          <w:rFonts w:ascii="Times New Roman" w:eastAsia="Times New Roman" w:hAnsi="Times New Roman" w:cs="Times New Roman"/>
          <w:sz w:val="24"/>
        </w:rPr>
        <w:t xml:space="preserve"> 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at both the anode and cathode.</w:t>
      </w:r>
      <w:r>
        <w:rPr>
          <w:rFonts w:ascii="Times New Roman" w:eastAsia="Times New Roman" w:hAnsi="Times New Roman" w:cs="Times New Roman"/>
          <w:sz w:val="24"/>
          <w:vertAlign w:val="superscript"/>
        </w:rPr>
        <w:t>290</w:t>
      </w:r>
      <w:r>
        <w:rPr>
          <w:rFonts w:ascii="Times New Roman" w:eastAsia="Times New Roman" w:hAnsi="Times New Roman" w:cs="Times New Roman"/>
          <w:sz w:val="24"/>
        </w:rPr>
        <w:t xml:space="preserve"> </w:t>
      </w:r>
    </w:p>
    <w:p w:rsidR="003C3409" w:rsidRDefault="00D06071">
      <w:pPr>
        <w:pStyle w:val="Heading1"/>
        <w:numPr>
          <w:ilvl w:val="0"/>
          <w:numId w:val="0"/>
        </w:numPr>
        <w:ind w:left="-5"/>
      </w:pPr>
      <w:r>
        <w:t xml:space="preserve">Future research needs </w:t>
      </w:r>
    </w:p>
    <w:p w:rsidR="003C3409" w:rsidRDefault="00D06071">
      <w:pPr>
        <w:spacing w:after="57" w:line="248" w:lineRule="auto"/>
        <w:ind w:left="-5" w:right="67" w:hanging="10"/>
        <w:jc w:val="both"/>
      </w:pPr>
      <w:r>
        <w:rPr>
          <w:rFonts w:ascii="Times New Roman" w:eastAsia="Times New Roman" w:hAnsi="Times New Roman" w:cs="Times New Roman"/>
          <w:sz w:val="24"/>
        </w:rPr>
        <w:t>A key figure of merit that requires improvement continues to be the selectivity towards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over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or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The selectivity of catalysts is often reported at low overpotentials in the kinetically controlled regime, and these catalysts can give rise to low overall yields for high current density electrosynthesis. There is plenty of scope for the improvement of </w:t>
      </w:r>
      <w:r>
        <w:rPr>
          <w:rFonts w:ascii="Times New Roman" w:eastAsia="Times New Roman" w:hAnsi="Times New Roman" w:cs="Times New Roman"/>
          <w:sz w:val="24"/>
        </w:rPr>
        <w:t>catalyst materials through changing substrate composition, architecture, surface treatment or experimental design. A number of materials have come close to the theoretical maximum (CaSnO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WO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and BiVO</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xml:space="preserve"> at the anode</w:t>
      </w:r>
      <w:r>
        <w:rPr>
          <w:rFonts w:ascii="Times New Roman" w:eastAsia="Times New Roman" w:hAnsi="Times New Roman" w:cs="Times New Roman"/>
          <w:sz w:val="24"/>
          <w:vertAlign w:val="superscript"/>
        </w:rPr>
        <w:t>129, 130, 132</w:t>
      </w:r>
      <w:r>
        <w:rPr>
          <w:rFonts w:ascii="Times New Roman" w:eastAsia="Times New Roman" w:hAnsi="Times New Roman" w:cs="Times New Roman"/>
          <w:sz w:val="24"/>
        </w:rPr>
        <w:t>, PtHg and PdHg at the catho</w:t>
      </w:r>
      <w:r>
        <w:rPr>
          <w:rFonts w:ascii="Times New Roman" w:eastAsia="Times New Roman" w:hAnsi="Times New Roman" w:cs="Times New Roman"/>
          <w:sz w:val="24"/>
        </w:rPr>
        <w:t>de</w:t>
      </w:r>
      <w:r>
        <w:rPr>
          <w:rFonts w:ascii="Times New Roman" w:eastAsia="Times New Roman" w:hAnsi="Times New Roman" w:cs="Times New Roman"/>
          <w:sz w:val="24"/>
          <w:vertAlign w:val="superscript"/>
        </w:rPr>
        <w:t>107, 109</w:t>
      </w:r>
      <w:r>
        <w:rPr>
          <w:rFonts w:ascii="Times New Roman" w:eastAsia="Times New Roman" w:hAnsi="Times New Roman" w:cs="Times New Roman"/>
          <w:sz w:val="24"/>
        </w:rPr>
        <w:t>), so these would be good candidates from which to further develop materials. The environmental concerns associated with Hg-based materials, and the costs and unsustainability related to using pure noble metals, mean that Pt or Au alloys</w:t>
      </w:r>
      <w:r>
        <w:rPr>
          <w:rFonts w:ascii="Times New Roman" w:eastAsia="Times New Roman" w:hAnsi="Times New Roman" w:cs="Times New Roman"/>
          <w:sz w:val="24"/>
          <w:vertAlign w:val="superscript"/>
        </w:rPr>
        <w:t>109, 142</w:t>
      </w:r>
      <w:r>
        <w:rPr>
          <w:rFonts w:ascii="Times New Roman" w:eastAsia="Times New Roman" w:hAnsi="Times New Roman" w:cs="Times New Roman"/>
          <w:sz w:val="24"/>
        </w:rPr>
        <w:t xml:space="preserve"> </w:t>
      </w:r>
      <w:r>
        <w:rPr>
          <w:rFonts w:ascii="Times New Roman" w:eastAsia="Times New Roman" w:hAnsi="Times New Roman" w:cs="Times New Roman"/>
          <w:sz w:val="24"/>
        </w:rPr>
        <w:t>or N-doped carbon materials</w:t>
      </w:r>
      <w:r>
        <w:rPr>
          <w:rFonts w:ascii="Times New Roman" w:eastAsia="Times New Roman" w:hAnsi="Times New Roman" w:cs="Times New Roman"/>
          <w:sz w:val="24"/>
          <w:vertAlign w:val="superscript"/>
        </w:rPr>
        <w:t>137, 197</w:t>
      </w:r>
      <w:r>
        <w:rPr>
          <w:rFonts w:ascii="Times New Roman" w:eastAsia="Times New Roman" w:hAnsi="Times New Roman" w:cs="Times New Roman"/>
          <w:sz w:val="24"/>
        </w:rPr>
        <w:t xml:space="preserve">  are among the more practical candidates for cathode materials. </w:t>
      </w:r>
    </w:p>
    <w:p w:rsidR="003C3409" w:rsidRDefault="00D06071">
      <w:pPr>
        <w:spacing w:after="5" w:line="248" w:lineRule="auto"/>
        <w:ind w:left="-5" w:right="67" w:hanging="10"/>
        <w:jc w:val="both"/>
      </w:pPr>
      <w:r>
        <w:rPr>
          <w:rFonts w:ascii="Times New Roman" w:eastAsia="Times New Roman" w:hAnsi="Times New Roman" w:cs="Times New Roman"/>
          <w:sz w:val="24"/>
        </w:rPr>
        <w:t>The redox activity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makes 100% selectivity impossible. The presence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adsorbed to electrode surfaces at large overpotentials means that some d</w:t>
      </w:r>
      <w:r>
        <w:rPr>
          <w:rFonts w:ascii="Times New Roman" w:eastAsia="Times New Roman" w:hAnsi="Times New Roman" w:cs="Times New Roman"/>
          <w:sz w:val="24"/>
        </w:rPr>
        <w:t>egree of further redox seems inevitable for both the anodic or cathodic mechanism. A more realistic aim would be to operate at a high selectivity (≈ 95% for example) while also stabilizing any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that forms and/or maximizing the current density. We reite</w:t>
      </w:r>
      <w:r>
        <w:rPr>
          <w:rFonts w:ascii="Times New Roman" w:eastAsia="Times New Roman" w:hAnsi="Times New Roman" w:cs="Times New Roman"/>
          <w:sz w:val="24"/>
        </w:rPr>
        <w:t>rate that much of the available literature has described studies that focus on selectivity, with current density being relatively neglected in fundamental studies. A major challenge is to increase the current density of a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 xml:space="preserve">2 </w:t>
      </w:r>
      <w:r>
        <w:rPr>
          <w:rFonts w:ascii="Times New Roman" w:eastAsia="Times New Roman" w:hAnsi="Times New Roman" w:cs="Times New Roman"/>
          <w:sz w:val="24"/>
        </w:rPr>
        <w:t>electrosynthesis cell without</w:t>
      </w:r>
      <w:r>
        <w:rPr>
          <w:rFonts w:ascii="Times New Roman" w:eastAsia="Times New Roman" w:hAnsi="Times New Roman" w:cs="Times New Roman"/>
          <w:sz w:val="24"/>
        </w:rPr>
        <w:t xml:space="preserve"> lowering selectivity, because, in general, a more active catalyst is also more likely to mediate the decomposition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Once we can perform 2e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redox to favour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in preference to the 4e</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ORR or OER, it will then be necessary to sh</w:t>
      </w:r>
      <w:r>
        <w:rPr>
          <w:rFonts w:ascii="Times New Roman" w:eastAsia="Times New Roman" w:hAnsi="Times New Roman" w:cs="Times New Roman"/>
          <w:sz w:val="24"/>
        </w:rPr>
        <w:t>ift focus towards a desired working concentration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within the experimental setup. This concentration will vary depending on application; solution phase alkene oxidation syntheses have been reported using between 1.5 and 4.5 equivalents of peroxide t</w:t>
      </w:r>
      <w:r>
        <w:rPr>
          <w:rFonts w:ascii="Times New Roman" w:eastAsia="Times New Roman" w:hAnsi="Times New Roman" w:cs="Times New Roman"/>
          <w:sz w:val="24"/>
        </w:rPr>
        <w:t>o alkene, where the exact ratio depends on the alkene and catalyst used.</w:t>
      </w:r>
      <w:r>
        <w:rPr>
          <w:rFonts w:ascii="Times New Roman" w:eastAsia="Times New Roman" w:hAnsi="Times New Roman" w:cs="Times New Roman"/>
          <w:sz w:val="24"/>
          <w:vertAlign w:val="superscript"/>
        </w:rPr>
        <w:t>291</w:t>
      </w:r>
      <w:r>
        <w:rPr>
          <w:rFonts w:ascii="Times New Roman" w:eastAsia="Times New Roman" w:hAnsi="Times New Roman" w:cs="Times New Roman"/>
          <w:sz w:val="24"/>
        </w:rPr>
        <w:t xml:space="preserve"> This might be achieved by operating at high selectivity and low current density, or higher current density and lower selectivity. In this regard, the electrosynthesis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has a</w:t>
      </w:r>
      <w:r>
        <w:rPr>
          <w:rFonts w:ascii="Times New Roman" w:eastAsia="Times New Roman" w:hAnsi="Times New Roman" w:cs="Times New Roman"/>
          <w:sz w:val="24"/>
        </w:rPr>
        <w:t xml:space="preserve"> substantial advantage over other synthesis methods because the sideproducts of the reaction are simply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Thus, obtaining a high yield even at reduced selectivity is not a problem because it will not affect the purity of the resulting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soluti</w:t>
      </w:r>
      <w:r>
        <w:rPr>
          <w:rFonts w:ascii="Times New Roman" w:eastAsia="Times New Roman" w:hAnsi="Times New Roman" w:cs="Times New Roman"/>
          <w:sz w:val="24"/>
        </w:rPr>
        <w:t xml:space="preserve">on.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Aside from catalytic activity, the practical value of any electrode material also depends on its longterm stability. One should repeatedly cycle the potential and also conduct controlled potential electrolysis over a long time. Following these, it i</w:t>
      </w:r>
      <w:r>
        <w:rPr>
          <w:rFonts w:ascii="Times New Roman" w:eastAsia="Times New Roman" w:hAnsi="Times New Roman" w:cs="Times New Roman"/>
          <w:sz w:val="24"/>
        </w:rPr>
        <w:t>s important to once again characterize the electrode morphology using microscopy techniques, and to look for any changes in the rate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formation by complementary electrochemical or spectroscopic techniques. Repeated use of an electrode even at modera</w:t>
      </w:r>
      <w:r>
        <w:rPr>
          <w:rFonts w:ascii="Times New Roman" w:eastAsia="Times New Roman" w:hAnsi="Times New Roman" w:cs="Times New Roman"/>
          <w:sz w:val="24"/>
        </w:rPr>
        <w:t>te overpotentials can cause the metal and metal oxide catalysts to degrade. Indeed,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itself can break down a number of potential catalyst materials. For example, although promising in terms of activity, metalloporphyrin-based species have revealed them</w:t>
      </w:r>
      <w:r>
        <w:rPr>
          <w:rFonts w:ascii="Times New Roman" w:eastAsia="Times New Roman" w:hAnsi="Times New Roman" w:cs="Times New Roman"/>
          <w:sz w:val="24"/>
        </w:rPr>
        <w:t>selves to be insufficiently robust, even in relatively short-term experiments</w:t>
      </w:r>
      <w:r>
        <w:rPr>
          <w:rFonts w:ascii="Times New Roman" w:eastAsia="Times New Roman" w:hAnsi="Times New Roman" w:cs="Times New Roman"/>
          <w:sz w:val="24"/>
          <w:vertAlign w:val="superscript"/>
        </w:rPr>
        <w:t>139, 140</w:t>
      </w:r>
      <w:r>
        <w:rPr>
          <w:rFonts w:ascii="Times New Roman" w:eastAsia="Times New Roman" w:hAnsi="Times New Roman" w:cs="Times New Roman"/>
          <w:sz w:val="24"/>
        </w:rPr>
        <w:t xml:space="preserve"> Other active materials may also prove unsuitable when subjected to more rigorous electrosynthesis trials conducted over hundreds of hours.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This Review has described different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strategies from both cathodic and anodic directions. On the face of it, there appears to be no clear preference between these options, except perhaps that because the anodic route uses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as the st</w:t>
      </w:r>
      <w:r>
        <w:rPr>
          <w:rFonts w:ascii="Times New Roman" w:eastAsia="Times New Roman" w:hAnsi="Times New Roman" w:cs="Times New Roman"/>
          <w:sz w:val="24"/>
        </w:rPr>
        <w:t>arting material it is easier to realize practically because it does not require the same level of solution aeration as the cathodic route. The distinction between the two directions is more about what happens at the counter electrode, something that is oft</w:t>
      </w:r>
      <w:r>
        <w:rPr>
          <w:rFonts w:ascii="Times New Roman" w:eastAsia="Times New Roman" w:hAnsi="Times New Roman" w:cs="Times New Roman"/>
          <w:sz w:val="24"/>
        </w:rPr>
        <w:t>en not considered during electrochemistry, so long as a sufficient current can be passed and no disruptive side-products are generated. However, a growing number of researchers are now designing paired electrochemical processes for the production of useful</w:t>
      </w:r>
      <w:r>
        <w:rPr>
          <w:rFonts w:ascii="Times New Roman" w:eastAsia="Times New Roman" w:hAnsi="Times New Roman" w:cs="Times New Roman"/>
          <w:sz w:val="24"/>
        </w:rPr>
        <w:t xml:space="preserve"> materials at both the anode and the cathode.</w:t>
      </w:r>
      <w:r>
        <w:rPr>
          <w:rFonts w:ascii="Times New Roman" w:eastAsia="Times New Roman" w:hAnsi="Times New Roman" w:cs="Times New Roman"/>
          <w:sz w:val="24"/>
          <w:vertAlign w:val="superscript"/>
        </w:rPr>
        <w:t>281, 292</w:t>
      </w:r>
      <w:r>
        <w:rPr>
          <w:rFonts w:ascii="Times New Roman" w:eastAsia="Times New Roman" w:hAnsi="Times New Roman" w:cs="Times New Roman"/>
          <w:sz w:val="24"/>
        </w:rPr>
        <w:t xml:space="preserve"> Thus, the choice of anodic or cathodic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is dependent on the additional product that is desired; anodic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also provides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220, 222</w:t>
      </w:r>
      <w:r>
        <w:rPr>
          <w:rFonts w:ascii="Times New Roman" w:eastAsia="Times New Roman" w:hAnsi="Times New Roman" w:cs="Times New Roman"/>
          <w:sz w:val="24"/>
        </w:rPr>
        <w:t xml:space="preserve"> whereas cathodic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w:t>
      </w:r>
      <w:r>
        <w:rPr>
          <w:rFonts w:ascii="Times New Roman" w:eastAsia="Times New Roman" w:hAnsi="Times New Roman" w:cs="Times New Roman"/>
          <w:sz w:val="24"/>
        </w:rPr>
        <w:t>ynthesis can generate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or 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279</w:t>
      </w:r>
      <w:r>
        <w:rPr>
          <w:rFonts w:ascii="Times New Roman" w:eastAsia="Times New Roman" w:hAnsi="Times New Roman" w:cs="Times New Roman"/>
          <w:sz w:val="24"/>
        </w:rPr>
        <w:t xml:space="preserve"> Likewise, the oxidation of 2H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be coupled to reduction of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HCO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H or C</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H</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Organic products might later be combined with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to give other useful products.</w:t>
      </w:r>
      <w:r>
        <w:rPr>
          <w:rFonts w:ascii="Times New Roman" w:eastAsia="Times New Roman" w:hAnsi="Times New Roman" w:cs="Times New Roman"/>
          <w:sz w:val="24"/>
          <w:vertAlign w:val="superscript"/>
        </w:rPr>
        <w:t>293, 294</w:t>
      </w:r>
      <w:r>
        <w:rPr>
          <w:rFonts w:ascii="Times New Roman" w:eastAsia="Times New Roman" w:hAnsi="Times New Roman" w:cs="Times New Roman"/>
          <w:sz w:val="24"/>
        </w:rPr>
        <w:t xml:space="preserve"> As mentioned in the preceding section,</w:t>
      </w:r>
      <w:r>
        <w:rPr>
          <w:rFonts w:ascii="Times New Roman" w:eastAsia="Times New Roman" w:hAnsi="Times New Roman" w:cs="Times New Roman"/>
          <w:sz w:val="24"/>
        </w:rPr>
        <w:t xml:space="preserve"> one can also design a cell purely for electrochemical synthesis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which forms simultaneously at the anode </w:t>
      </w:r>
    </w:p>
    <w:p w:rsidR="003C3409" w:rsidRDefault="00D06071">
      <w:pPr>
        <w:spacing w:after="68" w:line="248" w:lineRule="auto"/>
        <w:ind w:left="-5" w:right="67" w:hanging="10"/>
        <w:jc w:val="both"/>
      </w:pPr>
      <w:r>
        <w:rPr>
          <w:rFonts w:ascii="Times New Roman" w:eastAsia="Times New Roman" w:hAnsi="Times New Roman" w:cs="Times New Roman"/>
          <w:sz w:val="24"/>
        </w:rPr>
        <w:t>and the cathode.</w:t>
      </w:r>
      <w:r>
        <w:rPr>
          <w:rFonts w:ascii="Times New Roman" w:eastAsia="Times New Roman" w:hAnsi="Times New Roman" w:cs="Times New Roman"/>
          <w:sz w:val="24"/>
          <w:vertAlign w:val="superscript"/>
        </w:rPr>
        <w:t>228, 290</w:t>
      </w:r>
      <w:r>
        <w:rPr>
          <w:rFonts w:ascii="Times New Roman" w:eastAsia="Times New Roman" w:hAnsi="Times New Roman" w:cs="Times New Roman"/>
          <w:sz w:val="24"/>
        </w:rPr>
        <w:t xml:space="preserve">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bookmarkStart w:id="0" w:name="_GoBack"/>
      <w:r>
        <w:rPr>
          <w:rFonts w:ascii="Times New Roman" w:eastAsia="Times New Roman" w:hAnsi="Times New Roman" w:cs="Times New Roman"/>
          <w:sz w:val="24"/>
        </w:rPr>
        <w:t>The emphasis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research should be guided by the application for which the </w:t>
      </w:r>
      <w:bookmarkEnd w:id="0"/>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 is</w:t>
      </w:r>
      <w:r>
        <w:rPr>
          <w:rFonts w:ascii="Times New Roman" w:eastAsia="Times New Roman" w:hAnsi="Times New Roman" w:cs="Times New Roman"/>
          <w:sz w:val="24"/>
        </w:rPr>
        <w:t xml:space="preserve"> intended. The various applications of aqueous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will each require a certain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concentration and may only tolerate a certain pH range. If we consider a plausible end goal of online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in which electrosynthesized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immediately consumed en route to a value-added product, it is important that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be synthesized at a comparable rate and at a concentration in a solvent/solute mixture appropriate for its final use. For example, if the second reaction is alkane ox</w:t>
      </w:r>
      <w:r>
        <w:rPr>
          <w:rFonts w:ascii="Times New Roman" w:eastAsia="Times New Roman" w:hAnsi="Times New Roman" w:cs="Times New Roman"/>
          <w:sz w:val="24"/>
        </w:rPr>
        <w:t>idation, a big challenge is to produce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in sufficiently high concentrations to drive the effect the oxidation. Thus, instead of using a separate reactor for the second step it may be advantageous to conduct a one-pot synthesis, in which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formed </w:t>
      </w:r>
      <w:r>
        <w:rPr>
          <w:rFonts w:ascii="Times New Roman" w:eastAsia="Times New Roman" w:hAnsi="Times New Roman" w:cs="Times New Roman"/>
          <w:sz w:val="24"/>
        </w:rPr>
        <w:t>in the presence of the organic to be oxidized. This would favour alkane oxidation because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would be abundant at the electrode surface (it would be more difficult to achieve the necessary concentrations in a bulk phase to be delivered to a second reacto</w:t>
      </w:r>
      <w:r>
        <w:rPr>
          <w:rFonts w:ascii="Times New Roman" w:eastAsia="Times New Roman" w:hAnsi="Times New Roman" w:cs="Times New Roman"/>
          <w:sz w:val="24"/>
        </w:rPr>
        <w:t>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also be used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treatment because its catalytic decomposition by Fe cations effects the oxidation of organic impurities to less harmful products. This process is best performed at low pH in order to favour radical reactions and prevent pr</w:t>
      </w:r>
      <w:r>
        <w:rPr>
          <w:rFonts w:ascii="Times New Roman" w:eastAsia="Times New Roman" w:hAnsi="Times New Roman" w:cs="Times New Roman"/>
          <w:sz w:val="24"/>
        </w:rPr>
        <w:t>ecipitation of the catalytic Fe cations as hydroxides.</w:t>
      </w:r>
      <w:r>
        <w:rPr>
          <w:rFonts w:ascii="Times New Roman" w:eastAsia="Times New Roman" w:hAnsi="Times New Roman" w:cs="Times New Roman"/>
          <w:sz w:val="24"/>
          <w:vertAlign w:val="superscript"/>
        </w:rPr>
        <w:t>295, 296</w:t>
      </w:r>
      <w:r>
        <w:rPr>
          <w:rFonts w:ascii="Times New Roman" w:eastAsia="Times New Roman" w:hAnsi="Times New Roman" w:cs="Times New Roman"/>
          <w:sz w:val="24"/>
        </w:rPr>
        <w:t xml:space="preserve"> If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to be used in situ for the Fenton reaction, the candidate catalysts are limited to the small fraction of catalysts that are known to be efficient in acidic media. Otherwise, a workup</w:t>
      </w:r>
      <w:r>
        <w:rPr>
          <w:rFonts w:ascii="Times New Roman" w:eastAsia="Times New Roman" w:hAnsi="Times New Roman" w:cs="Times New Roman"/>
          <w:sz w:val="24"/>
        </w:rPr>
        <w:t xml:space="preserve"> strategy must be found, involving an acidification step while the solution is moved from the first reactor to the second.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5" w:line="248" w:lineRule="auto"/>
        <w:ind w:left="-5" w:right="67" w:hanging="10"/>
        <w:jc w:val="both"/>
      </w:pPr>
      <w:r>
        <w:rPr>
          <w:rFonts w:ascii="Times New Roman" w:eastAsia="Times New Roman" w:hAnsi="Times New Roman" w:cs="Times New Roman"/>
          <w:sz w:val="24"/>
        </w:rPr>
        <w:t>Long-term goals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are likely to focus on scalability — moving from benchtop experiments to syntheses on in</w:t>
      </w:r>
      <w:r>
        <w:rPr>
          <w:rFonts w:ascii="Times New Roman" w:eastAsia="Times New Roman" w:hAnsi="Times New Roman" w:cs="Times New Roman"/>
          <w:sz w:val="24"/>
        </w:rPr>
        <w:t>dustrially relevant scales. Many of the necessary reaction cells and architectures already exist for other reactions and could be easily adapted to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Up-scaling would most likely require increased stability of catalyst materials in con</w:t>
      </w:r>
      <w:r>
        <w:rPr>
          <w:rFonts w:ascii="Times New Roman" w:eastAsia="Times New Roman" w:hAnsi="Times New Roman" w:cs="Times New Roman"/>
          <w:sz w:val="24"/>
        </w:rPr>
        <w:t>centrated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Alternatively, modifications could be made to the industrial rig, such as incorporating a flow system to remove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from the electrode to give added protection. Of course, the efficiency with which electrochemistry can afford useful dilute</w:t>
      </w:r>
      <w:r>
        <w:rPr>
          <w:rFonts w:ascii="Times New Roman" w:eastAsia="Times New Roman" w:hAnsi="Times New Roman" w:cs="Times New Roman"/>
          <w:sz w:val="24"/>
        </w:rPr>
        <w:t xml:space="preserve"> solutions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means that we do not necessarily have the same high yield requirements as present industrial methods. </w:t>
      </w:r>
    </w:p>
    <w:p w:rsidR="003C3409" w:rsidRDefault="00D06071">
      <w:pPr>
        <w:spacing w:after="0"/>
      </w:pPr>
      <w:r>
        <w:rPr>
          <w:rFonts w:ascii="Times New Roman" w:eastAsia="Times New Roman" w:hAnsi="Times New Roman" w:cs="Times New Roman"/>
          <w:sz w:val="24"/>
        </w:rPr>
        <w:t xml:space="preserve"> </w:t>
      </w:r>
    </w:p>
    <w:p w:rsidR="003C3409" w:rsidRDefault="00D06071">
      <w:pPr>
        <w:spacing w:after="262" w:line="248" w:lineRule="auto"/>
        <w:ind w:left="-5" w:right="67" w:hanging="10"/>
        <w:jc w:val="both"/>
      </w:pPr>
      <w:r>
        <w:rPr>
          <w:rFonts w:ascii="Times New Roman" w:eastAsia="Times New Roman" w:hAnsi="Times New Roman" w:cs="Times New Roman"/>
          <w:sz w:val="24"/>
        </w:rPr>
        <w:t>When considering the advancement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in the industry, it is unfortunate that an electrochemical engineering app</w:t>
      </w:r>
      <w:r>
        <w:rPr>
          <w:rFonts w:ascii="Times New Roman" w:eastAsia="Times New Roman" w:hAnsi="Times New Roman" w:cs="Times New Roman"/>
          <w:sz w:val="24"/>
        </w:rPr>
        <w:t>roach has not been described in most studies published. These studies neglect to target a certain reaction environment, as can be done by considering fluid flow, mass transport and current distribution. Only in this way can scale-up and industrial integrat</w:t>
      </w:r>
      <w:r>
        <w:rPr>
          <w:rFonts w:ascii="Times New Roman" w:eastAsia="Times New Roman" w:hAnsi="Times New Roman" w:cs="Times New Roman"/>
          <w:sz w:val="24"/>
        </w:rPr>
        <w:t>ion of electrochemical systems be possible. Advances in the achievable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production rates are coming through the use of porous 3D electrodes decorated with catalysts such as coated metal or carbon mesh, felt, foam or fibres.</w:t>
      </w:r>
      <w:r>
        <w:rPr>
          <w:rFonts w:ascii="Times New Roman" w:eastAsia="Times New Roman" w:hAnsi="Times New Roman" w:cs="Times New Roman"/>
          <w:sz w:val="24"/>
          <w:vertAlign w:val="superscript"/>
        </w:rPr>
        <w:t>297-299</w:t>
      </w:r>
      <w:r>
        <w:rPr>
          <w:rFonts w:ascii="Times New Roman" w:eastAsia="Times New Roman" w:hAnsi="Times New Roman" w:cs="Times New Roman"/>
          <w:sz w:val="24"/>
        </w:rPr>
        <w:t xml:space="preserve"> Optimizing the channe</w:t>
      </w:r>
      <w:r>
        <w:rPr>
          <w:rFonts w:ascii="Times New Roman" w:eastAsia="Times New Roman" w:hAnsi="Times New Roman" w:cs="Times New Roman"/>
          <w:sz w:val="24"/>
        </w:rPr>
        <w:t>l depth, width and orientation within specifically designed flow fields can maximize the exposure of electrodes to the reactant — either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 through liquid flow over the anode or 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by gas flow over the cathode. Fundamental research into new catalyst mater</w:t>
      </w:r>
      <w:r>
        <w:rPr>
          <w:rFonts w:ascii="Times New Roman" w:eastAsia="Times New Roman" w:hAnsi="Times New Roman" w:cs="Times New Roman"/>
          <w:sz w:val="24"/>
        </w:rPr>
        <w:t>ials for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electrosynthesis will find more relevance if it includes expanded analysis in which the entire reaction environment is considered in order to make materials ready for wide applications.  </w:t>
      </w:r>
    </w:p>
    <w:p w:rsidR="003C3409" w:rsidRDefault="00D06071">
      <w:pPr>
        <w:pStyle w:val="Heading1"/>
        <w:numPr>
          <w:ilvl w:val="0"/>
          <w:numId w:val="0"/>
        </w:numPr>
        <w:ind w:left="-5"/>
      </w:pPr>
      <w:r>
        <w:t xml:space="preserve">Conclusions </w:t>
      </w:r>
    </w:p>
    <w:p w:rsidR="003C3409" w:rsidRDefault="00D06071">
      <w:pPr>
        <w:spacing w:after="269" w:line="248" w:lineRule="auto"/>
        <w:ind w:left="-5" w:right="67" w:hanging="10"/>
        <w:jc w:val="both"/>
      </w:pPr>
      <w:r>
        <w:rPr>
          <w:rFonts w:ascii="Times New Roman" w:eastAsia="Times New Roman" w:hAnsi="Times New Roman" w:cs="Times New Roman"/>
          <w:sz w:val="24"/>
        </w:rPr>
        <w:t>A diverse range of electrode materials is available for the electrochemical synthesis of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For cathodic electrosynthesis, carbon-based electrodes perform well because of their poor efficiency for the 4e</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ORR. The efficiency with which these catalysts produce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be further improved by adding dopants or metal nanoparticles. For the anodic route, metal oxides such as CaSnO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BiVO</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xml:space="preserve"> and WO</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perform well. Many of these materials were originally developed a</w:t>
      </w:r>
      <w:r>
        <w:rPr>
          <w:rFonts w:ascii="Times New Roman" w:eastAsia="Times New Roman" w:hAnsi="Times New Roman" w:cs="Times New Roman"/>
          <w:sz w:val="24"/>
        </w:rPr>
        <w:t>s photocatalysts but can still give impressive yields without illumination. Accordingly, there is much scope for further improvement of these materials to enhance the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yield by focusing on selectivity and/or current density. The choice of cathodic or a</w:t>
      </w:r>
      <w:r>
        <w:rPr>
          <w:rFonts w:ascii="Times New Roman" w:eastAsia="Times New Roman" w:hAnsi="Times New Roman" w:cs="Times New Roman"/>
          <w:sz w:val="24"/>
        </w:rPr>
        <w:t>nodic synthesis becomes more important when considering the reaction occurring at the counter electrode. Thus,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and another product can be formed in paired electrochemical processes or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can form at both the anode and cathode as part of dual electro</w:t>
      </w:r>
      <w:r>
        <w:rPr>
          <w:rFonts w:ascii="Times New Roman" w:eastAsia="Times New Roman" w:hAnsi="Times New Roman" w:cs="Times New Roman"/>
          <w:sz w:val="24"/>
        </w:rPr>
        <w:t>synthesis. The majority of papers published describe only short-term studies on model electrodes in laboratory electrolytes, so it is important to establish whether electrodes can exhibit long-term performance. Thus, one must consider their volumetric area</w:t>
      </w:r>
      <w:r>
        <w:rPr>
          <w:rFonts w:ascii="Times New Roman" w:eastAsia="Times New Roman" w:hAnsi="Times New Roman" w:cs="Times New Roman"/>
          <w:sz w:val="24"/>
        </w:rPr>
        <w:t xml:space="preserve">, activity, resistance to degradation and their suitability to practical scale-up and industrial processing. </w:t>
      </w:r>
    </w:p>
    <w:p w:rsidR="003C3409" w:rsidRDefault="00D06071">
      <w:pPr>
        <w:pStyle w:val="Heading1"/>
        <w:numPr>
          <w:ilvl w:val="0"/>
          <w:numId w:val="0"/>
        </w:numPr>
        <w:ind w:left="-5"/>
      </w:pPr>
      <w:r>
        <w:t xml:space="preserve">References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Hage, R. and Lienke, A., Applications of Transition‐Metal Catalysts to Textile and Wood‐Pulp Bleaching </w:t>
      </w:r>
      <w:r>
        <w:rPr>
          <w:rFonts w:ascii="Times New Roman" w:eastAsia="Times New Roman" w:hAnsi="Times New Roman" w:cs="Times New Roman"/>
          <w:i/>
        </w:rPr>
        <w:t>Angew. Chem. Int. Ed.</w:t>
      </w:r>
      <w:r>
        <w:rPr>
          <w:rFonts w:ascii="Times New Roman" w:eastAsia="Times New Roman" w:hAnsi="Times New Roman" w:cs="Times New Roman"/>
        </w:rPr>
        <w:t xml:space="preserve">, </w:t>
      </w:r>
      <w:r>
        <w:rPr>
          <w:rFonts w:ascii="Times New Roman" w:eastAsia="Times New Roman" w:hAnsi="Times New Roman" w:cs="Times New Roman"/>
          <w:b/>
        </w:rPr>
        <w:t>45</w:t>
      </w:r>
      <w:r>
        <w:rPr>
          <w:rFonts w:ascii="Times New Roman" w:eastAsia="Times New Roman" w:hAnsi="Times New Roman" w:cs="Times New Roman"/>
        </w:rPr>
        <w:t>, 206-</w:t>
      </w:r>
      <w:r>
        <w:rPr>
          <w:rFonts w:ascii="Times New Roman" w:eastAsia="Times New Roman" w:hAnsi="Times New Roman" w:cs="Times New Roman"/>
        </w:rPr>
        <w:t xml:space="preserve">222 (2006).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Raj, C. B. C. and Li Quen, H., Advanced Oxidation Processes for Wastewater Treatment: Optimization of UV/H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Process through a Statistical Technique </w:t>
      </w:r>
      <w:r>
        <w:rPr>
          <w:rFonts w:ascii="Times New Roman" w:eastAsia="Times New Roman" w:hAnsi="Times New Roman" w:cs="Times New Roman"/>
          <w:i/>
        </w:rPr>
        <w:t>Chem. Eng. Sci.</w:t>
      </w:r>
      <w:r>
        <w:rPr>
          <w:rFonts w:ascii="Times New Roman" w:eastAsia="Times New Roman" w:hAnsi="Times New Roman" w:cs="Times New Roman"/>
        </w:rPr>
        <w:t xml:space="preserve">, </w:t>
      </w:r>
      <w:r>
        <w:rPr>
          <w:rFonts w:ascii="Times New Roman" w:eastAsia="Times New Roman" w:hAnsi="Times New Roman" w:cs="Times New Roman"/>
          <w:b/>
        </w:rPr>
        <w:t>60</w:t>
      </w:r>
      <w:r>
        <w:rPr>
          <w:rFonts w:ascii="Times New Roman" w:eastAsia="Times New Roman" w:hAnsi="Times New Roman" w:cs="Times New Roman"/>
        </w:rPr>
        <w:t xml:space="preserve">, 5305-5311 (2005).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Kosaka, K.</w:t>
      </w:r>
      <w:r>
        <w:rPr>
          <w:rFonts w:ascii="Times New Roman" w:eastAsia="Times New Roman" w:hAnsi="Times New Roman" w:cs="Times New Roman"/>
          <w:i/>
        </w:rPr>
        <w:t>, et al.</w:t>
      </w:r>
      <w:r>
        <w:rPr>
          <w:rFonts w:ascii="Times New Roman" w:eastAsia="Times New Roman" w:hAnsi="Times New Roman" w:cs="Times New Roman"/>
        </w:rPr>
        <w:t>, Evaluation of the Treatment Perfo</w:t>
      </w:r>
      <w:r>
        <w:rPr>
          <w:rFonts w:ascii="Times New Roman" w:eastAsia="Times New Roman" w:hAnsi="Times New Roman" w:cs="Times New Roman"/>
        </w:rPr>
        <w:t xml:space="preserve">rmance of a Multistage Ozone/Hydrogen Peroxide Process by Decomposition by-Products </w:t>
      </w:r>
      <w:r>
        <w:rPr>
          <w:rFonts w:ascii="Times New Roman" w:eastAsia="Times New Roman" w:hAnsi="Times New Roman" w:cs="Times New Roman"/>
          <w:i/>
        </w:rPr>
        <w:t>Water Res.</w:t>
      </w:r>
      <w:r>
        <w:rPr>
          <w:rFonts w:ascii="Times New Roman" w:eastAsia="Times New Roman" w:hAnsi="Times New Roman" w:cs="Times New Roman"/>
        </w:rPr>
        <w:t xml:space="preserve">, </w:t>
      </w:r>
      <w:r>
        <w:rPr>
          <w:rFonts w:ascii="Times New Roman" w:eastAsia="Times New Roman" w:hAnsi="Times New Roman" w:cs="Times New Roman"/>
          <w:b/>
        </w:rPr>
        <w:t>35</w:t>
      </w:r>
      <w:r>
        <w:rPr>
          <w:rFonts w:ascii="Times New Roman" w:eastAsia="Times New Roman" w:hAnsi="Times New Roman" w:cs="Times New Roman"/>
        </w:rPr>
        <w:t xml:space="preserve">, 3587-3594 (2001).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Alvarez-Gallegos, A. and Pletcher, D., The Removal of Low Level Organics Via Hydrogen Peroxide Formed in a Reticulated Vitreous Carbon Ca</w:t>
      </w:r>
      <w:r>
        <w:rPr>
          <w:rFonts w:ascii="Times New Roman" w:eastAsia="Times New Roman" w:hAnsi="Times New Roman" w:cs="Times New Roman"/>
        </w:rPr>
        <w:t xml:space="preserve">thode Cell, Part 1. The Electrosynthesis of Hydrogen Peroxide in Aqueous Acidic Solutions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44</w:t>
      </w:r>
      <w:r>
        <w:rPr>
          <w:rFonts w:ascii="Times New Roman" w:eastAsia="Times New Roman" w:hAnsi="Times New Roman" w:cs="Times New Roman"/>
        </w:rPr>
        <w:t xml:space="preserve">, 853-861 (1998).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Ponce de León, C. and Pletcher, D., Removal of Formaldehyde from Aqueous Solutions Via Oxygen Reduction Using a Reticulated Vi</w:t>
      </w:r>
      <w:r>
        <w:rPr>
          <w:rFonts w:ascii="Times New Roman" w:eastAsia="Times New Roman" w:hAnsi="Times New Roman" w:cs="Times New Roman"/>
        </w:rPr>
        <w:t xml:space="preserve">treous Carbon Cathode Cell </w:t>
      </w:r>
      <w:r>
        <w:rPr>
          <w:rFonts w:ascii="Times New Roman" w:eastAsia="Times New Roman" w:hAnsi="Times New Roman" w:cs="Times New Roman"/>
          <w:i/>
        </w:rPr>
        <w:t>J. Appl. Electrochem.</w:t>
      </w:r>
      <w:r>
        <w:rPr>
          <w:rFonts w:ascii="Times New Roman" w:eastAsia="Times New Roman" w:hAnsi="Times New Roman" w:cs="Times New Roman"/>
        </w:rPr>
        <w:t xml:space="preserve">, </w:t>
      </w:r>
      <w:r>
        <w:rPr>
          <w:rFonts w:ascii="Times New Roman" w:eastAsia="Times New Roman" w:hAnsi="Times New Roman" w:cs="Times New Roman"/>
          <w:b/>
        </w:rPr>
        <w:t>25</w:t>
      </w:r>
      <w:r>
        <w:rPr>
          <w:rFonts w:ascii="Times New Roman" w:eastAsia="Times New Roman" w:hAnsi="Times New Roman" w:cs="Times New Roman"/>
        </w:rPr>
        <w:t xml:space="preserve">, 307-314 (1995).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Tanev, P. T., Chibwe, M. and Pinnavaia, T. J., Titanium-Containing Mesoporous Molecular Sieves for Catalytic Oxidation of Aromatic Compounds </w:t>
      </w:r>
      <w:r>
        <w:rPr>
          <w:rFonts w:ascii="Times New Roman" w:eastAsia="Times New Roman" w:hAnsi="Times New Roman" w:cs="Times New Roman"/>
          <w:i/>
        </w:rPr>
        <w:t>Nature</w:t>
      </w:r>
      <w:r>
        <w:rPr>
          <w:rFonts w:ascii="Times New Roman" w:eastAsia="Times New Roman" w:hAnsi="Times New Roman" w:cs="Times New Roman"/>
        </w:rPr>
        <w:t xml:space="preserve">, </w:t>
      </w:r>
      <w:r>
        <w:rPr>
          <w:rFonts w:ascii="Times New Roman" w:eastAsia="Times New Roman" w:hAnsi="Times New Roman" w:cs="Times New Roman"/>
          <w:b/>
        </w:rPr>
        <w:t>368</w:t>
      </w:r>
      <w:r>
        <w:rPr>
          <w:rFonts w:ascii="Times New Roman" w:eastAsia="Times New Roman" w:hAnsi="Times New Roman" w:cs="Times New Roman"/>
        </w:rPr>
        <w:t xml:space="preserve">, 321 (1994).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Clerici, M. G. and Ingallina, P., Epoxidation of Lower Olefins with Hydrogen Peroxide and Titanium Silicalite </w:t>
      </w:r>
      <w:r>
        <w:rPr>
          <w:rFonts w:ascii="Times New Roman" w:eastAsia="Times New Roman" w:hAnsi="Times New Roman" w:cs="Times New Roman"/>
          <w:i/>
        </w:rPr>
        <w:t>J. Catal.</w:t>
      </w:r>
      <w:r>
        <w:rPr>
          <w:rFonts w:ascii="Times New Roman" w:eastAsia="Times New Roman" w:hAnsi="Times New Roman" w:cs="Times New Roman"/>
        </w:rPr>
        <w:t xml:space="preserve">, </w:t>
      </w:r>
      <w:r>
        <w:rPr>
          <w:rFonts w:ascii="Times New Roman" w:eastAsia="Times New Roman" w:hAnsi="Times New Roman" w:cs="Times New Roman"/>
          <w:b/>
        </w:rPr>
        <w:t>140</w:t>
      </w:r>
      <w:r>
        <w:rPr>
          <w:rFonts w:ascii="Times New Roman" w:eastAsia="Times New Roman" w:hAnsi="Times New Roman" w:cs="Times New Roman"/>
        </w:rPr>
        <w:t xml:space="preserve">, 71-83 (1993).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Noyori, R., Aoki, M. and Sato, K., Green Oxidation with Aqueous Hydrogen Peroxide </w:t>
      </w:r>
      <w:r>
        <w:rPr>
          <w:rFonts w:ascii="Times New Roman" w:eastAsia="Times New Roman" w:hAnsi="Times New Roman" w:cs="Times New Roman"/>
          <w:i/>
        </w:rPr>
        <w:t>Chem. Commun.</w:t>
      </w:r>
      <w:r>
        <w:rPr>
          <w:rFonts w:ascii="Times New Roman" w:eastAsia="Times New Roman" w:hAnsi="Times New Roman" w:cs="Times New Roman"/>
        </w:rPr>
        <w:t xml:space="preserve">, </w:t>
      </w:r>
      <w:r>
        <w:rPr>
          <w:rFonts w:ascii="Times New Roman" w:eastAsia="Times New Roman" w:hAnsi="Times New Roman" w:cs="Times New Roman"/>
          <w:b/>
        </w:rPr>
        <w:t>0</w:t>
      </w:r>
      <w:r>
        <w:rPr>
          <w:rFonts w:ascii="Times New Roman" w:eastAsia="Times New Roman" w:hAnsi="Times New Roman" w:cs="Times New Roman"/>
        </w:rPr>
        <w:t>, 1977-1986 (2003</w:t>
      </w:r>
      <w:r>
        <w:rPr>
          <w:rFonts w:ascii="Times New Roman" w:eastAsia="Times New Roman" w:hAnsi="Times New Roman" w:cs="Times New Roman"/>
        </w:rPr>
        <w:t xml:space="preserve">).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Lane, B. S. and Burgess, K., Metal-Catalyzed Epoxidations of Alkenes with Hydrogen Peroxide </w:t>
      </w:r>
      <w:r>
        <w:rPr>
          <w:rFonts w:ascii="Times New Roman" w:eastAsia="Times New Roman" w:hAnsi="Times New Roman" w:cs="Times New Roman"/>
          <w:i/>
        </w:rPr>
        <w:t>Chem. Rev.</w:t>
      </w:r>
      <w:r>
        <w:rPr>
          <w:rFonts w:ascii="Times New Roman" w:eastAsia="Times New Roman" w:hAnsi="Times New Roman" w:cs="Times New Roman"/>
        </w:rPr>
        <w:t xml:space="preserve">, </w:t>
      </w:r>
      <w:r>
        <w:rPr>
          <w:rFonts w:ascii="Times New Roman" w:eastAsia="Times New Roman" w:hAnsi="Times New Roman" w:cs="Times New Roman"/>
          <w:b/>
        </w:rPr>
        <w:t>103</w:t>
      </w:r>
      <w:r>
        <w:rPr>
          <w:rFonts w:ascii="Times New Roman" w:eastAsia="Times New Roman" w:hAnsi="Times New Roman" w:cs="Times New Roman"/>
        </w:rPr>
        <w:t xml:space="preserve">, 2457-2474 (2003).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Chua, S.-C., Xu, X. and Guo, Z., Emerging Sustainable Technology for Epoxidation Directed toward Plant Oil-Based Plasticizer</w:t>
      </w:r>
      <w:r>
        <w:rPr>
          <w:rFonts w:ascii="Times New Roman" w:eastAsia="Times New Roman" w:hAnsi="Times New Roman" w:cs="Times New Roman"/>
        </w:rPr>
        <w:t xml:space="preserve">s </w:t>
      </w:r>
      <w:r>
        <w:rPr>
          <w:rFonts w:ascii="Times New Roman" w:eastAsia="Times New Roman" w:hAnsi="Times New Roman" w:cs="Times New Roman"/>
          <w:i/>
        </w:rPr>
        <w:t>Process Biochem.</w:t>
      </w:r>
      <w:r>
        <w:rPr>
          <w:rFonts w:ascii="Times New Roman" w:eastAsia="Times New Roman" w:hAnsi="Times New Roman" w:cs="Times New Roman"/>
        </w:rPr>
        <w:t xml:space="preserve">, </w:t>
      </w:r>
      <w:r>
        <w:rPr>
          <w:rFonts w:ascii="Times New Roman" w:eastAsia="Times New Roman" w:hAnsi="Times New Roman" w:cs="Times New Roman"/>
          <w:b/>
        </w:rPr>
        <w:t>47</w:t>
      </w:r>
      <w:r>
        <w:rPr>
          <w:rFonts w:ascii="Times New Roman" w:eastAsia="Times New Roman" w:hAnsi="Times New Roman" w:cs="Times New Roman"/>
        </w:rPr>
        <w:t xml:space="preserve">, 1439-1451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Ma, J., Choudhury, N. A. and Sahai, Y., A Comprehensive Review of Direct Borohydride Fuel Cells </w:t>
      </w:r>
      <w:r>
        <w:rPr>
          <w:rFonts w:ascii="Times New Roman" w:eastAsia="Times New Roman" w:hAnsi="Times New Roman" w:cs="Times New Roman"/>
          <w:i/>
        </w:rPr>
        <w:t>Renew. Sust. Energ. Rev.</w:t>
      </w:r>
      <w:r>
        <w:rPr>
          <w:rFonts w:ascii="Times New Roman" w:eastAsia="Times New Roman" w:hAnsi="Times New Roman" w:cs="Times New Roman"/>
        </w:rPr>
        <w:t xml:space="preserve">, </w:t>
      </w:r>
      <w:r>
        <w:rPr>
          <w:rFonts w:ascii="Times New Roman" w:eastAsia="Times New Roman" w:hAnsi="Times New Roman" w:cs="Times New Roman"/>
          <w:b/>
        </w:rPr>
        <w:t>14</w:t>
      </w:r>
      <w:r>
        <w:rPr>
          <w:rFonts w:ascii="Times New Roman" w:eastAsia="Times New Roman" w:hAnsi="Times New Roman" w:cs="Times New Roman"/>
        </w:rPr>
        <w:t xml:space="preserve">, 183-199 (2010).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Ponce de León, C., Walsh, F. C., Pletcher, D., Browning, D. J. and Lak</w:t>
      </w:r>
      <w:r>
        <w:rPr>
          <w:rFonts w:ascii="Times New Roman" w:eastAsia="Times New Roman" w:hAnsi="Times New Roman" w:cs="Times New Roman"/>
        </w:rPr>
        <w:t xml:space="preserve">eman, J. B., Direct Borohydride Fuel Cells </w:t>
      </w:r>
      <w:r>
        <w:rPr>
          <w:rFonts w:ascii="Times New Roman" w:eastAsia="Times New Roman" w:hAnsi="Times New Roman" w:cs="Times New Roman"/>
          <w:i/>
        </w:rPr>
        <w:t>J. Power Sources</w:t>
      </w:r>
      <w:r>
        <w:rPr>
          <w:rFonts w:ascii="Times New Roman" w:eastAsia="Times New Roman" w:hAnsi="Times New Roman" w:cs="Times New Roman"/>
        </w:rPr>
        <w:t xml:space="preserve">, </w:t>
      </w:r>
      <w:r>
        <w:rPr>
          <w:rFonts w:ascii="Times New Roman" w:eastAsia="Times New Roman" w:hAnsi="Times New Roman" w:cs="Times New Roman"/>
          <w:b/>
        </w:rPr>
        <w:t>155</w:t>
      </w:r>
      <w:r>
        <w:rPr>
          <w:rFonts w:ascii="Times New Roman" w:eastAsia="Times New Roman" w:hAnsi="Times New Roman" w:cs="Times New Roman"/>
        </w:rPr>
        <w:t xml:space="preserve">, 172-181 (2006).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Campos‐Martin, J. M., Blanco‐Brieva, G. and Fierro, J. L. G., Hydrogen Peroxide Synthesis: An Outlook Beyond the Anthraquinone Process </w:t>
      </w:r>
      <w:r>
        <w:rPr>
          <w:rFonts w:ascii="Times New Roman" w:eastAsia="Times New Roman" w:hAnsi="Times New Roman" w:cs="Times New Roman"/>
          <w:i/>
        </w:rPr>
        <w:t>Angew. Chem. Int. Ed.</w:t>
      </w:r>
      <w:r>
        <w:rPr>
          <w:rFonts w:ascii="Times New Roman" w:eastAsia="Times New Roman" w:hAnsi="Times New Roman" w:cs="Times New Roman"/>
        </w:rPr>
        <w:t xml:space="preserve">, </w:t>
      </w:r>
      <w:r>
        <w:rPr>
          <w:rFonts w:ascii="Times New Roman" w:eastAsia="Times New Roman" w:hAnsi="Times New Roman" w:cs="Times New Roman"/>
          <w:b/>
        </w:rPr>
        <w:t>45</w:t>
      </w:r>
      <w:r>
        <w:rPr>
          <w:rFonts w:ascii="Times New Roman" w:eastAsia="Times New Roman" w:hAnsi="Times New Roman" w:cs="Times New Roman"/>
        </w:rPr>
        <w:t>, 6962-6984 (</w:t>
      </w:r>
      <w:r>
        <w:rPr>
          <w:rFonts w:ascii="Times New Roman" w:eastAsia="Times New Roman" w:hAnsi="Times New Roman" w:cs="Times New Roman"/>
        </w:rPr>
        <w:t xml:space="preserve">2006).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Santacesaria, E., Di Serio, M., Velotti, R. and Leone, U., Kinetics, Mass Transfer, and Palladium Catalyst Deactivation in the Hydrogenation Step of the Hydrogen Peroxide Synthesis Via Anthraquinone </w:t>
      </w:r>
      <w:r>
        <w:rPr>
          <w:rFonts w:ascii="Times New Roman" w:eastAsia="Times New Roman" w:hAnsi="Times New Roman" w:cs="Times New Roman"/>
          <w:i/>
        </w:rPr>
        <w:t>Ind. Eng. Chem. Res.</w:t>
      </w:r>
      <w:r>
        <w:rPr>
          <w:rFonts w:ascii="Times New Roman" w:eastAsia="Times New Roman" w:hAnsi="Times New Roman" w:cs="Times New Roman"/>
        </w:rPr>
        <w:t xml:space="preserve">, </w:t>
      </w:r>
      <w:r>
        <w:rPr>
          <w:rFonts w:ascii="Times New Roman" w:eastAsia="Times New Roman" w:hAnsi="Times New Roman" w:cs="Times New Roman"/>
          <w:b/>
        </w:rPr>
        <w:t>33</w:t>
      </w:r>
      <w:r>
        <w:rPr>
          <w:rFonts w:ascii="Times New Roman" w:eastAsia="Times New Roman" w:hAnsi="Times New Roman" w:cs="Times New Roman"/>
        </w:rPr>
        <w:t xml:space="preserve">, 277-284 (1994).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Cheng,</w:t>
      </w:r>
      <w:r>
        <w:rPr>
          <w:rFonts w:ascii="Times New Roman" w:eastAsia="Times New Roman" w:hAnsi="Times New Roman" w:cs="Times New Roman"/>
        </w:rPr>
        <w:t xml:space="preserve"> Y., Wang, L., Lü, S., Wang, Y. and Mi, Z., Gas−Liquid−Liquid Three-Phase Reactive Extraction for the Hydrogen Peroxide Preparation by Anthraquinone Process </w:t>
      </w:r>
      <w:r>
        <w:rPr>
          <w:rFonts w:ascii="Times New Roman" w:eastAsia="Times New Roman" w:hAnsi="Times New Roman" w:cs="Times New Roman"/>
          <w:i/>
        </w:rPr>
        <w:t>Ind. Eng. Chem. Res.</w:t>
      </w:r>
      <w:r>
        <w:rPr>
          <w:rFonts w:ascii="Times New Roman" w:eastAsia="Times New Roman" w:hAnsi="Times New Roman" w:cs="Times New Roman"/>
        </w:rPr>
        <w:t xml:space="preserve">, </w:t>
      </w:r>
      <w:r>
        <w:rPr>
          <w:rFonts w:ascii="Times New Roman" w:eastAsia="Times New Roman" w:hAnsi="Times New Roman" w:cs="Times New Roman"/>
          <w:b/>
        </w:rPr>
        <w:t>47</w:t>
      </w:r>
      <w:r>
        <w:rPr>
          <w:rFonts w:ascii="Times New Roman" w:eastAsia="Times New Roman" w:hAnsi="Times New Roman" w:cs="Times New Roman"/>
        </w:rPr>
        <w:t xml:space="preserve">, 7414-7418 (2008).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Edwards, J. K. and Hutchings, G. J., Palladium and Gol</w:t>
      </w:r>
      <w:r>
        <w:rPr>
          <w:rFonts w:ascii="Times New Roman" w:eastAsia="Times New Roman" w:hAnsi="Times New Roman" w:cs="Times New Roman"/>
        </w:rPr>
        <w:t xml:space="preserve">d–Palladium Catalysts for the Direct Synthesis of Hydrogen Peroxide </w:t>
      </w:r>
      <w:r>
        <w:rPr>
          <w:rFonts w:ascii="Times New Roman" w:eastAsia="Times New Roman" w:hAnsi="Times New Roman" w:cs="Times New Roman"/>
          <w:i/>
        </w:rPr>
        <w:t>Angew. Chem. Int. Ed.</w:t>
      </w:r>
      <w:r>
        <w:rPr>
          <w:rFonts w:ascii="Times New Roman" w:eastAsia="Times New Roman" w:hAnsi="Times New Roman" w:cs="Times New Roman"/>
        </w:rPr>
        <w:t xml:space="preserve">, </w:t>
      </w:r>
      <w:r>
        <w:rPr>
          <w:rFonts w:ascii="Times New Roman" w:eastAsia="Times New Roman" w:hAnsi="Times New Roman" w:cs="Times New Roman"/>
          <w:b/>
        </w:rPr>
        <w:t>47</w:t>
      </w:r>
      <w:r>
        <w:rPr>
          <w:rFonts w:ascii="Times New Roman" w:eastAsia="Times New Roman" w:hAnsi="Times New Roman" w:cs="Times New Roman"/>
        </w:rPr>
        <w:t xml:space="preserve">, 9192-9198 (2008).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Palmer, M. J., Musker, A. J., Roberts, G. T. and Ponce de León, C., A Method of Ranking Candidate Catalyst for the Decomposition of Hydrogen P</w:t>
      </w:r>
      <w:r>
        <w:rPr>
          <w:rFonts w:ascii="Times New Roman" w:eastAsia="Times New Roman" w:hAnsi="Times New Roman" w:cs="Times New Roman"/>
        </w:rPr>
        <w:t xml:space="preserve">eroxide, in </w:t>
      </w:r>
      <w:r>
        <w:rPr>
          <w:rFonts w:ascii="Times New Roman" w:eastAsia="Times New Roman" w:hAnsi="Times New Roman" w:cs="Times New Roman"/>
          <w:i/>
        </w:rPr>
        <w:t>Space Propulsion 2010</w:t>
      </w:r>
      <w:r>
        <w:rPr>
          <w:rFonts w:ascii="Times New Roman" w:eastAsia="Times New Roman" w:hAnsi="Times New Roman" w:cs="Times New Roman"/>
        </w:rPr>
        <w:t xml:space="preserve">, San Sebastian (2010).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Kosydar, R., Drelinkiewicz, A. and Ganhy, J. P., Degradation Reactions in Anthraquinone Process of Hydrogen Peroxide Synthesis </w:t>
      </w:r>
      <w:r>
        <w:rPr>
          <w:rFonts w:ascii="Times New Roman" w:eastAsia="Times New Roman" w:hAnsi="Times New Roman" w:cs="Times New Roman"/>
          <w:i/>
        </w:rPr>
        <w:t>Catal. Lett.</w:t>
      </w:r>
      <w:r>
        <w:rPr>
          <w:rFonts w:ascii="Times New Roman" w:eastAsia="Times New Roman" w:hAnsi="Times New Roman" w:cs="Times New Roman"/>
        </w:rPr>
        <w:t xml:space="preserve">, </w:t>
      </w:r>
      <w:r>
        <w:rPr>
          <w:rFonts w:ascii="Times New Roman" w:eastAsia="Times New Roman" w:hAnsi="Times New Roman" w:cs="Times New Roman"/>
          <w:b/>
        </w:rPr>
        <w:t>139</w:t>
      </w:r>
      <w:r>
        <w:rPr>
          <w:rFonts w:ascii="Times New Roman" w:eastAsia="Times New Roman" w:hAnsi="Times New Roman" w:cs="Times New Roman"/>
        </w:rPr>
        <w:t xml:space="preserve">, 105-113 (2010).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Sandelin, F., Oinas, P., Salmi, T.,</w:t>
      </w:r>
      <w:r>
        <w:rPr>
          <w:rFonts w:ascii="Times New Roman" w:eastAsia="Times New Roman" w:hAnsi="Times New Roman" w:cs="Times New Roman"/>
        </w:rPr>
        <w:t xml:space="preserve"> Paloniemi, J. and Haario, H., Kinetics of the Recovery of Active Anthraquinones </w:t>
      </w:r>
      <w:r>
        <w:rPr>
          <w:rFonts w:ascii="Times New Roman" w:eastAsia="Times New Roman" w:hAnsi="Times New Roman" w:cs="Times New Roman"/>
          <w:i/>
        </w:rPr>
        <w:t>Ind. Eng. Chem. Res.</w:t>
      </w:r>
      <w:r>
        <w:rPr>
          <w:rFonts w:ascii="Times New Roman" w:eastAsia="Times New Roman" w:hAnsi="Times New Roman" w:cs="Times New Roman"/>
        </w:rPr>
        <w:t xml:space="preserve">, </w:t>
      </w:r>
      <w:r>
        <w:rPr>
          <w:rFonts w:ascii="Times New Roman" w:eastAsia="Times New Roman" w:hAnsi="Times New Roman" w:cs="Times New Roman"/>
          <w:b/>
        </w:rPr>
        <w:t>45</w:t>
      </w:r>
      <w:r>
        <w:rPr>
          <w:rFonts w:ascii="Times New Roman" w:eastAsia="Times New Roman" w:hAnsi="Times New Roman" w:cs="Times New Roman"/>
        </w:rPr>
        <w:t xml:space="preserve">, 986-992 (2006).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Edwards, J. K.</w:t>
      </w:r>
      <w:r>
        <w:rPr>
          <w:rFonts w:ascii="Times New Roman" w:eastAsia="Times New Roman" w:hAnsi="Times New Roman" w:cs="Times New Roman"/>
          <w:i/>
        </w:rPr>
        <w:t>, et al.</w:t>
      </w:r>
      <w:r>
        <w:rPr>
          <w:rFonts w:ascii="Times New Roman" w:eastAsia="Times New Roman" w:hAnsi="Times New Roman" w:cs="Times New Roman"/>
        </w:rPr>
        <w:t xml:space="preserve">, Switching Off Hydrogen Peroxide Hydrogenation in the Direct Synthesis Process </w:t>
      </w:r>
      <w:r>
        <w:rPr>
          <w:rFonts w:ascii="Times New Roman" w:eastAsia="Times New Roman" w:hAnsi="Times New Roman" w:cs="Times New Roman"/>
          <w:i/>
        </w:rPr>
        <w:t>Science</w:t>
      </w:r>
      <w:r>
        <w:rPr>
          <w:rFonts w:ascii="Times New Roman" w:eastAsia="Times New Roman" w:hAnsi="Times New Roman" w:cs="Times New Roman"/>
        </w:rPr>
        <w:t xml:space="preserve">, </w:t>
      </w:r>
      <w:r>
        <w:rPr>
          <w:rFonts w:ascii="Times New Roman" w:eastAsia="Times New Roman" w:hAnsi="Times New Roman" w:cs="Times New Roman"/>
          <w:b/>
        </w:rPr>
        <w:t>323</w:t>
      </w:r>
      <w:r>
        <w:rPr>
          <w:rFonts w:ascii="Times New Roman" w:eastAsia="Times New Roman" w:hAnsi="Times New Roman" w:cs="Times New Roman"/>
        </w:rPr>
        <w:t xml:space="preserve">, 1037-1041 (2009).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Edwards, J. K., Freakley, S. J., Lewis, R. J., Pritchard, J. C. and Hutchings, G. J., Advances in the Direct Synthesis of Hydrogen Peroxide from Hydrogen and Oxygen </w:t>
      </w:r>
      <w:r>
        <w:rPr>
          <w:rFonts w:ascii="Times New Roman" w:eastAsia="Times New Roman" w:hAnsi="Times New Roman" w:cs="Times New Roman"/>
          <w:i/>
        </w:rPr>
        <w:t>Catal. Today</w:t>
      </w:r>
      <w:r>
        <w:rPr>
          <w:rFonts w:ascii="Times New Roman" w:eastAsia="Times New Roman" w:hAnsi="Times New Roman" w:cs="Times New Roman"/>
        </w:rPr>
        <w:t xml:space="preserve">, </w:t>
      </w:r>
      <w:r>
        <w:rPr>
          <w:rFonts w:ascii="Times New Roman" w:eastAsia="Times New Roman" w:hAnsi="Times New Roman" w:cs="Times New Roman"/>
          <w:b/>
        </w:rPr>
        <w:t>248</w:t>
      </w:r>
      <w:r>
        <w:rPr>
          <w:rFonts w:ascii="Times New Roman" w:eastAsia="Times New Roman" w:hAnsi="Times New Roman" w:cs="Times New Roman"/>
        </w:rPr>
        <w:t xml:space="preserve">, 3-9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Samanta, C., Direct Synthesis of Hydrogen Peroxide from Hydrogen and Oxygen: An Overview of Recent Developments in the Process </w:t>
      </w:r>
      <w:r>
        <w:rPr>
          <w:rFonts w:ascii="Times New Roman" w:eastAsia="Times New Roman" w:hAnsi="Times New Roman" w:cs="Times New Roman"/>
          <w:i/>
        </w:rPr>
        <w:t>Appl. Catal., A</w:t>
      </w:r>
      <w:r>
        <w:rPr>
          <w:rFonts w:ascii="Times New Roman" w:eastAsia="Times New Roman" w:hAnsi="Times New Roman" w:cs="Times New Roman"/>
        </w:rPr>
        <w:t xml:space="preserve">, </w:t>
      </w:r>
      <w:r>
        <w:rPr>
          <w:rFonts w:ascii="Times New Roman" w:eastAsia="Times New Roman" w:hAnsi="Times New Roman" w:cs="Times New Roman"/>
          <w:b/>
        </w:rPr>
        <w:t>350</w:t>
      </w:r>
      <w:r>
        <w:rPr>
          <w:rFonts w:ascii="Times New Roman" w:eastAsia="Times New Roman" w:hAnsi="Times New Roman" w:cs="Times New Roman"/>
        </w:rPr>
        <w:t xml:space="preserve">, 133-149 (2008).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Dittmeyer, R., Grunwaldt, J. D. and Pashkova, A., A Review of Catalyst Performance and Nov</w:t>
      </w:r>
      <w:r>
        <w:rPr>
          <w:rFonts w:ascii="Times New Roman" w:eastAsia="Times New Roman" w:hAnsi="Times New Roman" w:cs="Times New Roman"/>
        </w:rPr>
        <w:t xml:space="preserve">el Reaction Engineering Concepts in Direct Synthesis of Hydrogen Peroxide </w:t>
      </w:r>
      <w:r>
        <w:rPr>
          <w:rFonts w:ascii="Times New Roman" w:eastAsia="Times New Roman" w:hAnsi="Times New Roman" w:cs="Times New Roman"/>
          <w:i/>
        </w:rPr>
        <w:t>Catal. Today</w:t>
      </w:r>
      <w:r>
        <w:rPr>
          <w:rFonts w:ascii="Times New Roman" w:eastAsia="Times New Roman" w:hAnsi="Times New Roman" w:cs="Times New Roman"/>
        </w:rPr>
        <w:t xml:space="preserve">, </w:t>
      </w:r>
      <w:r>
        <w:rPr>
          <w:rFonts w:ascii="Times New Roman" w:eastAsia="Times New Roman" w:hAnsi="Times New Roman" w:cs="Times New Roman"/>
          <w:b/>
        </w:rPr>
        <w:t>248</w:t>
      </w:r>
      <w:r>
        <w:rPr>
          <w:rFonts w:ascii="Times New Roman" w:eastAsia="Times New Roman" w:hAnsi="Times New Roman" w:cs="Times New Roman"/>
        </w:rPr>
        <w:t xml:space="preserve">, 149-159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Adányi, N., Barna, T., Emri, T., Miskei, M. and Pócsi, I.,Hydrogen Peroxide Producing and Decomposing Enzymes: Their Use in Biosensors and Other A</w:t>
      </w:r>
      <w:r>
        <w:rPr>
          <w:rFonts w:ascii="Times New Roman" w:eastAsia="Times New Roman" w:hAnsi="Times New Roman" w:cs="Times New Roman"/>
        </w:rPr>
        <w:t xml:space="preserve">pplications in </w:t>
      </w:r>
      <w:r>
        <w:rPr>
          <w:rFonts w:ascii="Times New Roman" w:eastAsia="Times New Roman" w:hAnsi="Times New Roman" w:cs="Times New Roman"/>
          <w:i/>
        </w:rPr>
        <w:t>Industrial Enzymes: Structure, Function and Applications</w:t>
      </w:r>
      <w:r>
        <w:rPr>
          <w:rFonts w:ascii="Times New Roman" w:eastAsia="Times New Roman" w:hAnsi="Times New Roman" w:cs="Times New Roman"/>
        </w:rPr>
        <w:t xml:space="preserve">, Polaina, J. and MacCabe, A. P. Editors, p. 441-459, Springer Netherlands, Dordrecht (2007).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Fantinato, S., Pollegioni, L. and Pilone, M. S., Engineering, Expression and Purification </w:t>
      </w:r>
      <w:r>
        <w:rPr>
          <w:rFonts w:ascii="Times New Roman" w:eastAsia="Times New Roman" w:hAnsi="Times New Roman" w:cs="Times New Roman"/>
        </w:rPr>
        <w:t xml:space="preserve">of a HisTagged Chimeric D-Amino Acid Oxidase from Rhodotorula Gracilis </w:t>
      </w:r>
      <w:r>
        <w:rPr>
          <w:rFonts w:ascii="Times New Roman" w:eastAsia="Times New Roman" w:hAnsi="Times New Roman" w:cs="Times New Roman"/>
          <w:i/>
        </w:rPr>
        <w:t>Enzyme Microb. Technol.</w:t>
      </w:r>
      <w:r>
        <w:rPr>
          <w:rFonts w:ascii="Times New Roman" w:eastAsia="Times New Roman" w:hAnsi="Times New Roman" w:cs="Times New Roman"/>
        </w:rPr>
        <w:t xml:space="preserve">, </w:t>
      </w:r>
      <w:r>
        <w:rPr>
          <w:rFonts w:ascii="Times New Roman" w:eastAsia="Times New Roman" w:hAnsi="Times New Roman" w:cs="Times New Roman"/>
          <w:b/>
        </w:rPr>
        <w:t>29</w:t>
      </w:r>
      <w:r>
        <w:rPr>
          <w:rFonts w:ascii="Times New Roman" w:eastAsia="Times New Roman" w:hAnsi="Times New Roman" w:cs="Times New Roman"/>
        </w:rPr>
        <w:t xml:space="preserve">, 407-412 (2001).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Smart, E. J. and Anderson, R. G. W.,Alterations in Membrane Cholesterol That Affect Structure and Function of Caveolae in </w:t>
      </w:r>
      <w:r>
        <w:rPr>
          <w:rFonts w:ascii="Times New Roman" w:eastAsia="Times New Roman" w:hAnsi="Times New Roman" w:cs="Times New Roman"/>
          <w:i/>
        </w:rPr>
        <w:t>Methods Enzymol.</w:t>
      </w:r>
      <w:r>
        <w:rPr>
          <w:rFonts w:ascii="Times New Roman" w:eastAsia="Times New Roman" w:hAnsi="Times New Roman" w:cs="Times New Roman"/>
        </w:rPr>
        <w:t>,</w:t>
      </w:r>
      <w:r>
        <w:rPr>
          <w:rFonts w:ascii="Times New Roman" w:eastAsia="Times New Roman" w:hAnsi="Times New Roman" w:cs="Times New Roman"/>
        </w:rPr>
        <w:t xml:space="preserve"> Sen, C. K. and Packer, L. Editors, p. 131-139, Academic Press, London (2002).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Perry, S. C., Gateman, S. M., Sifakis, J., Pollegioni, L. and Mauzeroll, J., Enhancement of the Enzymatic Biosensor Response through Targeted Electrode Surface Roughness </w:t>
      </w:r>
      <w:r>
        <w:rPr>
          <w:rFonts w:ascii="Times New Roman" w:eastAsia="Times New Roman" w:hAnsi="Times New Roman" w:cs="Times New Roman"/>
          <w:i/>
        </w:rPr>
        <w:t>J. Ele</w:t>
      </w:r>
      <w:r>
        <w:rPr>
          <w:rFonts w:ascii="Times New Roman" w:eastAsia="Times New Roman" w:hAnsi="Times New Roman" w:cs="Times New Roman"/>
          <w:i/>
        </w:rPr>
        <w:t>ctrochem. Soc.</w:t>
      </w:r>
      <w:r>
        <w:rPr>
          <w:rFonts w:ascii="Times New Roman" w:eastAsia="Times New Roman" w:hAnsi="Times New Roman" w:cs="Times New Roman"/>
        </w:rPr>
        <w:t xml:space="preserve">, </w:t>
      </w:r>
      <w:r>
        <w:rPr>
          <w:rFonts w:ascii="Times New Roman" w:eastAsia="Times New Roman" w:hAnsi="Times New Roman" w:cs="Times New Roman"/>
          <w:b/>
        </w:rPr>
        <w:t>165</w:t>
      </w:r>
      <w:r>
        <w:rPr>
          <w:rFonts w:ascii="Times New Roman" w:eastAsia="Times New Roman" w:hAnsi="Times New Roman" w:cs="Times New Roman"/>
        </w:rPr>
        <w:t xml:space="preserve">, G3074-G3079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Polcari, D., Perry, S. C., Pollegioni, L., Geissler, M. and Mauzeroll, J., Localized Detection of DSerine by Using an Enzymatic Amperometric Biosensor and Scanning Electrochemical Microscopy </w:t>
      </w:r>
      <w:r>
        <w:rPr>
          <w:rFonts w:ascii="Times New Roman" w:eastAsia="Times New Roman" w:hAnsi="Times New Roman" w:cs="Times New Roman"/>
          <w:i/>
        </w:rPr>
        <w:t>ChemElectroChem</w:t>
      </w:r>
      <w:r>
        <w:rPr>
          <w:rFonts w:ascii="Times New Roman" w:eastAsia="Times New Roman" w:hAnsi="Times New Roman" w:cs="Times New Roman"/>
        </w:rPr>
        <w:t xml:space="preserve">, </w:t>
      </w:r>
      <w:r>
        <w:rPr>
          <w:rFonts w:ascii="Times New Roman" w:eastAsia="Times New Roman" w:hAnsi="Times New Roman" w:cs="Times New Roman"/>
          <w:b/>
        </w:rPr>
        <w:t>4</w:t>
      </w:r>
      <w:r>
        <w:rPr>
          <w:rFonts w:ascii="Times New Roman" w:eastAsia="Times New Roman" w:hAnsi="Times New Roman" w:cs="Times New Roman"/>
        </w:rPr>
        <w:t>, 920</w:t>
      </w:r>
      <w:r>
        <w:rPr>
          <w:rFonts w:ascii="Times New Roman" w:eastAsia="Times New Roman" w:hAnsi="Times New Roman" w:cs="Times New Roman"/>
        </w:rPr>
        <w:t xml:space="preserve">-926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Massa, S.</w:t>
      </w:r>
      <w:r>
        <w:rPr>
          <w:rFonts w:ascii="Times New Roman" w:eastAsia="Times New Roman" w:hAnsi="Times New Roman" w:cs="Times New Roman"/>
          <w:i/>
        </w:rPr>
        <w:t>, et al.</w:t>
      </w:r>
      <w:r>
        <w:rPr>
          <w:rFonts w:ascii="Times New Roman" w:eastAsia="Times New Roman" w:hAnsi="Times New Roman" w:cs="Times New Roman"/>
        </w:rPr>
        <w:t xml:space="preserve">, Growth Inhibition by Glucose Oxidase System of Enterotoxic Escherichia Coli and Salmonella Derby: In Vitro Studies </w:t>
      </w:r>
      <w:r>
        <w:rPr>
          <w:rFonts w:ascii="Times New Roman" w:eastAsia="Times New Roman" w:hAnsi="Times New Roman" w:cs="Times New Roman"/>
          <w:i/>
        </w:rPr>
        <w:t>World J. Microbiol. Biotechnol.</w:t>
      </w:r>
      <w:r>
        <w:rPr>
          <w:rFonts w:ascii="Times New Roman" w:eastAsia="Times New Roman" w:hAnsi="Times New Roman" w:cs="Times New Roman"/>
        </w:rPr>
        <w:t xml:space="preserve">, </w:t>
      </w:r>
      <w:r>
        <w:rPr>
          <w:rFonts w:ascii="Times New Roman" w:eastAsia="Times New Roman" w:hAnsi="Times New Roman" w:cs="Times New Roman"/>
          <w:b/>
        </w:rPr>
        <w:t>17</w:t>
      </w:r>
      <w:r>
        <w:rPr>
          <w:rFonts w:ascii="Times New Roman" w:eastAsia="Times New Roman" w:hAnsi="Times New Roman" w:cs="Times New Roman"/>
        </w:rPr>
        <w:t xml:space="preserve">, 287-291 (2001).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Traube, M., About the Electrolytic Formation of Hydrog</w:t>
      </w:r>
      <w:r>
        <w:rPr>
          <w:rFonts w:ascii="Times New Roman" w:eastAsia="Times New Roman" w:hAnsi="Times New Roman" w:cs="Times New Roman"/>
        </w:rPr>
        <w:t xml:space="preserve">en Peroxide at the Cathode </w:t>
      </w:r>
      <w:r>
        <w:rPr>
          <w:rFonts w:ascii="Times New Roman" w:eastAsia="Times New Roman" w:hAnsi="Times New Roman" w:cs="Times New Roman"/>
          <w:i/>
        </w:rPr>
        <w:t>Ber. Kgl. Akad. Wiss. Berlin</w:t>
      </w:r>
      <w:r>
        <w:rPr>
          <w:rFonts w:ascii="Times New Roman" w:eastAsia="Times New Roman" w:hAnsi="Times New Roman" w:cs="Times New Roman"/>
        </w:rPr>
        <w:t xml:space="preserve">, </w:t>
      </w:r>
      <w:r>
        <w:rPr>
          <w:rFonts w:ascii="Times New Roman" w:eastAsia="Times New Roman" w:hAnsi="Times New Roman" w:cs="Times New Roman"/>
          <w:b/>
        </w:rPr>
        <w:t>2</w:t>
      </w:r>
      <w:r>
        <w:rPr>
          <w:rFonts w:ascii="Times New Roman" w:eastAsia="Times New Roman" w:hAnsi="Times New Roman" w:cs="Times New Roman"/>
        </w:rPr>
        <w:t xml:space="preserve">, 1041-1050 (1887).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Manchot, W. and Herzog, J., Die Autoxydation Des Hydrazobenzols </w:t>
      </w:r>
      <w:r>
        <w:rPr>
          <w:rFonts w:ascii="Times New Roman" w:eastAsia="Times New Roman" w:hAnsi="Times New Roman" w:cs="Times New Roman"/>
          <w:i/>
        </w:rPr>
        <w:t>Justus Liebigs Ann. Chem.</w:t>
      </w:r>
      <w:r>
        <w:rPr>
          <w:rFonts w:ascii="Times New Roman" w:eastAsia="Times New Roman" w:hAnsi="Times New Roman" w:cs="Times New Roman"/>
        </w:rPr>
        <w:t xml:space="preserve">, </w:t>
      </w:r>
      <w:r>
        <w:rPr>
          <w:rFonts w:ascii="Times New Roman" w:eastAsia="Times New Roman" w:hAnsi="Times New Roman" w:cs="Times New Roman"/>
          <w:b/>
        </w:rPr>
        <w:t>316</w:t>
      </w:r>
      <w:r>
        <w:rPr>
          <w:rFonts w:ascii="Times New Roman" w:eastAsia="Times New Roman" w:hAnsi="Times New Roman" w:cs="Times New Roman"/>
        </w:rPr>
        <w:t xml:space="preserve">, 331-332 (1901).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Walton, J. H. and Filson, G. W., The Direct Preparation of Hydro</w:t>
      </w:r>
      <w:r>
        <w:rPr>
          <w:rFonts w:ascii="Times New Roman" w:eastAsia="Times New Roman" w:hAnsi="Times New Roman" w:cs="Times New Roman"/>
        </w:rPr>
        <w:t xml:space="preserve">gen Peroxide in a High Concentration </w:t>
      </w:r>
    </w:p>
    <w:p w:rsidR="003C3409" w:rsidRDefault="00D06071">
      <w:pPr>
        <w:numPr>
          <w:ilvl w:val="1"/>
          <w:numId w:val="2"/>
        </w:numPr>
        <w:spacing w:after="4" w:line="248" w:lineRule="auto"/>
        <w:ind w:right="68" w:hanging="208"/>
        <w:jc w:val="both"/>
      </w:pPr>
      <w:r>
        <w:rPr>
          <w:rFonts w:ascii="Times New Roman" w:eastAsia="Times New Roman" w:hAnsi="Times New Roman" w:cs="Times New Roman"/>
          <w:i/>
        </w:rPr>
        <w:t>Am. Chem. Soc.</w:t>
      </w:r>
      <w:r>
        <w:rPr>
          <w:rFonts w:ascii="Times New Roman" w:eastAsia="Times New Roman" w:hAnsi="Times New Roman" w:cs="Times New Roman"/>
        </w:rPr>
        <w:t xml:space="preserve">, </w:t>
      </w:r>
      <w:r>
        <w:rPr>
          <w:rFonts w:ascii="Times New Roman" w:eastAsia="Times New Roman" w:hAnsi="Times New Roman" w:cs="Times New Roman"/>
          <w:b/>
        </w:rPr>
        <w:t>54</w:t>
      </w:r>
      <w:r>
        <w:rPr>
          <w:rFonts w:ascii="Times New Roman" w:eastAsia="Times New Roman" w:hAnsi="Times New Roman" w:cs="Times New Roman"/>
        </w:rPr>
        <w:t xml:space="preserve">, 3228-3229 (1932).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Jones, C. W., </w:t>
      </w:r>
      <w:r>
        <w:rPr>
          <w:rFonts w:ascii="Times New Roman" w:eastAsia="Times New Roman" w:hAnsi="Times New Roman" w:cs="Times New Roman"/>
          <w:i/>
        </w:rPr>
        <w:t>Applications of Hydrogen Peroxide and Derivatives</w:t>
      </w:r>
      <w:r>
        <w:rPr>
          <w:rFonts w:ascii="Times New Roman" w:eastAsia="Times New Roman" w:hAnsi="Times New Roman" w:cs="Times New Roman"/>
        </w:rPr>
        <w:t xml:space="preserve">, Royal Society of Chemistry, Cambridge (1999).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Yi, Y., Wang, L., Li, G. and Guo, H., A Review on Research Progress</w:t>
      </w:r>
      <w:r>
        <w:rPr>
          <w:rFonts w:ascii="Times New Roman" w:eastAsia="Times New Roman" w:hAnsi="Times New Roman" w:cs="Times New Roman"/>
        </w:rPr>
        <w:t xml:space="preserve"> in the Direct Synthesis of Hydrogen Peroxide from Hydrogen and Oxygen: Noble-Metal Catalytic Method, Fuel-Cell Method and Plasma Method </w:t>
      </w:r>
      <w:r>
        <w:rPr>
          <w:rFonts w:ascii="Times New Roman" w:eastAsia="Times New Roman" w:hAnsi="Times New Roman" w:cs="Times New Roman"/>
          <w:i/>
        </w:rPr>
        <w:t>Catal. Sci. Technol.</w:t>
      </w:r>
      <w:r>
        <w:rPr>
          <w:rFonts w:ascii="Times New Roman" w:eastAsia="Times New Roman" w:hAnsi="Times New Roman" w:cs="Times New Roman"/>
        </w:rPr>
        <w:t xml:space="preserve">, </w:t>
      </w:r>
      <w:r>
        <w:rPr>
          <w:rFonts w:ascii="Times New Roman" w:eastAsia="Times New Roman" w:hAnsi="Times New Roman" w:cs="Times New Roman"/>
          <w:b/>
        </w:rPr>
        <w:t>6</w:t>
      </w:r>
      <w:r>
        <w:rPr>
          <w:rFonts w:ascii="Times New Roman" w:eastAsia="Times New Roman" w:hAnsi="Times New Roman" w:cs="Times New Roman"/>
        </w:rPr>
        <w:t xml:space="preserve">, 1593-1610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Berl, E., A New Cathodic Process for the Production of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Times New Roman" w:eastAsia="Times New Roman" w:hAnsi="Times New Roman" w:cs="Times New Roman"/>
          <w:i/>
        </w:rPr>
        <w:t>Trans. Electrochem. Soc.</w:t>
      </w:r>
      <w:r>
        <w:rPr>
          <w:rFonts w:ascii="Times New Roman" w:eastAsia="Times New Roman" w:hAnsi="Times New Roman" w:cs="Times New Roman"/>
        </w:rPr>
        <w:t xml:space="preserve">, </w:t>
      </w:r>
      <w:r>
        <w:rPr>
          <w:rFonts w:ascii="Times New Roman" w:eastAsia="Times New Roman" w:hAnsi="Times New Roman" w:cs="Times New Roman"/>
          <w:b/>
        </w:rPr>
        <w:t>76</w:t>
      </w:r>
      <w:r>
        <w:rPr>
          <w:rFonts w:ascii="Times New Roman" w:eastAsia="Times New Roman" w:hAnsi="Times New Roman" w:cs="Times New Roman"/>
        </w:rPr>
        <w:t xml:space="preserve">, 359-369 (1939).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de Beco, P., Sur Les Réactions d'Oxydation au Pôle Positif dans l'Électrolyse par Éntincelle </w:t>
      </w:r>
      <w:r>
        <w:rPr>
          <w:rFonts w:ascii="Times New Roman" w:eastAsia="Times New Roman" w:hAnsi="Times New Roman" w:cs="Times New Roman"/>
          <w:i/>
        </w:rPr>
        <w:t>C. R. Acad. Sci. (Paris)</w:t>
      </w:r>
      <w:r>
        <w:rPr>
          <w:rFonts w:ascii="Times New Roman" w:eastAsia="Times New Roman" w:hAnsi="Times New Roman" w:cs="Times New Roman"/>
        </w:rPr>
        <w:t xml:space="preserve">, </w:t>
      </w:r>
      <w:r>
        <w:rPr>
          <w:rFonts w:ascii="Times New Roman" w:eastAsia="Times New Roman" w:hAnsi="Times New Roman" w:cs="Times New Roman"/>
          <w:b/>
        </w:rPr>
        <w:t>207</w:t>
      </w:r>
      <w:r>
        <w:rPr>
          <w:rFonts w:ascii="Times New Roman" w:eastAsia="Times New Roman" w:hAnsi="Times New Roman" w:cs="Times New Roman"/>
        </w:rPr>
        <w:t xml:space="preserve">, 623-625 (1938).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de Beco, P., l'Éctrolyse par Éntincelle II, Reactions au Pôle Positi</w:t>
      </w:r>
      <w:r>
        <w:rPr>
          <w:rFonts w:ascii="Times New Roman" w:eastAsia="Times New Roman" w:hAnsi="Times New Roman" w:cs="Times New Roman"/>
        </w:rPr>
        <w:t xml:space="preserve">f </w:t>
      </w:r>
      <w:r>
        <w:rPr>
          <w:rFonts w:ascii="Times New Roman" w:eastAsia="Times New Roman" w:hAnsi="Times New Roman" w:cs="Times New Roman"/>
          <w:i/>
        </w:rPr>
        <w:t>Bull. Soc. Chim. Fr.</w:t>
      </w:r>
      <w:r>
        <w:rPr>
          <w:rFonts w:ascii="Times New Roman" w:eastAsia="Times New Roman" w:hAnsi="Times New Roman" w:cs="Times New Roman"/>
        </w:rPr>
        <w:t xml:space="preserve">, </w:t>
      </w:r>
      <w:r>
        <w:rPr>
          <w:rFonts w:ascii="Times New Roman" w:eastAsia="Times New Roman" w:hAnsi="Times New Roman" w:cs="Times New Roman"/>
          <w:b/>
        </w:rPr>
        <w:t>12</w:t>
      </w:r>
      <w:r>
        <w:rPr>
          <w:rFonts w:ascii="Times New Roman" w:eastAsia="Times New Roman" w:hAnsi="Times New Roman" w:cs="Times New Roman"/>
        </w:rPr>
        <w:t xml:space="preserve">, 789-792 (1945).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Davies, R. A. and Hickling, A., Glow-Discharge Electrolysis. Part I. The Anodic Formation of Hydrogen Peroxide in Inert Electrolytes </w:t>
      </w:r>
      <w:r>
        <w:rPr>
          <w:rFonts w:ascii="Times New Roman" w:eastAsia="Times New Roman" w:hAnsi="Times New Roman" w:cs="Times New Roman"/>
          <w:i/>
        </w:rPr>
        <w:t>J. Chem. Soc. (London)</w:t>
      </w:r>
      <w:r>
        <w:rPr>
          <w:rFonts w:ascii="Times New Roman" w:eastAsia="Times New Roman" w:hAnsi="Times New Roman" w:cs="Times New Roman"/>
        </w:rPr>
        <w:t xml:space="preserve">, 3595-3602 (1952).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Berl, W. G., A Reversible Oxygen El</w:t>
      </w:r>
      <w:r>
        <w:rPr>
          <w:rFonts w:ascii="Times New Roman" w:eastAsia="Times New Roman" w:hAnsi="Times New Roman" w:cs="Times New Roman"/>
        </w:rPr>
        <w:t xml:space="preserve">ectrode </w:t>
      </w:r>
      <w:r>
        <w:rPr>
          <w:rFonts w:ascii="Times New Roman" w:eastAsia="Times New Roman" w:hAnsi="Times New Roman" w:cs="Times New Roman"/>
          <w:i/>
        </w:rPr>
        <w:t>Trans. Electrochem. Soc.</w:t>
      </w:r>
      <w:r>
        <w:rPr>
          <w:rFonts w:ascii="Times New Roman" w:eastAsia="Times New Roman" w:hAnsi="Times New Roman" w:cs="Times New Roman"/>
        </w:rPr>
        <w:t xml:space="preserve">, </w:t>
      </w:r>
      <w:r>
        <w:rPr>
          <w:rFonts w:ascii="Times New Roman" w:eastAsia="Times New Roman" w:hAnsi="Times New Roman" w:cs="Times New Roman"/>
          <w:b/>
        </w:rPr>
        <w:t>83</w:t>
      </w:r>
      <w:r>
        <w:rPr>
          <w:rFonts w:ascii="Times New Roman" w:eastAsia="Times New Roman" w:hAnsi="Times New Roman" w:cs="Times New Roman"/>
        </w:rPr>
        <w:t xml:space="preserve">, 253-270 (1943).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Patrick, W. A. and Wagner, H. B., Mechanism of Oxygen Reduction at an Iron Cathode </w:t>
      </w:r>
      <w:r>
        <w:rPr>
          <w:rFonts w:ascii="Times New Roman" w:eastAsia="Times New Roman" w:hAnsi="Times New Roman" w:cs="Times New Roman"/>
          <w:i/>
        </w:rPr>
        <w:t>Corrosion</w:t>
      </w:r>
      <w:r>
        <w:rPr>
          <w:rFonts w:ascii="Times New Roman" w:eastAsia="Times New Roman" w:hAnsi="Times New Roman" w:cs="Times New Roman"/>
        </w:rPr>
        <w:t xml:space="preserve">, </w:t>
      </w:r>
      <w:r>
        <w:rPr>
          <w:rFonts w:ascii="Times New Roman" w:eastAsia="Times New Roman" w:hAnsi="Times New Roman" w:cs="Times New Roman"/>
          <w:b/>
        </w:rPr>
        <w:t>6</w:t>
      </w:r>
      <w:r>
        <w:rPr>
          <w:rFonts w:ascii="Times New Roman" w:eastAsia="Times New Roman" w:hAnsi="Times New Roman" w:cs="Times New Roman"/>
        </w:rPr>
        <w:t xml:space="preserve">, 34-38 (1950).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Weisz, R. S. and Jaffe, S. S., The Mechanism of the Reduction of Oxygen at the Air Electr</w:t>
      </w:r>
      <w:r>
        <w:rPr>
          <w:rFonts w:ascii="Times New Roman" w:eastAsia="Times New Roman" w:hAnsi="Times New Roman" w:cs="Times New Roman"/>
        </w:rPr>
        <w:t xml:space="preserve">ode </w:t>
      </w:r>
      <w:r>
        <w:rPr>
          <w:rFonts w:ascii="Times New Roman" w:eastAsia="Times New Roman" w:hAnsi="Times New Roman" w:cs="Times New Roman"/>
          <w:i/>
        </w:rPr>
        <w:t>J. Electrochem. Soc.</w:t>
      </w:r>
      <w:r>
        <w:rPr>
          <w:rFonts w:ascii="Times New Roman" w:eastAsia="Times New Roman" w:hAnsi="Times New Roman" w:cs="Times New Roman"/>
        </w:rPr>
        <w:t xml:space="preserve">, </w:t>
      </w:r>
      <w:r>
        <w:rPr>
          <w:rFonts w:ascii="Times New Roman" w:eastAsia="Times New Roman" w:hAnsi="Times New Roman" w:cs="Times New Roman"/>
          <w:b/>
        </w:rPr>
        <w:t>93</w:t>
      </w:r>
      <w:r>
        <w:rPr>
          <w:rFonts w:ascii="Times New Roman" w:eastAsia="Times New Roman" w:hAnsi="Times New Roman" w:cs="Times New Roman"/>
        </w:rPr>
        <w:t xml:space="preserve">, 128-141 (1948).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Mizuno, S., The Electrolytic Synthesis of Hydrogen Peroxide. II. On the Electrolysis Conditions </w:t>
      </w:r>
      <w:r>
        <w:rPr>
          <w:rFonts w:ascii="Times New Roman" w:eastAsia="Times New Roman" w:hAnsi="Times New Roman" w:cs="Times New Roman"/>
          <w:i/>
        </w:rPr>
        <w:t>Denki Kagaku</w:t>
      </w:r>
      <w:r>
        <w:rPr>
          <w:rFonts w:ascii="Times New Roman" w:eastAsia="Times New Roman" w:hAnsi="Times New Roman" w:cs="Times New Roman"/>
        </w:rPr>
        <w:t xml:space="preserve">, </w:t>
      </w:r>
      <w:r>
        <w:rPr>
          <w:rFonts w:ascii="Times New Roman" w:eastAsia="Times New Roman" w:hAnsi="Times New Roman" w:cs="Times New Roman"/>
          <w:b/>
        </w:rPr>
        <w:t>17</w:t>
      </w:r>
      <w:r>
        <w:rPr>
          <w:rFonts w:ascii="Times New Roman" w:eastAsia="Times New Roman" w:hAnsi="Times New Roman" w:cs="Times New Roman"/>
        </w:rPr>
        <w:t xml:space="preserve">, 288 (1949).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Mizuno, S., Studies on the Electrolytic Synthesis. I. Electrolytic Synthesis of Hy</w:t>
      </w:r>
      <w:r>
        <w:rPr>
          <w:rFonts w:ascii="Times New Roman" w:eastAsia="Times New Roman" w:hAnsi="Times New Roman" w:cs="Times New Roman"/>
        </w:rPr>
        <w:t xml:space="preserve">drogen Peroxide </w:t>
      </w:r>
      <w:r>
        <w:rPr>
          <w:rFonts w:ascii="Times New Roman" w:eastAsia="Times New Roman" w:hAnsi="Times New Roman" w:cs="Times New Roman"/>
          <w:i/>
        </w:rPr>
        <w:t>Denki Kagaku</w:t>
      </w:r>
      <w:r>
        <w:rPr>
          <w:rFonts w:ascii="Times New Roman" w:eastAsia="Times New Roman" w:hAnsi="Times New Roman" w:cs="Times New Roman"/>
        </w:rPr>
        <w:t xml:space="preserve">, </w:t>
      </w:r>
      <w:r>
        <w:rPr>
          <w:rFonts w:ascii="Times New Roman" w:eastAsia="Times New Roman" w:hAnsi="Times New Roman" w:cs="Times New Roman"/>
          <w:b/>
        </w:rPr>
        <w:t>17</w:t>
      </w:r>
      <w:r>
        <w:rPr>
          <w:rFonts w:ascii="Times New Roman" w:eastAsia="Times New Roman" w:hAnsi="Times New Roman" w:cs="Times New Roman"/>
        </w:rPr>
        <w:t xml:space="preserve">, 17 (1949).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Thénard, L. J., Observations sur des Nouvelles Combinaisons Entre l'Oxigène et Divers Acides </w:t>
      </w:r>
      <w:r>
        <w:rPr>
          <w:rFonts w:ascii="Times New Roman" w:eastAsia="Times New Roman" w:hAnsi="Times New Roman" w:cs="Times New Roman"/>
          <w:i/>
        </w:rPr>
        <w:t>Ann. Chim. Phys.</w:t>
      </w:r>
      <w:r>
        <w:rPr>
          <w:rFonts w:ascii="Times New Roman" w:eastAsia="Times New Roman" w:hAnsi="Times New Roman" w:cs="Times New Roman"/>
        </w:rPr>
        <w:t xml:space="preserve">, </w:t>
      </w:r>
      <w:r>
        <w:rPr>
          <w:rFonts w:ascii="Times New Roman" w:eastAsia="Times New Roman" w:hAnsi="Times New Roman" w:cs="Times New Roman"/>
          <w:b/>
        </w:rPr>
        <w:t>8</w:t>
      </w:r>
      <w:r>
        <w:rPr>
          <w:rFonts w:ascii="Times New Roman" w:eastAsia="Times New Roman" w:hAnsi="Times New Roman" w:cs="Times New Roman"/>
        </w:rPr>
        <w:t xml:space="preserve">, 306-312 (1818).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Bredig, G. and von Berneck, R. M., Über Anorganische Fermente. I. Über Platinkatalyse und die Chemische Dynamik des Wasserstoffsuperoxyds </w:t>
      </w:r>
      <w:r>
        <w:rPr>
          <w:rFonts w:ascii="Times New Roman" w:eastAsia="Times New Roman" w:hAnsi="Times New Roman" w:cs="Times New Roman"/>
          <w:i/>
        </w:rPr>
        <w:t>Z. Phys. Chem.</w:t>
      </w:r>
      <w:r>
        <w:rPr>
          <w:rFonts w:ascii="Times New Roman" w:eastAsia="Times New Roman" w:hAnsi="Times New Roman" w:cs="Times New Roman"/>
        </w:rPr>
        <w:t xml:space="preserve">, </w:t>
      </w:r>
      <w:r>
        <w:rPr>
          <w:rFonts w:ascii="Times New Roman" w:eastAsia="Times New Roman" w:hAnsi="Times New Roman" w:cs="Times New Roman"/>
          <w:b/>
        </w:rPr>
        <w:t>31</w:t>
      </w:r>
      <w:r>
        <w:rPr>
          <w:rFonts w:ascii="Times New Roman" w:eastAsia="Times New Roman" w:hAnsi="Times New Roman" w:cs="Times New Roman"/>
        </w:rPr>
        <w:t xml:space="preserve">, 258 (1899).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Schönbein, C. F., Die Zersetzungsverhältnisse des Ersten Salpetersäurehydrats, Vergli</w:t>
      </w:r>
      <w:r>
        <w:rPr>
          <w:rFonts w:ascii="Times New Roman" w:eastAsia="Times New Roman" w:hAnsi="Times New Roman" w:cs="Times New Roman"/>
        </w:rPr>
        <w:t xml:space="preserve">chen mit Denen des Wasserstoffsuperoxyds und des Ozons </w:t>
      </w:r>
      <w:r>
        <w:rPr>
          <w:rFonts w:ascii="Times New Roman" w:eastAsia="Times New Roman" w:hAnsi="Times New Roman" w:cs="Times New Roman"/>
          <w:i/>
        </w:rPr>
        <w:t>J. Prakt. Chem.</w:t>
      </w:r>
      <w:r>
        <w:rPr>
          <w:rFonts w:ascii="Times New Roman" w:eastAsia="Times New Roman" w:hAnsi="Times New Roman" w:cs="Times New Roman"/>
        </w:rPr>
        <w:t xml:space="preserve">, </w:t>
      </w:r>
      <w:r>
        <w:rPr>
          <w:rFonts w:ascii="Times New Roman" w:eastAsia="Times New Roman" w:hAnsi="Times New Roman" w:cs="Times New Roman"/>
          <w:b/>
        </w:rPr>
        <w:t>37</w:t>
      </w:r>
      <w:r>
        <w:rPr>
          <w:rFonts w:ascii="Times New Roman" w:eastAsia="Times New Roman" w:hAnsi="Times New Roman" w:cs="Times New Roman"/>
        </w:rPr>
        <w:t xml:space="preserve">, 129-143 (1846).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Schönbein, C. F., Ueber die Chemische Polarisation des Sauerstoffs </w:t>
      </w:r>
      <w:r>
        <w:rPr>
          <w:rFonts w:ascii="Times New Roman" w:eastAsia="Times New Roman" w:hAnsi="Times New Roman" w:cs="Times New Roman"/>
          <w:i/>
        </w:rPr>
        <w:t>J. Prakt. Chem.</w:t>
      </w:r>
      <w:r>
        <w:rPr>
          <w:rFonts w:ascii="Times New Roman" w:eastAsia="Times New Roman" w:hAnsi="Times New Roman" w:cs="Times New Roman"/>
        </w:rPr>
        <w:t xml:space="preserve">, </w:t>
      </w:r>
      <w:r>
        <w:rPr>
          <w:rFonts w:ascii="Times New Roman" w:eastAsia="Times New Roman" w:hAnsi="Times New Roman" w:cs="Times New Roman"/>
          <w:b/>
        </w:rPr>
        <w:t>78</w:t>
      </w:r>
      <w:r>
        <w:rPr>
          <w:rFonts w:ascii="Times New Roman" w:eastAsia="Times New Roman" w:hAnsi="Times New Roman" w:cs="Times New Roman"/>
        </w:rPr>
        <w:t xml:space="preserve">, 63-93 (1859).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Schönbein, C. F., Chemische Mittheilungen </w:t>
      </w:r>
      <w:r>
        <w:rPr>
          <w:rFonts w:ascii="Times New Roman" w:eastAsia="Times New Roman" w:hAnsi="Times New Roman" w:cs="Times New Roman"/>
          <w:i/>
        </w:rPr>
        <w:t>J. Prakt. Chem.</w:t>
      </w:r>
      <w:r>
        <w:rPr>
          <w:rFonts w:ascii="Times New Roman" w:eastAsia="Times New Roman" w:hAnsi="Times New Roman" w:cs="Times New Roman"/>
        </w:rPr>
        <w:t xml:space="preserve">, </w:t>
      </w:r>
      <w:r>
        <w:rPr>
          <w:rFonts w:ascii="Times New Roman" w:eastAsia="Times New Roman" w:hAnsi="Times New Roman" w:cs="Times New Roman"/>
          <w:b/>
        </w:rPr>
        <w:t>86</w:t>
      </w:r>
      <w:r>
        <w:rPr>
          <w:rFonts w:ascii="Times New Roman" w:eastAsia="Times New Roman" w:hAnsi="Times New Roman" w:cs="Times New Roman"/>
        </w:rPr>
        <w:t xml:space="preserve">, 65-99 (1862).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Schönbein, C. F., Weitere Beiträge zur Nähern Kenntniss des Sauerstoffs </w:t>
      </w:r>
      <w:r>
        <w:rPr>
          <w:rFonts w:ascii="Times New Roman" w:eastAsia="Times New Roman" w:hAnsi="Times New Roman" w:cs="Times New Roman"/>
          <w:i/>
        </w:rPr>
        <w:t>J. Prakt. Chem.</w:t>
      </w:r>
      <w:r>
        <w:rPr>
          <w:rFonts w:ascii="Times New Roman" w:eastAsia="Times New Roman" w:hAnsi="Times New Roman" w:cs="Times New Roman"/>
        </w:rPr>
        <w:t xml:space="preserve">, </w:t>
      </w:r>
      <w:r>
        <w:rPr>
          <w:rFonts w:ascii="Times New Roman" w:eastAsia="Times New Roman" w:hAnsi="Times New Roman" w:cs="Times New Roman"/>
          <w:b/>
        </w:rPr>
        <w:t>93</w:t>
      </w:r>
      <w:r>
        <w:rPr>
          <w:rFonts w:ascii="Times New Roman" w:eastAsia="Times New Roman" w:hAnsi="Times New Roman" w:cs="Times New Roman"/>
        </w:rPr>
        <w:t xml:space="preserve">, 24-60 (1864).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Traube, M., Ueber Aktivirung des Sauerstoffs </w:t>
      </w:r>
      <w:r>
        <w:rPr>
          <w:rFonts w:ascii="Times New Roman" w:eastAsia="Times New Roman" w:hAnsi="Times New Roman" w:cs="Times New Roman"/>
          <w:i/>
        </w:rPr>
        <w:t>Ber. Dtsch. Chem. Ges.</w:t>
      </w:r>
      <w:r>
        <w:rPr>
          <w:rFonts w:ascii="Times New Roman" w:eastAsia="Times New Roman" w:hAnsi="Times New Roman" w:cs="Times New Roman"/>
        </w:rPr>
        <w:t xml:space="preserve">, </w:t>
      </w:r>
      <w:r>
        <w:rPr>
          <w:rFonts w:ascii="Times New Roman" w:eastAsia="Times New Roman" w:hAnsi="Times New Roman" w:cs="Times New Roman"/>
          <w:b/>
        </w:rPr>
        <w:t>15</w:t>
      </w:r>
      <w:r>
        <w:rPr>
          <w:rFonts w:ascii="Times New Roman" w:eastAsia="Times New Roman" w:hAnsi="Times New Roman" w:cs="Times New Roman"/>
        </w:rPr>
        <w:t xml:space="preserve">, 659-675 (1882).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Traube, M., Ueber die Aktivirung des Sa</w:t>
      </w:r>
      <w:r>
        <w:rPr>
          <w:rFonts w:ascii="Times New Roman" w:eastAsia="Times New Roman" w:hAnsi="Times New Roman" w:cs="Times New Roman"/>
        </w:rPr>
        <w:t xml:space="preserve">uerstoffs </w:t>
      </w:r>
      <w:r>
        <w:rPr>
          <w:rFonts w:ascii="Times New Roman" w:eastAsia="Times New Roman" w:hAnsi="Times New Roman" w:cs="Times New Roman"/>
          <w:i/>
        </w:rPr>
        <w:t>Ber. Dtsch. Chem. Ges.</w:t>
      </w:r>
      <w:r>
        <w:rPr>
          <w:rFonts w:ascii="Times New Roman" w:eastAsia="Times New Roman" w:hAnsi="Times New Roman" w:cs="Times New Roman"/>
        </w:rPr>
        <w:t xml:space="preserve">, </w:t>
      </w:r>
      <w:r>
        <w:rPr>
          <w:rFonts w:ascii="Times New Roman" w:eastAsia="Times New Roman" w:hAnsi="Times New Roman" w:cs="Times New Roman"/>
          <w:b/>
        </w:rPr>
        <w:t>15</w:t>
      </w:r>
      <w:r>
        <w:rPr>
          <w:rFonts w:ascii="Times New Roman" w:eastAsia="Times New Roman" w:hAnsi="Times New Roman" w:cs="Times New Roman"/>
        </w:rPr>
        <w:t xml:space="preserve">, 2434-2443 (1882). </w:t>
      </w:r>
    </w:p>
    <w:p w:rsidR="003C3409" w:rsidRDefault="00D06071">
      <w:pPr>
        <w:numPr>
          <w:ilvl w:val="0"/>
          <w:numId w:val="2"/>
        </w:numPr>
        <w:spacing w:after="21" w:line="244" w:lineRule="auto"/>
        <w:ind w:right="68" w:hanging="721"/>
        <w:jc w:val="both"/>
      </w:pPr>
      <w:r>
        <w:rPr>
          <w:rFonts w:ascii="Times New Roman" w:eastAsia="Times New Roman" w:hAnsi="Times New Roman" w:cs="Times New Roman"/>
        </w:rPr>
        <w:t xml:space="preserve">Comyns, A. E., </w:t>
      </w:r>
      <w:r>
        <w:rPr>
          <w:rFonts w:ascii="Times New Roman" w:eastAsia="Times New Roman" w:hAnsi="Times New Roman" w:cs="Times New Roman"/>
          <w:i/>
        </w:rPr>
        <w:t>Encyclopedic Dictionary of Named Processes in Chemical Technology</w:t>
      </w:r>
      <w:r>
        <w:rPr>
          <w:rFonts w:ascii="Times New Roman" w:eastAsia="Times New Roman" w:hAnsi="Times New Roman" w:cs="Times New Roman"/>
        </w:rPr>
        <w:t xml:space="preserve">, CRC Press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Henkel, H. and Weber, W. Manufacture of Hydrogen Peroxide. US Patent 1,108,752 (1914)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Henkel, H. </w:t>
      </w:r>
      <w:r>
        <w:rPr>
          <w:rFonts w:ascii="Times New Roman" w:eastAsia="Times New Roman" w:hAnsi="Times New Roman" w:cs="Times New Roman"/>
        </w:rPr>
        <w:t xml:space="preserve">Cathodic Production of Hydrogen Peroxide. German Patent 266,516 (1913)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Oloman, C. and Watkinson, A. P., The Electroreduction of Oxygen to Hydrogen Peroxide on Fluidized Cathodes </w:t>
      </w:r>
      <w:r>
        <w:rPr>
          <w:rFonts w:ascii="Times New Roman" w:eastAsia="Times New Roman" w:hAnsi="Times New Roman" w:cs="Times New Roman"/>
          <w:i/>
        </w:rPr>
        <w:t>Can. J. Chem. Eng.</w:t>
      </w:r>
      <w:r>
        <w:rPr>
          <w:rFonts w:ascii="Times New Roman" w:eastAsia="Times New Roman" w:hAnsi="Times New Roman" w:cs="Times New Roman"/>
        </w:rPr>
        <w:t xml:space="preserve">, </w:t>
      </w:r>
      <w:r>
        <w:rPr>
          <w:rFonts w:ascii="Times New Roman" w:eastAsia="Times New Roman" w:hAnsi="Times New Roman" w:cs="Times New Roman"/>
          <w:b/>
        </w:rPr>
        <w:t>53</w:t>
      </w:r>
      <w:r>
        <w:rPr>
          <w:rFonts w:ascii="Times New Roman" w:eastAsia="Times New Roman" w:hAnsi="Times New Roman" w:cs="Times New Roman"/>
        </w:rPr>
        <w:t xml:space="preserve">, 268-273 (1975).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Balej, J., Balogh, K. and Špalek, O.</w:t>
      </w:r>
      <w:r>
        <w:rPr>
          <w:rFonts w:ascii="Times New Roman" w:eastAsia="Times New Roman" w:hAnsi="Times New Roman" w:cs="Times New Roman"/>
        </w:rPr>
        <w:t xml:space="preserve">, Possibility of Producing Hydrogen Peroxide by Cathodic Reduction of Oxygen </w:t>
      </w:r>
      <w:r>
        <w:rPr>
          <w:rFonts w:ascii="Times New Roman" w:eastAsia="Times New Roman" w:hAnsi="Times New Roman" w:cs="Times New Roman"/>
          <w:i/>
        </w:rPr>
        <w:t>Chem. Pap. - Chem. Zvesti</w:t>
      </w:r>
      <w:r>
        <w:rPr>
          <w:rFonts w:ascii="Times New Roman" w:eastAsia="Times New Roman" w:hAnsi="Times New Roman" w:cs="Times New Roman"/>
        </w:rPr>
        <w:t xml:space="preserve">, </w:t>
      </w:r>
      <w:r>
        <w:rPr>
          <w:rFonts w:ascii="Times New Roman" w:eastAsia="Times New Roman" w:hAnsi="Times New Roman" w:cs="Times New Roman"/>
          <w:b/>
        </w:rPr>
        <w:t>30</w:t>
      </w:r>
      <w:r>
        <w:rPr>
          <w:rFonts w:ascii="Times New Roman" w:eastAsia="Times New Roman" w:hAnsi="Times New Roman" w:cs="Times New Roman"/>
        </w:rPr>
        <w:t xml:space="preserve">, 384-392 (1976).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Oloman, C., Trickle Bed Electrochemical Reactors </w:t>
      </w:r>
      <w:r>
        <w:rPr>
          <w:rFonts w:ascii="Times New Roman" w:eastAsia="Times New Roman" w:hAnsi="Times New Roman" w:cs="Times New Roman"/>
          <w:i/>
        </w:rPr>
        <w:t>J. Electrochem. Soc.</w:t>
      </w:r>
      <w:r>
        <w:rPr>
          <w:rFonts w:ascii="Times New Roman" w:eastAsia="Times New Roman" w:hAnsi="Times New Roman" w:cs="Times New Roman"/>
        </w:rPr>
        <w:t xml:space="preserve">, </w:t>
      </w:r>
      <w:r>
        <w:rPr>
          <w:rFonts w:ascii="Times New Roman" w:eastAsia="Times New Roman" w:hAnsi="Times New Roman" w:cs="Times New Roman"/>
          <w:b/>
        </w:rPr>
        <w:t>126</w:t>
      </w:r>
      <w:r>
        <w:rPr>
          <w:rFonts w:ascii="Times New Roman" w:eastAsia="Times New Roman" w:hAnsi="Times New Roman" w:cs="Times New Roman"/>
        </w:rPr>
        <w:t xml:space="preserve">, 1885-1892 (1979).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Rao, M. V., Rajeshwar, K., Verneker,</w:t>
      </w:r>
      <w:r>
        <w:rPr>
          <w:rFonts w:ascii="Times New Roman" w:eastAsia="Times New Roman" w:hAnsi="Times New Roman" w:cs="Times New Roman"/>
        </w:rPr>
        <w:t xml:space="preserve"> V. R. P. and DuBow, J., Photosynthetic Production of Hydrogen and Hydrogen Peroxide on Semiconducting Oxide Grains in Aqueous Solutions </w:t>
      </w:r>
      <w:r>
        <w:rPr>
          <w:rFonts w:ascii="Times New Roman" w:eastAsia="Times New Roman" w:hAnsi="Times New Roman" w:cs="Times New Roman"/>
          <w:i/>
        </w:rPr>
        <w:t>J. Phys. Chem.</w:t>
      </w:r>
      <w:r>
        <w:rPr>
          <w:rFonts w:ascii="Times New Roman" w:eastAsia="Times New Roman" w:hAnsi="Times New Roman" w:cs="Times New Roman"/>
        </w:rPr>
        <w:t xml:space="preserve">, </w:t>
      </w:r>
      <w:r>
        <w:rPr>
          <w:rFonts w:ascii="Times New Roman" w:eastAsia="Times New Roman" w:hAnsi="Times New Roman" w:cs="Times New Roman"/>
          <w:b/>
        </w:rPr>
        <w:t>84</w:t>
      </w:r>
      <w:r>
        <w:rPr>
          <w:rFonts w:ascii="Times New Roman" w:eastAsia="Times New Roman" w:hAnsi="Times New Roman" w:cs="Times New Roman"/>
        </w:rPr>
        <w:t xml:space="preserve">, 1987-1991 (1980).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McIntyre, J. A. and Phillips, R. F. Method for Electrolytic Production of Alkali</w:t>
      </w:r>
      <w:r>
        <w:rPr>
          <w:rFonts w:ascii="Times New Roman" w:eastAsia="Times New Roman" w:hAnsi="Times New Roman" w:cs="Times New Roman"/>
        </w:rPr>
        <w:t xml:space="preserve">ne Peroxide Solutions. US Patent US4431494 (1984)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Otsuka, K. and Yamanaka, I., One Step Synthesis of Hydrogen Peroxide through Fuel Cell Reaction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35</w:t>
      </w:r>
      <w:r>
        <w:rPr>
          <w:rFonts w:ascii="Times New Roman" w:eastAsia="Times New Roman" w:hAnsi="Times New Roman" w:cs="Times New Roman"/>
        </w:rPr>
        <w:t xml:space="preserve">, 319-322 (1990).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Viswanathan, V., Hansen, H. A., Rossmeisl, J. and Nørskov, J. K., Uni</w:t>
      </w:r>
      <w:r>
        <w:rPr>
          <w:rFonts w:ascii="Times New Roman" w:eastAsia="Times New Roman" w:hAnsi="Times New Roman" w:cs="Times New Roman"/>
        </w:rPr>
        <w:t>fying the 2e</w:t>
      </w:r>
      <w:r>
        <w:rPr>
          <w:rFonts w:ascii="Times New Roman" w:eastAsia="Times New Roman" w:hAnsi="Times New Roman" w:cs="Times New Roman"/>
          <w:vertAlign w:val="superscript"/>
        </w:rPr>
        <w:t>–</w:t>
      </w:r>
      <w:r>
        <w:rPr>
          <w:rFonts w:ascii="Times New Roman" w:eastAsia="Times New Roman" w:hAnsi="Times New Roman" w:cs="Times New Roman"/>
        </w:rPr>
        <w:t xml:space="preserve"> and 4e</w:t>
      </w:r>
      <w:r>
        <w:rPr>
          <w:rFonts w:ascii="Times New Roman" w:eastAsia="Times New Roman" w:hAnsi="Times New Roman" w:cs="Times New Roman"/>
          <w:vertAlign w:val="superscript"/>
        </w:rPr>
        <w:t>–</w:t>
      </w:r>
      <w:r>
        <w:rPr>
          <w:rFonts w:ascii="Times New Roman" w:eastAsia="Times New Roman" w:hAnsi="Times New Roman" w:cs="Times New Roman"/>
        </w:rPr>
        <w:t xml:space="preserve"> Reduction of Oxygen on Metal Surfaces </w:t>
      </w:r>
      <w:r>
        <w:rPr>
          <w:rFonts w:ascii="Times New Roman" w:eastAsia="Times New Roman" w:hAnsi="Times New Roman" w:cs="Times New Roman"/>
          <w:i/>
        </w:rPr>
        <w:t>J. Phys. Chem. Lett.</w:t>
      </w: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rPr>
        <w:t xml:space="preserve">, 2948-2951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Viswanathan, V., Hansen, H. A. and Nørskov, J. K., Selective Electrochemical Generation of Hydrogen Peroxide from Water Oxidation </w:t>
      </w:r>
      <w:r>
        <w:rPr>
          <w:rFonts w:ascii="Times New Roman" w:eastAsia="Times New Roman" w:hAnsi="Times New Roman" w:cs="Times New Roman"/>
          <w:i/>
        </w:rPr>
        <w:t>J. Phys. Chem. Lett.</w:t>
      </w:r>
      <w:r>
        <w:rPr>
          <w:rFonts w:ascii="Times New Roman" w:eastAsia="Times New Roman" w:hAnsi="Times New Roman" w:cs="Times New Roman"/>
        </w:rPr>
        <w:t xml:space="preserve">, </w:t>
      </w:r>
      <w:r>
        <w:rPr>
          <w:rFonts w:ascii="Times New Roman" w:eastAsia="Times New Roman" w:hAnsi="Times New Roman" w:cs="Times New Roman"/>
          <w:b/>
        </w:rPr>
        <w:t>6</w:t>
      </w:r>
      <w:r>
        <w:rPr>
          <w:rFonts w:ascii="Times New Roman" w:eastAsia="Times New Roman" w:hAnsi="Times New Roman" w:cs="Times New Roman"/>
        </w:rPr>
        <w:t xml:space="preserve">, 4224-4228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Giomo, M.</w:t>
      </w:r>
      <w:r>
        <w:rPr>
          <w:rFonts w:ascii="Times New Roman" w:eastAsia="Times New Roman" w:hAnsi="Times New Roman" w:cs="Times New Roman"/>
          <w:i/>
        </w:rPr>
        <w:t>, et al.</w:t>
      </w:r>
      <w:r>
        <w:rPr>
          <w:rFonts w:ascii="Times New Roman" w:eastAsia="Times New Roman" w:hAnsi="Times New Roman" w:cs="Times New Roman"/>
        </w:rPr>
        <w:t xml:space="preserve">, A Small-Scale Pilot Plant Using an Oxygen-Reducing Gas-Diffusion Electrode for Hydrogen Peroxide Electrosynthesis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54</w:t>
      </w:r>
      <w:r>
        <w:rPr>
          <w:rFonts w:ascii="Times New Roman" w:eastAsia="Times New Roman" w:hAnsi="Times New Roman" w:cs="Times New Roman"/>
        </w:rPr>
        <w:t xml:space="preserve">, 808-815 (2008).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Kolyagin, G. A. and Kornienko, V. L., Pilot Laboratory Electrolyzer for Electrosynthesis of Hydrogen Peroxide in Acid and Alkaline Solutions </w:t>
      </w:r>
      <w:r>
        <w:rPr>
          <w:rFonts w:ascii="Times New Roman" w:eastAsia="Times New Roman" w:hAnsi="Times New Roman" w:cs="Times New Roman"/>
          <w:i/>
        </w:rPr>
        <w:t>Russ. J. Appl. Chem.</w:t>
      </w:r>
      <w:r>
        <w:rPr>
          <w:rFonts w:ascii="Times New Roman" w:eastAsia="Times New Roman" w:hAnsi="Times New Roman" w:cs="Times New Roman"/>
        </w:rPr>
        <w:t xml:space="preserve">, </w:t>
      </w:r>
      <w:r>
        <w:rPr>
          <w:rFonts w:ascii="Times New Roman" w:eastAsia="Times New Roman" w:hAnsi="Times New Roman" w:cs="Times New Roman"/>
          <w:b/>
        </w:rPr>
        <w:t>84</w:t>
      </w:r>
      <w:r>
        <w:rPr>
          <w:rFonts w:ascii="Times New Roman" w:eastAsia="Times New Roman" w:hAnsi="Times New Roman" w:cs="Times New Roman"/>
        </w:rPr>
        <w:t xml:space="preserve">, 68-71 (2011).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Kolyagin, G. A., Kornienko, V. L., Kudenko, Y. A., Tikhomirov, A. A. and T</w:t>
      </w:r>
      <w:r>
        <w:rPr>
          <w:rFonts w:ascii="Times New Roman" w:eastAsia="Times New Roman" w:hAnsi="Times New Roman" w:cs="Times New Roman"/>
        </w:rPr>
        <w:t xml:space="preserve">rifonov, S. V., Electrosynthesis of Hydrogen Peroxide from Oxygen in a Gas-Diffusion Electrode in Solutions of Mineralized Exometabolites </w:t>
      </w:r>
      <w:r>
        <w:rPr>
          <w:rFonts w:ascii="Times New Roman" w:eastAsia="Times New Roman" w:hAnsi="Times New Roman" w:cs="Times New Roman"/>
          <w:i/>
        </w:rPr>
        <w:t>Russ. J. Electrochem.</w:t>
      </w:r>
      <w:r>
        <w:rPr>
          <w:rFonts w:ascii="Times New Roman" w:eastAsia="Times New Roman" w:hAnsi="Times New Roman" w:cs="Times New Roman"/>
        </w:rPr>
        <w:t xml:space="preserve">, </w:t>
      </w:r>
      <w:r>
        <w:rPr>
          <w:rFonts w:ascii="Times New Roman" w:eastAsia="Times New Roman" w:hAnsi="Times New Roman" w:cs="Times New Roman"/>
          <w:b/>
        </w:rPr>
        <w:t>49</w:t>
      </w:r>
      <w:r>
        <w:rPr>
          <w:rFonts w:ascii="Times New Roman" w:eastAsia="Times New Roman" w:hAnsi="Times New Roman" w:cs="Times New Roman"/>
        </w:rPr>
        <w:t xml:space="preserve">, 1004-1007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Tang, M. C.-Y., Wong, K.-Y. and Chan, T. H., Electrosynthesis of Hydroge</w:t>
      </w:r>
      <w:r>
        <w:rPr>
          <w:rFonts w:ascii="Times New Roman" w:eastAsia="Times New Roman" w:hAnsi="Times New Roman" w:cs="Times New Roman"/>
        </w:rPr>
        <w:t xml:space="preserve">n Peroxide in Room Temperature Ionic Liquids and in Situ Epoxidation of Alkenes </w:t>
      </w:r>
      <w:r>
        <w:rPr>
          <w:rFonts w:ascii="Times New Roman" w:eastAsia="Times New Roman" w:hAnsi="Times New Roman" w:cs="Times New Roman"/>
          <w:i/>
        </w:rPr>
        <w:t>Chem. Commun.</w:t>
      </w:r>
      <w:r>
        <w:rPr>
          <w:rFonts w:ascii="Times New Roman" w:eastAsia="Times New Roman" w:hAnsi="Times New Roman" w:cs="Times New Roman"/>
        </w:rPr>
        <w:t xml:space="preserve">, 1345-1347 (2005).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Li, W., Tian, M., Du, H. and Liang, Z., A New Approach for Epoxidation of Fatty Acids by a Paired Electrosynthesis </w:t>
      </w:r>
      <w:r>
        <w:rPr>
          <w:rFonts w:ascii="Times New Roman" w:eastAsia="Times New Roman" w:hAnsi="Times New Roman" w:cs="Times New Roman"/>
          <w:i/>
        </w:rPr>
        <w:t>Electrochem. Commun.</w:t>
      </w:r>
      <w:r>
        <w:rPr>
          <w:rFonts w:ascii="Times New Roman" w:eastAsia="Times New Roman" w:hAnsi="Times New Roman" w:cs="Times New Roman"/>
        </w:rPr>
        <w:t xml:space="preserve">, </w:t>
      </w:r>
      <w:r>
        <w:rPr>
          <w:rFonts w:ascii="Times New Roman" w:eastAsia="Times New Roman" w:hAnsi="Times New Roman" w:cs="Times New Roman"/>
          <w:b/>
        </w:rPr>
        <w:t>54</w:t>
      </w:r>
      <w:r>
        <w:rPr>
          <w:rFonts w:ascii="Times New Roman" w:eastAsia="Times New Roman" w:hAnsi="Times New Roman" w:cs="Times New Roman"/>
        </w:rPr>
        <w:t>, 4</w:t>
      </w:r>
      <w:r>
        <w:rPr>
          <w:rFonts w:ascii="Times New Roman" w:eastAsia="Times New Roman" w:hAnsi="Times New Roman" w:cs="Times New Roman"/>
        </w:rPr>
        <w:t xml:space="preserve">6-50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Chaenko, N. V., Kornienko, G. V. and Kornienko, V. L., Indirect Electrosynthesis of Peracetic Acid Using Hydrogen Peroxide Generated in Situ in a Gas Diffusion Electrode </w:t>
      </w:r>
      <w:r>
        <w:rPr>
          <w:rFonts w:ascii="Times New Roman" w:eastAsia="Times New Roman" w:hAnsi="Times New Roman" w:cs="Times New Roman"/>
          <w:i/>
        </w:rPr>
        <w:t>Russ. J. Electrochem.</w:t>
      </w:r>
      <w:r>
        <w:rPr>
          <w:rFonts w:ascii="Times New Roman" w:eastAsia="Times New Roman" w:hAnsi="Times New Roman" w:cs="Times New Roman"/>
        </w:rPr>
        <w:t xml:space="preserve">, </w:t>
      </w:r>
      <w:r>
        <w:rPr>
          <w:rFonts w:ascii="Times New Roman" w:eastAsia="Times New Roman" w:hAnsi="Times New Roman" w:cs="Times New Roman"/>
          <w:b/>
        </w:rPr>
        <w:t>47</w:t>
      </w:r>
      <w:r>
        <w:rPr>
          <w:rFonts w:ascii="Times New Roman" w:eastAsia="Times New Roman" w:hAnsi="Times New Roman" w:cs="Times New Roman"/>
        </w:rPr>
        <w:t xml:space="preserve">, 230-233 (2011).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González-García, J., Drouin, L., Banks, C. E., Šljukić, B. and Compton, R. G., At Point of Use SonoElectrochemical Generation of Hydrogen Peroxide for Chemical Synthesis: The Green Oxidation of Benzonitrile to Benzamide </w:t>
      </w:r>
      <w:r>
        <w:rPr>
          <w:rFonts w:ascii="Times New Roman" w:eastAsia="Times New Roman" w:hAnsi="Times New Roman" w:cs="Times New Roman"/>
          <w:i/>
        </w:rPr>
        <w:t>Ultrason. Sonochem.</w:t>
      </w:r>
      <w:r>
        <w:rPr>
          <w:rFonts w:ascii="Times New Roman" w:eastAsia="Times New Roman" w:hAnsi="Times New Roman" w:cs="Times New Roman"/>
        </w:rPr>
        <w:t xml:space="preserve">, </w:t>
      </w:r>
      <w:r>
        <w:rPr>
          <w:rFonts w:ascii="Times New Roman" w:eastAsia="Times New Roman" w:hAnsi="Times New Roman" w:cs="Times New Roman"/>
          <w:b/>
        </w:rPr>
        <w:t>14</w:t>
      </w:r>
      <w:r>
        <w:rPr>
          <w:rFonts w:ascii="Times New Roman" w:eastAsia="Times New Roman" w:hAnsi="Times New Roman" w:cs="Times New Roman"/>
        </w:rPr>
        <w:t>, 113-116 (20</w:t>
      </w:r>
      <w:r>
        <w:rPr>
          <w:rFonts w:ascii="Times New Roman" w:eastAsia="Times New Roman" w:hAnsi="Times New Roman" w:cs="Times New Roman"/>
        </w:rPr>
        <w:t xml:space="preserve">07).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Song, C. and Zhang, J.,Electrocatalytic Oxygen Reduction Reaction in </w:t>
      </w:r>
      <w:r>
        <w:rPr>
          <w:rFonts w:ascii="Times New Roman" w:eastAsia="Times New Roman" w:hAnsi="Times New Roman" w:cs="Times New Roman"/>
          <w:i/>
        </w:rPr>
        <w:t>PEM Fuel Cell Electrocatalysts and Catalyst Layers: Fundamentals and Applications</w:t>
      </w:r>
      <w:r>
        <w:rPr>
          <w:rFonts w:ascii="Times New Roman" w:eastAsia="Times New Roman" w:hAnsi="Times New Roman" w:cs="Times New Roman"/>
        </w:rPr>
        <w:t xml:space="preserve">, Zhang, J. Editor, p. 89-134, Springer, London (2008).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Wroblowa, H. S., Yen Chi, P. and Razumney, </w:t>
      </w:r>
      <w:r>
        <w:rPr>
          <w:rFonts w:ascii="Times New Roman" w:eastAsia="Times New Roman" w:hAnsi="Times New Roman" w:cs="Times New Roman"/>
        </w:rPr>
        <w:t xml:space="preserve">G., Electroreduction of Oxygen: A New Mechanistic Criterion </w:t>
      </w:r>
      <w:r>
        <w:rPr>
          <w:rFonts w:ascii="Times New Roman" w:eastAsia="Times New Roman" w:hAnsi="Times New Roman" w:cs="Times New Roman"/>
          <w:i/>
        </w:rPr>
        <w:t>J. Electroanal. Chem.</w:t>
      </w:r>
      <w:r>
        <w:rPr>
          <w:rFonts w:ascii="Times New Roman" w:eastAsia="Times New Roman" w:hAnsi="Times New Roman" w:cs="Times New Roman"/>
        </w:rPr>
        <w:t xml:space="preserve">, </w:t>
      </w:r>
      <w:r>
        <w:rPr>
          <w:rFonts w:ascii="Times New Roman" w:eastAsia="Times New Roman" w:hAnsi="Times New Roman" w:cs="Times New Roman"/>
          <w:b/>
        </w:rPr>
        <w:t>69</w:t>
      </w:r>
      <w:r>
        <w:rPr>
          <w:rFonts w:ascii="Times New Roman" w:eastAsia="Times New Roman" w:hAnsi="Times New Roman" w:cs="Times New Roman"/>
        </w:rPr>
        <w:t xml:space="preserve">, 195-201 (1976).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Noël, J.-M., Latus, A., Lagrost, C., Volanschi, E. and Hapiot, P., Evidence for OH Radical Production During Electrocatalysis of Oxygen Reduction on Pt </w:t>
      </w:r>
      <w:r>
        <w:rPr>
          <w:rFonts w:ascii="Times New Roman" w:eastAsia="Times New Roman" w:hAnsi="Times New Roman" w:cs="Times New Roman"/>
        </w:rPr>
        <w:t xml:space="preserve">Surfaces: Consequences and Application </w:t>
      </w:r>
      <w:r>
        <w:rPr>
          <w:rFonts w:ascii="Times New Roman" w:eastAsia="Times New Roman" w:hAnsi="Times New Roman" w:cs="Times New Roman"/>
          <w:i/>
        </w:rPr>
        <w:t>J. Am. Chem. Soc.</w:t>
      </w:r>
      <w:r>
        <w:rPr>
          <w:rFonts w:ascii="Times New Roman" w:eastAsia="Times New Roman" w:hAnsi="Times New Roman" w:cs="Times New Roman"/>
        </w:rPr>
        <w:t xml:space="preserve">, </w:t>
      </w:r>
      <w:r>
        <w:rPr>
          <w:rFonts w:ascii="Times New Roman" w:eastAsia="Times New Roman" w:hAnsi="Times New Roman" w:cs="Times New Roman"/>
          <w:b/>
        </w:rPr>
        <w:t>134</w:t>
      </w:r>
      <w:r>
        <w:rPr>
          <w:rFonts w:ascii="Times New Roman" w:eastAsia="Times New Roman" w:hAnsi="Times New Roman" w:cs="Times New Roman"/>
        </w:rPr>
        <w:t xml:space="preserve">, 2835-2841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Shao, M.-h., Liu, P. and Adžić, R. R., Superoxide Anion Is the Intermediate in the Oxygen Reduction Reaction on Platinum Electrodes </w:t>
      </w:r>
      <w:r>
        <w:rPr>
          <w:rFonts w:ascii="Times New Roman" w:eastAsia="Times New Roman" w:hAnsi="Times New Roman" w:cs="Times New Roman"/>
          <w:i/>
        </w:rPr>
        <w:t>J. Am. Chem. Soc.</w:t>
      </w:r>
      <w:r>
        <w:rPr>
          <w:rFonts w:ascii="Times New Roman" w:eastAsia="Times New Roman" w:hAnsi="Times New Roman" w:cs="Times New Roman"/>
        </w:rPr>
        <w:t xml:space="preserve">, </w:t>
      </w:r>
      <w:r>
        <w:rPr>
          <w:rFonts w:ascii="Times New Roman" w:eastAsia="Times New Roman" w:hAnsi="Times New Roman" w:cs="Times New Roman"/>
          <w:b/>
        </w:rPr>
        <w:t>128</w:t>
      </w:r>
      <w:r>
        <w:rPr>
          <w:rFonts w:ascii="Times New Roman" w:eastAsia="Times New Roman" w:hAnsi="Times New Roman" w:cs="Times New Roman"/>
        </w:rPr>
        <w:t xml:space="preserve">, 7408-7409 (2006).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Bard, A. J., Parsons, R. and Jordan, J., </w:t>
      </w:r>
      <w:r>
        <w:rPr>
          <w:rFonts w:ascii="Times New Roman" w:eastAsia="Times New Roman" w:hAnsi="Times New Roman" w:cs="Times New Roman"/>
          <w:i/>
        </w:rPr>
        <w:t>Standard Potentials in Aqueous Solution</w:t>
      </w:r>
      <w:r>
        <w:rPr>
          <w:rFonts w:ascii="Times New Roman" w:eastAsia="Times New Roman" w:hAnsi="Times New Roman" w:cs="Times New Roman"/>
        </w:rPr>
        <w:t xml:space="preserve">, M. Dekker, New </w:t>
      </w:r>
    </w:p>
    <w:p w:rsidR="003C3409" w:rsidRDefault="00D06071">
      <w:pPr>
        <w:spacing w:after="4" w:line="248" w:lineRule="auto"/>
        <w:ind w:left="720" w:right="68"/>
        <w:jc w:val="both"/>
      </w:pPr>
      <w:r>
        <w:rPr>
          <w:rFonts w:ascii="Times New Roman" w:eastAsia="Times New Roman" w:hAnsi="Times New Roman" w:cs="Times New Roman"/>
        </w:rPr>
        <w:t xml:space="preserve">York, NY (1985).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Li, Y.</w:t>
      </w:r>
      <w:r>
        <w:rPr>
          <w:rFonts w:ascii="Times New Roman" w:eastAsia="Times New Roman" w:hAnsi="Times New Roman" w:cs="Times New Roman"/>
          <w:i/>
        </w:rPr>
        <w:t>, et al.</w:t>
      </w:r>
      <w:r>
        <w:rPr>
          <w:rFonts w:ascii="Times New Roman" w:eastAsia="Times New Roman" w:hAnsi="Times New Roman" w:cs="Times New Roman"/>
        </w:rPr>
        <w:t xml:space="preserve">, Superoxide Decay Pathways in Oxygen Reduction Reaction on Carbon-Based Catalysts Evidenced by Theoretical Calculations </w:t>
      </w:r>
      <w:r>
        <w:rPr>
          <w:rFonts w:ascii="Times New Roman" w:eastAsia="Times New Roman" w:hAnsi="Times New Roman" w:cs="Times New Roman"/>
          <w:i/>
        </w:rPr>
        <w:t>Chem</w:t>
      </w:r>
      <w:r>
        <w:rPr>
          <w:rFonts w:ascii="Times New Roman" w:eastAsia="Times New Roman" w:hAnsi="Times New Roman" w:cs="Times New Roman"/>
          <w:i/>
        </w:rPr>
        <w:t>SusChem</w:t>
      </w:r>
      <w:r>
        <w:rPr>
          <w:rFonts w:ascii="Times New Roman" w:eastAsia="Times New Roman" w:hAnsi="Times New Roman" w:cs="Times New Roman"/>
        </w:rPr>
        <w:t xml:space="preserve">, </w:t>
      </w:r>
      <w:r>
        <w:rPr>
          <w:rFonts w:ascii="Times New Roman" w:eastAsia="Times New Roman" w:hAnsi="Times New Roman" w:cs="Times New Roman"/>
          <w:b/>
        </w:rPr>
        <w:t>12</w:t>
      </w:r>
      <w:r>
        <w:rPr>
          <w:rFonts w:ascii="Times New Roman" w:eastAsia="Times New Roman" w:hAnsi="Times New Roman" w:cs="Times New Roman"/>
        </w:rPr>
        <w:t xml:space="preserve">, 1133-1138 (2019).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Gara, M.</w:t>
      </w:r>
      <w:r>
        <w:rPr>
          <w:rFonts w:ascii="Times New Roman" w:eastAsia="Times New Roman" w:hAnsi="Times New Roman" w:cs="Times New Roman"/>
          <w:i/>
        </w:rPr>
        <w:t>, et al.</w:t>
      </w:r>
      <w:r>
        <w:rPr>
          <w:rFonts w:ascii="Times New Roman" w:eastAsia="Times New Roman" w:hAnsi="Times New Roman" w:cs="Times New Roman"/>
        </w:rPr>
        <w:t xml:space="preserve">, Oxygen Reduction at Sparse Arrays of Platinum Nanoparticles in Aqueous Acid: Hydrogen Peroxide as a Liberated Two Electron Intermediate </w:t>
      </w:r>
      <w:r>
        <w:rPr>
          <w:rFonts w:ascii="Times New Roman" w:eastAsia="Times New Roman" w:hAnsi="Times New Roman" w:cs="Times New Roman"/>
          <w:i/>
        </w:rPr>
        <w:t>Phys. Chem. Chem. Phys.</w:t>
      </w:r>
      <w:r>
        <w:rPr>
          <w:rFonts w:ascii="Times New Roman" w:eastAsia="Times New Roman" w:hAnsi="Times New Roman" w:cs="Times New Roman"/>
        </w:rPr>
        <w:t xml:space="preserve">, </w:t>
      </w:r>
      <w:r>
        <w:rPr>
          <w:rFonts w:ascii="Times New Roman" w:eastAsia="Times New Roman" w:hAnsi="Times New Roman" w:cs="Times New Roman"/>
          <w:b/>
        </w:rPr>
        <w:t>15</w:t>
      </w:r>
      <w:r>
        <w:rPr>
          <w:rFonts w:ascii="Times New Roman" w:eastAsia="Times New Roman" w:hAnsi="Times New Roman" w:cs="Times New Roman"/>
        </w:rPr>
        <w:t xml:space="preserve">, 1948719495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Dong, J.-C.</w:t>
      </w:r>
      <w:r>
        <w:rPr>
          <w:rFonts w:ascii="Times New Roman" w:eastAsia="Times New Roman" w:hAnsi="Times New Roman" w:cs="Times New Roman"/>
          <w:i/>
        </w:rPr>
        <w:t>, et al.</w:t>
      </w:r>
      <w:r>
        <w:rPr>
          <w:rFonts w:ascii="Times New Roman" w:eastAsia="Times New Roman" w:hAnsi="Times New Roman" w:cs="Times New Roman"/>
        </w:rPr>
        <w:t xml:space="preserve">, In Situ Raman Spectroscopic Evidence for Oxygen Reduction Reaction Intermediates at Platinum Single-Crystal Surfaces </w:t>
      </w:r>
      <w:r>
        <w:rPr>
          <w:rFonts w:ascii="Times New Roman" w:eastAsia="Times New Roman" w:hAnsi="Times New Roman" w:cs="Times New Roman"/>
          <w:i/>
        </w:rPr>
        <w:t>Nat. Energy</w:t>
      </w:r>
      <w:r>
        <w:rPr>
          <w:rFonts w:ascii="Times New Roman" w:eastAsia="Times New Roman" w:hAnsi="Times New Roman" w:cs="Times New Roman"/>
        </w:rPr>
        <w:t xml:space="preserve">, </w:t>
      </w:r>
      <w:r>
        <w:rPr>
          <w:rFonts w:ascii="Times New Roman" w:eastAsia="Times New Roman" w:hAnsi="Times New Roman" w:cs="Times New Roman"/>
          <w:b/>
        </w:rPr>
        <w:t>4</w:t>
      </w:r>
      <w:r>
        <w:rPr>
          <w:rFonts w:ascii="Times New Roman" w:eastAsia="Times New Roman" w:hAnsi="Times New Roman" w:cs="Times New Roman"/>
        </w:rPr>
        <w:t xml:space="preserve">, 60-67 (2019).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Grgur, B. N., Marković, N. M. and Ross, P. N., Temperature-Dependent Oxygen Electrochemistry on Platinum L</w:t>
      </w:r>
      <w:r>
        <w:rPr>
          <w:rFonts w:ascii="Times New Roman" w:eastAsia="Times New Roman" w:hAnsi="Times New Roman" w:cs="Times New Roman"/>
        </w:rPr>
        <w:t xml:space="preserve">ow-Index Single Crystal Surfaces in Acid Solutions </w:t>
      </w:r>
      <w:r>
        <w:rPr>
          <w:rFonts w:ascii="Times New Roman" w:eastAsia="Times New Roman" w:hAnsi="Times New Roman" w:cs="Times New Roman"/>
          <w:i/>
        </w:rPr>
        <w:t>Can. J. Chem.</w:t>
      </w:r>
      <w:r>
        <w:rPr>
          <w:rFonts w:ascii="Times New Roman" w:eastAsia="Times New Roman" w:hAnsi="Times New Roman" w:cs="Times New Roman"/>
        </w:rPr>
        <w:t xml:space="preserve">, </w:t>
      </w:r>
      <w:r>
        <w:rPr>
          <w:rFonts w:ascii="Times New Roman" w:eastAsia="Times New Roman" w:hAnsi="Times New Roman" w:cs="Times New Roman"/>
          <w:b/>
        </w:rPr>
        <w:t>75</w:t>
      </w:r>
      <w:r>
        <w:rPr>
          <w:rFonts w:ascii="Times New Roman" w:eastAsia="Times New Roman" w:hAnsi="Times New Roman" w:cs="Times New Roman"/>
        </w:rPr>
        <w:t xml:space="preserve">, 1465-1471 (1997).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Keith, J. A. and Jacob, T., Theoretical Studies of Potential‐Dependent and Competing Mechanisms of the Electrocatalytic Oxygen Reduction Reaction on Pt(111) </w:t>
      </w:r>
      <w:r>
        <w:rPr>
          <w:rFonts w:ascii="Times New Roman" w:eastAsia="Times New Roman" w:hAnsi="Times New Roman" w:cs="Times New Roman"/>
          <w:i/>
        </w:rPr>
        <w:t>Angew. Che</w:t>
      </w:r>
      <w:r>
        <w:rPr>
          <w:rFonts w:ascii="Times New Roman" w:eastAsia="Times New Roman" w:hAnsi="Times New Roman" w:cs="Times New Roman"/>
          <w:i/>
        </w:rPr>
        <w:t>m. Int. Ed.</w:t>
      </w:r>
      <w:r>
        <w:rPr>
          <w:rFonts w:ascii="Times New Roman" w:eastAsia="Times New Roman" w:hAnsi="Times New Roman" w:cs="Times New Roman"/>
        </w:rPr>
        <w:t xml:space="preserve">, </w:t>
      </w:r>
      <w:r>
        <w:rPr>
          <w:rFonts w:ascii="Times New Roman" w:eastAsia="Times New Roman" w:hAnsi="Times New Roman" w:cs="Times New Roman"/>
          <w:b/>
        </w:rPr>
        <w:t>49</w:t>
      </w:r>
      <w:r>
        <w:rPr>
          <w:rFonts w:ascii="Times New Roman" w:eastAsia="Times New Roman" w:hAnsi="Times New Roman" w:cs="Times New Roman"/>
        </w:rPr>
        <w:t xml:space="preserve">, 9521-9525 (2010).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Sidik, R. A. and Anderson, A. B., Density Functional Theory Study of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Electroreduction when Bonded to a Pt Dual Site </w:t>
      </w:r>
      <w:r>
        <w:rPr>
          <w:rFonts w:ascii="Times New Roman" w:eastAsia="Times New Roman" w:hAnsi="Times New Roman" w:cs="Times New Roman"/>
          <w:i/>
        </w:rPr>
        <w:t>J. Electroanal. Chem.</w:t>
      </w:r>
      <w:r>
        <w:rPr>
          <w:rFonts w:ascii="Times New Roman" w:eastAsia="Times New Roman" w:hAnsi="Times New Roman" w:cs="Times New Roman"/>
        </w:rPr>
        <w:t xml:space="preserve">, </w:t>
      </w:r>
      <w:r>
        <w:rPr>
          <w:rFonts w:ascii="Times New Roman" w:eastAsia="Times New Roman" w:hAnsi="Times New Roman" w:cs="Times New Roman"/>
          <w:b/>
        </w:rPr>
        <w:t>528</w:t>
      </w:r>
      <w:r>
        <w:rPr>
          <w:rFonts w:ascii="Times New Roman" w:eastAsia="Times New Roman" w:hAnsi="Times New Roman" w:cs="Times New Roman"/>
        </w:rPr>
        <w:t xml:space="preserve">, 69-76 (2002).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Tripkovic, V. and Vegge, T., Potential- and Rate-Determini</w:t>
      </w:r>
      <w:r>
        <w:rPr>
          <w:rFonts w:ascii="Times New Roman" w:eastAsia="Times New Roman" w:hAnsi="Times New Roman" w:cs="Times New Roman"/>
        </w:rPr>
        <w:t xml:space="preserve">ng Step for Oxygen Reduction on Pt(111) </w:t>
      </w:r>
    </w:p>
    <w:p w:rsidR="003C3409" w:rsidRDefault="00D06071">
      <w:pPr>
        <w:numPr>
          <w:ilvl w:val="1"/>
          <w:numId w:val="2"/>
        </w:numPr>
        <w:spacing w:after="4" w:line="248" w:lineRule="auto"/>
        <w:ind w:right="68" w:hanging="208"/>
        <w:jc w:val="both"/>
      </w:pPr>
      <w:r>
        <w:rPr>
          <w:rFonts w:ascii="Times New Roman" w:eastAsia="Times New Roman" w:hAnsi="Times New Roman" w:cs="Times New Roman"/>
          <w:i/>
        </w:rPr>
        <w:t>Phys. Chem. C</w:t>
      </w:r>
      <w:r>
        <w:rPr>
          <w:rFonts w:ascii="Times New Roman" w:eastAsia="Times New Roman" w:hAnsi="Times New Roman" w:cs="Times New Roman"/>
        </w:rPr>
        <w:t xml:space="preserve">, </w:t>
      </w:r>
      <w:r>
        <w:rPr>
          <w:rFonts w:ascii="Times New Roman" w:eastAsia="Times New Roman" w:hAnsi="Times New Roman" w:cs="Times New Roman"/>
          <w:b/>
        </w:rPr>
        <w:t>121</w:t>
      </w:r>
      <w:r>
        <w:rPr>
          <w:rFonts w:ascii="Times New Roman" w:eastAsia="Times New Roman" w:hAnsi="Times New Roman" w:cs="Times New Roman"/>
        </w:rPr>
        <w:t xml:space="preserve">, 26785-26793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Jinnouchi, R., Kodama, K., Hatanaka, T. and Morimoto, Y., First Principles Based Mean Field Model for Oxygen Reduction Reaction </w:t>
      </w:r>
      <w:r>
        <w:rPr>
          <w:rFonts w:ascii="Times New Roman" w:eastAsia="Times New Roman" w:hAnsi="Times New Roman" w:cs="Times New Roman"/>
          <w:i/>
        </w:rPr>
        <w:t>Phys. Chem. Chem. Phys.</w:t>
      </w:r>
      <w:r>
        <w:rPr>
          <w:rFonts w:ascii="Times New Roman" w:eastAsia="Times New Roman" w:hAnsi="Times New Roman" w:cs="Times New Roman"/>
        </w:rPr>
        <w:t xml:space="preserve">, </w:t>
      </w:r>
      <w:r>
        <w:rPr>
          <w:rFonts w:ascii="Times New Roman" w:eastAsia="Times New Roman" w:hAnsi="Times New Roman" w:cs="Times New Roman"/>
          <w:b/>
        </w:rPr>
        <w:t>13</w:t>
      </w:r>
      <w:r>
        <w:rPr>
          <w:rFonts w:ascii="Times New Roman" w:eastAsia="Times New Roman" w:hAnsi="Times New Roman" w:cs="Times New Roman"/>
        </w:rPr>
        <w:t>, 21070-21083 (2011</w:t>
      </w:r>
      <w:r>
        <w:rPr>
          <w:rFonts w:ascii="Times New Roman" w:eastAsia="Times New Roman" w:hAnsi="Times New Roman" w:cs="Times New Roman"/>
        </w:rPr>
        <w:t xml:space="preserve">).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Viswanathan, V., Hansen, H. A., Rossmeisl, J. and Nørskov, J. K., Universality in Oxygen Reduction Electrocatalysis on Metal Surfaces </w:t>
      </w:r>
      <w:r>
        <w:rPr>
          <w:rFonts w:ascii="Times New Roman" w:eastAsia="Times New Roman" w:hAnsi="Times New Roman" w:cs="Times New Roman"/>
          <w:i/>
        </w:rPr>
        <w:t>ACS Catal.</w:t>
      </w:r>
      <w:r>
        <w:rPr>
          <w:rFonts w:ascii="Times New Roman" w:eastAsia="Times New Roman" w:hAnsi="Times New Roman" w:cs="Times New Roman"/>
        </w:rPr>
        <w:t xml:space="preserve">, </w:t>
      </w:r>
      <w:r>
        <w:rPr>
          <w:rFonts w:ascii="Times New Roman" w:eastAsia="Times New Roman" w:hAnsi="Times New Roman" w:cs="Times New Roman"/>
          <w:b/>
        </w:rPr>
        <w:t>2</w:t>
      </w:r>
      <w:r>
        <w:rPr>
          <w:rFonts w:ascii="Times New Roman" w:eastAsia="Times New Roman" w:hAnsi="Times New Roman" w:cs="Times New Roman"/>
        </w:rPr>
        <w:t xml:space="preserve">, 1654-1660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Gómez-Marín, A. M., Rizo, R. and Feliu, J. M., Oxygen Reduction Reaction at Pt Singl</w:t>
      </w:r>
      <w:r>
        <w:rPr>
          <w:rFonts w:ascii="Times New Roman" w:eastAsia="Times New Roman" w:hAnsi="Times New Roman" w:cs="Times New Roman"/>
        </w:rPr>
        <w:t xml:space="preserve">e Crystals: A Critical Overview </w:t>
      </w:r>
      <w:r>
        <w:rPr>
          <w:rFonts w:ascii="Times New Roman" w:eastAsia="Times New Roman" w:hAnsi="Times New Roman" w:cs="Times New Roman"/>
          <w:i/>
        </w:rPr>
        <w:t>Catal. Sci. Technol.</w:t>
      </w:r>
      <w:r>
        <w:rPr>
          <w:rFonts w:ascii="Times New Roman" w:eastAsia="Times New Roman" w:hAnsi="Times New Roman" w:cs="Times New Roman"/>
        </w:rPr>
        <w:t xml:space="preserve">, </w:t>
      </w:r>
      <w:r>
        <w:rPr>
          <w:rFonts w:ascii="Times New Roman" w:eastAsia="Times New Roman" w:hAnsi="Times New Roman" w:cs="Times New Roman"/>
          <w:b/>
        </w:rPr>
        <w:t>4</w:t>
      </w:r>
      <w:r>
        <w:rPr>
          <w:rFonts w:ascii="Times New Roman" w:eastAsia="Times New Roman" w:hAnsi="Times New Roman" w:cs="Times New Roman"/>
        </w:rPr>
        <w:t xml:space="preserve">, 1685-1698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Ignaczak, A., Santos, E. and Schmickler, W., Oxygen Reduction Reaction on Gold in Alkaline Solutions – the Inner or Outer Sphere Mechanisms in the Light of Recent Achievements </w:t>
      </w:r>
      <w:r>
        <w:rPr>
          <w:rFonts w:ascii="Times New Roman" w:eastAsia="Times New Roman" w:hAnsi="Times New Roman" w:cs="Times New Roman"/>
          <w:i/>
        </w:rPr>
        <w:t>Curr</w:t>
      </w:r>
      <w:r>
        <w:rPr>
          <w:rFonts w:ascii="Times New Roman" w:eastAsia="Times New Roman" w:hAnsi="Times New Roman" w:cs="Times New Roman"/>
          <w:i/>
        </w:rPr>
        <w:t>ent Opinion in Electrochemistry</w:t>
      </w:r>
      <w:r>
        <w:rPr>
          <w:rFonts w:ascii="Times New Roman" w:eastAsia="Times New Roman" w:hAnsi="Times New Roman" w:cs="Times New Roman"/>
        </w:rPr>
        <w:t xml:space="preserve">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Griffith, J. S., On the Magnetic Properties of Some Haemoglobin Complexes </w:t>
      </w:r>
      <w:r>
        <w:rPr>
          <w:rFonts w:ascii="Times New Roman" w:eastAsia="Times New Roman" w:hAnsi="Times New Roman" w:cs="Times New Roman"/>
          <w:i/>
        </w:rPr>
        <w:t>Proc. R. Soc. London, Ser. A</w:t>
      </w:r>
      <w:r>
        <w:rPr>
          <w:rFonts w:ascii="Times New Roman" w:eastAsia="Times New Roman" w:hAnsi="Times New Roman" w:cs="Times New Roman"/>
        </w:rPr>
        <w:t xml:space="preserve">, </w:t>
      </w:r>
      <w:r>
        <w:rPr>
          <w:rFonts w:ascii="Times New Roman" w:eastAsia="Times New Roman" w:hAnsi="Times New Roman" w:cs="Times New Roman"/>
          <w:b/>
        </w:rPr>
        <w:t>235</w:t>
      </w:r>
      <w:r>
        <w:rPr>
          <w:rFonts w:ascii="Times New Roman" w:eastAsia="Times New Roman" w:hAnsi="Times New Roman" w:cs="Times New Roman"/>
        </w:rPr>
        <w:t xml:space="preserve">, 23 (1956).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Adžić, R. R.,Recent Advances in the Kinetics of Oxygen Reduction in </w:t>
      </w:r>
      <w:r>
        <w:rPr>
          <w:rFonts w:ascii="Times New Roman" w:eastAsia="Times New Roman" w:hAnsi="Times New Roman" w:cs="Times New Roman"/>
          <w:i/>
        </w:rPr>
        <w:t>Electrocatalysis</w:t>
      </w:r>
      <w:r>
        <w:rPr>
          <w:rFonts w:ascii="Times New Roman" w:eastAsia="Times New Roman" w:hAnsi="Times New Roman" w:cs="Times New Roman"/>
        </w:rPr>
        <w:t>, Lipkowsk</w:t>
      </w:r>
      <w:r>
        <w:rPr>
          <w:rFonts w:ascii="Times New Roman" w:eastAsia="Times New Roman" w:hAnsi="Times New Roman" w:cs="Times New Roman"/>
        </w:rPr>
        <w:t xml:space="preserve">i, J. and Ross, P. N. Editors, p. 197-242, John Wiley &amp; Sons, Ltd, New York, NY (1998).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Yeager, E., Razaq, M., Gervasio, D., Razaq, A. and Tryk, D.,The Electrolyte Factor in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Reduction Electrocatalysis in </w:t>
      </w:r>
      <w:r>
        <w:rPr>
          <w:rFonts w:ascii="Times New Roman" w:eastAsia="Times New Roman" w:hAnsi="Times New Roman" w:cs="Times New Roman"/>
          <w:i/>
        </w:rPr>
        <w:t>Proceedings of the Workshop on Structural Effect</w:t>
      </w:r>
      <w:r>
        <w:rPr>
          <w:rFonts w:ascii="Times New Roman" w:eastAsia="Times New Roman" w:hAnsi="Times New Roman" w:cs="Times New Roman"/>
          <w:i/>
        </w:rPr>
        <w:t>s in Electrocatalysis and Oxygen Electrochemistry</w:t>
      </w:r>
      <w:r>
        <w:rPr>
          <w:rFonts w:ascii="Times New Roman" w:eastAsia="Times New Roman" w:hAnsi="Times New Roman" w:cs="Times New Roman"/>
        </w:rPr>
        <w:t xml:space="preserve">, Scherson, D., Tryk, D., Daroux, M. and Xing, X. Editors, p. 440-474, Electrochemical Society, Pennington, NJ (1992).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Gattrell, M. and MacDougall, B.,Reaction Mechanisms of the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Reduction/Evolution Reaction in </w:t>
      </w:r>
      <w:r>
        <w:rPr>
          <w:rFonts w:ascii="Times New Roman" w:eastAsia="Times New Roman" w:hAnsi="Times New Roman" w:cs="Times New Roman"/>
          <w:i/>
        </w:rPr>
        <w:t>Handbook of Fuel Cells</w:t>
      </w:r>
      <w:r>
        <w:rPr>
          <w:rFonts w:ascii="Times New Roman" w:eastAsia="Times New Roman" w:hAnsi="Times New Roman" w:cs="Times New Roman"/>
        </w:rPr>
        <w:t xml:space="preserve">, Vielstich, W., Lamm, A., Gasteiger, H. A. and Yokokawa, H. Editors, p. 443464, John Wiley &amp; Sons, Ltd, New York, NY (2010).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Nørskov, J. K.</w:t>
      </w:r>
      <w:r>
        <w:rPr>
          <w:rFonts w:ascii="Times New Roman" w:eastAsia="Times New Roman" w:hAnsi="Times New Roman" w:cs="Times New Roman"/>
          <w:i/>
        </w:rPr>
        <w:t>, et al.</w:t>
      </w:r>
      <w:r>
        <w:rPr>
          <w:rFonts w:ascii="Times New Roman" w:eastAsia="Times New Roman" w:hAnsi="Times New Roman" w:cs="Times New Roman"/>
        </w:rPr>
        <w:t>, Origin of the Overpotential for Oxygen Reduction a</w:t>
      </w:r>
      <w:r>
        <w:rPr>
          <w:rFonts w:ascii="Times New Roman" w:eastAsia="Times New Roman" w:hAnsi="Times New Roman" w:cs="Times New Roman"/>
        </w:rPr>
        <w:t xml:space="preserve">t a Fuel-Cell Cathode </w:t>
      </w:r>
      <w:r>
        <w:rPr>
          <w:rFonts w:ascii="Times New Roman" w:eastAsia="Times New Roman" w:hAnsi="Times New Roman" w:cs="Times New Roman"/>
          <w:i/>
        </w:rPr>
        <w:t>J. Phys. Chem. B</w:t>
      </w:r>
      <w:r>
        <w:rPr>
          <w:rFonts w:ascii="Times New Roman" w:eastAsia="Times New Roman" w:hAnsi="Times New Roman" w:cs="Times New Roman"/>
        </w:rPr>
        <w:t xml:space="preserve">, </w:t>
      </w:r>
      <w:r>
        <w:rPr>
          <w:rFonts w:ascii="Times New Roman" w:eastAsia="Times New Roman" w:hAnsi="Times New Roman" w:cs="Times New Roman"/>
          <w:b/>
        </w:rPr>
        <w:t>108</w:t>
      </w:r>
      <w:r>
        <w:rPr>
          <w:rFonts w:ascii="Times New Roman" w:eastAsia="Times New Roman" w:hAnsi="Times New Roman" w:cs="Times New Roman"/>
        </w:rPr>
        <w:t xml:space="preserve">, 17886-17892 (2004).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Perry, S. C. and Denuault, G., Transient Study of the Oxygen Reduction Reaction on Reduced Pt and Pt Alloys Microelectrodes: Evidence for the Reduction of Pre-Adsorbed Oxygen Species Linked to Dissolved Oxygen </w:t>
      </w:r>
      <w:r>
        <w:rPr>
          <w:rFonts w:ascii="Times New Roman" w:eastAsia="Times New Roman" w:hAnsi="Times New Roman" w:cs="Times New Roman"/>
          <w:i/>
        </w:rPr>
        <w:t>Phys. Chem. Chem. Phys.</w:t>
      </w:r>
      <w:r>
        <w:rPr>
          <w:rFonts w:ascii="Times New Roman" w:eastAsia="Times New Roman" w:hAnsi="Times New Roman" w:cs="Times New Roman"/>
        </w:rPr>
        <w:t xml:space="preserve">, </w:t>
      </w:r>
      <w:r>
        <w:rPr>
          <w:rFonts w:ascii="Times New Roman" w:eastAsia="Times New Roman" w:hAnsi="Times New Roman" w:cs="Times New Roman"/>
          <w:b/>
        </w:rPr>
        <w:t>17</w:t>
      </w:r>
      <w:r>
        <w:rPr>
          <w:rFonts w:ascii="Times New Roman" w:eastAsia="Times New Roman" w:hAnsi="Times New Roman" w:cs="Times New Roman"/>
        </w:rPr>
        <w:t>, 30005-30012 (2015</w:t>
      </w:r>
      <w:r>
        <w:rPr>
          <w:rFonts w:ascii="Times New Roman" w:eastAsia="Times New Roman" w:hAnsi="Times New Roman" w:cs="Times New Roman"/>
        </w:rPr>
        <w:t xml:space="preserve">).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Perry, S. C. and Denuault, G., The Oxygen Reduction Reaction (ORR) on Reduced Metals: Evidence for a Unique Relationship between the Coverage of Adsorbed Oxygen Species and Adsorption Energy </w:t>
      </w:r>
      <w:r>
        <w:rPr>
          <w:rFonts w:ascii="Times New Roman" w:eastAsia="Times New Roman" w:hAnsi="Times New Roman" w:cs="Times New Roman"/>
          <w:i/>
        </w:rPr>
        <w:t>Phys. Chem. Chem. Phys.</w:t>
      </w:r>
      <w:r>
        <w:rPr>
          <w:rFonts w:ascii="Times New Roman" w:eastAsia="Times New Roman" w:hAnsi="Times New Roman" w:cs="Times New Roman"/>
        </w:rPr>
        <w:t xml:space="preserve">, </w:t>
      </w:r>
      <w:r>
        <w:rPr>
          <w:rFonts w:ascii="Times New Roman" w:eastAsia="Times New Roman" w:hAnsi="Times New Roman" w:cs="Times New Roman"/>
          <w:b/>
        </w:rPr>
        <w:t>18</w:t>
      </w:r>
      <w:r>
        <w:rPr>
          <w:rFonts w:ascii="Times New Roman" w:eastAsia="Times New Roman" w:hAnsi="Times New Roman" w:cs="Times New Roman"/>
        </w:rPr>
        <w:t xml:space="preserve">, 10218-10223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Greeley, J.</w:t>
      </w:r>
      <w:r>
        <w:rPr>
          <w:rFonts w:ascii="Times New Roman" w:eastAsia="Times New Roman" w:hAnsi="Times New Roman" w:cs="Times New Roman"/>
          <w:i/>
        </w:rPr>
        <w:t>, et al.</w:t>
      </w:r>
      <w:r>
        <w:rPr>
          <w:rFonts w:ascii="Times New Roman" w:eastAsia="Times New Roman" w:hAnsi="Times New Roman" w:cs="Times New Roman"/>
        </w:rPr>
        <w:t xml:space="preserve">, Alloys of Platinum and Early Transition Metals as Oxygen Reduction Electrocatalysts </w:t>
      </w:r>
      <w:r>
        <w:rPr>
          <w:rFonts w:ascii="Times New Roman" w:eastAsia="Times New Roman" w:hAnsi="Times New Roman" w:cs="Times New Roman"/>
          <w:i/>
        </w:rPr>
        <w:t>Nat. Chem.</w:t>
      </w:r>
      <w:r>
        <w:rPr>
          <w:rFonts w:ascii="Times New Roman" w:eastAsia="Times New Roman" w:hAnsi="Times New Roman" w:cs="Times New Roman"/>
        </w:rPr>
        <w:t xml:space="preserve">, </w:t>
      </w:r>
      <w:r>
        <w:rPr>
          <w:rFonts w:ascii="Times New Roman" w:eastAsia="Times New Roman" w:hAnsi="Times New Roman" w:cs="Times New Roman"/>
          <w:b/>
        </w:rPr>
        <w:t>1</w:t>
      </w:r>
      <w:r>
        <w:rPr>
          <w:rFonts w:ascii="Times New Roman" w:eastAsia="Times New Roman" w:hAnsi="Times New Roman" w:cs="Times New Roman"/>
        </w:rPr>
        <w:t xml:space="preserve">, 552 (2009).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Hammer, B., Special Sites at Noble and Late Transition Metal Catalysts </w:t>
      </w:r>
      <w:r>
        <w:rPr>
          <w:rFonts w:ascii="Times New Roman" w:eastAsia="Times New Roman" w:hAnsi="Times New Roman" w:cs="Times New Roman"/>
          <w:i/>
        </w:rPr>
        <w:t>Top. Catal.</w:t>
      </w:r>
      <w:r>
        <w:rPr>
          <w:rFonts w:ascii="Times New Roman" w:eastAsia="Times New Roman" w:hAnsi="Times New Roman" w:cs="Times New Roman"/>
        </w:rPr>
        <w:t xml:space="preserve">, </w:t>
      </w:r>
      <w:r>
        <w:rPr>
          <w:rFonts w:ascii="Times New Roman" w:eastAsia="Times New Roman" w:hAnsi="Times New Roman" w:cs="Times New Roman"/>
          <w:b/>
        </w:rPr>
        <w:t>37</w:t>
      </w:r>
      <w:r>
        <w:rPr>
          <w:rFonts w:ascii="Times New Roman" w:eastAsia="Times New Roman" w:hAnsi="Times New Roman" w:cs="Times New Roman"/>
        </w:rPr>
        <w:t xml:space="preserve">, 3-16 (2006).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Kitchin, J. R., Nørskov, J. K., </w:t>
      </w:r>
      <w:r>
        <w:rPr>
          <w:rFonts w:ascii="Times New Roman" w:eastAsia="Times New Roman" w:hAnsi="Times New Roman" w:cs="Times New Roman"/>
        </w:rPr>
        <w:t xml:space="preserve">Barteau, M. A. and Chen, J. G., Modification of the Surface Electronic and Chemical Properties of Pt(111) by Subsurface 3d Transition Metals </w:t>
      </w:r>
      <w:r>
        <w:rPr>
          <w:rFonts w:ascii="Times New Roman" w:eastAsia="Times New Roman" w:hAnsi="Times New Roman" w:cs="Times New Roman"/>
          <w:i/>
        </w:rPr>
        <w:t>J. Chem. Phys.</w:t>
      </w:r>
      <w:r>
        <w:rPr>
          <w:rFonts w:ascii="Times New Roman" w:eastAsia="Times New Roman" w:hAnsi="Times New Roman" w:cs="Times New Roman"/>
        </w:rPr>
        <w:t xml:space="preserve">, </w:t>
      </w:r>
      <w:r>
        <w:rPr>
          <w:rFonts w:ascii="Times New Roman" w:eastAsia="Times New Roman" w:hAnsi="Times New Roman" w:cs="Times New Roman"/>
          <w:b/>
        </w:rPr>
        <w:t>120</w:t>
      </w:r>
      <w:r>
        <w:rPr>
          <w:rFonts w:ascii="Times New Roman" w:eastAsia="Times New Roman" w:hAnsi="Times New Roman" w:cs="Times New Roman"/>
        </w:rPr>
        <w:t xml:space="preserve">, 1024010246 (2004).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Stamenković, V., Schmidt, T. J., Ross, P. N. and Marković, N. M., Surface </w:t>
      </w:r>
      <w:r>
        <w:rPr>
          <w:rFonts w:ascii="Times New Roman" w:eastAsia="Times New Roman" w:hAnsi="Times New Roman" w:cs="Times New Roman"/>
        </w:rPr>
        <w:t>Composition Effects in Electrocatalysis:  Kinetics of Oxygen Reduction on Well-Defined Pt</w:t>
      </w:r>
      <w:r>
        <w:rPr>
          <w:rFonts w:ascii="Times New Roman" w:eastAsia="Times New Roman" w:hAnsi="Times New Roman" w:cs="Times New Roman"/>
          <w:vertAlign w:val="subscript"/>
        </w:rPr>
        <w:t>3</w:t>
      </w:r>
      <w:r>
        <w:rPr>
          <w:rFonts w:ascii="Times New Roman" w:eastAsia="Times New Roman" w:hAnsi="Times New Roman" w:cs="Times New Roman"/>
        </w:rPr>
        <w:t>Ni and Pt</w:t>
      </w:r>
      <w:r>
        <w:rPr>
          <w:rFonts w:ascii="Times New Roman" w:eastAsia="Times New Roman" w:hAnsi="Times New Roman" w:cs="Times New Roman"/>
          <w:vertAlign w:val="subscript"/>
        </w:rPr>
        <w:t>3</w:t>
      </w:r>
      <w:r>
        <w:rPr>
          <w:rFonts w:ascii="Times New Roman" w:eastAsia="Times New Roman" w:hAnsi="Times New Roman" w:cs="Times New Roman"/>
        </w:rPr>
        <w:t xml:space="preserve">Co Alloy Surfaces </w:t>
      </w:r>
      <w:r>
        <w:rPr>
          <w:rFonts w:ascii="Times New Roman" w:eastAsia="Times New Roman" w:hAnsi="Times New Roman" w:cs="Times New Roman"/>
          <w:i/>
        </w:rPr>
        <w:t>J. Phys. Chem. B</w:t>
      </w:r>
      <w:r>
        <w:rPr>
          <w:rFonts w:ascii="Times New Roman" w:eastAsia="Times New Roman" w:hAnsi="Times New Roman" w:cs="Times New Roman"/>
        </w:rPr>
        <w:t xml:space="preserve">, </w:t>
      </w:r>
      <w:r>
        <w:rPr>
          <w:rFonts w:ascii="Times New Roman" w:eastAsia="Times New Roman" w:hAnsi="Times New Roman" w:cs="Times New Roman"/>
          <w:b/>
        </w:rPr>
        <w:t>106</w:t>
      </w:r>
      <w:r>
        <w:rPr>
          <w:rFonts w:ascii="Times New Roman" w:eastAsia="Times New Roman" w:hAnsi="Times New Roman" w:cs="Times New Roman"/>
        </w:rPr>
        <w:t xml:space="preserve">, 11970-11979 (2002).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Mukerjee, S., Srinivasan, S., Soriaga, M. P. and McBreen, J., Role of Structural and Electroni</w:t>
      </w:r>
      <w:r>
        <w:rPr>
          <w:rFonts w:ascii="Times New Roman" w:eastAsia="Times New Roman" w:hAnsi="Times New Roman" w:cs="Times New Roman"/>
        </w:rPr>
        <w:t xml:space="preserve">c Properties of Pt and Pt Alloys on Electrocatalysis of Oxygen Reduction: An in Situ Xanes and Exafs Investigation </w:t>
      </w:r>
      <w:r>
        <w:rPr>
          <w:rFonts w:ascii="Times New Roman" w:eastAsia="Times New Roman" w:hAnsi="Times New Roman" w:cs="Times New Roman"/>
          <w:i/>
        </w:rPr>
        <w:t>J. Electrochem. Soc.</w:t>
      </w:r>
      <w:r>
        <w:rPr>
          <w:rFonts w:ascii="Times New Roman" w:eastAsia="Times New Roman" w:hAnsi="Times New Roman" w:cs="Times New Roman"/>
        </w:rPr>
        <w:t xml:space="preserve">, </w:t>
      </w:r>
      <w:r>
        <w:rPr>
          <w:rFonts w:ascii="Times New Roman" w:eastAsia="Times New Roman" w:hAnsi="Times New Roman" w:cs="Times New Roman"/>
          <w:b/>
        </w:rPr>
        <w:t>142</w:t>
      </w:r>
      <w:r>
        <w:rPr>
          <w:rFonts w:ascii="Times New Roman" w:eastAsia="Times New Roman" w:hAnsi="Times New Roman" w:cs="Times New Roman"/>
        </w:rPr>
        <w:t xml:space="preserve">, 1409-1422 (1995).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Spanos, I., Dideriksen, K., Kirkensgaard, J. J. K., Jelavic, S. and Arenz, M., Structural Disor</w:t>
      </w:r>
      <w:r>
        <w:rPr>
          <w:rFonts w:ascii="Times New Roman" w:eastAsia="Times New Roman" w:hAnsi="Times New Roman" w:cs="Times New Roman"/>
        </w:rPr>
        <w:t xml:space="preserve">dering of De-Alloyed Pt Bimetallic Nanocatalysts: The Effect on Oxygen Reduction Reaction Activity and Stability </w:t>
      </w:r>
      <w:r>
        <w:rPr>
          <w:rFonts w:ascii="Times New Roman" w:eastAsia="Times New Roman" w:hAnsi="Times New Roman" w:cs="Times New Roman"/>
          <w:i/>
        </w:rPr>
        <w:t>Phys. Chem. Chem. Phys.</w:t>
      </w:r>
      <w:r>
        <w:rPr>
          <w:rFonts w:ascii="Times New Roman" w:eastAsia="Times New Roman" w:hAnsi="Times New Roman" w:cs="Times New Roman"/>
        </w:rPr>
        <w:t xml:space="preserve">, </w:t>
      </w:r>
      <w:r>
        <w:rPr>
          <w:rFonts w:ascii="Times New Roman" w:eastAsia="Times New Roman" w:hAnsi="Times New Roman" w:cs="Times New Roman"/>
          <w:b/>
        </w:rPr>
        <w:t>17</w:t>
      </w:r>
      <w:r>
        <w:rPr>
          <w:rFonts w:ascii="Times New Roman" w:eastAsia="Times New Roman" w:hAnsi="Times New Roman" w:cs="Times New Roman"/>
        </w:rPr>
        <w:t xml:space="preserve">, 28044-28053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Jalan, V. and Taylor, E. J., Importance of Interatomic Spacing in Catalytic Reduction of Oxyg</w:t>
      </w:r>
      <w:r>
        <w:rPr>
          <w:rFonts w:ascii="Times New Roman" w:eastAsia="Times New Roman" w:hAnsi="Times New Roman" w:cs="Times New Roman"/>
        </w:rPr>
        <w:t xml:space="preserve">en in Phosphoric Acid </w:t>
      </w:r>
      <w:r>
        <w:rPr>
          <w:rFonts w:ascii="Times New Roman" w:eastAsia="Times New Roman" w:hAnsi="Times New Roman" w:cs="Times New Roman"/>
          <w:i/>
        </w:rPr>
        <w:t>J. Electrochem. Soc.</w:t>
      </w:r>
      <w:r>
        <w:rPr>
          <w:rFonts w:ascii="Times New Roman" w:eastAsia="Times New Roman" w:hAnsi="Times New Roman" w:cs="Times New Roman"/>
        </w:rPr>
        <w:t xml:space="preserve">, </w:t>
      </w:r>
      <w:r>
        <w:rPr>
          <w:rFonts w:ascii="Times New Roman" w:eastAsia="Times New Roman" w:hAnsi="Times New Roman" w:cs="Times New Roman"/>
          <w:b/>
        </w:rPr>
        <w:t>130</w:t>
      </w:r>
      <w:r>
        <w:rPr>
          <w:rFonts w:ascii="Times New Roman" w:eastAsia="Times New Roman" w:hAnsi="Times New Roman" w:cs="Times New Roman"/>
        </w:rPr>
        <w:t xml:space="preserve">, 2299-2302 (1983).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Stamenković, V. R.</w:t>
      </w:r>
      <w:r>
        <w:rPr>
          <w:rFonts w:ascii="Times New Roman" w:eastAsia="Times New Roman" w:hAnsi="Times New Roman" w:cs="Times New Roman"/>
          <w:i/>
        </w:rPr>
        <w:t>, et al.</w:t>
      </w:r>
      <w:r>
        <w:rPr>
          <w:rFonts w:ascii="Times New Roman" w:eastAsia="Times New Roman" w:hAnsi="Times New Roman" w:cs="Times New Roman"/>
        </w:rPr>
        <w:t xml:space="preserve">, Trends in Electrocatalysis on Extended and Nanoscale Pt-Bimetallic Alloy Surfaces </w:t>
      </w:r>
      <w:r>
        <w:rPr>
          <w:rFonts w:ascii="Times New Roman" w:eastAsia="Times New Roman" w:hAnsi="Times New Roman" w:cs="Times New Roman"/>
          <w:i/>
        </w:rPr>
        <w:t>Nat. Mater.</w:t>
      </w:r>
      <w:r>
        <w:rPr>
          <w:rFonts w:ascii="Times New Roman" w:eastAsia="Times New Roman" w:hAnsi="Times New Roman" w:cs="Times New Roman"/>
        </w:rPr>
        <w:t xml:space="preserve">, </w:t>
      </w:r>
      <w:r>
        <w:rPr>
          <w:rFonts w:ascii="Times New Roman" w:eastAsia="Times New Roman" w:hAnsi="Times New Roman" w:cs="Times New Roman"/>
          <w:b/>
        </w:rPr>
        <w:t>6</w:t>
      </w:r>
      <w:r>
        <w:rPr>
          <w:rFonts w:ascii="Times New Roman" w:eastAsia="Times New Roman" w:hAnsi="Times New Roman" w:cs="Times New Roman"/>
        </w:rPr>
        <w:t xml:space="preserve">, 241 (2007).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Lee, K. R., Jung, Y. and Woo, S. I., Combinatoria</w:t>
      </w:r>
      <w:r>
        <w:rPr>
          <w:rFonts w:ascii="Times New Roman" w:eastAsia="Times New Roman" w:hAnsi="Times New Roman" w:cs="Times New Roman"/>
        </w:rPr>
        <w:t xml:space="preserve">l Screening of Highly Active Pd Binary Catalysts for Electrochemical Oxygen Reduction </w:t>
      </w:r>
      <w:r>
        <w:rPr>
          <w:rFonts w:ascii="Times New Roman" w:eastAsia="Times New Roman" w:hAnsi="Times New Roman" w:cs="Times New Roman"/>
          <w:i/>
        </w:rPr>
        <w:t>ACS Comb. Sci.</w:t>
      </w:r>
      <w:r>
        <w:rPr>
          <w:rFonts w:ascii="Times New Roman" w:eastAsia="Times New Roman" w:hAnsi="Times New Roman" w:cs="Times New Roman"/>
        </w:rPr>
        <w:t xml:space="preserve">, </w:t>
      </w:r>
      <w:r>
        <w:rPr>
          <w:rFonts w:ascii="Times New Roman" w:eastAsia="Times New Roman" w:hAnsi="Times New Roman" w:cs="Times New Roman"/>
          <w:b/>
        </w:rPr>
        <w:t>14</w:t>
      </w:r>
      <w:r>
        <w:rPr>
          <w:rFonts w:ascii="Times New Roman" w:eastAsia="Times New Roman" w:hAnsi="Times New Roman" w:cs="Times New Roman"/>
        </w:rPr>
        <w:t xml:space="preserve">, 10-16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Gentil, R. and Villullas, H. M., Oxygen Reduction Activity and Methanol Tolerance of CarbonSupported PtV Nanoparticles and the Effects </w:t>
      </w:r>
      <w:r>
        <w:rPr>
          <w:rFonts w:ascii="Times New Roman" w:eastAsia="Times New Roman" w:hAnsi="Times New Roman" w:cs="Times New Roman"/>
        </w:rPr>
        <w:t xml:space="preserve">of Heat Treatment at Low Temperatures </w:t>
      </w:r>
      <w:r>
        <w:rPr>
          <w:rFonts w:ascii="Times New Roman" w:eastAsia="Times New Roman" w:hAnsi="Times New Roman" w:cs="Times New Roman"/>
          <w:i/>
        </w:rPr>
        <w:t>J. Solid State Electrochem.</w:t>
      </w:r>
      <w:r>
        <w:rPr>
          <w:rFonts w:ascii="Times New Roman" w:eastAsia="Times New Roman" w:hAnsi="Times New Roman" w:cs="Times New Roman"/>
        </w:rPr>
        <w:t xml:space="preserve">, </w:t>
      </w:r>
      <w:r>
        <w:rPr>
          <w:rFonts w:ascii="Times New Roman" w:eastAsia="Times New Roman" w:hAnsi="Times New Roman" w:cs="Times New Roman"/>
          <w:b/>
        </w:rPr>
        <w:t>20</w:t>
      </w:r>
      <w:r>
        <w:rPr>
          <w:rFonts w:ascii="Times New Roman" w:eastAsia="Times New Roman" w:hAnsi="Times New Roman" w:cs="Times New Roman"/>
        </w:rPr>
        <w:t xml:space="preserve">, 1119-1129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Xin, H., Holewinski, A. and Linic, S., Predictive Structure–Reactivity Models for Rapid Screening of Pt-Based Multimetallic Electrocatalysts for the Oxygen Reduction Reaction </w:t>
      </w:r>
      <w:r>
        <w:rPr>
          <w:rFonts w:ascii="Times New Roman" w:eastAsia="Times New Roman" w:hAnsi="Times New Roman" w:cs="Times New Roman"/>
          <w:i/>
        </w:rPr>
        <w:t>ACS Catal.</w:t>
      </w:r>
      <w:r>
        <w:rPr>
          <w:rFonts w:ascii="Times New Roman" w:eastAsia="Times New Roman" w:hAnsi="Times New Roman" w:cs="Times New Roman"/>
        </w:rPr>
        <w:t xml:space="preserve">, </w:t>
      </w:r>
      <w:r>
        <w:rPr>
          <w:rFonts w:ascii="Times New Roman" w:eastAsia="Times New Roman" w:hAnsi="Times New Roman" w:cs="Times New Roman"/>
          <w:b/>
        </w:rPr>
        <w:t>2</w:t>
      </w:r>
      <w:r>
        <w:rPr>
          <w:rFonts w:ascii="Times New Roman" w:eastAsia="Times New Roman" w:hAnsi="Times New Roman" w:cs="Times New Roman"/>
        </w:rPr>
        <w:t xml:space="preserve">, 12-16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Stamenković, V. R.</w:t>
      </w:r>
      <w:r>
        <w:rPr>
          <w:rFonts w:ascii="Times New Roman" w:eastAsia="Times New Roman" w:hAnsi="Times New Roman" w:cs="Times New Roman"/>
          <w:i/>
        </w:rPr>
        <w:t>, et al.</w:t>
      </w:r>
      <w:r>
        <w:rPr>
          <w:rFonts w:ascii="Times New Roman" w:eastAsia="Times New Roman" w:hAnsi="Times New Roman" w:cs="Times New Roman"/>
        </w:rPr>
        <w:t>, Improved Oxygen Reducti</w:t>
      </w:r>
      <w:r>
        <w:rPr>
          <w:rFonts w:ascii="Times New Roman" w:eastAsia="Times New Roman" w:hAnsi="Times New Roman" w:cs="Times New Roman"/>
        </w:rPr>
        <w:t>on Activity on Pt</w:t>
      </w:r>
      <w:r>
        <w:rPr>
          <w:rFonts w:ascii="Times New Roman" w:eastAsia="Times New Roman" w:hAnsi="Times New Roman" w:cs="Times New Roman"/>
          <w:vertAlign w:val="subscript"/>
        </w:rPr>
        <w:t>3</w:t>
      </w:r>
      <w:r>
        <w:rPr>
          <w:rFonts w:ascii="Times New Roman" w:eastAsia="Times New Roman" w:hAnsi="Times New Roman" w:cs="Times New Roman"/>
        </w:rPr>
        <w:t xml:space="preserve">Ni(111) via Increased Surface Site Availability </w:t>
      </w:r>
      <w:r>
        <w:rPr>
          <w:rFonts w:ascii="Times New Roman" w:eastAsia="Times New Roman" w:hAnsi="Times New Roman" w:cs="Times New Roman"/>
          <w:i/>
        </w:rPr>
        <w:t>Science</w:t>
      </w:r>
      <w:r>
        <w:rPr>
          <w:rFonts w:ascii="Times New Roman" w:eastAsia="Times New Roman" w:hAnsi="Times New Roman" w:cs="Times New Roman"/>
        </w:rPr>
        <w:t xml:space="preserve">, </w:t>
      </w:r>
      <w:r>
        <w:rPr>
          <w:rFonts w:ascii="Times New Roman" w:eastAsia="Times New Roman" w:hAnsi="Times New Roman" w:cs="Times New Roman"/>
          <w:b/>
        </w:rPr>
        <w:t>315</w:t>
      </w:r>
      <w:r>
        <w:rPr>
          <w:rFonts w:ascii="Times New Roman" w:eastAsia="Times New Roman" w:hAnsi="Times New Roman" w:cs="Times New Roman"/>
        </w:rPr>
        <w:t xml:space="preserve">, 493-497 (2007).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Suntivich, J., May, K. J., Gasteiger, H. A., Goodenough, J. B. and Shao-Horn, Y., A Perovskite Oxide Optimized for Oxygen Evolution Catalysis from Molecular Or</w:t>
      </w:r>
      <w:r>
        <w:rPr>
          <w:rFonts w:ascii="Times New Roman" w:eastAsia="Times New Roman" w:hAnsi="Times New Roman" w:cs="Times New Roman"/>
        </w:rPr>
        <w:t xml:space="preserve">bital Principles </w:t>
      </w:r>
      <w:r>
        <w:rPr>
          <w:rFonts w:ascii="Times New Roman" w:eastAsia="Times New Roman" w:hAnsi="Times New Roman" w:cs="Times New Roman"/>
          <w:i/>
        </w:rPr>
        <w:t>Science</w:t>
      </w:r>
      <w:r>
        <w:rPr>
          <w:rFonts w:ascii="Times New Roman" w:eastAsia="Times New Roman" w:hAnsi="Times New Roman" w:cs="Times New Roman"/>
        </w:rPr>
        <w:t xml:space="preserve">, </w:t>
      </w:r>
      <w:r>
        <w:rPr>
          <w:rFonts w:ascii="Times New Roman" w:eastAsia="Times New Roman" w:hAnsi="Times New Roman" w:cs="Times New Roman"/>
          <w:b/>
        </w:rPr>
        <w:t>334</w:t>
      </w:r>
      <w:r>
        <w:rPr>
          <w:rFonts w:ascii="Times New Roman" w:eastAsia="Times New Roman" w:hAnsi="Times New Roman" w:cs="Times New Roman"/>
        </w:rPr>
        <w:t xml:space="preserve">, 1383-1385 (2011).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Vojvodic, A. and Nørskov, J. K., Optimizing Perovskites for the Water-Splitting Reaction </w:t>
      </w:r>
      <w:r>
        <w:rPr>
          <w:rFonts w:ascii="Times New Roman" w:eastAsia="Times New Roman" w:hAnsi="Times New Roman" w:cs="Times New Roman"/>
          <w:i/>
        </w:rPr>
        <w:t>Science</w:t>
      </w:r>
      <w:r>
        <w:rPr>
          <w:rFonts w:ascii="Times New Roman" w:eastAsia="Times New Roman" w:hAnsi="Times New Roman" w:cs="Times New Roman"/>
        </w:rPr>
        <w:t xml:space="preserve">, </w:t>
      </w:r>
      <w:r>
        <w:rPr>
          <w:rFonts w:ascii="Times New Roman" w:eastAsia="Times New Roman" w:hAnsi="Times New Roman" w:cs="Times New Roman"/>
          <w:b/>
        </w:rPr>
        <w:t>334</w:t>
      </w:r>
      <w:r>
        <w:rPr>
          <w:rFonts w:ascii="Times New Roman" w:eastAsia="Times New Roman" w:hAnsi="Times New Roman" w:cs="Times New Roman"/>
        </w:rPr>
        <w:t xml:space="preserve">, 1355-1356 (2011).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Verdaguer-Casadevall, A.</w:t>
      </w:r>
      <w:r>
        <w:rPr>
          <w:rFonts w:ascii="Times New Roman" w:eastAsia="Times New Roman" w:hAnsi="Times New Roman" w:cs="Times New Roman"/>
          <w:i/>
        </w:rPr>
        <w:t>, et al.</w:t>
      </w:r>
      <w:r>
        <w:rPr>
          <w:rFonts w:ascii="Times New Roman" w:eastAsia="Times New Roman" w:hAnsi="Times New Roman" w:cs="Times New Roman"/>
        </w:rPr>
        <w:t>, Trends in the Electrochemical Synthesis of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E</w:t>
      </w:r>
      <w:r>
        <w:rPr>
          <w:rFonts w:ascii="Times New Roman" w:eastAsia="Times New Roman" w:hAnsi="Times New Roman" w:cs="Times New Roman"/>
        </w:rPr>
        <w:t xml:space="preserve">nhancing Activity and Selectivity by Electrocatalytic Site Engineering </w:t>
      </w:r>
      <w:r>
        <w:rPr>
          <w:rFonts w:ascii="Times New Roman" w:eastAsia="Times New Roman" w:hAnsi="Times New Roman" w:cs="Times New Roman"/>
          <w:i/>
        </w:rPr>
        <w:t>Nano Lett.</w:t>
      </w:r>
      <w:r>
        <w:rPr>
          <w:rFonts w:ascii="Times New Roman" w:eastAsia="Times New Roman" w:hAnsi="Times New Roman" w:cs="Times New Roman"/>
        </w:rPr>
        <w:t xml:space="preserve">, </w:t>
      </w:r>
      <w:r>
        <w:rPr>
          <w:rFonts w:ascii="Times New Roman" w:eastAsia="Times New Roman" w:hAnsi="Times New Roman" w:cs="Times New Roman"/>
          <w:b/>
        </w:rPr>
        <w:t>14</w:t>
      </w:r>
      <w:r>
        <w:rPr>
          <w:rFonts w:ascii="Times New Roman" w:eastAsia="Times New Roman" w:hAnsi="Times New Roman" w:cs="Times New Roman"/>
        </w:rPr>
        <w:t xml:space="preserve">, 1603-1608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Lu, Z.</w:t>
      </w:r>
      <w:r>
        <w:rPr>
          <w:rFonts w:ascii="Times New Roman" w:eastAsia="Times New Roman" w:hAnsi="Times New Roman" w:cs="Times New Roman"/>
          <w:i/>
        </w:rPr>
        <w:t>, et al.</w:t>
      </w:r>
      <w:r>
        <w:rPr>
          <w:rFonts w:ascii="Times New Roman" w:eastAsia="Times New Roman" w:hAnsi="Times New Roman" w:cs="Times New Roman"/>
        </w:rPr>
        <w:t xml:space="preserve">, High-Efficiency Oxygen Reduction to Hydrogen Peroxide Catalysed by Oxidized Carbon Materials </w:t>
      </w:r>
      <w:r>
        <w:rPr>
          <w:rFonts w:ascii="Times New Roman" w:eastAsia="Times New Roman" w:hAnsi="Times New Roman" w:cs="Times New Roman"/>
          <w:i/>
        </w:rPr>
        <w:t>Nat. Catal.</w:t>
      </w:r>
      <w:r>
        <w:rPr>
          <w:rFonts w:ascii="Times New Roman" w:eastAsia="Times New Roman" w:hAnsi="Times New Roman" w:cs="Times New Roman"/>
        </w:rPr>
        <w:t xml:space="preserve">, </w:t>
      </w:r>
      <w:r>
        <w:rPr>
          <w:rFonts w:ascii="Times New Roman" w:eastAsia="Times New Roman" w:hAnsi="Times New Roman" w:cs="Times New Roman"/>
          <w:b/>
        </w:rPr>
        <w:t>1</w:t>
      </w:r>
      <w:r>
        <w:rPr>
          <w:rFonts w:ascii="Times New Roman" w:eastAsia="Times New Roman" w:hAnsi="Times New Roman" w:cs="Times New Roman"/>
        </w:rPr>
        <w:t xml:space="preserve">, 156-162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Siahrost</w:t>
      </w:r>
      <w:r>
        <w:rPr>
          <w:rFonts w:ascii="Times New Roman" w:eastAsia="Times New Roman" w:hAnsi="Times New Roman" w:cs="Times New Roman"/>
        </w:rPr>
        <w:t>ami, S.</w:t>
      </w:r>
      <w:r>
        <w:rPr>
          <w:rFonts w:ascii="Times New Roman" w:eastAsia="Times New Roman" w:hAnsi="Times New Roman" w:cs="Times New Roman"/>
          <w:i/>
        </w:rPr>
        <w:t>, et al.</w:t>
      </w:r>
      <w:r>
        <w:rPr>
          <w:rFonts w:ascii="Times New Roman" w:eastAsia="Times New Roman" w:hAnsi="Times New Roman" w:cs="Times New Roman"/>
        </w:rPr>
        <w:t>, Enabling Direct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Production through Rational Electrocatalyst Design </w:t>
      </w:r>
      <w:r>
        <w:rPr>
          <w:rFonts w:ascii="Times New Roman" w:eastAsia="Times New Roman" w:hAnsi="Times New Roman" w:cs="Times New Roman"/>
          <w:i/>
        </w:rPr>
        <w:t>Nat. Mater.</w:t>
      </w:r>
      <w:r>
        <w:rPr>
          <w:rFonts w:ascii="Times New Roman" w:eastAsia="Times New Roman" w:hAnsi="Times New Roman" w:cs="Times New Roman"/>
        </w:rPr>
        <w:t xml:space="preserve">, </w:t>
      </w:r>
      <w:r>
        <w:rPr>
          <w:rFonts w:ascii="Times New Roman" w:eastAsia="Times New Roman" w:hAnsi="Times New Roman" w:cs="Times New Roman"/>
          <w:b/>
        </w:rPr>
        <w:t>12</w:t>
      </w:r>
      <w:r>
        <w:rPr>
          <w:rFonts w:ascii="Times New Roman" w:eastAsia="Times New Roman" w:hAnsi="Times New Roman" w:cs="Times New Roman"/>
        </w:rPr>
        <w:t xml:space="preserve">, 1137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Hansen, H. A., Viswanathan, V. and Nørskov, J. K., Unifying Kinetic and Thermodynamic Analysis of 2 </w:t>
      </w:r>
      <w:r>
        <w:rPr>
          <w:rFonts w:ascii="Times New Roman" w:eastAsia="Times New Roman" w:hAnsi="Times New Roman" w:cs="Times New Roman"/>
          <w:i/>
        </w:rPr>
        <w:t>e</w:t>
      </w:r>
      <w:r>
        <w:rPr>
          <w:rFonts w:ascii="Times New Roman" w:eastAsia="Times New Roman" w:hAnsi="Times New Roman" w:cs="Times New Roman"/>
          <w:vertAlign w:val="superscript"/>
        </w:rPr>
        <w:t>–</w:t>
      </w:r>
      <w:r>
        <w:rPr>
          <w:rFonts w:ascii="Times New Roman" w:eastAsia="Times New Roman" w:hAnsi="Times New Roman" w:cs="Times New Roman"/>
        </w:rPr>
        <w:t xml:space="preserve"> and 4 </w:t>
      </w:r>
      <w:r>
        <w:rPr>
          <w:rFonts w:ascii="Times New Roman" w:eastAsia="Times New Roman" w:hAnsi="Times New Roman" w:cs="Times New Roman"/>
          <w:i/>
        </w:rPr>
        <w:t>e</w:t>
      </w:r>
      <w:r>
        <w:rPr>
          <w:rFonts w:ascii="Times New Roman" w:eastAsia="Times New Roman" w:hAnsi="Times New Roman" w:cs="Times New Roman"/>
          <w:vertAlign w:val="superscript"/>
        </w:rPr>
        <w:t>–</w:t>
      </w:r>
      <w:r>
        <w:rPr>
          <w:rFonts w:ascii="Times New Roman" w:eastAsia="Times New Roman" w:hAnsi="Times New Roman" w:cs="Times New Roman"/>
        </w:rPr>
        <w:t xml:space="preserve"> Reduction of Oxygen on M</w:t>
      </w:r>
      <w:r>
        <w:rPr>
          <w:rFonts w:ascii="Times New Roman" w:eastAsia="Times New Roman" w:hAnsi="Times New Roman" w:cs="Times New Roman"/>
        </w:rPr>
        <w:t xml:space="preserve">etal Surfaces </w:t>
      </w:r>
      <w:r>
        <w:rPr>
          <w:rFonts w:ascii="Times New Roman" w:eastAsia="Times New Roman" w:hAnsi="Times New Roman" w:cs="Times New Roman"/>
          <w:i/>
        </w:rPr>
        <w:t>J. Phys. Chem. C</w:t>
      </w:r>
      <w:r>
        <w:rPr>
          <w:rFonts w:ascii="Times New Roman" w:eastAsia="Times New Roman" w:hAnsi="Times New Roman" w:cs="Times New Roman"/>
        </w:rPr>
        <w:t xml:space="preserve">, </w:t>
      </w:r>
      <w:r>
        <w:rPr>
          <w:rFonts w:ascii="Times New Roman" w:eastAsia="Times New Roman" w:hAnsi="Times New Roman" w:cs="Times New Roman"/>
          <w:b/>
        </w:rPr>
        <w:t>118</w:t>
      </w:r>
      <w:r>
        <w:rPr>
          <w:rFonts w:ascii="Times New Roman" w:eastAsia="Times New Roman" w:hAnsi="Times New Roman" w:cs="Times New Roman"/>
        </w:rPr>
        <w:t xml:space="preserve">, 6706-6718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Seh, Z. W.</w:t>
      </w:r>
      <w:r>
        <w:rPr>
          <w:rFonts w:ascii="Times New Roman" w:eastAsia="Times New Roman" w:hAnsi="Times New Roman" w:cs="Times New Roman"/>
          <w:i/>
        </w:rPr>
        <w:t>, et al.</w:t>
      </w:r>
      <w:r>
        <w:rPr>
          <w:rFonts w:ascii="Times New Roman" w:eastAsia="Times New Roman" w:hAnsi="Times New Roman" w:cs="Times New Roman"/>
        </w:rPr>
        <w:t xml:space="preserve">, Combining Theory and Experiment in Electrocatalysis: Insights into Materials Design </w:t>
      </w:r>
      <w:r>
        <w:rPr>
          <w:rFonts w:ascii="Times New Roman" w:eastAsia="Times New Roman" w:hAnsi="Times New Roman" w:cs="Times New Roman"/>
          <w:i/>
        </w:rPr>
        <w:t>Science</w:t>
      </w:r>
      <w:r>
        <w:rPr>
          <w:rFonts w:ascii="Times New Roman" w:eastAsia="Times New Roman" w:hAnsi="Times New Roman" w:cs="Times New Roman"/>
        </w:rPr>
        <w:t xml:space="preserve">, </w:t>
      </w:r>
      <w:r>
        <w:rPr>
          <w:rFonts w:ascii="Times New Roman" w:eastAsia="Times New Roman" w:hAnsi="Times New Roman" w:cs="Times New Roman"/>
          <w:b/>
        </w:rPr>
        <w:t>355</w:t>
      </w:r>
      <w:r>
        <w:rPr>
          <w:rFonts w:ascii="Times New Roman" w:eastAsia="Times New Roman" w:hAnsi="Times New Roman" w:cs="Times New Roman"/>
        </w:rPr>
        <w:t xml:space="preserve">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Khorshidi, A., Violet, J., Hashemi, J. and Peterson, A. A., How Strain Can Break the Scaling Relations of Catalysis </w:t>
      </w:r>
      <w:r>
        <w:rPr>
          <w:rFonts w:ascii="Times New Roman" w:eastAsia="Times New Roman" w:hAnsi="Times New Roman" w:cs="Times New Roman"/>
          <w:i/>
        </w:rPr>
        <w:t>Nat. Catal.</w:t>
      </w:r>
      <w:r>
        <w:rPr>
          <w:rFonts w:ascii="Times New Roman" w:eastAsia="Times New Roman" w:hAnsi="Times New Roman" w:cs="Times New Roman"/>
        </w:rPr>
        <w:t xml:space="preserve">, </w:t>
      </w:r>
      <w:r>
        <w:rPr>
          <w:rFonts w:ascii="Times New Roman" w:eastAsia="Times New Roman" w:hAnsi="Times New Roman" w:cs="Times New Roman"/>
          <w:b/>
        </w:rPr>
        <w:t>1</w:t>
      </w:r>
      <w:r>
        <w:rPr>
          <w:rFonts w:ascii="Times New Roman" w:eastAsia="Times New Roman" w:hAnsi="Times New Roman" w:cs="Times New Roman"/>
        </w:rPr>
        <w:t xml:space="preserve">, 263-268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Montemore, M. M. and Medlin, J. W., Scaling Relations between Adsorption Energies for Computational Screeni</w:t>
      </w:r>
      <w:r>
        <w:rPr>
          <w:rFonts w:ascii="Times New Roman" w:eastAsia="Times New Roman" w:hAnsi="Times New Roman" w:cs="Times New Roman"/>
        </w:rPr>
        <w:t xml:space="preserve">ng and Design of Catalysts </w:t>
      </w:r>
      <w:r>
        <w:rPr>
          <w:rFonts w:ascii="Times New Roman" w:eastAsia="Times New Roman" w:hAnsi="Times New Roman" w:cs="Times New Roman"/>
          <w:i/>
        </w:rPr>
        <w:t>Catal. Sci. Technol.</w:t>
      </w:r>
      <w:r>
        <w:rPr>
          <w:rFonts w:ascii="Times New Roman" w:eastAsia="Times New Roman" w:hAnsi="Times New Roman" w:cs="Times New Roman"/>
        </w:rPr>
        <w:t xml:space="preserve">, </w:t>
      </w:r>
      <w:r>
        <w:rPr>
          <w:rFonts w:ascii="Times New Roman" w:eastAsia="Times New Roman" w:hAnsi="Times New Roman" w:cs="Times New Roman"/>
          <w:b/>
        </w:rPr>
        <w:t>4</w:t>
      </w:r>
      <w:r>
        <w:rPr>
          <w:rFonts w:ascii="Times New Roman" w:eastAsia="Times New Roman" w:hAnsi="Times New Roman" w:cs="Times New Roman"/>
        </w:rPr>
        <w:t xml:space="preserve">, 3748-3761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Calle-Vallejo, F., Krabbe, A. and García-Lastra, J. M., How Covalence Breaks Adsorption-Energy Scaling Relations and Solvation Restores Them </w:t>
      </w:r>
      <w:r>
        <w:rPr>
          <w:rFonts w:ascii="Times New Roman" w:eastAsia="Times New Roman" w:hAnsi="Times New Roman" w:cs="Times New Roman"/>
          <w:i/>
        </w:rPr>
        <w:t>Chem. Sci.</w:t>
      </w:r>
      <w:r>
        <w:rPr>
          <w:rFonts w:ascii="Times New Roman" w:eastAsia="Times New Roman" w:hAnsi="Times New Roman" w:cs="Times New Roman"/>
        </w:rPr>
        <w:t xml:space="preserve">, </w:t>
      </w:r>
      <w:r>
        <w:rPr>
          <w:rFonts w:ascii="Times New Roman" w:eastAsia="Times New Roman" w:hAnsi="Times New Roman" w:cs="Times New Roman"/>
          <w:b/>
        </w:rPr>
        <w:t>8</w:t>
      </w:r>
      <w:r>
        <w:rPr>
          <w:rFonts w:ascii="Times New Roman" w:eastAsia="Times New Roman" w:hAnsi="Times New Roman" w:cs="Times New Roman"/>
        </w:rPr>
        <w:t xml:space="preserve">, 124-130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Siahrostami,</w:t>
      </w:r>
      <w:r>
        <w:rPr>
          <w:rFonts w:ascii="Times New Roman" w:eastAsia="Times New Roman" w:hAnsi="Times New Roman" w:cs="Times New Roman"/>
        </w:rPr>
        <w:t xml:space="preserve"> S., Björketun, M. E., Strasser, P., Greeley, J. and Rossmeisl, J., Tandem Cathode for Proton Exchange Membrane Fuel Cells </w:t>
      </w:r>
      <w:r>
        <w:rPr>
          <w:rFonts w:ascii="Times New Roman" w:eastAsia="Times New Roman" w:hAnsi="Times New Roman" w:cs="Times New Roman"/>
          <w:i/>
        </w:rPr>
        <w:t>Phys. Chem. Chem. Phys.</w:t>
      </w:r>
      <w:r>
        <w:rPr>
          <w:rFonts w:ascii="Times New Roman" w:eastAsia="Times New Roman" w:hAnsi="Times New Roman" w:cs="Times New Roman"/>
        </w:rPr>
        <w:t xml:space="preserve">, </w:t>
      </w:r>
      <w:r>
        <w:rPr>
          <w:rFonts w:ascii="Times New Roman" w:eastAsia="Times New Roman" w:hAnsi="Times New Roman" w:cs="Times New Roman"/>
          <w:b/>
        </w:rPr>
        <w:t>15</w:t>
      </w:r>
      <w:r>
        <w:rPr>
          <w:rFonts w:ascii="Times New Roman" w:eastAsia="Times New Roman" w:hAnsi="Times New Roman" w:cs="Times New Roman"/>
        </w:rPr>
        <w:t xml:space="preserve">, 9326-9334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Singh, A. and Spiccia, L., Water Oxidation Catalysts Based on Abundant 1st Row Transition Metals </w:t>
      </w:r>
      <w:r>
        <w:rPr>
          <w:rFonts w:ascii="Times New Roman" w:eastAsia="Times New Roman" w:hAnsi="Times New Roman" w:cs="Times New Roman"/>
          <w:i/>
        </w:rPr>
        <w:t>Coord. Chem. Rev.</w:t>
      </w:r>
      <w:r>
        <w:rPr>
          <w:rFonts w:ascii="Times New Roman" w:eastAsia="Times New Roman" w:hAnsi="Times New Roman" w:cs="Times New Roman"/>
        </w:rPr>
        <w:t xml:space="preserve">, </w:t>
      </w:r>
      <w:r>
        <w:rPr>
          <w:rFonts w:ascii="Times New Roman" w:eastAsia="Times New Roman" w:hAnsi="Times New Roman" w:cs="Times New Roman"/>
          <w:b/>
        </w:rPr>
        <w:t>257</w:t>
      </w:r>
      <w:r>
        <w:rPr>
          <w:rFonts w:ascii="Times New Roman" w:eastAsia="Times New Roman" w:hAnsi="Times New Roman" w:cs="Times New Roman"/>
        </w:rPr>
        <w:t xml:space="preserve">, 2607-2622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Walter, M. G.</w:t>
      </w:r>
      <w:r>
        <w:rPr>
          <w:rFonts w:ascii="Times New Roman" w:eastAsia="Times New Roman" w:hAnsi="Times New Roman" w:cs="Times New Roman"/>
          <w:i/>
        </w:rPr>
        <w:t>, et al.</w:t>
      </w:r>
      <w:r>
        <w:rPr>
          <w:rFonts w:ascii="Times New Roman" w:eastAsia="Times New Roman" w:hAnsi="Times New Roman" w:cs="Times New Roman"/>
        </w:rPr>
        <w:t xml:space="preserve">, Solar Water Splitting Cells </w:t>
      </w:r>
      <w:r>
        <w:rPr>
          <w:rFonts w:ascii="Times New Roman" w:eastAsia="Times New Roman" w:hAnsi="Times New Roman" w:cs="Times New Roman"/>
          <w:i/>
        </w:rPr>
        <w:t>Chem. Rev.</w:t>
      </w:r>
      <w:r>
        <w:rPr>
          <w:rFonts w:ascii="Times New Roman" w:eastAsia="Times New Roman" w:hAnsi="Times New Roman" w:cs="Times New Roman"/>
        </w:rPr>
        <w:t xml:space="preserve">, </w:t>
      </w:r>
      <w:r>
        <w:rPr>
          <w:rFonts w:ascii="Times New Roman" w:eastAsia="Times New Roman" w:hAnsi="Times New Roman" w:cs="Times New Roman"/>
          <w:b/>
        </w:rPr>
        <w:t>110</w:t>
      </w:r>
      <w:r>
        <w:rPr>
          <w:rFonts w:ascii="Times New Roman" w:eastAsia="Times New Roman" w:hAnsi="Times New Roman" w:cs="Times New Roman"/>
        </w:rPr>
        <w:t xml:space="preserve">, 6446-6473 (2010).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Burke, M. S., Enman, L. J., B</w:t>
      </w:r>
      <w:r>
        <w:rPr>
          <w:rFonts w:ascii="Times New Roman" w:eastAsia="Times New Roman" w:hAnsi="Times New Roman" w:cs="Times New Roman"/>
        </w:rPr>
        <w:t xml:space="preserve">atchellor, A. S., Zou, S. and Boettcher, S. W., Oxygen Evolution Reaction Electrocatalysis on Transition Metal Oxides and (Oxy)Hydroxides: Activity Trends and Design Principles </w:t>
      </w:r>
      <w:r>
        <w:rPr>
          <w:rFonts w:ascii="Times New Roman" w:eastAsia="Times New Roman" w:hAnsi="Times New Roman" w:cs="Times New Roman"/>
          <w:i/>
        </w:rPr>
        <w:t>Chem. Mater.</w:t>
      </w:r>
      <w:r>
        <w:rPr>
          <w:rFonts w:ascii="Times New Roman" w:eastAsia="Times New Roman" w:hAnsi="Times New Roman" w:cs="Times New Roman"/>
        </w:rPr>
        <w:t xml:space="preserve">, </w:t>
      </w:r>
      <w:r>
        <w:rPr>
          <w:rFonts w:ascii="Times New Roman" w:eastAsia="Times New Roman" w:hAnsi="Times New Roman" w:cs="Times New Roman"/>
          <w:b/>
        </w:rPr>
        <w:t>27</w:t>
      </w:r>
      <w:r>
        <w:rPr>
          <w:rFonts w:ascii="Times New Roman" w:eastAsia="Times New Roman" w:hAnsi="Times New Roman" w:cs="Times New Roman"/>
        </w:rPr>
        <w:t xml:space="preserve">, 7549-7558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Reier, T., Oezaslan, M. and Strasser, P., </w:t>
      </w:r>
      <w:r>
        <w:rPr>
          <w:rFonts w:ascii="Times New Roman" w:eastAsia="Times New Roman" w:hAnsi="Times New Roman" w:cs="Times New Roman"/>
        </w:rPr>
        <w:t xml:space="preserve">Electrocatalytic Oxygen Evolution Reaction (OER) on Ru, Ir, and Pt Catalysts: A Comparative Study of Nanoparticles and Bulk Materials </w:t>
      </w:r>
      <w:r>
        <w:rPr>
          <w:rFonts w:ascii="Times New Roman" w:eastAsia="Times New Roman" w:hAnsi="Times New Roman" w:cs="Times New Roman"/>
          <w:i/>
        </w:rPr>
        <w:t>ACS Catal.</w:t>
      </w:r>
      <w:r>
        <w:rPr>
          <w:rFonts w:ascii="Times New Roman" w:eastAsia="Times New Roman" w:hAnsi="Times New Roman" w:cs="Times New Roman"/>
        </w:rPr>
        <w:t xml:space="preserve">, </w:t>
      </w:r>
      <w:r>
        <w:rPr>
          <w:rFonts w:ascii="Times New Roman" w:eastAsia="Times New Roman" w:hAnsi="Times New Roman" w:cs="Times New Roman"/>
          <w:b/>
        </w:rPr>
        <w:t>2</w:t>
      </w:r>
      <w:r>
        <w:rPr>
          <w:rFonts w:ascii="Times New Roman" w:eastAsia="Times New Roman" w:hAnsi="Times New Roman" w:cs="Times New Roman"/>
        </w:rPr>
        <w:t xml:space="preserve">, 1765-1772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Cheng, Y. and Jiang, S. P., Advances in Electrocatalysts for Oxygen Evolution Reaction o</w:t>
      </w:r>
      <w:r>
        <w:rPr>
          <w:rFonts w:ascii="Times New Roman" w:eastAsia="Times New Roman" w:hAnsi="Times New Roman" w:cs="Times New Roman"/>
        </w:rPr>
        <w:t xml:space="preserve">f Water Electrolysis-from Metal Oxides to Carbon Nanotubes </w:t>
      </w:r>
      <w:r>
        <w:rPr>
          <w:rFonts w:ascii="Times New Roman" w:eastAsia="Times New Roman" w:hAnsi="Times New Roman" w:cs="Times New Roman"/>
          <w:i/>
        </w:rPr>
        <w:t>Prog. Nat. Sci. Mater.</w:t>
      </w:r>
      <w:r>
        <w:rPr>
          <w:rFonts w:ascii="Times New Roman" w:eastAsia="Times New Roman" w:hAnsi="Times New Roman" w:cs="Times New Roman"/>
        </w:rPr>
        <w:t xml:space="preserve">, </w:t>
      </w:r>
      <w:r>
        <w:rPr>
          <w:rFonts w:ascii="Times New Roman" w:eastAsia="Times New Roman" w:hAnsi="Times New Roman" w:cs="Times New Roman"/>
          <w:b/>
        </w:rPr>
        <w:t>25</w:t>
      </w:r>
      <w:r>
        <w:rPr>
          <w:rFonts w:ascii="Times New Roman" w:eastAsia="Times New Roman" w:hAnsi="Times New Roman" w:cs="Times New Roman"/>
        </w:rPr>
        <w:t xml:space="preserve">, 545-553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Busch, M.</w:t>
      </w:r>
      <w:r>
        <w:rPr>
          <w:rFonts w:ascii="Times New Roman" w:eastAsia="Times New Roman" w:hAnsi="Times New Roman" w:cs="Times New Roman"/>
          <w:i/>
        </w:rPr>
        <w:t>, et al.</w:t>
      </w:r>
      <w:r>
        <w:rPr>
          <w:rFonts w:ascii="Times New Roman" w:eastAsia="Times New Roman" w:hAnsi="Times New Roman" w:cs="Times New Roman"/>
        </w:rPr>
        <w:t xml:space="preserve">, Beyond the Top of the Volcano? – A Unified Approach to Electrocatalytic Oxygen Reduction and Oxygen Evolution </w:t>
      </w:r>
      <w:r>
        <w:rPr>
          <w:rFonts w:ascii="Times New Roman" w:eastAsia="Times New Roman" w:hAnsi="Times New Roman" w:cs="Times New Roman"/>
          <w:i/>
        </w:rPr>
        <w:t>Nano Energy</w:t>
      </w:r>
      <w:r>
        <w:rPr>
          <w:rFonts w:ascii="Times New Roman" w:eastAsia="Times New Roman" w:hAnsi="Times New Roman" w:cs="Times New Roman"/>
        </w:rPr>
        <w:t xml:space="preserve">, </w:t>
      </w:r>
      <w:r>
        <w:rPr>
          <w:rFonts w:ascii="Times New Roman" w:eastAsia="Times New Roman" w:hAnsi="Times New Roman" w:cs="Times New Roman"/>
          <w:b/>
        </w:rPr>
        <w:t>29</w:t>
      </w:r>
      <w:r>
        <w:rPr>
          <w:rFonts w:ascii="Times New Roman" w:eastAsia="Times New Roman" w:hAnsi="Times New Roman" w:cs="Times New Roman"/>
        </w:rPr>
        <w:t>, 126-13</w:t>
      </w:r>
      <w:r>
        <w:rPr>
          <w:rFonts w:ascii="Times New Roman" w:eastAsia="Times New Roman" w:hAnsi="Times New Roman" w:cs="Times New Roman"/>
        </w:rPr>
        <w:t xml:space="preserve">5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Su, H.-Y.</w:t>
      </w:r>
      <w:r>
        <w:rPr>
          <w:rFonts w:ascii="Times New Roman" w:eastAsia="Times New Roman" w:hAnsi="Times New Roman" w:cs="Times New Roman"/>
          <w:i/>
        </w:rPr>
        <w:t>, et al.</w:t>
      </w:r>
      <w:r>
        <w:rPr>
          <w:rFonts w:ascii="Times New Roman" w:eastAsia="Times New Roman" w:hAnsi="Times New Roman" w:cs="Times New Roman"/>
        </w:rPr>
        <w:t xml:space="preserve">, Identifying Active Surface Phases for Metal Oxide Electrocatalysts: A Study of Manganese Oxide Bi-Functional Catalysts for Oxygen Reduction and Water Oxidation Catalysis </w:t>
      </w:r>
      <w:r>
        <w:rPr>
          <w:rFonts w:ascii="Times New Roman" w:eastAsia="Times New Roman" w:hAnsi="Times New Roman" w:cs="Times New Roman"/>
          <w:i/>
        </w:rPr>
        <w:t>Phys. Chem. Chem. Phys.</w:t>
      </w:r>
      <w:r>
        <w:rPr>
          <w:rFonts w:ascii="Times New Roman" w:eastAsia="Times New Roman" w:hAnsi="Times New Roman" w:cs="Times New Roman"/>
        </w:rPr>
        <w:t xml:space="preserve">, </w:t>
      </w:r>
      <w:r>
        <w:rPr>
          <w:rFonts w:ascii="Times New Roman" w:eastAsia="Times New Roman" w:hAnsi="Times New Roman" w:cs="Times New Roman"/>
          <w:b/>
        </w:rPr>
        <w:t>14</w:t>
      </w:r>
      <w:r>
        <w:rPr>
          <w:rFonts w:ascii="Times New Roman" w:eastAsia="Times New Roman" w:hAnsi="Times New Roman" w:cs="Times New Roman"/>
        </w:rPr>
        <w:t xml:space="preserve">, 14010-14022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Blakem</w:t>
      </w:r>
      <w:r>
        <w:rPr>
          <w:rFonts w:ascii="Times New Roman" w:eastAsia="Times New Roman" w:hAnsi="Times New Roman" w:cs="Times New Roman"/>
        </w:rPr>
        <w:t>ore, J. D., Gray, H. B., Winkler, J. R. and Müller, A. M., Co</w:t>
      </w:r>
      <w:r>
        <w:rPr>
          <w:rFonts w:ascii="Times New Roman" w:eastAsia="Times New Roman" w:hAnsi="Times New Roman" w:cs="Times New Roman"/>
          <w:vertAlign w:val="subscript"/>
        </w:rPr>
        <w:t>3</w:t>
      </w:r>
      <w:r>
        <w:rPr>
          <w:rFonts w:ascii="Times New Roman" w:eastAsia="Times New Roman" w:hAnsi="Times New Roman" w:cs="Times New Roman"/>
        </w:rPr>
        <w:t>O</w:t>
      </w:r>
      <w:r>
        <w:rPr>
          <w:rFonts w:ascii="Times New Roman" w:eastAsia="Times New Roman" w:hAnsi="Times New Roman" w:cs="Times New Roman"/>
          <w:vertAlign w:val="subscript"/>
        </w:rPr>
        <w:t>4</w:t>
      </w:r>
      <w:r>
        <w:rPr>
          <w:rFonts w:ascii="Times New Roman" w:eastAsia="Times New Roman" w:hAnsi="Times New Roman" w:cs="Times New Roman"/>
        </w:rPr>
        <w:t xml:space="preserve"> Nanoparticle Water-Oxidation Catalysts Made by Pulsed-Laser Ablation in Liquids </w:t>
      </w:r>
      <w:r>
        <w:rPr>
          <w:rFonts w:ascii="Times New Roman" w:eastAsia="Times New Roman" w:hAnsi="Times New Roman" w:cs="Times New Roman"/>
          <w:i/>
        </w:rPr>
        <w:t>ACS Catal.</w:t>
      </w: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rPr>
        <w:t xml:space="preserve">, 2497-2500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Maitra, U., Naidu, B. S., Govindaraj, A. and Rao, C. N. R., Importance of Trivalency and the e</w:t>
      </w:r>
      <w:r>
        <w:rPr>
          <w:rFonts w:ascii="Times New Roman" w:eastAsia="Times New Roman" w:hAnsi="Times New Roman" w:cs="Times New Roman"/>
          <w:vertAlign w:val="subscript"/>
        </w:rPr>
        <w:t>g</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Configuration in the Photocatalytic Oxidation of Water by Mn and Co Oxides </w:t>
      </w:r>
      <w:r>
        <w:rPr>
          <w:rFonts w:ascii="Times New Roman" w:eastAsia="Times New Roman" w:hAnsi="Times New Roman" w:cs="Times New Roman"/>
          <w:i/>
        </w:rPr>
        <w:t>Proc. Natl. Acad. Sci. U.S.A.</w:t>
      </w:r>
      <w:r>
        <w:rPr>
          <w:rFonts w:ascii="Times New Roman" w:eastAsia="Times New Roman" w:hAnsi="Times New Roman" w:cs="Times New Roman"/>
        </w:rPr>
        <w:t xml:space="preserve">, </w:t>
      </w:r>
      <w:r>
        <w:rPr>
          <w:rFonts w:ascii="Times New Roman" w:eastAsia="Times New Roman" w:hAnsi="Times New Roman" w:cs="Times New Roman"/>
          <w:b/>
        </w:rPr>
        <w:t>110</w:t>
      </w:r>
      <w:r>
        <w:rPr>
          <w:rFonts w:ascii="Times New Roman" w:eastAsia="Times New Roman" w:hAnsi="Times New Roman" w:cs="Times New Roman"/>
        </w:rPr>
        <w:t xml:space="preserve">, 11704-11707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Mattioli, G., Giannozzi, P.</w:t>
      </w:r>
      <w:r>
        <w:rPr>
          <w:rFonts w:ascii="Times New Roman" w:eastAsia="Times New Roman" w:hAnsi="Times New Roman" w:cs="Times New Roman"/>
        </w:rPr>
        <w:t xml:space="preserve">, Amore Bonapasta, A. and Guidoni, L., Reaction Pathways for Oxygen Evolution Promoted by Cobalt Catalyst </w:t>
      </w:r>
      <w:r>
        <w:rPr>
          <w:rFonts w:ascii="Times New Roman" w:eastAsia="Times New Roman" w:hAnsi="Times New Roman" w:cs="Times New Roman"/>
          <w:i/>
        </w:rPr>
        <w:t>J. Am. Chem. Soc.</w:t>
      </w:r>
      <w:r>
        <w:rPr>
          <w:rFonts w:ascii="Times New Roman" w:eastAsia="Times New Roman" w:hAnsi="Times New Roman" w:cs="Times New Roman"/>
        </w:rPr>
        <w:t xml:space="preserve">, </w:t>
      </w:r>
      <w:r>
        <w:rPr>
          <w:rFonts w:ascii="Times New Roman" w:eastAsia="Times New Roman" w:hAnsi="Times New Roman" w:cs="Times New Roman"/>
          <w:b/>
        </w:rPr>
        <w:t>135</w:t>
      </w:r>
      <w:r>
        <w:rPr>
          <w:rFonts w:ascii="Times New Roman" w:eastAsia="Times New Roman" w:hAnsi="Times New Roman" w:cs="Times New Roman"/>
        </w:rPr>
        <w:t xml:space="preserve">, 15353-15363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Smith, R. D. L., Prévot, M. S., Fagan, R. D., Trudel, S. and Berlinguette, C. P., Water Oxidation Catalys</w:t>
      </w:r>
      <w:r>
        <w:rPr>
          <w:rFonts w:ascii="Times New Roman" w:eastAsia="Times New Roman" w:hAnsi="Times New Roman" w:cs="Times New Roman"/>
        </w:rPr>
        <w:t xml:space="preserve">is: Electrocatalytic Response to Metal Stoichiometry in Amorphous Metal Oxide Films Containing Iron, Cobalt, and Nickel </w:t>
      </w:r>
      <w:r>
        <w:rPr>
          <w:rFonts w:ascii="Times New Roman" w:eastAsia="Times New Roman" w:hAnsi="Times New Roman" w:cs="Times New Roman"/>
          <w:i/>
        </w:rPr>
        <w:t>J. Am. Chem. Soc.</w:t>
      </w:r>
      <w:r>
        <w:rPr>
          <w:rFonts w:ascii="Times New Roman" w:eastAsia="Times New Roman" w:hAnsi="Times New Roman" w:cs="Times New Roman"/>
        </w:rPr>
        <w:t xml:space="preserve">, </w:t>
      </w:r>
      <w:r>
        <w:rPr>
          <w:rFonts w:ascii="Times New Roman" w:eastAsia="Times New Roman" w:hAnsi="Times New Roman" w:cs="Times New Roman"/>
          <w:b/>
        </w:rPr>
        <w:t>135</w:t>
      </w:r>
      <w:r>
        <w:rPr>
          <w:rFonts w:ascii="Times New Roman" w:eastAsia="Times New Roman" w:hAnsi="Times New Roman" w:cs="Times New Roman"/>
        </w:rPr>
        <w:t xml:space="preserve">, 11580-11586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Busch, M., Ahlberg, E. and Panas, I., Validation of Binuclear Descriptor for Mixed Transiti</w:t>
      </w:r>
      <w:r>
        <w:rPr>
          <w:rFonts w:ascii="Times New Roman" w:eastAsia="Times New Roman" w:hAnsi="Times New Roman" w:cs="Times New Roman"/>
        </w:rPr>
        <w:t xml:space="preserve">on Metal Oxide Supported Electrocatalytic Water Oxidation </w:t>
      </w:r>
      <w:r>
        <w:rPr>
          <w:rFonts w:ascii="Times New Roman" w:eastAsia="Times New Roman" w:hAnsi="Times New Roman" w:cs="Times New Roman"/>
          <w:i/>
        </w:rPr>
        <w:t>Catal. Today</w:t>
      </w:r>
      <w:r>
        <w:rPr>
          <w:rFonts w:ascii="Times New Roman" w:eastAsia="Times New Roman" w:hAnsi="Times New Roman" w:cs="Times New Roman"/>
        </w:rPr>
        <w:t xml:space="preserve">, </w:t>
      </w:r>
      <w:r>
        <w:rPr>
          <w:rFonts w:ascii="Times New Roman" w:eastAsia="Times New Roman" w:hAnsi="Times New Roman" w:cs="Times New Roman"/>
          <w:b/>
        </w:rPr>
        <w:t>202</w:t>
      </w:r>
      <w:r>
        <w:rPr>
          <w:rFonts w:ascii="Times New Roman" w:eastAsia="Times New Roman" w:hAnsi="Times New Roman" w:cs="Times New Roman"/>
        </w:rPr>
        <w:t xml:space="preserve">, 114-119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Lee, Y., Suntivich, J., May, K. J., Perry, E. E. and Shao-Horn, Y., Synthesis and Activities of Rutile IrO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and RuO</w:t>
      </w:r>
      <w:r>
        <w:rPr>
          <w:rFonts w:ascii="Times New Roman" w:eastAsia="Times New Roman" w:hAnsi="Times New Roman" w:cs="Times New Roman"/>
          <w:vertAlign w:val="subscript"/>
        </w:rPr>
        <w:t>2</w:t>
      </w:r>
      <w:r>
        <w:rPr>
          <w:rFonts w:ascii="Times New Roman" w:eastAsia="Times New Roman" w:hAnsi="Times New Roman" w:cs="Times New Roman"/>
        </w:rPr>
        <w:t xml:space="preserve"> Nanoparticles for Oxygen Evolution in Acid an</w:t>
      </w:r>
      <w:r>
        <w:rPr>
          <w:rFonts w:ascii="Times New Roman" w:eastAsia="Times New Roman" w:hAnsi="Times New Roman" w:cs="Times New Roman"/>
        </w:rPr>
        <w:t xml:space="preserve">d Alkaline Solutions </w:t>
      </w:r>
      <w:r>
        <w:rPr>
          <w:rFonts w:ascii="Times New Roman" w:eastAsia="Times New Roman" w:hAnsi="Times New Roman" w:cs="Times New Roman"/>
          <w:i/>
        </w:rPr>
        <w:t>J. Phys. Chem. Lett.</w:t>
      </w: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rPr>
        <w:t xml:space="preserve">, 399-404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Shi, X.</w:t>
      </w:r>
      <w:r>
        <w:rPr>
          <w:rFonts w:ascii="Times New Roman" w:eastAsia="Times New Roman" w:hAnsi="Times New Roman" w:cs="Times New Roman"/>
          <w:i/>
        </w:rPr>
        <w:t>, et al.</w:t>
      </w:r>
      <w:r>
        <w:rPr>
          <w:rFonts w:ascii="Times New Roman" w:eastAsia="Times New Roman" w:hAnsi="Times New Roman" w:cs="Times New Roman"/>
        </w:rPr>
        <w:t xml:space="preserve">, Understanding Activity Trends in Electrochemical Water Oxidation to Form Hydrogen Peroxide </w:t>
      </w:r>
      <w:r>
        <w:rPr>
          <w:rFonts w:ascii="Times New Roman" w:eastAsia="Times New Roman" w:hAnsi="Times New Roman" w:cs="Times New Roman"/>
          <w:i/>
        </w:rPr>
        <w:t>Nat. Commun.</w:t>
      </w:r>
      <w:r>
        <w:rPr>
          <w:rFonts w:ascii="Times New Roman" w:eastAsia="Times New Roman" w:hAnsi="Times New Roman" w:cs="Times New Roman"/>
        </w:rPr>
        <w:t xml:space="preserve">, </w:t>
      </w:r>
      <w:r>
        <w:rPr>
          <w:rFonts w:ascii="Times New Roman" w:eastAsia="Times New Roman" w:hAnsi="Times New Roman" w:cs="Times New Roman"/>
          <w:b/>
        </w:rPr>
        <w:t>8</w:t>
      </w:r>
      <w:r>
        <w:rPr>
          <w:rFonts w:ascii="Times New Roman" w:eastAsia="Times New Roman" w:hAnsi="Times New Roman" w:cs="Times New Roman"/>
        </w:rPr>
        <w:t xml:space="preserve">, 701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Siahrostami, S., Li, G.-L., Viswanathan, V. and Nørskov</w:t>
      </w:r>
      <w:r>
        <w:rPr>
          <w:rFonts w:ascii="Times New Roman" w:eastAsia="Times New Roman" w:hAnsi="Times New Roman" w:cs="Times New Roman"/>
        </w:rPr>
        <w:t>, J. K., One- or Two-Electron Water Oxidation, Hydroxyl Radical, or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Evolution </w:t>
      </w:r>
      <w:r>
        <w:rPr>
          <w:rFonts w:ascii="Times New Roman" w:eastAsia="Times New Roman" w:hAnsi="Times New Roman" w:cs="Times New Roman"/>
          <w:i/>
        </w:rPr>
        <w:t>J. Phys. Chem. Lett.</w:t>
      </w:r>
      <w:r>
        <w:rPr>
          <w:rFonts w:ascii="Times New Roman" w:eastAsia="Times New Roman" w:hAnsi="Times New Roman" w:cs="Times New Roman"/>
        </w:rPr>
        <w:t xml:space="preserve">, </w:t>
      </w:r>
      <w:r>
        <w:rPr>
          <w:rFonts w:ascii="Times New Roman" w:eastAsia="Times New Roman" w:hAnsi="Times New Roman" w:cs="Times New Roman"/>
          <w:b/>
        </w:rPr>
        <w:t>8</w:t>
      </w:r>
      <w:r>
        <w:rPr>
          <w:rFonts w:ascii="Times New Roman" w:eastAsia="Times New Roman" w:hAnsi="Times New Roman" w:cs="Times New Roman"/>
        </w:rPr>
        <w:t xml:space="preserve">, 1157-1160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Chen, S.</w:t>
      </w:r>
      <w:r>
        <w:rPr>
          <w:rFonts w:ascii="Times New Roman" w:eastAsia="Times New Roman" w:hAnsi="Times New Roman" w:cs="Times New Roman"/>
          <w:i/>
        </w:rPr>
        <w:t>, et al.</w:t>
      </w:r>
      <w:r>
        <w:rPr>
          <w:rFonts w:ascii="Times New Roman" w:eastAsia="Times New Roman" w:hAnsi="Times New Roman" w:cs="Times New Roman"/>
        </w:rPr>
        <w:t>, Designing Boron Nitride Islands in Carbon Materials for Efficient Electrochemical Synthesis of Hydrogen Peroxid</w:t>
      </w:r>
      <w:r>
        <w:rPr>
          <w:rFonts w:ascii="Times New Roman" w:eastAsia="Times New Roman" w:hAnsi="Times New Roman" w:cs="Times New Roman"/>
        </w:rPr>
        <w:t xml:space="preserve">e </w:t>
      </w:r>
      <w:r>
        <w:rPr>
          <w:rFonts w:ascii="Times New Roman" w:eastAsia="Times New Roman" w:hAnsi="Times New Roman" w:cs="Times New Roman"/>
          <w:i/>
        </w:rPr>
        <w:t>J. Am. Chem. Soc.</w:t>
      </w:r>
      <w:r>
        <w:rPr>
          <w:rFonts w:ascii="Times New Roman" w:eastAsia="Times New Roman" w:hAnsi="Times New Roman" w:cs="Times New Roman"/>
        </w:rPr>
        <w:t xml:space="preserve">, </w:t>
      </w:r>
      <w:r>
        <w:rPr>
          <w:rFonts w:ascii="Times New Roman" w:eastAsia="Times New Roman" w:hAnsi="Times New Roman" w:cs="Times New Roman"/>
          <w:b/>
        </w:rPr>
        <w:t>140</w:t>
      </w:r>
      <w:r>
        <w:rPr>
          <w:rFonts w:ascii="Times New Roman" w:eastAsia="Times New Roman" w:hAnsi="Times New Roman" w:cs="Times New Roman"/>
        </w:rPr>
        <w:t xml:space="preserve">, 7851-7859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Park, S. Y.</w:t>
      </w:r>
      <w:r>
        <w:rPr>
          <w:rFonts w:ascii="Times New Roman" w:eastAsia="Times New Roman" w:hAnsi="Times New Roman" w:cs="Times New Roman"/>
          <w:i/>
        </w:rPr>
        <w:t>, et al.</w:t>
      </w:r>
      <w:r>
        <w:rPr>
          <w:rFonts w:ascii="Times New Roman" w:eastAsia="Times New Roman" w:hAnsi="Times New Roman" w:cs="Times New Roman"/>
        </w:rPr>
        <w:t>, CaSnO</w:t>
      </w:r>
      <w:r>
        <w:rPr>
          <w:rFonts w:ascii="Times New Roman" w:eastAsia="Times New Roman" w:hAnsi="Times New Roman" w:cs="Times New Roman"/>
          <w:vertAlign w:val="subscript"/>
        </w:rPr>
        <w:t>3</w:t>
      </w:r>
      <w:r>
        <w:rPr>
          <w:rFonts w:ascii="Times New Roman" w:eastAsia="Times New Roman" w:hAnsi="Times New Roman" w:cs="Times New Roman"/>
        </w:rPr>
        <w:t>: An Electrocatalyst for Two-Electron Water Oxidation Reaction to Form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Times New Roman" w:eastAsia="Times New Roman" w:hAnsi="Times New Roman" w:cs="Times New Roman"/>
          <w:i/>
        </w:rPr>
        <w:t>ACS Energy Lett.</w:t>
      </w:r>
      <w:r>
        <w:rPr>
          <w:rFonts w:ascii="Times New Roman" w:eastAsia="Times New Roman" w:hAnsi="Times New Roman" w:cs="Times New Roman"/>
        </w:rPr>
        <w:t xml:space="preserve">, </w:t>
      </w:r>
      <w:r>
        <w:rPr>
          <w:rFonts w:ascii="Times New Roman" w:eastAsia="Times New Roman" w:hAnsi="Times New Roman" w:cs="Times New Roman"/>
          <w:b/>
        </w:rPr>
        <w:t>4</w:t>
      </w:r>
      <w:r>
        <w:rPr>
          <w:rFonts w:ascii="Times New Roman" w:eastAsia="Times New Roman" w:hAnsi="Times New Roman" w:cs="Times New Roman"/>
        </w:rPr>
        <w:t xml:space="preserve">, 352-357 (2019).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Mizuno, S., Activated Carbon Electrodes for the Electrolytic Synthesis of Hydrogen Peroxide. I. Conditions Necessary for the Electrode Production. </w:t>
      </w:r>
      <w:r>
        <w:rPr>
          <w:rFonts w:ascii="Times New Roman" w:eastAsia="Times New Roman" w:hAnsi="Times New Roman" w:cs="Times New Roman"/>
          <w:i/>
        </w:rPr>
        <w:t>Bull. Tokyo Inst. Technol.</w:t>
      </w:r>
      <w:r>
        <w:rPr>
          <w:rFonts w:ascii="Times New Roman" w:eastAsia="Times New Roman" w:hAnsi="Times New Roman" w:cs="Times New Roman"/>
        </w:rPr>
        <w:t xml:space="preserve">, </w:t>
      </w:r>
      <w:r>
        <w:rPr>
          <w:rFonts w:ascii="Times New Roman" w:eastAsia="Times New Roman" w:hAnsi="Times New Roman" w:cs="Times New Roman"/>
          <w:b/>
        </w:rPr>
        <w:t>13</w:t>
      </w:r>
      <w:r>
        <w:rPr>
          <w:rFonts w:ascii="Times New Roman" w:eastAsia="Times New Roman" w:hAnsi="Times New Roman" w:cs="Times New Roman"/>
        </w:rPr>
        <w:t xml:space="preserve">, 102 (1948).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Ignatenko, E. and Barmashenko, I., Cathode Preparation of Hydrog</w:t>
      </w:r>
      <w:r>
        <w:rPr>
          <w:rFonts w:ascii="Times New Roman" w:eastAsia="Times New Roman" w:hAnsi="Times New Roman" w:cs="Times New Roman"/>
        </w:rPr>
        <w:t xml:space="preserve">en Peroxide </w:t>
      </w:r>
      <w:r>
        <w:rPr>
          <w:rFonts w:ascii="Times New Roman" w:eastAsia="Times New Roman" w:hAnsi="Times New Roman" w:cs="Times New Roman"/>
          <w:i/>
        </w:rPr>
        <w:t>Zh. Prikl. Khim.</w:t>
      </w:r>
      <w:r>
        <w:rPr>
          <w:rFonts w:ascii="Times New Roman" w:eastAsia="Times New Roman" w:hAnsi="Times New Roman" w:cs="Times New Roman"/>
        </w:rPr>
        <w:t xml:space="preserve">, </w:t>
      </w:r>
      <w:r>
        <w:rPr>
          <w:rFonts w:ascii="Times New Roman" w:eastAsia="Times New Roman" w:hAnsi="Times New Roman" w:cs="Times New Roman"/>
          <w:b/>
        </w:rPr>
        <w:t>37</w:t>
      </w:r>
      <w:r>
        <w:rPr>
          <w:rFonts w:ascii="Times New Roman" w:eastAsia="Times New Roman" w:hAnsi="Times New Roman" w:cs="Times New Roman"/>
        </w:rPr>
        <w:t xml:space="preserve">, 2415 (1964).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Gong, K., Du, F., Xia, Z., Durstock, M. and Dai, L., Nitrogen-Doped Carbon Nanotube Arrays with High Electrocatalytic Activity for Oxygen Reduction </w:t>
      </w:r>
      <w:r>
        <w:rPr>
          <w:rFonts w:ascii="Times New Roman" w:eastAsia="Times New Roman" w:hAnsi="Times New Roman" w:cs="Times New Roman"/>
          <w:i/>
        </w:rPr>
        <w:t>Science</w:t>
      </w:r>
      <w:r>
        <w:rPr>
          <w:rFonts w:ascii="Times New Roman" w:eastAsia="Times New Roman" w:hAnsi="Times New Roman" w:cs="Times New Roman"/>
        </w:rPr>
        <w:t xml:space="preserve">, </w:t>
      </w:r>
      <w:r>
        <w:rPr>
          <w:rFonts w:ascii="Times New Roman" w:eastAsia="Times New Roman" w:hAnsi="Times New Roman" w:cs="Times New Roman"/>
          <w:b/>
        </w:rPr>
        <w:t>323</w:t>
      </w:r>
      <w:r>
        <w:rPr>
          <w:rFonts w:ascii="Times New Roman" w:eastAsia="Times New Roman" w:hAnsi="Times New Roman" w:cs="Times New Roman"/>
        </w:rPr>
        <w:t xml:space="preserve">, 760-764 (2009).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Kornienko, V. L., Kolyagin, G</w:t>
      </w:r>
      <w:r>
        <w:rPr>
          <w:rFonts w:ascii="Times New Roman" w:eastAsia="Times New Roman" w:hAnsi="Times New Roman" w:cs="Times New Roman"/>
        </w:rPr>
        <w:t>. A., Kornienko, G. V., Parfenov, V. A. and Ponomarenko, I. V., Electrosynthesis of Н</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 xml:space="preserve">2 </w:t>
      </w:r>
      <w:r>
        <w:rPr>
          <w:rFonts w:ascii="Times New Roman" w:eastAsia="Times New Roman" w:hAnsi="Times New Roman" w:cs="Times New Roman"/>
        </w:rPr>
        <w:t>from О</w:t>
      </w:r>
      <w:r>
        <w:rPr>
          <w:rFonts w:ascii="Times New Roman" w:eastAsia="Times New Roman" w:hAnsi="Times New Roman" w:cs="Times New Roman"/>
          <w:vertAlign w:val="subscript"/>
        </w:rPr>
        <w:t>2</w:t>
      </w:r>
      <w:r>
        <w:rPr>
          <w:rFonts w:ascii="Times New Roman" w:eastAsia="Times New Roman" w:hAnsi="Times New Roman" w:cs="Times New Roman"/>
        </w:rPr>
        <w:t xml:space="preserve"> in a Gas-Diffusion Electrode Based on Mesostructured Carbon Cmk3 </w:t>
      </w:r>
      <w:r>
        <w:rPr>
          <w:rFonts w:ascii="Times New Roman" w:eastAsia="Times New Roman" w:hAnsi="Times New Roman" w:cs="Times New Roman"/>
          <w:i/>
        </w:rPr>
        <w:t>Russ. J. Electrochem.</w:t>
      </w:r>
      <w:r>
        <w:rPr>
          <w:rFonts w:ascii="Times New Roman" w:eastAsia="Times New Roman" w:hAnsi="Times New Roman" w:cs="Times New Roman"/>
        </w:rPr>
        <w:t xml:space="preserve">, </w:t>
      </w:r>
      <w:r>
        <w:rPr>
          <w:rFonts w:ascii="Times New Roman" w:eastAsia="Times New Roman" w:hAnsi="Times New Roman" w:cs="Times New Roman"/>
          <w:b/>
        </w:rPr>
        <w:t>54</w:t>
      </w:r>
      <w:r>
        <w:rPr>
          <w:rFonts w:ascii="Times New Roman" w:eastAsia="Times New Roman" w:hAnsi="Times New Roman" w:cs="Times New Roman"/>
        </w:rPr>
        <w:t xml:space="preserve">, 258-264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Sun, Y.</w:t>
      </w:r>
      <w:r>
        <w:rPr>
          <w:rFonts w:ascii="Times New Roman" w:eastAsia="Times New Roman" w:hAnsi="Times New Roman" w:cs="Times New Roman"/>
          <w:i/>
        </w:rPr>
        <w:t>, et al.</w:t>
      </w:r>
      <w:r>
        <w:rPr>
          <w:rFonts w:ascii="Times New Roman" w:eastAsia="Times New Roman" w:hAnsi="Times New Roman" w:cs="Times New Roman"/>
        </w:rPr>
        <w:t>, Efficient Electrochemical Hydroge</w:t>
      </w:r>
      <w:r>
        <w:rPr>
          <w:rFonts w:ascii="Times New Roman" w:eastAsia="Times New Roman" w:hAnsi="Times New Roman" w:cs="Times New Roman"/>
        </w:rPr>
        <w:t xml:space="preserve">n Peroxide Production from Molecular Oxygen on Nitrogen-Doped Mesoporous Carbon Catalysts </w:t>
      </w:r>
      <w:r>
        <w:rPr>
          <w:rFonts w:ascii="Times New Roman" w:eastAsia="Times New Roman" w:hAnsi="Times New Roman" w:cs="Times New Roman"/>
          <w:i/>
        </w:rPr>
        <w:t>ACS Catal.</w:t>
      </w:r>
      <w:r>
        <w:rPr>
          <w:rFonts w:ascii="Times New Roman" w:eastAsia="Times New Roman" w:hAnsi="Times New Roman" w:cs="Times New Roman"/>
        </w:rPr>
        <w:t xml:space="preserve">, </w:t>
      </w:r>
      <w:r>
        <w:rPr>
          <w:rFonts w:ascii="Times New Roman" w:eastAsia="Times New Roman" w:hAnsi="Times New Roman" w:cs="Times New Roman"/>
          <w:b/>
        </w:rPr>
        <w:t>8</w:t>
      </w:r>
      <w:r>
        <w:rPr>
          <w:rFonts w:ascii="Times New Roman" w:eastAsia="Times New Roman" w:hAnsi="Times New Roman" w:cs="Times New Roman"/>
        </w:rPr>
        <w:t xml:space="preserve">, 2844-2856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Thostenson, J. O.</w:t>
      </w:r>
      <w:r>
        <w:rPr>
          <w:rFonts w:ascii="Times New Roman" w:eastAsia="Times New Roman" w:hAnsi="Times New Roman" w:cs="Times New Roman"/>
          <w:i/>
        </w:rPr>
        <w:t>, et al.</w:t>
      </w:r>
      <w:r>
        <w:rPr>
          <w:rFonts w:ascii="Times New Roman" w:eastAsia="Times New Roman" w:hAnsi="Times New Roman" w:cs="Times New Roman"/>
        </w:rPr>
        <w:t>, Enhanced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Production at Reductive Potentials from Oxidized Boron-</w:t>
      </w:r>
    </w:p>
    <w:p w:rsidR="003C3409" w:rsidRDefault="00D06071">
      <w:pPr>
        <w:spacing w:after="0"/>
        <w:ind w:left="10" w:right="67" w:hanging="10"/>
        <w:jc w:val="right"/>
      </w:pPr>
      <w:r>
        <w:rPr>
          <w:rFonts w:ascii="Times New Roman" w:eastAsia="Times New Roman" w:hAnsi="Times New Roman" w:cs="Times New Roman"/>
        </w:rPr>
        <w:t xml:space="preserve">Doped Ultrananocrystalline Diamond </w:t>
      </w:r>
      <w:r>
        <w:rPr>
          <w:rFonts w:ascii="Times New Roman" w:eastAsia="Times New Roman" w:hAnsi="Times New Roman" w:cs="Times New Roman"/>
        </w:rPr>
        <w:t xml:space="preserve">Electrodes </w:t>
      </w:r>
      <w:r>
        <w:rPr>
          <w:rFonts w:ascii="Times New Roman" w:eastAsia="Times New Roman" w:hAnsi="Times New Roman" w:cs="Times New Roman"/>
          <w:i/>
        </w:rPr>
        <w:t>ACS Appl. Mater. Interfaces</w:t>
      </w:r>
      <w:r>
        <w:rPr>
          <w:rFonts w:ascii="Times New Roman" w:eastAsia="Times New Roman" w:hAnsi="Times New Roman" w:cs="Times New Roman"/>
        </w:rPr>
        <w:t xml:space="preserve">, </w:t>
      </w:r>
      <w:r>
        <w:rPr>
          <w:rFonts w:ascii="Times New Roman" w:eastAsia="Times New Roman" w:hAnsi="Times New Roman" w:cs="Times New Roman"/>
          <w:b/>
        </w:rPr>
        <w:t>9</w:t>
      </w:r>
      <w:r>
        <w:rPr>
          <w:rFonts w:ascii="Times New Roman" w:eastAsia="Times New Roman" w:hAnsi="Times New Roman" w:cs="Times New Roman"/>
        </w:rPr>
        <w:t xml:space="preserve">, 16610-16619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Barros, W. R. P., Reis, R. M., Rocha, R. S. and Lanza, M. R. V., Electrogeneration of Hydrogen Peroxide in Acidic Medium Using Gas Diffusion Electrodes Modified with Cobalt (II) Phthalocyanine</w:t>
      </w:r>
      <w:r>
        <w:rPr>
          <w:rFonts w:ascii="Times New Roman" w:eastAsia="Times New Roman" w:hAnsi="Times New Roman" w:cs="Times New Roman"/>
        </w:rPr>
        <w:t xml:space="preserve">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104</w:t>
      </w:r>
      <w:r>
        <w:rPr>
          <w:rFonts w:ascii="Times New Roman" w:eastAsia="Times New Roman" w:hAnsi="Times New Roman" w:cs="Times New Roman"/>
        </w:rPr>
        <w:t xml:space="preserve">, 12-18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Silva, F. L., Reis, R. M., Barros, W. R. P., Rocha, R. S. and Lanza, M. R. V., Electrogeneration of Hydrogen Peroxide in Gas Diffusion Electrodes: Application of Iron (II) Phthalocyanine as a Modifier of Carbon Black </w:t>
      </w:r>
      <w:r>
        <w:rPr>
          <w:rFonts w:ascii="Times New Roman" w:eastAsia="Times New Roman" w:hAnsi="Times New Roman" w:cs="Times New Roman"/>
          <w:i/>
        </w:rPr>
        <w:t>J. Electroanal. Chem.</w:t>
      </w:r>
      <w:r>
        <w:rPr>
          <w:rFonts w:ascii="Times New Roman" w:eastAsia="Times New Roman" w:hAnsi="Times New Roman" w:cs="Times New Roman"/>
        </w:rPr>
        <w:t xml:space="preserve">, </w:t>
      </w:r>
      <w:r>
        <w:rPr>
          <w:rFonts w:ascii="Times New Roman" w:eastAsia="Times New Roman" w:hAnsi="Times New Roman" w:cs="Times New Roman"/>
          <w:b/>
        </w:rPr>
        <w:t>722-723</w:t>
      </w:r>
      <w:r>
        <w:rPr>
          <w:rFonts w:ascii="Times New Roman" w:eastAsia="Times New Roman" w:hAnsi="Times New Roman" w:cs="Times New Roman"/>
        </w:rPr>
        <w:t>, 32-37 (</w:t>
      </w:r>
      <w:r>
        <w:rPr>
          <w:rFonts w:ascii="Times New Roman" w:eastAsia="Times New Roman" w:hAnsi="Times New Roman" w:cs="Times New Roman"/>
        </w:rPr>
        <w:t xml:space="preserve">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Choi, C. H.</w:t>
      </w:r>
      <w:r>
        <w:rPr>
          <w:rFonts w:ascii="Times New Roman" w:eastAsia="Times New Roman" w:hAnsi="Times New Roman" w:cs="Times New Roman"/>
          <w:i/>
        </w:rPr>
        <w:t>, et al.</w:t>
      </w:r>
      <w:r>
        <w:rPr>
          <w:rFonts w:ascii="Times New Roman" w:eastAsia="Times New Roman" w:hAnsi="Times New Roman" w:cs="Times New Roman"/>
        </w:rPr>
        <w:t xml:space="preserve">, Tuning Selectivity of Electrochemical Reactions by Atomically Dispersed Platinum Catalyst </w:t>
      </w:r>
      <w:r>
        <w:rPr>
          <w:rFonts w:ascii="Times New Roman" w:eastAsia="Times New Roman" w:hAnsi="Times New Roman" w:cs="Times New Roman"/>
          <w:i/>
        </w:rPr>
        <w:t>Nat. Commun.</w:t>
      </w:r>
      <w:r>
        <w:rPr>
          <w:rFonts w:ascii="Times New Roman" w:eastAsia="Times New Roman" w:hAnsi="Times New Roman" w:cs="Times New Roman"/>
        </w:rPr>
        <w:t xml:space="preserve">, </w:t>
      </w:r>
      <w:r>
        <w:rPr>
          <w:rFonts w:ascii="Times New Roman" w:eastAsia="Times New Roman" w:hAnsi="Times New Roman" w:cs="Times New Roman"/>
          <w:b/>
        </w:rPr>
        <w:t>7</w:t>
      </w:r>
      <w:r>
        <w:rPr>
          <w:rFonts w:ascii="Times New Roman" w:eastAsia="Times New Roman" w:hAnsi="Times New Roman" w:cs="Times New Roman"/>
        </w:rPr>
        <w:t xml:space="preserve">, 10922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Jirkovský, J. S.</w:t>
      </w:r>
      <w:r>
        <w:rPr>
          <w:rFonts w:ascii="Times New Roman" w:eastAsia="Times New Roman" w:hAnsi="Times New Roman" w:cs="Times New Roman"/>
          <w:i/>
        </w:rPr>
        <w:t>, et al.</w:t>
      </w:r>
      <w:r>
        <w:rPr>
          <w:rFonts w:ascii="Times New Roman" w:eastAsia="Times New Roman" w:hAnsi="Times New Roman" w:cs="Times New Roman"/>
        </w:rPr>
        <w:t>, Single Atom Hot-Spots at Au–Pd Nanoalloys for Electrocatalytic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Production </w:t>
      </w:r>
      <w:r>
        <w:rPr>
          <w:rFonts w:ascii="Times New Roman" w:eastAsia="Times New Roman" w:hAnsi="Times New Roman" w:cs="Times New Roman"/>
          <w:i/>
        </w:rPr>
        <w:t>J. Am. Chem. Soc.</w:t>
      </w:r>
      <w:r>
        <w:rPr>
          <w:rFonts w:ascii="Times New Roman" w:eastAsia="Times New Roman" w:hAnsi="Times New Roman" w:cs="Times New Roman"/>
        </w:rPr>
        <w:t xml:space="preserve">, </w:t>
      </w:r>
      <w:r>
        <w:rPr>
          <w:rFonts w:ascii="Times New Roman" w:eastAsia="Times New Roman" w:hAnsi="Times New Roman" w:cs="Times New Roman"/>
          <w:b/>
        </w:rPr>
        <w:t>133</w:t>
      </w:r>
      <w:r>
        <w:rPr>
          <w:rFonts w:ascii="Times New Roman" w:eastAsia="Times New Roman" w:hAnsi="Times New Roman" w:cs="Times New Roman"/>
        </w:rPr>
        <w:t xml:space="preserve">, 19432-19441 (2011).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Antonin, V. S.</w:t>
      </w:r>
      <w:r>
        <w:rPr>
          <w:rFonts w:ascii="Times New Roman" w:eastAsia="Times New Roman" w:hAnsi="Times New Roman" w:cs="Times New Roman"/>
          <w:i/>
        </w:rPr>
        <w:t>, et al.</w:t>
      </w:r>
      <w:r>
        <w:rPr>
          <w:rFonts w:ascii="Times New Roman" w:eastAsia="Times New Roman" w:hAnsi="Times New Roman" w:cs="Times New Roman"/>
        </w:rPr>
        <w:t xml:space="preserve">, Synthesis and Characterization of Nanostructured Electrocatalysts Based on Nickel and Tin for Hydrogen Peroxide Electrogeneration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109</w:t>
      </w:r>
      <w:r>
        <w:rPr>
          <w:rFonts w:ascii="Times New Roman" w:eastAsia="Times New Roman" w:hAnsi="Times New Roman" w:cs="Times New Roman"/>
        </w:rPr>
        <w:t xml:space="preserve">, 245-251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Pinheiro, V. S.</w:t>
      </w:r>
      <w:r>
        <w:rPr>
          <w:rFonts w:ascii="Times New Roman" w:eastAsia="Times New Roman" w:hAnsi="Times New Roman" w:cs="Times New Roman"/>
          <w:i/>
        </w:rPr>
        <w:t>,</w:t>
      </w:r>
      <w:r>
        <w:rPr>
          <w:rFonts w:ascii="Times New Roman" w:eastAsia="Times New Roman" w:hAnsi="Times New Roman" w:cs="Times New Roman"/>
          <w:i/>
        </w:rPr>
        <w:t xml:space="preserve"> et al.</w:t>
      </w:r>
      <w:r>
        <w:rPr>
          <w:rFonts w:ascii="Times New Roman" w:eastAsia="Times New Roman" w:hAnsi="Times New Roman" w:cs="Times New Roman"/>
        </w:rPr>
        <w:t xml:space="preserve">, Ceria High Aspect Ratio Nanostructures Supported on Carbon for Hydrogen Peroxide Electrogeneration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259</w:t>
      </w:r>
      <w:r>
        <w:rPr>
          <w:rFonts w:ascii="Times New Roman" w:eastAsia="Times New Roman" w:hAnsi="Times New Roman" w:cs="Times New Roman"/>
        </w:rPr>
        <w:t xml:space="preserve">, 865-872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Assumpção, M. H. M. T.</w:t>
      </w:r>
      <w:r>
        <w:rPr>
          <w:rFonts w:ascii="Times New Roman" w:eastAsia="Times New Roman" w:hAnsi="Times New Roman" w:cs="Times New Roman"/>
          <w:i/>
        </w:rPr>
        <w:t>, et al.</w:t>
      </w:r>
      <w:r>
        <w:rPr>
          <w:rFonts w:ascii="Times New Roman" w:eastAsia="Times New Roman" w:hAnsi="Times New Roman" w:cs="Times New Roman"/>
        </w:rPr>
        <w:t>, Low Tungsten Content of Nanostructured Material Supported on Carbon for the</w:t>
      </w:r>
      <w:r>
        <w:rPr>
          <w:rFonts w:ascii="Times New Roman" w:eastAsia="Times New Roman" w:hAnsi="Times New Roman" w:cs="Times New Roman"/>
        </w:rPr>
        <w:t xml:space="preserve"> Degradation of Phenol </w:t>
      </w:r>
      <w:r>
        <w:rPr>
          <w:rFonts w:ascii="Times New Roman" w:eastAsia="Times New Roman" w:hAnsi="Times New Roman" w:cs="Times New Roman"/>
          <w:i/>
        </w:rPr>
        <w:t>Appl. Catal., B</w:t>
      </w:r>
      <w:r>
        <w:rPr>
          <w:rFonts w:ascii="Times New Roman" w:eastAsia="Times New Roman" w:hAnsi="Times New Roman" w:cs="Times New Roman"/>
        </w:rPr>
        <w:t xml:space="preserve">, </w:t>
      </w:r>
      <w:r>
        <w:rPr>
          <w:rFonts w:ascii="Times New Roman" w:eastAsia="Times New Roman" w:hAnsi="Times New Roman" w:cs="Times New Roman"/>
          <w:b/>
        </w:rPr>
        <w:t>142-143</w:t>
      </w:r>
      <w:r>
        <w:rPr>
          <w:rFonts w:ascii="Times New Roman" w:eastAsia="Times New Roman" w:hAnsi="Times New Roman" w:cs="Times New Roman"/>
        </w:rPr>
        <w:t xml:space="preserve">, 479-486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Fuku, K., Miyase, Y., Miseki, Y., Gunji, T. and Sayama, K., WO</w:t>
      </w:r>
      <w:r>
        <w:rPr>
          <w:rFonts w:ascii="Times New Roman" w:eastAsia="Times New Roman" w:hAnsi="Times New Roman" w:cs="Times New Roman"/>
          <w:vertAlign w:val="subscript"/>
        </w:rPr>
        <w:t>3</w:t>
      </w:r>
      <w:r>
        <w:rPr>
          <w:rFonts w:ascii="Times New Roman" w:eastAsia="Times New Roman" w:hAnsi="Times New Roman" w:cs="Times New Roman"/>
        </w:rPr>
        <w:t>/BiVO</w:t>
      </w:r>
      <w:r>
        <w:rPr>
          <w:rFonts w:ascii="Times New Roman" w:eastAsia="Times New Roman" w:hAnsi="Times New Roman" w:cs="Times New Roman"/>
          <w:vertAlign w:val="subscript"/>
        </w:rPr>
        <w:t>4</w:t>
      </w:r>
      <w:r>
        <w:rPr>
          <w:rFonts w:ascii="Times New Roman" w:eastAsia="Times New Roman" w:hAnsi="Times New Roman" w:cs="Times New Roman"/>
        </w:rPr>
        <w:t xml:space="preserve"> Photoanode Coated with Mesoporous Al</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3</w:t>
      </w:r>
      <w:r>
        <w:rPr>
          <w:rFonts w:ascii="Times New Roman" w:eastAsia="Times New Roman" w:hAnsi="Times New Roman" w:cs="Times New Roman"/>
        </w:rPr>
        <w:t xml:space="preserve"> Layer for Oxidative Production of Hydrogen Peroxide from Water with High Selecti</w:t>
      </w:r>
      <w:r>
        <w:rPr>
          <w:rFonts w:ascii="Times New Roman" w:eastAsia="Times New Roman" w:hAnsi="Times New Roman" w:cs="Times New Roman"/>
        </w:rPr>
        <w:t xml:space="preserve">vity </w:t>
      </w:r>
      <w:r>
        <w:rPr>
          <w:rFonts w:ascii="Times New Roman" w:eastAsia="Times New Roman" w:hAnsi="Times New Roman" w:cs="Times New Roman"/>
          <w:i/>
        </w:rPr>
        <w:t>RSC Adv.</w:t>
      </w:r>
      <w:r>
        <w:rPr>
          <w:rFonts w:ascii="Times New Roman" w:eastAsia="Times New Roman" w:hAnsi="Times New Roman" w:cs="Times New Roman"/>
        </w:rPr>
        <w:t xml:space="preserve">, </w:t>
      </w:r>
      <w:r>
        <w:rPr>
          <w:rFonts w:ascii="Times New Roman" w:eastAsia="Times New Roman" w:hAnsi="Times New Roman" w:cs="Times New Roman"/>
          <w:b/>
        </w:rPr>
        <w:t>7</w:t>
      </w:r>
      <w:r>
        <w:rPr>
          <w:rFonts w:ascii="Times New Roman" w:eastAsia="Times New Roman" w:hAnsi="Times New Roman" w:cs="Times New Roman"/>
        </w:rPr>
        <w:t xml:space="preserve">, 47619-47623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Xu, A.</w:t>
      </w:r>
      <w:r>
        <w:rPr>
          <w:rFonts w:ascii="Times New Roman" w:eastAsia="Times New Roman" w:hAnsi="Times New Roman" w:cs="Times New Roman"/>
          <w:i/>
        </w:rPr>
        <w:t>, et al.</w:t>
      </w:r>
      <w:r>
        <w:rPr>
          <w:rFonts w:ascii="Times New Roman" w:eastAsia="Times New Roman" w:hAnsi="Times New Roman" w:cs="Times New Roman"/>
        </w:rPr>
        <w:t>, Electrogeneration of Hydrogen Peroxide Using Ti/IrO</w:t>
      </w:r>
      <w:r>
        <w:rPr>
          <w:rFonts w:ascii="Times New Roman" w:eastAsia="Times New Roman" w:hAnsi="Times New Roman" w:cs="Times New Roman"/>
          <w:vertAlign w:val="subscript"/>
        </w:rPr>
        <w:t>2</w:t>
      </w:r>
      <w:r>
        <w:rPr>
          <w:rFonts w:ascii="Times New Roman" w:eastAsia="Times New Roman" w:hAnsi="Times New Roman" w:cs="Times New Roman"/>
        </w:rPr>
        <w:t>–Ta</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5</w:t>
      </w:r>
      <w:r>
        <w:rPr>
          <w:rFonts w:ascii="Times New Roman" w:eastAsia="Times New Roman" w:hAnsi="Times New Roman" w:cs="Times New Roman"/>
        </w:rPr>
        <w:t xml:space="preserve"> Anode in Dual Tubular Membranes Electro-Fenton Reactor for the Degradation of Tricyclazole without Aeration </w:t>
      </w:r>
      <w:r>
        <w:rPr>
          <w:rFonts w:ascii="Times New Roman" w:eastAsia="Times New Roman" w:hAnsi="Times New Roman" w:cs="Times New Roman"/>
          <w:i/>
        </w:rPr>
        <w:t>Chem. Eng. J.</w:t>
      </w:r>
      <w:r>
        <w:rPr>
          <w:rFonts w:ascii="Times New Roman" w:eastAsia="Times New Roman" w:hAnsi="Times New Roman" w:cs="Times New Roman"/>
        </w:rPr>
        <w:t xml:space="preserve">, </w:t>
      </w:r>
      <w:r>
        <w:rPr>
          <w:rFonts w:ascii="Times New Roman" w:eastAsia="Times New Roman" w:hAnsi="Times New Roman" w:cs="Times New Roman"/>
          <w:b/>
        </w:rPr>
        <w:t>295</w:t>
      </w:r>
      <w:r>
        <w:rPr>
          <w:rFonts w:ascii="Times New Roman" w:eastAsia="Times New Roman" w:hAnsi="Times New Roman" w:cs="Times New Roman"/>
        </w:rPr>
        <w:t>, 152-159 (2016)</w:t>
      </w:r>
      <w:r>
        <w:rPr>
          <w:rFonts w:ascii="Times New Roman" w:eastAsia="Times New Roman" w:hAnsi="Times New Roman" w:cs="Times New Roman"/>
        </w:rPr>
        <w:t xml:space="preserve">.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Chen, S.</w:t>
      </w:r>
      <w:r>
        <w:rPr>
          <w:rFonts w:ascii="Times New Roman" w:eastAsia="Times New Roman" w:hAnsi="Times New Roman" w:cs="Times New Roman"/>
          <w:i/>
        </w:rPr>
        <w:t>, et al.</w:t>
      </w:r>
      <w:r>
        <w:rPr>
          <w:rFonts w:ascii="Times New Roman" w:eastAsia="Times New Roman" w:hAnsi="Times New Roman" w:cs="Times New Roman"/>
        </w:rPr>
        <w:t xml:space="preserve">, Defective Carbon-Based Materials for the Electrochemical Synthesis of Hydrogen Peroxide </w:t>
      </w:r>
      <w:r>
        <w:rPr>
          <w:rFonts w:ascii="Times New Roman" w:eastAsia="Times New Roman" w:hAnsi="Times New Roman" w:cs="Times New Roman"/>
          <w:i/>
        </w:rPr>
        <w:t>ACS Sustain. Chem. Eng.</w:t>
      </w:r>
      <w:r>
        <w:rPr>
          <w:rFonts w:ascii="Times New Roman" w:eastAsia="Times New Roman" w:hAnsi="Times New Roman" w:cs="Times New Roman"/>
        </w:rPr>
        <w:t xml:space="preserve">, </w:t>
      </w:r>
      <w:r>
        <w:rPr>
          <w:rFonts w:ascii="Times New Roman" w:eastAsia="Times New Roman" w:hAnsi="Times New Roman" w:cs="Times New Roman"/>
          <w:b/>
        </w:rPr>
        <w:t>6</w:t>
      </w:r>
      <w:r>
        <w:rPr>
          <w:rFonts w:ascii="Times New Roman" w:eastAsia="Times New Roman" w:hAnsi="Times New Roman" w:cs="Times New Roman"/>
        </w:rPr>
        <w:t xml:space="preserve">, 311-317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Rouhet, M., Bozdech, S., Bonnefont, A. and Savinova, E. R., Influence of the Proton Transport on the O</w:t>
      </w:r>
      <w:r>
        <w:rPr>
          <w:rFonts w:ascii="Times New Roman" w:eastAsia="Times New Roman" w:hAnsi="Times New Roman" w:cs="Times New Roman"/>
        </w:rPr>
        <w:t>rr Kinetics and on the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Escape in Three-Dimensionally Ordered Electrodes </w:t>
      </w:r>
      <w:r>
        <w:rPr>
          <w:rFonts w:ascii="Times New Roman" w:eastAsia="Times New Roman" w:hAnsi="Times New Roman" w:cs="Times New Roman"/>
          <w:i/>
        </w:rPr>
        <w:t>Electrochem. Commun.</w:t>
      </w:r>
      <w:r>
        <w:rPr>
          <w:rFonts w:ascii="Times New Roman" w:eastAsia="Times New Roman" w:hAnsi="Times New Roman" w:cs="Times New Roman"/>
        </w:rPr>
        <w:t xml:space="preserve">, </w:t>
      </w:r>
      <w:r>
        <w:rPr>
          <w:rFonts w:ascii="Times New Roman" w:eastAsia="Times New Roman" w:hAnsi="Times New Roman" w:cs="Times New Roman"/>
          <w:b/>
        </w:rPr>
        <w:t>33</w:t>
      </w:r>
      <w:r>
        <w:rPr>
          <w:rFonts w:ascii="Times New Roman" w:eastAsia="Times New Roman" w:hAnsi="Times New Roman" w:cs="Times New Roman"/>
        </w:rPr>
        <w:t xml:space="preserve">, 111-114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Maruyama, J., Inaba, M. and Ogumi, Z., Rotating Ring-Disk Electrode Study on the Cathodic Oxygen Reduction at Nafion</w:t>
      </w:r>
      <w:r>
        <w:rPr>
          <w:rFonts w:ascii="Times New Roman" w:eastAsia="Times New Roman" w:hAnsi="Times New Roman" w:cs="Times New Roman"/>
          <w:vertAlign w:val="superscript"/>
        </w:rPr>
        <w:t>®</w:t>
      </w:r>
      <w:r>
        <w:rPr>
          <w:rFonts w:ascii="Times New Roman" w:eastAsia="Times New Roman" w:hAnsi="Times New Roman" w:cs="Times New Roman"/>
        </w:rPr>
        <w:t xml:space="preserve">-Coated Gold Electrodes </w:t>
      </w:r>
      <w:r>
        <w:rPr>
          <w:rFonts w:ascii="Times New Roman" w:eastAsia="Times New Roman" w:hAnsi="Times New Roman" w:cs="Times New Roman"/>
          <w:i/>
        </w:rPr>
        <w:t>J. Electroanal. Chem.</w:t>
      </w:r>
      <w:r>
        <w:rPr>
          <w:rFonts w:ascii="Times New Roman" w:eastAsia="Times New Roman" w:hAnsi="Times New Roman" w:cs="Times New Roman"/>
        </w:rPr>
        <w:t xml:space="preserve">, </w:t>
      </w:r>
      <w:r>
        <w:rPr>
          <w:rFonts w:ascii="Times New Roman" w:eastAsia="Times New Roman" w:hAnsi="Times New Roman" w:cs="Times New Roman"/>
          <w:b/>
        </w:rPr>
        <w:t>458</w:t>
      </w:r>
      <w:r>
        <w:rPr>
          <w:rFonts w:ascii="Times New Roman" w:eastAsia="Times New Roman" w:hAnsi="Times New Roman" w:cs="Times New Roman"/>
        </w:rPr>
        <w:t xml:space="preserve">, 175-182 (1998).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Marković, N. M., Gasteiger, H. A. and Ross, P. N., Oxygen Reduction on Platinum Low-Index SingleCrystal Surfaces in Sulfuric Acid Solution: Rotating Ring-Pt(hkl) Disk Studies </w:t>
      </w:r>
      <w:r>
        <w:rPr>
          <w:rFonts w:ascii="Times New Roman" w:eastAsia="Times New Roman" w:hAnsi="Times New Roman" w:cs="Times New Roman"/>
          <w:i/>
        </w:rPr>
        <w:t>J. Phys. Che</w:t>
      </w:r>
      <w:r>
        <w:rPr>
          <w:rFonts w:ascii="Times New Roman" w:eastAsia="Times New Roman" w:hAnsi="Times New Roman" w:cs="Times New Roman"/>
          <w:i/>
        </w:rPr>
        <w:t>m.</w:t>
      </w:r>
      <w:r>
        <w:rPr>
          <w:rFonts w:ascii="Times New Roman" w:eastAsia="Times New Roman" w:hAnsi="Times New Roman" w:cs="Times New Roman"/>
        </w:rPr>
        <w:t xml:space="preserve">, </w:t>
      </w:r>
      <w:r>
        <w:rPr>
          <w:rFonts w:ascii="Times New Roman" w:eastAsia="Times New Roman" w:hAnsi="Times New Roman" w:cs="Times New Roman"/>
          <w:b/>
        </w:rPr>
        <w:t>99</w:t>
      </w:r>
      <w:r>
        <w:rPr>
          <w:rFonts w:ascii="Times New Roman" w:eastAsia="Times New Roman" w:hAnsi="Times New Roman" w:cs="Times New Roman"/>
        </w:rPr>
        <w:t xml:space="preserve">, 3411-3415 (1995).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Zečević, S., Dražić, D. M. and Gojković, S., Oxygen Reduction on Iron: Part III. An Analysis of the Rotating Disk-Ring Electrode Measurements in near Neutral Solutions </w:t>
      </w:r>
      <w:r>
        <w:rPr>
          <w:rFonts w:ascii="Times New Roman" w:eastAsia="Times New Roman" w:hAnsi="Times New Roman" w:cs="Times New Roman"/>
          <w:i/>
        </w:rPr>
        <w:t>J. Electroanal. Chem.</w:t>
      </w:r>
      <w:r>
        <w:rPr>
          <w:rFonts w:ascii="Times New Roman" w:eastAsia="Times New Roman" w:hAnsi="Times New Roman" w:cs="Times New Roman"/>
        </w:rPr>
        <w:t xml:space="preserve">, </w:t>
      </w:r>
      <w:r>
        <w:rPr>
          <w:rFonts w:ascii="Times New Roman" w:eastAsia="Times New Roman" w:hAnsi="Times New Roman" w:cs="Times New Roman"/>
          <w:b/>
        </w:rPr>
        <w:t>265</w:t>
      </w:r>
      <w:r>
        <w:rPr>
          <w:rFonts w:ascii="Times New Roman" w:eastAsia="Times New Roman" w:hAnsi="Times New Roman" w:cs="Times New Roman"/>
        </w:rPr>
        <w:t xml:space="preserve">, 179-193 (1989).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Shih, Y.-H., Sag</w:t>
      </w:r>
      <w:r>
        <w:rPr>
          <w:rFonts w:ascii="Times New Roman" w:eastAsia="Times New Roman" w:hAnsi="Times New Roman" w:cs="Times New Roman"/>
        </w:rPr>
        <w:t xml:space="preserve">ar, G. V. and Lin, S. D., Effect of Electrode Pt Loading on the Oxygen Reduction Reaction Evaluated by Rotating Disk Electrode and Its Implication on the Reaction Kinetics </w:t>
      </w:r>
      <w:r>
        <w:rPr>
          <w:rFonts w:ascii="Times New Roman" w:eastAsia="Times New Roman" w:hAnsi="Times New Roman" w:cs="Times New Roman"/>
          <w:i/>
        </w:rPr>
        <w:t>J. Phys. Chem. C</w:t>
      </w:r>
      <w:r>
        <w:rPr>
          <w:rFonts w:ascii="Times New Roman" w:eastAsia="Times New Roman" w:hAnsi="Times New Roman" w:cs="Times New Roman"/>
        </w:rPr>
        <w:t xml:space="preserve">, </w:t>
      </w:r>
      <w:r>
        <w:rPr>
          <w:rFonts w:ascii="Times New Roman" w:eastAsia="Times New Roman" w:hAnsi="Times New Roman" w:cs="Times New Roman"/>
          <w:b/>
        </w:rPr>
        <w:t>112</w:t>
      </w:r>
      <w:r>
        <w:rPr>
          <w:rFonts w:ascii="Times New Roman" w:eastAsia="Times New Roman" w:hAnsi="Times New Roman" w:cs="Times New Roman"/>
        </w:rPr>
        <w:t xml:space="preserve">, 123-130 (2008).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Sánchez-Sánchez, C. M. and Bard, A. J., Hydr</w:t>
      </w:r>
      <w:r>
        <w:rPr>
          <w:rFonts w:ascii="Times New Roman" w:eastAsia="Times New Roman" w:hAnsi="Times New Roman" w:cs="Times New Roman"/>
        </w:rPr>
        <w:t xml:space="preserve">ogen Peroxide Production in the Oxygen Reduction Reaction at Different Electrocatalysts as Quantified by Scanning Electrochemical Microscopy </w:t>
      </w:r>
      <w:r>
        <w:rPr>
          <w:rFonts w:ascii="Times New Roman" w:eastAsia="Times New Roman" w:hAnsi="Times New Roman" w:cs="Times New Roman"/>
          <w:i/>
        </w:rPr>
        <w:t>Anal. Chem.</w:t>
      </w:r>
      <w:r>
        <w:rPr>
          <w:rFonts w:ascii="Times New Roman" w:eastAsia="Times New Roman" w:hAnsi="Times New Roman" w:cs="Times New Roman"/>
        </w:rPr>
        <w:t xml:space="preserve">, </w:t>
      </w:r>
      <w:r>
        <w:rPr>
          <w:rFonts w:ascii="Times New Roman" w:eastAsia="Times New Roman" w:hAnsi="Times New Roman" w:cs="Times New Roman"/>
          <w:b/>
        </w:rPr>
        <w:t>81</w:t>
      </w:r>
      <w:r>
        <w:rPr>
          <w:rFonts w:ascii="Times New Roman" w:eastAsia="Times New Roman" w:hAnsi="Times New Roman" w:cs="Times New Roman"/>
        </w:rPr>
        <w:t xml:space="preserve">, 8094-8100 (2009).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Sánchez-Sánchez, C. M., Rodríguez-López, J. and Bard, A. J., Scanning Electroch</w:t>
      </w:r>
      <w:r>
        <w:rPr>
          <w:rFonts w:ascii="Times New Roman" w:eastAsia="Times New Roman" w:hAnsi="Times New Roman" w:cs="Times New Roman"/>
        </w:rPr>
        <w:t xml:space="preserve">emical Microscopy. 60. Quantitative Calibration of the Secm Substrate Generation/Tip Collection Mode and Its Use for the Study of the Oxygen Reduction Mechanism </w:t>
      </w:r>
      <w:r>
        <w:rPr>
          <w:rFonts w:ascii="Times New Roman" w:eastAsia="Times New Roman" w:hAnsi="Times New Roman" w:cs="Times New Roman"/>
          <w:i/>
        </w:rPr>
        <w:t>Anal. Chem.</w:t>
      </w:r>
      <w:r>
        <w:rPr>
          <w:rFonts w:ascii="Times New Roman" w:eastAsia="Times New Roman" w:hAnsi="Times New Roman" w:cs="Times New Roman"/>
        </w:rPr>
        <w:t xml:space="preserve">, </w:t>
      </w:r>
      <w:r>
        <w:rPr>
          <w:rFonts w:ascii="Times New Roman" w:eastAsia="Times New Roman" w:hAnsi="Times New Roman" w:cs="Times New Roman"/>
          <w:b/>
        </w:rPr>
        <w:t>80</w:t>
      </w:r>
      <w:r>
        <w:rPr>
          <w:rFonts w:ascii="Times New Roman" w:eastAsia="Times New Roman" w:hAnsi="Times New Roman" w:cs="Times New Roman"/>
        </w:rPr>
        <w:t xml:space="preserve">, 3254-3260 (2008).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Shen, Y., Träuble, M. and Wittstock, G., Detection of Hydro</w:t>
      </w:r>
      <w:r>
        <w:rPr>
          <w:rFonts w:ascii="Times New Roman" w:eastAsia="Times New Roman" w:hAnsi="Times New Roman" w:cs="Times New Roman"/>
        </w:rPr>
        <w:t xml:space="preserve">gen Peroxide Produced During Electrochemical Oxygen Reduction Using Scanning Electrochemical Microscopy </w:t>
      </w:r>
      <w:r>
        <w:rPr>
          <w:rFonts w:ascii="Times New Roman" w:eastAsia="Times New Roman" w:hAnsi="Times New Roman" w:cs="Times New Roman"/>
          <w:i/>
        </w:rPr>
        <w:t>Anal. Chem.</w:t>
      </w:r>
      <w:r>
        <w:rPr>
          <w:rFonts w:ascii="Times New Roman" w:eastAsia="Times New Roman" w:hAnsi="Times New Roman" w:cs="Times New Roman"/>
        </w:rPr>
        <w:t xml:space="preserve">, </w:t>
      </w:r>
      <w:r>
        <w:rPr>
          <w:rFonts w:ascii="Times New Roman" w:eastAsia="Times New Roman" w:hAnsi="Times New Roman" w:cs="Times New Roman"/>
          <w:b/>
        </w:rPr>
        <w:t>80</w:t>
      </w:r>
      <w:r>
        <w:rPr>
          <w:rFonts w:ascii="Times New Roman" w:eastAsia="Times New Roman" w:hAnsi="Times New Roman" w:cs="Times New Roman"/>
        </w:rPr>
        <w:t xml:space="preserve">, 750-759 (2008).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Dobrzeniecka, A.</w:t>
      </w:r>
      <w:r>
        <w:rPr>
          <w:rFonts w:ascii="Times New Roman" w:eastAsia="Times New Roman" w:hAnsi="Times New Roman" w:cs="Times New Roman"/>
          <w:i/>
        </w:rPr>
        <w:t>, et al.</w:t>
      </w:r>
      <w:r>
        <w:rPr>
          <w:rFonts w:ascii="Times New Roman" w:eastAsia="Times New Roman" w:hAnsi="Times New Roman" w:cs="Times New Roman"/>
        </w:rPr>
        <w:t>, Application of Secm in Tracing of Hydrogen Peroxide at Multicomponent Non-Noble Electrocatal</w:t>
      </w:r>
      <w:r>
        <w:rPr>
          <w:rFonts w:ascii="Times New Roman" w:eastAsia="Times New Roman" w:hAnsi="Times New Roman" w:cs="Times New Roman"/>
        </w:rPr>
        <w:t xml:space="preserve">yst Films for the Oxygen Reduction Reaction </w:t>
      </w:r>
      <w:r>
        <w:rPr>
          <w:rFonts w:ascii="Times New Roman" w:eastAsia="Times New Roman" w:hAnsi="Times New Roman" w:cs="Times New Roman"/>
          <w:i/>
        </w:rPr>
        <w:t>Catal. Today</w:t>
      </w:r>
      <w:r>
        <w:rPr>
          <w:rFonts w:ascii="Times New Roman" w:eastAsia="Times New Roman" w:hAnsi="Times New Roman" w:cs="Times New Roman"/>
        </w:rPr>
        <w:t xml:space="preserve">, </w:t>
      </w:r>
      <w:r>
        <w:rPr>
          <w:rFonts w:ascii="Times New Roman" w:eastAsia="Times New Roman" w:hAnsi="Times New Roman" w:cs="Times New Roman"/>
          <w:b/>
        </w:rPr>
        <w:t>202</w:t>
      </w:r>
      <w:r>
        <w:rPr>
          <w:rFonts w:ascii="Times New Roman" w:eastAsia="Times New Roman" w:hAnsi="Times New Roman" w:cs="Times New Roman"/>
        </w:rPr>
        <w:t xml:space="preserve">, 55-62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Johnson, L. and Walsh, D. A., Tip Generation–Substrate Collection–Tip Collection Mode Scanning Electrochemical Microscopy of Oxygen Reduction Electrocatalysts </w:t>
      </w:r>
      <w:r>
        <w:rPr>
          <w:rFonts w:ascii="Times New Roman" w:eastAsia="Times New Roman" w:hAnsi="Times New Roman" w:cs="Times New Roman"/>
          <w:i/>
        </w:rPr>
        <w:t>J. Electroanal. Che</w:t>
      </w:r>
      <w:r>
        <w:rPr>
          <w:rFonts w:ascii="Times New Roman" w:eastAsia="Times New Roman" w:hAnsi="Times New Roman" w:cs="Times New Roman"/>
          <w:i/>
        </w:rPr>
        <w:t>m.</w:t>
      </w:r>
      <w:r>
        <w:rPr>
          <w:rFonts w:ascii="Times New Roman" w:eastAsia="Times New Roman" w:hAnsi="Times New Roman" w:cs="Times New Roman"/>
        </w:rPr>
        <w:t xml:space="preserve">, </w:t>
      </w:r>
      <w:r>
        <w:rPr>
          <w:rFonts w:ascii="Times New Roman" w:eastAsia="Times New Roman" w:hAnsi="Times New Roman" w:cs="Times New Roman"/>
          <w:b/>
        </w:rPr>
        <w:t>682</w:t>
      </w:r>
      <w:r>
        <w:rPr>
          <w:rFonts w:ascii="Times New Roman" w:eastAsia="Times New Roman" w:hAnsi="Times New Roman" w:cs="Times New Roman"/>
        </w:rPr>
        <w:t xml:space="preserve">, 45-52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Pletcher, D. and Sotiropoulos, S., A Study of Cathodic Oxygen Reduction at Platinum Using Microelectrodes </w:t>
      </w:r>
      <w:r>
        <w:rPr>
          <w:rFonts w:ascii="Times New Roman" w:eastAsia="Times New Roman" w:hAnsi="Times New Roman" w:cs="Times New Roman"/>
          <w:i/>
        </w:rPr>
        <w:t>J. Electroanal. Chem.</w:t>
      </w:r>
      <w:r>
        <w:rPr>
          <w:rFonts w:ascii="Times New Roman" w:eastAsia="Times New Roman" w:hAnsi="Times New Roman" w:cs="Times New Roman"/>
        </w:rPr>
        <w:t xml:space="preserve">, </w:t>
      </w:r>
      <w:r>
        <w:rPr>
          <w:rFonts w:ascii="Times New Roman" w:eastAsia="Times New Roman" w:hAnsi="Times New Roman" w:cs="Times New Roman"/>
          <w:b/>
        </w:rPr>
        <w:t>356</w:t>
      </w:r>
      <w:r>
        <w:rPr>
          <w:rFonts w:ascii="Times New Roman" w:eastAsia="Times New Roman" w:hAnsi="Times New Roman" w:cs="Times New Roman"/>
        </w:rPr>
        <w:t xml:space="preserve">, 109-119 (1993).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Birkin, P. R., Elliott, J. M. and Watson, Y. E., Electrochemical Reduction of Oxy</w:t>
      </w:r>
      <w:r>
        <w:rPr>
          <w:rFonts w:ascii="Times New Roman" w:eastAsia="Times New Roman" w:hAnsi="Times New Roman" w:cs="Times New Roman"/>
        </w:rPr>
        <w:t xml:space="preserve">gen on Mesoporous Platinum Microelectrodes </w:t>
      </w:r>
      <w:r>
        <w:rPr>
          <w:rFonts w:ascii="Times New Roman" w:eastAsia="Times New Roman" w:hAnsi="Times New Roman" w:cs="Times New Roman"/>
          <w:i/>
        </w:rPr>
        <w:t>Chemical Communications</w:t>
      </w:r>
      <w:r>
        <w:rPr>
          <w:rFonts w:ascii="Times New Roman" w:eastAsia="Times New Roman" w:hAnsi="Times New Roman" w:cs="Times New Roman"/>
        </w:rPr>
        <w:t xml:space="preserve">, 1693-1694 (2000).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Sheng, H., Ji, H., Ma, W., Chen, C. and Zhao, J., Direct Four‐Electron Reduction of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to H</w:t>
      </w:r>
      <w:r>
        <w:rPr>
          <w:rFonts w:ascii="Times New Roman" w:eastAsia="Times New Roman" w:hAnsi="Times New Roman" w:cs="Times New Roman"/>
          <w:vertAlign w:val="subscript"/>
        </w:rPr>
        <w:t>2</w:t>
      </w:r>
      <w:r>
        <w:rPr>
          <w:rFonts w:ascii="Times New Roman" w:eastAsia="Times New Roman" w:hAnsi="Times New Roman" w:cs="Times New Roman"/>
        </w:rPr>
        <w:t>O on TiO</w:t>
      </w:r>
      <w:r>
        <w:rPr>
          <w:rFonts w:ascii="Times New Roman" w:eastAsia="Times New Roman" w:hAnsi="Times New Roman" w:cs="Times New Roman"/>
          <w:vertAlign w:val="subscript"/>
        </w:rPr>
        <w:t>2</w:t>
      </w:r>
      <w:r>
        <w:rPr>
          <w:rFonts w:ascii="Times New Roman" w:eastAsia="Times New Roman" w:hAnsi="Times New Roman" w:cs="Times New Roman"/>
        </w:rPr>
        <w:t xml:space="preserve"> Surfaces by Pendant Proton Relay </w:t>
      </w:r>
      <w:r>
        <w:rPr>
          <w:rFonts w:ascii="Times New Roman" w:eastAsia="Times New Roman" w:hAnsi="Times New Roman" w:cs="Times New Roman"/>
          <w:i/>
        </w:rPr>
        <w:t>Angew. Chem. Int. Ed.</w:t>
      </w:r>
      <w:r>
        <w:rPr>
          <w:rFonts w:ascii="Times New Roman" w:eastAsia="Times New Roman" w:hAnsi="Times New Roman" w:cs="Times New Roman"/>
        </w:rPr>
        <w:t xml:space="preserve">, </w:t>
      </w:r>
      <w:r>
        <w:rPr>
          <w:rFonts w:ascii="Times New Roman" w:eastAsia="Times New Roman" w:hAnsi="Times New Roman" w:cs="Times New Roman"/>
          <w:b/>
        </w:rPr>
        <w:t>52</w:t>
      </w:r>
      <w:r>
        <w:rPr>
          <w:rFonts w:ascii="Times New Roman" w:eastAsia="Times New Roman" w:hAnsi="Times New Roman" w:cs="Times New Roman"/>
        </w:rPr>
        <w:t xml:space="preserve">, 9686-9690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Liu, C. L., Hu, C.-C., Wu, S.-H. and Wu, T.-H., Electron Transfer Number Control of the Oxygen Reduction Reaction on Nitrogen-Doped Reduced-Graphene Oxides Using Experimental Design Strategies </w:t>
      </w:r>
      <w:r>
        <w:rPr>
          <w:rFonts w:ascii="Times New Roman" w:eastAsia="Times New Roman" w:hAnsi="Times New Roman" w:cs="Times New Roman"/>
          <w:i/>
        </w:rPr>
        <w:t>J. Electrochem. Soc.</w:t>
      </w:r>
      <w:r>
        <w:rPr>
          <w:rFonts w:ascii="Times New Roman" w:eastAsia="Times New Roman" w:hAnsi="Times New Roman" w:cs="Times New Roman"/>
        </w:rPr>
        <w:t xml:space="preserve">, </w:t>
      </w:r>
      <w:r>
        <w:rPr>
          <w:rFonts w:ascii="Times New Roman" w:eastAsia="Times New Roman" w:hAnsi="Times New Roman" w:cs="Times New Roman"/>
          <w:b/>
        </w:rPr>
        <w:t>160</w:t>
      </w:r>
      <w:r>
        <w:rPr>
          <w:rFonts w:ascii="Times New Roman" w:eastAsia="Times New Roman" w:hAnsi="Times New Roman" w:cs="Times New Roman"/>
        </w:rPr>
        <w:t>, H547-H552 (2013</w:t>
      </w:r>
      <w:r>
        <w:rPr>
          <w:rFonts w:ascii="Times New Roman" w:eastAsia="Times New Roman" w:hAnsi="Times New Roman" w:cs="Times New Roman"/>
        </w:rPr>
        <w:t xml:space="preserve">).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Zhou, R., Zheng, Y., Jaroniec, M. and Qiao, S.-Z., Determination of the Electron Transfer Number for the Oxygen Reduction Reaction: From Theory to Experiment </w:t>
      </w:r>
      <w:r>
        <w:rPr>
          <w:rFonts w:ascii="Times New Roman" w:eastAsia="Times New Roman" w:hAnsi="Times New Roman" w:cs="Times New Roman"/>
          <w:i/>
        </w:rPr>
        <w:t>ACS Catal.</w:t>
      </w:r>
      <w:r>
        <w:rPr>
          <w:rFonts w:ascii="Times New Roman" w:eastAsia="Times New Roman" w:hAnsi="Times New Roman" w:cs="Times New Roman"/>
        </w:rPr>
        <w:t xml:space="preserve">, </w:t>
      </w:r>
      <w:r>
        <w:rPr>
          <w:rFonts w:ascii="Times New Roman" w:eastAsia="Times New Roman" w:hAnsi="Times New Roman" w:cs="Times New Roman"/>
          <w:b/>
        </w:rPr>
        <w:t>6</w:t>
      </w:r>
      <w:r>
        <w:rPr>
          <w:rFonts w:ascii="Times New Roman" w:eastAsia="Times New Roman" w:hAnsi="Times New Roman" w:cs="Times New Roman"/>
        </w:rPr>
        <w:t xml:space="preserve">, 4720-4728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Chen, S. and Kucernak, A., Electrocatalysis under Conditions</w:t>
      </w:r>
      <w:r>
        <w:rPr>
          <w:rFonts w:ascii="Times New Roman" w:eastAsia="Times New Roman" w:hAnsi="Times New Roman" w:cs="Times New Roman"/>
        </w:rPr>
        <w:t xml:space="preserve"> of High Mass Transport Rate:  Oxygen Reduction on Single Submicrometer-Sized Pt Particles Supported on Carbon </w:t>
      </w:r>
      <w:r>
        <w:rPr>
          <w:rFonts w:ascii="Times New Roman" w:eastAsia="Times New Roman" w:hAnsi="Times New Roman" w:cs="Times New Roman"/>
          <w:i/>
        </w:rPr>
        <w:t>J. Phys. Chem. B</w:t>
      </w:r>
      <w:r>
        <w:rPr>
          <w:rFonts w:ascii="Times New Roman" w:eastAsia="Times New Roman" w:hAnsi="Times New Roman" w:cs="Times New Roman"/>
        </w:rPr>
        <w:t xml:space="preserve">, </w:t>
      </w:r>
      <w:r>
        <w:rPr>
          <w:rFonts w:ascii="Times New Roman" w:eastAsia="Times New Roman" w:hAnsi="Times New Roman" w:cs="Times New Roman"/>
          <w:b/>
        </w:rPr>
        <w:t>108</w:t>
      </w:r>
      <w:r>
        <w:rPr>
          <w:rFonts w:ascii="Times New Roman" w:eastAsia="Times New Roman" w:hAnsi="Times New Roman" w:cs="Times New Roman"/>
        </w:rPr>
        <w:t xml:space="preserve">, 3262-3276 (2004).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Taylor, S., Fabbri, E., Levecque, P., Schmidt, T. J. and Conrad, O., The Effect of Platinum Loading and</w:t>
      </w:r>
      <w:r>
        <w:rPr>
          <w:rFonts w:ascii="Times New Roman" w:eastAsia="Times New Roman" w:hAnsi="Times New Roman" w:cs="Times New Roman"/>
        </w:rPr>
        <w:t xml:space="preserve"> Surface Morphology on Oxygen Reduction Activity </w:t>
      </w:r>
      <w:r>
        <w:rPr>
          <w:rFonts w:ascii="Times New Roman" w:eastAsia="Times New Roman" w:hAnsi="Times New Roman" w:cs="Times New Roman"/>
          <w:i/>
        </w:rPr>
        <w:t>Electrocatalysis</w:t>
      </w:r>
      <w:r>
        <w:rPr>
          <w:rFonts w:ascii="Times New Roman" w:eastAsia="Times New Roman" w:hAnsi="Times New Roman" w:cs="Times New Roman"/>
        </w:rPr>
        <w:t xml:space="preserve">, </w:t>
      </w:r>
      <w:r>
        <w:rPr>
          <w:rFonts w:ascii="Times New Roman" w:eastAsia="Times New Roman" w:hAnsi="Times New Roman" w:cs="Times New Roman"/>
          <w:b/>
        </w:rPr>
        <w:t>7</w:t>
      </w:r>
      <w:r>
        <w:rPr>
          <w:rFonts w:ascii="Times New Roman" w:eastAsia="Times New Roman" w:hAnsi="Times New Roman" w:cs="Times New Roman"/>
        </w:rPr>
        <w:t xml:space="preserve">, 287-296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Ilea, P., Dorneanu, S. and Popescu, I. C., Electrosynthesis of Hydrogen Peroxide by Partial Reduction of Oxygen in Alkaline Media. Part II: Wall-Jet Ring Disc Electrode </w:t>
      </w:r>
      <w:r>
        <w:rPr>
          <w:rFonts w:ascii="Times New Roman" w:eastAsia="Times New Roman" w:hAnsi="Times New Roman" w:cs="Times New Roman"/>
        </w:rPr>
        <w:t xml:space="preserve">for Electroreduction of Dissolved Oxygen on Graphite and Glassy Carbon </w:t>
      </w:r>
      <w:r>
        <w:rPr>
          <w:rFonts w:ascii="Times New Roman" w:eastAsia="Times New Roman" w:hAnsi="Times New Roman" w:cs="Times New Roman"/>
          <w:i/>
        </w:rPr>
        <w:t>J. Appl. Electrochem.</w:t>
      </w:r>
      <w:r>
        <w:rPr>
          <w:rFonts w:ascii="Times New Roman" w:eastAsia="Times New Roman" w:hAnsi="Times New Roman" w:cs="Times New Roman"/>
        </w:rPr>
        <w:t xml:space="preserve">, </w:t>
      </w:r>
      <w:r>
        <w:rPr>
          <w:rFonts w:ascii="Times New Roman" w:eastAsia="Times New Roman" w:hAnsi="Times New Roman" w:cs="Times New Roman"/>
          <w:b/>
        </w:rPr>
        <w:t>30</w:t>
      </w:r>
      <w:r>
        <w:rPr>
          <w:rFonts w:ascii="Times New Roman" w:eastAsia="Times New Roman" w:hAnsi="Times New Roman" w:cs="Times New Roman"/>
        </w:rPr>
        <w:t xml:space="preserve">, 187-192 (2000).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von Weber, A., Baxter, E. T., White, H. S. and Anderson, S. L., Cluster Size Controls Branching between Water and Hydrogen Peroxide Production in Electrochemical Oxygen Reduction at Pt</w:t>
      </w:r>
      <w:r>
        <w:rPr>
          <w:rFonts w:ascii="Times New Roman" w:eastAsia="Times New Roman" w:hAnsi="Times New Roman" w:cs="Times New Roman"/>
          <w:vertAlign w:val="subscript"/>
        </w:rPr>
        <w:t>n</w:t>
      </w:r>
      <w:r>
        <w:rPr>
          <w:rFonts w:ascii="Times New Roman" w:eastAsia="Times New Roman" w:hAnsi="Times New Roman" w:cs="Times New Roman"/>
        </w:rPr>
        <w:t xml:space="preserve">/ITO </w:t>
      </w:r>
      <w:r>
        <w:rPr>
          <w:rFonts w:ascii="Times New Roman" w:eastAsia="Times New Roman" w:hAnsi="Times New Roman" w:cs="Times New Roman"/>
          <w:i/>
        </w:rPr>
        <w:t>J. Phys. Chem. C</w:t>
      </w:r>
      <w:r>
        <w:rPr>
          <w:rFonts w:ascii="Times New Roman" w:eastAsia="Times New Roman" w:hAnsi="Times New Roman" w:cs="Times New Roman"/>
        </w:rPr>
        <w:t xml:space="preserve">, </w:t>
      </w:r>
      <w:r>
        <w:rPr>
          <w:rFonts w:ascii="Times New Roman" w:eastAsia="Times New Roman" w:hAnsi="Times New Roman" w:cs="Times New Roman"/>
          <w:b/>
        </w:rPr>
        <w:t>119</w:t>
      </w:r>
      <w:r>
        <w:rPr>
          <w:rFonts w:ascii="Times New Roman" w:eastAsia="Times New Roman" w:hAnsi="Times New Roman" w:cs="Times New Roman"/>
        </w:rPr>
        <w:t xml:space="preserve">, 11160-11170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Pizzutilo, E.</w:t>
      </w:r>
      <w:r>
        <w:rPr>
          <w:rFonts w:ascii="Times New Roman" w:eastAsia="Times New Roman" w:hAnsi="Times New Roman" w:cs="Times New Roman"/>
          <w:i/>
        </w:rPr>
        <w:t>, et al.</w:t>
      </w:r>
      <w:r>
        <w:rPr>
          <w:rFonts w:ascii="Times New Roman" w:eastAsia="Times New Roman" w:hAnsi="Times New Roman" w:cs="Times New Roman"/>
        </w:rPr>
        <w:t>,</w:t>
      </w:r>
      <w:r>
        <w:rPr>
          <w:rFonts w:ascii="Times New Roman" w:eastAsia="Times New Roman" w:hAnsi="Times New Roman" w:cs="Times New Roman"/>
        </w:rPr>
        <w:t xml:space="preserve"> Electrocatalytic Synthesis of Hydrogen Peroxide on Au-Pd Nanoparticles: From Fundamentals to Continuous Production </w:t>
      </w:r>
      <w:r>
        <w:rPr>
          <w:rFonts w:ascii="Times New Roman" w:eastAsia="Times New Roman" w:hAnsi="Times New Roman" w:cs="Times New Roman"/>
          <w:i/>
        </w:rPr>
        <w:t>Chem. Phys. Lett.</w:t>
      </w:r>
      <w:r>
        <w:rPr>
          <w:rFonts w:ascii="Times New Roman" w:eastAsia="Times New Roman" w:hAnsi="Times New Roman" w:cs="Times New Roman"/>
        </w:rPr>
        <w:t xml:space="preserve">, </w:t>
      </w:r>
      <w:r>
        <w:rPr>
          <w:rFonts w:ascii="Times New Roman" w:eastAsia="Times New Roman" w:hAnsi="Times New Roman" w:cs="Times New Roman"/>
          <w:b/>
        </w:rPr>
        <w:t>683</w:t>
      </w:r>
      <w:r>
        <w:rPr>
          <w:rFonts w:ascii="Times New Roman" w:eastAsia="Times New Roman" w:hAnsi="Times New Roman" w:cs="Times New Roman"/>
        </w:rPr>
        <w:t xml:space="preserve">, 436-442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Félix-Navarro, R. M.</w:t>
      </w:r>
      <w:r>
        <w:rPr>
          <w:rFonts w:ascii="Times New Roman" w:eastAsia="Times New Roman" w:hAnsi="Times New Roman" w:cs="Times New Roman"/>
          <w:i/>
        </w:rPr>
        <w:t>, et al.</w:t>
      </w:r>
      <w:r>
        <w:rPr>
          <w:rFonts w:ascii="Times New Roman" w:eastAsia="Times New Roman" w:hAnsi="Times New Roman" w:cs="Times New Roman"/>
        </w:rPr>
        <w:t>, Pt–Pd Bimetallic Nanoparticles on Mwcnts: Catalyst for Hydrogen Perox</w:t>
      </w:r>
      <w:r>
        <w:rPr>
          <w:rFonts w:ascii="Times New Roman" w:eastAsia="Times New Roman" w:hAnsi="Times New Roman" w:cs="Times New Roman"/>
        </w:rPr>
        <w:t xml:space="preserve">ide Electrosynthesis </w:t>
      </w:r>
      <w:r>
        <w:rPr>
          <w:rFonts w:ascii="Times New Roman" w:eastAsia="Times New Roman" w:hAnsi="Times New Roman" w:cs="Times New Roman"/>
          <w:i/>
        </w:rPr>
        <w:t>J. Nanopart. Res.</w:t>
      </w:r>
      <w:r>
        <w:rPr>
          <w:rFonts w:ascii="Times New Roman" w:eastAsia="Times New Roman" w:hAnsi="Times New Roman" w:cs="Times New Roman"/>
        </w:rPr>
        <w:t xml:space="preserve">, </w:t>
      </w:r>
      <w:r>
        <w:rPr>
          <w:rFonts w:ascii="Times New Roman" w:eastAsia="Times New Roman" w:hAnsi="Times New Roman" w:cs="Times New Roman"/>
          <w:b/>
        </w:rPr>
        <w:t>15</w:t>
      </w:r>
      <w:r>
        <w:rPr>
          <w:rFonts w:ascii="Times New Roman" w:eastAsia="Times New Roman" w:hAnsi="Times New Roman" w:cs="Times New Roman"/>
        </w:rPr>
        <w:t xml:space="preserve">, 1802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Antonin, V. S.</w:t>
      </w:r>
      <w:r>
        <w:rPr>
          <w:rFonts w:ascii="Times New Roman" w:eastAsia="Times New Roman" w:hAnsi="Times New Roman" w:cs="Times New Roman"/>
          <w:i/>
        </w:rPr>
        <w:t>, et al.</w:t>
      </w:r>
      <w:r>
        <w:rPr>
          <w:rFonts w:ascii="Times New Roman" w:eastAsia="Times New Roman" w:hAnsi="Times New Roman" w:cs="Times New Roman"/>
        </w:rPr>
        <w:t xml:space="preserve">, W@Au Nanostructures Modifying Carbon as Materials for Hydrogen Peroxide Electrogeneration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231</w:t>
      </w:r>
      <w:r>
        <w:rPr>
          <w:rFonts w:ascii="Times New Roman" w:eastAsia="Times New Roman" w:hAnsi="Times New Roman" w:cs="Times New Roman"/>
        </w:rPr>
        <w:t xml:space="preserve">, 713-720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Erikson, H.</w:t>
      </w:r>
      <w:r>
        <w:rPr>
          <w:rFonts w:ascii="Times New Roman" w:eastAsia="Times New Roman" w:hAnsi="Times New Roman" w:cs="Times New Roman"/>
          <w:i/>
        </w:rPr>
        <w:t>, et al.</w:t>
      </w:r>
      <w:r>
        <w:rPr>
          <w:rFonts w:ascii="Times New Roman" w:eastAsia="Times New Roman" w:hAnsi="Times New Roman" w:cs="Times New Roman"/>
        </w:rPr>
        <w:t>, Oxygen Electroreductio</w:t>
      </w:r>
      <w:r>
        <w:rPr>
          <w:rFonts w:ascii="Times New Roman" w:eastAsia="Times New Roman" w:hAnsi="Times New Roman" w:cs="Times New Roman"/>
        </w:rPr>
        <w:t xml:space="preserve">n on Electrodeposited PdAu Nanoalloys </w:t>
      </w:r>
      <w:r>
        <w:rPr>
          <w:rFonts w:ascii="Times New Roman" w:eastAsia="Times New Roman" w:hAnsi="Times New Roman" w:cs="Times New Roman"/>
          <w:i/>
        </w:rPr>
        <w:t>Electrocatalysis</w:t>
      </w:r>
      <w:r>
        <w:rPr>
          <w:rFonts w:ascii="Times New Roman" w:eastAsia="Times New Roman" w:hAnsi="Times New Roman" w:cs="Times New Roman"/>
        </w:rPr>
        <w:t xml:space="preserve">, </w:t>
      </w:r>
      <w:r>
        <w:rPr>
          <w:rFonts w:ascii="Times New Roman" w:eastAsia="Times New Roman" w:hAnsi="Times New Roman" w:cs="Times New Roman"/>
          <w:b/>
        </w:rPr>
        <w:t>6</w:t>
      </w:r>
      <w:r>
        <w:rPr>
          <w:rFonts w:ascii="Times New Roman" w:eastAsia="Times New Roman" w:hAnsi="Times New Roman" w:cs="Times New Roman"/>
        </w:rPr>
        <w:t xml:space="preserve">, 77-85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Shao, M., Palladium-Based Electrocatalysts for Hydrogen Oxidation and Oxygen Reduction Reactions </w:t>
      </w:r>
      <w:r>
        <w:rPr>
          <w:rFonts w:ascii="Times New Roman" w:eastAsia="Times New Roman" w:hAnsi="Times New Roman" w:cs="Times New Roman"/>
          <w:i/>
        </w:rPr>
        <w:t>J. Power Sources</w:t>
      </w:r>
      <w:r>
        <w:rPr>
          <w:rFonts w:ascii="Times New Roman" w:eastAsia="Times New Roman" w:hAnsi="Times New Roman" w:cs="Times New Roman"/>
        </w:rPr>
        <w:t xml:space="preserve">, </w:t>
      </w:r>
      <w:r>
        <w:rPr>
          <w:rFonts w:ascii="Times New Roman" w:eastAsia="Times New Roman" w:hAnsi="Times New Roman" w:cs="Times New Roman"/>
          <w:b/>
        </w:rPr>
        <w:t>196</w:t>
      </w:r>
      <w:r>
        <w:rPr>
          <w:rFonts w:ascii="Times New Roman" w:eastAsia="Times New Roman" w:hAnsi="Times New Roman" w:cs="Times New Roman"/>
        </w:rPr>
        <w:t xml:space="preserve">, 2433-2444 (2011).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Rodriguez, P. and Koper, M. T. M., Electrocatalysis on Gold </w:t>
      </w:r>
      <w:r>
        <w:rPr>
          <w:rFonts w:ascii="Times New Roman" w:eastAsia="Times New Roman" w:hAnsi="Times New Roman" w:cs="Times New Roman"/>
          <w:i/>
        </w:rPr>
        <w:t>Phys. Chem. Chem. Phys.</w:t>
      </w:r>
      <w:r>
        <w:rPr>
          <w:rFonts w:ascii="Times New Roman" w:eastAsia="Times New Roman" w:hAnsi="Times New Roman" w:cs="Times New Roman"/>
        </w:rPr>
        <w:t xml:space="preserve">, </w:t>
      </w:r>
      <w:r>
        <w:rPr>
          <w:rFonts w:ascii="Times New Roman" w:eastAsia="Times New Roman" w:hAnsi="Times New Roman" w:cs="Times New Roman"/>
          <w:b/>
        </w:rPr>
        <w:t>16</w:t>
      </w:r>
      <w:r>
        <w:rPr>
          <w:rFonts w:ascii="Times New Roman" w:eastAsia="Times New Roman" w:hAnsi="Times New Roman" w:cs="Times New Roman"/>
        </w:rPr>
        <w:t xml:space="preserve">, 1358313594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Marković, N. M., Adić, R. R. and Vešović, V. B., Structural Effects in Electrocatalysis: Oxygen Reduction on the Gold Single Crystal Electrodes wit</w:t>
      </w:r>
      <w:r>
        <w:rPr>
          <w:rFonts w:ascii="Times New Roman" w:eastAsia="Times New Roman" w:hAnsi="Times New Roman" w:cs="Times New Roman"/>
        </w:rPr>
        <w:t xml:space="preserve">h (110) and (111) Orientations </w:t>
      </w:r>
      <w:r>
        <w:rPr>
          <w:rFonts w:ascii="Times New Roman" w:eastAsia="Times New Roman" w:hAnsi="Times New Roman" w:cs="Times New Roman"/>
          <w:i/>
        </w:rPr>
        <w:t>J. Electroanal. Chem.</w:t>
      </w:r>
      <w:r>
        <w:rPr>
          <w:rFonts w:ascii="Times New Roman" w:eastAsia="Times New Roman" w:hAnsi="Times New Roman" w:cs="Times New Roman"/>
        </w:rPr>
        <w:t xml:space="preserve">, </w:t>
      </w:r>
      <w:r>
        <w:rPr>
          <w:rFonts w:ascii="Times New Roman" w:eastAsia="Times New Roman" w:hAnsi="Times New Roman" w:cs="Times New Roman"/>
          <w:b/>
        </w:rPr>
        <w:t>165</w:t>
      </w:r>
      <w:r>
        <w:rPr>
          <w:rFonts w:ascii="Times New Roman" w:eastAsia="Times New Roman" w:hAnsi="Times New Roman" w:cs="Times New Roman"/>
        </w:rPr>
        <w:t xml:space="preserve">, 121-133 (1984).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Liu, J., Bunes, B. R., Zang, L. and Wang, C., Supported Single-Atom Catalysts: Synthesis, Characterization, Properties, and Applications </w:t>
      </w:r>
      <w:r>
        <w:rPr>
          <w:rFonts w:ascii="Times New Roman" w:eastAsia="Times New Roman" w:hAnsi="Times New Roman" w:cs="Times New Roman"/>
          <w:i/>
        </w:rPr>
        <w:t>Environmental Chemistry Letters</w:t>
      </w:r>
      <w:r>
        <w:rPr>
          <w:rFonts w:ascii="Times New Roman" w:eastAsia="Times New Roman" w:hAnsi="Times New Roman" w:cs="Times New Roman"/>
        </w:rPr>
        <w:t xml:space="preserve">, </w:t>
      </w:r>
      <w:r>
        <w:rPr>
          <w:rFonts w:ascii="Times New Roman" w:eastAsia="Times New Roman" w:hAnsi="Times New Roman" w:cs="Times New Roman"/>
          <w:b/>
        </w:rPr>
        <w:t>16</w:t>
      </w:r>
      <w:r>
        <w:rPr>
          <w:rFonts w:ascii="Times New Roman" w:eastAsia="Times New Roman" w:hAnsi="Times New Roman" w:cs="Times New Roman"/>
        </w:rPr>
        <w:t>, 477-50</w:t>
      </w:r>
      <w:r>
        <w:rPr>
          <w:rFonts w:ascii="Times New Roman" w:eastAsia="Times New Roman" w:hAnsi="Times New Roman" w:cs="Times New Roman"/>
        </w:rPr>
        <w:t xml:space="preserve">5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Yang, S., Kim, J., Tak, Y. J., Soon, A. and Lee, H., Single-Atom Catalyst of Platinum Supported on Titanium Nitride for Selective Electrochemical Reactions </w:t>
      </w:r>
      <w:r>
        <w:rPr>
          <w:rFonts w:ascii="Times New Roman" w:eastAsia="Times New Roman" w:hAnsi="Times New Roman" w:cs="Times New Roman"/>
          <w:i/>
        </w:rPr>
        <w:t>Angew. Chem. Int. Ed.</w:t>
      </w:r>
      <w:r>
        <w:rPr>
          <w:rFonts w:ascii="Times New Roman" w:eastAsia="Times New Roman" w:hAnsi="Times New Roman" w:cs="Times New Roman"/>
        </w:rPr>
        <w:t xml:space="preserve">, </w:t>
      </w:r>
      <w:r>
        <w:rPr>
          <w:rFonts w:ascii="Times New Roman" w:eastAsia="Times New Roman" w:hAnsi="Times New Roman" w:cs="Times New Roman"/>
          <w:b/>
        </w:rPr>
        <w:t>55</w:t>
      </w:r>
      <w:r>
        <w:rPr>
          <w:rFonts w:ascii="Times New Roman" w:eastAsia="Times New Roman" w:hAnsi="Times New Roman" w:cs="Times New Roman"/>
        </w:rPr>
        <w:t xml:space="preserve">, 2058-2062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Jirkovský, J. S., Panas, I., Romani, S., Ah</w:t>
      </w:r>
      <w:r>
        <w:rPr>
          <w:rFonts w:ascii="Times New Roman" w:eastAsia="Times New Roman" w:hAnsi="Times New Roman" w:cs="Times New Roman"/>
        </w:rPr>
        <w:t xml:space="preserve">lberg, E. and Schiffrin, D. J., Potential-Dependent Structural Memory Effects in Au–Pd Nanoalloys </w:t>
      </w:r>
      <w:r>
        <w:rPr>
          <w:rFonts w:ascii="Times New Roman" w:eastAsia="Times New Roman" w:hAnsi="Times New Roman" w:cs="Times New Roman"/>
          <w:i/>
        </w:rPr>
        <w:t>J. Phys. Chem. Lett.</w:t>
      </w: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rPr>
        <w:t xml:space="preserve">, 315-321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Miao, J., Zhu, H., Tang, Y., Chen, Y. and Wan, P., Graphite Felt Electrochemically Modified in H</w:t>
      </w:r>
      <w:r>
        <w:rPr>
          <w:rFonts w:ascii="Times New Roman" w:eastAsia="Times New Roman" w:hAnsi="Times New Roman" w:cs="Times New Roman"/>
          <w:vertAlign w:val="subscript"/>
        </w:rPr>
        <w:t>2</w:t>
      </w:r>
      <w:r>
        <w:rPr>
          <w:rFonts w:ascii="Times New Roman" w:eastAsia="Times New Roman" w:hAnsi="Times New Roman" w:cs="Times New Roman"/>
        </w:rPr>
        <w:t>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Solution Used a</w:t>
      </w:r>
      <w:r>
        <w:rPr>
          <w:rFonts w:ascii="Times New Roman" w:eastAsia="Times New Roman" w:hAnsi="Times New Roman" w:cs="Times New Roman"/>
        </w:rPr>
        <w:t>s a Cathode to Produce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for Pre-Oxidation of Drinking Water </w:t>
      </w:r>
      <w:r>
        <w:rPr>
          <w:rFonts w:ascii="Times New Roman" w:eastAsia="Times New Roman" w:hAnsi="Times New Roman" w:cs="Times New Roman"/>
          <w:i/>
        </w:rPr>
        <w:t>Chem. Eng. J.</w:t>
      </w:r>
      <w:r>
        <w:rPr>
          <w:rFonts w:ascii="Times New Roman" w:eastAsia="Times New Roman" w:hAnsi="Times New Roman" w:cs="Times New Roman"/>
        </w:rPr>
        <w:t xml:space="preserve">, </w:t>
      </w:r>
      <w:r>
        <w:rPr>
          <w:rFonts w:ascii="Times New Roman" w:eastAsia="Times New Roman" w:hAnsi="Times New Roman" w:cs="Times New Roman"/>
          <w:b/>
        </w:rPr>
        <w:t>250</w:t>
      </w:r>
      <w:r>
        <w:rPr>
          <w:rFonts w:ascii="Times New Roman" w:eastAsia="Times New Roman" w:hAnsi="Times New Roman" w:cs="Times New Roman"/>
        </w:rPr>
        <w:t xml:space="preserve">, 312-318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Wang, Y.</w:t>
      </w:r>
      <w:r>
        <w:rPr>
          <w:rFonts w:ascii="Times New Roman" w:eastAsia="Times New Roman" w:hAnsi="Times New Roman" w:cs="Times New Roman"/>
          <w:i/>
        </w:rPr>
        <w:t>, et al.</w:t>
      </w:r>
      <w:r>
        <w:rPr>
          <w:rFonts w:ascii="Times New Roman" w:eastAsia="Times New Roman" w:hAnsi="Times New Roman" w:cs="Times New Roman"/>
        </w:rPr>
        <w:t xml:space="preserve">, Preparation and Characterization of a Novel KOH Activated Graphite Felt Cathode for the Electro-Fenton Process </w:t>
      </w:r>
      <w:r>
        <w:rPr>
          <w:rFonts w:ascii="Times New Roman" w:eastAsia="Times New Roman" w:hAnsi="Times New Roman" w:cs="Times New Roman"/>
          <w:i/>
        </w:rPr>
        <w:t>Appl. Catal., B</w:t>
      </w:r>
      <w:r>
        <w:rPr>
          <w:rFonts w:ascii="Times New Roman" w:eastAsia="Times New Roman" w:hAnsi="Times New Roman" w:cs="Times New Roman"/>
        </w:rPr>
        <w:t xml:space="preserve">, </w:t>
      </w:r>
      <w:r>
        <w:rPr>
          <w:rFonts w:ascii="Times New Roman" w:eastAsia="Times New Roman" w:hAnsi="Times New Roman" w:cs="Times New Roman"/>
          <w:b/>
        </w:rPr>
        <w:t>165</w:t>
      </w:r>
      <w:r>
        <w:rPr>
          <w:rFonts w:ascii="Times New Roman" w:eastAsia="Times New Roman" w:hAnsi="Times New Roman" w:cs="Times New Roman"/>
        </w:rPr>
        <w:t>, 360-</w:t>
      </w:r>
      <w:r>
        <w:rPr>
          <w:rFonts w:ascii="Times New Roman" w:eastAsia="Times New Roman" w:hAnsi="Times New Roman" w:cs="Times New Roman"/>
        </w:rPr>
        <w:t xml:space="preserve">368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Yu, F., Zhou, M. and Yu, X., Cost-Effective Electro-Fenton Using Modified Graphite Felt That Dramatically Enhanced on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Electro-Generation without External Aeration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163</w:t>
      </w:r>
      <w:r>
        <w:rPr>
          <w:rFonts w:ascii="Times New Roman" w:eastAsia="Times New Roman" w:hAnsi="Times New Roman" w:cs="Times New Roman"/>
        </w:rPr>
        <w:t xml:space="preserve">, 182-189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Zhou, L.</w:t>
      </w:r>
      <w:r>
        <w:rPr>
          <w:rFonts w:ascii="Times New Roman" w:eastAsia="Times New Roman" w:hAnsi="Times New Roman" w:cs="Times New Roman"/>
          <w:i/>
        </w:rPr>
        <w:t>, et al.</w:t>
      </w:r>
      <w:r>
        <w:rPr>
          <w:rFonts w:ascii="Times New Roman" w:eastAsia="Times New Roman" w:hAnsi="Times New Roman" w:cs="Times New Roman"/>
        </w:rPr>
        <w:t>, Electrogeneratio</w:t>
      </w:r>
      <w:r>
        <w:rPr>
          <w:rFonts w:ascii="Times New Roman" w:eastAsia="Times New Roman" w:hAnsi="Times New Roman" w:cs="Times New Roman"/>
        </w:rPr>
        <w:t xml:space="preserve">n of Hydrogen Peroxide for Electro-Fenton System by Oxygen Reduction Using Chemically Modified Graphite Felt Cathode </w:t>
      </w:r>
      <w:r>
        <w:rPr>
          <w:rFonts w:ascii="Times New Roman" w:eastAsia="Times New Roman" w:hAnsi="Times New Roman" w:cs="Times New Roman"/>
          <w:i/>
        </w:rPr>
        <w:t>Sep. Purif. Technol.</w:t>
      </w:r>
      <w:r>
        <w:rPr>
          <w:rFonts w:ascii="Times New Roman" w:eastAsia="Times New Roman" w:hAnsi="Times New Roman" w:cs="Times New Roman"/>
        </w:rPr>
        <w:t xml:space="preserve">, </w:t>
      </w:r>
      <w:r>
        <w:rPr>
          <w:rFonts w:ascii="Times New Roman" w:eastAsia="Times New Roman" w:hAnsi="Times New Roman" w:cs="Times New Roman"/>
          <w:b/>
        </w:rPr>
        <w:t>111</w:t>
      </w:r>
      <w:r>
        <w:rPr>
          <w:rFonts w:ascii="Times New Roman" w:eastAsia="Times New Roman" w:hAnsi="Times New Roman" w:cs="Times New Roman"/>
        </w:rPr>
        <w:t xml:space="preserve">, 131-136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Zhao, Z., Li, M., Zhang, L., Dai, L. and Xia, Z., Design Principles for Heteroatom‐Doped Carbon</w:t>
      </w:r>
      <w:r>
        <w:rPr>
          <w:rFonts w:ascii="Times New Roman" w:eastAsia="Times New Roman" w:hAnsi="Times New Roman" w:cs="Times New Roman"/>
        </w:rPr>
        <w:t xml:space="preserve"> Nanomaterials as Highly Efficient Catalysts for Fuel Cells and Metal–Air Batteries </w:t>
      </w:r>
      <w:r>
        <w:rPr>
          <w:rFonts w:ascii="Times New Roman" w:eastAsia="Times New Roman" w:hAnsi="Times New Roman" w:cs="Times New Roman"/>
          <w:i/>
        </w:rPr>
        <w:t>Adv. Mater.</w:t>
      </w:r>
      <w:r>
        <w:rPr>
          <w:rFonts w:ascii="Times New Roman" w:eastAsia="Times New Roman" w:hAnsi="Times New Roman" w:cs="Times New Roman"/>
        </w:rPr>
        <w:t xml:space="preserve">, </w:t>
      </w:r>
      <w:r>
        <w:rPr>
          <w:rFonts w:ascii="Times New Roman" w:eastAsia="Times New Roman" w:hAnsi="Times New Roman" w:cs="Times New Roman"/>
          <w:b/>
        </w:rPr>
        <w:t>27</w:t>
      </w:r>
      <w:r>
        <w:rPr>
          <w:rFonts w:ascii="Times New Roman" w:eastAsia="Times New Roman" w:hAnsi="Times New Roman" w:cs="Times New Roman"/>
        </w:rPr>
        <w:t xml:space="preserve">, 6834-6840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Zhao, Z. and Xia, Z., Design Principles for Dual-Element-Doped Carbon Nanomaterials as Efficient Bifunctional Catalysts for Oxygen Reduc</w:t>
      </w:r>
      <w:r>
        <w:rPr>
          <w:rFonts w:ascii="Times New Roman" w:eastAsia="Times New Roman" w:hAnsi="Times New Roman" w:cs="Times New Roman"/>
        </w:rPr>
        <w:t xml:space="preserve">tion and Evolution Reactions </w:t>
      </w:r>
      <w:r>
        <w:rPr>
          <w:rFonts w:ascii="Times New Roman" w:eastAsia="Times New Roman" w:hAnsi="Times New Roman" w:cs="Times New Roman"/>
          <w:i/>
        </w:rPr>
        <w:t>ACS Catal.</w:t>
      </w:r>
      <w:r>
        <w:rPr>
          <w:rFonts w:ascii="Times New Roman" w:eastAsia="Times New Roman" w:hAnsi="Times New Roman" w:cs="Times New Roman"/>
        </w:rPr>
        <w:t xml:space="preserve">, </w:t>
      </w:r>
      <w:r>
        <w:rPr>
          <w:rFonts w:ascii="Times New Roman" w:eastAsia="Times New Roman" w:hAnsi="Times New Roman" w:cs="Times New Roman"/>
          <w:b/>
        </w:rPr>
        <w:t>6</w:t>
      </w:r>
      <w:r>
        <w:rPr>
          <w:rFonts w:ascii="Times New Roman" w:eastAsia="Times New Roman" w:hAnsi="Times New Roman" w:cs="Times New Roman"/>
        </w:rPr>
        <w:t xml:space="preserve">, 1553-1558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Zhao, Z., Zhang, L. and Xia, Z., Electron Transfer and Catalytic Mechanism of Organic MoleculeAdsorbed Graphene Nanoribbons as Efficient Catalysts for Oxygen Reduction and Evolution Reactions </w:t>
      </w:r>
      <w:r>
        <w:rPr>
          <w:rFonts w:ascii="Times New Roman" w:eastAsia="Times New Roman" w:hAnsi="Times New Roman" w:cs="Times New Roman"/>
          <w:i/>
        </w:rPr>
        <w:t>J. Phys. Chem. C</w:t>
      </w:r>
      <w:r>
        <w:rPr>
          <w:rFonts w:ascii="Times New Roman" w:eastAsia="Times New Roman" w:hAnsi="Times New Roman" w:cs="Times New Roman"/>
        </w:rPr>
        <w:t xml:space="preserve">, </w:t>
      </w:r>
      <w:r>
        <w:rPr>
          <w:rFonts w:ascii="Times New Roman" w:eastAsia="Times New Roman" w:hAnsi="Times New Roman" w:cs="Times New Roman"/>
          <w:b/>
        </w:rPr>
        <w:t>120</w:t>
      </w:r>
      <w:r>
        <w:rPr>
          <w:rFonts w:ascii="Times New Roman" w:eastAsia="Times New Roman" w:hAnsi="Times New Roman" w:cs="Times New Roman"/>
        </w:rPr>
        <w:t xml:space="preserve">, 2166-2175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Zhang, X., Fu, J., Zhang, Y. and Lei, L., A Nitrogen Functionalized Carbon Nanotube Cathode for Highly Efficient Electrocatalytic Generation of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in Electro-Fenton System </w:t>
      </w:r>
      <w:r>
        <w:rPr>
          <w:rFonts w:ascii="Times New Roman" w:eastAsia="Times New Roman" w:hAnsi="Times New Roman" w:cs="Times New Roman"/>
          <w:i/>
        </w:rPr>
        <w:t>Sep. Purif. Technol.</w:t>
      </w:r>
      <w:r>
        <w:rPr>
          <w:rFonts w:ascii="Times New Roman" w:eastAsia="Times New Roman" w:hAnsi="Times New Roman" w:cs="Times New Roman"/>
        </w:rPr>
        <w:t xml:space="preserve">, </w:t>
      </w:r>
      <w:r>
        <w:rPr>
          <w:rFonts w:ascii="Times New Roman" w:eastAsia="Times New Roman" w:hAnsi="Times New Roman" w:cs="Times New Roman"/>
          <w:b/>
        </w:rPr>
        <w:t>64</w:t>
      </w:r>
      <w:r>
        <w:rPr>
          <w:rFonts w:ascii="Times New Roman" w:eastAsia="Times New Roman" w:hAnsi="Times New Roman" w:cs="Times New Roman"/>
        </w:rPr>
        <w:t>, 116-123 (2008)</w:t>
      </w:r>
      <w:r>
        <w:rPr>
          <w:rFonts w:ascii="Times New Roman" w:eastAsia="Times New Roman" w:hAnsi="Times New Roman" w:cs="Times New Roman"/>
        </w:rPr>
        <w:t xml:space="preserve">.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Kozlova, L. S., Novikov, V. T., Garaeva, G. R., Gol’din, M. M. and Kolesnikov, V. A., Electrodes Modified with Carbon Materials in Electrosynthesis of the Dissolved Hydrogen Peroxide Solutions and Their Medical Properties </w:t>
      </w:r>
      <w:r>
        <w:rPr>
          <w:rFonts w:ascii="Times New Roman" w:eastAsia="Times New Roman" w:hAnsi="Times New Roman" w:cs="Times New Roman"/>
          <w:i/>
        </w:rPr>
        <w:t>Prot. Met. Phys. Chem. Surf.</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b/>
        </w:rPr>
        <w:t>1</w:t>
      </w:r>
      <w:r>
        <w:rPr>
          <w:rFonts w:ascii="Times New Roman" w:eastAsia="Times New Roman" w:hAnsi="Times New Roman" w:cs="Times New Roman"/>
        </w:rPr>
        <w:t xml:space="preserve">, 985-989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Valim, R. B.</w:t>
      </w:r>
      <w:r>
        <w:rPr>
          <w:rFonts w:ascii="Times New Roman" w:eastAsia="Times New Roman" w:hAnsi="Times New Roman" w:cs="Times New Roman"/>
          <w:i/>
        </w:rPr>
        <w:t>, et al.</w:t>
      </w:r>
      <w:r>
        <w:rPr>
          <w:rFonts w:ascii="Times New Roman" w:eastAsia="Times New Roman" w:hAnsi="Times New Roman" w:cs="Times New Roman"/>
        </w:rPr>
        <w:t xml:space="preserve">, Electrogeneration of Hydrogen Peroxide in Gas Diffusion Electrodes Modified with Tert-Butyl-Anthraquinone on Carbon Black Support </w:t>
      </w:r>
      <w:r>
        <w:rPr>
          <w:rFonts w:ascii="Times New Roman" w:eastAsia="Times New Roman" w:hAnsi="Times New Roman" w:cs="Times New Roman"/>
          <w:i/>
        </w:rPr>
        <w:t>Carbon</w:t>
      </w:r>
      <w:r>
        <w:rPr>
          <w:rFonts w:ascii="Times New Roman" w:eastAsia="Times New Roman" w:hAnsi="Times New Roman" w:cs="Times New Roman"/>
        </w:rPr>
        <w:t xml:space="preserve">, </w:t>
      </w:r>
      <w:r>
        <w:rPr>
          <w:rFonts w:ascii="Times New Roman" w:eastAsia="Times New Roman" w:hAnsi="Times New Roman" w:cs="Times New Roman"/>
          <w:b/>
        </w:rPr>
        <w:t>61</w:t>
      </w:r>
      <w:r>
        <w:rPr>
          <w:rFonts w:ascii="Times New Roman" w:eastAsia="Times New Roman" w:hAnsi="Times New Roman" w:cs="Times New Roman"/>
        </w:rPr>
        <w:t xml:space="preserve">, 236-244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Lobyntseva, E., Kallio, T., Alexeyeva, N., Tammeveski, </w:t>
      </w:r>
      <w:r>
        <w:rPr>
          <w:rFonts w:ascii="Times New Roman" w:eastAsia="Times New Roman" w:hAnsi="Times New Roman" w:cs="Times New Roman"/>
        </w:rPr>
        <w:t xml:space="preserve">K. and Kontturi, K., Electrochemical Synthesis of Hydrogen Peroxide: Rotating Disk Electrode and Fuel Cell Studies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52</w:t>
      </w:r>
      <w:r>
        <w:rPr>
          <w:rFonts w:ascii="Times New Roman" w:eastAsia="Times New Roman" w:hAnsi="Times New Roman" w:cs="Times New Roman"/>
        </w:rPr>
        <w:t xml:space="preserve">, 7262-7269 (2007).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Pérez, J. F.</w:t>
      </w:r>
      <w:r>
        <w:rPr>
          <w:rFonts w:ascii="Times New Roman" w:eastAsia="Times New Roman" w:hAnsi="Times New Roman" w:cs="Times New Roman"/>
          <w:i/>
        </w:rPr>
        <w:t>, et al.</w:t>
      </w:r>
      <w:r>
        <w:rPr>
          <w:rFonts w:ascii="Times New Roman" w:eastAsia="Times New Roman" w:hAnsi="Times New Roman" w:cs="Times New Roman"/>
        </w:rPr>
        <w:t xml:space="preserve">, Electrochemical Jet-Cell for the in-Situ Generation of Hydrogen Peroxide </w:t>
      </w:r>
      <w:r>
        <w:rPr>
          <w:rFonts w:ascii="Times New Roman" w:eastAsia="Times New Roman" w:hAnsi="Times New Roman" w:cs="Times New Roman"/>
          <w:i/>
        </w:rPr>
        <w:t>Elec</w:t>
      </w:r>
      <w:r>
        <w:rPr>
          <w:rFonts w:ascii="Times New Roman" w:eastAsia="Times New Roman" w:hAnsi="Times New Roman" w:cs="Times New Roman"/>
          <w:i/>
        </w:rPr>
        <w:t>trochem. Commun.</w:t>
      </w:r>
      <w:r>
        <w:rPr>
          <w:rFonts w:ascii="Times New Roman" w:eastAsia="Times New Roman" w:hAnsi="Times New Roman" w:cs="Times New Roman"/>
        </w:rPr>
        <w:t xml:space="preserve">, </w:t>
      </w:r>
      <w:r>
        <w:rPr>
          <w:rFonts w:ascii="Times New Roman" w:eastAsia="Times New Roman" w:hAnsi="Times New Roman" w:cs="Times New Roman"/>
          <w:b/>
        </w:rPr>
        <w:t>71</w:t>
      </w:r>
      <w:r>
        <w:rPr>
          <w:rFonts w:ascii="Times New Roman" w:eastAsia="Times New Roman" w:hAnsi="Times New Roman" w:cs="Times New Roman"/>
        </w:rPr>
        <w:t xml:space="preserve">, 65-68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Ilea, P., Dorneanu, S. and Nicoarǎ, A., Hydrogen Peroxide Electrosynthesis by Partial Oxygen Reduction in Alkaline Media. I: Voltammetric Study on Unmodified Carbonaceous Materials </w:t>
      </w:r>
      <w:r>
        <w:rPr>
          <w:rFonts w:ascii="Times New Roman" w:eastAsia="Times New Roman" w:hAnsi="Times New Roman" w:cs="Times New Roman"/>
          <w:i/>
        </w:rPr>
        <w:t>Rev. Roum. Chim.</w:t>
      </w:r>
      <w:r>
        <w:rPr>
          <w:rFonts w:ascii="Times New Roman" w:eastAsia="Times New Roman" w:hAnsi="Times New Roman" w:cs="Times New Roman"/>
        </w:rPr>
        <w:t xml:space="preserve">, </w:t>
      </w:r>
      <w:r>
        <w:rPr>
          <w:rFonts w:ascii="Times New Roman" w:eastAsia="Times New Roman" w:hAnsi="Times New Roman" w:cs="Times New Roman"/>
          <w:b/>
        </w:rPr>
        <w:t>44</w:t>
      </w:r>
      <w:r>
        <w:rPr>
          <w:rFonts w:ascii="Times New Roman" w:eastAsia="Times New Roman" w:hAnsi="Times New Roman" w:cs="Times New Roman"/>
        </w:rPr>
        <w:t xml:space="preserve">, 555-561 (1999).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Park, J., Nabae, Y., Hayakawa, T. and Kakimoto, M.-a., Highly Selective Two-Electron Oxygen Reduction Catalyzed by Mesoporous Nitrogen-Doped Carbon </w:t>
      </w:r>
      <w:r>
        <w:rPr>
          <w:rFonts w:ascii="Times New Roman" w:eastAsia="Times New Roman" w:hAnsi="Times New Roman" w:cs="Times New Roman"/>
          <w:i/>
        </w:rPr>
        <w:t>ACS Catal.</w:t>
      </w:r>
      <w:r>
        <w:rPr>
          <w:rFonts w:ascii="Times New Roman" w:eastAsia="Times New Roman" w:hAnsi="Times New Roman" w:cs="Times New Roman"/>
        </w:rPr>
        <w:t xml:space="preserve">, </w:t>
      </w:r>
      <w:r>
        <w:rPr>
          <w:rFonts w:ascii="Times New Roman" w:eastAsia="Times New Roman" w:hAnsi="Times New Roman" w:cs="Times New Roman"/>
          <w:b/>
        </w:rPr>
        <w:t>4</w:t>
      </w:r>
      <w:r>
        <w:rPr>
          <w:rFonts w:ascii="Times New Roman" w:eastAsia="Times New Roman" w:hAnsi="Times New Roman" w:cs="Times New Roman"/>
        </w:rPr>
        <w:t xml:space="preserve">, 3749-3754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Potapova, G. F., Kasatkin, E. V., Panesh, A. M., Lozovskii, A. D. and Koz</w:t>
      </w:r>
      <w:r>
        <w:rPr>
          <w:rFonts w:ascii="Times New Roman" w:eastAsia="Times New Roman" w:hAnsi="Times New Roman" w:cs="Times New Roman"/>
        </w:rPr>
        <w:t xml:space="preserve">lova, N. V., Hydrogen Peroxide Electrosynthesis on Nonplatinum Materials </w:t>
      </w:r>
      <w:r>
        <w:rPr>
          <w:rFonts w:ascii="Times New Roman" w:eastAsia="Times New Roman" w:hAnsi="Times New Roman" w:cs="Times New Roman"/>
          <w:i/>
        </w:rPr>
        <w:t>Russ. J. Electrochem.</w:t>
      </w:r>
      <w:r>
        <w:rPr>
          <w:rFonts w:ascii="Times New Roman" w:eastAsia="Times New Roman" w:hAnsi="Times New Roman" w:cs="Times New Roman"/>
        </w:rPr>
        <w:t xml:space="preserve">, </w:t>
      </w:r>
      <w:r>
        <w:rPr>
          <w:rFonts w:ascii="Times New Roman" w:eastAsia="Times New Roman" w:hAnsi="Times New Roman" w:cs="Times New Roman"/>
          <w:b/>
        </w:rPr>
        <w:t>40</w:t>
      </w:r>
      <w:r>
        <w:rPr>
          <w:rFonts w:ascii="Times New Roman" w:eastAsia="Times New Roman" w:hAnsi="Times New Roman" w:cs="Times New Roman"/>
        </w:rPr>
        <w:t xml:space="preserve">, 1193-1197 (2004).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Vlaic, C. and Dorneanu, S., Galvanostatic Graphite Electroactivation for Hydrogen Peroxide Electrosynthesis by Multi-Sequence and Auto-Ad</w:t>
      </w:r>
      <w:r>
        <w:rPr>
          <w:rFonts w:ascii="Times New Roman" w:eastAsia="Times New Roman" w:hAnsi="Times New Roman" w:cs="Times New Roman"/>
        </w:rPr>
        <w:t xml:space="preserve">aptive Techniques </w:t>
      </w:r>
      <w:r>
        <w:rPr>
          <w:rFonts w:ascii="Times New Roman" w:eastAsia="Times New Roman" w:hAnsi="Times New Roman" w:cs="Times New Roman"/>
          <w:i/>
        </w:rPr>
        <w:t>Studia UBB Chemia</w:t>
      </w:r>
      <w:r>
        <w:rPr>
          <w:rFonts w:ascii="Times New Roman" w:eastAsia="Times New Roman" w:hAnsi="Times New Roman" w:cs="Times New Roman"/>
        </w:rPr>
        <w:t xml:space="preserve">, </w:t>
      </w:r>
      <w:r>
        <w:rPr>
          <w:rFonts w:ascii="Times New Roman" w:eastAsia="Times New Roman" w:hAnsi="Times New Roman" w:cs="Times New Roman"/>
          <w:b/>
        </w:rPr>
        <w:t>60</w:t>
      </w:r>
      <w:r>
        <w:rPr>
          <w:rFonts w:ascii="Times New Roman" w:eastAsia="Times New Roman" w:hAnsi="Times New Roman" w:cs="Times New Roman"/>
        </w:rPr>
        <w:t xml:space="preserve">, 141-150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Pérez, J. F.</w:t>
      </w:r>
      <w:r>
        <w:rPr>
          <w:rFonts w:ascii="Times New Roman" w:eastAsia="Times New Roman" w:hAnsi="Times New Roman" w:cs="Times New Roman"/>
          <w:i/>
        </w:rPr>
        <w:t>, et al.</w:t>
      </w:r>
      <w:r>
        <w:rPr>
          <w:rFonts w:ascii="Times New Roman" w:eastAsia="Times New Roman" w:hAnsi="Times New Roman" w:cs="Times New Roman"/>
        </w:rPr>
        <w:t>, Improving the Efficiency of Carbon Cloth for the Electrogeneration of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Role of Polytetrafluoroethylene and Carbon Black Loading </w:t>
      </w:r>
      <w:r>
        <w:rPr>
          <w:rFonts w:ascii="Times New Roman" w:eastAsia="Times New Roman" w:hAnsi="Times New Roman" w:cs="Times New Roman"/>
          <w:i/>
        </w:rPr>
        <w:t>Ind. Eng. Chem. Res.</w:t>
      </w:r>
      <w:r>
        <w:rPr>
          <w:rFonts w:ascii="Times New Roman" w:eastAsia="Times New Roman" w:hAnsi="Times New Roman" w:cs="Times New Roman"/>
        </w:rPr>
        <w:t xml:space="preserve">, </w:t>
      </w:r>
      <w:r>
        <w:rPr>
          <w:rFonts w:ascii="Times New Roman" w:eastAsia="Times New Roman" w:hAnsi="Times New Roman" w:cs="Times New Roman"/>
          <w:b/>
        </w:rPr>
        <w:t>56</w:t>
      </w:r>
      <w:r>
        <w:rPr>
          <w:rFonts w:ascii="Times New Roman" w:eastAsia="Times New Roman" w:hAnsi="Times New Roman" w:cs="Times New Roman"/>
        </w:rPr>
        <w:t xml:space="preserve">, 12588-12595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Chai, G.-L., Hou, Z., Ikeda, T. and Terakura, K., Two-Electron Oxygen Reduction on Carbon Materials Catalysts: Mechanisms and Active Sites </w:t>
      </w:r>
      <w:r>
        <w:rPr>
          <w:rFonts w:ascii="Times New Roman" w:eastAsia="Times New Roman" w:hAnsi="Times New Roman" w:cs="Times New Roman"/>
          <w:i/>
        </w:rPr>
        <w:t>J. Phys. Chem. C</w:t>
      </w:r>
      <w:r>
        <w:rPr>
          <w:rFonts w:ascii="Times New Roman" w:eastAsia="Times New Roman" w:hAnsi="Times New Roman" w:cs="Times New Roman"/>
        </w:rPr>
        <w:t xml:space="preserve">, </w:t>
      </w:r>
      <w:r>
        <w:rPr>
          <w:rFonts w:ascii="Times New Roman" w:eastAsia="Times New Roman" w:hAnsi="Times New Roman" w:cs="Times New Roman"/>
          <w:b/>
        </w:rPr>
        <w:t>121</w:t>
      </w:r>
      <w:r>
        <w:rPr>
          <w:rFonts w:ascii="Times New Roman" w:eastAsia="Times New Roman" w:hAnsi="Times New Roman" w:cs="Times New Roman"/>
        </w:rPr>
        <w:t xml:space="preserve">, 14524-14533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Coria, G., Pérez, T., Sirés, I. and Nava, J. L., Mass Transport Studies During Dissolved Oxygen Reduction to Hydrogen Peroxide in a Filter-Press Electrolyzer Using Graphite Felt, Reticulated Vitreous Carbon and Boron-Doped Diamond as Cathodes </w:t>
      </w:r>
      <w:r>
        <w:rPr>
          <w:rFonts w:ascii="Times New Roman" w:eastAsia="Times New Roman" w:hAnsi="Times New Roman" w:cs="Times New Roman"/>
          <w:i/>
        </w:rPr>
        <w:t>J. Electroana</w:t>
      </w:r>
      <w:r>
        <w:rPr>
          <w:rFonts w:ascii="Times New Roman" w:eastAsia="Times New Roman" w:hAnsi="Times New Roman" w:cs="Times New Roman"/>
          <w:i/>
        </w:rPr>
        <w:t>l. Chem.</w:t>
      </w:r>
      <w:r>
        <w:rPr>
          <w:rFonts w:ascii="Times New Roman" w:eastAsia="Times New Roman" w:hAnsi="Times New Roman" w:cs="Times New Roman"/>
        </w:rPr>
        <w:t xml:space="preserve">, </w:t>
      </w:r>
      <w:r>
        <w:rPr>
          <w:rFonts w:ascii="Times New Roman" w:eastAsia="Times New Roman" w:hAnsi="Times New Roman" w:cs="Times New Roman"/>
          <w:b/>
        </w:rPr>
        <w:t>757</w:t>
      </w:r>
      <w:r>
        <w:rPr>
          <w:rFonts w:ascii="Times New Roman" w:eastAsia="Times New Roman" w:hAnsi="Times New Roman" w:cs="Times New Roman"/>
        </w:rPr>
        <w:t xml:space="preserve">, 225-229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Xia, G., Lu, Y. and Xu, H., Electrogeneration of Hydrogen Peroxide for Electro-Fenton Via Oxygen Reduction Using Polyacrylonitrile-Based Carbon Fiber Brush Cathode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158</w:t>
      </w:r>
      <w:r>
        <w:rPr>
          <w:rFonts w:ascii="Times New Roman" w:eastAsia="Times New Roman" w:hAnsi="Times New Roman" w:cs="Times New Roman"/>
        </w:rPr>
        <w:t xml:space="preserve">, 390396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Peng, L.-Z.</w:t>
      </w:r>
      <w:r>
        <w:rPr>
          <w:rFonts w:ascii="Times New Roman" w:eastAsia="Times New Roman" w:hAnsi="Times New Roman" w:cs="Times New Roman"/>
          <w:i/>
        </w:rPr>
        <w:t>, et al.</w:t>
      </w:r>
      <w:r>
        <w:rPr>
          <w:rFonts w:ascii="Times New Roman" w:eastAsia="Times New Roman" w:hAnsi="Times New Roman" w:cs="Times New Roman"/>
        </w:rPr>
        <w:t>,</w:t>
      </w:r>
      <w:r>
        <w:rPr>
          <w:rFonts w:ascii="Times New Roman" w:eastAsia="Times New Roman" w:hAnsi="Times New Roman" w:cs="Times New Roman"/>
        </w:rPr>
        <w:t xml:space="preserve"> Highly Effective Electrosynthesis of Hydrogen Peroxide from Oxygen on a RedoxActive Cationic Covalent Triazine Network </w:t>
      </w:r>
      <w:r>
        <w:rPr>
          <w:rFonts w:ascii="Times New Roman" w:eastAsia="Times New Roman" w:hAnsi="Times New Roman" w:cs="Times New Roman"/>
          <w:i/>
        </w:rPr>
        <w:t>Chem. Commun.</w:t>
      </w:r>
      <w:r>
        <w:rPr>
          <w:rFonts w:ascii="Times New Roman" w:eastAsia="Times New Roman" w:hAnsi="Times New Roman" w:cs="Times New Roman"/>
        </w:rPr>
        <w:t xml:space="preserve">, </w:t>
      </w:r>
      <w:r>
        <w:rPr>
          <w:rFonts w:ascii="Times New Roman" w:eastAsia="Times New Roman" w:hAnsi="Times New Roman" w:cs="Times New Roman"/>
          <w:b/>
        </w:rPr>
        <w:t>54</w:t>
      </w:r>
      <w:r>
        <w:rPr>
          <w:rFonts w:ascii="Times New Roman" w:eastAsia="Times New Roman" w:hAnsi="Times New Roman" w:cs="Times New Roman"/>
        </w:rPr>
        <w:t xml:space="preserve">, 4433-4436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Iglesias, D.</w:t>
      </w:r>
      <w:r>
        <w:rPr>
          <w:rFonts w:ascii="Times New Roman" w:eastAsia="Times New Roman" w:hAnsi="Times New Roman" w:cs="Times New Roman"/>
          <w:i/>
        </w:rPr>
        <w:t>, et al.</w:t>
      </w:r>
      <w:r>
        <w:rPr>
          <w:rFonts w:ascii="Times New Roman" w:eastAsia="Times New Roman" w:hAnsi="Times New Roman" w:cs="Times New Roman"/>
        </w:rPr>
        <w:t>, N-Doped Graphitized Carbon Nanohorns as a Forefront Electrocatalyst in Highl</w:t>
      </w:r>
      <w:r>
        <w:rPr>
          <w:rFonts w:ascii="Times New Roman" w:eastAsia="Times New Roman" w:hAnsi="Times New Roman" w:cs="Times New Roman"/>
        </w:rPr>
        <w:t>y Selective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Reduction to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Times New Roman" w:eastAsia="Times New Roman" w:hAnsi="Times New Roman" w:cs="Times New Roman"/>
          <w:i/>
        </w:rPr>
        <w:t>Chem</w:t>
      </w:r>
      <w:r>
        <w:rPr>
          <w:rFonts w:ascii="Times New Roman" w:eastAsia="Times New Roman" w:hAnsi="Times New Roman" w:cs="Times New Roman"/>
        </w:rPr>
        <w:t xml:space="preserve">, </w:t>
      </w:r>
      <w:r>
        <w:rPr>
          <w:rFonts w:ascii="Times New Roman" w:eastAsia="Times New Roman" w:hAnsi="Times New Roman" w:cs="Times New Roman"/>
          <w:b/>
        </w:rPr>
        <w:t>4</w:t>
      </w:r>
      <w:r>
        <w:rPr>
          <w:rFonts w:ascii="Times New Roman" w:eastAsia="Times New Roman" w:hAnsi="Times New Roman" w:cs="Times New Roman"/>
        </w:rPr>
        <w:t xml:space="preserve">, 106-123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Perazzolo, V.</w:t>
      </w:r>
      <w:r>
        <w:rPr>
          <w:rFonts w:ascii="Times New Roman" w:eastAsia="Times New Roman" w:hAnsi="Times New Roman" w:cs="Times New Roman"/>
          <w:i/>
        </w:rPr>
        <w:t>, et al.</w:t>
      </w:r>
      <w:r>
        <w:rPr>
          <w:rFonts w:ascii="Times New Roman" w:eastAsia="Times New Roman" w:hAnsi="Times New Roman" w:cs="Times New Roman"/>
        </w:rPr>
        <w:t xml:space="preserve">, Nitrogen and Sulfur Doped Mesoporous Carbon as Metal-Free Electrocatalysts for the in Situ Production of Hydrogen Peroxide </w:t>
      </w:r>
      <w:r>
        <w:rPr>
          <w:rFonts w:ascii="Times New Roman" w:eastAsia="Times New Roman" w:hAnsi="Times New Roman" w:cs="Times New Roman"/>
          <w:i/>
        </w:rPr>
        <w:t>Carbon</w:t>
      </w:r>
      <w:r>
        <w:rPr>
          <w:rFonts w:ascii="Times New Roman" w:eastAsia="Times New Roman" w:hAnsi="Times New Roman" w:cs="Times New Roman"/>
        </w:rPr>
        <w:t xml:space="preserve">, </w:t>
      </w:r>
      <w:r>
        <w:rPr>
          <w:rFonts w:ascii="Times New Roman" w:eastAsia="Times New Roman" w:hAnsi="Times New Roman" w:cs="Times New Roman"/>
          <w:b/>
        </w:rPr>
        <w:t>95</w:t>
      </w:r>
      <w:r>
        <w:rPr>
          <w:rFonts w:ascii="Times New Roman" w:eastAsia="Times New Roman" w:hAnsi="Times New Roman" w:cs="Times New Roman"/>
        </w:rPr>
        <w:t xml:space="preserve">, 949-963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Zhao, K.</w:t>
      </w:r>
      <w:r>
        <w:rPr>
          <w:rFonts w:ascii="Times New Roman" w:eastAsia="Times New Roman" w:hAnsi="Times New Roman" w:cs="Times New Roman"/>
          <w:i/>
        </w:rPr>
        <w:t>, et al.</w:t>
      </w:r>
      <w:r>
        <w:rPr>
          <w:rFonts w:ascii="Times New Roman" w:eastAsia="Times New Roman" w:hAnsi="Times New Roman" w:cs="Times New Roman"/>
        </w:rPr>
        <w:t>, Enha</w:t>
      </w:r>
      <w:r>
        <w:rPr>
          <w:rFonts w:ascii="Times New Roman" w:eastAsia="Times New Roman" w:hAnsi="Times New Roman" w:cs="Times New Roman"/>
        </w:rPr>
        <w:t>nced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Production by Selective Electrochemical Reduction of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on FluorineDoped Hierarchically Porous Carbon </w:t>
      </w:r>
      <w:r>
        <w:rPr>
          <w:rFonts w:ascii="Times New Roman" w:eastAsia="Times New Roman" w:hAnsi="Times New Roman" w:cs="Times New Roman"/>
          <w:i/>
        </w:rPr>
        <w:t>J. Catal.</w:t>
      </w:r>
      <w:r>
        <w:rPr>
          <w:rFonts w:ascii="Times New Roman" w:eastAsia="Times New Roman" w:hAnsi="Times New Roman" w:cs="Times New Roman"/>
        </w:rPr>
        <w:t xml:space="preserve">, </w:t>
      </w:r>
      <w:r>
        <w:rPr>
          <w:rFonts w:ascii="Times New Roman" w:eastAsia="Times New Roman" w:hAnsi="Times New Roman" w:cs="Times New Roman"/>
          <w:b/>
        </w:rPr>
        <w:t>357</w:t>
      </w:r>
      <w:r>
        <w:rPr>
          <w:rFonts w:ascii="Times New Roman" w:eastAsia="Times New Roman" w:hAnsi="Times New Roman" w:cs="Times New Roman"/>
        </w:rPr>
        <w:t xml:space="preserve">, 118-126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Nabae, Y.</w:t>
      </w:r>
      <w:r>
        <w:rPr>
          <w:rFonts w:ascii="Times New Roman" w:eastAsia="Times New Roman" w:hAnsi="Times New Roman" w:cs="Times New Roman"/>
          <w:i/>
        </w:rPr>
        <w:t>, et al.</w:t>
      </w:r>
      <w:r>
        <w:rPr>
          <w:rFonts w:ascii="Times New Roman" w:eastAsia="Times New Roman" w:hAnsi="Times New Roman" w:cs="Times New Roman"/>
        </w:rPr>
        <w:t xml:space="preserve">, The Role of Fe in the Preparation of Carbon Alloy Cathode Catalysts </w:t>
      </w:r>
      <w:r>
        <w:rPr>
          <w:rFonts w:ascii="Times New Roman" w:eastAsia="Times New Roman" w:hAnsi="Times New Roman" w:cs="Times New Roman"/>
          <w:i/>
        </w:rPr>
        <w:t>ECS Trans.</w:t>
      </w:r>
      <w:r>
        <w:rPr>
          <w:rFonts w:ascii="Times New Roman" w:eastAsia="Times New Roman" w:hAnsi="Times New Roman" w:cs="Times New Roman"/>
        </w:rPr>
        <w:t xml:space="preserve">, </w:t>
      </w:r>
      <w:r>
        <w:rPr>
          <w:rFonts w:ascii="Times New Roman" w:eastAsia="Times New Roman" w:hAnsi="Times New Roman" w:cs="Times New Roman"/>
          <w:b/>
        </w:rPr>
        <w:t>25</w:t>
      </w:r>
      <w:r>
        <w:rPr>
          <w:rFonts w:ascii="Times New Roman" w:eastAsia="Times New Roman" w:hAnsi="Times New Roman" w:cs="Times New Roman"/>
        </w:rPr>
        <w:t xml:space="preserve">, 463-467 </w:t>
      </w:r>
      <w:r>
        <w:rPr>
          <w:rFonts w:ascii="Times New Roman" w:eastAsia="Times New Roman" w:hAnsi="Times New Roman" w:cs="Times New Roman"/>
        </w:rPr>
        <w:t xml:space="preserve">(2009).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Lefèvre, M. and Dodelet, J.-P., Fe-Based Catalysts for the Reduction of Oxygen in Polymer Electrolyte Membrane Fuel Cell Conditions: Determination of the Amount of Peroxide Released During Electroreduction and Its Influence on the Stability of the</w:t>
      </w:r>
      <w:r>
        <w:rPr>
          <w:rFonts w:ascii="Times New Roman" w:eastAsia="Times New Roman" w:hAnsi="Times New Roman" w:cs="Times New Roman"/>
        </w:rPr>
        <w:t xml:space="preserve"> Catalysts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48</w:t>
      </w:r>
      <w:r>
        <w:rPr>
          <w:rFonts w:ascii="Times New Roman" w:eastAsia="Times New Roman" w:hAnsi="Times New Roman" w:cs="Times New Roman"/>
        </w:rPr>
        <w:t xml:space="preserve">, 2749-2760 (2003).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Nallathambi, V., Lee, J.-W., Kumaraguru, S. P., Wu, G. and Popov, B. N., Development of High Performance Carbon Composite Catalyst for Oxygen Reduction Reaction in PEM Proton Exchange Membrane Fuel Cells</w:t>
      </w:r>
      <w:r>
        <w:rPr>
          <w:rFonts w:ascii="Times New Roman" w:eastAsia="Times New Roman" w:hAnsi="Times New Roman" w:cs="Times New Roman"/>
        </w:rPr>
        <w:t xml:space="preserve"> </w:t>
      </w:r>
      <w:r>
        <w:rPr>
          <w:rFonts w:ascii="Times New Roman" w:eastAsia="Times New Roman" w:hAnsi="Times New Roman" w:cs="Times New Roman"/>
          <w:i/>
        </w:rPr>
        <w:t>J. Power Sources</w:t>
      </w:r>
      <w:r>
        <w:rPr>
          <w:rFonts w:ascii="Times New Roman" w:eastAsia="Times New Roman" w:hAnsi="Times New Roman" w:cs="Times New Roman"/>
        </w:rPr>
        <w:t xml:space="preserve">, </w:t>
      </w:r>
      <w:r>
        <w:rPr>
          <w:rFonts w:ascii="Times New Roman" w:eastAsia="Times New Roman" w:hAnsi="Times New Roman" w:cs="Times New Roman"/>
          <w:b/>
        </w:rPr>
        <w:t>183</w:t>
      </w:r>
      <w:r>
        <w:rPr>
          <w:rFonts w:ascii="Times New Roman" w:eastAsia="Times New Roman" w:hAnsi="Times New Roman" w:cs="Times New Roman"/>
        </w:rPr>
        <w:t xml:space="preserve">, 34-42 (2008).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Bezerra, C. W. B.</w:t>
      </w:r>
      <w:r>
        <w:rPr>
          <w:rFonts w:ascii="Times New Roman" w:eastAsia="Times New Roman" w:hAnsi="Times New Roman" w:cs="Times New Roman"/>
          <w:i/>
        </w:rPr>
        <w:t>, et al.</w:t>
      </w:r>
      <w:r>
        <w:rPr>
          <w:rFonts w:ascii="Times New Roman" w:eastAsia="Times New Roman" w:hAnsi="Times New Roman" w:cs="Times New Roman"/>
        </w:rPr>
        <w:t xml:space="preserve">, A Review of Fe–N/C and Co–N/C Catalysts for the Oxygen Reduction Reaction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53</w:t>
      </w:r>
      <w:r>
        <w:rPr>
          <w:rFonts w:ascii="Times New Roman" w:eastAsia="Times New Roman" w:hAnsi="Times New Roman" w:cs="Times New Roman"/>
        </w:rPr>
        <w:t xml:space="preserve">, 4937-4951 (2008).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Kusoru, T., Nakamatsu, S., Nishiki, Y., Tanaka, M. and Wakita, S. Process for Producing Acidic Water Containing Dissolved Hydrogen Peroxide and Electrolytic Cell Therefor. Europe Patent EP 0 949 205 A1 (1999)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Fellinger, T.-P., Hasché, F., Strasser, P. and</w:t>
      </w:r>
      <w:r>
        <w:rPr>
          <w:rFonts w:ascii="Times New Roman" w:eastAsia="Times New Roman" w:hAnsi="Times New Roman" w:cs="Times New Roman"/>
        </w:rPr>
        <w:t xml:space="preserve"> Antonietti, M., Mesoporous Nitrogen-Doped Carbon for the Electrocatalytic Synthesis of Hydrogen Peroxide </w:t>
      </w:r>
      <w:r>
        <w:rPr>
          <w:rFonts w:ascii="Times New Roman" w:eastAsia="Times New Roman" w:hAnsi="Times New Roman" w:cs="Times New Roman"/>
          <w:i/>
        </w:rPr>
        <w:t>J. Am. Chem. Soc.</w:t>
      </w:r>
      <w:r>
        <w:rPr>
          <w:rFonts w:ascii="Times New Roman" w:eastAsia="Times New Roman" w:hAnsi="Times New Roman" w:cs="Times New Roman"/>
        </w:rPr>
        <w:t xml:space="preserve">, </w:t>
      </w:r>
      <w:r>
        <w:rPr>
          <w:rFonts w:ascii="Times New Roman" w:eastAsia="Times New Roman" w:hAnsi="Times New Roman" w:cs="Times New Roman"/>
          <w:b/>
        </w:rPr>
        <w:t>134</w:t>
      </w:r>
      <w:r>
        <w:rPr>
          <w:rFonts w:ascii="Times New Roman" w:eastAsia="Times New Roman" w:hAnsi="Times New Roman" w:cs="Times New Roman"/>
        </w:rPr>
        <w:t xml:space="preserve">, 4072-4075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Sidik, R. A., Anderson, A. B., Subramanian, N. P., Kumaraguru, S. P. and Popov, B. N.,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Reduction on Grap</w:t>
      </w:r>
      <w:r>
        <w:rPr>
          <w:rFonts w:ascii="Times New Roman" w:eastAsia="Times New Roman" w:hAnsi="Times New Roman" w:cs="Times New Roman"/>
        </w:rPr>
        <w:t xml:space="preserve">hite and Nitrogen-Doped Graphite:  Experiment and Theory </w:t>
      </w:r>
      <w:r>
        <w:rPr>
          <w:rFonts w:ascii="Times New Roman" w:eastAsia="Times New Roman" w:hAnsi="Times New Roman" w:cs="Times New Roman"/>
          <w:i/>
        </w:rPr>
        <w:t>J. Phys. Chem. B</w:t>
      </w:r>
      <w:r>
        <w:rPr>
          <w:rFonts w:ascii="Times New Roman" w:eastAsia="Times New Roman" w:hAnsi="Times New Roman" w:cs="Times New Roman"/>
        </w:rPr>
        <w:t xml:space="preserve">, </w:t>
      </w:r>
      <w:r>
        <w:rPr>
          <w:rFonts w:ascii="Times New Roman" w:eastAsia="Times New Roman" w:hAnsi="Times New Roman" w:cs="Times New Roman"/>
          <w:b/>
        </w:rPr>
        <w:t>110</w:t>
      </w:r>
      <w:r>
        <w:rPr>
          <w:rFonts w:ascii="Times New Roman" w:eastAsia="Times New Roman" w:hAnsi="Times New Roman" w:cs="Times New Roman"/>
        </w:rPr>
        <w:t xml:space="preserve">, 1787-1793 (2006).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Muthukrishnan, A., Nabae, Y., Okajima, T. and Ohsaka, T., Kinetic Approach to Investigate the Mechanistic Pathways of Oxygen Reduction Reaction on Fe-Contain</w:t>
      </w:r>
      <w:r>
        <w:rPr>
          <w:rFonts w:ascii="Times New Roman" w:eastAsia="Times New Roman" w:hAnsi="Times New Roman" w:cs="Times New Roman"/>
        </w:rPr>
        <w:t xml:space="preserve">ing N-Doped Carbon Catalysts </w:t>
      </w:r>
      <w:r>
        <w:rPr>
          <w:rFonts w:ascii="Times New Roman" w:eastAsia="Times New Roman" w:hAnsi="Times New Roman" w:cs="Times New Roman"/>
          <w:i/>
        </w:rPr>
        <w:t>ACS Catal.</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rPr>
        <w:t xml:space="preserve">, 5194-5202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Yamanaka, I.</w:t>
      </w:r>
      <w:r>
        <w:rPr>
          <w:rFonts w:ascii="Times New Roman" w:eastAsia="Times New Roman" w:hAnsi="Times New Roman" w:cs="Times New Roman"/>
          <w:i/>
        </w:rPr>
        <w:t>, et al.</w:t>
      </w:r>
      <w:r>
        <w:rPr>
          <w:rFonts w:ascii="Times New Roman" w:eastAsia="Times New Roman" w:hAnsi="Times New Roman" w:cs="Times New Roman"/>
        </w:rPr>
        <w:t xml:space="preserve">, Electrocatalysis of Heat-Treated Cobalt-Porphyrin/Carbon for Hydrogen Peroxide Formation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108</w:t>
      </w:r>
      <w:r>
        <w:rPr>
          <w:rFonts w:ascii="Times New Roman" w:eastAsia="Times New Roman" w:hAnsi="Times New Roman" w:cs="Times New Roman"/>
        </w:rPr>
        <w:t xml:space="preserve">, 321-329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Schulenburg, H.</w:t>
      </w:r>
      <w:r>
        <w:rPr>
          <w:rFonts w:ascii="Times New Roman" w:eastAsia="Times New Roman" w:hAnsi="Times New Roman" w:cs="Times New Roman"/>
          <w:i/>
        </w:rPr>
        <w:t>, et al.</w:t>
      </w:r>
      <w:r>
        <w:rPr>
          <w:rFonts w:ascii="Times New Roman" w:eastAsia="Times New Roman" w:hAnsi="Times New Roman" w:cs="Times New Roman"/>
        </w:rPr>
        <w:t>, Catalysts for th</w:t>
      </w:r>
      <w:r>
        <w:rPr>
          <w:rFonts w:ascii="Times New Roman" w:eastAsia="Times New Roman" w:hAnsi="Times New Roman" w:cs="Times New Roman"/>
        </w:rPr>
        <w:t xml:space="preserve">e Oxygen Reduction from Heat-Treated Iron(III) Tetramethoxyphenylporphyrin Chloride:  Structure and Stability of Active Sites </w:t>
      </w:r>
      <w:r>
        <w:rPr>
          <w:rFonts w:ascii="Times New Roman" w:eastAsia="Times New Roman" w:hAnsi="Times New Roman" w:cs="Times New Roman"/>
          <w:i/>
        </w:rPr>
        <w:t>J. Phys. Chem. B</w:t>
      </w:r>
      <w:r>
        <w:rPr>
          <w:rFonts w:ascii="Times New Roman" w:eastAsia="Times New Roman" w:hAnsi="Times New Roman" w:cs="Times New Roman"/>
        </w:rPr>
        <w:t xml:space="preserve">, </w:t>
      </w:r>
      <w:r>
        <w:rPr>
          <w:rFonts w:ascii="Times New Roman" w:eastAsia="Times New Roman" w:hAnsi="Times New Roman" w:cs="Times New Roman"/>
          <w:b/>
        </w:rPr>
        <w:t>107</w:t>
      </w:r>
      <w:r>
        <w:rPr>
          <w:rFonts w:ascii="Times New Roman" w:eastAsia="Times New Roman" w:hAnsi="Times New Roman" w:cs="Times New Roman"/>
        </w:rPr>
        <w:t xml:space="preserve">, 9034-9041 (2003).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Wang, L., Duan, L., Tong, L. and Sun, L., Visible Light-Driven Water Oxidation Catalyzed</w:t>
      </w:r>
      <w:r>
        <w:rPr>
          <w:rFonts w:ascii="Times New Roman" w:eastAsia="Times New Roman" w:hAnsi="Times New Roman" w:cs="Times New Roman"/>
        </w:rPr>
        <w:t xml:space="preserve"> by Mononuclear Ruthenium Complexes </w:t>
      </w:r>
      <w:r>
        <w:rPr>
          <w:rFonts w:ascii="Times New Roman" w:eastAsia="Times New Roman" w:hAnsi="Times New Roman" w:cs="Times New Roman"/>
          <w:i/>
        </w:rPr>
        <w:t>J. Catal.</w:t>
      </w:r>
      <w:r>
        <w:rPr>
          <w:rFonts w:ascii="Times New Roman" w:eastAsia="Times New Roman" w:hAnsi="Times New Roman" w:cs="Times New Roman"/>
        </w:rPr>
        <w:t xml:space="preserve">, </w:t>
      </w:r>
      <w:r>
        <w:rPr>
          <w:rFonts w:ascii="Times New Roman" w:eastAsia="Times New Roman" w:hAnsi="Times New Roman" w:cs="Times New Roman"/>
          <w:b/>
        </w:rPr>
        <w:t>306</w:t>
      </w:r>
      <w:r>
        <w:rPr>
          <w:rFonts w:ascii="Times New Roman" w:eastAsia="Times New Roman" w:hAnsi="Times New Roman" w:cs="Times New Roman"/>
        </w:rPr>
        <w:t xml:space="preserve">, 129-132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Badiei, Y. M.</w:t>
      </w:r>
      <w:r>
        <w:rPr>
          <w:rFonts w:ascii="Times New Roman" w:eastAsia="Times New Roman" w:hAnsi="Times New Roman" w:cs="Times New Roman"/>
          <w:i/>
        </w:rPr>
        <w:t>, et al.</w:t>
      </w:r>
      <w:r>
        <w:rPr>
          <w:rFonts w:ascii="Times New Roman" w:eastAsia="Times New Roman" w:hAnsi="Times New Roman" w:cs="Times New Roman"/>
        </w:rPr>
        <w:t>, Water Oxidation with Mononuclear Ruthenium(II) Polypyridine Complexes Involving a Direct Ru</w:t>
      </w:r>
      <w:r>
        <w:rPr>
          <w:rFonts w:ascii="Times New Roman" w:eastAsia="Times New Roman" w:hAnsi="Times New Roman" w:cs="Times New Roman"/>
          <w:vertAlign w:val="superscript"/>
        </w:rPr>
        <w:t>IV</w:t>
      </w:r>
      <w:r>
        <w:rPr>
          <w:rFonts w:ascii="Times New Roman" w:eastAsia="Times New Roman" w:hAnsi="Times New Roman" w:cs="Times New Roman"/>
        </w:rPr>
        <w:t xml:space="preserve">=O Pathway in Neutral and Alkaline Media </w:t>
      </w:r>
      <w:r>
        <w:rPr>
          <w:rFonts w:ascii="Times New Roman" w:eastAsia="Times New Roman" w:hAnsi="Times New Roman" w:cs="Times New Roman"/>
          <w:i/>
        </w:rPr>
        <w:t>Inorg. Chem.</w:t>
      </w:r>
      <w:r>
        <w:rPr>
          <w:rFonts w:ascii="Times New Roman" w:eastAsia="Times New Roman" w:hAnsi="Times New Roman" w:cs="Times New Roman"/>
        </w:rPr>
        <w:t xml:space="preserve">, </w:t>
      </w:r>
      <w:r>
        <w:rPr>
          <w:rFonts w:ascii="Times New Roman" w:eastAsia="Times New Roman" w:hAnsi="Times New Roman" w:cs="Times New Roman"/>
          <w:b/>
        </w:rPr>
        <w:t>52</w:t>
      </w:r>
      <w:r>
        <w:rPr>
          <w:rFonts w:ascii="Times New Roman" w:eastAsia="Times New Roman" w:hAnsi="Times New Roman" w:cs="Times New Roman"/>
        </w:rPr>
        <w:t>, 8845-8850 (2</w:t>
      </w:r>
      <w:r>
        <w:rPr>
          <w:rFonts w:ascii="Times New Roman" w:eastAsia="Times New Roman" w:hAnsi="Times New Roman" w:cs="Times New Roman"/>
        </w:rPr>
        <w:t xml:space="preserve">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McDonnell-Worth, C. and MacFarlane, D. R., Ion Effects in Water Oxidation to Hydrogen Peroxide </w:t>
      </w:r>
      <w:r>
        <w:rPr>
          <w:rFonts w:ascii="Times New Roman" w:eastAsia="Times New Roman" w:hAnsi="Times New Roman" w:cs="Times New Roman"/>
          <w:i/>
        </w:rPr>
        <w:t>RSC Adv.</w:t>
      </w:r>
      <w:r>
        <w:rPr>
          <w:rFonts w:ascii="Times New Roman" w:eastAsia="Times New Roman" w:hAnsi="Times New Roman" w:cs="Times New Roman"/>
        </w:rPr>
        <w:t xml:space="preserve">, </w:t>
      </w:r>
      <w:r>
        <w:rPr>
          <w:rFonts w:ascii="Times New Roman" w:eastAsia="Times New Roman" w:hAnsi="Times New Roman" w:cs="Times New Roman"/>
          <w:b/>
        </w:rPr>
        <w:t>4</w:t>
      </w:r>
      <w:r>
        <w:rPr>
          <w:rFonts w:ascii="Times New Roman" w:eastAsia="Times New Roman" w:hAnsi="Times New Roman" w:cs="Times New Roman"/>
        </w:rPr>
        <w:t xml:space="preserve">, 30551-30557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Guan, J.</w:t>
      </w:r>
      <w:r>
        <w:rPr>
          <w:rFonts w:ascii="Times New Roman" w:eastAsia="Times New Roman" w:hAnsi="Times New Roman" w:cs="Times New Roman"/>
          <w:i/>
        </w:rPr>
        <w:t>, et al.</w:t>
      </w:r>
      <w:r>
        <w:rPr>
          <w:rFonts w:ascii="Times New Roman" w:eastAsia="Times New Roman" w:hAnsi="Times New Roman" w:cs="Times New Roman"/>
        </w:rPr>
        <w:t>, Synthesis and Demonstration of Subnanometric Iridium Oxide as Highly Efficient and Robust Water Oxidat</w:t>
      </w:r>
      <w:r>
        <w:rPr>
          <w:rFonts w:ascii="Times New Roman" w:eastAsia="Times New Roman" w:hAnsi="Times New Roman" w:cs="Times New Roman"/>
        </w:rPr>
        <w:t xml:space="preserve">ion Catalyst </w:t>
      </w:r>
      <w:r>
        <w:rPr>
          <w:rFonts w:ascii="Times New Roman" w:eastAsia="Times New Roman" w:hAnsi="Times New Roman" w:cs="Times New Roman"/>
          <w:i/>
        </w:rPr>
        <w:t>ACS Catal.</w:t>
      </w:r>
      <w:r>
        <w:rPr>
          <w:rFonts w:ascii="Times New Roman" w:eastAsia="Times New Roman" w:hAnsi="Times New Roman" w:cs="Times New Roman"/>
        </w:rPr>
        <w:t xml:space="preserve">, </w:t>
      </w:r>
      <w:r>
        <w:rPr>
          <w:rFonts w:ascii="Times New Roman" w:eastAsia="Times New Roman" w:hAnsi="Times New Roman" w:cs="Times New Roman"/>
          <w:b/>
        </w:rPr>
        <w:t>7</w:t>
      </w:r>
      <w:r>
        <w:rPr>
          <w:rFonts w:ascii="Times New Roman" w:eastAsia="Times New Roman" w:hAnsi="Times New Roman" w:cs="Times New Roman"/>
        </w:rPr>
        <w:t xml:space="preserve">, 5983-5986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Kim, S., Cho, M. and Lee, Y., Iridium Oxide Dendrite as a Highly Efficient Dual Electro-Catalyst for Water Splitting and Sensing of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Times New Roman" w:eastAsia="Times New Roman" w:hAnsi="Times New Roman" w:cs="Times New Roman"/>
          <w:i/>
        </w:rPr>
        <w:t>J. Electrochem. Soc.</w:t>
      </w:r>
      <w:r>
        <w:rPr>
          <w:rFonts w:ascii="Times New Roman" w:eastAsia="Times New Roman" w:hAnsi="Times New Roman" w:cs="Times New Roman"/>
        </w:rPr>
        <w:t xml:space="preserve">, </w:t>
      </w:r>
      <w:r>
        <w:rPr>
          <w:rFonts w:ascii="Times New Roman" w:eastAsia="Times New Roman" w:hAnsi="Times New Roman" w:cs="Times New Roman"/>
          <w:b/>
        </w:rPr>
        <w:t>164</w:t>
      </w:r>
      <w:r>
        <w:rPr>
          <w:rFonts w:ascii="Times New Roman" w:eastAsia="Times New Roman" w:hAnsi="Times New Roman" w:cs="Times New Roman"/>
        </w:rPr>
        <w:t xml:space="preserve">, B3029-B3035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Iqbal, M. N.</w:t>
      </w:r>
      <w:r>
        <w:rPr>
          <w:rFonts w:ascii="Times New Roman" w:eastAsia="Times New Roman" w:hAnsi="Times New Roman" w:cs="Times New Roman"/>
          <w:i/>
        </w:rPr>
        <w:t>, et al.</w:t>
      </w:r>
      <w:r>
        <w:rPr>
          <w:rFonts w:ascii="Times New Roman" w:eastAsia="Times New Roman" w:hAnsi="Times New Roman" w:cs="Times New Roman"/>
        </w:rPr>
        <w:t xml:space="preserve">, Mesoporous Ruthenium Oxide: A Heterogeneous Catalyst for Water Oxidation </w:t>
      </w:r>
      <w:r>
        <w:rPr>
          <w:rFonts w:ascii="Times New Roman" w:eastAsia="Times New Roman" w:hAnsi="Times New Roman" w:cs="Times New Roman"/>
          <w:i/>
        </w:rPr>
        <w:t>ACS Sustain. Chem. Eng.</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rPr>
        <w:t xml:space="preserve">, 9651-9656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Gustafson, K. P. J.</w:t>
      </w:r>
      <w:r>
        <w:rPr>
          <w:rFonts w:ascii="Times New Roman" w:eastAsia="Times New Roman" w:hAnsi="Times New Roman" w:cs="Times New Roman"/>
          <w:i/>
        </w:rPr>
        <w:t>, et al.</w:t>
      </w:r>
      <w:r>
        <w:rPr>
          <w:rFonts w:ascii="Times New Roman" w:eastAsia="Times New Roman" w:hAnsi="Times New Roman" w:cs="Times New Roman"/>
        </w:rPr>
        <w:t xml:space="preserve">, Water Oxidation Mediated by Ruthenium Oxide Nanoparticles Supported on Siliceous Mesocellular Foam </w:t>
      </w:r>
      <w:r>
        <w:rPr>
          <w:rFonts w:ascii="Times New Roman" w:eastAsia="Times New Roman" w:hAnsi="Times New Roman" w:cs="Times New Roman"/>
          <w:i/>
        </w:rPr>
        <w:t>Catal.</w:t>
      </w:r>
      <w:r>
        <w:rPr>
          <w:rFonts w:ascii="Times New Roman" w:eastAsia="Times New Roman" w:hAnsi="Times New Roman" w:cs="Times New Roman"/>
          <w:i/>
        </w:rPr>
        <w:t xml:space="preserve"> Sci. Technol.</w:t>
      </w:r>
      <w:r>
        <w:rPr>
          <w:rFonts w:ascii="Times New Roman" w:eastAsia="Times New Roman" w:hAnsi="Times New Roman" w:cs="Times New Roman"/>
        </w:rPr>
        <w:t xml:space="preserve">, </w:t>
      </w:r>
      <w:r>
        <w:rPr>
          <w:rFonts w:ascii="Times New Roman" w:eastAsia="Times New Roman" w:hAnsi="Times New Roman" w:cs="Times New Roman"/>
          <w:b/>
        </w:rPr>
        <w:t>7</w:t>
      </w:r>
      <w:r>
        <w:rPr>
          <w:rFonts w:ascii="Times New Roman" w:eastAsia="Times New Roman" w:hAnsi="Times New Roman" w:cs="Times New Roman"/>
        </w:rPr>
        <w:t xml:space="preserve">, 293-299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Izgorodin, A., Izgorodina, E. and MacFarlane, D. R., Low Overpotential Water Oxidation to Hydrogen Peroxide on a MnO</w:t>
      </w:r>
      <w:r>
        <w:rPr>
          <w:rFonts w:ascii="Times New Roman" w:eastAsia="Times New Roman" w:hAnsi="Times New Roman" w:cs="Times New Roman"/>
          <w:i/>
          <w:vertAlign w:val="subscript"/>
        </w:rPr>
        <w:t>x</w:t>
      </w:r>
      <w:r>
        <w:rPr>
          <w:rFonts w:ascii="Times New Roman" w:eastAsia="Times New Roman" w:hAnsi="Times New Roman" w:cs="Times New Roman"/>
        </w:rPr>
        <w:t xml:space="preserve"> Catalyst </w:t>
      </w:r>
      <w:r>
        <w:rPr>
          <w:rFonts w:ascii="Times New Roman" w:eastAsia="Times New Roman" w:hAnsi="Times New Roman" w:cs="Times New Roman"/>
          <w:i/>
        </w:rPr>
        <w:t>Energy Environ. Sci.</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rPr>
        <w:t xml:space="preserve">, 9496-9501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Fuku, K.</w:t>
      </w:r>
      <w:r>
        <w:rPr>
          <w:rFonts w:ascii="Times New Roman" w:eastAsia="Times New Roman" w:hAnsi="Times New Roman" w:cs="Times New Roman"/>
          <w:i/>
        </w:rPr>
        <w:t>, et al.</w:t>
      </w:r>
      <w:r>
        <w:rPr>
          <w:rFonts w:ascii="Times New Roman" w:eastAsia="Times New Roman" w:hAnsi="Times New Roman" w:cs="Times New Roman"/>
        </w:rPr>
        <w:t>, Photoelectrochemical Hydrogen P</w:t>
      </w:r>
      <w:r>
        <w:rPr>
          <w:rFonts w:ascii="Times New Roman" w:eastAsia="Times New Roman" w:hAnsi="Times New Roman" w:cs="Times New Roman"/>
        </w:rPr>
        <w:t>eroxide Production from Water on a WO</w:t>
      </w:r>
      <w:r>
        <w:rPr>
          <w:rFonts w:ascii="Times New Roman" w:eastAsia="Times New Roman" w:hAnsi="Times New Roman" w:cs="Times New Roman"/>
          <w:vertAlign w:val="subscript"/>
        </w:rPr>
        <w:t>3</w:t>
      </w:r>
      <w:r>
        <w:rPr>
          <w:rFonts w:ascii="Times New Roman" w:eastAsia="Times New Roman" w:hAnsi="Times New Roman" w:cs="Times New Roman"/>
        </w:rPr>
        <w:t>/BiVO</w:t>
      </w:r>
      <w:r>
        <w:rPr>
          <w:rFonts w:ascii="Times New Roman" w:eastAsia="Times New Roman" w:hAnsi="Times New Roman" w:cs="Times New Roman"/>
          <w:vertAlign w:val="subscript"/>
        </w:rPr>
        <w:t>4</w:t>
      </w:r>
      <w:r>
        <w:rPr>
          <w:rFonts w:ascii="Times New Roman" w:eastAsia="Times New Roman" w:hAnsi="Times New Roman" w:cs="Times New Roman"/>
        </w:rPr>
        <w:t xml:space="preserve"> Photoanode and from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on an Au Cathode without External Bias </w:t>
      </w:r>
      <w:r>
        <w:rPr>
          <w:rFonts w:ascii="Times New Roman" w:eastAsia="Times New Roman" w:hAnsi="Times New Roman" w:cs="Times New Roman"/>
          <w:i/>
        </w:rPr>
        <w:t>Chem. Asian J.</w:t>
      </w:r>
      <w:r>
        <w:rPr>
          <w:rFonts w:ascii="Times New Roman" w:eastAsia="Times New Roman" w:hAnsi="Times New Roman" w:cs="Times New Roman"/>
        </w:rPr>
        <w:t xml:space="preserve">, </w:t>
      </w:r>
      <w:r>
        <w:rPr>
          <w:rFonts w:ascii="Times New Roman" w:eastAsia="Times New Roman" w:hAnsi="Times New Roman" w:cs="Times New Roman"/>
          <w:b/>
        </w:rPr>
        <w:t>12</w:t>
      </w:r>
      <w:r>
        <w:rPr>
          <w:rFonts w:ascii="Times New Roman" w:eastAsia="Times New Roman" w:hAnsi="Times New Roman" w:cs="Times New Roman"/>
        </w:rPr>
        <w:t xml:space="preserve">, 1111-1119 (2017). </w:t>
      </w:r>
    </w:p>
    <w:p w:rsidR="003C3409" w:rsidRDefault="00D06071">
      <w:pPr>
        <w:numPr>
          <w:ilvl w:val="0"/>
          <w:numId w:val="2"/>
        </w:numPr>
        <w:spacing w:after="0" w:line="241" w:lineRule="auto"/>
        <w:ind w:right="68" w:hanging="721"/>
        <w:jc w:val="both"/>
      </w:pPr>
      <w:r>
        <w:rPr>
          <w:rFonts w:ascii="Times New Roman" w:eastAsia="Times New Roman" w:hAnsi="Times New Roman" w:cs="Times New Roman"/>
        </w:rPr>
        <w:t xml:space="preserve">Fuku, K., Miyase, Y., Miseki, Y., Gunji, T. and Sayama, K., Enhanced Oxidative Hydrogen Peroxide Production on Conducting Glass Anodes Modified with Metal Oxides </w:t>
      </w:r>
      <w:r>
        <w:rPr>
          <w:rFonts w:ascii="Times New Roman" w:eastAsia="Times New Roman" w:hAnsi="Times New Roman" w:cs="Times New Roman"/>
          <w:i/>
        </w:rPr>
        <w:t>ChemistrySelect</w:t>
      </w:r>
      <w:r>
        <w:rPr>
          <w:rFonts w:ascii="Times New Roman" w:eastAsia="Times New Roman" w:hAnsi="Times New Roman" w:cs="Times New Roman"/>
        </w:rPr>
        <w:t xml:space="preserve">, </w:t>
      </w:r>
      <w:r>
        <w:rPr>
          <w:rFonts w:ascii="Times New Roman" w:eastAsia="Times New Roman" w:hAnsi="Times New Roman" w:cs="Times New Roman"/>
          <w:b/>
        </w:rPr>
        <w:t>1</w:t>
      </w:r>
      <w:r>
        <w:rPr>
          <w:rFonts w:ascii="Times New Roman" w:eastAsia="Times New Roman" w:hAnsi="Times New Roman" w:cs="Times New Roman"/>
        </w:rPr>
        <w:t xml:space="preserve">, 5721-5726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Fuku, K. and Sayama, K., Efficient Oxidative Hydrogen P</w:t>
      </w:r>
      <w:r>
        <w:rPr>
          <w:rFonts w:ascii="Times New Roman" w:eastAsia="Times New Roman" w:hAnsi="Times New Roman" w:cs="Times New Roman"/>
        </w:rPr>
        <w:t xml:space="preserve">eroxide Production and Accumulation in Photoelectrochemical Water Splitting Using a Tungsten Trioxide/Bismuth Vanadate Photoanode </w:t>
      </w:r>
      <w:r>
        <w:rPr>
          <w:rFonts w:ascii="Times New Roman" w:eastAsia="Times New Roman" w:hAnsi="Times New Roman" w:cs="Times New Roman"/>
          <w:i/>
        </w:rPr>
        <w:t>Chem. Commun.</w:t>
      </w:r>
      <w:r>
        <w:rPr>
          <w:rFonts w:ascii="Times New Roman" w:eastAsia="Times New Roman" w:hAnsi="Times New Roman" w:cs="Times New Roman"/>
        </w:rPr>
        <w:t xml:space="preserve">, </w:t>
      </w:r>
      <w:r>
        <w:rPr>
          <w:rFonts w:ascii="Times New Roman" w:eastAsia="Times New Roman" w:hAnsi="Times New Roman" w:cs="Times New Roman"/>
          <w:b/>
        </w:rPr>
        <w:t>52</w:t>
      </w:r>
      <w:r>
        <w:rPr>
          <w:rFonts w:ascii="Times New Roman" w:eastAsia="Times New Roman" w:hAnsi="Times New Roman" w:cs="Times New Roman"/>
        </w:rPr>
        <w:t xml:space="preserve">, 5406-5409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Goto, H., Hanada, Y., Ohno, T. and Matsumura, M., Quantitative Analysis of Superoxide Io</w:t>
      </w:r>
      <w:r>
        <w:rPr>
          <w:rFonts w:ascii="Times New Roman" w:eastAsia="Times New Roman" w:hAnsi="Times New Roman" w:cs="Times New Roman"/>
        </w:rPr>
        <w:t>n and Hydrogen Peroxide Produced from Molecular Oxygen on Photoirradiated TiO</w:t>
      </w:r>
      <w:r>
        <w:rPr>
          <w:rFonts w:ascii="Times New Roman" w:eastAsia="Times New Roman" w:hAnsi="Times New Roman" w:cs="Times New Roman"/>
          <w:vertAlign w:val="subscript"/>
        </w:rPr>
        <w:t>2</w:t>
      </w:r>
      <w:r>
        <w:rPr>
          <w:rFonts w:ascii="Times New Roman" w:eastAsia="Times New Roman" w:hAnsi="Times New Roman" w:cs="Times New Roman"/>
        </w:rPr>
        <w:t xml:space="preserve"> Particles </w:t>
      </w:r>
      <w:r>
        <w:rPr>
          <w:rFonts w:ascii="Times New Roman" w:eastAsia="Times New Roman" w:hAnsi="Times New Roman" w:cs="Times New Roman"/>
          <w:i/>
        </w:rPr>
        <w:t>J. Catal.</w:t>
      </w:r>
      <w:r>
        <w:rPr>
          <w:rFonts w:ascii="Times New Roman" w:eastAsia="Times New Roman" w:hAnsi="Times New Roman" w:cs="Times New Roman"/>
        </w:rPr>
        <w:t xml:space="preserve">, </w:t>
      </w:r>
      <w:r>
        <w:rPr>
          <w:rFonts w:ascii="Times New Roman" w:eastAsia="Times New Roman" w:hAnsi="Times New Roman" w:cs="Times New Roman"/>
          <w:b/>
        </w:rPr>
        <w:t>225</w:t>
      </w:r>
      <w:r>
        <w:rPr>
          <w:rFonts w:ascii="Times New Roman" w:eastAsia="Times New Roman" w:hAnsi="Times New Roman" w:cs="Times New Roman"/>
        </w:rPr>
        <w:t xml:space="preserve">, 223-229 (2004).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Hirakawa, T., Yawata, K. and Nosaka, Y., Photocatalytic Reactivity for O</w:t>
      </w:r>
      <w:r>
        <w:rPr>
          <w:rFonts w:ascii="Times New Roman" w:eastAsia="Times New Roman" w:hAnsi="Times New Roman" w:cs="Times New Roman"/>
          <w:vertAlign w:val="subscript"/>
        </w:rPr>
        <w:t>2</w:t>
      </w:r>
      <w:r>
        <w:rPr>
          <w:rFonts w:ascii="Times New Roman" w:eastAsia="Times New Roman" w:hAnsi="Times New Roman" w:cs="Times New Roman"/>
          <w:vertAlign w:val="superscript"/>
        </w:rPr>
        <w:t>−</w:t>
      </w:r>
      <w:r>
        <w:rPr>
          <w:rFonts w:ascii="Times New Roman" w:eastAsia="Times New Roman" w:hAnsi="Times New Roman" w:cs="Times New Roman"/>
        </w:rPr>
        <w:t xml:space="preserve"> and OH Radical Formation in Anatase and Rutile TiO</w:t>
      </w:r>
      <w:r>
        <w:rPr>
          <w:rFonts w:ascii="Times New Roman" w:eastAsia="Times New Roman" w:hAnsi="Times New Roman" w:cs="Times New Roman"/>
          <w:vertAlign w:val="subscript"/>
        </w:rPr>
        <w:t>2</w:t>
      </w:r>
      <w:r>
        <w:rPr>
          <w:rFonts w:ascii="Times New Roman" w:eastAsia="Times New Roman" w:hAnsi="Times New Roman" w:cs="Times New Roman"/>
        </w:rPr>
        <w:t xml:space="preserve"> Suspension as the Effect of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Addition </w:t>
      </w:r>
      <w:r>
        <w:rPr>
          <w:rFonts w:ascii="Times New Roman" w:eastAsia="Times New Roman" w:hAnsi="Times New Roman" w:cs="Times New Roman"/>
          <w:i/>
        </w:rPr>
        <w:t>Appl. Catal., A</w:t>
      </w:r>
      <w:r>
        <w:rPr>
          <w:rFonts w:ascii="Times New Roman" w:eastAsia="Times New Roman" w:hAnsi="Times New Roman" w:cs="Times New Roman"/>
        </w:rPr>
        <w:t xml:space="preserve">, </w:t>
      </w:r>
      <w:r>
        <w:rPr>
          <w:rFonts w:ascii="Times New Roman" w:eastAsia="Times New Roman" w:hAnsi="Times New Roman" w:cs="Times New Roman"/>
          <w:b/>
        </w:rPr>
        <w:t>325</w:t>
      </w:r>
      <w:r>
        <w:rPr>
          <w:rFonts w:ascii="Times New Roman" w:eastAsia="Times New Roman" w:hAnsi="Times New Roman" w:cs="Times New Roman"/>
        </w:rPr>
        <w:t xml:space="preserve">, 105-111 (2007).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Cai, R., Kubota, Y. and Fujishima, A., Effect of Copper Ions on the Formation of Hydrogen Peroxide from Photocatalytic Titanium Dioxide Particles </w:t>
      </w:r>
      <w:r>
        <w:rPr>
          <w:rFonts w:ascii="Times New Roman" w:eastAsia="Times New Roman" w:hAnsi="Times New Roman" w:cs="Times New Roman"/>
          <w:i/>
        </w:rPr>
        <w:t>J. Catal.</w:t>
      </w:r>
      <w:r>
        <w:rPr>
          <w:rFonts w:ascii="Times New Roman" w:eastAsia="Times New Roman" w:hAnsi="Times New Roman" w:cs="Times New Roman"/>
        </w:rPr>
        <w:t xml:space="preserve">, </w:t>
      </w:r>
      <w:r>
        <w:rPr>
          <w:rFonts w:ascii="Times New Roman" w:eastAsia="Times New Roman" w:hAnsi="Times New Roman" w:cs="Times New Roman"/>
          <w:b/>
        </w:rPr>
        <w:t>219</w:t>
      </w:r>
      <w:r>
        <w:rPr>
          <w:rFonts w:ascii="Times New Roman" w:eastAsia="Times New Roman" w:hAnsi="Times New Roman" w:cs="Times New Roman"/>
        </w:rPr>
        <w:t>, 214-218 (200</w:t>
      </w:r>
      <w:r>
        <w:rPr>
          <w:rFonts w:ascii="Times New Roman" w:eastAsia="Times New Roman" w:hAnsi="Times New Roman" w:cs="Times New Roman"/>
        </w:rPr>
        <w:t xml:space="preserve">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Zhang, J. and Nosaka, Y., Quantitative Detection of OH Radicals for Investigating the Reaction Mechanism of Various Visible-Light TiO</w:t>
      </w:r>
      <w:r>
        <w:rPr>
          <w:rFonts w:ascii="Times New Roman" w:eastAsia="Times New Roman" w:hAnsi="Times New Roman" w:cs="Times New Roman"/>
          <w:vertAlign w:val="subscript"/>
        </w:rPr>
        <w:t xml:space="preserve">2 </w:t>
      </w:r>
      <w:r>
        <w:rPr>
          <w:rFonts w:ascii="Times New Roman" w:eastAsia="Times New Roman" w:hAnsi="Times New Roman" w:cs="Times New Roman"/>
        </w:rPr>
        <w:t xml:space="preserve">Photocatalysts in Aqueous Suspension </w:t>
      </w:r>
      <w:r>
        <w:rPr>
          <w:rFonts w:ascii="Times New Roman" w:eastAsia="Times New Roman" w:hAnsi="Times New Roman" w:cs="Times New Roman"/>
          <w:i/>
        </w:rPr>
        <w:t>J. Phys. Chem. C</w:t>
      </w:r>
      <w:r>
        <w:rPr>
          <w:rFonts w:ascii="Times New Roman" w:eastAsia="Times New Roman" w:hAnsi="Times New Roman" w:cs="Times New Roman"/>
        </w:rPr>
        <w:t xml:space="preserve">, </w:t>
      </w:r>
      <w:r>
        <w:rPr>
          <w:rFonts w:ascii="Times New Roman" w:eastAsia="Times New Roman" w:hAnsi="Times New Roman" w:cs="Times New Roman"/>
          <w:b/>
        </w:rPr>
        <w:t>117</w:t>
      </w:r>
      <w:r>
        <w:rPr>
          <w:rFonts w:ascii="Times New Roman" w:eastAsia="Times New Roman" w:hAnsi="Times New Roman" w:cs="Times New Roman"/>
        </w:rPr>
        <w:t xml:space="preserve">, 1383-1391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Sánchez-Quiles, D. and Tovar-Sánchez,</w:t>
      </w:r>
      <w:r>
        <w:rPr>
          <w:rFonts w:ascii="Times New Roman" w:eastAsia="Times New Roman" w:hAnsi="Times New Roman" w:cs="Times New Roman"/>
        </w:rPr>
        <w:t xml:space="preserve"> A., Sunscreens as a Source of Hydrogen Peroxide Production in Coastal Waters </w:t>
      </w:r>
      <w:r>
        <w:rPr>
          <w:rFonts w:ascii="Times New Roman" w:eastAsia="Times New Roman" w:hAnsi="Times New Roman" w:cs="Times New Roman"/>
          <w:i/>
        </w:rPr>
        <w:t>Environ. Sci. Technol.</w:t>
      </w:r>
      <w:r>
        <w:rPr>
          <w:rFonts w:ascii="Times New Roman" w:eastAsia="Times New Roman" w:hAnsi="Times New Roman" w:cs="Times New Roman"/>
        </w:rPr>
        <w:t xml:space="preserve">, </w:t>
      </w:r>
      <w:r>
        <w:rPr>
          <w:rFonts w:ascii="Times New Roman" w:eastAsia="Times New Roman" w:hAnsi="Times New Roman" w:cs="Times New Roman"/>
          <w:b/>
        </w:rPr>
        <w:t>48</w:t>
      </w:r>
      <w:r>
        <w:rPr>
          <w:rFonts w:ascii="Times New Roman" w:eastAsia="Times New Roman" w:hAnsi="Times New Roman" w:cs="Times New Roman"/>
        </w:rPr>
        <w:t xml:space="preserve">, 9037-9042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Mase, K., Yoneda, M., Yamada, Y. and Fukuzumi, S., Efficient Photocatalytic Production of Hydrogen Peroxide from Water and Dioxygen</w:t>
      </w:r>
      <w:r>
        <w:rPr>
          <w:rFonts w:ascii="Times New Roman" w:eastAsia="Times New Roman" w:hAnsi="Times New Roman" w:cs="Times New Roman"/>
        </w:rPr>
        <w:t xml:space="preserve"> with Bismuth Vanadate and a Cobalt(II) Chlorin Complex </w:t>
      </w:r>
      <w:r>
        <w:rPr>
          <w:rFonts w:ascii="Times New Roman" w:eastAsia="Times New Roman" w:hAnsi="Times New Roman" w:cs="Times New Roman"/>
          <w:i/>
        </w:rPr>
        <w:t>ACS Energy Lett.</w:t>
      </w:r>
      <w:r>
        <w:rPr>
          <w:rFonts w:ascii="Times New Roman" w:eastAsia="Times New Roman" w:hAnsi="Times New Roman" w:cs="Times New Roman"/>
        </w:rPr>
        <w:t xml:space="preserve">, </w:t>
      </w:r>
      <w:r>
        <w:rPr>
          <w:rFonts w:ascii="Times New Roman" w:eastAsia="Times New Roman" w:hAnsi="Times New Roman" w:cs="Times New Roman"/>
          <w:b/>
        </w:rPr>
        <w:t>1</w:t>
      </w:r>
      <w:r>
        <w:rPr>
          <w:rFonts w:ascii="Times New Roman" w:eastAsia="Times New Roman" w:hAnsi="Times New Roman" w:cs="Times New Roman"/>
        </w:rPr>
        <w:t xml:space="preserve">, 913-919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Hong, A. P., Bahnemann, D. W. and Hoffmann, M. R., Cobalt(II) Tetrasulfophthalocyanine on Titanium Dioxide: A New Efficient Electron Relay for the Photocatalytic </w:t>
      </w:r>
      <w:r>
        <w:rPr>
          <w:rFonts w:ascii="Times New Roman" w:eastAsia="Times New Roman" w:hAnsi="Times New Roman" w:cs="Times New Roman"/>
        </w:rPr>
        <w:t xml:space="preserve">Formation and Depletion of Hydrogen Peroxide in Aqueous Suspensions </w:t>
      </w:r>
      <w:r>
        <w:rPr>
          <w:rFonts w:ascii="Times New Roman" w:eastAsia="Times New Roman" w:hAnsi="Times New Roman" w:cs="Times New Roman"/>
          <w:i/>
        </w:rPr>
        <w:t>J. Phys. Chem.</w:t>
      </w:r>
      <w:r>
        <w:rPr>
          <w:rFonts w:ascii="Times New Roman" w:eastAsia="Times New Roman" w:hAnsi="Times New Roman" w:cs="Times New Roman"/>
        </w:rPr>
        <w:t xml:space="preserve">, </w:t>
      </w:r>
      <w:r>
        <w:rPr>
          <w:rFonts w:ascii="Times New Roman" w:eastAsia="Times New Roman" w:hAnsi="Times New Roman" w:cs="Times New Roman"/>
          <w:b/>
        </w:rPr>
        <w:t>91</w:t>
      </w:r>
      <w:r>
        <w:rPr>
          <w:rFonts w:ascii="Times New Roman" w:eastAsia="Times New Roman" w:hAnsi="Times New Roman" w:cs="Times New Roman"/>
        </w:rPr>
        <w:t xml:space="preserve">, 2109-2117 (1987).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Harbour, J. R., Tromp, J. and Hair, M. L., Photogeneration of Hydrogen Peroxide in Aqueous Tio</w:t>
      </w:r>
      <w:r>
        <w:rPr>
          <w:rFonts w:ascii="Times New Roman" w:eastAsia="Times New Roman" w:hAnsi="Times New Roman" w:cs="Times New Roman"/>
          <w:vertAlign w:val="subscript"/>
        </w:rPr>
        <w:t>2</w:t>
      </w:r>
      <w:r>
        <w:rPr>
          <w:rFonts w:ascii="Times New Roman" w:eastAsia="Times New Roman" w:hAnsi="Times New Roman" w:cs="Times New Roman"/>
        </w:rPr>
        <w:t xml:space="preserve"> Dispersions </w:t>
      </w:r>
      <w:r>
        <w:rPr>
          <w:rFonts w:ascii="Times New Roman" w:eastAsia="Times New Roman" w:hAnsi="Times New Roman" w:cs="Times New Roman"/>
          <w:i/>
        </w:rPr>
        <w:t>Can. J. Chem.</w:t>
      </w:r>
      <w:r>
        <w:rPr>
          <w:rFonts w:ascii="Times New Roman" w:eastAsia="Times New Roman" w:hAnsi="Times New Roman" w:cs="Times New Roman"/>
        </w:rPr>
        <w:t xml:space="preserve">, </w:t>
      </w:r>
      <w:r>
        <w:rPr>
          <w:rFonts w:ascii="Times New Roman" w:eastAsia="Times New Roman" w:hAnsi="Times New Roman" w:cs="Times New Roman"/>
          <w:b/>
        </w:rPr>
        <w:t>63</w:t>
      </w:r>
      <w:r>
        <w:rPr>
          <w:rFonts w:ascii="Times New Roman" w:eastAsia="Times New Roman" w:hAnsi="Times New Roman" w:cs="Times New Roman"/>
        </w:rPr>
        <w:t xml:space="preserve">, 204-208 (1985).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Cai, </w:t>
      </w:r>
      <w:r>
        <w:rPr>
          <w:rFonts w:ascii="Times New Roman" w:eastAsia="Times New Roman" w:hAnsi="Times New Roman" w:cs="Times New Roman"/>
        </w:rPr>
        <w:t>R., Hashimoto, K., Fujishima, A. and Kubota, Y., Conversion of Photogenerated Superoxide Anion into Hydrogen Peroxide in TiO</w:t>
      </w:r>
      <w:r>
        <w:rPr>
          <w:rFonts w:ascii="Times New Roman" w:eastAsia="Times New Roman" w:hAnsi="Times New Roman" w:cs="Times New Roman"/>
          <w:vertAlign w:val="subscript"/>
        </w:rPr>
        <w:t xml:space="preserve">2 </w:t>
      </w:r>
      <w:r>
        <w:rPr>
          <w:rFonts w:ascii="Times New Roman" w:eastAsia="Times New Roman" w:hAnsi="Times New Roman" w:cs="Times New Roman"/>
        </w:rPr>
        <w:t xml:space="preserve">Suspension System </w:t>
      </w:r>
      <w:r>
        <w:rPr>
          <w:rFonts w:ascii="Times New Roman" w:eastAsia="Times New Roman" w:hAnsi="Times New Roman" w:cs="Times New Roman"/>
          <w:i/>
        </w:rPr>
        <w:t>J. Electroanal. Chem.</w:t>
      </w:r>
      <w:r>
        <w:rPr>
          <w:rFonts w:ascii="Times New Roman" w:eastAsia="Times New Roman" w:hAnsi="Times New Roman" w:cs="Times New Roman"/>
        </w:rPr>
        <w:t xml:space="preserve">, </w:t>
      </w:r>
      <w:r>
        <w:rPr>
          <w:rFonts w:ascii="Times New Roman" w:eastAsia="Times New Roman" w:hAnsi="Times New Roman" w:cs="Times New Roman"/>
          <w:b/>
        </w:rPr>
        <w:t>326</w:t>
      </w:r>
      <w:r>
        <w:rPr>
          <w:rFonts w:ascii="Times New Roman" w:eastAsia="Times New Roman" w:hAnsi="Times New Roman" w:cs="Times New Roman"/>
        </w:rPr>
        <w:t xml:space="preserve">, 345-350 (1992).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Assumpção, M. H. M. T.</w:t>
      </w:r>
      <w:r>
        <w:rPr>
          <w:rFonts w:ascii="Times New Roman" w:eastAsia="Times New Roman" w:hAnsi="Times New Roman" w:cs="Times New Roman"/>
          <w:i/>
        </w:rPr>
        <w:t>, et al.</w:t>
      </w:r>
      <w:r>
        <w:rPr>
          <w:rFonts w:ascii="Times New Roman" w:eastAsia="Times New Roman" w:hAnsi="Times New Roman" w:cs="Times New Roman"/>
        </w:rPr>
        <w:t>, Comparative Study of Different Meth</w:t>
      </w:r>
      <w:r>
        <w:rPr>
          <w:rFonts w:ascii="Times New Roman" w:eastAsia="Times New Roman" w:hAnsi="Times New Roman" w:cs="Times New Roman"/>
        </w:rPr>
        <w:t xml:space="preserve">ods for the Preparation of </w:t>
      </w:r>
    </w:p>
    <w:p w:rsidR="003C3409" w:rsidRDefault="00D06071">
      <w:pPr>
        <w:spacing w:after="0"/>
        <w:ind w:left="10" w:right="67" w:hanging="10"/>
        <w:jc w:val="right"/>
      </w:pPr>
      <w:r>
        <w:rPr>
          <w:rFonts w:ascii="Times New Roman" w:eastAsia="Times New Roman" w:hAnsi="Times New Roman" w:cs="Times New Roman"/>
        </w:rPr>
        <w:t>Co</w:t>
      </w:r>
      <w:r>
        <w:rPr>
          <w:rFonts w:ascii="Times New Roman" w:eastAsia="Times New Roman" w:hAnsi="Times New Roman" w:cs="Times New Roman"/>
          <w:vertAlign w:val="subscript"/>
        </w:rPr>
        <w:t>x</w:t>
      </w:r>
      <w:r>
        <w:rPr>
          <w:rFonts w:ascii="Times New Roman" w:eastAsia="Times New Roman" w:hAnsi="Times New Roman" w:cs="Times New Roman"/>
        </w:rPr>
        <w:t>o</w:t>
      </w:r>
      <w:r>
        <w:rPr>
          <w:rFonts w:ascii="Times New Roman" w:eastAsia="Times New Roman" w:hAnsi="Times New Roman" w:cs="Times New Roman"/>
          <w:vertAlign w:val="subscript"/>
        </w:rPr>
        <w:t>y</w:t>
      </w:r>
      <w:r>
        <w:rPr>
          <w:rFonts w:ascii="Times New Roman" w:eastAsia="Times New Roman" w:hAnsi="Times New Roman" w:cs="Times New Roman"/>
        </w:rPr>
        <w:t xml:space="preserve">/C for the Electrosynthesis of Hydrogen Peroxide </w:t>
      </w:r>
      <w:r>
        <w:rPr>
          <w:rFonts w:ascii="Times New Roman" w:eastAsia="Times New Roman" w:hAnsi="Times New Roman" w:cs="Times New Roman"/>
          <w:i/>
        </w:rPr>
        <w:t>Int. J. Electrochem. Sci.</w:t>
      </w:r>
      <w:r>
        <w:rPr>
          <w:rFonts w:ascii="Times New Roman" w:eastAsia="Times New Roman" w:hAnsi="Times New Roman" w:cs="Times New Roman"/>
        </w:rPr>
        <w:t xml:space="preserve">, </w:t>
      </w:r>
      <w:r>
        <w:rPr>
          <w:rFonts w:ascii="Times New Roman" w:eastAsia="Times New Roman" w:hAnsi="Times New Roman" w:cs="Times New Roman"/>
          <w:b/>
        </w:rPr>
        <w:t>6</w:t>
      </w:r>
      <w:r>
        <w:rPr>
          <w:rFonts w:ascii="Times New Roman" w:eastAsia="Times New Roman" w:hAnsi="Times New Roman" w:cs="Times New Roman"/>
        </w:rPr>
        <w:t xml:space="preserve">, 1586-1596 (2011).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Cui, L., Ding, P., Zhou, M. and Jing, W., Energy Efficiency Improvement on in Situ Generating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Times New Roman" w:eastAsia="Times New Roman" w:hAnsi="Times New Roman" w:cs="Times New Roman"/>
        </w:rPr>
        <w:t xml:space="preserve">in a Double-Compartment Ceramic Membrane Flow Reactor Using Cerium Oxide Modified Graphite Felt Cathode </w:t>
      </w:r>
      <w:r>
        <w:rPr>
          <w:rFonts w:ascii="Times New Roman" w:eastAsia="Times New Roman" w:hAnsi="Times New Roman" w:cs="Times New Roman"/>
          <w:i/>
        </w:rPr>
        <w:t>Chem. Eng. J.</w:t>
      </w:r>
      <w:r>
        <w:rPr>
          <w:rFonts w:ascii="Times New Roman" w:eastAsia="Times New Roman" w:hAnsi="Times New Roman" w:cs="Times New Roman"/>
        </w:rPr>
        <w:t xml:space="preserve">, </w:t>
      </w:r>
      <w:r>
        <w:rPr>
          <w:rFonts w:ascii="Times New Roman" w:eastAsia="Times New Roman" w:hAnsi="Times New Roman" w:cs="Times New Roman"/>
          <w:b/>
        </w:rPr>
        <w:t>330</w:t>
      </w:r>
      <w:r>
        <w:rPr>
          <w:rFonts w:ascii="Times New Roman" w:eastAsia="Times New Roman" w:hAnsi="Times New Roman" w:cs="Times New Roman"/>
        </w:rPr>
        <w:t xml:space="preserve">, 1316-1325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Xu, F.</w:t>
      </w:r>
      <w:r>
        <w:rPr>
          <w:rFonts w:ascii="Times New Roman" w:eastAsia="Times New Roman" w:hAnsi="Times New Roman" w:cs="Times New Roman"/>
          <w:i/>
        </w:rPr>
        <w:t>, et al.</w:t>
      </w:r>
      <w:r>
        <w:rPr>
          <w:rFonts w:ascii="Times New Roman" w:eastAsia="Times New Roman" w:hAnsi="Times New Roman" w:cs="Times New Roman"/>
        </w:rPr>
        <w:t>, A New Cathode Using CeO</w:t>
      </w:r>
      <w:r>
        <w:rPr>
          <w:rFonts w:ascii="Times New Roman" w:eastAsia="Times New Roman" w:hAnsi="Times New Roman" w:cs="Times New Roman"/>
          <w:vertAlign w:val="subscript"/>
        </w:rPr>
        <w:t>2</w:t>
      </w:r>
      <w:r>
        <w:rPr>
          <w:rFonts w:ascii="Times New Roman" w:eastAsia="Times New Roman" w:hAnsi="Times New Roman" w:cs="Times New Roman"/>
        </w:rPr>
        <w:t xml:space="preserve">/MWNT for Hydrogen Peroxide Synthesis through a Fuel Cell </w:t>
      </w:r>
      <w:r>
        <w:rPr>
          <w:rFonts w:ascii="Times New Roman" w:eastAsia="Times New Roman" w:hAnsi="Times New Roman" w:cs="Times New Roman"/>
          <w:i/>
        </w:rPr>
        <w:t>J. Rare Earth.</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b/>
        </w:rPr>
        <w:t>27</w:t>
      </w:r>
      <w:r>
        <w:rPr>
          <w:rFonts w:ascii="Times New Roman" w:eastAsia="Times New Roman" w:hAnsi="Times New Roman" w:cs="Times New Roman"/>
        </w:rPr>
        <w:t xml:space="preserve">, 128-133 (2009).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Assumpção, M. H. M. T.</w:t>
      </w:r>
      <w:r>
        <w:rPr>
          <w:rFonts w:ascii="Times New Roman" w:eastAsia="Times New Roman" w:hAnsi="Times New Roman" w:cs="Times New Roman"/>
          <w:i/>
        </w:rPr>
        <w:t>, et al.</w:t>
      </w:r>
      <w:r>
        <w:rPr>
          <w:rFonts w:ascii="Times New Roman" w:eastAsia="Times New Roman" w:hAnsi="Times New Roman" w:cs="Times New Roman"/>
        </w:rPr>
        <w:t xml:space="preserve">, Low Content Cerium Oxide Nanoparticles on Carbon for Hydrogen Peroxide Electrosynthesis </w:t>
      </w:r>
      <w:r>
        <w:rPr>
          <w:rFonts w:ascii="Times New Roman" w:eastAsia="Times New Roman" w:hAnsi="Times New Roman" w:cs="Times New Roman"/>
          <w:i/>
        </w:rPr>
        <w:t>Appl. Catal., A</w:t>
      </w:r>
      <w:r>
        <w:rPr>
          <w:rFonts w:ascii="Times New Roman" w:eastAsia="Times New Roman" w:hAnsi="Times New Roman" w:cs="Times New Roman"/>
        </w:rPr>
        <w:t xml:space="preserve">, </w:t>
      </w:r>
      <w:r>
        <w:rPr>
          <w:rFonts w:ascii="Times New Roman" w:eastAsia="Times New Roman" w:hAnsi="Times New Roman" w:cs="Times New Roman"/>
          <w:b/>
        </w:rPr>
        <w:t>411-412</w:t>
      </w:r>
      <w:r>
        <w:rPr>
          <w:rFonts w:ascii="Times New Roman" w:eastAsia="Times New Roman" w:hAnsi="Times New Roman" w:cs="Times New Roman"/>
        </w:rPr>
        <w:t xml:space="preserve">, 1-6 (2012).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Carneiro, J. F., Rocha, R. S., Hammer, P., Bertazzoli, R. and Lanza, M. R. </w:t>
      </w:r>
      <w:r>
        <w:rPr>
          <w:rFonts w:ascii="Times New Roman" w:eastAsia="Times New Roman" w:hAnsi="Times New Roman" w:cs="Times New Roman"/>
        </w:rPr>
        <w:t>V., Hydrogen Peroxide Electrogeneration in Gas Diffusion Electrode Nanostructured with Ta</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5</w:t>
      </w:r>
      <w:r>
        <w:rPr>
          <w:rFonts w:ascii="Times New Roman" w:eastAsia="Times New Roman" w:hAnsi="Times New Roman" w:cs="Times New Roman"/>
        </w:rPr>
        <w:t xml:space="preserve"> </w:t>
      </w:r>
      <w:r>
        <w:rPr>
          <w:rFonts w:ascii="Times New Roman" w:eastAsia="Times New Roman" w:hAnsi="Times New Roman" w:cs="Times New Roman"/>
          <w:i/>
        </w:rPr>
        <w:t>Appl. Catal., A</w:t>
      </w:r>
      <w:r>
        <w:rPr>
          <w:rFonts w:ascii="Times New Roman" w:eastAsia="Times New Roman" w:hAnsi="Times New Roman" w:cs="Times New Roman"/>
        </w:rPr>
        <w:t xml:space="preserve">, </w:t>
      </w:r>
      <w:r>
        <w:rPr>
          <w:rFonts w:ascii="Times New Roman" w:eastAsia="Times New Roman" w:hAnsi="Times New Roman" w:cs="Times New Roman"/>
          <w:b/>
        </w:rPr>
        <w:t>517</w:t>
      </w:r>
      <w:r>
        <w:rPr>
          <w:rFonts w:ascii="Times New Roman" w:eastAsia="Times New Roman" w:hAnsi="Times New Roman" w:cs="Times New Roman"/>
        </w:rPr>
        <w:t xml:space="preserve">, 161167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Carneiro, J. F., Paulo, M. J., Siaj, M., Tavares, A. C. and Lanza, M. R. V., Nb</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5</w:t>
      </w:r>
      <w:r>
        <w:rPr>
          <w:rFonts w:ascii="Times New Roman" w:eastAsia="Times New Roman" w:hAnsi="Times New Roman" w:cs="Times New Roman"/>
        </w:rPr>
        <w:t xml:space="preserve"> Nanoparticles Supported on Reduced Graphen</w:t>
      </w:r>
      <w:r>
        <w:rPr>
          <w:rFonts w:ascii="Times New Roman" w:eastAsia="Times New Roman" w:hAnsi="Times New Roman" w:cs="Times New Roman"/>
        </w:rPr>
        <w:t>e Oxide Sheets as Electrocatalyst for the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Electrogeneration </w:t>
      </w:r>
      <w:r>
        <w:rPr>
          <w:rFonts w:ascii="Times New Roman" w:eastAsia="Times New Roman" w:hAnsi="Times New Roman" w:cs="Times New Roman"/>
          <w:i/>
        </w:rPr>
        <w:t>J. Catal.</w:t>
      </w:r>
      <w:r>
        <w:rPr>
          <w:rFonts w:ascii="Times New Roman" w:eastAsia="Times New Roman" w:hAnsi="Times New Roman" w:cs="Times New Roman"/>
        </w:rPr>
        <w:t xml:space="preserve">, </w:t>
      </w:r>
      <w:r>
        <w:rPr>
          <w:rFonts w:ascii="Times New Roman" w:eastAsia="Times New Roman" w:hAnsi="Times New Roman" w:cs="Times New Roman"/>
          <w:b/>
        </w:rPr>
        <w:t>332</w:t>
      </w:r>
      <w:r>
        <w:rPr>
          <w:rFonts w:ascii="Times New Roman" w:eastAsia="Times New Roman" w:hAnsi="Times New Roman" w:cs="Times New Roman"/>
        </w:rPr>
        <w:t xml:space="preserve">, 51-61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Moraes, A.</w:t>
      </w:r>
      <w:r>
        <w:rPr>
          <w:rFonts w:ascii="Times New Roman" w:eastAsia="Times New Roman" w:hAnsi="Times New Roman" w:cs="Times New Roman"/>
          <w:i/>
        </w:rPr>
        <w:t>, et al.</w:t>
      </w:r>
      <w:r>
        <w:rPr>
          <w:rFonts w:ascii="Times New Roman" w:eastAsia="Times New Roman" w:hAnsi="Times New Roman" w:cs="Times New Roman"/>
        </w:rPr>
        <w:t xml:space="preserve">, Use of a Vanadium Nanostructured Material for Hydrogen Peroxide Electrogeneration </w:t>
      </w:r>
      <w:r>
        <w:rPr>
          <w:rFonts w:ascii="Times New Roman" w:eastAsia="Times New Roman" w:hAnsi="Times New Roman" w:cs="Times New Roman"/>
          <w:i/>
        </w:rPr>
        <w:t>J. Electroanal. Chem.</w:t>
      </w:r>
      <w:r>
        <w:rPr>
          <w:rFonts w:ascii="Times New Roman" w:eastAsia="Times New Roman" w:hAnsi="Times New Roman" w:cs="Times New Roman"/>
        </w:rPr>
        <w:t xml:space="preserve">, </w:t>
      </w:r>
      <w:r>
        <w:rPr>
          <w:rFonts w:ascii="Times New Roman" w:eastAsia="Times New Roman" w:hAnsi="Times New Roman" w:cs="Times New Roman"/>
          <w:b/>
        </w:rPr>
        <w:t>719</w:t>
      </w:r>
      <w:r>
        <w:rPr>
          <w:rFonts w:ascii="Times New Roman" w:eastAsia="Times New Roman" w:hAnsi="Times New Roman" w:cs="Times New Roman"/>
        </w:rPr>
        <w:t xml:space="preserve">, 127-132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Li, M. F., Li</w:t>
      </w:r>
      <w:r>
        <w:rPr>
          <w:rFonts w:ascii="Times New Roman" w:eastAsia="Times New Roman" w:hAnsi="Times New Roman" w:cs="Times New Roman"/>
        </w:rPr>
        <w:t xml:space="preserve">ao, L. W., Yuan, D. F., Mei, D. and Chen, Y.-X., pH Effect on Oxygen Reduction Reaction at Pt(111) Electrode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110</w:t>
      </w:r>
      <w:r>
        <w:rPr>
          <w:rFonts w:ascii="Times New Roman" w:eastAsia="Times New Roman" w:hAnsi="Times New Roman" w:cs="Times New Roman"/>
        </w:rPr>
        <w:t xml:space="preserve">, 780-789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Marković, N. M. and Ross, P. N., Surface Science Studies of Model Fuel Cell Electrocatalysts </w:t>
      </w:r>
      <w:r>
        <w:rPr>
          <w:rFonts w:ascii="Times New Roman" w:eastAsia="Times New Roman" w:hAnsi="Times New Roman" w:cs="Times New Roman"/>
          <w:i/>
        </w:rPr>
        <w:t>Surf. Sci. Re</w:t>
      </w:r>
      <w:r>
        <w:rPr>
          <w:rFonts w:ascii="Times New Roman" w:eastAsia="Times New Roman" w:hAnsi="Times New Roman" w:cs="Times New Roman"/>
          <w:i/>
        </w:rPr>
        <w:t>p.</w:t>
      </w:r>
      <w:r>
        <w:rPr>
          <w:rFonts w:ascii="Times New Roman" w:eastAsia="Times New Roman" w:hAnsi="Times New Roman" w:cs="Times New Roman"/>
        </w:rPr>
        <w:t xml:space="preserve">, </w:t>
      </w:r>
      <w:r>
        <w:rPr>
          <w:rFonts w:ascii="Times New Roman" w:eastAsia="Times New Roman" w:hAnsi="Times New Roman" w:cs="Times New Roman"/>
          <w:b/>
        </w:rPr>
        <w:t>45</w:t>
      </w:r>
      <w:r>
        <w:rPr>
          <w:rFonts w:ascii="Times New Roman" w:eastAsia="Times New Roman" w:hAnsi="Times New Roman" w:cs="Times New Roman"/>
        </w:rPr>
        <w:t xml:space="preserve">, 117-229 (2002).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Duke, F. R. and Haas, T. W., The Homogeneous Base-Catalyzed Decomposition of Hydrogen Peroxide </w:t>
      </w:r>
      <w:r>
        <w:rPr>
          <w:rFonts w:ascii="Times New Roman" w:eastAsia="Times New Roman" w:hAnsi="Times New Roman" w:cs="Times New Roman"/>
          <w:i/>
        </w:rPr>
        <w:t>J. Phys. Chem.</w:t>
      </w:r>
      <w:r>
        <w:rPr>
          <w:rFonts w:ascii="Times New Roman" w:eastAsia="Times New Roman" w:hAnsi="Times New Roman" w:cs="Times New Roman"/>
        </w:rPr>
        <w:t xml:space="preserve">, </w:t>
      </w:r>
      <w:r>
        <w:rPr>
          <w:rFonts w:ascii="Times New Roman" w:eastAsia="Times New Roman" w:hAnsi="Times New Roman" w:cs="Times New Roman"/>
          <w:b/>
        </w:rPr>
        <w:t>65</w:t>
      </w:r>
      <w:r>
        <w:rPr>
          <w:rFonts w:ascii="Times New Roman" w:eastAsia="Times New Roman" w:hAnsi="Times New Roman" w:cs="Times New Roman"/>
        </w:rPr>
        <w:t xml:space="preserve">, 304-306 (1961).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Kolyagin, G. A. and Kornienko, V. L., Kinetics of Hydrogen Peroxide Accumulation in Electrosynthesis from Oxygen in Gas-Diffusion Electrode in Acidic and Alkaline Solutions </w:t>
      </w:r>
      <w:r>
        <w:rPr>
          <w:rFonts w:ascii="Times New Roman" w:eastAsia="Times New Roman" w:hAnsi="Times New Roman" w:cs="Times New Roman"/>
          <w:i/>
        </w:rPr>
        <w:t>Russ. J. Appl. Chem.</w:t>
      </w:r>
      <w:r>
        <w:rPr>
          <w:rFonts w:ascii="Times New Roman" w:eastAsia="Times New Roman" w:hAnsi="Times New Roman" w:cs="Times New Roman"/>
        </w:rPr>
        <w:t xml:space="preserve">, </w:t>
      </w:r>
      <w:r>
        <w:rPr>
          <w:rFonts w:ascii="Times New Roman" w:eastAsia="Times New Roman" w:hAnsi="Times New Roman" w:cs="Times New Roman"/>
          <w:b/>
        </w:rPr>
        <w:t>76</w:t>
      </w:r>
      <w:r>
        <w:rPr>
          <w:rFonts w:ascii="Times New Roman" w:eastAsia="Times New Roman" w:hAnsi="Times New Roman" w:cs="Times New Roman"/>
        </w:rPr>
        <w:t xml:space="preserve">, 1070-1075 (2003).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Jebaraj, A. J. J., Georgescu, N. S. and Scherson, D. A., Oxygen and Hydrogen Peroxide Reduction on Polycrystalline Platinum in Acid Electrolytes: Effects of Bromide Adsorption </w:t>
      </w:r>
      <w:r>
        <w:rPr>
          <w:rFonts w:ascii="Times New Roman" w:eastAsia="Times New Roman" w:hAnsi="Times New Roman" w:cs="Times New Roman"/>
          <w:i/>
        </w:rPr>
        <w:t>J. Phys. Chem. C</w:t>
      </w:r>
      <w:r>
        <w:rPr>
          <w:rFonts w:ascii="Times New Roman" w:eastAsia="Times New Roman" w:hAnsi="Times New Roman" w:cs="Times New Roman"/>
        </w:rPr>
        <w:t xml:space="preserve">, </w:t>
      </w:r>
      <w:r>
        <w:rPr>
          <w:rFonts w:ascii="Times New Roman" w:eastAsia="Times New Roman" w:hAnsi="Times New Roman" w:cs="Times New Roman"/>
          <w:b/>
        </w:rPr>
        <w:t>120</w:t>
      </w:r>
      <w:r>
        <w:rPr>
          <w:rFonts w:ascii="Times New Roman" w:eastAsia="Times New Roman" w:hAnsi="Times New Roman" w:cs="Times New Roman"/>
        </w:rPr>
        <w:t xml:space="preserve">, 16090-16099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Katsounaros, I.</w:t>
      </w:r>
      <w:r>
        <w:rPr>
          <w:rFonts w:ascii="Times New Roman" w:eastAsia="Times New Roman" w:hAnsi="Times New Roman" w:cs="Times New Roman"/>
          <w:i/>
        </w:rPr>
        <w:t>, et al.</w:t>
      </w:r>
      <w:r>
        <w:rPr>
          <w:rFonts w:ascii="Times New Roman" w:eastAsia="Times New Roman" w:hAnsi="Times New Roman" w:cs="Times New Roman"/>
        </w:rPr>
        <w:t xml:space="preserve">, The Impact </w:t>
      </w:r>
      <w:r>
        <w:rPr>
          <w:rFonts w:ascii="Times New Roman" w:eastAsia="Times New Roman" w:hAnsi="Times New Roman" w:cs="Times New Roman"/>
        </w:rPr>
        <w:t>of Spectator Species on the Interaction of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with Platinum - Implications for the Oxygen Reduction Reaction Pathways </w:t>
      </w:r>
      <w:r>
        <w:rPr>
          <w:rFonts w:ascii="Times New Roman" w:eastAsia="Times New Roman" w:hAnsi="Times New Roman" w:cs="Times New Roman"/>
          <w:i/>
        </w:rPr>
        <w:t>Phys. Chem. Chem. Phys.</w:t>
      </w:r>
      <w:r>
        <w:rPr>
          <w:rFonts w:ascii="Times New Roman" w:eastAsia="Times New Roman" w:hAnsi="Times New Roman" w:cs="Times New Roman"/>
        </w:rPr>
        <w:t xml:space="preserve">, </w:t>
      </w:r>
      <w:r>
        <w:rPr>
          <w:rFonts w:ascii="Times New Roman" w:eastAsia="Times New Roman" w:hAnsi="Times New Roman" w:cs="Times New Roman"/>
          <w:b/>
        </w:rPr>
        <w:t>15</w:t>
      </w:r>
      <w:r>
        <w:rPr>
          <w:rFonts w:ascii="Times New Roman" w:eastAsia="Times New Roman" w:hAnsi="Times New Roman" w:cs="Times New Roman"/>
        </w:rPr>
        <w:t xml:space="preserve">, 8058-8068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Shinozaki, K., Zack, J. W., Richards, R. M., Pivovar, B. S. and Kocha, S. S., Oxygen Red</w:t>
      </w:r>
      <w:r>
        <w:rPr>
          <w:rFonts w:ascii="Times New Roman" w:eastAsia="Times New Roman" w:hAnsi="Times New Roman" w:cs="Times New Roman"/>
        </w:rPr>
        <w:t xml:space="preserve">uction Reaction Measurements on Platinum Electrocatalysts Utilizing Rotating Disk Electrode Technique: I. Impact of Impurities, Measurement Protocols and Applied Corrections </w:t>
      </w:r>
      <w:r>
        <w:rPr>
          <w:rFonts w:ascii="Times New Roman" w:eastAsia="Times New Roman" w:hAnsi="Times New Roman" w:cs="Times New Roman"/>
          <w:i/>
        </w:rPr>
        <w:t>J. Electrochem. Soc.</w:t>
      </w:r>
      <w:r>
        <w:rPr>
          <w:rFonts w:ascii="Times New Roman" w:eastAsia="Times New Roman" w:hAnsi="Times New Roman" w:cs="Times New Roman"/>
        </w:rPr>
        <w:t xml:space="preserve">, </w:t>
      </w:r>
      <w:r>
        <w:rPr>
          <w:rFonts w:ascii="Times New Roman" w:eastAsia="Times New Roman" w:hAnsi="Times New Roman" w:cs="Times New Roman"/>
          <w:b/>
        </w:rPr>
        <w:t>162</w:t>
      </w:r>
      <w:r>
        <w:rPr>
          <w:rFonts w:ascii="Times New Roman" w:eastAsia="Times New Roman" w:hAnsi="Times New Roman" w:cs="Times New Roman"/>
        </w:rPr>
        <w:t xml:space="preserve">, F1144-F1158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Yano, H., Uematsu, T., Omura, J., </w:t>
      </w:r>
      <w:r>
        <w:rPr>
          <w:rFonts w:ascii="Times New Roman" w:eastAsia="Times New Roman" w:hAnsi="Times New Roman" w:cs="Times New Roman"/>
        </w:rPr>
        <w:t>Watanabe, M. and Uchida, H., Effect of Adsorption of Sulfate Anions on the Activities for Oxygen Reduction Reaction on Nafion</w:t>
      </w:r>
      <w:r>
        <w:rPr>
          <w:rFonts w:ascii="Times New Roman" w:eastAsia="Times New Roman" w:hAnsi="Times New Roman" w:cs="Times New Roman"/>
          <w:vertAlign w:val="superscript"/>
        </w:rPr>
        <w:t>®</w:t>
      </w:r>
      <w:r>
        <w:rPr>
          <w:rFonts w:ascii="Times New Roman" w:eastAsia="Times New Roman" w:hAnsi="Times New Roman" w:cs="Times New Roman"/>
        </w:rPr>
        <w:t xml:space="preserve">-Coated Pt/Carbon Black Catalysts at Practical Temperatures </w:t>
      </w:r>
      <w:r>
        <w:rPr>
          <w:rFonts w:ascii="Times New Roman" w:eastAsia="Times New Roman" w:hAnsi="Times New Roman" w:cs="Times New Roman"/>
          <w:i/>
        </w:rPr>
        <w:t>J. Electroanal. Chem.</w:t>
      </w:r>
      <w:r>
        <w:rPr>
          <w:rFonts w:ascii="Times New Roman" w:eastAsia="Times New Roman" w:hAnsi="Times New Roman" w:cs="Times New Roman"/>
        </w:rPr>
        <w:t xml:space="preserve">, </w:t>
      </w:r>
      <w:r>
        <w:rPr>
          <w:rFonts w:ascii="Times New Roman" w:eastAsia="Times New Roman" w:hAnsi="Times New Roman" w:cs="Times New Roman"/>
          <w:b/>
        </w:rPr>
        <w:t>747</w:t>
      </w:r>
      <w:r>
        <w:rPr>
          <w:rFonts w:ascii="Times New Roman" w:eastAsia="Times New Roman" w:hAnsi="Times New Roman" w:cs="Times New Roman"/>
        </w:rPr>
        <w:t xml:space="preserve">, 91-96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Ciapina, E. G.</w:t>
      </w:r>
      <w:r>
        <w:rPr>
          <w:rFonts w:ascii="Times New Roman" w:eastAsia="Times New Roman" w:hAnsi="Times New Roman" w:cs="Times New Roman"/>
          <w:i/>
        </w:rPr>
        <w:t>, et al.</w:t>
      </w:r>
      <w:r>
        <w:rPr>
          <w:rFonts w:ascii="Times New Roman" w:eastAsia="Times New Roman" w:hAnsi="Times New Roman" w:cs="Times New Roman"/>
        </w:rPr>
        <w:t>, Sur</w:t>
      </w:r>
      <w:r>
        <w:rPr>
          <w:rFonts w:ascii="Times New Roman" w:eastAsia="Times New Roman" w:hAnsi="Times New Roman" w:cs="Times New Roman"/>
        </w:rPr>
        <w:t xml:space="preserve">face Spectators and Their Role in Relationships between Activity and Selectivity of the Oxygen Reduction Reaction in Acid Environments </w:t>
      </w:r>
      <w:r>
        <w:rPr>
          <w:rFonts w:ascii="Times New Roman" w:eastAsia="Times New Roman" w:hAnsi="Times New Roman" w:cs="Times New Roman"/>
          <w:i/>
        </w:rPr>
        <w:t>Electrochem. Commun.</w:t>
      </w:r>
      <w:r>
        <w:rPr>
          <w:rFonts w:ascii="Times New Roman" w:eastAsia="Times New Roman" w:hAnsi="Times New Roman" w:cs="Times New Roman"/>
        </w:rPr>
        <w:t xml:space="preserve">, </w:t>
      </w:r>
      <w:r>
        <w:rPr>
          <w:rFonts w:ascii="Times New Roman" w:eastAsia="Times New Roman" w:hAnsi="Times New Roman" w:cs="Times New Roman"/>
          <w:b/>
        </w:rPr>
        <w:t>60</w:t>
      </w:r>
      <w:r>
        <w:rPr>
          <w:rFonts w:ascii="Times New Roman" w:eastAsia="Times New Roman" w:hAnsi="Times New Roman" w:cs="Times New Roman"/>
        </w:rPr>
        <w:t xml:space="preserve">, 3033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Mo, Y. and Scherson, D. A., Platinum-Based Electrocatalysts for Generation of Hyd</w:t>
      </w:r>
      <w:r>
        <w:rPr>
          <w:rFonts w:ascii="Times New Roman" w:eastAsia="Times New Roman" w:hAnsi="Times New Roman" w:cs="Times New Roman"/>
        </w:rPr>
        <w:t xml:space="preserve">rogen Peroxide in Aqueous Acidic Electrolytes: Rotating Ring-Disk Studies </w:t>
      </w:r>
      <w:r>
        <w:rPr>
          <w:rFonts w:ascii="Times New Roman" w:eastAsia="Times New Roman" w:hAnsi="Times New Roman" w:cs="Times New Roman"/>
          <w:i/>
        </w:rPr>
        <w:t>J. Electrochem. Soc.</w:t>
      </w:r>
      <w:r>
        <w:rPr>
          <w:rFonts w:ascii="Times New Roman" w:eastAsia="Times New Roman" w:hAnsi="Times New Roman" w:cs="Times New Roman"/>
        </w:rPr>
        <w:t xml:space="preserve">, </w:t>
      </w:r>
      <w:r>
        <w:rPr>
          <w:rFonts w:ascii="Times New Roman" w:eastAsia="Times New Roman" w:hAnsi="Times New Roman" w:cs="Times New Roman"/>
          <w:b/>
        </w:rPr>
        <w:t>150</w:t>
      </w:r>
      <w:r>
        <w:rPr>
          <w:rFonts w:ascii="Times New Roman" w:eastAsia="Times New Roman" w:hAnsi="Times New Roman" w:cs="Times New Roman"/>
        </w:rPr>
        <w:t xml:space="preserve">, E39-E46 (2003).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Choi, C. H.</w:t>
      </w:r>
      <w:r>
        <w:rPr>
          <w:rFonts w:ascii="Times New Roman" w:eastAsia="Times New Roman" w:hAnsi="Times New Roman" w:cs="Times New Roman"/>
          <w:i/>
        </w:rPr>
        <w:t>, et al.</w:t>
      </w:r>
      <w:r>
        <w:rPr>
          <w:rFonts w:ascii="Times New Roman" w:eastAsia="Times New Roman" w:hAnsi="Times New Roman" w:cs="Times New Roman"/>
        </w:rPr>
        <w:t xml:space="preserve">, Hydrogen Peroxide Synthesis Via Enhanced Two-Electron Oxygen Reduction Pathway on Carbon-Coated Pt Surface </w:t>
      </w:r>
      <w:r>
        <w:rPr>
          <w:rFonts w:ascii="Times New Roman" w:eastAsia="Times New Roman" w:hAnsi="Times New Roman" w:cs="Times New Roman"/>
          <w:i/>
        </w:rPr>
        <w:t>J. Phys. C</w:t>
      </w:r>
      <w:r>
        <w:rPr>
          <w:rFonts w:ascii="Times New Roman" w:eastAsia="Times New Roman" w:hAnsi="Times New Roman" w:cs="Times New Roman"/>
          <w:i/>
        </w:rPr>
        <w:t>hem. C</w:t>
      </w:r>
      <w:r>
        <w:rPr>
          <w:rFonts w:ascii="Times New Roman" w:eastAsia="Times New Roman" w:hAnsi="Times New Roman" w:cs="Times New Roman"/>
        </w:rPr>
        <w:t xml:space="preserve">, </w:t>
      </w:r>
      <w:r>
        <w:rPr>
          <w:rFonts w:ascii="Times New Roman" w:eastAsia="Times New Roman" w:hAnsi="Times New Roman" w:cs="Times New Roman"/>
          <w:b/>
        </w:rPr>
        <w:t>118</w:t>
      </w:r>
      <w:r>
        <w:rPr>
          <w:rFonts w:ascii="Times New Roman" w:eastAsia="Times New Roman" w:hAnsi="Times New Roman" w:cs="Times New Roman"/>
        </w:rPr>
        <w:t xml:space="preserve">, 30063-30070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Kolyagin, G. A. and Kornienko, V. L., Effect of Trialkylammonium Salts and Current Density on the Electrosynthesis of Hydrogen Peroxide from Oxygen in a Gas-Diffusion Electrode in Acid Solutions </w:t>
      </w:r>
      <w:r>
        <w:rPr>
          <w:rFonts w:ascii="Times New Roman" w:eastAsia="Times New Roman" w:hAnsi="Times New Roman" w:cs="Times New Roman"/>
          <w:i/>
        </w:rPr>
        <w:t>Russ. J. Appl. Chem.</w:t>
      </w:r>
      <w:r>
        <w:rPr>
          <w:rFonts w:ascii="Times New Roman" w:eastAsia="Times New Roman" w:hAnsi="Times New Roman" w:cs="Times New Roman"/>
        </w:rPr>
        <w:t xml:space="preserve">, </w:t>
      </w:r>
      <w:r>
        <w:rPr>
          <w:rFonts w:ascii="Times New Roman" w:eastAsia="Times New Roman" w:hAnsi="Times New Roman" w:cs="Times New Roman"/>
          <w:b/>
        </w:rPr>
        <w:t>79</w:t>
      </w:r>
      <w:r>
        <w:rPr>
          <w:rFonts w:ascii="Times New Roman" w:eastAsia="Times New Roman" w:hAnsi="Times New Roman" w:cs="Times New Roman"/>
        </w:rPr>
        <w:t>, 7</w:t>
      </w:r>
      <w:r>
        <w:rPr>
          <w:rFonts w:ascii="Times New Roman" w:eastAsia="Times New Roman" w:hAnsi="Times New Roman" w:cs="Times New Roman"/>
        </w:rPr>
        <w:t xml:space="preserve">46-751 (2006).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Stucki, S., Kötz, R., Carcer, B. and Suter, W., Electrochemical Waste Water Treatment Using High Overvoltage Anodes Part II: Anode Performance and Applications </w:t>
      </w:r>
      <w:r>
        <w:rPr>
          <w:rFonts w:ascii="Times New Roman" w:eastAsia="Times New Roman" w:hAnsi="Times New Roman" w:cs="Times New Roman"/>
          <w:i/>
        </w:rPr>
        <w:t>J. Appl. Electrochem.</w:t>
      </w:r>
      <w:r>
        <w:rPr>
          <w:rFonts w:ascii="Times New Roman" w:eastAsia="Times New Roman" w:hAnsi="Times New Roman" w:cs="Times New Roman"/>
        </w:rPr>
        <w:t xml:space="preserve">, </w:t>
      </w:r>
      <w:r>
        <w:rPr>
          <w:rFonts w:ascii="Times New Roman" w:eastAsia="Times New Roman" w:hAnsi="Times New Roman" w:cs="Times New Roman"/>
          <w:b/>
        </w:rPr>
        <w:t>21</w:t>
      </w:r>
      <w:r>
        <w:rPr>
          <w:rFonts w:ascii="Times New Roman" w:eastAsia="Times New Roman" w:hAnsi="Times New Roman" w:cs="Times New Roman"/>
        </w:rPr>
        <w:t xml:space="preserve">, 99-104 (1991).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Puértolas, B., Hill, A. K., García, T</w:t>
      </w:r>
      <w:r>
        <w:rPr>
          <w:rFonts w:ascii="Times New Roman" w:eastAsia="Times New Roman" w:hAnsi="Times New Roman" w:cs="Times New Roman"/>
        </w:rPr>
        <w:t xml:space="preserve">., Solsona, B. and Torrente-Murciano, L., In-Situ Synthesis of Hydrogen Peroxide in Tandem with Selective Oxidation Reactions: A Mini-Review </w:t>
      </w:r>
      <w:r>
        <w:rPr>
          <w:rFonts w:ascii="Times New Roman" w:eastAsia="Times New Roman" w:hAnsi="Times New Roman" w:cs="Times New Roman"/>
          <w:i/>
        </w:rPr>
        <w:t>Catal. Today</w:t>
      </w:r>
      <w:r>
        <w:rPr>
          <w:rFonts w:ascii="Times New Roman" w:eastAsia="Times New Roman" w:hAnsi="Times New Roman" w:cs="Times New Roman"/>
        </w:rPr>
        <w:t xml:space="preserve">, </w:t>
      </w:r>
      <w:r>
        <w:rPr>
          <w:rFonts w:ascii="Times New Roman" w:eastAsia="Times New Roman" w:hAnsi="Times New Roman" w:cs="Times New Roman"/>
          <w:b/>
        </w:rPr>
        <w:t>248</w:t>
      </w:r>
      <w:r>
        <w:rPr>
          <w:rFonts w:ascii="Times New Roman" w:eastAsia="Times New Roman" w:hAnsi="Times New Roman" w:cs="Times New Roman"/>
        </w:rPr>
        <w:t xml:space="preserve">, 115-127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von Sonntag, C., Advanced Oxidation Processes: Mechanistic Aspects </w:t>
      </w:r>
      <w:r>
        <w:rPr>
          <w:rFonts w:ascii="Times New Roman" w:eastAsia="Times New Roman" w:hAnsi="Times New Roman" w:cs="Times New Roman"/>
          <w:i/>
        </w:rPr>
        <w:t>Water Sci. T</w:t>
      </w:r>
      <w:r>
        <w:rPr>
          <w:rFonts w:ascii="Times New Roman" w:eastAsia="Times New Roman" w:hAnsi="Times New Roman" w:cs="Times New Roman"/>
          <w:i/>
        </w:rPr>
        <w:t>echnol.</w:t>
      </w:r>
      <w:r>
        <w:rPr>
          <w:rFonts w:ascii="Times New Roman" w:eastAsia="Times New Roman" w:hAnsi="Times New Roman" w:cs="Times New Roman"/>
        </w:rPr>
        <w:t xml:space="preserve">, </w:t>
      </w:r>
      <w:r>
        <w:rPr>
          <w:rFonts w:ascii="Times New Roman" w:eastAsia="Times New Roman" w:hAnsi="Times New Roman" w:cs="Times New Roman"/>
          <w:b/>
        </w:rPr>
        <w:t>58</w:t>
      </w:r>
      <w:r>
        <w:rPr>
          <w:rFonts w:ascii="Times New Roman" w:eastAsia="Times New Roman" w:hAnsi="Times New Roman" w:cs="Times New Roman"/>
        </w:rPr>
        <w:t xml:space="preserve">, 10151021 (2008).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Oh, D., Zhou, L., Chang, D. and Lee, W., A Novel Hydrogen Peroxide Stabilizer in Descaling Process of Metal Surface </w:t>
      </w:r>
      <w:r>
        <w:rPr>
          <w:rFonts w:ascii="Times New Roman" w:eastAsia="Times New Roman" w:hAnsi="Times New Roman" w:cs="Times New Roman"/>
          <w:i/>
        </w:rPr>
        <w:t>Chem. Eng. J.</w:t>
      </w:r>
      <w:r>
        <w:rPr>
          <w:rFonts w:ascii="Times New Roman" w:eastAsia="Times New Roman" w:hAnsi="Times New Roman" w:cs="Times New Roman"/>
        </w:rPr>
        <w:t xml:space="preserve">, </w:t>
      </w:r>
      <w:r>
        <w:rPr>
          <w:rFonts w:ascii="Times New Roman" w:eastAsia="Times New Roman" w:hAnsi="Times New Roman" w:cs="Times New Roman"/>
          <w:b/>
        </w:rPr>
        <w:t>334</w:t>
      </w:r>
      <w:r>
        <w:rPr>
          <w:rFonts w:ascii="Times New Roman" w:eastAsia="Times New Roman" w:hAnsi="Times New Roman" w:cs="Times New Roman"/>
        </w:rPr>
        <w:t xml:space="preserve">, 1169-1175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Croft, S., Gilbert, B. C., Smith, J. R. L., Stell, J. K. and Sanderson, W. R., Mechanisms of Peroxide Stabilization. An Investigation of Some Reactions of Hydrogen Peroxide in the Presence of Aminophosphonic Acids </w:t>
      </w:r>
      <w:r>
        <w:rPr>
          <w:rFonts w:ascii="Times New Roman" w:eastAsia="Times New Roman" w:hAnsi="Times New Roman" w:cs="Times New Roman"/>
          <w:i/>
        </w:rPr>
        <w:t>J. Chem. Soc., Perk. Trans. 2</w:t>
      </w:r>
      <w:r>
        <w:rPr>
          <w:rFonts w:ascii="Times New Roman" w:eastAsia="Times New Roman" w:hAnsi="Times New Roman" w:cs="Times New Roman"/>
        </w:rPr>
        <w:t xml:space="preserve">, </w:t>
      </w:r>
      <w:r>
        <w:rPr>
          <w:rFonts w:ascii="Times New Roman" w:eastAsia="Times New Roman" w:hAnsi="Times New Roman" w:cs="Times New Roman"/>
          <w:b/>
        </w:rPr>
        <w:t>2</w:t>
      </w:r>
      <w:r>
        <w:rPr>
          <w:rFonts w:ascii="Times New Roman" w:eastAsia="Times New Roman" w:hAnsi="Times New Roman" w:cs="Times New Roman"/>
        </w:rPr>
        <w:t xml:space="preserve">, 153-160 </w:t>
      </w:r>
      <w:r>
        <w:rPr>
          <w:rFonts w:ascii="Times New Roman" w:eastAsia="Times New Roman" w:hAnsi="Times New Roman" w:cs="Times New Roman"/>
        </w:rPr>
        <w:t xml:space="preserve">(1992).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Watts, R. J., Finn, D. D., Cutler, L. M., Schmidt, J. T. and Teel, A. L., Enhanced Stability of Hydrogen Peroxide in the Presence of Subsurface Solids </w:t>
      </w:r>
      <w:r>
        <w:rPr>
          <w:rFonts w:ascii="Times New Roman" w:eastAsia="Times New Roman" w:hAnsi="Times New Roman" w:cs="Times New Roman"/>
          <w:i/>
        </w:rPr>
        <w:t>J. Contam. Hydrol.</w:t>
      </w:r>
      <w:r>
        <w:rPr>
          <w:rFonts w:ascii="Times New Roman" w:eastAsia="Times New Roman" w:hAnsi="Times New Roman" w:cs="Times New Roman"/>
        </w:rPr>
        <w:t xml:space="preserve">, </w:t>
      </w:r>
      <w:r>
        <w:rPr>
          <w:rFonts w:ascii="Times New Roman" w:eastAsia="Times New Roman" w:hAnsi="Times New Roman" w:cs="Times New Roman"/>
          <w:b/>
        </w:rPr>
        <w:t>91</w:t>
      </w:r>
      <w:r>
        <w:rPr>
          <w:rFonts w:ascii="Times New Roman" w:eastAsia="Times New Roman" w:hAnsi="Times New Roman" w:cs="Times New Roman"/>
        </w:rPr>
        <w:t xml:space="preserve">, 312-326 (2007).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Schumb, W., Stabilization of Concentrated Solutions of </w:t>
      </w:r>
      <w:r>
        <w:rPr>
          <w:rFonts w:ascii="Times New Roman" w:eastAsia="Times New Roman" w:hAnsi="Times New Roman" w:cs="Times New Roman"/>
        </w:rPr>
        <w:t xml:space="preserve">Hydrogen Peroxide </w:t>
      </w:r>
      <w:r>
        <w:rPr>
          <w:rFonts w:ascii="Times New Roman" w:eastAsia="Times New Roman" w:hAnsi="Times New Roman" w:cs="Times New Roman"/>
          <w:i/>
        </w:rPr>
        <w:t>Ind. Eng. Chem.</w:t>
      </w:r>
      <w:r>
        <w:rPr>
          <w:rFonts w:ascii="Times New Roman" w:eastAsia="Times New Roman" w:hAnsi="Times New Roman" w:cs="Times New Roman"/>
        </w:rPr>
        <w:t xml:space="preserve">, </w:t>
      </w:r>
      <w:r>
        <w:rPr>
          <w:rFonts w:ascii="Times New Roman" w:eastAsia="Times New Roman" w:hAnsi="Times New Roman" w:cs="Times New Roman"/>
          <w:b/>
        </w:rPr>
        <w:t>49</w:t>
      </w:r>
      <w:r>
        <w:rPr>
          <w:rFonts w:ascii="Times New Roman" w:eastAsia="Times New Roman" w:hAnsi="Times New Roman" w:cs="Times New Roman"/>
        </w:rPr>
        <w:t xml:space="preserve">, 1759-1762 (1957).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Harber, F. and Weiss, J., The Catalytic Decomposition of Hydrogen Peroxide by Iron Salts </w:t>
      </w:r>
      <w:r>
        <w:rPr>
          <w:rFonts w:ascii="Times New Roman" w:eastAsia="Times New Roman" w:hAnsi="Times New Roman" w:cs="Times New Roman"/>
          <w:i/>
        </w:rPr>
        <w:t>Proc. R. Soc. London, Ser. A</w:t>
      </w:r>
      <w:r>
        <w:rPr>
          <w:rFonts w:ascii="Times New Roman" w:eastAsia="Times New Roman" w:hAnsi="Times New Roman" w:cs="Times New Roman"/>
        </w:rPr>
        <w:t xml:space="preserve">, </w:t>
      </w:r>
      <w:r>
        <w:rPr>
          <w:rFonts w:ascii="Times New Roman" w:eastAsia="Times New Roman" w:hAnsi="Times New Roman" w:cs="Times New Roman"/>
          <w:b/>
        </w:rPr>
        <w:t>147</w:t>
      </w:r>
      <w:r>
        <w:rPr>
          <w:rFonts w:ascii="Times New Roman" w:eastAsia="Times New Roman" w:hAnsi="Times New Roman" w:cs="Times New Roman"/>
        </w:rPr>
        <w:t xml:space="preserve">, 332-351 (1934).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Davies, D. M., Dunn, D., Haydarali, M., Jones, R. M. and </w:t>
      </w:r>
      <w:r>
        <w:rPr>
          <w:rFonts w:ascii="Times New Roman" w:eastAsia="Times New Roman" w:hAnsi="Times New Roman" w:cs="Times New Roman"/>
        </w:rPr>
        <w:t xml:space="preserve">Lawther, J. M., The Formation and Radical Scavenging Properties of Ethylenediaminetetra-Acetic Acid </w:t>
      </w:r>
      <w:r>
        <w:rPr>
          <w:rFonts w:ascii="Times New Roman" w:eastAsia="Times New Roman" w:hAnsi="Times New Roman" w:cs="Times New Roman"/>
          <w:i/>
        </w:rPr>
        <w:t>N,N'</w:t>
      </w:r>
      <w:r>
        <w:rPr>
          <w:rFonts w:ascii="Times New Roman" w:eastAsia="Times New Roman" w:hAnsi="Times New Roman" w:cs="Times New Roman"/>
        </w:rPr>
        <w:t xml:space="preserve">-Dioxide in Aqueous </w:t>
      </w:r>
      <w:r>
        <w:rPr>
          <w:rFonts w:ascii="Times New Roman" w:eastAsia="Times New Roman" w:hAnsi="Times New Roman" w:cs="Times New Roman"/>
          <w:i/>
        </w:rPr>
        <w:t>M</w:t>
      </w:r>
      <w:r>
        <w:rPr>
          <w:rFonts w:ascii="Times New Roman" w:eastAsia="Times New Roman" w:hAnsi="Times New Roman" w:cs="Times New Roman"/>
        </w:rPr>
        <w:t xml:space="preserve">Chloroperbenzoic Acid </w:t>
      </w:r>
      <w:r>
        <w:rPr>
          <w:rFonts w:ascii="Times New Roman" w:eastAsia="Times New Roman" w:hAnsi="Times New Roman" w:cs="Times New Roman"/>
          <w:i/>
        </w:rPr>
        <w:t>J. Chem. Soc., Chem. Commun.</w:t>
      </w:r>
      <w:r>
        <w:rPr>
          <w:rFonts w:ascii="Times New Roman" w:eastAsia="Times New Roman" w:hAnsi="Times New Roman" w:cs="Times New Roman"/>
        </w:rPr>
        <w:t xml:space="preserve">, </w:t>
      </w:r>
      <w:r>
        <w:rPr>
          <w:rFonts w:ascii="Times New Roman" w:eastAsia="Times New Roman" w:hAnsi="Times New Roman" w:cs="Times New Roman"/>
          <w:b/>
        </w:rPr>
        <w:t>13</w:t>
      </w:r>
      <w:r>
        <w:rPr>
          <w:rFonts w:ascii="Times New Roman" w:eastAsia="Times New Roman" w:hAnsi="Times New Roman" w:cs="Times New Roman"/>
        </w:rPr>
        <w:t xml:space="preserve">, 987-987 (1986).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Davies, D. M. and Jones, R. M., Kinetics and Mechanism of </w:t>
      </w:r>
      <w:r>
        <w:rPr>
          <w:rFonts w:ascii="Times New Roman" w:eastAsia="Times New Roman" w:hAnsi="Times New Roman" w:cs="Times New Roman"/>
        </w:rPr>
        <w:t xml:space="preserve">the Oxidation of Some Chelating Agents by Perbenzoic Acids </w:t>
      </w:r>
      <w:r>
        <w:rPr>
          <w:rFonts w:ascii="Times New Roman" w:eastAsia="Times New Roman" w:hAnsi="Times New Roman" w:cs="Times New Roman"/>
          <w:i/>
        </w:rPr>
        <w:t>J. Chem. Soc., Perk. Trans. 2</w:t>
      </w:r>
      <w:r>
        <w:rPr>
          <w:rFonts w:ascii="Times New Roman" w:eastAsia="Times New Roman" w:hAnsi="Times New Roman" w:cs="Times New Roman"/>
        </w:rPr>
        <w:t xml:space="preserve">, 1323-1326 (1989).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Baxendale, J. H. and Wilson, J. A., The Photolysis of Hydrogen Peroxide at High Light Intensities </w:t>
      </w:r>
      <w:r>
        <w:rPr>
          <w:rFonts w:ascii="Times New Roman" w:eastAsia="Times New Roman" w:hAnsi="Times New Roman" w:cs="Times New Roman"/>
          <w:i/>
        </w:rPr>
        <w:t>Trans. Faraday Soc.</w:t>
      </w:r>
      <w:r>
        <w:rPr>
          <w:rFonts w:ascii="Times New Roman" w:eastAsia="Times New Roman" w:hAnsi="Times New Roman" w:cs="Times New Roman"/>
        </w:rPr>
        <w:t xml:space="preserve">, </w:t>
      </w:r>
      <w:r>
        <w:rPr>
          <w:rFonts w:ascii="Times New Roman" w:eastAsia="Times New Roman" w:hAnsi="Times New Roman" w:cs="Times New Roman"/>
          <w:b/>
        </w:rPr>
        <w:t>53</w:t>
      </w:r>
      <w:r>
        <w:rPr>
          <w:rFonts w:ascii="Times New Roman" w:eastAsia="Times New Roman" w:hAnsi="Times New Roman" w:cs="Times New Roman"/>
        </w:rPr>
        <w:t xml:space="preserve">, 344-356 (1957).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Titova,</w:t>
      </w:r>
      <w:r>
        <w:rPr>
          <w:rFonts w:ascii="Times New Roman" w:eastAsia="Times New Roman" w:hAnsi="Times New Roman" w:cs="Times New Roman"/>
        </w:rPr>
        <w:t xml:space="preserve"> K. V., Nikol'skaya, V. P., Buyanov, V. V. and Suprun, I. P., A Study of Stability of Potassium Fluoride Peroxosolvates KF ꞏ </w:t>
      </w:r>
      <w:r>
        <w:rPr>
          <w:rFonts w:ascii="Times New Roman" w:eastAsia="Times New Roman" w:hAnsi="Times New Roman" w:cs="Times New Roman"/>
          <w:i/>
        </w:rPr>
        <w:t>n</w:t>
      </w:r>
      <w:r>
        <w:rPr>
          <w:rFonts w:ascii="Times New Roman" w:eastAsia="Times New Roman" w:hAnsi="Times New Roman" w:cs="Times New Roman"/>
        </w:rPr>
        <w:t>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Times New Roman" w:eastAsia="Times New Roman" w:hAnsi="Times New Roman" w:cs="Times New Roman"/>
          <w:i/>
        </w:rPr>
        <w:t>n</w:t>
      </w:r>
      <w:r>
        <w:rPr>
          <w:rFonts w:ascii="Times New Roman" w:eastAsia="Times New Roman" w:hAnsi="Times New Roman" w:cs="Times New Roman"/>
        </w:rPr>
        <w:t xml:space="preserve"> = 1, 2) in Solid State and in Aqueous Solutions </w:t>
      </w:r>
      <w:r>
        <w:rPr>
          <w:rFonts w:ascii="Times New Roman" w:eastAsia="Times New Roman" w:hAnsi="Times New Roman" w:cs="Times New Roman"/>
          <w:i/>
        </w:rPr>
        <w:t>Russ. J. Appl. Chem.</w:t>
      </w:r>
      <w:r>
        <w:rPr>
          <w:rFonts w:ascii="Times New Roman" w:eastAsia="Times New Roman" w:hAnsi="Times New Roman" w:cs="Times New Roman"/>
        </w:rPr>
        <w:t xml:space="preserve">, </w:t>
      </w:r>
      <w:r>
        <w:rPr>
          <w:rFonts w:ascii="Times New Roman" w:eastAsia="Times New Roman" w:hAnsi="Times New Roman" w:cs="Times New Roman"/>
          <w:b/>
        </w:rPr>
        <w:t>74</w:t>
      </w:r>
      <w:r>
        <w:rPr>
          <w:rFonts w:ascii="Times New Roman" w:eastAsia="Times New Roman" w:hAnsi="Times New Roman" w:cs="Times New Roman"/>
        </w:rPr>
        <w:t xml:space="preserve">, 907-911 (2001).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Kolyagin, G. A. and Kornienko, </w:t>
      </w:r>
      <w:r>
        <w:rPr>
          <w:rFonts w:ascii="Times New Roman" w:eastAsia="Times New Roman" w:hAnsi="Times New Roman" w:cs="Times New Roman"/>
        </w:rPr>
        <w:t xml:space="preserve">V. L., Electrosynthesis of Hydrogen Peroxide in Solutions of Salts That Form Molecular Addition Products (Peroxo Solvates) with It </w:t>
      </w:r>
      <w:r>
        <w:rPr>
          <w:rFonts w:ascii="Times New Roman" w:eastAsia="Times New Roman" w:hAnsi="Times New Roman" w:cs="Times New Roman"/>
          <w:i/>
        </w:rPr>
        <w:t>Russ. J. Electrochem.</w:t>
      </w:r>
      <w:r>
        <w:rPr>
          <w:rFonts w:ascii="Times New Roman" w:eastAsia="Times New Roman" w:hAnsi="Times New Roman" w:cs="Times New Roman"/>
        </w:rPr>
        <w:t xml:space="preserve">, </w:t>
      </w:r>
      <w:r>
        <w:rPr>
          <w:rFonts w:ascii="Times New Roman" w:eastAsia="Times New Roman" w:hAnsi="Times New Roman" w:cs="Times New Roman"/>
          <w:b/>
        </w:rPr>
        <w:t>50</w:t>
      </w:r>
      <w:r>
        <w:rPr>
          <w:rFonts w:ascii="Times New Roman" w:eastAsia="Times New Roman" w:hAnsi="Times New Roman" w:cs="Times New Roman"/>
        </w:rPr>
        <w:t xml:space="preserve">, 798-803 (2014).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Cravotto, G., Carlo, S. D., Ondruschka, B., Tumiatti, V. and Roggero, C. M., Deco</w:t>
      </w:r>
      <w:r>
        <w:rPr>
          <w:rFonts w:ascii="Times New Roman" w:eastAsia="Times New Roman" w:hAnsi="Times New Roman" w:cs="Times New Roman"/>
        </w:rPr>
        <w:t xml:space="preserve">ntamination of Soil Containing Pops by the Combined Action of Solid Fenton-Like Reagents and Microwaves </w:t>
      </w:r>
      <w:r>
        <w:rPr>
          <w:rFonts w:ascii="Times New Roman" w:eastAsia="Times New Roman" w:hAnsi="Times New Roman" w:cs="Times New Roman"/>
          <w:i/>
        </w:rPr>
        <w:t>Chemosphere</w:t>
      </w:r>
      <w:r>
        <w:rPr>
          <w:rFonts w:ascii="Times New Roman" w:eastAsia="Times New Roman" w:hAnsi="Times New Roman" w:cs="Times New Roman"/>
        </w:rPr>
        <w:t xml:space="preserve">, </w:t>
      </w:r>
      <w:r>
        <w:rPr>
          <w:rFonts w:ascii="Times New Roman" w:eastAsia="Times New Roman" w:hAnsi="Times New Roman" w:cs="Times New Roman"/>
          <w:b/>
        </w:rPr>
        <w:t>69</w:t>
      </w:r>
      <w:r>
        <w:rPr>
          <w:rFonts w:ascii="Times New Roman" w:eastAsia="Times New Roman" w:hAnsi="Times New Roman" w:cs="Times New Roman"/>
        </w:rPr>
        <w:t xml:space="preserve">, 1326-1329 (2007).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Luo, H., Li, C., Wu, C. and Dong, X., In Situ Electrosynthesis of Hydrogen Peroxide with an Improved Gas Diffusion Cathode by Rolling Carbon Black and PTFE </w:t>
      </w:r>
      <w:r>
        <w:rPr>
          <w:rFonts w:ascii="Times New Roman" w:eastAsia="Times New Roman" w:hAnsi="Times New Roman" w:cs="Times New Roman"/>
          <w:i/>
        </w:rPr>
        <w:t>RSC Adv.</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rPr>
        <w:t xml:space="preserve">, 65227-65235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Walsh, F. C. and Ponce de León, C., Progress in Electrochemical Fl</w:t>
      </w:r>
      <w:r>
        <w:rPr>
          <w:rFonts w:ascii="Times New Roman" w:eastAsia="Times New Roman" w:hAnsi="Times New Roman" w:cs="Times New Roman"/>
        </w:rPr>
        <w:t xml:space="preserve">ow Reactors for Laboratory and Pilot Scale Processing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280</w:t>
      </w:r>
      <w:r>
        <w:rPr>
          <w:rFonts w:ascii="Times New Roman" w:eastAsia="Times New Roman" w:hAnsi="Times New Roman" w:cs="Times New Roman"/>
        </w:rPr>
        <w:t xml:space="preserve">, 121-148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González-García, J., Banks, C. E., Šljukić, B. and Compton, R. G., Electrosynthesis of Hydrogen Peroxide Via the Reduction of Oxygen Assisted by Power Ultrasound</w:t>
      </w:r>
      <w:r>
        <w:rPr>
          <w:rFonts w:ascii="Times New Roman" w:eastAsia="Times New Roman" w:hAnsi="Times New Roman" w:cs="Times New Roman"/>
        </w:rPr>
        <w:t xml:space="preserve"> </w:t>
      </w:r>
      <w:r>
        <w:rPr>
          <w:rFonts w:ascii="Times New Roman" w:eastAsia="Times New Roman" w:hAnsi="Times New Roman" w:cs="Times New Roman"/>
          <w:i/>
        </w:rPr>
        <w:t>Ultrason. Sonochem.</w:t>
      </w:r>
      <w:r>
        <w:rPr>
          <w:rFonts w:ascii="Times New Roman" w:eastAsia="Times New Roman" w:hAnsi="Times New Roman" w:cs="Times New Roman"/>
        </w:rPr>
        <w:t xml:space="preserve">, </w:t>
      </w:r>
      <w:r>
        <w:rPr>
          <w:rFonts w:ascii="Times New Roman" w:eastAsia="Times New Roman" w:hAnsi="Times New Roman" w:cs="Times New Roman"/>
          <w:b/>
        </w:rPr>
        <w:t>14</w:t>
      </w:r>
      <w:r>
        <w:rPr>
          <w:rFonts w:ascii="Times New Roman" w:eastAsia="Times New Roman" w:hAnsi="Times New Roman" w:cs="Times New Roman"/>
        </w:rPr>
        <w:t xml:space="preserve">, 405412 (2007).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Oloman, C. and Watkinson, A. P., Hydrogen Peroxide Production in Trickle-Bed Electrochemical Reactors </w:t>
      </w:r>
      <w:r>
        <w:rPr>
          <w:rFonts w:ascii="Times New Roman" w:eastAsia="Times New Roman" w:hAnsi="Times New Roman" w:cs="Times New Roman"/>
          <w:i/>
        </w:rPr>
        <w:t>J. Appl. Electrochem.</w:t>
      </w:r>
      <w:r>
        <w:rPr>
          <w:rFonts w:ascii="Times New Roman" w:eastAsia="Times New Roman" w:hAnsi="Times New Roman" w:cs="Times New Roman"/>
        </w:rPr>
        <w:t xml:space="preserve">, </w:t>
      </w:r>
      <w:r>
        <w:rPr>
          <w:rFonts w:ascii="Times New Roman" w:eastAsia="Times New Roman" w:hAnsi="Times New Roman" w:cs="Times New Roman"/>
          <w:b/>
        </w:rPr>
        <w:t>9</w:t>
      </w:r>
      <w:r>
        <w:rPr>
          <w:rFonts w:ascii="Times New Roman" w:eastAsia="Times New Roman" w:hAnsi="Times New Roman" w:cs="Times New Roman"/>
        </w:rPr>
        <w:t xml:space="preserve">, 117-123 (1979).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Abdullah, G. H. and Xing, Y., Hydrogen Peroxide Generation in Divided-Cell Trickle Bed Electrochemical Reactor </w:t>
      </w:r>
      <w:r>
        <w:rPr>
          <w:rFonts w:ascii="Times New Roman" w:eastAsia="Times New Roman" w:hAnsi="Times New Roman" w:cs="Times New Roman"/>
          <w:i/>
        </w:rPr>
        <w:t>Ind. Eng. Chem. Res.</w:t>
      </w:r>
      <w:r>
        <w:rPr>
          <w:rFonts w:ascii="Times New Roman" w:eastAsia="Times New Roman" w:hAnsi="Times New Roman" w:cs="Times New Roman"/>
        </w:rPr>
        <w:t xml:space="preserve">, </w:t>
      </w:r>
      <w:r>
        <w:rPr>
          <w:rFonts w:ascii="Times New Roman" w:eastAsia="Times New Roman" w:hAnsi="Times New Roman" w:cs="Times New Roman"/>
          <w:b/>
        </w:rPr>
        <w:t>56</w:t>
      </w:r>
      <w:r>
        <w:rPr>
          <w:rFonts w:ascii="Times New Roman" w:eastAsia="Times New Roman" w:hAnsi="Times New Roman" w:cs="Times New Roman"/>
        </w:rPr>
        <w:t xml:space="preserve">, 11058-11064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Foller, P. C. and Bombard, R. T., Processes for the Production of Mixtures of Caustic Soda and Hyd</w:t>
      </w:r>
      <w:r>
        <w:rPr>
          <w:rFonts w:ascii="Times New Roman" w:eastAsia="Times New Roman" w:hAnsi="Times New Roman" w:cs="Times New Roman"/>
        </w:rPr>
        <w:t xml:space="preserve">rogen Peroxide Via the Reduction of Oxygen </w:t>
      </w:r>
      <w:r>
        <w:rPr>
          <w:rFonts w:ascii="Times New Roman" w:eastAsia="Times New Roman" w:hAnsi="Times New Roman" w:cs="Times New Roman"/>
          <w:i/>
        </w:rPr>
        <w:t>J. Appl. Electrochem.</w:t>
      </w:r>
      <w:r>
        <w:rPr>
          <w:rFonts w:ascii="Times New Roman" w:eastAsia="Times New Roman" w:hAnsi="Times New Roman" w:cs="Times New Roman"/>
        </w:rPr>
        <w:t xml:space="preserve">, </w:t>
      </w:r>
      <w:r>
        <w:rPr>
          <w:rFonts w:ascii="Times New Roman" w:eastAsia="Times New Roman" w:hAnsi="Times New Roman" w:cs="Times New Roman"/>
          <w:b/>
        </w:rPr>
        <w:t>25</w:t>
      </w:r>
      <w:r>
        <w:rPr>
          <w:rFonts w:ascii="Times New Roman" w:eastAsia="Times New Roman" w:hAnsi="Times New Roman" w:cs="Times New Roman"/>
        </w:rPr>
        <w:t xml:space="preserve">, 613-627 (1995).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Lei, Y., Liu, H., Jiang, C., Shen, Z. and Wang, W., A Trickle Bed Electrochemical Reactor for Generation of Hydrogen Peroxide and Degradation of an Azo Dye in Water </w:t>
      </w:r>
      <w:r>
        <w:rPr>
          <w:rFonts w:ascii="Times New Roman" w:eastAsia="Times New Roman" w:hAnsi="Times New Roman" w:cs="Times New Roman"/>
          <w:i/>
        </w:rPr>
        <w:t>J. A</w:t>
      </w:r>
      <w:r>
        <w:rPr>
          <w:rFonts w:ascii="Times New Roman" w:eastAsia="Times New Roman" w:hAnsi="Times New Roman" w:cs="Times New Roman"/>
          <w:i/>
        </w:rPr>
        <w:t>dv. Oxid. Technol.</w:t>
      </w:r>
      <w:r>
        <w:rPr>
          <w:rFonts w:ascii="Times New Roman" w:eastAsia="Times New Roman" w:hAnsi="Times New Roman" w:cs="Times New Roman"/>
        </w:rPr>
        <w:t xml:space="preserve">, </w:t>
      </w:r>
      <w:r>
        <w:rPr>
          <w:rFonts w:ascii="Times New Roman" w:eastAsia="Times New Roman" w:hAnsi="Times New Roman" w:cs="Times New Roman"/>
          <w:b/>
        </w:rPr>
        <w:t>18</w:t>
      </w:r>
      <w:r>
        <w:rPr>
          <w:rFonts w:ascii="Times New Roman" w:eastAsia="Times New Roman" w:hAnsi="Times New Roman" w:cs="Times New Roman"/>
        </w:rPr>
        <w:t xml:space="preserve">, 47 (2015). </w:t>
      </w:r>
    </w:p>
    <w:p w:rsidR="003C3409" w:rsidRDefault="00D06071">
      <w:pPr>
        <w:numPr>
          <w:ilvl w:val="0"/>
          <w:numId w:val="2"/>
        </w:numPr>
        <w:spacing w:after="0" w:line="241" w:lineRule="auto"/>
        <w:ind w:right="68" w:hanging="721"/>
        <w:jc w:val="both"/>
      </w:pPr>
      <w:r>
        <w:rPr>
          <w:rFonts w:ascii="Times New Roman" w:eastAsia="Times New Roman" w:hAnsi="Times New Roman" w:cs="Times New Roman"/>
        </w:rPr>
        <w:t xml:space="preserve">McIntyre, J. A. and Phillips, R. F.,Electrolytic Synthesis of Hydrogen Peroxide in a Trickle Bed Cell in </w:t>
      </w:r>
      <w:r>
        <w:rPr>
          <w:rFonts w:ascii="Times New Roman" w:eastAsia="Times New Roman" w:hAnsi="Times New Roman" w:cs="Times New Roman"/>
          <w:i/>
        </w:rPr>
        <w:t>Proceedings of the Symposium on Electrochemical Process and Plant Design</w:t>
      </w:r>
      <w:r>
        <w:rPr>
          <w:rFonts w:ascii="Times New Roman" w:eastAsia="Times New Roman" w:hAnsi="Times New Roman" w:cs="Times New Roman"/>
        </w:rPr>
        <w:t>, Alkire, R. C., Beck, T. R. and Varjian, R</w:t>
      </w:r>
      <w:r>
        <w:rPr>
          <w:rFonts w:ascii="Times New Roman" w:eastAsia="Times New Roman" w:hAnsi="Times New Roman" w:cs="Times New Roman"/>
        </w:rPr>
        <w:t xml:space="preserve">. D. Editors, p. 79-97, The Electrochemical Society, Pennington, NJ (1983).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Yamada, N., Yaguchi, T., Otsuka, H. and Sudoh, M., Development of Trickle‐Bed Electrolyzer for on‐Site Electrochemical Production of Hydrogen Peroxide </w:t>
      </w:r>
      <w:r>
        <w:rPr>
          <w:rFonts w:ascii="Times New Roman" w:eastAsia="Times New Roman" w:hAnsi="Times New Roman" w:cs="Times New Roman"/>
          <w:i/>
        </w:rPr>
        <w:t>J. Electrochem. Soc.</w:t>
      </w:r>
      <w:r>
        <w:rPr>
          <w:rFonts w:ascii="Times New Roman" w:eastAsia="Times New Roman" w:hAnsi="Times New Roman" w:cs="Times New Roman"/>
        </w:rPr>
        <w:t xml:space="preserve">, </w:t>
      </w:r>
      <w:r>
        <w:rPr>
          <w:rFonts w:ascii="Times New Roman" w:eastAsia="Times New Roman" w:hAnsi="Times New Roman" w:cs="Times New Roman"/>
          <w:b/>
        </w:rPr>
        <w:t>146</w:t>
      </w:r>
      <w:r>
        <w:rPr>
          <w:rFonts w:ascii="Times New Roman" w:eastAsia="Times New Roman" w:hAnsi="Times New Roman" w:cs="Times New Roman"/>
        </w:rPr>
        <w:t>, 2</w:t>
      </w:r>
      <w:r>
        <w:rPr>
          <w:rFonts w:ascii="Times New Roman" w:eastAsia="Times New Roman" w:hAnsi="Times New Roman" w:cs="Times New Roman"/>
        </w:rPr>
        <w:t xml:space="preserve">587-2591 (1999).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Jirkovský, J. S., Busch, M., Ahlberg, E., Panas, I. and Krtil, P., Switching on the Electrocatalytic Ethene Epoxidation on Nanocrystalline RuO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Times New Roman" w:eastAsia="Times New Roman" w:hAnsi="Times New Roman" w:cs="Times New Roman"/>
          <w:i/>
        </w:rPr>
        <w:t>J. Am. Chem. Soc.</w:t>
      </w:r>
      <w:r>
        <w:rPr>
          <w:rFonts w:ascii="Times New Roman" w:eastAsia="Times New Roman" w:hAnsi="Times New Roman" w:cs="Times New Roman"/>
        </w:rPr>
        <w:t xml:space="preserve">, </w:t>
      </w:r>
      <w:r>
        <w:rPr>
          <w:rFonts w:ascii="Times New Roman" w:eastAsia="Times New Roman" w:hAnsi="Times New Roman" w:cs="Times New Roman"/>
          <w:b/>
        </w:rPr>
        <w:t>133</w:t>
      </w:r>
      <w:r>
        <w:rPr>
          <w:rFonts w:ascii="Times New Roman" w:eastAsia="Times New Roman" w:hAnsi="Times New Roman" w:cs="Times New Roman"/>
        </w:rPr>
        <w:t xml:space="preserve">, 5882-5892 (2011).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Walsh, F. C., </w:t>
      </w:r>
      <w:r>
        <w:rPr>
          <w:rFonts w:ascii="Times New Roman" w:eastAsia="Times New Roman" w:hAnsi="Times New Roman" w:cs="Times New Roman"/>
          <w:i/>
        </w:rPr>
        <w:t>A First Course in Electrochemical Eng</w:t>
      </w:r>
      <w:r>
        <w:rPr>
          <w:rFonts w:ascii="Times New Roman" w:eastAsia="Times New Roman" w:hAnsi="Times New Roman" w:cs="Times New Roman"/>
          <w:i/>
        </w:rPr>
        <w:t>ineering</w:t>
      </w:r>
      <w:r>
        <w:rPr>
          <w:rFonts w:ascii="Times New Roman" w:eastAsia="Times New Roman" w:hAnsi="Times New Roman" w:cs="Times New Roman"/>
        </w:rPr>
        <w:t xml:space="preserve">, Electrochemical Consultancy, Romsey, UK (1996).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Steckhan, E.</w:t>
      </w:r>
      <w:r>
        <w:rPr>
          <w:rFonts w:ascii="Times New Roman" w:eastAsia="Times New Roman" w:hAnsi="Times New Roman" w:cs="Times New Roman"/>
          <w:i/>
        </w:rPr>
        <w:t>, et al.</w:t>
      </w:r>
      <w:r>
        <w:rPr>
          <w:rFonts w:ascii="Times New Roman" w:eastAsia="Times New Roman" w:hAnsi="Times New Roman" w:cs="Times New Roman"/>
        </w:rPr>
        <w:t xml:space="preserve">, Environmental Protection and Economization of Resources by Electroorganic and Electroenzymatic Syntheses </w:t>
      </w:r>
      <w:r>
        <w:rPr>
          <w:rFonts w:ascii="Times New Roman" w:eastAsia="Times New Roman" w:hAnsi="Times New Roman" w:cs="Times New Roman"/>
          <w:i/>
        </w:rPr>
        <w:t>Chemosphere</w:t>
      </w:r>
      <w:r>
        <w:rPr>
          <w:rFonts w:ascii="Times New Roman" w:eastAsia="Times New Roman" w:hAnsi="Times New Roman" w:cs="Times New Roman"/>
        </w:rPr>
        <w:t xml:space="preserve">, </w:t>
      </w:r>
      <w:r>
        <w:rPr>
          <w:rFonts w:ascii="Times New Roman" w:eastAsia="Times New Roman" w:hAnsi="Times New Roman" w:cs="Times New Roman"/>
          <w:b/>
        </w:rPr>
        <w:t>43</w:t>
      </w:r>
      <w:r>
        <w:rPr>
          <w:rFonts w:ascii="Times New Roman" w:eastAsia="Times New Roman" w:hAnsi="Times New Roman" w:cs="Times New Roman"/>
        </w:rPr>
        <w:t xml:space="preserve">, 63-73 (2001).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Babu, K. F., Sivasubramanian, R., Noel</w:t>
      </w:r>
      <w:r>
        <w:rPr>
          <w:rFonts w:ascii="Times New Roman" w:eastAsia="Times New Roman" w:hAnsi="Times New Roman" w:cs="Times New Roman"/>
        </w:rPr>
        <w:t xml:space="preserve">, M. and Kulandainathan, M. A., A Homogeneous Redox Catalytic Process for the Paired Synthesis of L-Cysteine and L-Cysteic Acid from L-Cystine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56</w:t>
      </w:r>
      <w:r>
        <w:rPr>
          <w:rFonts w:ascii="Times New Roman" w:eastAsia="Times New Roman" w:hAnsi="Times New Roman" w:cs="Times New Roman"/>
        </w:rPr>
        <w:t xml:space="preserve">, 9797-9801 (2011).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Matthessen, R., Fransaer, J., Binnemans, K. and De Vos, D. E., Paired E</w:t>
      </w:r>
      <w:r>
        <w:rPr>
          <w:rFonts w:ascii="Times New Roman" w:eastAsia="Times New Roman" w:hAnsi="Times New Roman" w:cs="Times New Roman"/>
        </w:rPr>
        <w:t>lectrosynthesis of Diacid and Diol Precursors Using Dienes and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as the Carbon Source </w:t>
      </w:r>
      <w:r>
        <w:rPr>
          <w:rFonts w:ascii="Times New Roman" w:eastAsia="Times New Roman" w:hAnsi="Times New Roman" w:cs="Times New Roman"/>
          <w:i/>
        </w:rPr>
        <w:t>ChemElectroChem</w:t>
      </w:r>
      <w:r>
        <w:rPr>
          <w:rFonts w:ascii="Times New Roman" w:eastAsia="Times New Roman" w:hAnsi="Times New Roman" w:cs="Times New Roman"/>
        </w:rPr>
        <w:t xml:space="preserve">, </w:t>
      </w:r>
      <w:r>
        <w:rPr>
          <w:rFonts w:ascii="Times New Roman" w:eastAsia="Times New Roman" w:hAnsi="Times New Roman" w:cs="Times New Roman"/>
          <w:b/>
        </w:rPr>
        <w:t>2</w:t>
      </w:r>
      <w:r>
        <w:rPr>
          <w:rFonts w:ascii="Times New Roman" w:eastAsia="Times New Roman" w:hAnsi="Times New Roman" w:cs="Times New Roman"/>
        </w:rPr>
        <w:t xml:space="preserve">, 73-76 (2015). </w:t>
      </w:r>
    </w:p>
    <w:p w:rsidR="003C3409" w:rsidRDefault="00D06071">
      <w:pPr>
        <w:numPr>
          <w:ilvl w:val="0"/>
          <w:numId w:val="2"/>
        </w:numPr>
        <w:spacing w:after="0" w:line="244" w:lineRule="auto"/>
        <w:ind w:right="68" w:hanging="721"/>
        <w:jc w:val="both"/>
      </w:pPr>
      <w:r>
        <w:rPr>
          <w:rFonts w:ascii="Times New Roman" w:eastAsia="Times New Roman" w:hAnsi="Times New Roman" w:cs="Times New Roman"/>
        </w:rPr>
        <w:t xml:space="preserve">Tatapudi, P. and Fenton, J. M., Simultaneous Synthesis of Ozone and Hydrogen Peroxide in a ProtonExchange‐Membrane Electrochemical Reactor </w:t>
      </w:r>
      <w:r>
        <w:rPr>
          <w:rFonts w:ascii="Times New Roman" w:eastAsia="Times New Roman" w:hAnsi="Times New Roman" w:cs="Times New Roman"/>
          <w:i/>
        </w:rPr>
        <w:t>J. Electrochem. Soc.</w:t>
      </w:r>
      <w:r>
        <w:rPr>
          <w:rFonts w:ascii="Times New Roman" w:eastAsia="Times New Roman" w:hAnsi="Times New Roman" w:cs="Times New Roman"/>
        </w:rPr>
        <w:t xml:space="preserve">, </w:t>
      </w:r>
      <w:r>
        <w:rPr>
          <w:rFonts w:ascii="Times New Roman" w:eastAsia="Times New Roman" w:hAnsi="Times New Roman" w:cs="Times New Roman"/>
          <w:b/>
        </w:rPr>
        <w:t>141</w:t>
      </w:r>
      <w:r>
        <w:rPr>
          <w:rFonts w:ascii="Times New Roman" w:eastAsia="Times New Roman" w:hAnsi="Times New Roman" w:cs="Times New Roman"/>
        </w:rPr>
        <w:t xml:space="preserve">, 1174-1178 (1994).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Espinoza-Montero, P. J., Vasquez-Medrano, R., Ibanez, J. G. and Frontan</w:t>
      </w:r>
      <w:r>
        <w:rPr>
          <w:rFonts w:ascii="Times New Roman" w:eastAsia="Times New Roman" w:hAnsi="Times New Roman" w:cs="Times New Roman"/>
        </w:rPr>
        <w:t>a-Uribe, B. A., Efficient Anodic Degradation of Phenol Paired to Improved Cathodic Production of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at BDD Electrodes </w:t>
      </w:r>
      <w:r>
        <w:rPr>
          <w:rFonts w:ascii="Times New Roman" w:eastAsia="Times New Roman" w:hAnsi="Times New Roman" w:cs="Times New Roman"/>
          <w:i/>
        </w:rPr>
        <w:t>J. Electrochem. Soc.</w:t>
      </w:r>
      <w:r>
        <w:rPr>
          <w:rFonts w:ascii="Times New Roman" w:eastAsia="Times New Roman" w:hAnsi="Times New Roman" w:cs="Times New Roman"/>
        </w:rPr>
        <w:t xml:space="preserve">, </w:t>
      </w:r>
      <w:r>
        <w:rPr>
          <w:rFonts w:ascii="Times New Roman" w:eastAsia="Times New Roman" w:hAnsi="Times New Roman" w:cs="Times New Roman"/>
          <w:b/>
        </w:rPr>
        <w:t>160</w:t>
      </w:r>
      <w:r>
        <w:rPr>
          <w:rFonts w:ascii="Times New Roman" w:eastAsia="Times New Roman" w:hAnsi="Times New Roman" w:cs="Times New Roman"/>
        </w:rPr>
        <w:t xml:space="preserve">, G3171-G3177 (2013).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Paddon, C. A.</w:t>
      </w:r>
      <w:r>
        <w:rPr>
          <w:rFonts w:ascii="Times New Roman" w:eastAsia="Times New Roman" w:hAnsi="Times New Roman" w:cs="Times New Roman"/>
          <w:i/>
        </w:rPr>
        <w:t>, et al.</w:t>
      </w:r>
      <w:r>
        <w:rPr>
          <w:rFonts w:ascii="Times New Roman" w:eastAsia="Times New Roman" w:hAnsi="Times New Roman" w:cs="Times New Roman"/>
        </w:rPr>
        <w:t xml:space="preserve">, Towards Paired and Coupled Electrode Reactions for Clean Organic </w:t>
      </w:r>
      <w:r>
        <w:rPr>
          <w:rFonts w:ascii="Times New Roman" w:eastAsia="Times New Roman" w:hAnsi="Times New Roman" w:cs="Times New Roman"/>
        </w:rPr>
        <w:t xml:space="preserve">Microreactor Electrosyntheses </w:t>
      </w:r>
      <w:r>
        <w:rPr>
          <w:rFonts w:ascii="Times New Roman" w:eastAsia="Times New Roman" w:hAnsi="Times New Roman" w:cs="Times New Roman"/>
          <w:i/>
        </w:rPr>
        <w:t>J. Appl. Electrochem.</w:t>
      </w:r>
      <w:r>
        <w:rPr>
          <w:rFonts w:ascii="Times New Roman" w:eastAsia="Times New Roman" w:hAnsi="Times New Roman" w:cs="Times New Roman"/>
        </w:rPr>
        <w:t xml:space="preserve">, </w:t>
      </w:r>
      <w:r>
        <w:rPr>
          <w:rFonts w:ascii="Times New Roman" w:eastAsia="Times New Roman" w:hAnsi="Times New Roman" w:cs="Times New Roman"/>
          <w:b/>
        </w:rPr>
        <w:t>36</w:t>
      </w:r>
      <w:r>
        <w:rPr>
          <w:rFonts w:ascii="Times New Roman" w:eastAsia="Times New Roman" w:hAnsi="Times New Roman" w:cs="Times New Roman"/>
        </w:rPr>
        <w:t xml:space="preserve">, 617 (2006).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Ito, S., Katayama, R., Kunai, A. and Sasaki, K., A Novel Paired Electrosynthesis of </w:t>
      </w:r>
      <w:r>
        <w:rPr>
          <w:rFonts w:ascii="Times New Roman" w:eastAsia="Times New Roman" w:hAnsi="Times New Roman" w:cs="Times New Roman"/>
          <w:i/>
        </w:rPr>
        <w:t>p</w:t>
      </w:r>
      <w:r>
        <w:rPr>
          <w:rFonts w:ascii="Times New Roman" w:eastAsia="Times New Roman" w:hAnsi="Times New Roman" w:cs="Times New Roman"/>
        </w:rPr>
        <w:t xml:space="preserve">-Benzoquinone and Hydroquinone from Benzene </w:t>
      </w:r>
      <w:r>
        <w:rPr>
          <w:rFonts w:ascii="Times New Roman" w:eastAsia="Times New Roman" w:hAnsi="Times New Roman" w:cs="Times New Roman"/>
          <w:i/>
        </w:rPr>
        <w:t>Tetrahedron Lett.</w:t>
      </w:r>
      <w:r>
        <w:rPr>
          <w:rFonts w:ascii="Times New Roman" w:eastAsia="Times New Roman" w:hAnsi="Times New Roman" w:cs="Times New Roman"/>
        </w:rPr>
        <w:t xml:space="preserve">, </w:t>
      </w:r>
      <w:r>
        <w:rPr>
          <w:rFonts w:ascii="Times New Roman" w:eastAsia="Times New Roman" w:hAnsi="Times New Roman" w:cs="Times New Roman"/>
          <w:b/>
        </w:rPr>
        <w:t>30</w:t>
      </w:r>
      <w:r>
        <w:rPr>
          <w:rFonts w:ascii="Times New Roman" w:eastAsia="Times New Roman" w:hAnsi="Times New Roman" w:cs="Times New Roman"/>
        </w:rPr>
        <w:t xml:space="preserve">, 205-206 (1989).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Ri-Yao, C., Zhen-</w:t>
      </w:r>
      <w:r>
        <w:rPr>
          <w:rFonts w:ascii="Times New Roman" w:eastAsia="Times New Roman" w:hAnsi="Times New Roman" w:cs="Times New Roman"/>
        </w:rPr>
        <w:t xml:space="preserve">Xia, H., Xi, Z. and Zhen, C., Paired Electro-Generation of Glyoxylic Acid Using Bipolar Membrane Made from Sodium Alginate and Chitosan </w:t>
      </w:r>
      <w:r>
        <w:rPr>
          <w:rFonts w:ascii="Times New Roman" w:eastAsia="Times New Roman" w:hAnsi="Times New Roman" w:cs="Times New Roman"/>
          <w:i/>
        </w:rPr>
        <w:t>Chem. Eng. Commun.</w:t>
      </w:r>
      <w:r>
        <w:rPr>
          <w:rFonts w:ascii="Times New Roman" w:eastAsia="Times New Roman" w:hAnsi="Times New Roman" w:cs="Times New Roman"/>
        </w:rPr>
        <w:t xml:space="preserve">, </w:t>
      </w:r>
      <w:r>
        <w:rPr>
          <w:rFonts w:ascii="Times New Roman" w:eastAsia="Times New Roman" w:hAnsi="Times New Roman" w:cs="Times New Roman"/>
          <w:b/>
        </w:rPr>
        <w:t>197</w:t>
      </w:r>
      <w:r>
        <w:rPr>
          <w:rFonts w:ascii="Times New Roman" w:eastAsia="Times New Roman" w:hAnsi="Times New Roman" w:cs="Times New Roman"/>
        </w:rPr>
        <w:t xml:space="preserve">, 1476-1484 (2010).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Bisselink, R. J. M. and van Erkel, J. Electrochemical Production of Hydrogen</w:t>
      </w:r>
      <w:r>
        <w:rPr>
          <w:rFonts w:ascii="Times New Roman" w:eastAsia="Times New Roman" w:hAnsi="Times New Roman" w:cs="Times New Roman"/>
        </w:rPr>
        <w:t xml:space="preserve"> Peroxide. Europe Patent WO 2015/034354 A1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Chhim, N.</w:t>
      </w:r>
      <w:r>
        <w:rPr>
          <w:rFonts w:ascii="Times New Roman" w:eastAsia="Times New Roman" w:hAnsi="Times New Roman" w:cs="Times New Roman"/>
          <w:i/>
        </w:rPr>
        <w:t>, et al.</w:t>
      </w:r>
      <w:r>
        <w:rPr>
          <w:rFonts w:ascii="Times New Roman" w:eastAsia="Times New Roman" w:hAnsi="Times New Roman" w:cs="Times New Roman"/>
        </w:rPr>
        <w:t xml:space="preserve"> Gas Diffusion Electrode, Apparatus and Process for the Production of Hydrogen Peroxide. EP 1 568 801 A1 (2005)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Nakajima, Y., Nishiki, Y., Uno, M., Katsumoto, A. and Nishimura, K. Process</w:t>
      </w:r>
      <w:r>
        <w:rPr>
          <w:rFonts w:ascii="Times New Roman" w:eastAsia="Times New Roman" w:hAnsi="Times New Roman" w:cs="Times New Roman"/>
        </w:rPr>
        <w:t xml:space="preserve"> for the Production of Hydrogen Peroxide Solution. United States Patent US 2002/0130048A1 (2004)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Buschmann, W. E. and James, P. I. Methods and Apparatus for the On-Site Production of Hydrogen Peroxide. United States Patent US 2007/0074975 A1 (2010)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Mathu</w:t>
      </w:r>
      <w:r>
        <w:rPr>
          <w:rFonts w:ascii="Times New Roman" w:eastAsia="Times New Roman" w:hAnsi="Times New Roman" w:cs="Times New Roman"/>
        </w:rPr>
        <w:t xml:space="preserve">r, I., James, A. and Bissett, D. Bipolar Electrolyzer. United States Patent 4927509 (1990)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Nakajima, Y.</w:t>
      </w:r>
      <w:r>
        <w:rPr>
          <w:rFonts w:ascii="Times New Roman" w:eastAsia="Times New Roman" w:hAnsi="Times New Roman" w:cs="Times New Roman"/>
          <w:i/>
        </w:rPr>
        <w:t>, et al.</w:t>
      </w:r>
      <w:r>
        <w:rPr>
          <w:rFonts w:ascii="Times New Roman" w:eastAsia="Times New Roman" w:hAnsi="Times New Roman" w:cs="Times New Roman"/>
        </w:rPr>
        <w:t xml:space="preserve"> Electrolytic Cell and Process for the Production of Hydrogen Peroxide Solution and Hypochlorous Acid. United States Patent US 6,773,575 B2 (200</w:t>
      </w:r>
      <w:r>
        <w:rPr>
          <w:rFonts w:ascii="Times New Roman" w:eastAsia="Times New Roman" w:hAnsi="Times New Roman" w:cs="Times New Roman"/>
        </w:rPr>
        <w:t xml:space="preserve">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Uno, M., Wakita, S., Sekimoto, M., Furuta, T. and Nishiki, Y. Electrolytic Cell for Hydrogen Peroxide Production and Process for Producing Hydrogen Peroxide. United States Patent US 6,767,447 B2 (2004)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Grigoropoulou, G., Clark, J. H. and Elings, J. A., Recent Developments on the Epoxidation of Alkenes Using Hydrogen Peroxide as an Oxidant </w:t>
      </w:r>
      <w:r>
        <w:rPr>
          <w:rFonts w:ascii="Times New Roman" w:eastAsia="Times New Roman" w:hAnsi="Times New Roman" w:cs="Times New Roman"/>
          <w:i/>
        </w:rPr>
        <w:t>Green Chemistry</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rPr>
        <w:t xml:space="preserve">, 1-7 (2003).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Ibanez, J. G., Frontana-Uribe, B. A. and Vasquez-Medrano, R., Paired Electrochemical</w:t>
      </w:r>
      <w:r>
        <w:rPr>
          <w:rFonts w:ascii="Times New Roman" w:eastAsia="Times New Roman" w:hAnsi="Times New Roman" w:cs="Times New Roman"/>
        </w:rPr>
        <w:t xml:space="preserve"> Processes: Overview, Systematization, Selection Criteria, Design Strategies, and Projection </w:t>
      </w:r>
      <w:r>
        <w:rPr>
          <w:rFonts w:ascii="Times New Roman" w:eastAsia="Times New Roman" w:hAnsi="Times New Roman" w:cs="Times New Roman"/>
          <w:i/>
        </w:rPr>
        <w:t>J. Mex. Chem. Soc.</w:t>
      </w:r>
      <w:r>
        <w:rPr>
          <w:rFonts w:ascii="Times New Roman" w:eastAsia="Times New Roman" w:hAnsi="Times New Roman" w:cs="Times New Roman"/>
        </w:rPr>
        <w:t xml:space="preserve">, </w:t>
      </w:r>
      <w:r>
        <w:rPr>
          <w:rFonts w:ascii="Times New Roman" w:eastAsia="Times New Roman" w:hAnsi="Times New Roman" w:cs="Times New Roman"/>
          <w:b/>
        </w:rPr>
        <w:t>60</w:t>
      </w:r>
      <w:r>
        <w:rPr>
          <w:rFonts w:ascii="Times New Roman" w:eastAsia="Times New Roman" w:hAnsi="Times New Roman" w:cs="Times New Roman"/>
        </w:rPr>
        <w:t xml:space="preserve">, 247-260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Pletcher, D., The Cathodic Reduction of Carbon Dioxide—What Can It Realistically Achieve? A Mini Review </w:t>
      </w:r>
      <w:r>
        <w:rPr>
          <w:rFonts w:ascii="Times New Roman" w:eastAsia="Times New Roman" w:hAnsi="Times New Roman" w:cs="Times New Roman"/>
          <w:i/>
        </w:rPr>
        <w:t>Electrochem. Commu</w:t>
      </w:r>
      <w:r>
        <w:rPr>
          <w:rFonts w:ascii="Times New Roman" w:eastAsia="Times New Roman" w:hAnsi="Times New Roman" w:cs="Times New Roman"/>
          <w:i/>
        </w:rPr>
        <w:t>n.</w:t>
      </w:r>
      <w:r>
        <w:rPr>
          <w:rFonts w:ascii="Times New Roman" w:eastAsia="Times New Roman" w:hAnsi="Times New Roman" w:cs="Times New Roman"/>
        </w:rPr>
        <w:t xml:space="preserve">, </w:t>
      </w:r>
      <w:r>
        <w:rPr>
          <w:rFonts w:ascii="Times New Roman" w:eastAsia="Times New Roman" w:hAnsi="Times New Roman" w:cs="Times New Roman"/>
          <w:b/>
        </w:rPr>
        <w:t>61</w:t>
      </w:r>
      <w:r>
        <w:rPr>
          <w:rFonts w:ascii="Times New Roman" w:eastAsia="Times New Roman" w:hAnsi="Times New Roman" w:cs="Times New Roman"/>
        </w:rPr>
        <w:t xml:space="preserve">, 97-101 (2015).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Wu, J. and Zhou, X.-D., Catalytic Conversion of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to Value Added Fuels: Current Status, Challenges, and Future Directions </w:t>
      </w:r>
      <w:r>
        <w:rPr>
          <w:rFonts w:ascii="Times New Roman" w:eastAsia="Times New Roman" w:hAnsi="Times New Roman" w:cs="Times New Roman"/>
          <w:i/>
        </w:rPr>
        <w:t>Chin. J. Catal.</w:t>
      </w:r>
      <w:r>
        <w:rPr>
          <w:rFonts w:ascii="Times New Roman" w:eastAsia="Times New Roman" w:hAnsi="Times New Roman" w:cs="Times New Roman"/>
        </w:rPr>
        <w:t xml:space="preserve">, </w:t>
      </w:r>
      <w:r>
        <w:rPr>
          <w:rFonts w:ascii="Times New Roman" w:eastAsia="Times New Roman" w:hAnsi="Times New Roman" w:cs="Times New Roman"/>
          <w:b/>
        </w:rPr>
        <w:t>37</w:t>
      </w:r>
      <w:r>
        <w:rPr>
          <w:rFonts w:ascii="Times New Roman" w:eastAsia="Times New Roman" w:hAnsi="Times New Roman" w:cs="Times New Roman"/>
        </w:rPr>
        <w:t xml:space="preserve">, 999-1015 (2016).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Lu, H.-F., Chen, H.-F., Kao, C.-L., Chao, I. and Chen, H.-Y., A Computational Study of the Fenton Reaction in Different Ph Ranges </w:t>
      </w:r>
      <w:r>
        <w:rPr>
          <w:rFonts w:ascii="Times New Roman" w:eastAsia="Times New Roman" w:hAnsi="Times New Roman" w:cs="Times New Roman"/>
          <w:i/>
        </w:rPr>
        <w:t>Phys. Chem. Chem. Phys.</w:t>
      </w:r>
      <w:r>
        <w:rPr>
          <w:rFonts w:ascii="Times New Roman" w:eastAsia="Times New Roman" w:hAnsi="Times New Roman" w:cs="Times New Roman"/>
        </w:rPr>
        <w:t xml:space="preserve">, </w:t>
      </w:r>
      <w:r>
        <w:rPr>
          <w:rFonts w:ascii="Times New Roman" w:eastAsia="Times New Roman" w:hAnsi="Times New Roman" w:cs="Times New Roman"/>
          <w:b/>
        </w:rPr>
        <w:t>20</w:t>
      </w:r>
      <w:r>
        <w:rPr>
          <w:rFonts w:ascii="Times New Roman" w:eastAsia="Times New Roman" w:hAnsi="Times New Roman" w:cs="Times New Roman"/>
        </w:rPr>
        <w:t xml:space="preserve">, 22890-22901 (2018).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Kremer, M. L., The Fenton Reaction. Dependence of the Rate on Ph </w:t>
      </w:r>
      <w:r>
        <w:rPr>
          <w:rFonts w:ascii="Times New Roman" w:eastAsia="Times New Roman" w:hAnsi="Times New Roman" w:cs="Times New Roman"/>
          <w:i/>
        </w:rPr>
        <w:t>The Journal</w:t>
      </w:r>
      <w:r>
        <w:rPr>
          <w:rFonts w:ascii="Times New Roman" w:eastAsia="Times New Roman" w:hAnsi="Times New Roman" w:cs="Times New Roman"/>
          <w:i/>
        </w:rPr>
        <w:t xml:space="preserve"> of Physical Chemistry A</w:t>
      </w:r>
      <w:r>
        <w:rPr>
          <w:rFonts w:ascii="Times New Roman" w:eastAsia="Times New Roman" w:hAnsi="Times New Roman" w:cs="Times New Roman"/>
        </w:rPr>
        <w:t xml:space="preserve">, </w:t>
      </w:r>
      <w:r>
        <w:rPr>
          <w:rFonts w:ascii="Times New Roman" w:eastAsia="Times New Roman" w:hAnsi="Times New Roman" w:cs="Times New Roman"/>
          <w:b/>
        </w:rPr>
        <w:t>107</w:t>
      </w:r>
      <w:r>
        <w:rPr>
          <w:rFonts w:ascii="Times New Roman" w:eastAsia="Times New Roman" w:hAnsi="Times New Roman" w:cs="Times New Roman"/>
        </w:rPr>
        <w:t xml:space="preserve">, 1734-1741 (2003).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Castañeda, L. F., Walsh, F. C., Nava, J. L. and Ponce de León, C., Graphite Felt as a Versatile Electrode Material: Properties, Reaction Environment, Performance and Applications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258</w:t>
      </w:r>
      <w:r>
        <w:rPr>
          <w:rFonts w:ascii="Times New Roman" w:eastAsia="Times New Roman" w:hAnsi="Times New Roman" w:cs="Times New Roman"/>
        </w:rPr>
        <w:t>, 111</w:t>
      </w:r>
      <w:r>
        <w:rPr>
          <w:rFonts w:ascii="Times New Roman" w:eastAsia="Times New Roman" w:hAnsi="Times New Roman" w:cs="Times New Roman"/>
        </w:rPr>
        <w:t xml:space="preserve">5-1139 (2017). </w:t>
      </w:r>
    </w:p>
    <w:p w:rsidR="003C3409" w:rsidRDefault="00D06071">
      <w:pPr>
        <w:numPr>
          <w:ilvl w:val="0"/>
          <w:numId w:val="2"/>
        </w:numPr>
        <w:spacing w:after="4" w:line="248" w:lineRule="auto"/>
        <w:ind w:right="68" w:hanging="721"/>
        <w:jc w:val="both"/>
      </w:pPr>
      <w:r>
        <w:rPr>
          <w:rFonts w:ascii="Times New Roman" w:eastAsia="Times New Roman" w:hAnsi="Times New Roman" w:cs="Times New Roman"/>
        </w:rPr>
        <w:t xml:space="preserve">Walsh, F. C., Arenas, L. F. and Ponce de León, C., Developments in Electrode Design: Structure, Decoration and Applications of Electrodes for Electrochemical Technology </w:t>
      </w:r>
      <w:r>
        <w:rPr>
          <w:rFonts w:ascii="Times New Roman" w:eastAsia="Times New Roman" w:hAnsi="Times New Roman" w:cs="Times New Roman"/>
          <w:i/>
        </w:rPr>
        <w:t>Journal of Chemical Technology &amp; Biotechnology</w:t>
      </w:r>
      <w:r>
        <w:rPr>
          <w:rFonts w:ascii="Times New Roman" w:eastAsia="Times New Roman" w:hAnsi="Times New Roman" w:cs="Times New Roman"/>
        </w:rPr>
        <w:t xml:space="preserve">, </w:t>
      </w:r>
      <w:r>
        <w:rPr>
          <w:rFonts w:ascii="Times New Roman" w:eastAsia="Times New Roman" w:hAnsi="Times New Roman" w:cs="Times New Roman"/>
          <w:b/>
        </w:rPr>
        <w:t>93</w:t>
      </w:r>
      <w:r>
        <w:rPr>
          <w:rFonts w:ascii="Times New Roman" w:eastAsia="Times New Roman" w:hAnsi="Times New Roman" w:cs="Times New Roman"/>
        </w:rPr>
        <w:t xml:space="preserve">, 3073-3090 (2018). </w:t>
      </w:r>
    </w:p>
    <w:p w:rsidR="003C3409" w:rsidRDefault="00D06071">
      <w:pPr>
        <w:numPr>
          <w:ilvl w:val="0"/>
          <w:numId w:val="2"/>
        </w:numPr>
        <w:spacing w:after="169" w:line="248" w:lineRule="auto"/>
        <w:ind w:right="68" w:hanging="721"/>
        <w:jc w:val="both"/>
      </w:pPr>
      <w:r>
        <w:rPr>
          <w:rFonts w:ascii="Times New Roman" w:eastAsia="Times New Roman" w:hAnsi="Times New Roman" w:cs="Times New Roman"/>
        </w:rPr>
        <w:t>Walsh, F. C.</w:t>
      </w:r>
      <w:r>
        <w:rPr>
          <w:rFonts w:ascii="Times New Roman" w:eastAsia="Times New Roman" w:hAnsi="Times New Roman" w:cs="Times New Roman"/>
          <w:i/>
        </w:rPr>
        <w:t>, et al.</w:t>
      </w:r>
      <w:r>
        <w:rPr>
          <w:rFonts w:ascii="Times New Roman" w:eastAsia="Times New Roman" w:hAnsi="Times New Roman" w:cs="Times New Roman"/>
        </w:rPr>
        <w:t xml:space="preserve">, The Continued Development of Reticulated Vitreous Carbon as a Versatile Electrode Material: Structure, Properties and Applications </w:t>
      </w:r>
      <w:r>
        <w:rPr>
          <w:rFonts w:ascii="Times New Roman" w:eastAsia="Times New Roman" w:hAnsi="Times New Roman" w:cs="Times New Roman"/>
          <w:i/>
        </w:rPr>
        <w:t>Electrochim. Acta</w:t>
      </w:r>
      <w:r>
        <w:rPr>
          <w:rFonts w:ascii="Times New Roman" w:eastAsia="Times New Roman" w:hAnsi="Times New Roman" w:cs="Times New Roman"/>
        </w:rPr>
        <w:t xml:space="preserve">, </w:t>
      </w:r>
      <w:r>
        <w:rPr>
          <w:rFonts w:ascii="Times New Roman" w:eastAsia="Times New Roman" w:hAnsi="Times New Roman" w:cs="Times New Roman"/>
          <w:b/>
        </w:rPr>
        <w:t>215</w:t>
      </w:r>
      <w:r>
        <w:rPr>
          <w:rFonts w:ascii="Times New Roman" w:eastAsia="Times New Roman" w:hAnsi="Times New Roman" w:cs="Times New Roman"/>
        </w:rPr>
        <w:t xml:space="preserve">, 566-591 (2016). </w:t>
      </w:r>
    </w:p>
    <w:p w:rsidR="003C3409" w:rsidRDefault="00D06071">
      <w:pPr>
        <w:spacing w:after="0"/>
      </w:pPr>
      <w:r>
        <w:rPr>
          <w:rFonts w:ascii="Times New Roman" w:eastAsia="Times New Roman" w:hAnsi="Times New Roman" w:cs="Times New Roman"/>
          <w:sz w:val="24"/>
        </w:rPr>
        <w:t xml:space="preserve"> </w:t>
      </w:r>
    </w:p>
    <w:sectPr w:rsidR="003C3409">
      <w:footerReference w:type="even" r:id="rId13"/>
      <w:footerReference w:type="default" r:id="rId14"/>
      <w:footerReference w:type="first" r:id="rId15"/>
      <w:pgSz w:w="11904" w:h="16840"/>
      <w:pgMar w:top="1128" w:right="1050" w:bottom="1272" w:left="1134" w:header="720" w:footer="7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06071">
      <w:pPr>
        <w:spacing w:after="0" w:line="240" w:lineRule="auto"/>
      </w:pPr>
      <w:r>
        <w:separator/>
      </w:r>
    </w:p>
  </w:endnote>
  <w:endnote w:type="continuationSeparator" w:id="0">
    <w:p w:rsidR="00000000" w:rsidRDefault="00D06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409" w:rsidRDefault="00D06071">
    <w:pPr>
      <w:spacing w:after="0"/>
      <w:ind w:right="82"/>
      <w:jc w:val="righ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3C3409" w:rsidRDefault="00D06071">
    <w:pPr>
      <w:spacing w:after="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409" w:rsidRDefault="00D06071">
    <w:pPr>
      <w:spacing w:after="0"/>
      <w:ind w:right="82"/>
      <w:jc w:val="righ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20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3C3409" w:rsidRDefault="00D06071">
    <w:pPr>
      <w:spacing w:after="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409" w:rsidRDefault="00D06071">
    <w:pPr>
      <w:spacing w:after="0"/>
      <w:ind w:right="82"/>
      <w:jc w:val="righ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3C3409" w:rsidRDefault="00D06071">
    <w:pPr>
      <w:spacing w:after="0"/>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06071">
      <w:pPr>
        <w:spacing w:after="0" w:line="240" w:lineRule="auto"/>
      </w:pPr>
      <w:r>
        <w:separator/>
      </w:r>
    </w:p>
  </w:footnote>
  <w:footnote w:type="continuationSeparator" w:id="0">
    <w:p w:rsidR="00000000" w:rsidRDefault="00D060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704D7B"/>
    <w:multiLevelType w:val="hybridMultilevel"/>
    <w:tmpl w:val="73C6CE72"/>
    <w:lvl w:ilvl="0" w:tplc="69E051A0">
      <w:start w:val="5"/>
      <w:numFmt w:val="decimal"/>
      <w:pStyle w:val="Heading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D5ABFD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6C4A28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D70D38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8F6EEC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74C543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D48799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008AE4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A28CDA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C8251C1"/>
    <w:multiLevelType w:val="hybridMultilevel"/>
    <w:tmpl w:val="42C8594C"/>
    <w:lvl w:ilvl="0" w:tplc="4A8C5154">
      <w:start w:val="1"/>
      <w:numFmt w:val="decimal"/>
      <w:lvlText w:val="%1."/>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AECBD6">
      <w:start w:val="10"/>
      <w:numFmt w:val="upperLetter"/>
      <w:lvlText w:val="%2."/>
      <w:lvlJc w:val="left"/>
      <w:pPr>
        <w:ind w:left="9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BE67810">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FE26E98">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42FAC4C4">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4B324108">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33C912C">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EEC6052">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8CC00E5C">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776483E"/>
    <w:multiLevelType w:val="hybridMultilevel"/>
    <w:tmpl w:val="777A06AA"/>
    <w:lvl w:ilvl="0" w:tplc="090455DC">
      <w:start w:val="1"/>
      <w:numFmt w:val="decimal"/>
      <w:lvlText w:val="%1"/>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5B66E84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A88C84E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8F726C6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A808D2A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DC4AC68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41E322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0BE0DC1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E8547E3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09"/>
    <w:rsid w:val="003C3409"/>
    <w:rsid w:val="00D06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B2FEDA-569F-4D75-BEAB-9D3511B26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3"/>
      </w:numPr>
      <w:spacing w:after="0"/>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17340</Words>
  <Characters>98841</Characters>
  <Application>Microsoft Office Word</Application>
  <DocSecurity>4</DocSecurity>
  <Lines>823</Lines>
  <Paragraphs>231</Paragraphs>
  <ScaleCrop>false</ScaleCrop>
  <HeadingPairs>
    <vt:vector size="2" baseType="variant">
      <vt:variant>
        <vt:lpstr>Title</vt:lpstr>
      </vt:variant>
      <vt:variant>
        <vt:i4>1</vt:i4>
      </vt:variant>
    </vt:vector>
  </HeadingPairs>
  <TitlesOfParts>
    <vt:vector size="1" baseType="lpstr">
      <vt:lpstr>Microsoft Word - Perry_Nature_Reviews_Chemistry.docx</vt:lpstr>
    </vt:vector>
  </TitlesOfParts>
  <Company>none</Company>
  <LinksUpToDate>false</LinksUpToDate>
  <CharactersWithSpaces>115950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Perry_Nature_Reviews_Chemistry.docx</dc:title>
  <dc:subject/>
  <dc:creator>scp1a12</dc:creator>
  <cp:keywords/>
  <cp:lastModifiedBy>Haigh F.</cp:lastModifiedBy>
  <cp:revision>2</cp:revision>
  <dcterms:created xsi:type="dcterms:W3CDTF">2019-07-12T11:40:00Z</dcterms:created>
  <dcterms:modified xsi:type="dcterms:W3CDTF">2019-07-12T11:40:00Z</dcterms:modified>
</cp:coreProperties>
</file>