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9700B" w14:textId="77777777" w:rsidR="004A10BE" w:rsidRPr="00AC2503" w:rsidRDefault="004A10BE" w:rsidP="00AC2503">
      <w:pPr>
        <w:pStyle w:val="Head"/>
        <w:spacing w:line="480" w:lineRule="auto"/>
        <w:rPr>
          <w:sz w:val="22"/>
          <w:szCs w:val="22"/>
        </w:rPr>
      </w:pPr>
      <w:bookmarkStart w:id="0" w:name="_GoBack"/>
      <w:bookmarkEnd w:id="0"/>
      <w:r w:rsidRPr="00AC2503">
        <w:rPr>
          <w:sz w:val="22"/>
          <w:szCs w:val="22"/>
        </w:rPr>
        <w:t xml:space="preserve">Title:  </w:t>
      </w:r>
      <w:r w:rsidR="00333D33" w:rsidRPr="00333D33">
        <w:rPr>
          <w:sz w:val="22"/>
          <w:szCs w:val="22"/>
        </w:rPr>
        <w:t>E</w:t>
      </w:r>
      <w:r w:rsidR="00AD4EFE" w:rsidRPr="00333D33">
        <w:rPr>
          <w:sz w:val="22"/>
          <w:szCs w:val="22"/>
        </w:rPr>
        <w:t>pithelial dysregulation in obese severe asthmatics with gastro-</w:t>
      </w:r>
      <w:proofErr w:type="spellStart"/>
      <w:r w:rsidR="00AD4EFE" w:rsidRPr="00333D33">
        <w:rPr>
          <w:sz w:val="22"/>
          <w:szCs w:val="22"/>
        </w:rPr>
        <w:t>oesophageal</w:t>
      </w:r>
      <w:proofErr w:type="spellEnd"/>
      <w:r w:rsidR="00AD4EFE" w:rsidRPr="00333D33">
        <w:rPr>
          <w:sz w:val="22"/>
          <w:szCs w:val="22"/>
        </w:rPr>
        <w:t xml:space="preserve"> reflux</w:t>
      </w:r>
      <w:r w:rsidR="00AD4EFE" w:rsidRPr="00AA0012" w:rsidDel="00AA0012">
        <w:rPr>
          <w:sz w:val="22"/>
          <w:szCs w:val="22"/>
        </w:rPr>
        <w:t xml:space="preserve"> </w:t>
      </w:r>
    </w:p>
    <w:p w14:paraId="5C8C3ED2" w14:textId="77777777" w:rsidR="004A10BE" w:rsidRPr="00AC2503" w:rsidRDefault="004A10BE" w:rsidP="00AC2503">
      <w:pPr>
        <w:pStyle w:val="Head"/>
        <w:spacing w:line="480" w:lineRule="auto"/>
        <w:rPr>
          <w:sz w:val="22"/>
          <w:szCs w:val="22"/>
        </w:rPr>
      </w:pPr>
    </w:p>
    <w:p w14:paraId="0B52DC8D" w14:textId="77777777" w:rsidR="0000322C" w:rsidRPr="00AC2503" w:rsidRDefault="004A10BE" w:rsidP="00AC2503">
      <w:pPr>
        <w:pStyle w:val="Default"/>
        <w:spacing w:line="480" w:lineRule="auto"/>
        <w:jc w:val="both"/>
        <w:rPr>
          <w:bCs/>
          <w:sz w:val="22"/>
          <w:szCs w:val="22"/>
          <w:lang w:val="en-US"/>
        </w:rPr>
      </w:pPr>
      <w:r w:rsidRPr="00AC2503">
        <w:rPr>
          <w:b/>
          <w:sz w:val="22"/>
          <w:szCs w:val="22"/>
        </w:rPr>
        <w:t>Authors:</w:t>
      </w:r>
      <w:r w:rsidRPr="00AC2503">
        <w:rPr>
          <w:sz w:val="22"/>
          <w:szCs w:val="22"/>
        </w:rPr>
        <w:t xml:space="preserve">  </w:t>
      </w:r>
      <w:r w:rsidR="0000322C" w:rsidRPr="00AC2503">
        <w:rPr>
          <w:bCs/>
          <w:sz w:val="22"/>
          <w:szCs w:val="22"/>
          <w:lang w:val="en-US"/>
        </w:rPr>
        <w:t>Jeanne-Marie Perotin</w:t>
      </w:r>
      <w:r w:rsidR="0000322C" w:rsidRPr="00AC2503">
        <w:rPr>
          <w:bCs/>
          <w:sz w:val="22"/>
          <w:szCs w:val="22"/>
          <w:vertAlign w:val="superscript"/>
          <w:lang w:val="en-US"/>
        </w:rPr>
        <w:t>1</w:t>
      </w:r>
      <w:r w:rsidR="0000322C" w:rsidRPr="00AC2503">
        <w:rPr>
          <w:sz w:val="22"/>
          <w:szCs w:val="22"/>
          <w:vertAlign w:val="superscript"/>
        </w:rPr>
        <w:t>*</w:t>
      </w:r>
      <w:r w:rsidR="0000322C" w:rsidRPr="00AC2503">
        <w:rPr>
          <w:bCs/>
          <w:sz w:val="22"/>
          <w:szCs w:val="22"/>
          <w:lang w:val="en-US"/>
        </w:rPr>
        <w:t>, James PR Schofield</w:t>
      </w:r>
      <w:r w:rsidR="0000322C" w:rsidRPr="00AC2503">
        <w:rPr>
          <w:bCs/>
          <w:sz w:val="22"/>
          <w:szCs w:val="22"/>
          <w:vertAlign w:val="superscript"/>
          <w:lang w:val="en-US"/>
        </w:rPr>
        <w:t>1,2</w:t>
      </w:r>
      <w:r w:rsidR="0000322C" w:rsidRPr="00AC2503">
        <w:rPr>
          <w:bCs/>
          <w:sz w:val="22"/>
          <w:szCs w:val="22"/>
          <w:lang w:val="en-US"/>
        </w:rPr>
        <w:t xml:space="preserve">, </w:t>
      </w:r>
      <w:r w:rsidR="00D664B9" w:rsidRPr="00AC2503">
        <w:rPr>
          <w:bCs/>
          <w:sz w:val="22"/>
          <w:szCs w:val="22"/>
          <w:lang w:val="en-US"/>
        </w:rPr>
        <w:t xml:space="preserve">Susan </w:t>
      </w:r>
      <w:r w:rsidR="00B239B3">
        <w:rPr>
          <w:bCs/>
          <w:sz w:val="22"/>
          <w:szCs w:val="22"/>
          <w:lang w:val="en-US"/>
        </w:rPr>
        <w:t xml:space="preserve">J </w:t>
      </w:r>
      <w:r w:rsidR="00D664B9" w:rsidRPr="00AC2503">
        <w:rPr>
          <w:bCs/>
          <w:sz w:val="22"/>
          <w:szCs w:val="22"/>
          <w:lang w:val="en-US"/>
        </w:rPr>
        <w:t>Wilson</w:t>
      </w:r>
      <w:r w:rsidR="00B239B3">
        <w:rPr>
          <w:bCs/>
          <w:sz w:val="22"/>
          <w:szCs w:val="22"/>
          <w:vertAlign w:val="superscript"/>
          <w:lang w:val="en-US"/>
        </w:rPr>
        <w:t>3</w:t>
      </w:r>
      <w:r w:rsidR="00D664B9" w:rsidRPr="00AC2503">
        <w:rPr>
          <w:bCs/>
          <w:sz w:val="22"/>
          <w:szCs w:val="22"/>
          <w:lang w:val="en-US"/>
        </w:rPr>
        <w:t xml:space="preserve">, Jonathan </w:t>
      </w:r>
      <w:r w:rsidR="00D664B9" w:rsidRPr="00D664B9">
        <w:rPr>
          <w:bCs/>
          <w:sz w:val="22"/>
          <w:szCs w:val="22"/>
          <w:lang w:val="en-US"/>
        </w:rPr>
        <w:t>Ward</w:t>
      </w:r>
      <w:r w:rsidR="00B239B3">
        <w:rPr>
          <w:bCs/>
          <w:sz w:val="22"/>
          <w:szCs w:val="22"/>
          <w:vertAlign w:val="superscript"/>
          <w:lang w:val="en-US"/>
        </w:rPr>
        <w:t>3</w:t>
      </w:r>
      <w:r w:rsidR="00D664B9">
        <w:rPr>
          <w:bCs/>
          <w:sz w:val="22"/>
          <w:szCs w:val="22"/>
          <w:lang w:val="en-US"/>
        </w:rPr>
        <w:t xml:space="preserve">, </w:t>
      </w:r>
      <w:r w:rsidR="0000322C" w:rsidRPr="00D664B9">
        <w:rPr>
          <w:bCs/>
          <w:sz w:val="22"/>
          <w:szCs w:val="22"/>
          <w:lang w:val="en-US"/>
        </w:rPr>
        <w:t>Joost</w:t>
      </w:r>
      <w:r w:rsidR="0000322C" w:rsidRPr="00AC2503">
        <w:rPr>
          <w:bCs/>
          <w:sz w:val="22"/>
          <w:szCs w:val="22"/>
          <w:lang w:val="en-US"/>
        </w:rPr>
        <w:t xml:space="preserve"> Brandsma</w:t>
      </w:r>
      <w:r w:rsidR="0000322C" w:rsidRPr="00AC2503">
        <w:rPr>
          <w:bCs/>
          <w:sz w:val="22"/>
          <w:szCs w:val="22"/>
          <w:vertAlign w:val="superscript"/>
          <w:lang w:val="en-US"/>
        </w:rPr>
        <w:t>1</w:t>
      </w:r>
      <w:r w:rsidR="0000322C" w:rsidRPr="00AC2503">
        <w:rPr>
          <w:bCs/>
          <w:sz w:val="22"/>
          <w:szCs w:val="22"/>
          <w:lang w:val="en-US"/>
        </w:rPr>
        <w:t>,</w:t>
      </w:r>
      <w:r w:rsidR="0000322C" w:rsidRPr="00AC2503">
        <w:rPr>
          <w:bCs/>
          <w:sz w:val="22"/>
          <w:szCs w:val="22"/>
          <w:vertAlign w:val="superscript"/>
          <w:lang w:val="en-US"/>
        </w:rPr>
        <w:t xml:space="preserve"> </w:t>
      </w:r>
      <w:r w:rsidR="0000322C" w:rsidRPr="00AC2503">
        <w:rPr>
          <w:sz w:val="22"/>
          <w:szCs w:val="22"/>
        </w:rPr>
        <w:t>Fabio Strazzeri</w:t>
      </w:r>
      <w:r w:rsidR="00B239B3">
        <w:rPr>
          <w:sz w:val="22"/>
          <w:szCs w:val="22"/>
          <w:vertAlign w:val="superscript"/>
        </w:rPr>
        <w:t>4</w:t>
      </w:r>
      <w:r w:rsidR="0000322C" w:rsidRPr="00AC2503">
        <w:rPr>
          <w:sz w:val="22"/>
          <w:szCs w:val="22"/>
        </w:rPr>
        <w:t>,</w:t>
      </w:r>
      <w:r w:rsidR="0000322C" w:rsidRPr="00AC2503">
        <w:rPr>
          <w:sz w:val="22"/>
          <w:szCs w:val="22"/>
          <w:vertAlign w:val="superscript"/>
        </w:rPr>
        <w:t xml:space="preserve"> </w:t>
      </w:r>
      <w:r w:rsidR="0000322C" w:rsidRPr="00AC2503">
        <w:rPr>
          <w:bCs/>
          <w:sz w:val="22"/>
          <w:szCs w:val="22"/>
          <w:lang w:val="en-US"/>
        </w:rPr>
        <w:t>Aruna Bansal</w:t>
      </w:r>
      <w:r w:rsidR="00B239B3">
        <w:rPr>
          <w:bCs/>
          <w:sz w:val="22"/>
          <w:szCs w:val="22"/>
          <w:vertAlign w:val="superscript"/>
          <w:lang w:val="en-US"/>
        </w:rPr>
        <w:t>5</w:t>
      </w:r>
      <w:r w:rsidR="0000322C" w:rsidRPr="00AC2503">
        <w:rPr>
          <w:bCs/>
          <w:sz w:val="22"/>
          <w:szCs w:val="22"/>
          <w:lang w:val="en-US"/>
        </w:rPr>
        <w:t>, Xian</w:t>
      </w:r>
      <w:r w:rsidR="006D1246">
        <w:rPr>
          <w:bCs/>
          <w:sz w:val="22"/>
          <w:szCs w:val="22"/>
          <w:lang w:val="en-US"/>
        </w:rPr>
        <w:t xml:space="preserve"> Yang</w:t>
      </w:r>
      <w:r w:rsidR="00B239B3">
        <w:rPr>
          <w:bCs/>
          <w:sz w:val="22"/>
          <w:szCs w:val="22"/>
          <w:vertAlign w:val="superscript"/>
          <w:lang w:val="en-US"/>
        </w:rPr>
        <w:t>6</w:t>
      </w:r>
      <w:r w:rsidR="0000322C" w:rsidRPr="00AC2503">
        <w:rPr>
          <w:bCs/>
          <w:sz w:val="22"/>
          <w:szCs w:val="22"/>
          <w:lang w:val="en-US"/>
        </w:rPr>
        <w:t>, Anthony Rowe</w:t>
      </w:r>
      <w:r w:rsidR="00B239B3">
        <w:rPr>
          <w:bCs/>
          <w:sz w:val="22"/>
          <w:szCs w:val="22"/>
          <w:vertAlign w:val="superscript"/>
          <w:lang w:val="en-US"/>
        </w:rPr>
        <w:t>7</w:t>
      </w:r>
      <w:r w:rsidR="0000322C" w:rsidRPr="00AC2503">
        <w:rPr>
          <w:bCs/>
          <w:sz w:val="22"/>
          <w:szCs w:val="22"/>
          <w:lang w:val="en-US"/>
        </w:rPr>
        <w:t>, Julie Corfield</w:t>
      </w:r>
      <w:r w:rsidR="00B239B3">
        <w:rPr>
          <w:bCs/>
          <w:sz w:val="22"/>
          <w:szCs w:val="22"/>
          <w:vertAlign w:val="superscript"/>
          <w:lang w:val="en-US"/>
        </w:rPr>
        <w:t>8</w:t>
      </w:r>
      <w:r w:rsidR="0000322C" w:rsidRPr="00AC2503">
        <w:rPr>
          <w:bCs/>
          <w:sz w:val="22"/>
          <w:szCs w:val="22"/>
          <w:lang w:val="en-US"/>
        </w:rPr>
        <w:t>, Rene Lutter</w:t>
      </w:r>
      <w:r w:rsidR="00B239B3">
        <w:rPr>
          <w:bCs/>
          <w:sz w:val="22"/>
          <w:szCs w:val="22"/>
          <w:vertAlign w:val="superscript"/>
          <w:lang w:val="en-US"/>
        </w:rPr>
        <w:t>9</w:t>
      </w:r>
      <w:r w:rsidR="0000322C" w:rsidRPr="00AC2503">
        <w:rPr>
          <w:bCs/>
          <w:sz w:val="22"/>
          <w:szCs w:val="22"/>
          <w:vertAlign w:val="superscript"/>
          <w:lang w:val="en-US"/>
        </w:rPr>
        <w:t xml:space="preserve">, </w:t>
      </w:r>
      <w:r w:rsidR="00B239B3">
        <w:rPr>
          <w:bCs/>
          <w:sz w:val="22"/>
          <w:szCs w:val="22"/>
          <w:vertAlign w:val="superscript"/>
          <w:lang w:val="en-US"/>
        </w:rPr>
        <w:t>10</w:t>
      </w:r>
      <w:r w:rsidR="0000322C" w:rsidRPr="00AC2503">
        <w:rPr>
          <w:bCs/>
          <w:sz w:val="22"/>
          <w:szCs w:val="22"/>
          <w:lang w:val="en-US"/>
        </w:rPr>
        <w:t>, Dominick E Shaw</w:t>
      </w:r>
      <w:r w:rsidR="0000322C" w:rsidRPr="00AC2503">
        <w:rPr>
          <w:bCs/>
          <w:sz w:val="22"/>
          <w:szCs w:val="22"/>
          <w:vertAlign w:val="superscript"/>
          <w:lang w:val="en-US"/>
        </w:rPr>
        <w:t>1</w:t>
      </w:r>
      <w:r w:rsidR="00B239B3">
        <w:rPr>
          <w:bCs/>
          <w:sz w:val="22"/>
          <w:szCs w:val="22"/>
          <w:vertAlign w:val="superscript"/>
          <w:lang w:val="en-US"/>
        </w:rPr>
        <w:t>1</w:t>
      </w:r>
      <w:r w:rsidR="0000322C" w:rsidRPr="00AC2503">
        <w:rPr>
          <w:bCs/>
          <w:sz w:val="22"/>
          <w:szCs w:val="22"/>
          <w:lang w:val="en-US"/>
        </w:rPr>
        <w:t>, Per S Bakke</w:t>
      </w:r>
      <w:r w:rsidR="0000322C" w:rsidRPr="00AC2503">
        <w:rPr>
          <w:bCs/>
          <w:sz w:val="22"/>
          <w:szCs w:val="22"/>
          <w:vertAlign w:val="superscript"/>
          <w:lang w:val="en-US"/>
        </w:rPr>
        <w:t>1</w:t>
      </w:r>
      <w:r w:rsidR="00B239B3">
        <w:rPr>
          <w:bCs/>
          <w:sz w:val="22"/>
          <w:szCs w:val="22"/>
          <w:vertAlign w:val="superscript"/>
          <w:lang w:val="en-US"/>
        </w:rPr>
        <w:t>2</w:t>
      </w:r>
      <w:r w:rsidR="0000322C" w:rsidRPr="00AC2503">
        <w:rPr>
          <w:bCs/>
          <w:sz w:val="22"/>
          <w:szCs w:val="22"/>
          <w:lang w:val="en-US"/>
        </w:rPr>
        <w:t>, Massimo Caruso</w:t>
      </w:r>
      <w:r w:rsidR="0000322C" w:rsidRPr="00AC2503">
        <w:rPr>
          <w:bCs/>
          <w:sz w:val="22"/>
          <w:szCs w:val="22"/>
          <w:vertAlign w:val="superscript"/>
          <w:lang w:val="en-US"/>
        </w:rPr>
        <w:t>1</w:t>
      </w:r>
      <w:r w:rsidR="00B239B3">
        <w:rPr>
          <w:bCs/>
          <w:sz w:val="22"/>
          <w:szCs w:val="22"/>
          <w:vertAlign w:val="superscript"/>
          <w:lang w:val="en-US"/>
        </w:rPr>
        <w:t>3</w:t>
      </w:r>
      <w:r w:rsidR="00FB3A84">
        <w:rPr>
          <w:bCs/>
          <w:sz w:val="22"/>
          <w:szCs w:val="22"/>
          <w:vertAlign w:val="superscript"/>
          <w:lang w:val="en-US"/>
        </w:rPr>
        <w:t>,14</w:t>
      </w:r>
      <w:r w:rsidR="0000322C" w:rsidRPr="00AC2503">
        <w:rPr>
          <w:bCs/>
          <w:sz w:val="22"/>
          <w:szCs w:val="22"/>
          <w:lang w:val="en-US"/>
        </w:rPr>
        <w:t xml:space="preserve">, </w:t>
      </w:r>
      <w:bookmarkStart w:id="1" w:name="_Hlk531685663"/>
      <w:proofErr w:type="spellStart"/>
      <w:r w:rsidR="000D2FC1" w:rsidRPr="000D2FC1">
        <w:rPr>
          <w:bCs/>
          <w:sz w:val="22"/>
          <w:szCs w:val="22"/>
          <w:lang w:val="en-US"/>
        </w:rPr>
        <w:t>Barbro</w:t>
      </w:r>
      <w:proofErr w:type="spellEnd"/>
      <w:r w:rsidR="000D2FC1" w:rsidRPr="000D2FC1">
        <w:rPr>
          <w:bCs/>
          <w:sz w:val="22"/>
          <w:szCs w:val="22"/>
          <w:lang w:val="en-US"/>
        </w:rPr>
        <w:t xml:space="preserve"> Dahlén</w:t>
      </w:r>
      <w:r w:rsidR="000D2FC1" w:rsidRPr="00A10CAD">
        <w:rPr>
          <w:bCs/>
          <w:sz w:val="22"/>
          <w:szCs w:val="22"/>
          <w:vertAlign w:val="superscript"/>
          <w:lang w:val="en-US"/>
        </w:rPr>
        <w:t>15</w:t>
      </w:r>
      <w:bookmarkEnd w:id="1"/>
      <w:r w:rsidR="0000322C" w:rsidRPr="00AC2503">
        <w:rPr>
          <w:bCs/>
          <w:sz w:val="22"/>
          <w:szCs w:val="22"/>
          <w:lang w:val="en-US"/>
        </w:rPr>
        <w:t>, Stephen J. Fowler</w:t>
      </w:r>
      <w:r w:rsidR="0000322C" w:rsidRPr="00AC2503">
        <w:rPr>
          <w:bCs/>
          <w:sz w:val="22"/>
          <w:szCs w:val="22"/>
          <w:vertAlign w:val="superscript"/>
          <w:lang w:val="en-US"/>
        </w:rPr>
        <w:t>1</w:t>
      </w:r>
      <w:r w:rsidR="00FB3A84">
        <w:rPr>
          <w:bCs/>
          <w:sz w:val="22"/>
          <w:szCs w:val="22"/>
          <w:vertAlign w:val="superscript"/>
          <w:lang w:val="en-US"/>
        </w:rPr>
        <w:t>6</w:t>
      </w:r>
      <w:r w:rsidR="0000322C" w:rsidRPr="00AC2503">
        <w:rPr>
          <w:bCs/>
          <w:sz w:val="22"/>
          <w:szCs w:val="22"/>
          <w:lang w:val="en-US"/>
        </w:rPr>
        <w:t xml:space="preserve">, </w:t>
      </w:r>
      <w:proofErr w:type="spellStart"/>
      <w:r w:rsidR="0000322C" w:rsidRPr="00AC2503">
        <w:rPr>
          <w:bCs/>
          <w:sz w:val="22"/>
          <w:szCs w:val="22"/>
          <w:lang w:val="en-US"/>
        </w:rPr>
        <w:t>Ildikó</w:t>
      </w:r>
      <w:proofErr w:type="spellEnd"/>
      <w:r w:rsidR="0000322C" w:rsidRPr="00AC2503">
        <w:rPr>
          <w:bCs/>
          <w:sz w:val="22"/>
          <w:szCs w:val="22"/>
          <w:lang w:val="en-US"/>
        </w:rPr>
        <w:t xml:space="preserve"> Horváth</w:t>
      </w:r>
      <w:r w:rsidR="0000322C" w:rsidRPr="00AC2503">
        <w:rPr>
          <w:bCs/>
          <w:sz w:val="22"/>
          <w:szCs w:val="22"/>
          <w:vertAlign w:val="superscript"/>
          <w:lang w:val="en-US"/>
        </w:rPr>
        <w:t>1</w:t>
      </w:r>
      <w:r w:rsidR="00FB3A84">
        <w:rPr>
          <w:bCs/>
          <w:sz w:val="22"/>
          <w:szCs w:val="22"/>
          <w:vertAlign w:val="superscript"/>
          <w:lang w:val="en-US"/>
        </w:rPr>
        <w:t>7</w:t>
      </w:r>
      <w:r w:rsidR="0000322C" w:rsidRPr="00AC2503">
        <w:rPr>
          <w:bCs/>
          <w:sz w:val="22"/>
          <w:szCs w:val="22"/>
          <w:lang w:val="en-US"/>
        </w:rPr>
        <w:t>, Peter Howarth</w:t>
      </w:r>
      <w:r w:rsidR="0000322C" w:rsidRPr="00AC2503">
        <w:rPr>
          <w:bCs/>
          <w:sz w:val="22"/>
          <w:szCs w:val="22"/>
          <w:vertAlign w:val="superscript"/>
          <w:lang w:val="en-US"/>
        </w:rPr>
        <w:t>1</w:t>
      </w:r>
      <w:r w:rsidR="0000322C" w:rsidRPr="00AC2503">
        <w:rPr>
          <w:bCs/>
          <w:sz w:val="22"/>
          <w:szCs w:val="22"/>
          <w:lang w:val="en-US"/>
        </w:rPr>
        <w:t>, Norbert Krug</w:t>
      </w:r>
      <w:r w:rsidR="0000322C" w:rsidRPr="00AC2503">
        <w:rPr>
          <w:bCs/>
          <w:sz w:val="22"/>
          <w:szCs w:val="22"/>
          <w:vertAlign w:val="superscript"/>
          <w:lang w:val="en-US"/>
        </w:rPr>
        <w:t>1</w:t>
      </w:r>
      <w:r w:rsidR="00FB3A84">
        <w:rPr>
          <w:bCs/>
          <w:sz w:val="22"/>
          <w:szCs w:val="22"/>
          <w:vertAlign w:val="superscript"/>
          <w:lang w:val="en-US"/>
        </w:rPr>
        <w:t>8</w:t>
      </w:r>
      <w:r w:rsidR="0000322C" w:rsidRPr="00AC2503">
        <w:rPr>
          <w:bCs/>
          <w:sz w:val="22"/>
          <w:szCs w:val="22"/>
          <w:lang w:val="en-US"/>
        </w:rPr>
        <w:t>, Paolo Montuschi</w:t>
      </w:r>
      <w:r w:rsidR="0000322C" w:rsidRPr="00AC2503">
        <w:rPr>
          <w:bCs/>
          <w:sz w:val="22"/>
          <w:szCs w:val="22"/>
          <w:vertAlign w:val="superscript"/>
          <w:lang w:val="en-US"/>
        </w:rPr>
        <w:t>1</w:t>
      </w:r>
      <w:r w:rsidR="00FB3A84">
        <w:rPr>
          <w:bCs/>
          <w:sz w:val="22"/>
          <w:szCs w:val="22"/>
          <w:vertAlign w:val="superscript"/>
          <w:lang w:val="en-US"/>
        </w:rPr>
        <w:t>8</w:t>
      </w:r>
      <w:r w:rsidR="0000322C" w:rsidRPr="00AC2503">
        <w:rPr>
          <w:bCs/>
          <w:sz w:val="22"/>
          <w:szCs w:val="22"/>
          <w:lang w:val="en-US"/>
        </w:rPr>
        <w:t>, Marek Sanak</w:t>
      </w:r>
      <w:r w:rsidR="00FB3A84">
        <w:rPr>
          <w:bCs/>
          <w:sz w:val="22"/>
          <w:szCs w:val="22"/>
          <w:vertAlign w:val="superscript"/>
          <w:lang w:val="en-US"/>
        </w:rPr>
        <w:t>20</w:t>
      </w:r>
      <w:r w:rsidR="0000322C" w:rsidRPr="00AC2503">
        <w:rPr>
          <w:bCs/>
          <w:sz w:val="22"/>
          <w:szCs w:val="22"/>
          <w:lang w:val="en-US"/>
        </w:rPr>
        <w:t>, Thomas Sandström</w:t>
      </w:r>
      <w:r w:rsidR="00B239B3">
        <w:rPr>
          <w:bCs/>
          <w:sz w:val="22"/>
          <w:szCs w:val="22"/>
          <w:vertAlign w:val="superscript"/>
          <w:lang w:val="en-US"/>
        </w:rPr>
        <w:t>2</w:t>
      </w:r>
      <w:r w:rsidR="00FB3A84">
        <w:rPr>
          <w:bCs/>
          <w:sz w:val="22"/>
          <w:szCs w:val="22"/>
          <w:vertAlign w:val="superscript"/>
          <w:lang w:val="en-US"/>
        </w:rPr>
        <w:t>1</w:t>
      </w:r>
      <w:r w:rsidR="0000322C" w:rsidRPr="00AC2503">
        <w:rPr>
          <w:bCs/>
          <w:sz w:val="22"/>
          <w:szCs w:val="22"/>
          <w:lang w:val="en-US"/>
        </w:rPr>
        <w:t>, Kai Sun</w:t>
      </w:r>
      <w:r w:rsidR="00FB3A84">
        <w:rPr>
          <w:bCs/>
          <w:sz w:val="22"/>
          <w:szCs w:val="22"/>
          <w:vertAlign w:val="superscript"/>
          <w:lang w:val="en-US"/>
        </w:rPr>
        <w:t>7</w:t>
      </w:r>
      <w:r w:rsidR="0000322C" w:rsidRPr="00AC2503">
        <w:rPr>
          <w:bCs/>
          <w:sz w:val="22"/>
          <w:szCs w:val="22"/>
          <w:lang w:val="en-US"/>
        </w:rPr>
        <w:t>, Ioannis Pandis</w:t>
      </w:r>
      <w:r w:rsidR="00FB3A84">
        <w:rPr>
          <w:bCs/>
          <w:sz w:val="22"/>
          <w:szCs w:val="22"/>
          <w:vertAlign w:val="superscript"/>
          <w:lang w:val="en-US"/>
        </w:rPr>
        <w:t>7</w:t>
      </w:r>
      <w:r w:rsidR="0000322C" w:rsidRPr="00AC2503">
        <w:rPr>
          <w:bCs/>
          <w:sz w:val="22"/>
          <w:szCs w:val="22"/>
          <w:lang w:val="en-US"/>
        </w:rPr>
        <w:t>, Charles Auffray</w:t>
      </w:r>
      <w:r w:rsidR="0000322C" w:rsidRPr="00AC2503">
        <w:rPr>
          <w:bCs/>
          <w:sz w:val="22"/>
          <w:szCs w:val="22"/>
          <w:vertAlign w:val="superscript"/>
          <w:lang w:val="en-US"/>
        </w:rPr>
        <w:t>2</w:t>
      </w:r>
      <w:r w:rsidR="00FB3A84">
        <w:rPr>
          <w:bCs/>
          <w:sz w:val="22"/>
          <w:szCs w:val="22"/>
          <w:vertAlign w:val="superscript"/>
          <w:lang w:val="en-US"/>
        </w:rPr>
        <w:t>2</w:t>
      </w:r>
      <w:r w:rsidR="0000322C" w:rsidRPr="00AC2503">
        <w:rPr>
          <w:bCs/>
          <w:sz w:val="22"/>
          <w:szCs w:val="22"/>
          <w:lang w:val="en-US"/>
        </w:rPr>
        <w:t>, Bertrand De Meulder</w:t>
      </w:r>
      <w:r w:rsidR="0000322C" w:rsidRPr="00AC2503">
        <w:rPr>
          <w:bCs/>
          <w:sz w:val="22"/>
          <w:szCs w:val="22"/>
          <w:vertAlign w:val="superscript"/>
          <w:lang w:val="en-US"/>
        </w:rPr>
        <w:t>2</w:t>
      </w:r>
      <w:r w:rsidR="00FB3A84">
        <w:rPr>
          <w:bCs/>
          <w:sz w:val="22"/>
          <w:szCs w:val="22"/>
          <w:vertAlign w:val="superscript"/>
          <w:lang w:val="en-US"/>
        </w:rPr>
        <w:t>2</w:t>
      </w:r>
      <w:r w:rsidR="0000322C" w:rsidRPr="00AC2503">
        <w:rPr>
          <w:bCs/>
          <w:sz w:val="22"/>
          <w:szCs w:val="22"/>
          <w:lang w:val="en-US"/>
        </w:rPr>
        <w:t>, Diane Lefaudeux</w:t>
      </w:r>
      <w:r w:rsidR="0000322C" w:rsidRPr="00AC2503">
        <w:rPr>
          <w:bCs/>
          <w:sz w:val="22"/>
          <w:szCs w:val="22"/>
          <w:vertAlign w:val="superscript"/>
          <w:lang w:val="en-US"/>
        </w:rPr>
        <w:t>2</w:t>
      </w:r>
      <w:r w:rsidR="00FB3A84">
        <w:rPr>
          <w:bCs/>
          <w:sz w:val="22"/>
          <w:szCs w:val="22"/>
          <w:vertAlign w:val="superscript"/>
          <w:lang w:val="en-US"/>
        </w:rPr>
        <w:t>2</w:t>
      </w:r>
      <w:r w:rsidR="0000322C" w:rsidRPr="00AC2503">
        <w:rPr>
          <w:bCs/>
          <w:sz w:val="22"/>
          <w:szCs w:val="22"/>
          <w:lang w:val="en-US"/>
        </w:rPr>
        <w:t>, John</w:t>
      </w:r>
      <w:r w:rsidR="0071255C">
        <w:rPr>
          <w:bCs/>
          <w:sz w:val="22"/>
          <w:szCs w:val="22"/>
          <w:lang w:val="en-US"/>
        </w:rPr>
        <w:t xml:space="preserve"> H</w:t>
      </w:r>
      <w:r w:rsidR="0000322C" w:rsidRPr="00AC2503">
        <w:rPr>
          <w:bCs/>
          <w:sz w:val="22"/>
          <w:szCs w:val="22"/>
          <w:lang w:val="en-US"/>
        </w:rPr>
        <w:t xml:space="preserve"> Riley</w:t>
      </w:r>
      <w:r w:rsidR="0000322C" w:rsidRPr="00AC2503">
        <w:rPr>
          <w:bCs/>
          <w:sz w:val="22"/>
          <w:szCs w:val="22"/>
          <w:vertAlign w:val="superscript"/>
          <w:lang w:val="en-US"/>
        </w:rPr>
        <w:t>2</w:t>
      </w:r>
      <w:r w:rsidR="00FB3A84">
        <w:rPr>
          <w:bCs/>
          <w:sz w:val="22"/>
          <w:szCs w:val="22"/>
          <w:vertAlign w:val="superscript"/>
          <w:lang w:val="en-US"/>
        </w:rPr>
        <w:t>3</w:t>
      </w:r>
      <w:r w:rsidR="0000322C" w:rsidRPr="00AC2503">
        <w:rPr>
          <w:bCs/>
          <w:sz w:val="22"/>
          <w:szCs w:val="22"/>
          <w:lang w:val="en-US"/>
        </w:rPr>
        <w:t>, Ana R Sousa</w:t>
      </w:r>
      <w:r w:rsidR="0000322C" w:rsidRPr="00AC2503">
        <w:rPr>
          <w:bCs/>
          <w:sz w:val="22"/>
          <w:szCs w:val="22"/>
          <w:vertAlign w:val="superscript"/>
          <w:lang w:val="en-US"/>
        </w:rPr>
        <w:t>2</w:t>
      </w:r>
      <w:r w:rsidR="00FB3A84">
        <w:rPr>
          <w:bCs/>
          <w:sz w:val="22"/>
          <w:szCs w:val="22"/>
          <w:vertAlign w:val="superscript"/>
          <w:lang w:val="en-US"/>
        </w:rPr>
        <w:t>3</w:t>
      </w:r>
      <w:r w:rsidR="0000322C" w:rsidRPr="00AC2503">
        <w:rPr>
          <w:bCs/>
          <w:sz w:val="22"/>
          <w:szCs w:val="22"/>
          <w:lang w:val="en-US"/>
        </w:rPr>
        <w:t xml:space="preserve">, </w:t>
      </w:r>
      <w:r w:rsidR="000D2FC1" w:rsidRPr="00AC2503">
        <w:rPr>
          <w:bCs/>
          <w:sz w:val="22"/>
          <w:szCs w:val="22"/>
          <w:lang w:val="en-US"/>
        </w:rPr>
        <w:t xml:space="preserve">Sven-Erik </w:t>
      </w:r>
      <w:r w:rsidR="000D2FC1" w:rsidRPr="000D2FC1">
        <w:rPr>
          <w:bCs/>
          <w:sz w:val="22"/>
          <w:szCs w:val="22"/>
          <w:lang w:val="en-US"/>
        </w:rPr>
        <w:t>Dahlen</w:t>
      </w:r>
      <w:r w:rsidR="00B33BF8">
        <w:rPr>
          <w:bCs/>
          <w:sz w:val="22"/>
          <w:szCs w:val="22"/>
          <w:vertAlign w:val="superscript"/>
          <w:lang w:val="en-US"/>
        </w:rPr>
        <w:t>24</w:t>
      </w:r>
      <w:r w:rsidR="000D2FC1">
        <w:rPr>
          <w:bCs/>
          <w:sz w:val="22"/>
          <w:szCs w:val="22"/>
          <w:lang w:val="en-US"/>
        </w:rPr>
        <w:t xml:space="preserve">, </w:t>
      </w:r>
      <w:r w:rsidR="0000322C" w:rsidRPr="000D2FC1">
        <w:rPr>
          <w:bCs/>
          <w:sz w:val="22"/>
          <w:szCs w:val="22"/>
          <w:lang w:val="en-US"/>
        </w:rPr>
        <w:t>Ian</w:t>
      </w:r>
      <w:r w:rsidR="0000322C" w:rsidRPr="00AC2503">
        <w:rPr>
          <w:bCs/>
          <w:sz w:val="22"/>
          <w:szCs w:val="22"/>
          <w:lang w:val="en-US"/>
        </w:rPr>
        <w:t xml:space="preserve"> M Adcock</w:t>
      </w:r>
      <w:r w:rsidR="0000322C" w:rsidRPr="00AC2503">
        <w:rPr>
          <w:bCs/>
          <w:sz w:val="22"/>
          <w:szCs w:val="22"/>
          <w:vertAlign w:val="superscript"/>
          <w:lang w:val="en-US"/>
        </w:rPr>
        <w:t>2</w:t>
      </w:r>
      <w:r w:rsidR="00B33BF8">
        <w:rPr>
          <w:bCs/>
          <w:sz w:val="22"/>
          <w:szCs w:val="22"/>
          <w:vertAlign w:val="superscript"/>
          <w:lang w:val="en-US"/>
        </w:rPr>
        <w:t>5</w:t>
      </w:r>
      <w:r w:rsidR="0000322C" w:rsidRPr="00AC2503">
        <w:rPr>
          <w:bCs/>
          <w:sz w:val="22"/>
          <w:szCs w:val="22"/>
          <w:lang w:val="en-US"/>
        </w:rPr>
        <w:t>, Kian Fan Chung</w:t>
      </w:r>
      <w:r w:rsidR="0000322C" w:rsidRPr="00AC2503">
        <w:rPr>
          <w:bCs/>
          <w:sz w:val="22"/>
          <w:szCs w:val="22"/>
          <w:vertAlign w:val="superscript"/>
          <w:lang w:val="en-US"/>
        </w:rPr>
        <w:t>2</w:t>
      </w:r>
      <w:r w:rsidR="00B33BF8">
        <w:rPr>
          <w:bCs/>
          <w:sz w:val="22"/>
          <w:szCs w:val="22"/>
          <w:vertAlign w:val="superscript"/>
          <w:lang w:val="en-US"/>
        </w:rPr>
        <w:t>5</w:t>
      </w:r>
      <w:r w:rsidR="0000322C" w:rsidRPr="00AC2503">
        <w:rPr>
          <w:bCs/>
          <w:sz w:val="22"/>
          <w:szCs w:val="22"/>
          <w:lang w:val="en-US"/>
        </w:rPr>
        <w:t>, Peter J Sterk</w:t>
      </w:r>
      <w:r w:rsidR="00B239B3">
        <w:rPr>
          <w:bCs/>
          <w:sz w:val="22"/>
          <w:szCs w:val="22"/>
          <w:vertAlign w:val="superscript"/>
          <w:lang w:val="en-US"/>
        </w:rPr>
        <w:t>1</w:t>
      </w:r>
      <w:r w:rsidR="00FB3A84">
        <w:rPr>
          <w:bCs/>
          <w:sz w:val="22"/>
          <w:szCs w:val="22"/>
          <w:vertAlign w:val="superscript"/>
          <w:lang w:val="en-US"/>
        </w:rPr>
        <w:t>1</w:t>
      </w:r>
      <w:r w:rsidR="0000322C" w:rsidRPr="00AC2503">
        <w:rPr>
          <w:bCs/>
          <w:sz w:val="22"/>
          <w:szCs w:val="22"/>
          <w:lang w:val="en-US"/>
        </w:rPr>
        <w:t>, Paul J Skipp</w:t>
      </w:r>
      <w:r w:rsidR="0000322C" w:rsidRPr="00AC2503">
        <w:rPr>
          <w:bCs/>
          <w:sz w:val="22"/>
          <w:szCs w:val="22"/>
          <w:vertAlign w:val="superscript"/>
          <w:lang w:val="en-US"/>
        </w:rPr>
        <w:t>2</w:t>
      </w:r>
      <w:r w:rsidR="0000322C" w:rsidRPr="00AC2503">
        <w:rPr>
          <w:bCs/>
          <w:sz w:val="22"/>
          <w:szCs w:val="22"/>
          <w:lang w:val="en-US"/>
        </w:rPr>
        <w:t>, Jane E Collins</w:t>
      </w:r>
      <w:r w:rsidR="0000322C" w:rsidRPr="00AC2503">
        <w:rPr>
          <w:bCs/>
          <w:sz w:val="22"/>
          <w:szCs w:val="22"/>
          <w:vertAlign w:val="superscript"/>
          <w:lang w:val="en-US"/>
        </w:rPr>
        <w:t>1</w:t>
      </w:r>
      <w:r w:rsidR="0000322C" w:rsidRPr="00AA683D">
        <w:rPr>
          <w:bCs/>
          <w:sz w:val="22"/>
          <w:szCs w:val="22"/>
          <w:lang w:val="en-US"/>
        </w:rPr>
        <w:t>,</w:t>
      </w:r>
      <w:r w:rsidR="0000322C" w:rsidRPr="00AC2503">
        <w:rPr>
          <w:bCs/>
          <w:sz w:val="22"/>
          <w:szCs w:val="22"/>
          <w:lang w:val="en-US"/>
        </w:rPr>
        <w:t xml:space="preserve"> Donna E Davies</w:t>
      </w:r>
      <w:r w:rsidR="0000322C" w:rsidRPr="00AC2503">
        <w:rPr>
          <w:bCs/>
          <w:sz w:val="22"/>
          <w:szCs w:val="22"/>
          <w:vertAlign w:val="superscript"/>
          <w:lang w:val="en-US"/>
        </w:rPr>
        <w:t>1</w:t>
      </w:r>
      <w:r w:rsidR="00AA683D" w:rsidRPr="00AC2503">
        <w:rPr>
          <w:bCs/>
          <w:sz w:val="22"/>
          <w:szCs w:val="22"/>
          <w:lang w:val="en-US"/>
        </w:rPr>
        <w:t>,</w:t>
      </w:r>
      <w:r w:rsidR="00AA683D">
        <w:rPr>
          <w:bCs/>
          <w:sz w:val="22"/>
          <w:szCs w:val="22"/>
          <w:lang w:val="en-US"/>
        </w:rPr>
        <w:t xml:space="preserve"> </w:t>
      </w:r>
      <w:r w:rsidR="0000322C" w:rsidRPr="00AC2503">
        <w:rPr>
          <w:bCs/>
          <w:sz w:val="22"/>
          <w:szCs w:val="22"/>
          <w:lang w:val="en-US"/>
        </w:rPr>
        <w:t>Ratko Djukanović</w:t>
      </w:r>
      <w:r w:rsidR="0000322C" w:rsidRPr="00AC2503">
        <w:rPr>
          <w:bCs/>
          <w:sz w:val="22"/>
          <w:szCs w:val="22"/>
          <w:vertAlign w:val="superscript"/>
          <w:lang w:val="en-US"/>
        </w:rPr>
        <w:t>1</w:t>
      </w:r>
      <w:r w:rsidR="0000322C" w:rsidRPr="00AC2503">
        <w:rPr>
          <w:bCs/>
          <w:sz w:val="22"/>
          <w:szCs w:val="22"/>
          <w:lang w:val="en-US"/>
        </w:rPr>
        <w:t xml:space="preserve"> on behalf of  the U-BIOPRED Study Group </w:t>
      </w:r>
    </w:p>
    <w:p w14:paraId="04E3D409" w14:textId="77777777" w:rsidR="0000322C" w:rsidRPr="00AC2503" w:rsidRDefault="0000322C" w:rsidP="00AC2503">
      <w:pPr>
        <w:pStyle w:val="Default"/>
        <w:spacing w:line="480" w:lineRule="auto"/>
        <w:jc w:val="both"/>
        <w:rPr>
          <w:bCs/>
          <w:sz w:val="22"/>
          <w:szCs w:val="22"/>
          <w:lang w:val="en-US"/>
        </w:rPr>
      </w:pPr>
    </w:p>
    <w:p w14:paraId="334A0356" w14:textId="77777777" w:rsidR="0000322C" w:rsidRPr="00AC2503" w:rsidRDefault="004A10BE" w:rsidP="00AC2503">
      <w:pPr>
        <w:pStyle w:val="Paragraph"/>
        <w:spacing w:line="480" w:lineRule="auto"/>
        <w:ind w:firstLine="0"/>
        <w:rPr>
          <w:b/>
          <w:sz w:val="22"/>
          <w:szCs w:val="22"/>
        </w:rPr>
      </w:pPr>
      <w:r w:rsidRPr="00AC2503">
        <w:rPr>
          <w:b/>
          <w:sz w:val="22"/>
          <w:szCs w:val="22"/>
        </w:rPr>
        <w:t>Affiliations:</w:t>
      </w:r>
    </w:p>
    <w:p w14:paraId="396EB835" w14:textId="77777777" w:rsidR="0000322C" w:rsidRPr="00AC2503" w:rsidRDefault="0000322C" w:rsidP="00AC2503">
      <w:pPr>
        <w:pStyle w:val="BCAuthorAddress"/>
        <w:spacing w:line="480" w:lineRule="auto"/>
        <w:jc w:val="both"/>
        <w:rPr>
          <w:rFonts w:ascii="Times New Roman" w:hAnsi="Times New Roman"/>
          <w:color w:val="000000"/>
          <w:sz w:val="22"/>
          <w:szCs w:val="22"/>
        </w:rPr>
      </w:pPr>
      <w:r w:rsidRPr="00AC2503">
        <w:rPr>
          <w:rFonts w:ascii="Times New Roman" w:hAnsi="Times New Roman"/>
          <w:sz w:val="22"/>
          <w:szCs w:val="22"/>
          <w:vertAlign w:val="superscript"/>
        </w:rPr>
        <w:t>1</w:t>
      </w:r>
      <w:r w:rsidRPr="00AC2503">
        <w:rPr>
          <w:rFonts w:ascii="Times New Roman" w:hAnsi="Times New Roman"/>
          <w:sz w:val="22"/>
          <w:szCs w:val="22"/>
        </w:rPr>
        <w:t xml:space="preserve"> NIHR Southampton Biomedical Research Centre, Clinical and Experimental Sciences, Faculty of Medicine, University of Southampton, UK</w:t>
      </w:r>
    </w:p>
    <w:p w14:paraId="679DAB68" w14:textId="77777777" w:rsidR="0000322C" w:rsidRPr="00AC2503" w:rsidRDefault="0000322C" w:rsidP="00AC2503">
      <w:pPr>
        <w:pStyle w:val="BCAuthorAddress"/>
        <w:spacing w:line="480" w:lineRule="auto"/>
        <w:jc w:val="both"/>
        <w:rPr>
          <w:rFonts w:ascii="Times New Roman" w:hAnsi="Times New Roman"/>
          <w:sz w:val="22"/>
          <w:szCs w:val="22"/>
        </w:rPr>
      </w:pPr>
      <w:r w:rsidRPr="00AC2503">
        <w:rPr>
          <w:rFonts w:ascii="Times New Roman" w:hAnsi="Times New Roman"/>
          <w:sz w:val="22"/>
          <w:szCs w:val="22"/>
          <w:vertAlign w:val="superscript"/>
        </w:rPr>
        <w:t>2</w:t>
      </w:r>
      <w:r w:rsidRPr="00AC2503">
        <w:rPr>
          <w:rFonts w:ascii="Times New Roman" w:hAnsi="Times New Roman"/>
          <w:sz w:val="22"/>
          <w:szCs w:val="22"/>
        </w:rPr>
        <w:t xml:space="preserve"> Centre for Proteomic Research, Biological Sciences, University of Southampton, UK </w:t>
      </w:r>
    </w:p>
    <w:p w14:paraId="26C5B30A" w14:textId="77777777" w:rsidR="00B239B3" w:rsidRDefault="0000322C" w:rsidP="00AC2503">
      <w:pPr>
        <w:pStyle w:val="BCAuthorAddress"/>
        <w:spacing w:line="480" w:lineRule="auto"/>
        <w:jc w:val="both"/>
        <w:rPr>
          <w:rFonts w:ascii="Times New Roman" w:hAnsi="Times New Roman"/>
          <w:sz w:val="22"/>
          <w:szCs w:val="22"/>
          <w:vertAlign w:val="superscript"/>
        </w:rPr>
      </w:pPr>
      <w:r w:rsidRPr="00AC2503">
        <w:rPr>
          <w:rFonts w:ascii="Times New Roman" w:hAnsi="Times New Roman"/>
          <w:sz w:val="22"/>
          <w:szCs w:val="22"/>
          <w:vertAlign w:val="superscript"/>
        </w:rPr>
        <w:t>3</w:t>
      </w:r>
      <w:r w:rsidR="00B239B3" w:rsidRPr="00B239B3">
        <w:t xml:space="preserve"> </w:t>
      </w:r>
      <w:r w:rsidR="00B239B3" w:rsidRPr="00D4427A">
        <w:rPr>
          <w:rFonts w:ascii="Times New Roman" w:hAnsi="Times New Roman"/>
          <w:sz w:val="22"/>
          <w:szCs w:val="22"/>
        </w:rPr>
        <w:t>The Histochemistry Research Unit, Faculty of Medicine, University of Southampton</w:t>
      </w:r>
    </w:p>
    <w:p w14:paraId="09723C96" w14:textId="77777777" w:rsidR="0000322C" w:rsidRPr="00AC2503" w:rsidRDefault="00B239B3" w:rsidP="00AC2503">
      <w:pPr>
        <w:pStyle w:val="BCAuthorAddress"/>
        <w:spacing w:line="480" w:lineRule="auto"/>
        <w:jc w:val="both"/>
        <w:rPr>
          <w:rFonts w:ascii="Times New Roman" w:hAnsi="Times New Roman"/>
          <w:sz w:val="22"/>
          <w:szCs w:val="22"/>
        </w:rPr>
      </w:pPr>
      <w:r w:rsidRPr="00D4427A">
        <w:rPr>
          <w:rFonts w:ascii="Times New Roman" w:hAnsi="Times New Roman"/>
          <w:sz w:val="22"/>
          <w:szCs w:val="22"/>
          <w:vertAlign w:val="superscript"/>
        </w:rPr>
        <w:t>4</w:t>
      </w:r>
      <w:r>
        <w:rPr>
          <w:rFonts w:ascii="Times New Roman" w:hAnsi="Times New Roman"/>
          <w:sz w:val="22"/>
          <w:szCs w:val="22"/>
        </w:rPr>
        <w:t xml:space="preserve"> </w:t>
      </w:r>
      <w:r w:rsidR="0000322C" w:rsidRPr="00AC2503">
        <w:rPr>
          <w:rFonts w:ascii="Times New Roman" w:hAnsi="Times New Roman"/>
          <w:sz w:val="22"/>
          <w:szCs w:val="22"/>
        </w:rPr>
        <w:t xml:space="preserve">Mathematical Sciences, University of Southampton, UK </w:t>
      </w:r>
    </w:p>
    <w:p w14:paraId="7E8AF193" w14:textId="77777777" w:rsidR="0000322C" w:rsidRPr="00AC2503" w:rsidRDefault="00B239B3" w:rsidP="00AC2503">
      <w:pPr>
        <w:pStyle w:val="BCAuthorAddress"/>
        <w:spacing w:line="480" w:lineRule="auto"/>
        <w:jc w:val="both"/>
        <w:rPr>
          <w:rFonts w:ascii="Times New Roman" w:hAnsi="Times New Roman"/>
          <w:sz w:val="22"/>
          <w:szCs w:val="22"/>
        </w:rPr>
      </w:pPr>
      <w:r>
        <w:rPr>
          <w:rFonts w:ascii="Times New Roman" w:hAnsi="Times New Roman"/>
          <w:sz w:val="22"/>
          <w:szCs w:val="22"/>
          <w:vertAlign w:val="superscript"/>
        </w:rPr>
        <w:t>5</w:t>
      </w:r>
      <w:r w:rsidR="0000322C" w:rsidRPr="00AC2503">
        <w:rPr>
          <w:rFonts w:ascii="Times New Roman" w:hAnsi="Times New Roman"/>
          <w:sz w:val="22"/>
          <w:szCs w:val="22"/>
        </w:rPr>
        <w:t>Acclarogen Ltd, Cambridge, UK</w:t>
      </w:r>
    </w:p>
    <w:p w14:paraId="33627F40" w14:textId="77777777" w:rsidR="0000322C" w:rsidRPr="00AC2503" w:rsidRDefault="00B239B3" w:rsidP="00AC2503">
      <w:pPr>
        <w:pStyle w:val="BCAuthorAddress"/>
        <w:spacing w:line="480" w:lineRule="auto"/>
        <w:jc w:val="both"/>
        <w:rPr>
          <w:rFonts w:ascii="Times New Roman" w:hAnsi="Times New Roman"/>
          <w:sz w:val="22"/>
          <w:szCs w:val="22"/>
          <w:lang w:val="en-US" w:eastAsia="nl-NL"/>
        </w:rPr>
      </w:pPr>
      <w:r>
        <w:rPr>
          <w:rFonts w:ascii="Times New Roman" w:hAnsi="Times New Roman"/>
          <w:sz w:val="22"/>
          <w:szCs w:val="22"/>
          <w:vertAlign w:val="superscript"/>
        </w:rPr>
        <w:t>6</w:t>
      </w:r>
      <w:r w:rsidR="0000322C" w:rsidRPr="00AC2503">
        <w:rPr>
          <w:rFonts w:ascii="Times New Roman" w:hAnsi="Times New Roman"/>
          <w:sz w:val="22"/>
          <w:szCs w:val="22"/>
          <w:lang w:val="en-US" w:eastAsia="nl-NL"/>
        </w:rPr>
        <w:t>Data Science Institute, Imperial College, London, UK</w:t>
      </w:r>
    </w:p>
    <w:p w14:paraId="64B894FC" w14:textId="77777777" w:rsidR="0000322C" w:rsidRPr="00AC2503" w:rsidRDefault="00B239B3" w:rsidP="00AC2503">
      <w:pPr>
        <w:pStyle w:val="BIEmailAddress"/>
        <w:spacing w:line="480" w:lineRule="auto"/>
        <w:jc w:val="both"/>
        <w:rPr>
          <w:rFonts w:ascii="Times New Roman" w:hAnsi="Times New Roman"/>
          <w:sz w:val="22"/>
          <w:szCs w:val="22"/>
          <w:lang w:val="en-US" w:eastAsia="nl-NL"/>
        </w:rPr>
      </w:pPr>
      <w:r>
        <w:rPr>
          <w:rFonts w:ascii="Times New Roman" w:hAnsi="Times New Roman"/>
          <w:kern w:val="22"/>
          <w:sz w:val="22"/>
          <w:szCs w:val="22"/>
          <w:vertAlign w:val="superscript"/>
        </w:rPr>
        <w:t>7</w:t>
      </w:r>
      <w:r w:rsidR="0000322C" w:rsidRPr="00AC2503">
        <w:rPr>
          <w:rFonts w:ascii="Times New Roman" w:hAnsi="Times New Roman"/>
          <w:sz w:val="22"/>
          <w:szCs w:val="22"/>
          <w:lang w:val="en-US" w:eastAsia="nl-NL"/>
        </w:rPr>
        <w:t>Janssen Research &amp; Development, Buckinghamshire, UK</w:t>
      </w:r>
    </w:p>
    <w:p w14:paraId="1838867A" w14:textId="77777777" w:rsidR="0000322C" w:rsidRPr="00AC2503" w:rsidRDefault="00FB3A84" w:rsidP="00AC2503">
      <w:pPr>
        <w:pStyle w:val="BCAuthorAddress"/>
        <w:spacing w:line="480" w:lineRule="auto"/>
        <w:jc w:val="both"/>
        <w:rPr>
          <w:rFonts w:ascii="Times New Roman" w:hAnsi="Times New Roman"/>
          <w:sz w:val="22"/>
          <w:szCs w:val="22"/>
        </w:rPr>
      </w:pPr>
      <w:r>
        <w:rPr>
          <w:rFonts w:ascii="Times New Roman" w:hAnsi="Times New Roman"/>
          <w:sz w:val="22"/>
          <w:szCs w:val="22"/>
          <w:vertAlign w:val="superscript"/>
        </w:rPr>
        <w:t>8</w:t>
      </w:r>
      <w:r w:rsidR="0000322C" w:rsidRPr="00AC2503">
        <w:rPr>
          <w:rFonts w:ascii="Times New Roman" w:hAnsi="Times New Roman"/>
          <w:sz w:val="22"/>
          <w:szCs w:val="22"/>
        </w:rPr>
        <w:t>Areteva Ltd, Nottingham, UK</w:t>
      </w:r>
    </w:p>
    <w:p w14:paraId="4B8BC49F" w14:textId="77777777" w:rsidR="00404B4C" w:rsidRPr="00AC2503" w:rsidRDefault="00FB3A84" w:rsidP="00404B4C">
      <w:pPr>
        <w:pStyle w:val="BIEmailAddress"/>
        <w:spacing w:line="480" w:lineRule="auto"/>
        <w:jc w:val="both"/>
        <w:rPr>
          <w:rFonts w:ascii="Times New Roman" w:hAnsi="Times New Roman"/>
          <w:sz w:val="22"/>
          <w:szCs w:val="22"/>
          <w:lang w:val="en"/>
        </w:rPr>
      </w:pPr>
      <w:r>
        <w:rPr>
          <w:rFonts w:ascii="Times New Roman" w:hAnsi="Times New Roman"/>
          <w:sz w:val="22"/>
          <w:szCs w:val="22"/>
          <w:vertAlign w:val="superscript"/>
          <w:lang w:val="en"/>
        </w:rPr>
        <w:t>9</w:t>
      </w:r>
      <w:r w:rsidR="00404B4C" w:rsidRPr="00404B4C">
        <w:rPr>
          <w:rFonts w:ascii="Times New Roman" w:hAnsi="Times New Roman"/>
          <w:sz w:val="22"/>
          <w:szCs w:val="22"/>
          <w:lang w:val="en"/>
        </w:rPr>
        <w:t>A</w:t>
      </w:r>
      <w:r w:rsidR="00404B4C">
        <w:rPr>
          <w:rFonts w:ascii="Times New Roman" w:hAnsi="Times New Roman"/>
          <w:sz w:val="22"/>
          <w:szCs w:val="22"/>
          <w:lang w:val="en"/>
        </w:rPr>
        <w:t>msterdam U</w:t>
      </w:r>
      <w:r w:rsidR="00404B4C" w:rsidRPr="00AC2503">
        <w:rPr>
          <w:rFonts w:ascii="Times New Roman" w:hAnsi="Times New Roman"/>
          <w:sz w:val="22"/>
          <w:szCs w:val="22"/>
          <w:lang w:val="en"/>
        </w:rPr>
        <w:t xml:space="preserve">MC, Department of </w:t>
      </w:r>
      <w:r w:rsidR="00404B4C" w:rsidRPr="00F00928">
        <w:rPr>
          <w:rFonts w:ascii="Times New Roman" w:hAnsi="Times New Roman"/>
          <w:sz w:val="22"/>
          <w:szCs w:val="22"/>
          <w:lang w:val="en"/>
        </w:rPr>
        <w:t xml:space="preserve">Experimental Immunology </w:t>
      </w:r>
      <w:r w:rsidR="00404B4C" w:rsidRPr="00215234">
        <w:rPr>
          <w:rFonts w:ascii="Times New Roman" w:hAnsi="Times New Roman"/>
          <w:sz w:val="22"/>
          <w:szCs w:val="22"/>
          <w:lang w:val="en-US"/>
        </w:rPr>
        <w:t>(Amsterdam Infection &amp; Immunity Institute),</w:t>
      </w:r>
      <w:r w:rsidR="00404B4C" w:rsidRPr="00F00928">
        <w:rPr>
          <w:rFonts w:ascii="Times New Roman" w:hAnsi="Times New Roman"/>
          <w:sz w:val="22"/>
          <w:szCs w:val="22"/>
          <w:lang w:val="en"/>
        </w:rPr>
        <w:t xml:space="preserve"> University of Amsterdam, Amsterdam, The Netherlands</w:t>
      </w:r>
      <w:r w:rsidR="00404B4C" w:rsidRPr="00AC2503">
        <w:rPr>
          <w:rFonts w:ascii="Times New Roman" w:hAnsi="Times New Roman"/>
          <w:sz w:val="22"/>
          <w:szCs w:val="22"/>
          <w:lang w:val="en"/>
        </w:rPr>
        <w:t xml:space="preserve"> </w:t>
      </w:r>
    </w:p>
    <w:p w14:paraId="4C02DA7B" w14:textId="77777777" w:rsidR="0000322C" w:rsidRPr="00AC2503" w:rsidRDefault="00B239B3" w:rsidP="00AC2503">
      <w:pPr>
        <w:pStyle w:val="BIEmailAddress"/>
        <w:spacing w:line="480" w:lineRule="auto"/>
        <w:jc w:val="both"/>
        <w:rPr>
          <w:rFonts w:ascii="Times New Roman" w:hAnsi="Times New Roman"/>
          <w:sz w:val="22"/>
          <w:szCs w:val="22"/>
          <w:lang w:val="en"/>
        </w:rPr>
      </w:pPr>
      <w:r>
        <w:rPr>
          <w:rFonts w:ascii="Times New Roman" w:hAnsi="Times New Roman"/>
          <w:sz w:val="22"/>
          <w:szCs w:val="22"/>
          <w:vertAlign w:val="superscript"/>
          <w:lang w:val="en"/>
        </w:rPr>
        <w:lastRenderedPageBreak/>
        <w:t>10</w:t>
      </w:r>
      <w:r w:rsidR="0000322C" w:rsidRPr="00AC2503">
        <w:rPr>
          <w:rFonts w:ascii="Times New Roman" w:hAnsi="Times New Roman"/>
          <w:sz w:val="22"/>
          <w:szCs w:val="22"/>
          <w:lang w:val="en"/>
        </w:rPr>
        <w:t>A</w:t>
      </w:r>
      <w:r w:rsidR="00404B4C">
        <w:rPr>
          <w:rFonts w:ascii="Times New Roman" w:hAnsi="Times New Roman"/>
          <w:sz w:val="22"/>
          <w:szCs w:val="22"/>
          <w:lang w:val="en"/>
        </w:rPr>
        <w:t>msterdam U</w:t>
      </w:r>
      <w:r w:rsidR="0000322C" w:rsidRPr="00AC2503">
        <w:rPr>
          <w:rFonts w:ascii="Times New Roman" w:hAnsi="Times New Roman"/>
          <w:sz w:val="22"/>
          <w:szCs w:val="22"/>
          <w:lang w:val="en"/>
        </w:rPr>
        <w:t xml:space="preserve">MC, Department of Respiratory Medicine, University of Amsterdam, Amsterdam, The Netherlands </w:t>
      </w:r>
    </w:p>
    <w:p w14:paraId="24848EE8" w14:textId="77777777" w:rsidR="00FB3A84" w:rsidRDefault="0000322C" w:rsidP="00AC2503">
      <w:pPr>
        <w:spacing w:line="480" w:lineRule="auto"/>
        <w:jc w:val="both"/>
        <w:rPr>
          <w:sz w:val="22"/>
          <w:szCs w:val="22"/>
        </w:rPr>
      </w:pPr>
      <w:r w:rsidRPr="00AC2503">
        <w:rPr>
          <w:sz w:val="22"/>
          <w:szCs w:val="22"/>
          <w:vertAlign w:val="superscript"/>
        </w:rPr>
        <w:t>1</w:t>
      </w:r>
      <w:r w:rsidR="00B239B3">
        <w:rPr>
          <w:sz w:val="22"/>
          <w:szCs w:val="22"/>
          <w:vertAlign w:val="superscript"/>
        </w:rPr>
        <w:t>1</w:t>
      </w:r>
      <w:r w:rsidR="00B239B3" w:rsidRPr="00B239B3">
        <w:rPr>
          <w:sz w:val="22"/>
          <w:szCs w:val="22"/>
        </w:rPr>
        <w:t>NIHR Biomedical Respiratory Research Centre, University of Nottingham, UK</w:t>
      </w:r>
    </w:p>
    <w:p w14:paraId="0C6B152E" w14:textId="77777777" w:rsidR="0000322C" w:rsidRPr="00AC2503" w:rsidRDefault="0000322C" w:rsidP="00AC2503">
      <w:pPr>
        <w:spacing w:line="480" w:lineRule="auto"/>
        <w:jc w:val="both"/>
        <w:rPr>
          <w:sz w:val="22"/>
          <w:szCs w:val="22"/>
        </w:rPr>
      </w:pPr>
      <w:r w:rsidRPr="00AC2503">
        <w:rPr>
          <w:sz w:val="22"/>
          <w:szCs w:val="22"/>
          <w:vertAlign w:val="superscript"/>
        </w:rPr>
        <w:t>1</w:t>
      </w:r>
      <w:r w:rsidR="00B239B3">
        <w:rPr>
          <w:sz w:val="22"/>
          <w:szCs w:val="22"/>
          <w:vertAlign w:val="superscript"/>
        </w:rPr>
        <w:t>2</w:t>
      </w:r>
      <w:r w:rsidRPr="00AC2503">
        <w:rPr>
          <w:sz w:val="22"/>
          <w:szCs w:val="22"/>
        </w:rPr>
        <w:t>Institute of Medicine, University of Bergen, Bergen, Norway</w:t>
      </w:r>
    </w:p>
    <w:p w14:paraId="03183059" w14:textId="77777777" w:rsidR="0000322C" w:rsidRDefault="0000322C" w:rsidP="00AC2503">
      <w:pPr>
        <w:spacing w:line="480" w:lineRule="auto"/>
        <w:jc w:val="both"/>
        <w:rPr>
          <w:sz w:val="22"/>
          <w:szCs w:val="22"/>
        </w:rPr>
      </w:pPr>
      <w:r w:rsidRPr="00AC2503">
        <w:rPr>
          <w:sz w:val="22"/>
          <w:szCs w:val="22"/>
          <w:vertAlign w:val="superscript"/>
        </w:rPr>
        <w:t>1</w:t>
      </w:r>
      <w:r w:rsidR="00B239B3">
        <w:rPr>
          <w:sz w:val="22"/>
          <w:szCs w:val="22"/>
          <w:vertAlign w:val="superscript"/>
        </w:rPr>
        <w:t>3</w:t>
      </w:r>
      <w:r w:rsidRPr="00AC2503">
        <w:rPr>
          <w:sz w:val="22"/>
          <w:szCs w:val="22"/>
        </w:rPr>
        <w:t>Dept. of Clinical and Experimental Medicine Hospital University, University of Catania, Catania, Italy.</w:t>
      </w:r>
    </w:p>
    <w:p w14:paraId="5203875E" w14:textId="77777777" w:rsidR="00FB3A84" w:rsidRPr="00AC2503" w:rsidRDefault="00FB3A84" w:rsidP="00AC2503">
      <w:pPr>
        <w:spacing w:line="480" w:lineRule="auto"/>
        <w:jc w:val="both"/>
        <w:rPr>
          <w:sz w:val="22"/>
          <w:szCs w:val="22"/>
        </w:rPr>
      </w:pPr>
      <w:r w:rsidRPr="00FB3A84">
        <w:rPr>
          <w:sz w:val="22"/>
          <w:szCs w:val="22"/>
          <w:vertAlign w:val="superscript"/>
        </w:rPr>
        <w:t>14</w:t>
      </w:r>
      <w:r w:rsidRPr="00FB3A84">
        <w:rPr>
          <w:sz w:val="22"/>
          <w:szCs w:val="22"/>
        </w:rPr>
        <w:t>Dept. of Biomedical and Biotechnological Sciences (</w:t>
      </w:r>
      <w:proofErr w:type="spellStart"/>
      <w:r w:rsidRPr="00FB3A84">
        <w:rPr>
          <w:sz w:val="22"/>
          <w:szCs w:val="22"/>
        </w:rPr>
        <w:t>Biometec</w:t>
      </w:r>
      <w:proofErr w:type="spellEnd"/>
      <w:r w:rsidRPr="00FB3A84">
        <w:rPr>
          <w:sz w:val="22"/>
          <w:szCs w:val="22"/>
        </w:rPr>
        <w:t>). University of Catania. Catania. Italy</w:t>
      </w:r>
    </w:p>
    <w:p w14:paraId="6C6D1477" w14:textId="77777777" w:rsidR="00B33BF8" w:rsidRDefault="0000322C" w:rsidP="00AC2503">
      <w:pPr>
        <w:spacing w:line="480" w:lineRule="auto"/>
        <w:jc w:val="both"/>
        <w:rPr>
          <w:sz w:val="22"/>
          <w:szCs w:val="22"/>
        </w:rPr>
      </w:pPr>
      <w:r w:rsidRPr="00AC2503">
        <w:rPr>
          <w:sz w:val="22"/>
          <w:szCs w:val="22"/>
          <w:vertAlign w:val="superscript"/>
        </w:rPr>
        <w:t>1</w:t>
      </w:r>
      <w:r w:rsidR="00FB3A84">
        <w:rPr>
          <w:sz w:val="22"/>
          <w:szCs w:val="22"/>
          <w:vertAlign w:val="superscript"/>
        </w:rPr>
        <w:t>5</w:t>
      </w:r>
      <w:r w:rsidR="00B33BF8" w:rsidRPr="00B33BF8">
        <w:rPr>
          <w:sz w:val="22"/>
          <w:szCs w:val="22"/>
        </w:rPr>
        <w:t xml:space="preserve">Department of Respiratory diseases and allergy, Karolinska University Hospital, Karolinska </w:t>
      </w:r>
      <w:proofErr w:type="spellStart"/>
      <w:r w:rsidR="00B33BF8" w:rsidRPr="00B33BF8">
        <w:rPr>
          <w:sz w:val="22"/>
          <w:szCs w:val="22"/>
        </w:rPr>
        <w:t>Institutet</w:t>
      </w:r>
      <w:proofErr w:type="spellEnd"/>
      <w:r w:rsidR="00B33BF8">
        <w:rPr>
          <w:sz w:val="22"/>
          <w:szCs w:val="22"/>
        </w:rPr>
        <w:t xml:space="preserve">, </w:t>
      </w:r>
      <w:r w:rsidR="00B33BF8" w:rsidRPr="00AC2503">
        <w:rPr>
          <w:sz w:val="22"/>
          <w:szCs w:val="22"/>
        </w:rPr>
        <w:t>Stockholm, Sweden.</w:t>
      </w:r>
    </w:p>
    <w:p w14:paraId="2FB6F89E" w14:textId="77777777" w:rsidR="0000322C" w:rsidRPr="00AC2503" w:rsidRDefault="0000322C" w:rsidP="00AC2503">
      <w:pPr>
        <w:spacing w:line="480" w:lineRule="auto"/>
        <w:jc w:val="both"/>
        <w:rPr>
          <w:sz w:val="22"/>
          <w:szCs w:val="22"/>
        </w:rPr>
      </w:pPr>
      <w:r w:rsidRPr="00AC2503">
        <w:rPr>
          <w:sz w:val="22"/>
          <w:szCs w:val="22"/>
          <w:vertAlign w:val="superscript"/>
        </w:rPr>
        <w:t>1</w:t>
      </w:r>
      <w:r w:rsidR="00FB3A84">
        <w:rPr>
          <w:sz w:val="22"/>
          <w:szCs w:val="22"/>
          <w:vertAlign w:val="superscript"/>
        </w:rPr>
        <w:t>6</w:t>
      </w:r>
      <w:r w:rsidRPr="00AC2503">
        <w:rPr>
          <w:sz w:val="22"/>
          <w:szCs w:val="22"/>
        </w:rPr>
        <w:t>Respiratory and Allergy Research Group, University of Manchester, Manchester, UK.</w:t>
      </w:r>
    </w:p>
    <w:p w14:paraId="196C81B8" w14:textId="77777777" w:rsidR="0000322C" w:rsidRPr="00AC2503" w:rsidRDefault="0000322C" w:rsidP="00AC2503">
      <w:pPr>
        <w:spacing w:line="480" w:lineRule="auto"/>
        <w:jc w:val="both"/>
        <w:rPr>
          <w:sz w:val="22"/>
          <w:szCs w:val="22"/>
          <w:vertAlign w:val="superscript"/>
        </w:rPr>
      </w:pPr>
      <w:r w:rsidRPr="00AC2503">
        <w:rPr>
          <w:sz w:val="22"/>
          <w:szCs w:val="22"/>
          <w:vertAlign w:val="superscript"/>
        </w:rPr>
        <w:t>1</w:t>
      </w:r>
      <w:r w:rsidR="00FB3A84">
        <w:rPr>
          <w:sz w:val="22"/>
          <w:szCs w:val="22"/>
          <w:vertAlign w:val="superscript"/>
        </w:rPr>
        <w:t>7</w:t>
      </w:r>
      <w:r w:rsidRPr="00AC2503">
        <w:rPr>
          <w:sz w:val="22"/>
          <w:szCs w:val="22"/>
        </w:rPr>
        <w:t xml:space="preserve">Dept. of Pulmonology, Semmelweis University, Budapest, Hungary </w:t>
      </w:r>
    </w:p>
    <w:p w14:paraId="72B92BC9" w14:textId="77777777" w:rsidR="0000322C" w:rsidRPr="00AC2503" w:rsidRDefault="0000322C" w:rsidP="00AC2503">
      <w:pPr>
        <w:spacing w:line="480" w:lineRule="auto"/>
        <w:jc w:val="both"/>
        <w:rPr>
          <w:sz w:val="22"/>
          <w:szCs w:val="22"/>
        </w:rPr>
      </w:pPr>
      <w:r w:rsidRPr="00AC2503">
        <w:rPr>
          <w:sz w:val="22"/>
          <w:szCs w:val="22"/>
          <w:vertAlign w:val="superscript"/>
        </w:rPr>
        <w:t>1</w:t>
      </w:r>
      <w:r w:rsidR="00FB3A84">
        <w:rPr>
          <w:sz w:val="22"/>
          <w:szCs w:val="22"/>
          <w:vertAlign w:val="superscript"/>
        </w:rPr>
        <w:t>8</w:t>
      </w:r>
      <w:r w:rsidRPr="00AC2503">
        <w:rPr>
          <w:sz w:val="22"/>
          <w:szCs w:val="22"/>
        </w:rPr>
        <w:t>Fraunhofer Institute for Toxicology and Experimental Medicine Hannover, Hannover, Germany.</w:t>
      </w:r>
    </w:p>
    <w:p w14:paraId="44D1A3D9" w14:textId="77777777" w:rsidR="0000322C" w:rsidRPr="00AC2503" w:rsidRDefault="0000322C" w:rsidP="00AC2503">
      <w:pPr>
        <w:spacing w:line="480" w:lineRule="auto"/>
        <w:jc w:val="both"/>
        <w:rPr>
          <w:sz w:val="22"/>
          <w:szCs w:val="22"/>
        </w:rPr>
      </w:pPr>
      <w:r w:rsidRPr="00AC2503">
        <w:rPr>
          <w:sz w:val="22"/>
          <w:szCs w:val="22"/>
          <w:vertAlign w:val="superscript"/>
        </w:rPr>
        <w:t>1</w:t>
      </w:r>
      <w:r w:rsidR="00FB3A84">
        <w:rPr>
          <w:sz w:val="22"/>
          <w:szCs w:val="22"/>
          <w:vertAlign w:val="superscript"/>
        </w:rPr>
        <w:t>9</w:t>
      </w:r>
      <w:r w:rsidRPr="00AC2503">
        <w:rPr>
          <w:sz w:val="22"/>
          <w:szCs w:val="22"/>
        </w:rPr>
        <w:t xml:space="preserve">Faculty of Medicine, Catholic University of the Sacred Heart, </w:t>
      </w:r>
      <w:r w:rsidR="00B155A8">
        <w:rPr>
          <w:sz w:val="22"/>
          <w:szCs w:val="22"/>
        </w:rPr>
        <w:t xml:space="preserve">Fondazione </w:t>
      </w:r>
      <w:proofErr w:type="spellStart"/>
      <w:r w:rsidR="00B155A8">
        <w:rPr>
          <w:sz w:val="22"/>
          <w:szCs w:val="22"/>
        </w:rPr>
        <w:t>Policlinico</w:t>
      </w:r>
      <w:proofErr w:type="spellEnd"/>
      <w:r w:rsidR="00B155A8">
        <w:rPr>
          <w:sz w:val="22"/>
          <w:szCs w:val="22"/>
        </w:rPr>
        <w:t xml:space="preserve"> Universitario, Agostino Gemelli IRCCS, </w:t>
      </w:r>
      <w:r w:rsidRPr="00AC2503">
        <w:rPr>
          <w:sz w:val="22"/>
          <w:szCs w:val="22"/>
        </w:rPr>
        <w:t>Rome, Italy.</w:t>
      </w:r>
    </w:p>
    <w:p w14:paraId="39878FFA" w14:textId="77777777" w:rsidR="0000322C" w:rsidRPr="00AC2503" w:rsidRDefault="00FB3A84" w:rsidP="00AC2503">
      <w:pPr>
        <w:spacing w:line="480" w:lineRule="auto"/>
        <w:jc w:val="both"/>
        <w:rPr>
          <w:sz w:val="22"/>
          <w:szCs w:val="22"/>
        </w:rPr>
      </w:pPr>
      <w:r>
        <w:rPr>
          <w:sz w:val="22"/>
          <w:szCs w:val="22"/>
          <w:vertAlign w:val="superscript"/>
        </w:rPr>
        <w:t>20</w:t>
      </w:r>
      <w:r w:rsidR="0000322C" w:rsidRPr="00AC2503">
        <w:rPr>
          <w:sz w:val="22"/>
          <w:szCs w:val="22"/>
        </w:rPr>
        <w:t xml:space="preserve">Laboratory of Molecular Biology and Clinical Genetics, Medical College, Jagiellonian University, Krakow, Poland </w:t>
      </w:r>
    </w:p>
    <w:p w14:paraId="20AB42FD" w14:textId="77777777" w:rsidR="0000322C" w:rsidRPr="00AC2503" w:rsidRDefault="00B239B3" w:rsidP="00AC2503">
      <w:pPr>
        <w:spacing w:line="480" w:lineRule="auto"/>
        <w:jc w:val="both"/>
        <w:rPr>
          <w:sz w:val="22"/>
          <w:szCs w:val="22"/>
        </w:rPr>
      </w:pPr>
      <w:r>
        <w:rPr>
          <w:sz w:val="22"/>
          <w:szCs w:val="22"/>
          <w:vertAlign w:val="superscript"/>
        </w:rPr>
        <w:t>2</w:t>
      </w:r>
      <w:r w:rsidR="00FB3A84">
        <w:rPr>
          <w:sz w:val="22"/>
          <w:szCs w:val="22"/>
          <w:vertAlign w:val="superscript"/>
        </w:rPr>
        <w:t>1</w:t>
      </w:r>
      <w:r w:rsidR="0000322C" w:rsidRPr="00AC2503">
        <w:rPr>
          <w:sz w:val="22"/>
          <w:szCs w:val="22"/>
        </w:rPr>
        <w:t xml:space="preserve">Dept. of Medicine, Dept of Public Health and Clinical Medicine Respiratory Medicine Unit, </w:t>
      </w:r>
      <w:proofErr w:type="spellStart"/>
      <w:r w:rsidR="0000322C" w:rsidRPr="00AC2503">
        <w:rPr>
          <w:sz w:val="22"/>
          <w:szCs w:val="22"/>
        </w:rPr>
        <w:t>Umeå</w:t>
      </w:r>
      <w:proofErr w:type="spellEnd"/>
      <w:r w:rsidR="0000322C" w:rsidRPr="00AC2503">
        <w:rPr>
          <w:sz w:val="22"/>
          <w:szCs w:val="22"/>
        </w:rPr>
        <w:t xml:space="preserve"> University, </w:t>
      </w:r>
      <w:proofErr w:type="spellStart"/>
      <w:r w:rsidR="0000322C" w:rsidRPr="00AC2503">
        <w:rPr>
          <w:sz w:val="22"/>
          <w:szCs w:val="22"/>
        </w:rPr>
        <w:t>Umeå</w:t>
      </w:r>
      <w:proofErr w:type="spellEnd"/>
      <w:r w:rsidR="0000322C" w:rsidRPr="00AC2503">
        <w:rPr>
          <w:sz w:val="22"/>
          <w:szCs w:val="22"/>
        </w:rPr>
        <w:t>, Sweden.</w:t>
      </w:r>
    </w:p>
    <w:p w14:paraId="65359D3A" w14:textId="77777777" w:rsidR="0000322C" w:rsidRPr="00AC2503" w:rsidRDefault="0000322C" w:rsidP="00AC2503">
      <w:pPr>
        <w:spacing w:line="480" w:lineRule="auto"/>
        <w:jc w:val="both"/>
        <w:rPr>
          <w:sz w:val="22"/>
          <w:szCs w:val="22"/>
          <w:lang w:eastAsia="nl-NL"/>
        </w:rPr>
      </w:pPr>
      <w:r w:rsidRPr="00AC2503">
        <w:rPr>
          <w:sz w:val="22"/>
          <w:szCs w:val="22"/>
          <w:vertAlign w:val="superscript"/>
        </w:rPr>
        <w:t>2</w:t>
      </w:r>
      <w:r w:rsidR="00FB3A84">
        <w:rPr>
          <w:sz w:val="22"/>
          <w:szCs w:val="22"/>
          <w:vertAlign w:val="superscript"/>
        </w:rPr>
        <w:t>2</w:t>
      </w:r>
      <w:r w:rsidRPr="00AC2503">
        <w:rPr>
          <w:sz w:val="22"/>
          <w:szCs w:val="22"/>
          <w:lang w:eastAsia="nl-NL"/>
        </w:rPr>
        <w:t xml:space="preserve">European Institute for Systems Biology and Medicine, CNRS-ENS-UCBL-INSERM, </w:t>
      </w:r>
      <w:proofErr w:type="spellStart"/>
      <w:r w:rsidRPr="00AC2503">
        <w:rPr>
          <w:sz w:val="22"/>
          <w:szCs w:val="22"/>
          <w:lang w:eastAsia="nl-NL"/>
        </w:rPr>
        <w:t>Université</w:t>
      </w:r>
      <w:proofErr w:type="spellEnd"/>
      <w:r w:rsidRPr="00AC2503">
        <w:rPr>
          <w:sz w:val="22"/>
          <w:szCs w:val="22"/>
          <w:lang w:eastAsia="nl-NL"/>
        </w:rPr>
        <w:t xml:space="preserve"> de Lyon, France</w:t>
      </w:r>
    </w:p>
    <w:p w14:paraId="54DDB88C" w14:textId="77777777" w:rsidR="0000322C" w:rsidRDefault="0000322C" w:rsidP="00AC2503">
      <w:pPr>
        <w:spacing w:line="480" w:lineRule="auto"/>
        <w:jc w:val="both"/>
        <w:rPr>
          <w:sz w:val="22"/>
          <w:szCs w:val="22"/>
        </w:rPr>
      </w:pPr>
      <w:r w:rsidRPr="00AC2503">
        <w:rPr>
          <w:sz w:val="22"/>
          <w:szCs w:val="22"/>
          <w:vertAlign w:val="superscript"/>
        </w:rPr>
        <w:t>2</w:t>
      </w:r>
      <w:r w:rsidR="00FB3A84">
        <w:rPr>
          <w:sz w:val="22"/>
          <w:szCs w:val="22"/>
          <w:vertAlign w:val="superscript"/>
        </w:rPr>
        <w:t>3</w:t>
      </w:r>
      <w:r w:rsidRPr="00AC2503">
        <w:rPr>
          <w:sz w:val="22"/>
          <w:szCs w:val="22"/>
        </w:rPr>
        <w:t>Respiratory Therapeutic Unit, GSK, Stockley Park, UK.</w:t>
      </w:r>
    </w:p>
    <w:p w14:paraId="58FDC413" w14:textId="77777777" w:rsidR="00B33BF8" w:rsidRPr="00AC2503" w:rsidRDefault="00B33BF8" w:rsidP="00AC2503">
      <w:pPr>
        <w:spacing w:line="480" w:lineRule="auto"/>
        <w:jc w:val="both"/>
        <w:rPr>
          <w:sz w:val="22"/>
          <w:szCs w:val="22"/>
        </w:rPr>
      </w:pPr>
      <w:r w:rsidRPr="00B33BF8">
        <w:rPr>
          <w:sz w:val="22"/>
          <w:szCs w:val="22"/>
          <w:vertAlign w:val="superscript"/>
        </w:rPr>
        <w:t>24</w:t>
      </w:r>
      <w:r>
        <w:rPr>
          <w:sz w:val="22"/>
          <w:szCs w:val="22"/>
        </w:rPr>
        <w:t>T</w:t>
      </w:r>
      <w:r w:rsidRPr="00AC2503">
        <w:rPr>
          <w:sz w:val="22"/>
          <w:szCs w:val="22"/>
        </w:rPr>
        <w:t xml:space="preserve">he Centre for Allergy Research, The Institute of Environmental Medicine, Karolinska </w:t>
      </w:r>
      <w:proofErr w:type="spellStart"/>
      <w:r w:rsidRPr="00AC2503">
        <w:rPr>
          <w:sz w:val="22"/>
          <w:szCs w:val="22"/>
        </w:rPr>
        <w:t>Institutet</w:t>
      </w:r>
      <w:proofErr w:type="spellEnd"/>
      <w:r w:rsidRPr="00AC2503">
        <w:rPr>
          <w:sz w:val="22"/>
          <w:szCs w:val="22"/>
        </w:rPr>
        <w:t>, Stockholm, Sweden.</w:t>
      </w:r>
    </w:p>
    <w:p w14:paraId="1A57F85A" w14:textId="77777777" w:rsidR="0000322C" w:rsidRPr="00AC2503" w:rsidRDefault="0000322C" w:rsidP="00074872">
      <w:pPr>
        <w:spacing w:line="480" w:lineRule="auto"/>
        <w:jc w:val="both"/>
        <w:rPr>
          <w:b/>
          <w:sz w:val="22"/>
          <w:szCs w:val="22"/>
        </w:rPr>
      </w:pPr>
      <w:r w:rsidRPr="00AC2503">
        <w:rPr>
          <w:sz w:val="22"/>
          <w:szCs w:val="22"/>
          <w:vertAlign w:val="superscript"/>
        </w:rPr>
        <w:t>2</w:t>
      </w:r>
      <w:r w:rsidR="00B33BF8">
        <w:rPr>
          <w:sz w:val="22"/>
          <w:szCs w:val="22"/>
          <w:vertAlign w:val="superscript"/>
        </w:rPr>
        <w:t>5</w:t>
      </w:r>
      <w:r w:rsidRPr="00AC2503">
        <w:rPr>
          <w:sz w:val="22"/>
          <w:szCs w:val="22"/>
          <w:lang w:eastAsia="nl-NL"/>
        </w:rPr>
        <w:t xml:space="preserve">Cell and Molecular Biology Group, Airways Disease Section, National Heart and Lung Institute, Imperial College London, </w:t>
      </w:r>
      <w:proofErr w:type="spellStart"/>
      <w:r w:rsidRPr="00AC2503">
        <w:rPr>
          <w:sz w:val="22"/>
          <w:szCs w:val="22"/>
          <w:lang w:eastAsia="nl-NL"/>
        </w:rPr>
        <w:t>Dovehouse</w:t>
      </w:r>
      <w:proofErr w:type="spellEnd"/>
      <w:r w:rsidRPr="00AC2503">
        <w:rPr>
          <w:sz w:val="22"/>
          <w:szCs w:val="22"/>
          <w:lang w:eastAsia="nl-NL"/>
        </w:rPr>
        <w:t xml:space="preserve"> Street, London, UK</w:t>
      </w:r>
    </w:p>
    <w:p w14:paraId="3BDF5A4E" w14:textId="77777777" w:rsidR="00682D8B" w:rsidRDefault="004A10BE" w:rsidP="00AC2503">
      <w:pPr>
        <w:pStyle w:val="Paragraph"/>
        <w:spacing w:line="480" w:lineRule="auto"/>
        <w:ind w:firstLine="0"/>
        <w:rPr>
          <w:sz w:val="22"/>
          <w:szCs w:val="22"/>
        </w:rPr>
      </w:pPr>
      <w:r w:rsidRPr="00FB7965">
        <w:rPr>
          <w:sz w:val="22"/>
          <w:szCs w:val="22"/>
        </w:rPr>
        <w:t>*</w:t>
      </w:r>
      <w:r w:rsidR="00682D8B" w:rsidRPr="00FB7965">
        <w:rPr>
          <w:sz w:val="22"/>
          <w:szCs w:val="22"/>
        </w:rPr>
        <w:t xml:space="preserve"> Corresponding author: </w:t>
      </w:r>
      <w:hyperlink r:id="rId8" w:history="1">
        <w:r w:rsidR="00E771FB" w:rsidRPr="00913052">
          <w:rPr>
            <w:rStyle w:val="Hyperlink"/>
            <w:sz w:val="22"/>
            <w:szCs w:val="22"/>
          </w:rPr>
          <w:t>J-M.Perotin-Collard@soton.ac.uk</w:t>
        </w:r>
      </w:hyperlink>
      <w:r w:rsidR="00682D8B" w:rsidRPr="00FB7965">
        <w:rPr>
          <w:sz w:val="22"/>
          <w:szCs w:val="22"/>
        </w:rPr>
        <w:t>.</w:t>
      </w:r>
      <w:r w:rsidR="00682D8B" w:rsidRPr="00AC2503">
        <w:rPr>
          <w:sz w:val="22"/>
          <w:szCs w:val="22"/>
        </w:rPr>
        <w:t xml:space="preserve"> </w:t>
      </w:r>
    </w:p>
    <w:p w14:paraId="0298325D" w14:textId="77777777" w:rsidR="00B22450" w:rsidRDefault="00B22450" w:rsidP="00074872">
      <w:pPr>
        <w:spacing w:line="480" w:lineRule="auto"/>
        <w:rPr>
          <w:b/>
          <w:sz w:val="22"/>
          <w:szCs w:val="22"/>
        </w:rPr>
      </w:pPr>
    </w:p>
    <w:p w14:paraId="23D0CCF7" w14:textId="77777777" w:rsidR="003771D6" w:rsidRPr="00AC2503" w:rsidRDefault="00473842" w:rsidP="00074872">
      <w:pPr>
        <w:spacing w:line="480" w:lineRule="auto"/>
        <w:rPr>
          <w:color w:val="000000"/>
          <w:sz w:val="22"/>
          <w:szCs w:val="22"/>
          <w:lang w:eastAsia="zh-CN"/>
        </w:rPr>
      </w:pPr>
      <w:r>
        <w:rPr>
          <w:b/>
          <w:sz w:val="22"/>
          <w:szCs w:val="22"/>
        </w:rPr>
        <w:t>Dear Editor,</w:t>
      </w:r>
    </w:p>
    <w:p w14:paraId="57339CEB" w14:textId="659455DE" w:rsidR="00680822" w:rsidRDefault="000213A7" w:rsidP="00680822">
      <w:pPr>
        <w:spacing w:line="480" w:lineRule="auto"/>
        <w:jc w:val="both"/>
        <w:rPr>
          <w:sz w:val="22"/>
          <w:szCs w:val="22"/>
        </w:rPr>
      </w:pPr>
      <w:r>
        <w:rPr>
          <w:rFonts w:eastAsia="Times New Roman"/>
          <w:color w:val="000000"/>
          <w:sz w:val="22"/>
          <w:szCs w:val="22"/>
          <w:lang w:eastAsia="zh-CN"/>
        </w:rPr>
        <w:t>G</w:t>
      </w:r>
      <w:r w:rsidR="0000322C" w:rsidRPr="00AC2503">
        <w:rPr>
          <w:rFonts w:eastAsia="Times New Roman"/>
          <w:color w:val="000000"/>
          <w:sz w:val="22"/>
          <w:szCs w:val="22"/>
          <w:lang w:eastAsia="zh-CN"/>
        </w:rPr>
        <w:t>astro</w:t>
      </w:r>
      <w:r w:rsidR="0000322C" w:rsidRPr="00A92636">
        <w:rPr>
          <w:rFonts w:eastAsia="Times New Roman"/>
          <w:color w:val="000000"/>
          <w:sz w:val="22"/>
          <w:szCs w:val="22"/>
          <w:lang w:val="en-GB" w:eastAsia="zh-CN"/>
        </w:rPr>
        <w:t>-oesophageal</w:t>
      </w:r>
      <w:r w:rsidR="0000322C" w:rsidRPr="00AC2503">
        <w:rPr>
          <w:rFonts w:eastAsia="Times New Roman"/>
          <w:color w:val="000000"/>
          <w:sz w:val="22"/>
          <w:szCs w:val="22"/>
          <w:lang w:eastAsia="zh-CN"/>
        </w:rPr>
        <w:t xml:space="preserve"> reflux disease (GORD)</w:t>
      </w:r>
      <w:r w:rsidR="00F115E7" w:rsidRPr="00AC2503" w:rsidDel="00F115E7">
        <w:rPr>
          <w:rFonts w:eastAsia="Times New Roman"/>
          <w:color w:val="000000"/>
          <w:sz w:val="22"/>
          <w:szCs w:val="22"/>
          <w:lang w:eastAsia="zh-CN"/>
        </w:rPr>
        <w:t xml:space="preserve"> </w:t>
      </w:r>
      <w:r>
        <w:rPr>
          <w:rFonts w:eastAsia="Times New Roman"/>
          <w:color w:val="000000"/>
          <w:sz w:val="22"/>
          <w:szCs w:val="22"/>
          <w:lang w:eastAsia="zh-CN"/>
        </w:rPr>
        <w:t xml:space="preserve">and obesity </w:t>
      </w:r>
      <w:r w:rsidR="00774A60">
        <w:rPr>
          <w:rFonts w:eastAsia="Times New Roman"/>
          <w:color w:val="000000"/>
          <w:sz w:val="22"/>
          <w:szCs w:val="22"/>
          <w:lang w:eastAsia="zh-CN"/>
        </w:rPr>
        <w:t xml:space="preserve">are </w:t>
      </w:r>
      <w:r w:rsidR="0000322C" w:rsidRPr="00AC2503">
        <w:rPr>
          <w:rFonts w:eastAsia="Times New Roman"/>
          <w:color w:val="000000"/>
          <w:sz w:val="22"/>
          <w:szCs w:val="22"/>
          <w:lang w:eastAsia="zh-CN"/>
        </w:rPr>
        <w:t xml:space="preserve">associated with </w:t>
      </w:r>
      <w:r w:rsidR="00810BD4">
        <w:rPr>
          <w:rFonts w:eastAsia="Times New Roman"/>
          <w:color w:val="000000"/>
          <w:sz w:val="22"/>
          <w:szCs w:val="22"/>
          <w:lang w:eastAsia="zh-CN"/>
        </w:rPr>
        <w:t xml:space="preserve">frequent </w:t>
      </w:r>
      <w:r w:rsidR="0000322C" w:rsidRPr="00AC2503">
        <w:rPr>
          <w:rFonts w:eastAsia="Times New Roman"/>
          <w:color w:val="000000"/>
          <w:sz w:val="22"/>
          <w:szCs w:val="22"/>
          <w:lang w:eastAsia="zh-CN"/>
        </w:rPr>
        <w:t>exacerbation</w:t>
      </w:r>
      <w:r w:rsidR="00810BD4">
        <w:rPr>
          <w:rFonts w:eastAsia="Times New Roman"/>
          <w:color w:val="000000"/>
          <w:sz w:val="22"/>
          <w:szCs w:val="22"/>
          <w:lang w:eastAsia="zh-CN"/>
        </w:rPr>
        <w:t>s</w:t>
      </w:r>
      <w:r w:rsidR="0000322C" w:rsidRPr="00AC2503">
        <w:rPr>
          <w:rFonts w:eastAsia="Times New Roman"/>
          <w:color w:val="000000"/>
          <w:sz w:val="22"/>
          <w:szCs w:val="22"/>
          <w:lang w:eastAsia="zh-CN"/>
        </w:rPr>
        <w:t xml:space="preserve"> and poor quality of life </w:t>
      </w:r>
      <w:r w:rsidR="00335996">
        <w:rPr>
          <w:rFonts w:eastAsia="Times New Roman"/>
          <w:color w:val="000000"/>
          <w:sz w:val="22"/>
          <w:szCs w:val="22"/>
          <w:lang w:eastAsia="zh-CN"/>
        </w:rPr>
        <w:t>in asthmatics</w:t>
      </w:r>
      <w:r w:rsidR="0000322C" w:rsidRPr="00AC2503">
        <w:rPr>
          <w:rFonts w:eastAsia="Times New Roman"/>
          <w:color w:val="000000"/>
          <w:sz w:val="22"/>
          <w:szCs w:val="22"/>
          <w:lang w:eastAsia="zh-CN"/>
        </w:rPr>
        <w:t>.</w:t>
      </w:r>
      <w:r w:rsidR="00F115E7">
        <w:rPr>
          <w:rFonts w:eastAsia="Times New Roman"/>
          <w:color w:val="000000"/>
          <w:sz w:val="22"/>
          <w:szCs w:val="22"/>
          <w:lang w:eastAsia="zh-CN"/>
        </w:rPr>
        <w:t xml:space="preserve"> </w:t>
      </w:r>
      <w:r w:rsidR="009D20D1">
        <w:rPr>
          <w:rFonts w:eastAsia="Times New Roman"/>
          <w:color w:val="000000"/>
          <w:sz w:val="22"/>
          <w:szCs w:val="22"/>
          <w:lang w:eastAsia="zh-CN"/>
        </w:rPr>
        <w:t>M</w:t>
      </w:r>
      <w:r w:rsidR="00810BD4">
        <w:rPr>
          <w:rFonts w:eastAsia="Times New Roman"/>
          <w:color w:val="000000"/>
          <w:sz w:val="22"/>
          <w:szCs w:val="22"/>
          <w:lang w:eastAsia="zh-CN"/>
        </w:rPr>
        <w:t>ultiple mechanisms have been proposed</w:t>
      </w:r>
      <w:r w:rsidR="009D20D1">
        <w:rPr>
          <w:rFonts w:eastAsia="Times New Roman"/>
          <w:color w:val="000000"/>
          <w:sz w:val="22"/>
          <w:szCs w:val="22"/>
          <w:lang w:eastAsia="zh-CN"/>
        </w:rPr>
        <w:t xml:space="preserve"> for </w:t>
      </w:r>
      <w:r w:rsidR="00580EAD">
        <w:rPr>
          <w:rFonts w:eastAsia="Times New Roman"/>
          <w:color w:val="000000"/>
          <w:sz w:val="22"/>
          <w:szCs w:val="22"/>
          <w:lang w:eastAsia="zh-CN"/>
        </w:rPr>
        <w:t xml:space="preserve">the effect of </w:t>
      </w:r>
      <w:r w:rsidR="009D20D1">
        <w:rPr>
          <w:rFonts w:eastAsia="Times New Roman"/>
          <w:color w:val="000000"/>
          <w:sz w:val="22"/>
          <w:szCs w:val="22"/>
          <w:lang w:eastAsia="zh-CN"/>
        </w:rPr>
        <w:t>obesity</w:t>
      </w:r>
      <w:r w:rsidR="00810BD4">
        <w:rPr>
          <w:rFonts w:eastAsia="Times New Roman"/>
          <w:color w:val="000000"/>
          <w:sz w:val="22"/>
          <w:szCs w:val="22"/>
          <w:lang w:eastAsia="zh-CN"/>
        </w:rPr>
        <w:t xml:space="preserve">, including </w:t>
      </w:r>
      <w:r w:rsidR="005C2A47">
        <w:rPr>
          <w:rFonts w:eastAsia="Times New Roman"/>
          <w:color w:val="000000"/>
          <w:sz w:val="22"/>
          <w:szCs w:val="22"/>
          <w:lang w:eastAsia="zh-CN"/>
        </w:rPr>
        <w:t xml:space="preserve">modification of </w:t>
      </w:r>
      <w:r w:rsidR="0000322C" w:rsidRPr="00AC2503">
        <w:rPr>
          <w:rFonts w:eastAsia="Times New Roman"/>
          <w:color w:val="000000"/>
          <w:sz w:val="22"/>
          <w:szCs w:val="22"/>
          <w:lang w:eastAsia="zh-CN"/>
        </w:rPr>
        <w:t>inflammation</w:t>
      </w:r>
      <w:r w:rsidR="006A619B">
        <w:rPr>
          <w:rFonts w:eastAsia="Times New Roman"/>
          <w:color w:val="000000"/>
          <w:sz w:val="22"/>
          <w:szCs w:val="22"/>
          <w:lang w:eastAsia="zh-CN"/>
        </w:rPr>
        <w:t xml:space="preserve"> affect</w:t>
      </w:r>
      <w:r w:rsidR="00F115E7">
        <w:rPr>
          <w:rFonts w:eastAsia="Times New Roman"/>
          <w:color w:val="000000"/>
          <w:sz w:val="22"/>
          <w:szCs w:val="22"/>
          <w:lang w:eastAsia="zh-CN"/>
        </w:rPr>
        <w:t>ing</w:t>
      </w:r>
      <w:r w:rsidR="00C609B8">
        <w:rPr>
          <w:rFonts w:eastAsia="Times New Roman"/>
          <w:color w:val="000000"/>
          <w:sz w:val="22"/>
          <w:szCs w:val="22"/>
          <w:lang w:eastAsia="zh-CN"/>
        </w:rPr>
        <w:t xml:space="preserve"> </w:t>
      </w:r>
      <w:r w:rsidR="00C609B8" w:rsidRPr="00AC2503">
        <w:rPr>
          <w:rFonts w:eastAsia="Times New Roman"/>
          <w:color w:val="000000"/>
          <w:sz w:val="22"/>
          <w:szCs w:val="22"/>
          <w:lang w:eastAsia="zh-CN"/>
        </w:rPr>
        <w:t>epithelial cell proliferation and wound repair</w:t>
      </w:r>
      <w:r w:rsidR="009D20D1">
        <w:rPr>
          <w:rFonts w:eastAsia="Times New Roman"/>
          <w:color w:val="000000"/>
          <w:sz w:val="22"/>
          <w:szCs w:val="22"/>
          <w:lang w:eastAsia="zh-CN"/>
        </w:rPr>
        <w:t>,</w:t>
      </w:r>
      <w:r w:rsidR="0000322C" w:rsidRPr="00AC2503">
        <w:rPr>
          <w:rFonts w:eastAsia="Times New Roman"/>
          <w:color w:val="000000"/>
          <w:sz w:val="22"/>
          <w:szCs w:val="22"/>
          <w:lang w:eastAsia="zh-CN"/>
        </w:rPr>
        <w:t xml:space="preserve"> </w:t>
      </w:r>
      <w:r w:rsidR="009D20D1">
        <w:rPr>
          <w:rFonts w:eastAsia="Times New Roman"/>
          <w:color w:val="000000"/>
          <w:sz w:val="22"/>
          <w:szCs w:val="22"/>
          <w:lang w:eastAsia="zh-CN"/>
        </w:rPr>
        <w:t xml:space="preserve">while </w:t>
      </w:r>
      <w:r w:rsidR="00810BD4">
        <w:rPr>
          <w:rFonts w:eastAsia="Times New Roman"/>
          <w:color w:val="000000"/>
          <w:sz w:val="22"/>
          <w:szCs w:val="22"/>
          <w:lang w:eastAsia="zh-CN"/>
        </w:rPr>
        <w:t xml:space="preserve">the role of </w:t>
      </w:r>
      <w:r w:rsidR="005C2A47">
        <w:rPr>
          <w:rFonts w:eastAsia="Times New Roman"/>
          <w:color w:val="000000"/>
          <w:sz w:val="22"/>
          <w:szCs w:val="22"/>
          <w:lang w:eastAsia="zh-CN"/>
        </w:rPr>
        <w:t>GORD</w:t>
      </w:r>
      <w:r w:rsidR="003771D6">
        <w:rPr>
          <w:rFonts w:eastAsia="Times New Roman"/>
          <w:color w:val="000000"/>
          <w:sz w:val="22"/>
          <w:szCs w:val="22"/>
          <w:lang w:eastAsia="zh-CN"/>
        </w:rPr>
        <w:t xml:space="preserve"> </w:t>
      </w:r>
      <w:r w:rsidR="00810BD4">
        <w:rPr>
          <w:rFonts w:eastAsia="Times New Roman"/>
          <w:color w:val="000000"/>
          <w:sz w:val="22"/>
          <w:szCs w:val="22"/>
          <w:lang w:eastAsia="zh-CN"/>
        </w:rPr>
        <w:t>is poorly understood</w:t>
      </w:r>
      <w:r w:rsidR="009D20D1">
        <w:rPr>
          <w:rFonts w:eastAsia="Times New Roman"/>
          <w:color w:val="000000"/>
          <w:sz w:val="22"/>
          <w:szCs w:val="22"/>
          <w:lang w:eastAsia="zh-CN"/>
        </w:rPr>
        <w:t xml:space="preserve"> and</w:t>
      </w:r>
      <w:r w:rsidR="00810BD4">
        <w:rPr>
          <w:rFonts w:eastAsia="Times New Roman"/>
          <w:color w:val="000000"/>
          <w:sz w:val="22"/>
          <w:szCs w:val="22"/>
          <w:lang w:eastAsia="zh-CN"/>
        </w:rPr>
        <w:t xml:space="preserve"> proton pump inhibitor</w:t>
      </w:r>
      <w:r w:rsidR="009D20D1">
        <w:rPr>
          <w:rFonts w:eastAsia="Times New Roman"/>
          <w:color w:val="000000"/>
          <w:sz w:val="22"/>
          <w:szCs w:val="22"/>
          <w:lang w:eastAsia="zh-CN"/>
        </w:rPr>
        <w:t xml:space="preserve"> (PPI)</w:t>
      </w:r>
      <w:r w:rsidR="00810BD4">
        <w:rPr>
          <w:rFonts w:eastAsia="Times New Roman"/>
          <w:color w:val="000000"/>
          <w:sz w:val="22"/>
          <w:szCs w:val="22"/>
          <w:lang w:eastAsia="zh-CN"/>
        </w:rPr>
        <w:t xml:space="preserve"> </w:t>
      </w:r>
      <w:r w:rsidR="009D20D1">
        <w:rPr>
          <w:rFonts w:eastAsia="Times New Roman"/>
          <w:color w:val="000000"/>
          <w:sz w:val="22"/>
          <w:szCs w:val="22"/>
          <w:lang w:eastAsia="zh-CN"/>
        </w:rPr>
        <w:t>are</w:t>
      </w:r>
      <w:r w:rsidR="00810BD4">
        <w:rPr>
          <w:rFonts w:eastAsia="Times New Roman"/>
          <w:color w:val="000000"/>
          <w:sz w:val="22"/>
          <w:szCs w:val="22"/>
          <w:lang w:eastAsia="zh-CN"/>
        </w:rPr>
        <w:t xml:space="preserve"> of variable efficacy. GORD might exert a deleterious effect by </w:t>
      </w:r>
      <w:r w:rsidR="003771D6">
        <w:rPr>
          <w:rFonts w:eastAsia="Times New Roman"/>
          <w:color w:val="000000"/>
          <w:sz w:val="22"/>
          <w:szCs w:val="22"/>
          <w:lang w:eastAsia="zh-CN"/>
        </w:rPr>
        <w:t>induc</w:t>
      </w:r>
      <w:r w:rsidR="00810BD4">
        <w:rPr>
          <w:rFonts w:eastAsia="Times New Roman"/>
          <w:color w:val="000000"/>
          <w:sz w:val="22"/>
          <w:szCs w:val="22"/>
          <w:lang w:eastAsia="zh-CN"/>
        </w:rPr>
        <w:t>ing</w:t>
      </w:r>
      <w:r w:rsidR="005C2A47">
        <w:rPr>
          <w:rFonts w:eastAsia="Times New Roman"/>
          <w:color w:val="000000"/>
          <w:sz w:val="22"/>
          <w:szCs w:val="22"/>
          <w:lang w:eastAsia="zh-CN"/>
        </w:rPr>
        <w:t xml:space="preserve"> </w:t>
      </w:r>
      <w:r w:rsidR="0000322C" w:rsidRPr="00AC2503">
        <w:rPr>
          <w:rFonts w:eastAsia="Times New Roman"/>
          <w:color w:val="000000"/>
          <w:sz w:val="22"/>
          <w:szCs w:val="22"/>
          <w:lang w:eastAsia="zh-CN"/>
        </w:rPr>
        <w:t>vagal reflex</w:t>
      </w:r>
      <w:r w:rsidR="0000322C" w:rsidRPr="00AC2503">
        <w:rPr>
          <w:rFonts w:eastAsia="Times New Roman"/>
          <w:color w:val="000000"/>
          <w:sz w:val="22"/>
          <w:szCs w:val="22"/>
          <w:lang w:val="de-DE" w:eastAsia="zh-CN"/>
        </w:rPr>
        <w:t xml:space="preserve">, neuroinflammation </w:t>
      </w:r>
      <w:r w:rsidR="00405336" w:rsidRPr="00AC2503">
        <w:rPr>
          <w:rFonts w:eastAsia="Times New Roman"/>
          <w:color w:val="000000"/>
          <w:sz w:val="22"/>
          <w:szCs w:val="22"/>
          <w:lang w:val="de-DE" w:eastAsia="zh-CN"/>
        </w:rPr>
        <w:t>and direct</w:t>
      </w:r>
      <w:r w:rsidR="006A2F48">
        <w:rPr>
          <w:rFonts w:eastAsia="Times New Roman"/>
          <w:color w:val="000000"/>
          <w:sz w:val="22"/>
          <w:szCs w:val="22"/>
          <w:lang w:val="de-DE" w:eastAsia="zh-CN"/>
        </w:rPr>
        <w:t>ly</w:t>
      </w:r>
      <w:r w:rsidR="00405336" w:rsidRPr="00AC2503">
        <w:rPr>
          <w:rFonts w:eastAsia="Times New Roman"/>
          <w:color w:val="000000"/>
          <w:sz w:val="22"/>
          <w:szCs w:val="22"/>
          <w:lang w:val="de-DE" w:eastAsia="zh-CN"/>
        </w:rPr>
        <w:t xml:space="preserve"> </w:t>
      </w:r>
      <w:r w:rsidR="009D20D1">
        <w:rPr>
          <w:rFonts w:eastAsia="Times New Roman"/>
          <w:color w:val="000000"/>
          <w:sz w:val="22"/>
          <w:szCs w:val="22"/>
          <w:lang w:val="de-DE" w:eastAsia="zh-CN"/>
        </w:rPr>
        <w:t xml:space="preserve">(via microaspiration) </w:t>
      </w:r>
      <w:r w:rsidR="00405336" w:rsidRPr="00AC2503">
        <w:rPr>
          <w:rFonts w:eastAsia="Times New Roman"/>
          <w:color w:val="000000"/>
          <w:sz w:val="22"/>
          <w:szCs w:val="22"/>
          <w:lang w:val="de-DE" w:eastAsia="zh-CN"/>
        </w:rPr>
        <w:t>trigger</w:t>
      </w:r>
      <w:r w:rsidR="006A2F48">
        <w:rPr>
          <w:rFonts w:eastAsia="Times New Roman"/>
          <w:color w:val="000000"/>
          <w:sz w:val="22"/>
          <w:szCs w:val="22"/>
          <w:lang w:val="de-DE" w:eastAsia="zh-CN"/>
        </w:rPr>
        <w:t>ing</w:t>
      </w:r>
      <w:r w:rsidR="00405336" w:rsidRPr="00AC2503">
        <w:rPr>
          <w:rFonts w:eastAsia="Times New Roman"/>
          <w:color w:val="000000"/>
          <w:sz w:val="22"/>
          <w:szCs w:val="22"/>
          <w:lang w:val="de-DE" w:eastAsia="zh-CN"/>
        </w:rPr>
        <w:t xml:space="preserve"> airway inflammation</w:t>
      </w:r>
      <w:r w:rsidR="00405336">
        <w:rPr>
          <w:rFonts w:eastAsia="Times New Roman"/>
          <w:color w:val="000000"/>
          <w:sz w:val="22"/>
          <w:szCs w:val="22"/>
          <w:lang w:val="de-DE" w:eastAsia="zh-CN"/>
        </w:rPr>
        <w:t xml:space="preserve">. </w:t>
      </w:r>
      <w:r w:rsidR="005A1523">
        <w:rPr>
          <w:rFonts w:eastAsia="Times New Roman"/>
          <w:bCs/>
          <w:color w:val="000000"/>
          <w:sz w:val="22"/>
          <w:szCs w:val="22"/>
          <w:lang w:val="en-GB" w:eastAsia="zh-CN"/>
        </w:rPr>
        <w:t>S</w:t>
      </w:r>
      <w:r w:rsidR="00405336" w:rsidRPr="00074872">
        <w:rPr>
          <w:rFonts w:eastAsia="Times New Roman"/>
          <w:bCs/>
          <w:color w:val="000000"/>
          <w:sz w:val="22"/>
          <w:szCs w:val="22"/>
          <w:lang w:val="en-GB" w:eastAsia="zh-CN"/>
        </w:rPr>
        <w:t xml:space="preserve">tudies of reflux </w:t>
      </w:r>
      <w:r w:rsidR="0000322C" w:rsidRPr="00074872">
        <w:rPr>
          <w:rFonts w:eastAsia="Times New Roman"/>
          <w:bCs/>
          <w:color w:val="000000"/>
          <w:sz w:val="22"/>
          <w:szCs w:val="22"/>
          <w:lang w:val="en-GB" w:eastAsia="zh-CN"/>
        </w:rPr>
        <w:t>in animal models</w:t>
      </w:r>
      <w:r w:rsidR="00C609B8" w:rsidRPr="00074872">
        <w:rPr>
          <w:rFonts w:eastAsia="Times New Roman"/>
          <w:bCs/>
          <w:color w:val="000000"/>
          <w:sz w:val="22"/>
          <w:szCs w:val="22"/>
          <w:lang w:val="en-GB" w:eastAsia="zh-CN"/>
        </w:rPr>
        <w:t xml:space="preserve"> </w:t>
      </w:r>
      <w:r w:rsidR="0000322C" w:rsidRPr="00074872">
        <w:rPr>
          <w:rFonts w:eastAsia="Times New Roman"/>
          <w:bCs/>
          <w:color w:val="000000"/>
          <w:sz w:val="22"/>
          <w:szCs w:val="22"/>
          <w:lang w:val="en-GB" w:eastAsia="zh-CN"/>
        </w:rPr>
        <w:t xml:space="preserve">and human bronchial epithelial cell </w:t>
      </w:r>
      <w:r w:rsidR="009D20D1">
        <w:rPr>
          <w:rFonts w:eastAsia="Times New Roman"/>
          <w:bCs/>
          <w:color w:val="000000"/>
          <w:sz w:val="22"/>
          <w:szCs w:val="22"/>
          <w:lang w:val="en-GB" w:eastAsia="zh-CN"/>
        </w:rPr>
        <w:t xml:space="preserve">culture show </w:t>
      </w:r>
      <w:r w:rsidR="0000322C" w:rsidRPr="00074872">
        <w:rPr>
          <w:rFonts w:eastAsia="Times New Roman"/>
          <w:bCs/>
          <w:color w:val="000000"/>
          <w:sz w:val="22"/>
          <w:szCs w:val="22"/>
          <w:lang w:val="en-GB" w:eastAsia="zh-CN"/>
        </w:rPr>
        <w:t xml:space="preserve">varying </w:t>
      </w:r>
      <w:r w:rsidR="006A2F48" w:rsidRPr="00074872">
        <w:rPr>
          <w:rFonts w:eastAsia="Times New Roman"/>
          <w:bCs/>
          <w:color w:val="000000"/>
          <w:sz w:val="22"/>
          <w:szCs w:val="22"/>
          <w:lang w:val="en-GB" w:eastAsia="zh-CN"/>
        </w:rPr>
        <w:t xml:space="preserve">impact on </w:t>
      </w:r>
      <w:r w:rsidR="0000322C" w:rsidRPr="00074872">
        <w:rPr>
          <w:rFonts w:eastAsia="Times New Roman"/>
          <w:bCs/>
          <w:color w:val="000000"/>
          <w:sz w:val="22"/>
          <w:szCs w:val="22"/>
          <w:lang w:val="en-GB" w:eastAsia="zh-CN"/>
        </w:rPr>
        <w:t>inflammation and airway remodel</w:t>
      </w:r>
      <w:r w:rsidR="00810BD4">
        <w:rPr>
          <w:rFonts w:eastAsia="Times New Roman"/>
          <w:bCs/>
          <w:color w:val="000000"/>
          <w:sz w:val="22"/>
          <w:szCs w:val="22"/>
          <w:lang w:val="en-GB" w:eastAsia="zh-CN"/>
        </w:rPr>
        <w:t>l</w:t>
      </w:r>
      <w:r w:rsidR="0000322C" w:rsidRPr="00074872">
        <w:rPr>
          <w:rFonts w:eastAsia="Times New Roman"/>
          <w:bCs/>
          <w:color w:val="000000"/>
          <w:sz w:val="22"/>
          <w:szCs w:val="22"/>
          <w:lang w:val="en-GB" w:eastAsia="zh-CN"/>
        </w:rPr>
        <w:t>ing</w:t>
      </w:r>
      <w:r w:rsidR="005A1523">
        <w:rPr>
          <w:rFonts w:eastAsia="Times New Roman"/>
          <w:bCs/>
          <w:color w:val="000000"/>
          <w:sz w:val="22"/>
          <w:szCs w:val="22"/>
          <w:lang w:val="en-GB" w:eastAsia="zh-CN"/>
        </w:rPr>
        <w:t>.</w:t>
      </w:r>
      <w:r w:rsidR="0000322C" w:rsidRPr="00074872">
        <w:rPr>
          <w:rFonts w:eastAsia="Times New Roman"/>
          <w:sz w:val="22"/>
          <w:szCs w:val="22"/>
          <w:lang w:val="en-GB" w:eastAsia="zh-CN"/>
        </w:rPr>
        <w:t xml:space="preserve"> </w:t>
      </w:r>
      <w:r w:rsidR="005A1523">
        <w:rPr>
          <w:rFonts w:eastAsia="Times New Roman"/>
          <w:color w:val="000000"/>
          <w:sz w:val="22"/>
          <w:szCs w:val="22"/>
          <w:lang w:val="en-GB" w:eastAsia="zh-CN"/>
        </w:rPr>
        <w:t xml:space="preserve">We have recently </w:t>
      </w:r>
      <w:r w:rsidR="009D20D1">
        <w:rPr>
          <w:rFonts w:eastAsia="Times New Roman"/>
          <w:color w:val="000000"/>
          <w:sz w:val="22"/>
          <w:szCs w:val="22"/>
          <w:lang w:val="en-GB" w:eastAsia="zh-CN"/>
        </w:rPr>
        <w:t xml:space="preserve">demonstrated changes in the sputum proteome in </w:t>
      </w:r>
      <w:r w:rsidR="005A1523">
        <w:rPr>
          <w:rFonts w:eastAsia="Times New Roman"/>
          <w:color w:val="000000"/>
          <w:sz w:val="22"/>
          <w:szCs w:val="22"/>
          <w:lang w:val="en-GB" w:eastAsia="zh-CN"/>
        </w:rPr>
        <w:t xml:space="preserve">severe asthmatics with GORD, providing supportive </w:t>
      </w:r>
      <w:r w:rsidR="0000322C" w:rsidRPr="00074872">
        <w:rPr>
          <w:rFonts w:eastAsia="Times New Roman"/>
          <w:color w:val="000000"/>
          <w:sz w:val="22"/>
          <w:szCs w:val="22"/>
          <w:lang w:val="en-GB" w:eastAsia="zh-CN"/>
        </w:rPr>
        <w:t xml:space="preserve">evidence </w:t>
      </w:r>
      <w:r w:rsidR="009D20D1">
        <w:rPr>
          <w:rFonts w:eastAsia="Times New Roman"/>
          <w:color w:val="000000"/>
          <w:sz w:val="22"/>
          <w:szCs w:val="22"/>
          <w:lang w:val="en-GB" w:eastAsia="zh-CN"/>
        </w:rPr>
        <w:t xml:space="preserve">for gastric secretions exerting a direct effect on the airways </w:t>
      </w:r>
      <w:r w:rsidR="00810BD4">
        <w:rPr>
          <w:rFonts w:eastAsia="Times New Roman"/>
          <w:color w:val="000000"/>
          <w:sz w:val="22"/>
          <w:szCs w:val="22"/>
          <w:lang w:val="en-GB" w:eastAsia="zh-CN"/>
        </w:rPr>
        <w:t>(</w:t>
      </w:r>
      <w:r w:rsidR="00F115E7">
        <w:rPr>
          <w:rFonts w:eastAsia="Times New Roman"/>
          <w:color w:val="000000"/>
          <w:sz w:val="22"/>
          <w:szCs w:val="22"/>
          <w:lang w:val="en-GB" w:eastAsia="zh-CN"/>
        </w:rPr>
        <w:t>ref</w:t>
      </w:r>
      <w:r w:rsidR="00810BD4">
        <w:rPr>
          <w:rFonts w:eastAsia="Times New Roman"/>
          <w:color w:val="000000"/>
          <w:sz w:val="22"/>
          <w:szCs w:val="22"/>
          <w:lang w:val="en-GB" w:eastAsia="zh-CN"/>
        </w:rPr>
        <w:t>)</w:t>
      </w:r>
      <w:r w:rsidR="0000322C" w:rsidRPr="00074872">
        <w:rPr>
          <w:rFonts w:eastAsia="Times New Roman"/>
          <w:bCs/>
          <w:color w:val="000000"/>
          <w:sz w:val="22"/>
          <w:szCs w:val="22"/>
          <w:lang w:val="en-GB" w:eastAsia="zh-CN"/>
        </w:rPr>
        <w:t xml:space="preserve">. </w:t>
      </w:r>
      <w:r w:rsidR="004B3069">
        <w:rPr>
          <w:rFonts w:eastAsia="Times New Roman"/>
          <w:bCs/>
          <w:color w:val="000000"/>
          <w:sz w:val="22"/>
          <w:szCs w:val="22"/>
          <w:lang w:val="en-GB" w:eastAsia="zh-CN"/>
        </w:rPr>
        <w:t xml:space="preserve"> </w:t>
      </w:r>
      <w:r w:rsidR="005A1523">
        <w:rPr>
          <w:rFonts w:eastAsia="Times New Roman"/>
          <w:color w:val="000000"/>
          <w:sz w:val="22"/>
          <w:szCs w:val="22"/>
          <w:lang w:eastAsia="zh-CN"/>
        </w:rPr>
        <w:t>The epithelium play</w:t>
      </w:r>
      <w:r w:rsidR="004B3069">
        <w:rPr>
          <w:rFonts w:eastAsia="Times New Roman"/>
          <w:color w:val="000000"/>
          <w:sz w:val="22"/>
          <w:szCs w:val="22"/>
          <w:lang w:eastAsia="zh-CN"/>
        </w:rPr>
        <w:t>s</w:t>
      </w:r>
      <w:r w:rsidR="005A1523">
        <w:rPr>
          <w:rFonts w:eastAsia="Times New Roman"/>
          <w:color w:val="000000"/>
          <w:sz w:val="22"/>
          <w:szCs w:val="22"/>
          <w:lang w:eastAsia="zh-CN"/>
        </w:rPr>
        <w:t xml:space="preserve"> a key role in asthma</w:t>
      </w:r>
      <w:r w:rsidR="00485521">
        <w:rPr>
          <w:rFonts w:eastAsia="Times New Roman"/>
          <w:color w:val="000000"/>
          <w:sz w:val="22"/>
          <w:szCs w:val="22"/>
          <w:lang w:eastAsia="zh-CN"/>
        </w:rPr>
        <w:t>,</w:t>
      </w:r>
      <w:r w:rsidR="004B3069">
        <w:rPr>
          <w:rFonts w:eastAsia="Times New Roman"/>
          <w:color w:val="000000"/>
          <w:sz w:val="22"/>
          <w:szCs w:val="22"/>
          <w:lang w:eastAsia="zh-CN"/>
        </w:rPr>
        <w:t xml:space="preserve"> so</w:t>
      </w:r>
      <w:r w:rsidR="005A1523">
        <w:rPr>
          <w:rFonts w:eastAsia="Times New Roman"/>
          <w:sz w:val="22"/>
          <w:szCs w:val="22"/>
          <w:lang w:eastAsia="zh-CN"/>
        </w:rPr>
        <w:t xml:space="preserve"> </w:t>
      </w:r>
      <w:r w:rsidR="004B3069">
        <w:rPr>
          <w:rFonts w:eastAsia="Times New Roman"/>
          <w:bCs/>
          <w:color w:val="000000"/>
          <w:sz w:val="22"/>
          <w:szCs w:val="22"/>
          <w:lang w:val="en-GB" w:eastAsia="zh-CN"/>
        </w:rPr>
        <w:t>i</w:t>
      </w:r>
      <w:r w:rsidR="005A1523">
        <w:rPr>
          <w:rFonts w:eastAsia="Times New Roman"/>
          <w:bCs/>
          <w:color w:val="000000"/>
          <w:sz w:val="22"/>
          <w:szCs w:val="22"/>
          <w:lang w:val="en-GB" w:eastAsia="zh-CN"/>
        </w:rPr>
        <w:t xml:space="preserve">n this study </w:t>
      </w:r>
      <w:r w:rsidR="005A1523">
        <w:rPr>
          <w:color w:val="000000"/>
          <w:sz w:val="22"/>
          <w:szCs w:val="22"/>
          <w:lang w:eastAsia="zh-CN"/>
        </w:rPr>
        <w:t>w</w:t>
      </w:r>
      <w:r w:rsidR="00815B35" w:rsidRPr="00AC2503">
        <w:rPr>
          <w:color w:val="000000"/>
          <w:sz w:val="22"/>
          <w:szCs w:val="22"/>
          <w:lang w:eastAsia="zh-CN"/>
        </w:rPr>
        <w:t>e</w:t>
      </w:r>
      <w:r w:rsidR="00810BD4">
        <w:rPr>
          <w:color w:val="000000"/>
          <w:sz w:val="22"/>
          <w:szCs w:val="22"/>
          <w:lang w:eastAsia="zh-CN"/>
        </w:rPr>
        <w:t xml:space="preserve"> </w:t>
      </w:r>
      <w:r w:rsidR="005A1523">
        <w:rPr>
          <w:color w:val="000000"/>
          <w:sz w:val="22"/>
          <w:szCs w:val="22"/>
          <w:lang w:eastAsia="zh-CN"/>
        </w:rPr>
        <w:t>speculated</w:t>
      </w:r>
      <w:r w:rsidR="00810BD4">
        <w:rPr>
          <w:color w:val="000000"/>
          <w:sz w:val="22"/>
          <w:szCs w:val="22"/>
          <w:lang w:eastAsia="zh-CN"/>
        </w:rPr>
        <w:t xml:space="preserve"> </w:t>
      </w:r>
      <w:r w:rsidR="005A1523">
        <w:rPr>
          <w:color w:val="000000"/>
          <w:sz w:val="22"/>
          <w:szCs w:val="22"/>
          <w:lang w:eastAsia="zh-CN"/>
        </w:rPr>
        <w:t>that severe asthma in obese patients with GORD would be associated with epithelial dysfunction</w:t>
      </w:r>
      <w:r w:rsidR="00D17C73">
        <w:rPr>
          <w:color w:val="000000"/>
          <w:sz w:val="22"/>
          <w:szCs w:val="22"/>
          <w:lang w:eastAsia="zh-CN"/>
        </w:rPr>
        <w:t>.</w:t>
      </w:r>
      <w:r w:rsidR="00D17C73">
        <w:rPr>
          <w:sz w:val="22"/>
          <w:szCs w:val="22"/>
        </w:rPr>
        <w:t xml:space="preserve"> </w:t>
      </w:r>
      <w:r w:rsidR="00815B35" w:rsidRPr="00AC2503">
        <w:rPr>
          <w:sz w:val="22"/>
          <w:szCs w:val="22"/>
        </w:rPr>
        <w:t xml:space="preserve">Because GORD </w:t>
      </w:r>
      <w:r w:rsidR="006A2F48">
        <w:rPr>
          <w:sz w:val="22"/>
          <w:szCs w:val="22"/>
        </w:rPr>
        <w:t xml:space="preserve">is </w:t>
      </w:r>
      <w:r w:rsidR="00815B35" w:rsidRPr="00AC2503">
        <w:rPr>
          <w:sz w:val="22"/>
          <w:szCs w:val="22"/>
        </w:rPr>
        <w:t xml:space="preserve">treated with PPI, drugs associated with risk of pneumonia and exacerbations of </w:t>
      </w:r>
      <w:r w:rsidR="0072138E">
        <w:rPr>
          <w:sz w:val="22"/>
          <w:szCs w:val="22"/>
        </w:rPr>
        <w:t>COPD and cystic fibrosis</w:t>
      </w:r>
      <w:r w:rsidR="00815B35" w:rsidRPr="00AC2503">
        <w:rPr>
          <w:sz w:val="22"/>
          <w:szCs w:val="22"/>
        </w:rPr>
        <w:t>, the impact of PPI was also assessed.</w:t>
      </w:r>
      <w:r w:rsidR="00195364">
        <w:rPr>
          <w:sz w:val="22"/>
          <w:szCs w:val="22"/>
        </w:rPr>
        <w:t xml:space="preserve"> </w:t>
      </w:r>
    </w:p>
    <w:p w14:paraId="7217CD64" w14:textId="3EAAC41D" w:rsidR="00680822" w:rsidRDefault="00680822" w:rsidP="00680822">
      <w:pPr>
        <w:spacing w:line="480" w:lineRule="auto"/>
        <w:jc w:val="both"/>
        <w:rPr>
          <w:rFonts w:eastAsia="Times New Roman"/>
          <w:sz w:val="22"/>
          <w:szCs w:val="22"/>
        </w:rPr>
      </w:pPr>
    </w:p>
    <w:p w14:paraId="162F765C" w14:textId="1FF40D8A" w:rsidR="00F115E7" w:rsidRPr="00AC2503" w:rsidRDefault="005A1523" w:rsidP="00544954">
      <w:pPr>
        <w:spacing w:after="200" w:line="480" w:lineRule="auto"/>
        <w:jc w:val="both"/>
        <w:rPr>
          <w:rFonts w:eastAsia="Times New Roman"/>
          <w:color w:val="000000"/>
          <w:sz w:val="22"/>
          <w:szCs w:val="22"/>
          <w:lang w:eastAsia="zh-CN"/>
        </w:rPr>
      </w:pPr>
      <w:r>
        <w:rPr>
          <w:rFonts w:eastAsia="Times New Roman"/>
          <w:color w:val="000000"/>
          <w:sz w:val="22"/>
          <w:szCs w:val="22"/>
          <w:lang w:eastAsia="zh-CN"/>
        </w:rPr>
        <w:t>W</w:t>
      </w:r>
      <w:r w:rsidR="003771D6">
        <w:rPr>
          <w:rFonts w:eastAsia="Times New Roman"/>
          <w:color w:val="000000"/>
          <w:sz w:val="22"/>
          <w:szCs w:val="22"/>
          <w:lang w:eastAsia="zh-CN"/>
        </w:rPr>
        <w:t xml:space="preserve">e analyzed </w:t>
      </w:r>
      <w:r w:rsidR="000467E9" w:rsidRPr="00AC2503">
        <w:rPr>
          <w:rFonts w:eastAsia="Times New Roman"/>
          <w:color w:val="000000"/>
          <w:sz w:val="22"/>
          <w:szCs w:val="22"/>
          <w:lang w:eastAsia="zh-CN"/>
        </w:rPr>
        <w:t xml:space="preserve">61 </w:t>
      </w:r>
      <w:r w:rsidR="00B97D62">
        <w:rPr>
          <w:rFonts w:eastAsia="Times New Roman"/>
          <w:color w:val="000000"/>
          <w:sz w:val="22"/>
          <w:szCs w:val="22"/>
          <w:lang w:eastAsia="zh-CN"/>
        </w:rPr>
        <w:t>never or ex-smok</w:t>
      </w:r>
      <w:r w:rsidR="0072138E">
        <w:rPr>
          <w:rFonts w:eastAsia="Times New Roman"/>
          <w:color w:val="000000"/>
          <w:sz w:val="22"/>
          <w:szCs w:val="22"/>
          <w:lang w:eastAsia="zh-CN"/>
        </w:rPr>
        <w:t>er</w:t>
      </w:r>
      <w:r w:rsidR="00B97D62">
        <w:rPr>
          <w:rFonts w:eastAsia="Times New Roman"/>
          <w:color w:val="000000"/>
          <w:sz w:val="22"/>
          <w:szCs w:val="22"/>
          <w:lang w:eastAsia="zh-CN"/>
        </w:rPr>
        <w:t xml:space="preserve"> asthmatics and 44 healthy never smokers </w:t>
      </w:r>
      <w:r w:rsidR="00F115E7">
        <w:rPr>
          <w:rFonts w:eastAsia="Times New Roman"/>
          <w:color w:val="000000"/>
          <w:sz w:val="22"/>
          <w:szCs w:val="22"/>
          <w:lang w:eastAsia="zh-CN"/>
        </w:rPr>
        <w:t xml:space="preserve">from the </w:t>
      </w:r>
      <w:r w:rsidR="00F115E7" w:rsidRPr="00AC2503">
        <w:rPr>
          <w:rFonts w:eastAsia="Times New Roman"/>
          <w:color w:val="000000"/>
          <w:sz w:val="22"/>
          <w:szCs w:val="22"/>
          <w:lang w:eastAsia="zh-CN"/>
        </w:rPr>
        <w:t xml:space="preserve">U-BIOPRED </w:t>
      </w:r>
      <w:r w:rsidR="00F115E7">
        <w:rPr>
          <w:rFonts w:eastAsia="Times New Roman"/>
          <w:color w:val="000000"/>
          <w:sz w:val="22"/>
          <w:szCs w:val="22"/>
          <w:lang w:eastAsia="zh-CN"/>
        </w:rPr>
        <w:t xml:space="preserve">study </w:t>
      </w:r>
      <w:r w:rsidR="00F115E7" w:rsidRPr="005355B3">
        <w:rPr>
          <w:rFonts w:eastAsia="Times New Roman"/>
          <w:i/>
          <w:noProof/>
          <w:sz w:val="22"/>
          <w:szCs w:val="22"/>
          <w:lang w:eastAsia="zh-CN"/>
        </w:rPr>
        <w:fldChar w:fldCharType="begin">
          <w:fldData xml:space="preserve">PEVuZE5vdGU+PENpdGU+PEF1dGhvcj5TaGF3PC9BdXRob3I+PFllYXI+MjAxNTwvWWVhcj48UmVj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</w:fldData>
        </w:fldChar>
      </w:r>
      <w:r w:rsidR="003440CC">
        <w:rPr>
          <w:rFonts w:eastAsia="Times New Roman"/>
          <w:i/>
          <w:noProof/>
          <w:sz w:val="22"/>
          <w:szCs w:val="22"/>
          <w:lang w:eastAsia="zh-CN"/>
        </w:rPr>
        <w:instrText xml:space="preserve"> ADDIN EN.CITE </w:instrText>
      </w:r>
      <w:r w:rsidR="003440CC">
        <w:rPr>
          <w:rFonts w:eastAsia="Times New Roman"/>
          <w:i/>
          <w:noProof/>
          <w:sz w:val="22"/>
          <w:szCs w:val="22"/>
          <w:lang w:eastAsia="zh-CN"/>
        </w:rPr>
        <w:fldChar w:fldCharType="begin">
          <w:fldData xml:space="preserve">PEVuZE5vdGU+PENpdGU+PEF1dGhvcj5TaGF3PC9BdXRob3I+PFllYXI+MjAxNTwvWWVhcj48UmVj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</w:fldData>
        </w:fldChar>
      </w:r>
      <w:r w:rsidR="003440CC">
        <w:rPr>
          <w:rFonts w:eastAsia="Times New Roman"/>
          <w:i/>
          <w:noProof/>
          <w:sz w:val="22"/>
          <w:szCs w:val="22"/>
          <w:lang w:eastAsia="zh-CN"/>
        </w:rPr>
        <w:instrText xml:space="preserve"> ADDIN EN.CITE.DATA </w:instrText>
      </w:r>
      <w:r w:rsidR="003440CC">
        <w:rPr>
          <w:rFonts w:eastAsia="Times New Roman"/>
          <w:i/>
          <w:noProof/>
          <w:sz w:val="22"/>
          <w:szCs w:val="22"/>
          <w:lang w:eastAsia="zh-CN"/>
        </w:rPr>
      </w:r>
      <w:r w:rsidR="003440CC">
        <w:rPr>
          <w:rFonts w:eastAsia="Times New Roman"/>
          <w:i/>
          <w:noProof/>
          <w:sz w:val="22"/>
          <w:szCs w:val="22"/>
          <w:lang w:eastAsia="zh-CN"/>
        </w:rPr>
        <w:fldChar w:fldCharType="end"/>
      </w:r>
      <w:r w:rsidR="00F115E7" w:rsidRPr="005355B3">
        <w:rPr>
          <w:rFonts w:eastAsia="Times New Roman"/>
          <w:i/>
          <w:noProof/>
          <w:sz w:val="22"/>
          <w:szCs w:val="22"/>
          <w:lang w:eastAsia="zh-CN"/>
        </w:rPr>
      </w:r>
      <w:r w:rsidR="00F115E7" w:rsidRPr="005355B3">
        <w:rPr>
          <w:rFonts w:eastAsia="Times New Roman"/>
          <w:i/>
          <w:noProof/>
          <w:sz w:val="22"/>
          <w:szCs w:val="22"/>
          <w:lang w:eastAsia="zh-CN"/>
        </w:rPr>
        <w:fldChar w:fldCharType="separate"/>
      </w:r>
      <w:r w:rsidR="003440CC">
        <w:rPr>
          <w:rFonts w:eastAsia="Times New Roman"/>
          <w:i/>
          <w:noProof/>
          <w:sz w:val="22"/>
          <w:szCs w:val="22"/>
          <w:lang w:eastAsia="zh-CN"/>
        </w:rPr>
        <w:t>(1)</w:t>
      </w:r>
      <w:r w:rsidR="00F115E7" w:rsidRPr="005355B3">
        <w:rPr>
          <w:rFonts w:eastAsia="Times New Roman"/>
          <w:i/>
          <w:noProof/>
          <w:sz w:val="22"/>
          <w:szCs w:val="22"/>
          <w:lang w:eastAsia="zh-CN"/>
        </w:rPr>
        <w:fldChar w:fldCharType="end"/>
      </w:r>
      <w:r w:rsidR="00F115E7">
        <w:rPr>
          <w:rFonts w:eastAsia="Times New Roman"/>
          <w:color w:val="000000"/>
          <w:sz w:val="22"/>
          <w:szCs w:val="22"/>
          <w:lang w:eastAsia="zh-CN"/>
        </w:rPr>
        <w:t xml:space="preserve"> who had undergone </w:t>
      </w:r>
      <w:r w:rsidR="000467E9" w:rsidRPr="00AC2503">
        <w:rPr>
          <w:rFonts w:eastAsia="Times New Roman"/>
          <w:color w:val="000000"/>
          <w:sz w:val="22"/>
          <w:szCs w:val="22"/>
          <w:lang w:eastAsia="zh-CN"/>
        </w:rPr>
        <w:t>bronchoscopy</w:t>
      </w:r>
      <w:r w:rsidR="00485521">
        <w:rPr>
          <w:rFonts w:eastAsia="Times New Roman"/>
          <w:color w:val="000000"/>
          <w:sz w:val="22"/>
          <w:szCs w:val="22"/>
          <w:lang w:eastAsia="zh-CN"/>
        </w:rPr>
        <w:t>, bronchial biopsy</w:t>
      </w:r>
      <w:r w:rsidR="000467E9" w:rsidRPr="00AC2503">
        <w:rPr>
          <w:rFonts w:eastAsia="Times New Roman"/>
          <w:color w:val="000000"/>
          <w:sz w:val="22"/>
          <w:szCs w:val="22"/>
          <w:lang w:eastAsia="zh-CN"/>
        </w:rPr>
        <w:t xml:space="preserve"> and epithelial brushing</w:t>
      </w:r>
      <w:r w:rsidR="0072138E">
        <w:rPr>
          <w:rFonts w:eastAsia="Times New Roman"/>
          <w:color w:val="000000"/>
          <w:sz w:val="22"/>
          <w:szCs w:val="22"/>
          <w:lang w:eastAsia="zh-CN"/>
        </w:rPr>
        <w:t>.</w:t>
      </w:r>
      <w:r w:rsidR="000467E9" w:rsidRPr="00AC2503">
        <w:rPr>
          <w:rFonts w:eastAsia="Times New Roman"/>
          <w:color w:val="000000"/>
          <w:sz w:val="22"/>
          <w:szCs w:val="22"/>
          <w:lang w:eastAsia="zh-CN"/>
        </w:rPr>
        <w:t xml:space="preserve"> </w:t>
      </w:r>
      <w:r w:rsidR="00F115E7">
        <w:rPr>
          <w:rFonts w:eastAsia="Times New Roman"/>
          <w:color w:val="000000"/>
          <w:sz w:val="22"/>
          <w:szCs w:val="22"/>
          <w:lang w:eastAsia="zh-CN"/>
        </w:rPr>
        <w:t>Patients were</w:t>
      </w:r>
      <w:r w:rsidR="00F115E7" w:rsidRPr="00680822">
        <w:rPr>
          <w:rFonts w:eastAsia="Times New Roman"/>
          <w:color w:val="000000"/>
          <w:sz w:val="22"/>
          <w:szCs w:val="22"/>
          <w:lang w:val="en-GB" w:eastAsia="zh-CN"/>
        </w:rPr>
        <w:t xml:space="preserve"> categorised</w:t>
      </w:r>
      <w:r w:rsidR="00F115E7">
        <w:rPr>
          <w:rFonts w:eastAsia="Times New Roman"/>
          <w:color w:val="000000"/>
          <w:sz w:val="22"/>
          <w:szCs w:val="22"/>
          <w:lang w:eastAsia="zh-CN"/>
        </w:rPr>
        <w:t xml:space="preserve"> as obese </w:t>
      </w:r>
      <w:r w:rsidR="00485521">
        <w:rPr>
          <w:rFonts w:eastAsia="Times New Roman"/>
          <w:color w:val="000000"/>
          <w:sz w:val="22"/>
          <w:szCs w:val="22"/>
          <w:lang w:eastAsia="zh-CN"/>
        </w:rPr>
        <w:t>i</w:t>
      </w:r>
      <w:r w:rsidR="00F115E7">
        <w:rPr>
          <w:rFonts w:eastAsia="Times New Roman"/>
          <w:color w:val="000000"/>
          <w:sz w:val="22"/>
          <w:szCs w:val="22"/>
          <w:lang w:eastAsia="zh-CN"/>
        </w:rPr>
        <w:t xml:space="preserve">f </w:t>
      </w:r>
      <w:r w:rsidR="000467E9" w:rsidRPr="00AC2503">
        <w:rPr>
          <w:rFonts w:eastAsia="Times New Roman"/>
          <w:color w:val="000000"/>
          <w:sz w:val="22"/>
          <w:szCs w:val="22"/>
          <w:lang w:eastAsia="zh-CN"/>
        </w:rPr>
        <w:t>BMI≥30kg/m²</w:t>
      </w:r>
      <w:r w:rsidR="00F115E7">
        <w:rPr>
          <w:rFonts w:eastAsia="Times New Roman"/>
          <w:color w:val="000000"/>
          <w:sz w:val="22"/>
          <w:szCs w:val="22"/>
          <w:lang w:eastAsia="zh-CN"/>
        </w:rPr>
        <w:t>,</w:t>
      </w:r>
      <w:r w:rsidR="000467E9" w:rsidRPr="00AC2503">
        <w:rPr>
          <w:rFonts w:eastAsia="Times New Roman"/>
          <w:color w:val="000000"/>
          <w:sz w:val="22"/>
          <w:szCs w:val="22"/>
          <w:lang w:eastAsia="zh-CN"/>
        </w:rPr>
        <w:t xml:space="preserve"> having or not a physician’s diagnosis of GORD, </w:t>
      </w:r>
      <w:r w:rsidR="009A1F9D">
        <w:rPr>
          <w:rFonts w:eastAsia="Times New Roman"/>
          <w:color w:val="000000"/>
          <w:sz w:val="22"/>
          <w:szCs w:val="22"/>
          <w:lang w:eastAsia="zh-CN"/>
        </w:rPr>
        <w:t>and</w:t>
      </w:r>
      <w:r w:rsidR="000467E9" w:rsidRPr="00AC2503">
        <w:rPr>
          <w:rFonts w:eastAsia="Times New Roman"/>
          <w:color w:val="000000"/>
          <w:sz w:val="22"/>
          <w:szCs w:val="22"/>
          <w:lang w:eastAsia="zh-CN"/>
        </w:rPr>
        <w:t xml:space="preserve"> treated </w:t>
      </w:r>
      <w:r w:rsidR="00F115E7">
        <w:rPr>
          <w:rFonts w:eastAsia="Times New Roman"/>
          <w:color w:val="000000"/>
          <w:sz w:val="22"/>
          <w:szCs w:val="22"/>
          <w:lang w:eastAsia="zh-CN"/>
        </w:rPr>
        <w:t xml:space="preserve">or not </w:t>
      </w:r>
      <w:r w:rsidR="000467E9" w:rsidRPr="00AC2503">
        <w:rPr>
          <w:rFonts w:eastAsia="Times New Roman"/>
          <w:color w:val="000000"/>
          <w:sz w:val="22"/>
          <w:szCs w:val="22"/>
          <w:lang w:eastAsia="zh-CN"/>
        </w:rPr>
        <w:t>for GORD</w:t>
      </w:r>
      <w:r w:rsidR="000467E9">
        <w:rPr>
          <w:rFonts w:eastAsia="Times New Roman"/>
          <w:color w:val="000000"/>
          <w:sz w:val="22"/>
          <w:szCs w:val="22"/>
          <w:lang w:eastAsia="zh-CN"/>
        </w:rPr>
        <w:t>.</w:t>
      </w:r>
      <w:r w:rsidR="003771D6">
        <w:rPr>
          <w:rFonts w:eastAsia="Times New Roman"/>
          <w:color w:val="000000"/>
          <w:sz w:val="22"/>
          <w:szCs w:val="22"/>
          <w:lang w:eastAsia="zh-CN"/>
        </w:rPr>
        <w:t xml:space="preserve"> </w:t>
      </w:r>
      <w:r w:rsidR="000467E9" w:rsidRPr="00AC2503">
        <w:rPr>
          <w:rFonts w:eastAsia="Times New Roman"/>
          <w:color w:val="000000"/>
          <w:sz w:val="22"/>
          <w:szCs w:val="22"/>
          <w:lang w:eastAsia="zh-CN"/>
        </w:rPr>
        <w:t xml:space="preserve">Epithelial brushings were processed into </w:t>
      </w:r>
      <w:proofErr w:type="spellStart"/>
      <w:r w:rsidR="000467E9" w:rsidRPr="00AC2503">
        <w:rPr>
          <w:rFonts w:eastAsia="Times New Roman"/>
          <w:color w:val="000000"/>
          <w:sz w:val="22"/>
          <w:szCs w:val="22"/>
          <w:lang w:eastAsia="zh-CN"/>
        </w:rPr>
        <w:t>RNAlater</w:t>
      </w:r>
      <w:proofErr w:type="spellEnd"/>
      <w:r w:rsidR="000467E9" w:rsidRPr="00AC2503">
        <w:rPr>
          <w:rFonts w:eastAsia="Times New Roman"/>
          <w:color w:val="000000"/>
          <w:sz w:val="22"/>
          <w:szCs w:val="22"/>
          <w:lang w:eastAsia="zh-CN"/>
        </w:rPr>
        <w:t xml:space="preserve"> for Affymetrix U133 Plus 2.0 microarray</w:t>
      </w:r>
      <w:r w:rsidR="00B97D62">
        <w:rPr>
          <w:rFonts w:eastAsia="Times New Roman"/>
          <w:color w:val="000000"/>
          <w:sz w:val="22"/>
          <w:szCs w:val="22"/>
          <w:lang w:eastAsia="zh-CN"/>
        </w:rPr>
        <w:t xml:space="preserve"> analysis</w:t>
      </w:r>
      <w:r w:rsidR="00B97D62">
        <w:rPr>
          <w:rFonts w:eastAsia="Times New Roman"/>
          <w:i/>
          <w:noProof/>
          <w:sz w:val="22"/>
          <w:szCs w:val="22"/>
          <w:lang w:eastAsia="zh-CN"/>
        </w:rPr>
        <w:t xml:space="preserve"> </w:t>
      </w:r>
      <w:r w:rsidR="00B97D62">
        <w:rPr>
          <w:rFonts w:eastAsia="Times New Roman"/>
          <w:noProof/>
          <w:sz w:val="22"/>
          <w:szCs w:val="22"/>
          <w:lang w:eastAsia="zh-CN"/>
        </w:rPr>
        <w:t>(</w:t>
      </w:r>
      <w:r w:rsidR="00B97D62" w:rsidRPr="00AC2503">
        <w:rPr>
          <w:rFonts w:eastAsia="Times New Roman"/>
          <w:color w:val="000000"/>
          <w:sz w:val="22"/>
          <w:szCs w:val="22"/>
          <w:lang w:eastAsia="zh-CN"/>
        </w:rPr>
        <w:t>GSE76226</w:t>
      </w:r>
      <w:r w:rsidR="00B97D62">
        <w:rPr>
          <w:rFonts w:eastAsia="Times New Roman"/>
          <w:color w:val="000000"/>
          <w:sz w:val="22"/>
          <w:szCs w:val="22"/>
          <w:lang w:eastAsia="zh-CN"/>
        </w:rPr>
        <w:t>)</w:t>
      </w:r>
      <w:r w:rsidR="00485521">
        <w:rPr>
          <w:rFonts w:eastAsia="Times New Roman"/>
          <w:color w:val="000000"/>
          <w:sz w:val="22"/>
          <w:szCs w:val="22"/>
          <w:lang w:eastAsia="zh-CN"/>
        </w:rPr>
        <w:t xml:space="preserve"> and </w:t>
      </w:r>
      <w:r w:rsidR="00485521">
        <w:rPr>
          <w:sz w:val="22"/>
          <w:szCs w:val="22"/>
        </w:rPr>
        <w:t>b</w:t>
      </w:r>
      <w:r w:rsidR="00485521" w:rsidRPr="00AC2503">
        <w:rPr>
          <w:sz w:val="22"/>
          <w:szCs w:val="22"/>
        </w:rPr>
        <w:t xml:space="preserve">ronchial biopsies were </w:t>
      </w:r>
      <w:proofErr w:type="spellStart"/>
      <w:r w:rsidR="00485521" w:rsidRPr="00AC2503">
        <w:rPr>
          <w:sz w:val="22"/>
          <w:szCs w:val="22"/>
        </w:rPr>
        <w:t>immunostained</w:t>
      </w:r>
      <w:proofErr w:type="spellEnd"/>
      <w:r w:rsidR="00485521" w:rsidRPr="00AC2503">
        <w:rPr>
          <w:sz w:val="22"/>
          <w:szCs w:val="22"/>
        </w:rPr>
        <w:t xml:space="preserve"> for CD3+, CD4+</w:t>
      </w:r>
      <w:r w:rsidR="00485521">
        <w:rPr>
          <w:sz w:val="22"/>
          <w:szCs w:val="22"/>
        </w:rPr>
        <w:t xml:space="preserve"> and</w:t>
      </w:r>
      <w:r w:rsidR="00485521" w:rsidRPr="00AC2503">
        <w:rPr>
          <w:sz w:val="22"/>
          <w:szCs w:val="22"/>
        </w:rPr>
        <w:t xml:space="preserve"> CD8+ lymphocytes</w:t>
      </w:r>
      <w:r w:rsidR="00493704">
        <w:rPr>
          <w:sz w:val="22"/>
          <w:szCs w:val="22"/>
        </w:rPr>
        <w:t xml:space="preserve"> and analysed for basement membrane thickness</w:t>
      </w:r>
      <w:r w:rsidR="00485521">
        <w:rPr>
          <w:sz w:val="22"/>
          <w:szCs w:val="22"/>
        </w:rPr>
        <w:t>.</w:t>
      </w:r>
      <w:r w:rsidR="00485521" w:rsidRPr="00AC2503">
        <w:rPr>
          <w:sz w:val="22"/>
          <w:szCs w:val="22"/>
        </w:rPr>
        <w:t xml:space="preserve"> </w:t>
      </w:r>
      <w:r w:rsidR="0072138E">
        <w:rPr>
          <w:rFonts w:eastAsia="Times New Roman"/>
          <w:color w:val="000000"/>
          <w:sz w:val="22"/>
          <w:szCs w:val="22"/>
          <w:lang w:eastAsia="zh-CN"/>
        </w:rPr>
        <w:t>T</w:t>
      </w:r>
      <w:r w:rsidR="0072138E" w:rsidRPr="00AC2503">
        <w:rPr>
          <w:rFonts w:eastAsia="Times New Roman"/>
          <w:color w:val="000000"/>
          <w:sz w:val="22"/>
          <w:szCs w:val="22"/>
          <w:lang w:eastAsia="zh-CN"/>
        </w:rPr>
        <w:t>he study was approved by national ethics committees.</w:t>
      </w:r>
      <w:r w:rsidR="0072138E">
        <w:rPr>
          <w:rFonts w:eastAsia="Times New Roman"/>
          <w:color w:val="000000"/>
          <w:sz w:val="22"/>
          <w:szCs w:val="22"/>
          <w:lang w:eastAsia="zh-CN"/>
        </w:rPr>
        <w:t xml:space="preserve"> </w:t>
      </w:r>
      <w:r w:rsidR="000467E9" w:rsidRPr="00AC2503">
        <w:rPr>
          <w:rFonts w:eastAsia="Times New Roman"/>
          <w:color w:val="000000"/>
          <w:sz w:val="22"/>
          <w:szCs w:val="22"/>
          <w:lang w:eastAsia="zh-CN"/>
        </w:rPr>
        <w:t>All participants provided consent</w:t>
      </w:r>
      <w:r w:rsidR="0072138E">
        <w:rPr>
          <w:rFonts w:eastAsia="Times New Roman"/>
          <w:color w:val="000000"/>
          <w:sz w:val="22"/>
          <w:szCs w:val="22"/>
          <w:lang w:eastAsia="zh-CN"/>
        </w:rPr>
        <w:t>.</w:t>
      </w:r>
    </w:p>
    <w:p w14:paraId="35DC52CE" w14:textId="77777777" w:rsidR="000213A7" w:rsidRDefault="000213A7" w:rsidP="000467E9">
      <w:pPr>
        <w:spacing w:after="200" w:line="480" w:lineRule="auto"/>
        <w:jc w:val="both"/>
        <w:rPr>
          <w:rFonts w:eastAsia="Times New Roman"/>
          <w:color w:val="000000"/>
          <w:sz w:val="22"/>
          <w:szCs w:val="22"/>
          <w:lang w:eastAsia="zh-CN"/>
        </w:rPr>
      </w:pPr>
    </w:p>
    <w:p w14:paraId="60618931" w14:textId="273FAA23" w:rsidR="000467E9" w:rsidRDefault="00B97D62" w:rsidP="000467E9">
      <w:pPr>
        <w:spacing w:after="200" w:line="480" w:lineRule="auto"/>
        <w:jc w:val="both"/>
        <w:rPr>
          <w:sz w:val="22"/>
          <w:szCs w:val="22"/>
        </w:rPr>
      </w:pPr>
      <w:r>
        <w:rPr>
          <w:rFonts w:eastAsia="Times New Roman"/>
          <w:color w:val="000000"/>
          <w:sz w:val="22"/>
          <w:szCs w:val="22"/>
          <w:lang w:eastAsia="zh-CN"/>
        </w:rPr>
        <w:t>E</w:t>
      </w:r>
      <w:r w:rsidR="000467E9" w:rsidRPr="00AC2503">
        <w:rPr>
          <w:rFonts w:eastAsia="Times New Roman"/>
          <w:color w:val="000000"/>
          <w:sz w:val="22"/>
          <w:szCs w:val="22"/>
          <w:lang w:eastAsia="zh-CN"/>
        </w:rPr>
        <w:t xml:space="preserve">pithelial transcriptomic data were clustered by TDA  using the </w:t>
      </w:r>
      <w:proofErr w:type="spellStart"/>
      <w:r w:rsidR="000467E9" w:rsidRPr="00AC2503">
        <w:rPr>
          <w:rFonts w:eastAsia="Times New Roman"/>
          <w:color w:val="000000"/>
          <w:sz w:val="22"/>
          <w:szCs w:val="22"/>
          <w:lang w:eastAsia="zh-CN"/>
        </w:rPr>
        <w:t>Ayasdi</w:t>
      </w:r>
      <w:proofErr w:type="spellEnd"/>
      <w:r w:rsidR="000467E9" w:rsidRPr="00AC2503">
        <w:rPr>
          <w:rFonts w:eastAsia="Times New Roman"/>
          <w:color w:val="000000"/>
          <w:sz w:val="22"/>
          <w:szCs w:val="22"/>
          <w:lang w:eastAsia="zh-CN"/>
        </w:rPr>
        <w:t xml:space="preserve"> Core software (</w:t>
      </w:r>
      <w:proofErr w:type="spellStart"/>
      <w:r w:rsidR="000467E9" w:rsidRPr="00AC2503">
        <w:rPr>
          <w:rFonts w:eastAsia="Times New Roman"/>
          <w:color w:val="000000"/>
          <w:sz w:val="22"/>
          <w:szCs w:val="22"/>
          <w:lang w:eastAsia="zh-CN"/>
        </w:rPr>
        <w:t>Ayasdi</w:t>
      </w:r>
      <w:proofErr w:type="spellEnd"/>
      <w:r w:rsidR="000467E9" w:rsidRPr="00AC2503">
        <w:rPr>
          <w:rFonts w:eastAsia="Times New Roman"/>
          <w:color w:val="000000"/>
          <w:sz w:val="22"/>
          <w:szCs w:val="22"/>
          <w:lang w:eastAsia="zh-CN"/>
        </w:rPr>
        <w:t xml:space="preserve">, </w:t>
      </w:r>
      <w:proofErr w:type="spellStart"/>
      <w:r w:rsidR="000467E9" w:rsidRPr="00AC2503">
        <w:rPr>
          <w:rFonts w:eastAsia="Times New Roman"/>
          <w:color w:val="000000"/>
          <w:sz w:val="22"/>
          <w:szCs w:val="22"/>
          <w:lang w:eastAsia="zh-CN"/>
        </w:rPr>
        <w:t>MenloPark</w:t>
      </w:r>
      <w:proofErr w:type="spellEnd"/>
      <w:r w:rsidR="000467E9" w:rsidRPr="00AC2503">
        <w:rPr>
          <w:rFonts w:eastAsia="Times New Roman"/>
          <w:color w:val="000000"/>
          <w:sz w:val="22"/>
          <w:szCs w:val="22"/>
          <w:lang w:eastAsia="zh-CN"/>
        </w:rPr>
        <w:t>, CA)</w:t>
      </w:r>
      <w:r>
        <w:rPr>
          <w:rFonts w:eastAsia="Times New Roman"/>
          <w:color w:val="000000"/>
          <w:sz w:val="22"/>
          <w:szCs w:val="22"/>
          <w:lang w:eastAsia="zh-CN"/>
        </w:rPr>
        <w:t>, with</w:t>
      </w:r>
      <w:r w:rsidR="000467E9">
        <w:rPr>
          <w:rFonts w:eastAsia="Times New Roman"/>
          <w:color w:val="000000"/>
          <w:sz w:val="22"/>
          <w:szCs w:val="22"/>
          <w:lang w:eastAsia="zh-CN"/>
        </w:rPr>
        <w:t xml:space="preserve"> </w:t>
      </w:r>
      <w:r>
        <w:rPr>
          <w:rFonts w:eastAsia="Times New Roman"/>
          <w:color w:val="000000"/>
          <w:sz w:val="22"/>
          <w:szCs w:val="22"/>
          <w:lang w:eastAsia="zh-CN"/>
        </w:rPr>
        <w:t>c</w:t>
      </w:r>
      <w:r w:rsidR="000467E9">
        <w:rPr>
          <w:rFonts w:eastAsia="Times New Roman"/>
          <w:color w:val="000000"/>
          <w:sz w:val="22"/>
          <w:szCs w:val="22"/>
          <w:lang w:eastAsia="zh-CN"/>
        </w:rPr>
        <w:t>lust</w:t>
      </w:r>
      <w:r w:rsidR="000467E9" w:rsidRPr="00AC2503">
        <w:rPr>
          <w:rFonts w:eastAsia="Times New Roman"/>
          <w:color w:val="000000"/>
          <w:sz w:val="22"/>
          <w:szCs w:val="22"/>
          <w:lang w:eastAsia="zh-CN"/>
        </w:rPr>
        <w:t>er boundaries defined</w:t>
      </w:r>
      <w:r w:rsidR="000467E9">
        <w:rPr>
          <w:rFonts w:eastAsia="Times New Roman"/>
          <w:color w:val="000000"/>
          <w:sz w:val="22"/>
          <w:szCs w:val="22"/>
          <w:lang w:eastAsia="zh-CN"/>
        </w:rPr>
        <w:t xml:space="preserve"> by density</w:t>
      </w:r>
      <w:r w:rsidR="000467E9" w:rsidRPr="00AC2503">
        <w:rPr>
          <w:rFonts w:eastAsia="Times New Roman"/>
          <w:color w:val="000000"/>
          <w:sz w:val="22"/>
          <w:szCs w:val="22"/>
          <w:lang w:eastAsia="zh-CN"/>
        </w:rPr>
        <w:t xml:space="preserve"> </w:t>
      </w:r>
      <w:r w:rsidR="000467E9">
        <w:rPr>
          <w:rFonts w:eastAsia="Times New Roman"/>
          <w:color w:val="000000"/>
          <w:sz w:val="22"/>
          <w:szCs w:val="22"/>
          <w:lang w:eastAsia="zh-CN"/>
        </w:rPr>
        <w:t xml:space="preserve">using Morse theory </w:t>
      </w:r>
      <w:r w:rsidR="000467E9" w:rsidRPr="00074872">
        <w:rPr>
          <w:rFonts w:eastAsia="Times New Roman"/>
          <w:i/>
          <w:color w:val="000000"/>
          <w:sz w:val="22"/>
          <w:szCs w:val="22"/>
          <w:lang w:eastAsia="zh-CN"/>
        </w:rPr>
        <w:fldChar w:fldCharType="begin"/>
      </w:r>
      <w:r w:rsidR="00532ACA">
        <w:rPr>
          <w:rFonts w:eastAsia="Times New Roman"/>
          <w:i/>
          <w:color w:val="000000"/>
          <w:sz w:val="22"/>
          <w:szCs w:val="22"/>
          <w:lang w:eastAsia="zh-CN"/>
        </w:rPr>
        <w:instrText xml:space="preserve"> ADDIN EN.CITE &lt;EndNote&gt;&lt;Cite&gt;&lt;Author&gt;Wasserman&lt;/Author&gt;&lt;Year&gt;2018&lt;/Year&gt;&lt;RecNum&gt;0&lt;/RecNum&gt;&lt;IDText&gt;Topological Data Analysis&lt;/IDText&gt;&lt;DisplayText&gt;(2)&lt;/DisplayText&gt;&lt;record&gt;&lt;titles&gt;&lt;title&gt;Topological Data Analysis&lt;/title&gt;&lt;/titles&gt;&lt;titles&gt;&lt;secondary-title&gt;&lt;style face="italic" font="default" size="100%"&gt;Annual Review of Statistics and Its Application&lt;/style&gt;&lt;/secondary-title&gt;&lt;/titles&gt;&lt;pages&gt;501–32&lt;/pages&gt;&lt;contributors&gt;&lt;authors&gt;&lt;author&gt;Wasserman Larry&lt;/author&gt;&lt;/authors&gt;&lt;/contributors&gt;&lt;added-date format="utc"&gt;1539603390&lt;/added-date&gt;&lt;ref-type name="Journal Article"&gt;17&lt;/ref-type&gt;&lt;dates&gt;&lt;year&gt;2018&lt;/year&gt;&lt;/dates&gt;&lt;rec-number&gt;543&lt;/rec-number&gt;&lt;last-updated-date format="utc"&gt;1539603505&lt;/last-updated-date&gt;&lt;volume&gt;5&lt;/volume&gt;&lt;/record&gt;&lt;/Cite&gt;&lt;/EndNote&gt;</w:instrText>
      </w:r>
      <w:r w:rsidR="000467E9" w:rsidRPr="00074872">
        <w:rPr>
          <w:rFonts w:eastAsia="Times New Roman"/>
          <w:i/>
          <w:color w:val="000000"/>
          <w:sz w:val="22"/>
          <w:szCs w:val="22"/>
          <w:lang w:eastAsia="zh-CN"/>
        </w:rPr>
        <w:fldChar w:fldCharType="separate"/>
      </w:r>
      <w:r w:rsidR="00532ACA">
        <w:rPr>
          <w:rFonts w:eastAsia="Times New Roman"/>
          <w:i/>
          <w:noProof/>
          <w:color w:val="000000"/>
          <w:sz w:val="22"/>
          <w:szCs w:val="22"/>
          <w:lang w:eastAsia="zh-CN"/>
        </w:rPr>
        <w:t>(2)</w:t>
      </w:r>
      <w:r w:rsidR="000467E9" w:rsidRPr="00074872">
        <w:rPr>
          <w:rFonts w:eastAsia="Times New Roman"/>
          <w:i/>
          <w:color w:val="000000"/>
          <w:sz w:val="22"/>
          <w:szCs w:val="22"/>
          <w:lang w:eastAsia="zh-CN"/>
        </w:rPr>
        <w:fldChar w:fldCharType="end"/>
      </w:r>
      <w:r w:rsidR="000467E9" w:rsidRPr="00AC2503">
        <w:rPr>
          <w:rFonts w:eastAsia="Times New Roman"/>
          <w:color w:val="000000"/>
          <w:sz w:val="22"/>
          <w:szCs w:val="22"/>
          <w:lang w:eastAsia="zh-CN"/>
        </w:rPr>
        <w:t xml:space="preserve">. Paired t-tests were applied to log2 </w:t>
      </w:r>
      <w:r w:rsidR="000467E9" w:rsidRPr="00AC2503">
        <w:rPr>
          <w:rFonts w:eastAsia="Times New Roman"/>
          <w:color w:val="000000"/>
          <w:sz w:val="22"/>
          <w:szCs w:val="22"/>
          <w:lang w:eastAsia="zh-CN"/>
        </w:rPr>
        <w:lastRenderedPageBreak/>
        <w:t>transformed transcriptomic data</w:t>
      </w:r>
      <w:r w:rsidR="002133D6">
        <w:rPr>
          <w:rFonts w:eastAsia="Times New Roman"/>
          <w:color w:val="000000"/>
          <w:sz w:val="22"/>
          <w:szCs w:val="22"/>
          <w:lang w:eastAsia="zh-CN"/>
        </w:rPr>
        <w:t>. C</w:t>
      </w:r>
      <w:r w:rsidR="000467E9" w:rsidRPr="00AC2503">
        <w:rPr>
          <w:rFonts w:eastAsia="Times New Roman"/>
          <w:color w:val="000000"/>
          <w:sz w:val="22"/>
          <w:szCs w:val="22"/>
          <w:lang w:eastAsia="zh-CN"/>
        </w:rPr>
        <w:t>linical data were analyzed by Kruskal-Wallis</w:t>
      </w:r>
      <w:r>
        <w:rPr>
          <w:rFonts w:eastAsia="Times New Roman"/>
          <w:color w:val="000000"/>
          <w:sz w:val="22"/>
          <w:szCs w:val="22"/>
          <w:lang w:eastAsia="zh-CN"/>
        </w:rPr>
        <w:t>,</w:t>
      </w:r>
      <w:r w:rsidR="000467E9" w:rsidRPr="00AC2503">
        <w:rPr>
          <w:rFonts w:eastAsia="Times New Roman"/>
          <w:color w:val="000000"/>
          <w:sz w:val="22"/>
          <w:szCs w:val="22"/>
          <w:lang w:eastAsia="zh-CN"/>
        </w:rPr>
        <w:t xml:space="preserve"> Mann-Whitney U or Student t</w:t>
      </w:r>
      <w:r>
        <w:rPr>
          <w:rFonts w:eastAsia="Times New Roman"/>
          <w:color w:val="000000"/>
          <w:sz w:val="22"/>
          <w:szCs w:val="22"/>
          <w:lang w:eastAsia="zh-CN"/>
        </w:rPr>
        <w:t xml:space="preserve"> </w:t>
      </w:r>
      <w:r w:rsidR="000467E9" w:rsidRPr="00AC2503">
        <w:rPr>
          <w:rFonts w:eastAsia="Times New Roman"/>
          <w:color w:val="000000"/>
          <w:sz w:val="22"/>
          <w:szCs w:val="22"/>
          <w:lang w:eastAsia="zh-CN"/>
        </w:rPr>
        <w:t>tests depending on data distribution</w:t>
      </w:r>
      <w:r w:rsidR="003771D6">
        <w:rPr>
          <w:rFonts w:eastAsia="Times New Roman"/>
          <w:color w:val="000000"/>
          <w:sz w:val="22"/>
          <w:szCs w:val="22"/>
          <w:lang w:eastAsia="zh-CN"/>
        </w:rPr>
        <w:t xml:space="preserve">. </w:t>
      </w:r>
      <w:r w:rsidR="000467E9" w:rsidRPr="00AC2503">
        <w:rPr>
          <w:rFonts w:eastAsia="Times New Roman"/>
          <w:color w:val="000000"/>
          <w:sz w:val="22"/>
          <w:szCs w:val="22"/>
          <w:lang w:eastAsia="zh-CN"/>
        </w:rPr>
        <w:t xml:space="preserve">False discovery rate correction was applied to the </w:t>
      </w:r>
      <w:r w:rsidR="00810BD4">
        <w:rPr>
          <w:rFonts w:eastAsia="Times New Roman"/>
          <w:color w:val="000000"/>
          <w:sz w:val="22"/>
          <w:szCs w:val="22"/>
          <w:lang w:eastAsia="zh-CN"/>
        </w:rPr>
        <w:t>differentially expressed genes (DEGs)</w:t>
      </w:r>
      <w:r w:rsidR="000467E9" w:rsidRPr="00AC2503">
        <w:rPr>
          <w:rFonts w:eastAsia="Times New Roman"/>
          <w:color w:val="000000"/>
          <w:sz w:val="22"/>
          <w:szCs w:val="22"/>
          <w:lang w:eastAsia="zh-CN"/>
        </w:rPr>
        <w:t>. Pathway signatures and upstream regulators were identified by Ingenuity Pathway Analysis (IPA) (QIAGEN, Redwood City, CA)</w:t>
      </w:r>
      <w:r w:rsidR="000467E9">
        <w:rPr>
          <w:rFonts w:eastAsia="Times New Roman"/>
          <w:i/>
          <w:noProof/>
          <w:sz w:val="22"/>
          <w:szCs w:val="22"/>
          <w:lang w:eastAsia="zh-CN"/>
        </w:rPr>
        <w:t>.</w:t>
      </w:r>
      <w:r w:rsidR="000467E9">
        <w:rPr>
          <w:rFonts w:eastAsia="Times New Roman"/>
          <w:color w:val="000000"/>
          <w:sz w:val="22"/>
          <w:szCs w:val="22"/>
          <w:lang w:eastAsia="zh-CN"/>
        </w:rPr>
        <w:t xml:space="preserve"> </w:t>
      </w:r>
      <w:r w:rsidR="000467E9" w:rsidRPr="00AC2503">
        <w:rPr>
          <w:rFonts w:eastAsia="Times New Roman"/>
          <w:color w:val="000000"/>
          <w:sz w:val="22"/>
          <w:szCs w:val="22"/>
          <w:lang w:eastAsia="zh-CN"/>
        </w:rPr>
        <w:t>Potential drug impact on DEG</w:t>
      </w:r>
      <w:r w:rsidR="00810BD4">
        <w:rPr>
          <w:rFonts w:eastAsia="Times New Roman"/>
          <w:color w:val="000000"/>
          <w:sz w:val="22"/>
          <w:szCs w:val="22"/>
          <w:lang w:eastAsia="zh-CN"/>
        </w:rPr>
        <w:t>s</w:t>
      </w:r>
      <w:r w:rsidR="000467E9" w:rsidRPr="00AC2503">
        <w:rPr>
          <w:rFonts w:eastAsia="Times New Roman"/>
          <w:color w:val="000000"/>
          <w:sz w:val="22"/>
          <w:szCs w:val="22"/>
          <w:lang w:eastAsia="zh-CN"/>
        </w:rPr>
        <w:t xml:space="preserve"> was identified by Connectivity Map (</w:t>
      </w:r>
      <w:proofErr w:type="spellStart"/>
      <w:r w:rsidR="000467E9" w:rsidRPr="00AC2503">
        <w:rPr>
          <w:rFonts w:eastAsia="Times New Roman"/>
          <w:color w:val="000000"/>
          <w:sz w:val="22"/>
          <w:szCs w:val="22"/>
          <w:lang w:eastAsia="zh-CN"/>
        </w:rPr>
        <w:t>CMap</w:t>
      </w:r>
      <w:proofErr w:type="spellEnd"/>
      <w:r w:rsidR="000467E9" w:rsidRPr="00AC2503">
        <w:rPr>
          <w:rFonts w:eastAsia="Times New Roman"/>
          <w:color w:val="000000"/>
          <w:sz w:val="22"/>
          <w:szCs w:val="22"/>
          <w:lang w:eastAsia="zh-CN"/>
        </w:rPr>
        <w:t>) analysis of DEG signatures.</w:t>
      </w:r>
      <w:r w:rsidR="003771D6">
        <w:rPr>
          <w:rFonts w:eastAsia="Times New Roman"/>
          <w:color w:val="000000"/>
          <w:sz w:val="22"/>
          <w:szCs w:val="22"/>
          <w:lang w:eastAsia="zh-CN"/>
        </w:rPr>
        <w:t xml:space="preserve"> </w:t>
      </w:r>
    </w:p>
    <w:p w14:paraId="7D6F00D7" w14:textId="77777777" w:rsidR="00485521" w:rsidRDefault="00485521" w:rsidP="000467E9">
      <w:pPr>
        <w:spacing w:after="200" w:line="480" w:lineRule="auto"/>
        <w:jc w:val="both"/>
        <w:rPr>
          <w:sz w:val="22"/>
          <w:szCs w:val="22"/>
        </w:rPr>
      </w:pPr>
    </w:p>
    <w:p w14:paraId="55B2329E" w14:textId="3C982D5B" w:rsidR="003E041C" w:rsidRPr="00AC2503" w:rsidRDefault="00531F66" w:rsidP="00AC2503">
      <w:pPr>
        <w:spacing w:after="200" w:line="480" w:lineRule="auto"/>
        <w:jc w:val="both"/>
        <w:rPr>
          <w:rFonts w:eastAsia="Times New Roman"/>
          <w:sz w:val="22"/>
          <w:szCs w:val="22"/>
          <w:lang w:eastAsia="zh-CN"/>
        </w:rPr>
      </w:pPr>
      <w:r w:rsidRPr="00AC2503">
        <w:rPr>
          <w:rFonts w:eastAsia="Times New Roman"/>
          <w:sz w:val="22"/>
          <w:szCs w:val="22"/>
          <w:lang w:eastAsia="zh-CN"/>
        </w:rPr>
        <w:t xml:space="preserve">TDA analysis </w:t>
      </w:r>
      <w:r w:rsidRPr="00AC2503">
        <w:rPr>
          <w:sz w:val="22"/>
          <w:szCs w:val="22"/>
        </w:rPr>
        <w:t>produced three clusters of similar size</w:t>
      </w:r>
      <w:r w:rsidR="00702360">
        <w:rPr>
          <w:sz w:val="22"/>
          <w:szCs w:val="22"/>
        </w:rPr>
        <w:t xml:space="preserve"> (C1, 2 and 3)</w:t>
      </w:r>
      <w:r w:rsidRPr="00AC2503">
        <w:rPr>
          <w:sz w:val="22"/>
          <w:szCs w:val="22"/>
        </w:rPr>
        <w:t xml:space="preserve">, comprising 21 </w:t>
      </w:r>
      <w:r w:rsidR="000E3214">
        <w:rPr>
          <w:sz w:val="22"/>
          <w:szCs w:val="22"/>
        </w:rPr>
        <w:t xml:space="preserve">participants </w:t>
      </w:r>
      <w:r w:rsidRPr="00AC2503">
        <w:rPr>
          <w:sz w:val="22"/>
          <w:szCs w:val="22"/>
        </w:rPr>
        <w:t xml:space="preserve">(34%) in </w:t>
      </w:r>
      <w:r w:rsidR="00702360">
        <w:rPr>
          <w:sz w:val="22"/>
          <w:szCs w:val="22"/>
        </w:rPr>
        <w:t>C</w:t>
      </w:r>
      <w:r w:rsidRPr="00AC2503">
        <w:rPr>
          <w:sz w:val="22"/>
          <w:szCs w:val="22"/>
        </w:rPr>
        <w:t xml:space="preserve">1, 23 (38%) in </w:t>
      </w:r>
      <w:r w:rsidR="00702360">
        <w:rPr>
          <w:sz w:val="22"/>
          <w:szCs w:val="22"/>
        </w:rPr>
        <w:t>C</w:t>
      </w:r>
      <w:r w:rsidRPr="00AC2503">
        <w:rPr>
          <w:sz w:val="22"/>
          <w:szCs w:val="22"/>
        </w:rPr>
        <w:t xml:space="preserve">2 and 22 (36%) in </w:t>
      </w:r>
      <w:r w:rsidR="00702360">
        <w:rPr>
          <w:sz w:val="22"/>
          <w:szCs w:val="22"/>
        </w:rPr>
        <w:t>C</w:t>
      </w:r>
      <w:r w:rsidRPr="00AC2503">
        <w:rPr>
          <w:sz w:val="22"/>
          <w:szCs w:val="22"/>
        </w:rPr>
        <w:t>3 (Fig 1</w:t>
      </w:r>
      <w:r w:rsidR="00915F0B">
        <w:rPr>
          <w:sz w:val="22"/>
          <w:szCs w:val="22"/>
        </w:rPr>
        <w:t>)</w:t>
      </w:r>
      <w:r w:rsidR="00554260">
        <w:rPr>
          <w:sz w:val="22"/>
          <w:szCs w:val="22"/>
        </w:rPr>
        <w:t>.</w:t>
      </w:r>
      <w:r w:rsidRPr="00AC2503">
        <w:rPr>
          <w:sz w:val="22"/>
          <w:szCs w:val="22"/>
        </w:rPr>
        <w:t xml:space="preserve"> </w:t>
      </w:r>
      <w:r w:rsidR="00485521">
        <w:rPr>
          <w:sz w:val="22"/>
          <w:szCs w:val="22"/>
        </w:rPr>
        <w:t>When c</w:t>
      </w:r>
      <w:r w:rsidRPr="00AC2503">
        <w:rPr>
          <w:sz w:val="22"/>
          <w:szCs w:val="22"/>
        </w:rPr>
        <w:t xml:space="preserve">ompared to combined </w:t>
      </w:r>
      <w:r w:rsidR="000C0E5E">
        <w:rPr>
          <w:sz w:val="22"/>
          <w:szCs w:val="22"/>
        </w:rPr>
        <w:t>C2/3</w:t>
      </w:r>
      <w:r w:rsidR="00702360">
        <w:rPr>
          <w:sz w:val="22"/>
          <w:szCs w:val="22"/>
        </w:rPr>
        <w:t xml:space="preserve"> clusters</w:t>
      </w:r>
      <w:r w:rsidRPr="00AC2503">
        <w:rPr>
          <w:sz w:val="22"/>
          <w:szCs w:val="22"/>
        </w:rPr>
        <w:t xml:space="preserve">, </w:t>
      </w:r>
      <w:r w:rsidR="00702360">
        <w:rPr>
          <w:sz w:val="22"/>
          <w:szCs w:val="22"/>
        </w:rPr>
        <w:t>C</w:t>
      </w:r>
      <w:r w:rsidRPr="00AC2503">
        <w:rPr>
          <w:sz w:val="22"/>
          <w:szCs w:val="22"/>
        </w:rPr>
        <w:t xml:space="preserve">1 </w:t>
      </w:r>
      <w:r w:rsidR="000E3214">
        <w:rPr>
          <w:sz w:val="22"/>
          <w:szCs w:val="22"/>
        </w:rPr>
        <w:t xml:space="preserve">had a </w:t>
      </w:r>
      <w:r w:rsidRPr="00AC2503">
        <w:rPr>
          <w:sz w:val="22"/>
          <w:szCs w:val="22"/>
        </w:rPr>
        <w:t xml:space="preserve">higher </w:t>
      </w:r>
      <w:r w:rsidR="00751EC5">
        <w:rPr>
          <w:sz w:val="22"/>
          <w:szCs w:val="22"/>
        </w:rPr>
        <w:t>incidence of obesity (76% vs 47%, p=0.02),</w:t>
      </w:r>
      <w:r w:rsidRPr="00AC2503">
        <w:rPr>
          <w:sz w:val="22"/>
          <w:szCs w:val="22"/>
        </w:rPr>
        <w:t xml:space="preserve"> GORD (85% vs 43%, p=0.04) and GORD treatment (81% vs 36%, p=0.004)</w:t>
      </w:r>
      <w:r w:rsidR="0072138E">
        <w:rPr>
          <w:sz w:val="22"/>
          <w:szCs w:val="22"/>
        </w:rPr>
        <w:t xml:space="preserve"> and</w:t>
      </w:r>
      <w:r w:rsidRPr="00AC2503">
        <w:rPr>
          <w:sz w:val="22"/>
          <w:szCs w:val="22"/>
        </w:rPr>
        <w:t xml:space="preserve"> </w:t>
      </w:r>
      <w:r w:rsidR="000E3214">
        <w:rPr>
          <w:sz w:val="22"/>
          <w:szCs w:val="22"/>
        </w:rPr>
        <w:t xml:space="preserve">48% </w:t>
      </w:r>
      <w:r w:rsidRPr="00AC2503">
        <w:rPr>
          <w:sz w:val="22"/>
          <w:szCs w:val="22"/>
        </w:rPr>
        <w:t xml:space="preserve">were obese </w:t>
      </w:r>
      <w:r w:rsidR="00702360">
        <w:rPr>
          <w:sz w:val="22"/>
          <w:szCs w:val="22"/>
        </w:rPr>
        <w:t xml:space="preserve">and had a diagnosis of </w:t>
      </w:r>
      <w:r w:rsidRPr="00AC2503">
        <w:rPr>
          <w:sz w:val="22"/>
          <w:szCs w:val="22"/>
        </w:rPr>
        <w:t xml:space="preserve">GORD and GORD treatment (compared to 10% in </w:t>
      </w:r>
      <w:r w:rsidR="00680822">
        <w:rPr>
          <w:sz w:val="22"/>
          <w:szCs w:val="22"/>
        </w:rPr>
        <w:t>C2/C3</w:t>
      </w:r>
      <w:r w:rsidRPr="00AC2503">
        <w:rPr>
          <w:sz w:val="22"/>
          <w:szCs w:val="22"/>
        </w:rPr>
        <w:t>, p=0.0009)</w:t>
      </w:r>
      <w:r w:rsidR="00676231">
        <w:rPr>
          <w:sz w:val="22"/>
          <w:szCs w:val="22"/>
        </w:rPr>
        <w:t xml:space="preserve">; </w:t>
      </w:r>
      <w:r w:rsidRPr="0030285B">
        <w:rPr>
          <w:sz w:val="22"/>
          <w:szCs w:val="22"/>
        </w:rPr>
        <w:t>this cluster was</w:t>
      </w:r>
      <w:r w:rsidR="003E041C">
        <w:rPr>
          <w:sz w:val="22"/>
          <w:szCs w:val="22"/>
        </w:rPr>
        <w:t>,</w:t>
      </w:r>
      <w:r w:rsidR="00676231" w:rsidRPr="00074872">
        <w:rPr>
          <w:sz w:val="22"/>
          <w:szCs w:val="22"/>
        </w:rPr>
        <w:t xml:space="preserve"> </w:t>
      </w:r>
      <w:r w:rsidR="000C0E5E" w:rsidRPr="00074872">
        <w:rPr>
          <w:sz w:val="22"/>
          <w:szCs w:val="22"/>
        </w:rPr>
        <w:t>therefore</w:t>
      </w:r>
      <w:r w:rsidR="003E041C">
        <w:rPr>
          <w:sz w:val="22"/>
          <w:szCs w:val="22"/>
        </w:rPr>
        <w:t>,</w:t>
      </w:r>
      <w:r w:rsidR="000C0E5E" w:rsidRPr="00074872">
        <w:rPr>
          <w:sz w:val="22"/>
          <w:szCs w:val="22"/>
        </w:rPr>
        <w:t xml:space="preserve"> </w:t>
      </w:r>
      <w:r w:rsidR="00676231" w:rsidRPr="00074872">
        <w:rPr>
          <w:sz w:val="22"/>
          <w:szCs w:val="22"/>
        </w:rPr>
        <w:t>termed the</w:t>
      </w:r>
      <w:r w:rsidRPr="0030285B">
        <w:rPr>
          <w:sz w:val="22"/>
          <w:szCs w:val="22"/>
        </w:rPr>
        <w:t xml:space="preserve"> Obesity-GORD-PPI treatment [OGP] </w:t>
      </w:r>
      <w:r w:rsidR="00676231" w:rsidRPr="003C5705">
        <w:rPr>
          <w:sz w:val="22"/>
          <w:szCs w:val="22"/>
        </w:rPr>
        <w:t>phenotyp</w:t>
      </w:r>
      <w:r w:rsidR="00676231">
        <w:rPr>
          <w:sz w:val="22"/>
          <w:szCs w:val="22"/>
        </w:rPr>
        <w:t>e</w:t>
      </w:r>
      <w:r w:rsidRPr="00AC2503">
        <w:rPr>
          <w:sz w:val="22"/>
          <w:szCs w:val="22"/>
        </w:rPr>
        <w:t xml:space="preserve">. </w:t>
      </w:r>
      <w:r w:rsidR="00485521">
        <w:rPr>
          <w:sz w:val="22"/>
          <w:szCs w:val="22"/>
        </w:rPr>
        <w:t>When c</w:t>
      </w:r>
      <w:r w:rsidRPr="003C5705">
        <w:rPr>
          <w:sz w:val="22"/>
          <w:szCs w:val="22"/>
        </w:rPr>
        <w:t xml:space="preserve">ompared to </w:t>
      </w:r>
      <w:r w:rsidR="000C0E5E" w:rsidRPr="00074872">
        <w:rPr>
          <w:sz w:val="22"/>
          <w:szCs w:val="22"/>
        </w:rPr>
        <w:t xml:space="preserve">C2/3, </w:t>
      </w:r>
      <w:r w:rsidR="00155F8A">
        <w:rPr>
          <w:sz w:val="22"/>
          <w:szCs w:val="22"/>
        </w:rPr>
        <w:t>the OGP cluster</w:t>
      </w:r>
      <w:r w:rsidR="00F115E7">
        <w:rPr>
          <w:sz w:val="22"/>
          <w:szCs w:val="22"/>
        </w:rPr>
        <w:t xml:space="preserve"> </w:t>
      </w:r>
      <w:r w:rsidRPr="003C5705">
        <w:rPr>
          <w:sz w:val="22"/>
          <w:szCs w:val="22"/>
        </w:rPr>
        <w:t>had lower blood eosinophil counts (p=0.007</w:t>
      </w:r>
      <w:proofErr w:type="gramStart"/>
      <w:r w:rsidRPr="003C5705">
        <w:rPr>
          <w:sz w:val="22"/>
          <w:szCs w:val="22"/>
        </w:rPr>
        <w:t>)</w:t>
      </w:r>
      <w:r w:rsidR="00485521">
        <w:rPr>
          <w:sz w:val="22"/>
          <w:szCs w:val="22"/>
        </w:rPr>
        <w:t>,</w:t>
      </w:r>
      <w:r w:rsidR="00291C07">
        <w:rPr>
          <w:sz w:val="22"/>
          <w:szCs w:val="22"/>
        </w:rPr>
        <w:t xml:space="preserve"> </w:t>
      </w:r>
      <w:r w:rsidR="00680822">
        <w:rPr>
          <w:sz w:val="22"/>
          <w:szCs w:val="22"/>
        </w:rPr>
        <w:t>but</w:t>
      </w:r>
      <w:proofErr w:type="gramEnd"/>
      <w:r w:rsidR="00680822">
        <w:rPr>
          <w:sz w:val="22"/>
          <w:szCs w:val="22"/>
        </w:rPr>
        <w:t xml:space="preserve"> </w:t>
      </w:r>
      <w:r w:rsidR="00B155A8" w:rsidRPr="0030285B">
        <w:rPr>
          <w:sz w:val="22"/>
          <w:szCs w:val="22"/>
        </w:rPr>
        <w:t xml:space="preserve">was </w:t>
      </w:r>
      <w:r w:rsidR="000E3214" w:rsidRPr="0030285B">
        <w:rPr>
          <w:sz w:val="22"/>
          <w:szCs w:val="22"/>
        </w:rPr>
        <w:t xml:space="preserve">similar </w:t>
      </w:r>
      <w:r w:rsidR="000213A7">
        <w:rPr>
          <w:sz w:val="22"/>
          <w:szCs w:val="22"/>
        </w:rPr>
        <w:t xml:space="preserve">in respect of </w:t>
      </w:r>
      <w:r w:rsidRPr="0030285B">
        <w:rPr>
          <w:sz w:val="22"/>
          <w:szCs w:val="22"/>
        </w:rPr>
        <w:t>corticosteroid treatment</w:t>
      </w:r>
      <w:r w:rsidR="00915F0B" w:rsidRPr="0030285B">
        <w:rPr>
          <w:sz w:val="22"/>
          <w:szCs w:val="22"/>
        </w:rPr>
        <w:t>.</w:t>
      </w:r>
      <w:r w:rsidRPr="00AC2503">
        <w:rPr>
          <w:sz w:val="22"/>
          <w:szCs w:val="22"/>
        </w:rPr>
        <w:t xml:space="preserve"> </w:t>
      </w:r>
    </w:p>
    <w:p w14:paraId="415E548A" w14:textId="4ABB0D60" w:rsidR="00D349A3" w:rsidRPr="006C4A8D" w:rsidRDefault="00531F66">
      <w:pPr>
        <w:spacing w:after="200" w:line="480" w:lineRule="auto"/>
        <w:jc w:val="both"/>
        <w:rPr>
          <w:sz w:val="22"/>
          <w:szCs w:val="22"/>
        </w:rPr>
      </w:pPr>
      <w:r w:rsidRPr="00AC2503">
        <w:rPr>
          <w:rFonts w:eastAsia="Times New Roman"/>
          <w:sz w:val="22"/>
          <w:szCs w:val="22"/>
          <w:lang w:eastAsia="zh-CN"/>
        </w:rPr>
        <w:t xml:space="preserve">IPA </w:t>
      </w:r>
      <w:r w:rsidR="000213A7">
        <w:rPr>
          <w:rFonts w:eastAsia="Times New Roman"/>
          <w:sz w:val="22"/>
          <w:szCs w:val="22"/>
          <w:lang w:eastAsia="zh-CN"/>
        </w:rPr>
        <w:t xml:space="preserve">identified </w:t>
      </w:r>
      <w:r w:rsidRPr="00AC2503">
        <w:rPr>
          <w:rFonts w:eastAsia="Times New Roman"/>
          <w:sz w:val="22"/>
          <w:szCs w:val="22"/>
          <w:lang w:eastAsia="zh-CN"/>
        </w:rPr>
        <w:t xml:space="preserve">77 pathways dysregulated </w:t>
      </w:r>
      <w:r w:rsidR="00485521">
        <w:rPr>
          <w:rFonts w:eastAsia="Times New Roman"/>
          <w:sz w:val="22"/>
          <w:szCs w:val="22"/>
          <w:lang w:eastAsia="zh-CN"/>
        </w:rPr>
        <w:t xml:space="preserve">in the OGP cluster </w:t>
      </w:r>
      <w:r w:rsidRPr="00AC2503">
        <w:rPr>
          <w:rFonts w:eastAsia="Times New Roman"/>
          <w:sz w:val="22"/>
          <w:szCs w:val="22"/>
          <w:lang w:eastAsia="zh-CN"/>
        </w:rPr>
        <w:t>relative to health</w:t>
      </w:r>
      <w:r w:rsidR="00702360">
        <w:rPr>
          <w:rFonts w:eastAsia="Times New Roman"/>
          <w:sz w:val="22"/>
          <w:szCs w:val="22"/>
          <w:lang w:eastAsia="zh-CN"/>
        </w:rPr>
        <w:t>, t</w:t>
      </w:r>
      <w:r w:rsidRPr="00AC2503">
        <w:rPr>
          <w:rFonts w:eastAsia="Times New Roman"/>
          <w:sz w:val="22"/>
          <w:szCs w:val="22"/>
          <w:lang w:eastAsia="zh-CN"/>
        </w:rPr>
        <w:t xml:space="preserve">he top </w:t>
      </w:r>
      <w:r w:rsidR="00702360">
        <w:rPr>
          <w:rFonts w:eastAsia="Times New Roman"/>
          <w:sz w:val="22"/>
          <w:szCs w:val="22"/>
          <w:lang w:eastAsia="zh-CN"/>
        </w:rPr>
        <w:t xml:space="preserve">being the </w:t>
      </w:r>
      <w:r w:rsidRPr="00AC2503">
        <w:rPr>
          <w:rFonts w:eastAsia="Times New Roman"/>
          <w:color w:val="000000"/>
          <w:sz w:val="22"/>
          <w:szCs w:val="22"/>
          <w:lang w:eastAsia="fr-FR"/>
        </w:rPr>
        <w:t>WNT/</w:t>
      </w:r>
      <w:r w:rsidRPr="00AC2503">
        <w:rPr>
          <w:rFonts w:eastAsia="Times New Roman"/>
          <w:color w:val="000000"/>
          <w:sz w:val="22"/>
          <w:szCs w:val="22"/>
          <w:lang w:val="fr-FR" w:eastAsia="fr-FR"/>
        </w:rPr>
        <w:t>β</w:t>
      </w:r>
      <w:r w:rsidRPr="00AC2503">
        <w:rPr>
          <w:rFonts w:eastAsia="Times New Roman"/>
          <w:color w:val="000000"/>
          <w:sz w:val="22"/>
          <w:szCs w:val="22"/>
          <w:lang w:eastAsia="fr-FR"/>
        </w:rPr>
        <w:t>-catenin</w:t>
      </w:r>
      <w:r w:rsidR="00D17C73">
        <w:rPr>
          <w:rFonts w:eastAsia="Times New Roman"/>
          <w:color w:val="000000"/>
          <w:sz w:val="22"/>
          <w:szCs w:val="22"/>
          <w:lang w:eastAsia="fr-FR"/>
        </w:rPr>
        <w:t xml:space="preserve"> </w:t>
      </w:r>
      <w:r w:rsidR="00702360">
        <w:rPr>
          <w:rFonts w:eastAsia="Times New Roman"/>
          <w:color w:val="000000"/>
          <w:sz w:val="22"/>
          <w:szCs w:val="22"/>
          <w:lang w:eastAsia="fr-FR"/>
        </w:rPr>
        <w:t xml:space="preserve">pathway </w:t>
      </w:r>
      <w:r w:rsidR="00D17C73">
        <w:rPr>
          <w:rFonts w:eastAsia="Times New Roman"/>
          <w:color w:val="000000"/>
          <w:sz w:val="22"/>
          <w:szCs w:val="22"/>
          <w:lang w:eastAsia="fr-FR"/>
        </w:rPr>
        <w:t>(</w:t>
      </w:r>
      <w:r w:rsidR="00D17C73" w:rsidRPr="00834D28">
        <w:rPr>
          <w:rFonts w:eastAsiaTheme="minorEastAsia"/>
          <w:sz w:val="22"/>
          <w:szCs w:val="22"/>
          <w:lang w:eastAsia="zh-CN"/>
        </w:rPr>
        <w:t>z-score</w:t>
      </w:r>
      <w:r w:rsidR="00D17C73">
        <w:rPr>
          <w:rFonts w:eastAsiaTheme="minorEastAsia"/>
          <w:sz w:val="22"/>
          <w:szCs w:val="22"/>
          <w:lang w:eastAsia="zh-CN"/>
        </w:rPr>
        <w:t>: 2.2</w:t>
      </w:r>
      <w:r w:rsidR="00702360">
        <w:rPr>
          <w:rFonts w:eastAsiaTheme="minorEastAsia"/>
          <w:sz w:val="22"/>
          <w:szCs w:val="22"/>
          <w:lang w:eastAsia="zh-CN"/>
        </w:rPr>
        <w:t>-</w:t>
      </w:r>
      <w:r w:rsidR="00275FA6">
        <w:rPr>
          <w:rFonts w:eastAsiaTheme="minorEastAsia"/>
          <w:sz w:val="22"/>
          <w:szCs w:val="22"/>
          <w:lang w:eastAsia="zh-CN"/>
        </w:rPr>
        <w:t xml:space="preserve">fold difference </w:t>
      </w:r>
      <w:r w:rsidR="00A01F11">
        <w:rPr>
          <w:rFonts w:eastAsiaTheme="minorEastAsia"/>
          <w:sz w:val="22"/>
          <w:szCs w:val="22"/>
          <w:lang w:eastAsia="zh-CN"/>
        </w:rPr>
        <w:t xml:space="preserve">vs. </w:t>
      </w:r>
      <w:r w:rsidR="00D17C73" w:rsidRPr="00834D28">
        <w:rPr>
          <w:rFonts w:eastAsiaTheme="minorEastAsia"/>
          <w:sz w:val="22"/>
          <w:szCs w:val="22"/>
          <w:lang w:eastAsia="zh-CN"/>
        </w:rPr>
        <w:t>healthy participants</w:t>
      </w:r>
      <w:r w:rsidR="00D17C73">
        <w:rPr>
          <w:rFonts w:eastAsiaTheme="minorEastAsia"/>
          <w:sz w:val="22"/>
          <w:szCs w:val="22"/>
          <w:lang w:eastAsia="zh-CN"/>
        </w:rPr>
        <w:t>)</w:t>
      </w:r>
      <w:r w:rsidR="00626555" w:rsidRPr="00037FFB">
        <w:rPr>
          <w:i/>
          <w:noProof/>
          <w:sz w:val="22"/>
          <w:szCs w:val="22"/>
        </w:rPr>
        <w:t>.</w:t>
      </w:r>
      <w:r w:rsidRPr="00AC2503" w:rsidDel="00B471E3">
        <w:rPr>
          <w:rFonts w:eastAsia="Times New Roman"/>
          <w:color w:val="000000"/>
          <w:sz w:val="22"/>
          <w:szCs w:val="22"/>
          <w:lang w:eastAsia="fr-FR"/>
        </w:rPr>
        <w:t xml:space="preserve"> </w:t>
      </w:r>
      <w:r w:rsidR="00751EC5" w:rsidRPr="00AC2503">
        <w:rPr>
          <w:sz w:val="22"/>
          <w:szCs w:val="22"/>
        </w:rPr>
        <w:t>Amongst the 38 DEG</w:t>
      </w:r>
      <w:r w:rsidR="00751EC5">
        <w:rPr>
          <w:sz w:val="22"/>
          <w:szCs w:val="22"/>
        </w:rPr>
        <w:t>s</w:t>
      </w:r>
      <w:r w:rsidR="00751EC5" w:rsidRPr="00AC2503">
        <w:rPr>
          <w:sz w:val="22"/>
          <w:szCs w:val="22"/>
        </w:rPr>
        <w:t xml:space="preserve"> related to </w:t>
      </w:r>
      <w:r w:rsidR="00751EC5" w:rsidRPr="00AC2503">
        <w:rPr>
          <w:rFonts w:eastAsia="Times New Roman"/>
          <w:color w:val="000000"/>
          <w:sz w:val="22"/>
          <w:szCs w:val="22"/>
          <w:lang w:eastAsia="fr-FR"/>
        </w:rPr>
        <w:t>WNT/</w:t>
      </w:r>
      <w:r w:rsidR="00751EC5" w:rsidRPr="00AC2503">
        <w:rPr>
          <w:rFonts w:eastAsia="Times New Roman"/>
          <w:color w:val="000000"/>
          <w:sz w:val="22"/>
          <w:szCs w:val="22"/>
          <w:lang w:val="fr-FR" w:eastAsia="fr-FR"/>
        </w:rPr>
        <w:t>β</w:t>
      </w:r>
      <w:r w:rsidR="00751EC5" w:rsidRPr="00AC2503">
        <w:rPr>
          <w:rFonts w:eastAsia="Times New Roman"/>
          <w:color w:val="000000"/>
          <w:sz w:val="22"/>
          <w:szCs w:val="22"/>
          <w:lang w:eastAsia="fr-FR"/>
        </w:rPr>
        <w:t xml:space="preserve">-catenin </w:t>
      </w:r>
      <w:proofErr w:type="spellStart"/>
      <w:r w:rsidR="00751EC5" w:rsidRPr="00AC2503">
        <w:rPr>
          <w:rFonts w:eastAsia="Times New Roman"/>
          <w:color w:val="000000"/>
          <w:sz w:val="22"/>
          <w:szCs w:val="22"/>
          <w:lang w:eastAsia="fr-FR"/>
        </w:rPr>
        <w:t>signal</w:t>
      </w:r>
      <w:r w:rsidR="0072138E">
        <w:rPr>
          <w:rFonts w:eastAsia="Times New Roman"/>
          <w:color w:val="000000"/>
          <w:sz w:val="22"/>
          <w:szCs w:val="22"/>
          <w:lang w:eastAsia="fr-FR"/>
        </w:rPr>
        <w:t>l</w:t>
      </w:r>
      <w:r w:rsidR="00751EC5" w:rsidRPr="00AC2503">
        <w:rPr>
          <w:rFonts w:eastAsia="Times New Roman"/>
          <w:color w:val="000000"/>
          <w:sz w:val="22"/>
          <w:szCs w:val="22"/>
          <w:lang w:eastAsia="fr-FR"/>
        </w:rPr>
        <w:t>ing</w:t>
      </w:r>
      <w:proofErr w:type="spellEnd"/>
      <w:r w:rsidR="00751EC5" w:rsidRPr="00AC2503">
        <w:rPr>
          <w:rFonts w:eastAsia="Times New Roman"/>
          <w:color w:val="000000"/>
          <w:sz w:val="22"/>
          <w:szCs w:val="22"/>
          <w:lang w:eastAsia="fr-FR"/>
        </w:rPr>
        <w:t xml:space="preserve">, </w:t>
      </w:r>
      <w:bookmarkStart w:id="2" w:name="_Hlk536703959"/>
      <w:r w:rsidR="00751EC5" w:rsidRPr="00AC2503">
        <w:rPr>
          <w:rFonts w:eastAsia="Times New Roman"/>
          <w:i/>
          <w:color w:val="000000"/>
          <w:sz w:val="22"/>
          <w:szCs w:val="22"/>
          <w:lang w:eastAsia="fr-FR"/>
        </w:rPr>
        <w:t>FZD3</w:t>
      </w:r>
      <w:r w:rsidR="0072138E">
        <w:rPr>
          <w:rFonts w:eastAsia="Times New Roman"/>
          <w:color w:val="000000"/>
          <w:sz w:val="22"/>
          <w:szCs w:val="22"/>
          <w:lang w:eastAsia="fr-FR"/>
        </w:rPr>
        <w:t xml:space="preserve"> and</w:t>
      </w:r>
      <w:r w:rsidR="00751EC5" w:rsidRPr="00AC2503">
        <w:rPr>
          <w:rFonts w:eastAsia="Times New Roman"/>
          <w:color w:val="000000"/>
          <w:sz w:val="22"/>
          <w:szCs w:val="22"/>
          <w:lang w:eastAsia="fr-FR"/>
        </w:rPr>
        <w:t xml:space="preserve"> </w:t>
      </w:r>
      <w:r w:rsidR="00751EC5" w:rsidRPr="00AC2503">
        <w:rPr>
          <w:rFonts w:eastAsia="Times New Roman"/>
          <w:i/>
          <w:color w:val="000000"/>
          <w:sz w:val="22"/>
          <w:szCs w:val="22"/>
          <w:lang w:eastAsia="fr-FR"/>
        </w:rPr>
        <w:t>WISP1</w:t>
      </w:r>
      <w:r w:rsidR="00751EC5" w:rsidRPr="00AC2503">
        <w:rPr>
          <w:rFonts w:eastAsia="Times New Roman"/>
          <w:color w:val="000000"/>
          <w:sz w:val="22"/>
          <w:szCs w:val="22"/>
          <w:lang w:eastAsia="fr-FR"/>
        </w:rPr>
        <w:t xml:space="preserve"> </w:t>
      </w:r>
      <w:bookmarkEnd w:id="2"/>
      <w:r w:rsidR="00751EC5" w:rsidRPr="00AC2503">
        <w:rPr>
          <w:rFonts w:eastAsia="Times New Roman"/>
          <w:color w:val="000000"/>
          <w:sz w:val="22"/>
          <w:szCs w:val="22"/>
          <w:lang w:eastAsia="fr-FR"/>
        </w:rPr>
        <w:t xml:space="preserve">were </w:t>
      </w:r>
      <w:r w:rsidR="0072138E">
        <w:rPr>
          <w:rFonts w:eastAsia="Times New Roman"/>
          <w:color w:val="000000"/>
          <w:sz w:val="22"/>
          <w:szCs w:val="22"/>
          <w:lang w:eastAsia="fr-FR"/>
        </w:rPr>
        <w:t xml:space="preserve">amongst </w:t>
      </w:r>
      <w:r w:rsidR="00751EC5" w:rsidRPr="00AC2503">
        <w:rPr>
          <w:rFonts w:eastAsia="Times New Roman"/>
          <w:color w:val="000000"/>
          <w:sz w:val="22"/>
          <w:szCs w:val="22"/>
          <w:lang w:eastAsia="fr-FR"/>
        </w:rPr>
        <w:t>the top upregulated</w:t>
      </w:r>
      <w:r w:rsidR="0072138E">
        <w:rPr>
          <w:rFonts w:eastAsia="Times New Roman"/>
          <w:color w:val="000000"/>
          <w:sz w:val="22"/>
          <w:szCs w:val="22"/>
          <w:lang w:eastAsia="fr-FR"/>
        </w:rPr>
        <w:t xml:space="preserve"> (Figure 1)</w:t>
      </w:r>
      <w:r w:rsidR="0072138E">
        <w:rPr>
          <w:sz w:val="22"/>
          <w:szCs w:val="22"/>
        </w:rPr>
        <w:t>.</w:t>
      </w:r>
      <w:r w:rsidR="00751EC5" w:rsidRPr="00AC2503">
        <w:rPr>
          <w:sz w:val="22"/>
          <w:szCs w:val="22"/>
        </w:rPr>
        <w:t xml:space="preserve"> </w:t>
      </w:r>
      <w:r w:rsidR="00D349A3">
        <w:rPr>
          <w:sz w:val="22"/>
          <w:szCs w:val="22"/>
        </w:rPr>
        <w:t xml:space="preserve">Application of </w:t>
      </w:r>
      <w:proofErr w:type="spellStart"/>
      <w:r w:rsidR="00D349A3">
        <w:rPr>
          <w:sz w:val="22"/>
          <w:szCs w:val="22"/>
        </w:rPr>
        <w:t>CMap</w:t>
      </w:r>
      <w:proofErr w:type="spellEnd"/>
      <w:r w:rsidR="00D349A3">
        <w:rPr>
          <w:sz w:val="22"/>
          <w:szCs w:val="22"/>
        </w:rPr>
        <w:t xml:space="preserve"> analysis to these DEGs and comparison with the genes regulated </w:t>
      </w:r>
      <w:r w:rsidR="00D666C9">
        <w:rPr>
          <w:sz w:val="22"/>
          <w:szCs w:val="22"/>
        </w:rPr>
        <w:t xml:space="preserve">by PPI and bile acids </w:t>
      </w:r>
      <w:r w:rsidR="00D349A3">
        <w:rPr>
          <w:sz w:val="22"/>
          <w:szCs w:val="22"/>
        </w:rPr>
        <w:t xml:space="preserve">in A549 epithelial cells (Fig 1) </w:t>
      </w:r>
      <w:r w:rsidR="00D349A3">
        <w:rPr>
          <w:rFonts w:eastAsia="Times New Roman"/>
          <w:sz w:val="22"/>
          <w:szCs w:val="22"/>
          <w:lang w:eastAsia="zh-CN"/>
        </w:rPr>
        <w:t>showed that</w:t>
      </w:r>
      <w:r w:rsidR="00D349A3" w:rsidRPr="00AC2503">
        <w:rPr>
          <w:rFonts w:eastAsia="Times New Roman"/>
          <w:sz w:val="22"/>
          <w:szCs w:val="22"/>
          <w:lang w:eastAsia="zh-CN"/>
        </w:rPr>
        <w:t xml:space="preserve"> </w:t>
      </w:r>
      <w:r w:rsidR="00D666C9">
        <w:rPr>
          <w:rFonts w:eastAsia="Times New Roman"/>
          <w:sz w:val="22"/>
          <w:szCs w:val="22"/>
          <w:lang w:eastAsia="zh-CN"/>
        </w:rPr>
        <w:t xml:space="preserve">the </w:t>
      </w:r>
      <w:r w:rsidR="00D349A3" w:rsidRPr="00AC2503">
        <w:rPr>
          <w:rFonts w:eastAsia="Times New Roman"/>
          <w:color w:val="000000"/>
          <w:sz w:val="22"/>
          <w:szCs w:val="22"/>
          <w:lang w:eastAsia="fr-FR"/>
        </w:rPr>
        <w:t>WNT/</w:t>
      </w:r>
      <w:r w:rsidR="00D349A3" w:rsidRPr="00AC2503">
        <w:rPr>
          <w:rFonts w:eastAsia="Times New Roman"/>
          <w:color w:val="000000"/>
          <w:sz w:val="22"/>
          <w:szCs w:val="22"/>
          <w:lang w:val="fr-FR" w:eastAsia="fr-FR"/>
        </w:rPr>
        <w:t>β</w:t>
      </w:r>
      <w:r w:rsidR="00D349A3" w:rsidRPr="00AC2503">
        <w:rPr>
          <w:rFonts w:eastAsia="Times New Roman"/>
          <w:color w:val="000000"/>
          <w:sz w:val="22"/>
          <w:szCs w:val="22"/>
          <w:lang w:eastAsia="fr-FR"/>
        </w:rPr>
        <w:t>-catenin</w:t>
      </w:r>
      <w:r w:rsidR="00D349A3" w:rsidRPr="00AC2503" w:rsidDel="00440740">
        <w:rPr>
          <w:rFonts w:eastAsia="Times New Roman"/>
          <w:sz w:val="22"/>
          <w:szCs w:val="22"/>
          <w:lang w:eastAsia="zh-CN"/>
        </w:rPr>
        <w:t xml:space="preserve"> </w:t>
      </w:r>
      <w:proofErr w:type="spellStart"/>
      <w:r w:rsidR="00D349A3" w:rsidRPr="00AC2503">
        <w:rPr>
          <w:rFonts w:eastAsia="Times New Roman"/>
          <w:sz w:val="22"/>
          <w:szCs w:val="22"/>
          <w:lang w:eastAsia="zh-CN"/>
        </w:rPr>
        <w:t>signa</w:t>
      </w:r>
      <w:r w:rsidR="00485521">
        <w:rPr>
          <w:rFonts w:eastAsia="Times New Roman"/>
          <w:sz w:val="22"/>
          <w:szCs w:val="22"/>
          <w:lang w:eastAsia="zh-CN"/>
        </w:rPr>
        <w:t>l</w:t>
      </w:r>
      <w:r w:rsidR="00D349A3" w:rsidRPr="00AC2503">
        <w:rPr>
          <w:rFonts w:eastAsia="Times New Roman"/>
          <w:sz w:val="22"/>
          <w:szCs w:val="22"/>
          <w:lang w:eastAsia="zh-CN"/>
        </w:rPr>
        <w:t>ling</w:t>
      </w:r>
      <w:proofErr w:type="spellEnd"/>
      <w:r w:rsidR="00D349A3" w:rsidRPr="00AC2503">
        <w:rPr>
          <w:rFonts w:eastAsia="Times New Roman"/>
          <w:sz w:val="22"/>
          <w:szCs w:val="22"/>
          <w:lang w:eastAsia="zh-CN"/>
        </w:rPr>
        <w:t xml:space="preserve"> </w:t>
      </w:r>
      <w:r w:rsidR="00D666C9">
        <w:rPr>
          <w:rFonts w:eastAsia="Times New Roman"/>
          <w:sz w:val="22"/>
          <w:szCs w:val="22"/>
          <w:lang w:eastAsia="zh-CN"/>
        </w:rPr>
        <w:t>pathway</w:t>
      </w:r>
      <w:r w:rsidR="00D349A3" w:rsidRPr="00AC2503">
        <w:rPr>
          <w:rFonts w:eastAsia="Times New Roman"/>
          <w:sz w:val="22"/>
          <w:szCs w:val="22"/>
          <w:lang w:eastAsia="zh-CN"/>
        </w:rPr>
        <w:t xml:space="preserve"> was not </w:t>
      </w:r>
      <w:r w:rsidR="00D349A3">
        <w:rPr>
          <w:rFonts w:eastAsia="Times New Roman"/>
          <w:sz w:val="22"/>
          <w:szCs w:val="22"/>
          <w:lang w:eastAsia="zh-CN"/>
        </w:rPr>
        <w:t xml:space="preserve">associated </w:t>
      </w:r>
      <w:r w:rsidR="00D349A3" w:rsidRPr="00AC2503">
        <w:rPr>
          <w:rFonts w:eastAsia="Times New Roman"/>
          <w:sz w:val="22"/>
          <w:szCs w:val="22"/>
          <w:lang w:eastAsia="zh-CN"/>
        </w:rPr>
        <w:t>with PPI or bile acid effects.</w:t>
      </w:r>
      <w:r w:rsidR="00D349A3">
        <w:rPr>
          <w:rFonts w:eastAsia="Times New Roman"/>
          <w:sz w:val="22"/>
          <w:szCs w:val="22"/>
          <w:lang w:eastAsia="zh-CN"/>
        </w:rPr>
        <w:t xml:space="preserve"> </w:t>
      </w:r>
      <w:r w:rsidR="00D666C9">
        <w:rPr>
          <w:rFonts w:eastAsia="Times New Roman"/>
          <w:sz w:val="22"/>
          <w:szCs w:val="22"/>
          <w:lang w:eastAsia="zh-CN"/>
        </w:rPr>
        <w:t>Furthermore, a</w:t>
      </w:r>
      <w:r w:rsidR="00D349A3">
        <w:rPr>
          <w:rFonts w:eastAsia="Times New Roman"/>
          <w:sz w:val="22"/>
          <w:szCs w:val="22"/>
          <w:lang w:eastAsia="zh-CN"/>
        </w:rPr>
        <w:t>lthough evidence points to</w:t>
      </w:r>
      <w:r w:rsidR="00D349A3" w:rsidRPr="00481494">
        <w:rPr>
          <w:rFonts w:eastAsia="Times New Roman"/>
          <w:sz w:val="22"/>
          <w:szCs w:val="22"/>
          <w:lang w:eastAsia="zh-CN"/>
        </w:rPr>
        <w:t xml:space="preserve"> WNT/β-catenin </w:t>
      </w:r>
      <w:proofErr w:type="spellStart"/>
      <w:r w:rsidR="00D349A3" w:rsidRPr="00481494">
        <w:rPr>
          <w:rFonts w:eastAsia="Times New Roman"/>
          <w:sz w:val="22"/>
          <w:szCs w:val="22"/>
          <w:lang w:eastAsia="zh-CN"/>
        </w:rPr>
        <w:t>signa</w:t>
      </w:r>
      <w:r w:rsidR="00D349A3">
        <w:rPr>
          <w:rFonts w:eastAsia="Times New Roman"/>
          <w:sz w:val="22"/>
          <w:szCs w:val="22"/>
          <w:lang w:eastAsia="zh-CN"/>
        </w:rPr>
        <w:t>l</w:t>
      </w:r>
      <w:r w:rsidR="00D349A3" w:rsidRPr="00481494">
        <w:rPr>
          <w:rFonts w:eastAsia="Times New Roman"/>
          <w:sz w:val="22"/>
          <w:szCs w:val="22"/>
          <w:lang w:eastAsia="zh-CN"/>
        </w:rPr>
        <w:t>ling</w:t>
      </w:r>
      <w:proofErr w:type="spellEnd"/>
      <w:r w:rsidR="00D349A3" w:rsidRPr="00481494">
        <w:rPr>
          <w:rFonts w:eastAsia="Times New Roman"/>
          <w:sz w:val="22"/>
          <w:szCs w:val="22"/>
          <w:lang w:eastAsia="zh-CN"/>
        </w:rPr>
        <w:t xml:space="preserve"> </w:t>
      </w:r>
      <w:r w:rsidR="00D349A3" w:rsidRPr="00074872">
        <w:rPr>
          <w:rFonts w:eastAsia="Times New Roman"/>
          <w:sz w:val="22"/>
          <w:szCs w:val="22"/>
          <w:lang w:eastAsia="zh-CN"/>
        </w:rPr>
        <w:t xml:space="preserve">and </w:t>
      </w:r>
      <w:r w:rsidR="00D349A3">
        <w:rPr>
          <w:rFonts w:eastAsia="Times New Roman"/>
          <w:sz w:val="22"/>
          <w:szCs w:val="22"/>
          <w:lang w:eastAsia="zh-CN"/>
        </w:rPr>
        <w:t xml:space="preserve">the WNT target gene </w:t>
      </w:r>
      <w:r w:rsidR="00D349A3" w:rsidRPr="00074872">
        <w:rPr>
          <w:rFonts w:eastAsia="Times New Roman"/>
          <w:i/>
          <w:sz w:val="22"/>
          <w:szCs w:val="22"/>
          <w:lang w:eastAsia="zh-CN"/>
        </w:rPr>
        <w:t>WISP1</w:t>
      </w:r>
      <w:r w:rsidR="00D349A3" w:rsidRPr="00074872">
        <w:rPr>
          <w:rFonts w:eastAsia="Times New Roman"/>
          <w:sz w:val="22"/>
          <w:szCs w:val="22"/>
          <w:lang w:eastAsia="zh-CN"/>
        </w:rPr>
        <w:t xml:space="preserve"> </w:t>
      </w:r>
      <w:r w:rsidR="00D349A3" w:rsidRPr="00481494">
        <w:rPr>
          <w:rFonts w:eastAsia="Times New Roman"/>
          <w:sz w:val="22"/>
          <w:szCs w:val="22"/>
          <w:lang w:eastAsia="zh-CN"/>
        </w:rPr>
        <w:t>regulat</w:t>
      </w:r>
      <w:r w:rsidR="00D349A3">
        <w:rPr>
          <w:rFonts w:eastAsia="Times New Roman"/>
          <w:sz w:val="22"/>
          <w:szCs w:val="22"/>
          <w:lang w:eastAsia="zh-CN"/>
        </w:rPr>
        <w:t>ing</w:t>
      </w:r>
      <w:r w:rsidR="00D349A3" w:rsidRPr="00481494">
        <w:rPr>
          <w:rFonts w:eastAsia="Times New Roman"/>
          <w:sz w:val="22"/>
          <w:szCs w:val="22"/>
          <w:lang w:eastAsia="zh-CN"/>
        </w:rPr>
        <w:t xml:space="preserve"> airway </w:t>
      </w:r>
      <w:proofErr w:type="spellStart"/>
      <w:r w:rsidR="00D349A3" w:rsidRPr="00481494">
        <w:rPr>
          <w:rFonts w:eastAsia="Times New Roman"/>
          <w:sz w:val="22"/>
          <w:szCs w:val="22"/>
          <w:lang w:eastAsia="zh-CN"/>
        </w:rPr>
        <w:t>remodelling</w:t>
      </w:r>
      <w:proofErr w:type="spellEnd"/>
      <w:r w:rsidR="00D349A3">
        <w:rPr>
          <w:rFonts w:eastAsia="Times New Roman"/>
          <w:sz w:val="22"/>
          <w:szCs w:val="22"/>
          <w:lang w:eastAsia="zh-CN"/>
        </w:rPr>
        <w:t xml:space="preserve"> and </w:t>
      </w:r>
      <w:r w:rsidR="00D349A3" w:rsidRPr="00481494">
        <w:rPr>
          <w:rFonts w:eastAsia="Times New Roman"/>
          <w:sz w:val="22"/>
          <w:szCs w:val="22"/>
          <w:lang w:eastAsia="zh-CN"/>
        </w:rPr>
        <w:t>pulmonary myofibroblast proliferation</w:t>
      </w:r>
      <w:r w:rsidR="00D349A3">
        <w:rPr>
          <w:rFonts w:eastAsia="Times New Roman"/>
          <w:sz w:val="22"/>
          <w:szCs w:val="22"/>
          <w:lang w:eastAsia="zh-CN"/>
        </w:rPr>
        <w:t xml:space="preserve"> in COPD and IPF </w:t>
      </w:r>
      <w:r w:rsidR="00D349A3" w:rsidRPr="00676231">
        <w:rPr>
          <w:rFonts w:eastAsia="Times New Roman"/>
          <w:i/>
          <w:noProof/>
          <w:sz w:val="22"/>
          <w:szCs w:val="22"/>
          <w:lang w:eastAsia="zh-CN"/>
        </w:rPr>
        <w:fldChar w:fldCharType="begin"/>
      </w:r>
      <w:r w:rsidR="006C4A8D">
        <w:rPr>
          <w:rFonts w:eastAsia="Times New Roman"/>
          <w:i/>
          <w:noProof/>
          <w:sz w:val="22"/>
          <w:szCs w:val="22"/>
          <w:lang w:eastAsia="zh-CN"/>
        </w:rPr>
        <w:instrText xml:space="preserve"> ADDIN EN.CITE &lt;EndNote&gt;&lt;Cite&gt;&lt;Author&gt;Baarsma&lt;/Author&gt;&lt;Year&gt;2017&lt;/Year&gt;&lt;RecNum&gt;0&lt;/RecNum&gt;&lt;IDText&gt;: WNT signalling in chronic lung diseases&lt;/IDText&gt;&lt;DisplayText&gt;(3)&lt;/DisplayText&gt;&lt;record&gt;&lt;dates&gt;&lt;pub-dates&gt;&lt;date&gt;08&lt;/date&gt;&lt;/pub-dates&gt;&lt;year&gt;2017&lt;/year&gt;&lt;/dates&gt;&lt;keywords&gt;&lt;keyword&gt;Chronic Disease&lt;/keyword&gt;&lt;keyword&gt;Gene Expression Regulation&lt;/keyword&gt;&lt;keyword&gt;Genetic Techniques&lt;/keyword&gt;&lt;keyword&gt;Humans&lt;/keyword&gt;&lt;keyword&gt;Lung Diseases&lt;/keyword&gt;&lt;keyword&gt;Signal Transduction&lt;/keyword&gt;&lt;keyword&gt;Wnt Proteins&lt;/keyword&gt;&lt;keyword&gt;Airway Epithelium&lt;/keyword&gt;&lt;keyword&gt;Asthma&lt;/keyword&gt;&lt;keyword&gt;Asthma Mechanisms&lt;/keyword&gt;&lt;keyword&gt;COPD Pharmacology&lt;/keyword&gt;&lt;keyword&gt;COPD ÀÜ Mechanisms&lt;/keyword&gt;&lt;keyword&gt;Cytokine Biology&lt;/keyword&gt;&lt;keyword&gt;Idiopathic pulmonary fibrosis&lt;/keyword&gt;&lt;/keywords&gt;&lt;urls&gt;&lt;related-urls&gt;&lt;url&gt;https://www.ncbi.nlm.nih.gov/pubmed/28416592&lt;/url&gt;&lt;/related-urls&gt;&lt;/urls&gt;&lt;isbn&gt;1468-3296&lt;/isbn&gt;&lt;custom2&gt;PMC5537530&lt;/custom2&gt;&lt;titles&gt;&lt;title&gt;: WNT signalling in chronic lung diseases&lt;/title&gt;&lt;secondary-title&gt;Thorax&lt;/secondary-title&gt;&lt;/titles&gt;&lt;pages&gt;746-759&lt;/pages&gt;&lt;number&gt;8&lt;/number&gt;&lt;contributors&gt;&lt;authors&gt;&lt;author&gt;Baarsma, H. A.&lt;/author&gt;&lt;author&gt;Königshoff, M.&lt;/author&gt;&lt;/authors&gt;&lt;/contributors&gt;&lt;edition&gt;2017/04/17&lt;/edition&gt;&lt;language&gt;eng&lt;/language&gt;&lt;added-date format="utc"&gt;1532008525&lt;/added-date&gt;&lt;ref-type name="Journal Article"&gt;17&lt;/ref-type&gt;&lt;rec-number&gt;333&lt;/rec-number&gt;&lt;last-updated-date format="utc"&gt;1532008525&lt;/last-updated-date&gt;&lt;accession-num&gt;28416592&lt;/accession-num&gt;&lt;electronic-resource-num&gt;10.1136/thoraxjnl-2016-209753&lt;/electronic-resource-num&gt;&lt;volume&gt;72&lt;/volume&gt;&lt;/record&gt;&lt;/Cite&gt;&lt;/EndNote&gt;</w:instrText>
      </w:r>
      <w:r w:rsidR="00D349A3" w:rsidRPr="00676231">
        <w:rPr>
          <w:rFonts w:eastAsia="Times New Roman"/>
          <w:i/>
          <w:noProof/>
          <w:sz w:val="22"/>
          <w:szCs w:val="22"/>
          <w:lang w:eastAsia="zh-CN"/>
        </w:rPr>
        <w:fldChar w:fldCharType="separate"/>
      </w:r>
      <w:r w:rsidR="006C4A8D">
        <w:rPr>
          <w:rFonts w:eastAsia="Times New Roman"/>
          <w:i/>
          <w:noProof/>
          <w:sz w:val="22"/>
          <w:szCs w:val="22"/>
          <w:lang w:eastAsia="zh-CN"/>
        </w:rPr>
        <w:t>(3)</w:t>
      </w:r>
      <w:r w:rsidR="00D349A3" w:rsidRPr="00676231">
        <w:rPr>
          <w:rFonts w:eastAsia="Times New Roman"/>
          <w:i/>
          <w:noProof/>
          <w:sz w:val="22"/>
          <w:szCs w:val="22"/>
          <w:lang w:eastAsia="zh-CN"/>
        </w:rPr>
        <w:fldChar w:fldCharType="end"/>
      </w:r>
      <w:r w:rsidR="00D349A3">
        <w:rPr>
          <w:rFonts w:eastAsia="Times New Roman"/>
          <w:i/>
          <w:noProof/>
          <w:sz w:val="22"/>
          <w:szCs w:val="22"/>
          <w:lang w:eastAsia="zh-CN"/>
        </w:rPr>
        <w:t xml:space="preserve">, </w:t>
      </w:r>
      <w:r w:rsidR="00D349A3" w:rsidRPr="00AF03B9">
        <w:rPr>
          <w:rFonts w:eastAsia="Times New Roman"/>
          <w:noProof/>
          <w:sz w:val="22"/>
          <w:szCs w:val="22"/>
          <w:lang w:eastAsia="zh-CN"/>
        </w:rPr>
        <w:t>we did not find a difference in</w:t>
      </w:r>
      <w:r w:rsidR="00D349A3">
        <w:rPr>
          <w:rFonts w:eastAsia="Times New Roman"/>
          <w:i/>
          <w:noProof/>
          <w:sz w:val="22"/>
          <w:szCs w:val="22"/>
          <w:lang w:eastAsia="zh-CN"/>
        </w:rPr>
        <w:t xml:space="preserve"> </w:t>
      </w:r>
      <w:r w:rsidR="00D349A3">
        <w:rPr>
          <w:rFonts w:eastAsia="Times New Roman"/>
          <w:sz w:val="22"/>
          <w:szCs w:val="22"/>
          <w:lang w:eastAsia="zh-CN"/>
        </w:rPr>
        <w:t xml:space="preserve">the thickness of the sub-epithelial </w:t>
      </w:r>
      <w:r w:rsidR="00D349A3" w:rsidRPr="00AF03B9">
        <w:rPr>
          <w:rFonts w:eastAsia="Times New Roman"/>
          <w:i/>
          <w:sz w:val="22"/>
          <w:szCs w:val="22"/>
          <w:lang w:eastAsia="zh-CN"/>
        </w:rPr>
        <w:t>lamina reticularis</w:t>
      </w:r>
      <w:r w:rsidR="00D349A3">
        <w:rPr>
          <w:rFonts w:eastAsia="Times New Roman"/>
          <w:sz w:val="22"/>
          <w:szCs w:val="22"/>
          <w:lang w:eastAsia="zh-CN"/>
        </w:rPr>
        <w:t xml:space="preserve">  between the OGP cluster and the other patients. </w:t>
      </w:r>
    </w:p>
    <w:p w14:paraId="1EF7EBE7" w14:textId="3510DAFE" w:rsidR="007444B0" w:rsidRDefault="00EA1731" w:rsidP="00AC2503">
      <w:pPr>
        <w:spacing w:after="200" w:line="480" w:lineRule="auto"/>
        <w:jc w:val="both"/>
        <w:rPr>
          <w:rFonts w:eastAsia="Times New Roman"/>
          <w:sz w:val="22"/>
          <w:szCs w:val="22"/>
          <w:lang w:eastAsia="zh-CN"/>
        </w:rPr>
      </w:pPr>
      <w:r w:rsidRPr="00AC2503">
        <w:rPr>
          <w:rFonts w:eastAsia="Times New Roman"/>
          <w:sz w:val="22"/>
          <w:szCs w:val="22"/>
          <w:lang w:eastAsia="zh-CN"/>
        </w:rPr>
        <w:t xml:space="preserve">WISP1 </w:t>
      </w:r>
      <w:r w:rsidR="00155F8A">
        <w:rPr>
          <w:rFonts w:eastAsia="Times New Roman"/>
          <w:sz w:val="22"/>
          <w:szCs w:val="22"/>
          <w:lang w:eastAsia="zh-CN"/>
        </w:rPr>
        <w:t>has been shown to be</w:t>
      </w:r>
      <w:r w:rsidR="00D666C9">
        <w:rPr>
          <w:rFonts w:eastAsia="Times New Roman"/>
          <w:sz w:val="22"/>
          <w:szCs w:val="22"/>
          <w:lang w:eastAsia="zh-CN"/>
        </w:rPr>
        <w:t xml:space="preserve"> upregulated in obese individuals</w:t>
      </w:r>
      <w:r w:rsidR="00D666C9" w:rsidRPr="00AC2503">
        <w:rPr>
          <w:rFonts w:eastAsia="Times New Roman"/>
          <w:sz w:val="22"/>
          <w:szCs w:val="22"/>
          <w:lang w:eastAsia="zh-CN"/>
        </w:rPr>
        <w:t xml:space="preserve"> </w:t>
      </w:r>
      <w:r w:rsidR="00D666C9">
        <w:rPr>
          <w:rFonts w:eastAsia="Times New Roman"/>
          <w:sz w:val="22"/>
          <w:szCs w:val="22"/>
          <w:lang w:eastAsia="zh-CN"/>
        </w:rPr>
        <w:t xml:space="preserve">but </w:t>
      </w:r>
      <w:r w:rsidRPr="00AC2503">
        <w:rPr>
          <w:rFonts w:eastAsia="Times New Roman"/>
          <w:sz w:val="22"/>
          <w:szCs w:val="22"/>
          <w:lang w:eastAsia="zh-CN"/>
        </w:rPr>
        <w:t xml:space="preserve">has </w:t>
      </w:r>
      <w:r w:rsidR="00D666C9">
        <w:rPr>
          <w:rFonts w:eastAsia="Times New Roman"/>
          <w:sz w:val="22"/>
          <w:szCs w:val="22"/>
          <w:lang w:eastAsia="zh-CN"/>
        </w:rPr>
        <w:t xml:space="preserve">also </w:t>
      </w:r>
      <w:r w:rsidRPr="00AC2503">
        <w:rPr>
          <w:rFonts w:eastAsia="Times New Roman"/>
          <w:sz w:val="22"/>
          <w:szCs w:val="22"/>
          <w:lang w:eastAsia="zh-CN"/>
        </w:rPr>
        <w:t>been identified as an inhibitor of adipocyte differentiation</w:t>
      </w:r>
      <w:r w:rsidR="00D666C9">
        <w:rPr>
          <w:rFonts w:eastAsia="Times New Roman"/>
          <w:sz w:val="22"/>
          <w:szCs w:val="22"/>
          <w:lang w:eastAsia="zh-CN"/>
        </w:rPr>
        <w:t xml:space="preserve"> </w:t>
      </w:r>
      <w:r w:rsidR="00155F8A">
        <w:rPr>
          <w:rFonts w:eastAsia="Times New Roman"/>
          <w:sz w:val="22"/>
          <w:szCs w:val="22"/>
          <w:lang w:eastAsia="zh-CN"/>
        </w:rPr>
        <w:t>by</w:t>
      </w:r>
      <w:r w:rsidR="007444B0">
        <w:rPr>
          <w:rFonts w:eastAsia="Times New Roman"/>
          <w:sz w:val="22"/>
          <w:szCs w:val="22"/>
          <w:lang w:eastAsia="zh-CN"/>
        </w:rPr>
        <w:t xml:space="preserve"> </w:t>
      </w:r>
      <w:r w:rsidRPr="00AC2503">
        <w:rPr>
          <w:rFonts w:eastAsia="Times New Roman"/>
          <w:sz w:val="22"/>
          <w:szCs w:val="22"/>
          <w:lang w:eastAsia="zh-CN"/>
        </w:rPr>
        <w:t>block</w:t>
      </w:r>
      <w:r w:rsidR="007444B0">
        <w:rPr>
          <w:rFonts w:eastAsia="Times New Roman"/>
          <w:sz w:val="22"/>
          <w:szCs w:val="22"/>
          <w:lang w:eastAsia="zh-CN"/>
        </w:rPr>
        <w:t xml:space="preserve">ing </w:t>
      </w:r>
      <w:r w:rsidR="00155F8A">
        <w:rPr>
          <w:rFonts w:eastAsia="Times New Roman"/>
          <w:sz w:val="22"/>
          <w:szCs w:val="22"/>
          <w:lang w:eastAsia="zh-CN"/>
        </w:rPr>
        <w:t>the</w:t>
      </w:r>
      <w:r w:rsidR="00D666C9">
        <w:rPr>
          <w:rFonts w:eastAsia="Times New Roman"/>
          <w:sz w:val="22"/>
          <w:szCs w:val="22"/>
          <w:lang w:eastAsia="zh-CN"/>
        </w:rPr>
        <w:t xml:space="preserve"> </w:t>
      </w:r>
      <w:r w:rsidRPr="00AC2503">
        <w:rPr>
          <w:rFonts w:eastAsia="Times New Roman"/>
          <w:sz w:val="22"/>
          <w:szCs w:val="22"/>
          <w:lang w:eastAsia="zh-CN"/>
        </w:rPr>
        <w:t xml:space="preserve">induction of </w:t>
      </w:r>
      <w:r w:rsidR="007444B0">
        <w:rPr>
          <w:rFonts w:eastAsia="Times New Roman"/>
          <w:sz w:val="22"/>
          <w:szCs w:val="22"/>
          <w:lang w:eastAsia="zh-CN"/>
        </w:rPr>
        <w:t xml:space="preserve">the </w:t>
      </w:r>
      <w:proofErr w:type="spellStart"/>
      <w:r w:rsidRPr="00AC2503">
        <w:rPr>
          <w:rFonts w:eastAsia="Times New Roman"/>
          <w:sz w:val="22"/>
          <w:szCs w:val="22"/>
          <w:lang w:eastAsia="zh-CN"/>
        </w:rPr>
        <w:t>adipogenic</w:t>
      </w:r>
      <w:proofErr w:type="spellEnd"/>
      <w:r w:rsidRPr="00AC2503">
        <w:rPr>
          <w:rFonts w:eastAsia="Times New Roman"/>
          <w:sz w:val="22"/>
          <w:szCs w:val="22"/>
          <w:lang w:eastAsia="zh-CN"/>
        </w:rPr>
        <w:t xml:space="preserve"> transcription factors </w:t>
      </w:r>
      <w:proofErr w:type="spellStart"/>
      <w:r w:rsidRPr="00AC2503">
        <w:rPr>
          <w:rFonts w:eastAsia="Times New Roman"/>
          <w:sz w:val="22"/>
          <w:szCs w:val="22"/>
          <w:lang w:eastAsia="zh-CN"/>
        </w:rPr>
        <w:t>PPARγ</w:t>
      </w:r>
      <w:proofErr w:type="spellEnd"/>
      <w:r w:rsidRPr="00AC2503">
        <w:rPr>
          <w:rFonts w:eastAsia="Times New Roman"/>
          <w:sz w:val="22"/>
          <w:szCs w:val="22"/>
          <w:lang w:eastAsia="zh-CN"/>
        </w:rPr>
        <w:t xml:space="preserve"> and </w:t>
      </w:r>
      <w:r w:rsidRPr="00AC2503">
        <w:rPr>
          <w:rFonts w:eastAsia="Times New Roman"/>
          <w:sz w:val="22"/>
          <w:szCs w:val="22"/>
          <w:lang w:eastAsia="zh-CN"/>
        </w:rPr>
        <w:lastRenderedPageBreak/>
        <w:t xml:space="preserve">C/EBPα </w:t>
      </w:r>
      <w:r w:rsidRPr="005355B3">
        <w:rPr>
          <w:rFonts w:eastAsia="Times New Roman"/>
          <w:i/>
          <w:noProof/>
          <w:sz w:val="22"/>
          <w:szCs w:val="22"/>
          <w:lang w:eastAsia="zh-CN"/>
        </w:rPr>
        <w:fldChar w:fldCharType="begin">
          <w:fldData xml:space="preserve">PEVuZE5vdGU+PENpdGU+PEF1dGhvcj5ZaWV3PC9BdXRob3I+PFllYXI+MjAxNzwvWWVhcj48UmVj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</w:fldData>
        </w:fldChar>
      </w:r>
      <w:r w:rsidR="008A3974">
        <w:rPr>
          <w:rFonts w:eastAsia="Times New Roman"/>
          <w:i/>
          <w:noProof/>
          <w:sz w:val="22"/>
          <w:szCs w:val="22"/>
          <w:lang w:eastAsia="zh-CN"/>
        </w:rPr>
        <w:instrText xml:space="preserve"> ADDIN EN.CITE </w:instrText>
      </w:r>
      <w:r w:rsidR="008A3974">
        <w:rPr>
          <w:rFonts w:eastAsia="Times New Roman"/>
          <w:i/>
          <w:noProof/>
          <w:sz w:val="22"/>
          <w:szCs w:val="22"/>
          <w:lang w:eastAsia="zh-CN"/>
        </w:rPr>
        <w:fldChar w:fldCharType="begin">
          <w:fldData xml:space="preserve">PEVuZE5vdGU+PENpdGU+PEF1dGhvcj5ZaWV3PC9BdXRob3I+PFllYXI+MjAxNzwvWWVhcj48UmVj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</w:fldData>
        </w:fldChar>
      </w:r>
      <w:r w:rsidR="008A3974">
        <w:rPr>
          <w:rFonts w:eastAsia="Times New Roman"/>
          <w:i/>
          <w:noProof/>
          <w:sz w:val="22"/>
          <w:szCs w:val="22"/>
          <w:lang w:eastAsia="zh-CN"/>
        </w:rPr>
        <w:instrText xml:space="preserve"> ADDIN EN.CITE.DATA </w:instrText>
      </w:r>
      <w:r w:rsidR="008A3974">
        <w:rPr>
          <w:rFonts w:eastAsia="Times New Roman"/>
          <w:i/>
          <w:noProof/>
          <w:sz w:val="22"/>
          <w:szCs w:val="22"/>
          <w:lang w:eastAsia="zh-CN"/>
        </w:rPr>
      </w:r>
      <w:r w:rsidR="008A3974">
        <w:rPr>
          <w:rFonts w:eastAsia="Times New Roman"/>
          <w:i/>
          <w:noProof/>
          <w:sz w:val="22"/>
          <w:szCs w:val="22"/>
          <w:lang w:eastAsia="zh-CN"/>
        </w:rPr>
        <w:fldChar w:fldCharType="end"/>
      </w:r>
      <w:r w:rsidRPr="005355B3">
        <w:rPr>
          <w:rFonts w:eastAsia="Times New Roman"/>
          <w:i/>
          <w:noProof/>
          <w:sz w:val="22"/>
          <w:szCs w:val="22"/>
          <w:lang w:eastAsia="zh-CN"/>
        </w:rPr>
      </w:r>
      <w:r w:rsidRPr="005355B3">
        <w:rPr>
          <w:rFonts w:eastAsia="Times New Roman"/>
          <w:i/>
          <w:noProof/>
          <w:sz w:val="22"/>
          <w:szCs w:val="22"/>
          <w:lang w:eastAsia="zh-CN"/>
        </w:rPr>
        <w:fldChar w:fldCharType="separate"/>
      </w:r>
      <w:r w:rsidR="008A3974">
        <w:rPr>
          <w:rFonts w:eastAsia="Times New Roman"/>
          <w:i/>
          <w:noProof/>
          <w:sz w:val="22"/>
          <w:szCs w:val="22"/>
          <w:lang w:eastAsia="zh-CN"/>
        </w:rPr>
        <w:t>(4)</w:t>
      </w:r>
      <w:r w:rsidRPr="005355B3">
        <w:rPr>
          <w:rFonts w:eastAsia="Times New Roman"/>
          <w:i/>
          <w:noProof/>
          <w:sz w:val="22"/>
          <w:szCs w:val="22"/>
          <w:lang w:eastAsia="zh-CN"/>
        </w:rPr>
        <w:fldChar w:fldCharType="end"/>
      </w:r>
      <w:r>
        <w:rPr>
          <w:rFonts w:eastAsia="Times New Roman"/>
          <w:noProof/>
          <w:sz w:val="22"/>
          <w:szCs w:val="22"/>
          <w:lang w:eastAsia="zh-CN"/>
        </w:rPr>
        <w:t>,</w:t>
      </w:r>
      <w:r>
        <w:rPr>
          <w:rFonts w:eastAsia="Times New Roman"/>
          <w:i/>
          <w:noProof/>
          <w:sz w:val="22"/>
          <w:szCs w:val="22"/>
          <w:lang w:eastAsia="zh-CN"/>
        </w:rPr>
        <w:t xml:space="preserve"> </w:t>
      </w:r>
      <w:r w:rsidRPr="00AC2503">
        <w:rPr>
          <w:rFonts w:eastAsia="Times New Roman"/>
          <w:sz w:val="22"/>
          <w:szCs w:val="22"/>
          <w:lang w:eastAsia="zh-CN"/>
        </w:rPr>
        <w:t xml:space="preserve">both </w:t>
      </w:r>
      <w:r>
        <w:rPr>
          <w:rFonts w:eastAsia="Times New Roman"/>
          <w:sz w:val="22"/>
          <w:szCs w:val="22"/>
          <w:lang w:eastAsia="zh-CN"/>
        </w:rPr>
        <w:t xml:space="preserve">of which were </w:t>
      </w:r>
      <w:r w:rsidRPr="00AC2503">
        <w:rPr>
          <w:rFonts w:eastAsia="Times New Roman"/>
          <w:sz w:val="22"/>
          <w:szCs w:val="22"/>
          <w:lang w:eastAsia="zh-CN"/>
        </w:rPr>
        <w:t>downregulated</w:t>
      </w:r>
      <w:r>
        <w:rPr>
          <w:rFonts w:eastAsia="Times New Roman"/>
          <w:sz w:val="22"/>
          <w:szCs w:val="22"/>
          <w:lang w:eastAsia="zh-CN"/>
        </w:rPr>
        <w:t xml:space="preserve"> in the OGP cluster</w:t>
      </w:r>
      <w:r w:rsidRPr="00AC2503">
        <w:rPr>
          <w:rFonts w:eastAsia="Times New Roman"/>
          <w:sz w:val="22"/>
          <w:szCs w:val="22"/>
          <w:lang w:eastAsia="zh-CN"/>
        </w:rPr>
        <w:t>.</w:t>
      </w:r>
      <w:r>
        <w:rPr>
          <w:rFonts w:eastAsia="Times New Roman"/>
          <w:sz w:val="22"/>
          <w:szCs w:val="22"/>
          <w:lang w:eastAsia="zh-CN"/>
        </w:rPr>
        <w:t xml:space="preserve"> Given that </w:t>
      </w:r>
      <w:proofErr w:type="spellStart"/>
      <w:r>
        <w:rPr>
          <w:rFonts w:eastAsia="Times New Roman"/>
          <w:sz w:val="22"/>
          <w:szCs w:val="22"/>
          <w:lang w:eastAsia="zh-CN"/>
        </w:rPr>
        <w:t>PPAR</w:t>
      </w:r>
      <w:r w:rsidRPr="00AC2503">
        <w:rPr>
          <w:rFonts w:eastAsia="Times New Roman"/>
          <w:sz w:val="22"/>
          <w:szCs w:val="22"/>
          <w:lang w:eastAsia="zh-CN"/>
        </w:rPr>
        <w:t>γ</w:t>
      </w:r>
      <w:proofErr w:type="spellEnd"/>
      <w:r>
        <w:rPr>
          <w:rFonts w:eastAsia="Times New Roman"/>
          <w:sz w:val="22"/>
          <w:szCs w:val="22"/>
          <w:lang w:eastAsia="zh-CN"/>
        </w:rPr>
        <w:t xml:space="preserve"> </w:t>
      </w:r>
      <w:r w:rsidR="007444B0">
        <w:rPr>
          <w:rFonts w:eastAsia="Times New Roman"/>
          <w:sz w:val="22"/>
          <w:szCs w:val="22"/>
          <w:lang w:eastAsia="zh-CN"/>
        </w:rPr>
        <w:t xml:space="preserve">expression in bronchial epithelial cells </w:t>
      </w:r>
      <w:r>
        <w:rPr>
          <w:rFonts w:eastAsia="Times New Roman"/>
          <w:sz w:val="22"/>
          <w:szCs w:val="22"/>
          <w:lang w:eastAsia="zh-CN"/>
        </w:rPr>
        <w:t xml:space="preserve">has been shown to protect against oxidative stress and suppress MUC5AC expression, </w:t>
      </w:r>
      <w:r w:rsidR="00D349A3">
        <w:rPr>
          <w:rFonts w:eastAsia="Times New Roman"/>
          <w:sz w:val="22"/>
          <w:szCs w:val="22"/>
          <w:lang w:eastAsia="zh-CN"/>
        </w:rPr>
        <w:t>these data suggest</w:t>
      </w:r>
      <w:r w:rsidR="00493704">
        <w:rPr>
          <w:rFonts w:eastAsia="Times New Roman"/>
          <w:sz w:val="22"/>
          <w:szCs w:val="22"/>
          <w:lang w:eastAsia="zh-CN"/>
        </w:rPr>
        <w:t>ed</w:t>
      </w:r>
      <w:r w:rsidR="00D349A3">
        <w:rPr>
          <w:rFonts w:eastAsia="Times New Roman"/>
          <w:sz w:val="22"/>
          <w:szCs w:val="22"/>
          <w:lang w:eastAsia="zh-CN"/>
        </w:rPr>
        <w:t xml:space="preserve"> that the OGP phenotype </w:t>
      </w:r>
      <w:r w:rsidR="007444B0">
        <w:rPr>
          <w:rFonts w:eastAsia="Times New Roman"/>
          <w:sz w:val="22"/>
          <w:szCs w:val="22"/>
          <w:lang w:eastAsia="zh-CN"/>
        </w:rPr>
        <w:t>should be</w:t>
      </w:r>
      <w:r w:rsidR="00D349A3">
        <w:rPr>
          <w:rFonts w:eastAsia="Times New Roman"/>
          <w:sz w:val="22"/>
          <w:szCs w:val="22"/>
          <w:lang w:eastAsia="zh-CN"/>
        </w:rPr>
        <w:t xml:space="preserve"> associated with airways inflammation. However, our study showed that t</w:t>
      </w:r>
      <w:r w:rsidR="00531F66" w:rsidRPr="00AC2503">
        <w:rPr>
          <w:rFonts w:eastAsia="Times New Roman"/>
          <w:sz w:val="22"/>
          <w:szCs w:val="22"/>
          <w:lang w:eastAsia="zh-CN"/>
        </w:rPr>
        <w:t xml:space="preserve">he OGP cluster </w:t>
      </w:r>
      <w:r w:rsidR="007444B0">
        <w:rPr>
          <w:rFonts w:eastAsia="Times New Roman"/>
          <w:sz w:val="22"/>
          <w:szCs w:val="22"/>
          <w:lang w:eastAsia="zh-CN"/>
        </w:rPr>
        <w:t xml:space="preserve">had </w:t>
      </w:r>
      <w:r w:rsidR="007444B0" w:rsidRPr="00037FFB">
        <w:rPr>
          <w:sz w:val="22"/>
          <w:szCs w:val="22"/>
        </w:rPr>
        <w:t>a predominantly p</w:t>
      </w:r>
      <w:r w:rsidR="007444B0" w:rsidRPr="00E20EF4">
        <w:rPr>
          <w:sz w:val="22"/>
          <w:szCs w:val="22"/>
        </w:rPr>
        <w:t xml:space="preserve">auci-granulocytic sputum cell profile </w:t>
      </w:r>
      <w:r w:rsidR="007444B0" w:rsidRPr="002C4D9B">
        <w:rPr>
          <w:sz w:val="22"/>
          <w:szCs w:val="22"/>
        </w:rPr>
        <w:t>(p=0.017)</w:t>
      </w:r>
      <w:r w:rsidR="007444B0" w:rsidRPr="002C4D9B">
        <w:rPr>
          <w:rFonts w:eastAsia="Times New Roman"/>
          <w:sz w:val="22"/>
          <w:szCs w:val="22"/>
          <w:lang w:eastAsia="zh-CN"/>
        </w:rPr>
        <w:t xml:space="preserve"> and </w:t>
      </w:r>
      <w:r w:rsidR="007444B0">
        <w:rPr>
          <w:rFonts w:eastAsia="Times New Roman"/>
          <w:sz w:val="22"/>
          <w:szCs w:val="22"/>
          <w:lang w:eastAsia="zh-CN"/>
        </w:rPr>
        <w:t xml:space="preserve">fewer </w:t>
      </w:r>
      <w:r w:rsidR="007444B0" w:rsidRPr="00037FFB">
        <w:rPr>
          <w:rFonts w:eastAsia="Times New Roman"/>
          <w:sz w:val="22"/>
          <w:szCs w:val="22"/>
          <w:lang w:eastAsia="zh-CN"/>
        </w:rPr>
        <w:t xml:space="preserve">sub-mucosal T-cells </w:t>
      </w:r>
      <w:r w:rsidR="00155F8A">
        <w:rPr>
          <w:rFonts w:eastAsia="Times New Roman"/>
          <w:sz w:val="22"/>
          <w:szCs w:val="22"/>
          <w:lang w:eastAsia="zh-CN"/>
        </w:rPr>
        <w:t xml:space="preserve">when </w:t>
      </w:r>
      <w:r w:rsidR="007444B0" w:rsidRPr="00037FFB">
        <w:rPr>
          <w:rFonts w:eastAsia="Times New Roman"/>
          <w:sz w:val="22"/>
          <w:szCs w:val="22"/>
          <w:lang w:eastAsia="zh-CN"/>
        </w:rPr>
        <w:t>compared to health</w:t>
      </w:r>
      <w:r w:rsidR="007444B0" w:rsidRPr="00074872">
        <w:rPr>
          <w:rFonts w:eastAsia="Times New Roman"/>
          <w:sz w:val="22"/>
          <w:szCs w:val="22"/>
          <w:lang w:eastAsia="zh-CN"/>
        </w:rPr>
        <w:t xml:space="preserve"> (CD8+</w:t>
      </w:r>
      <w:r w:rsidR="007444B0">
        <w:rPr>
          <w:rFonts w:eastAsia="Times New Roman"/>
          <w:sz w:val="22"/>
          <w:szCs w:val="22"/>
          <w:lang w:eastAsia="zh-CN"/>
        </w:rPr>
        <w:t xml:space="preserve"> cells</w:t>
      </w:r>
      <w:r w:rsidR="007444B0" w:rsidRPr="00074872">
        <w:rPr>
          <w:rFonts w:eastAsia="Times New Roman"/>
          <w:sz w:val="22"/>
          <w:szCs w:val="22"/>
          <w:lang w:eastAsia="zh-CN"/>
        </w:rPr>
        <w:t>: 10.2 vs</w:t>
      </w:r>
      <w:r w:rsidR="007444B0">
        <w:rPr>
          <w:rFonts w:eastAsia="Times New Roman"/>
          <w:sz w:val="22"/>
          <w:szCs w:val="22"/>
          <w:lang w:eastAsia="zh-CN"/>
        </w:rPr>
        <w:t>.</w:t>
      </w:r>
      <w:r w:rsidR="007444B0" w:rsidRPr="00074872">
        <w:rPr>
          <w:rFonts w:eastAsia="Times New Roman"/>
          <w:sz w:val="22"/>
          <w:szCs w:val="22"/>
          <w:lang w:eastAsia="zh-CN"/>
        </w:rPr>
        <w:t xml:space="preserve"> 20.4 cells/mm², p=0.05; CD4+</w:t>
      </w:r>
      <w:r w:rsidR="007444B0">
        <w:rPr>
          <w:rFonts w:eastAsia="Times New Roman"/>
          <w:sz w:val="22"/>
          <w:szCs w:val="22"/>
          <w:lang w:eastAsia="zh-CN"/>
        </w:rPr>
        <w:t xml:space="preserve"> cells</w:t>
      </w:r>
      <w:r w:rsidR="007444B0" w:rsidRPr="00074872">
        <w:rPr>
          <w:rFonts w:eastAsia="Times New Roman"/>
          <w:sz w:val="22"/>
          <w:szCs w:val="22"/>
          <w:lang w:eastAsia="zh-CN"/>
        </w:rPr>
        <w:t>: 7.2 vs 10.4, p=0.02; CD3+</w:t>
      </w:r>
      <w:r w:rsidR="007444B0">
        <w:rPr>
          <w:rFonts w:eastAsia="Times New Roman"/>
          <w:sz w:val="22"/>
          <w:szCs w:val="22"/>
          <w:lang w:eastAsia="zh-CN"/>
        </w:rPr>
        <w:t xml:space="preserve"> cells</w:t>
      </w:r>
      <w:r w:rsidR="007444B0" w:rsidRPr="00074872">
        <w:rPr>
          <w:rFonts w:eastAsia="Times New Roman"/>
          <w:sz w:val="22"/>
          <w:szCs w:val="22"/>
          <w:lang w:eastAsia="zh-CN"/>
        </w:rPr>
        <w:t>: 23.0 vs 36.7, p=0.03</w:t>
      </w:r>
      <w:r w:rsidR="007444B0">
        <w:rPr>
          <w:rFonts w:eastAsia="Times New Roman"/>
          <w:sz w:val="22"/>
          <w:szCs w:val="22"/>
          <w:lang w:eastAsia="zh-CN"/>
        </w:rPr>
        <w:t>)</w:t>
      </w:r>
      <w:r w:rsidR="007444B0" w:rsidRPr="00037FFB">
        <w:rPr>
          <w:rFonts w:eastAsia="Times New Roman"/>
          <w:sz w:val="22"/>
          <w:szCs w:val="22"/>
          <w:lang w:eastAsia="zh-CN"/>
        </w:rPr>
        <w:t xml:space="preserve">. </w:t>
      </w:r>
      <w:r w:rsidR="007444B0">
        <w:rPr>
          <w:rFonts w:eastAsia="Times New Roman"/>
          <w:sz w:val="22"/>
          <w:szCs w:val="22"/>
          <w:lang w:eastAsia="zh-CN"/>
        </w:rPr>
        <w:t xml:space="preserve">This could be explained by the finding in the OGP cluster of </w:t>
      </w:r>
      <w:r w:rsidR="00531F66" w:rsidRPr="00AC2503">
        <w:rPr>
          <w:rFonts w:eastAsia="Times New Roman"/>
          <w:sz w:val="22"/>
          <w:szCs w:val="22"/>
          <w:lang w:eastAsia="zh-CN"/>
        </w:rPr>
        <w:t>downregulat</w:t>
      </w:r>
      <w:r w:rsidR="00317975">
        <w:rPr>
          <w:rFonts w:eastAsia="Times New Roman"/>
          <w:sz w:val="22"/>
          <w:szCs w:val="22"/>
          <w:lang w:eastAsia="zh-CN"/>
        </w:rPr>
        <w:t>ed</w:t>
      </w:r>
      <w:r w:rsidR="00531F66" w:rsidRPr="00AC2503">
        <w:rPr>
          <w:rFonts w:eastAsia="Times New Roman"/>
          <w:sz w:val="22"/>
          <w:szCs w:val="22"/>
          <w:lang w:eastAsia="zh-CN"/>
        </w:rPr>
        <w:t xml:space="preserve"> immune response</w:t>
      </w:r>
      <w:r w:rsidR="00A01F11">
        <w:rPr>
          <w:rFonts w:eastAsia="Times New Roman"/>
          <w:sz w:val="22"/>
          <w:szCs w:val="22"/>
          <w:lang w:eastAsia="zh-CN"/>
        </w:rPr>
        <w:t xml:space="preserve"> pathways</w:t>
      </w:r>
      <w:r w:rsidR="00531F66" w:rsidRPr="00AC2503">
        <w:rPr>
          <w:rFonts w:eastAsia="Times New Roman"/>
          <w:sz w:val="22"/>
          <w:szCs w:val="22"/>
          <w:lang w:eastAsia="zh-CN"/>
        </w:rPr>
        <w:t>, including proliferation, activation and survival</w:t>
      </w:r>
      <w:r w:rsidR="00155F8A">
        <w:rPr>
          <w:rFonts w:eastAsia="Times New Roman"/>
          <w:sz w:val="22"/>
          <w:szCs w:val="22"/>
          <w:lang w:eastAsia="zh-CN"/>
        </w:rPr>
        <w:t xml:space="preserve"> of lymphocytes</w:t>
      </w:r>
      <w:r w:rsidR="00531F66" w:rsidRPr="00AC2503">
        <w:rPr>
          <w:rFonts w:eastAsia="Times New Roman"/>
          <w:sz w:val="22"/>
          <w:szCs w:val="22"/>
          <w:lang w:eastAsia="zh-CN"/>
        </w:rPr>
        <w:t xml:space="preserve">, leucocyte recruitment and transepithelial migration </w:t>
      </w:r>
      <w:r w:rsidR="007A0BE1">
        <w:rPr>
          <w:rFonts w:eastAsia="Times New Roman"/>
          <w:sz w:val="22"/>
          <w:szCs w:val="22"/>
          <w:lang w:eastAsia="zh-CN"/>
        </w:rPr>
        <w:t>(IL-7, TREM1</w:t>
      </w:r>
      <w:r w:rsidR="004B3069">
        <w:rPr>
          <w:rFonts w:eastAsia="Times New Roman"/>
          <w:sz w:val="22"/>
          <w:szCs w:val="22"/>
          <w:lang w:eastAsia="zh-CN"/>
        </w:rPr>
        <w:t xml:space="preserve"> (</w:t>
      </w:r>
      <w:r w:rsidR="004B3069" w:rsidRPr="004B3069">
        <w:rPr>
          <w:rFonts w:eastAsia="Times New Roman"/>
          <w:sz w:val="22"/>
          <w:szCs w:val="22"/>
          <w:lang w:eastAsia="zh-CN"/>
        </w:rPr>
        <w:t>Triggering receptor expressed on myeloid cells 1</w:t>
      </w:r>
      <w:r w:rsidR="004B3069">
        <w:rPr>
          <w:rFonts w:eastAsia="Times New Roman"/>
          <w:sz w:val="22"/>
          <w:szCs w:val="22"/>
          <w:lang w:eastAsia="zh-CN"/>
        </w:rPr>
        <w:t>)</w:t>
      </w:r>
      <w:r w:rsidR="007A0BE1">
        <w:rPr>
          <w:rFonts w:eastAsia="Times New Roman"/>
          <w:sz w:val="22"/>
          <w:szCs w:val="22"/>
          <w:lang w:eastAsia="zh-CN"/>
        </w:rPr>
        <w:t xml:space="preserve">, B cell receptor and Calcium </w:t>
      </w:r>
      <w:r w:rsidR="002C4D9B">
        <w:rPr>
          <w:rFonts w:eastAsia="Times New Roman"/>
          <w:sz w:val="22"/>
          <w:szCs w:val="22"/>
          <w:lang w:eastAsia="zh-CN"/>
        </w:rPr>
        <w:t xml:space="preserve">signaling; z-scores -0.69, -2.18, -2.33, -3.66 </w:t>
      </w:r>
      <w:r w:rsidR="002C4D9B" w:rsidRPr="003C5705">
        <w:rPr>
          <w:rFonts w:eastAsia="Times New Roman"/>
          <w:sz w:val="22"/>
          <w:szCs w:val="22"/>
          <w:lang w:eastAsia="zh-CN"/>
        </w:rPr>
        <w:t>respectively</w:t>
      </w:r>
      <w:r w:rsidR="007A0BE1" w:rsidRPr="003C5705">
        <w:rPr>
          <w:rFonts w:eastAsia="Times New Roman"/>
          <w:sz w:val="22"/>
          <w:szCs w:val="22"/>
          <w:lang w:eastAsia="zh-CN"/>
        </w:rPr>
        <w:t>)</w:t>
      </w:r>
      <w:r w:rsidR="00531F66" w:rsidRPr="0030285B">
        <w:rPr>
          <w:rFonts w:eastAsia="Times New Roman"/>
          <w:sz w:val="22"/>
          <w:szCs w:val="22"/>
          <w:lang w:eastAsia="zh-CN"/>
        </w:rPr>
        <w:t xml:space="preserve">. </w:t>
      </w:r>
      <w:r w:rsidR="00531F66" w:rsidRPr="00AC2503">
        <w:rPr>
          <w:sz w:val="22"/>
          <w:szCs w:val="22"/>
        </w:rPr>
        <w:t xml:space="preserve">When compared to health and </w:t>
      </w:r>
      <w:r w:rsidR="000C0E5E">
        <w:rPr>
          <w:sz w:val="22"/>
          <w:szCs w:val="22"/>
        </w:rPr>
        <w:t>C2/3</w:t>
      </w:r>
      <w:r w:rsidR="00531F66" w:rsidRPr="00AC2503">
        <w:rPr>
          <w:sz w:val="22"/>
          <w:szCs w:val="22"/>
        </w:rPr>
        <w:t xml:space="preserve">, </w:t>
      </w:r>
      <w:r w:rsidR="00155F8A">
        <w:rPr>
          <w:sz w:val="22"/>
          <w:szCs w:val="22"/>
        </w:rPr>
        <w:t>the OGP</w:t>
      </w:r>
      <w:r w:rsidR="00A01F11">
        <w:rPr>
          <w:sz w:val="22"/>
          <w:szCs w:val="22"/>
        </w:rPr>
        <w:t xml:space="preserve"> </w:t>
      </w:r>
      <w:r w:rsidR="00155F8A">
        <w:rPr>
          <w:sz w:val="22"/>
          <w:szCs w:val="22"/>
        </w:rPr>
        <w:t xml:space="preserve">cluster </w:t>
      </w:r>
      <w:r w:rsidR="007444B0">
        <w:rPr>
          <w:sz w:val="22"/>
          <w:szCs w:val="22"/>
        </w:rPr>
        <w:t xml:space="preserve">also </w:t>
      </w:r>
      <w:r w:rsidR="00531F66" w:rsidRPr="00AC2503">
        <w:rPr>
          <w:sz w:val="22"/>
          <w:szCs w:val="22"/>
        </w:rPr>
        <w:t>exhibited downregulation of CCL5, CXCL1 and CCL11.</w:t>
      </w:r>
      <w:r w:rsidR="004C14E6">
        <w:rPr>
          <w:sz w:val="22"/>
          <w:szCs w:val="22"/>
        </w:rPr>
        <w:t xml:space="preserve"> </w:t>
      </w:r>
      <w:proofErr w:type="spellStart"/>
      <w:r w:rsidR="003440CC">
        <w:rPr>
          <w:sz w:val="22"/>
          <w:szCs w:val="22"/>
        </w:rPr>
        <w:t>CMap</w:t>
      </w:r>
      <w:proofErr w:type="spellEnd"/>
      <w:r w:rsidR="003440CC">
        <w:rPr>
          <w:sz w:val="22"/>
          <w:szCs w:val="22"/>
        </w:rPr>
        <w:t xml:space="preserve"> analysis </w:t>
      </w:r>
      <w:r w:rsidR="003440CC" w:rsidRPr="00AC2503">
        <w:rPr>
          <w:rFonts w:eastAsia="Times New Roman"/>
          <w:sz w:val="22"/>
          <w:szCs w:val="22"/>
          <w:lang w:eastAsia="zh-CN"/>
        </w:rPr>
        <w:t>identified high connectivity scores between TREM1 and effects of bile acids</w:t>
      </w:r>
      <w:r w:rsidR="003440CC">
        <w:rPr>
          <w:rFonts w:eastAsia="Times New Roman"/>
          <w:sz w:val="22"/>
          <w:szCs w:val="22"/>
          <w:lang w:eastAsia="zh-CN"/>
        </w:rPr>
        <w:t xml:space="preserve"> (</w:t>
      </w:r>
      <w:proofErr w:type="spellStart"/>
      <w:r w:rsidR="003440CC">
        <w:rPr>
          <w:rFonts w:eastAsia="Times New Roman"/>
          <w:sz w:val="22"/>
          <w:szCs w:val="22"/>
          <w:lang w:eastAsia="zh-CN"/>
        </w:rPr>
        <w:t>CMap</w:t>
      </w:r>
      <w:proofErr w:type="spellEnd"/>
      <w:r w:rsidR="003440CC">
        <w:rPr>
          <w:rFonts w:eastAsia="Times New Roman"/>
          <w:sz w:val="22"/>
          <w:szCs w:val="22"/>
          <w:lang w:eastAsia="zh-CN"/>
        </w:rPr>
        <w:t xml:space="preserve"> score 99.2), and between </w:t>
      </w:r>
      <w:r w:rsidR="003440CC" w:rsidRPr="00AC2503">
        <w:rPr>
          <w:rFonts w:eastAsia="Times New Roman"/>
          <w:sz w:val="22"/>
          <w:szCs w:val="22"/>
          <w:lang w:eastAsia="zh-CN"/>
        </w:rPr>
        <w:t xml:space="preserve">PPI treatment </w:t>
      </w:r>
      <w:r w:rsidR="003440CC">
        <w:rPr>
          <w:rFonts w:eastAsia="Times New Roman"/>
          <w:sz w:val="22"/>
          <w:szCs w:val="22"/>
          <w:lang w:eastAsia="zh-CN"/>
        </w:rPr>
        <w:t xml:space="preserve">and </w:t>
      </w:r>
      <w:r w:rsidR="003440CC" w:rsidRPr="00AC2503">
        <w:rPr>
          <w:rFonts w:eastAsia="Times New Roman"/>
          <w:sz w:val="22"/>
          <w:szCs w:val="22"/>
          <w:lang w:eastAsia="zh-CN"/>
        </w:rPr>
        <w:t xml:space="preserve">Calcium signaling </w:t>
      </w:r>
      <w:r w:rsidR="003440CC">
        <w:rPr>
          <w:rFonts w:eastAsia="Times New Roman"/>
          <w:sz w:val="22"/>
          <w:szCs w:val="22"/>
          <w:lang w:eastAsia="zh-CN"/>
        </w:rPr>
        <w:t>(</w:t>
      </w:r>
      <w:proofErr w:type="spellStart"/>
      <w:r w:rsidR="004C14E6">
        <w:rPr>
          <w:rFonts w:eastAsia="Times New Roman"/>
          <w:sz w:val="22"/>
          <w:szCs w:val="22"/>
          <w:lang w:eastAsia="zh-CN"/>
        </w:rPr>
        <w:t>CMap</w:t>
      </w:r>
      <w:proofErr w:type="spellEnd"/>
      <w:r w:rsidR="004C14E6">
        <w:rPr>
          <w:rFonts w:eastAsia="Times New Roman"/>
          <w:sz w:val="22"/>
          <w:szCs w:val="22"/>
          <w:lang w:eastAsia="zh-CN"/>
        </w:rPr>
        <w:t xml:space="preserve"> score </w:t>
      </w:r>
      <w:r w:rsidR="003440CC">
        <w:rPr>
          <w:rFonts w:eastAsia="Times New Roman"/>
          <w:sz w:val="22"/>
          <w:szCs w:val="22"/>
          <w:lang w:eastAsia="zh-CN"/>
        </w:rPr>
        <w:t xml:space="preserve">76.6) (Fig 1), </w:t>
      </w:r>
      <w:r w:rsidR="003440CC" w:rsidRPr="00AC2503">
        <w:rPr>
          <w:rFonts w:eastAsia="Times New Roman"/>
          <w:sz w:val="22"/>
          <w:szCs w:val="22"/>
          <w:lang w:eastAsia="zh-CN"/>
        </w:rPr>
        <w:t>suggest</w:t>
      </w:r>
      <w:r w:rsidR="003440CC">
        <w:rPr>
          <w:rFonts w:eastAsia="Times New Roman"/>
          <w:sz w:val="22"/>
          <w:szCs w:val="22"/>
          <w:lang w:eastAsia="zh-CN"/>
        </w:rPr>
        <w:t>ing</w:t>
      </w:r>
      <w:r w:rsidR="003440CC" w:rsidRPr="00AC2503">
        <w:rPr>
          <w:rFonts w:eastAsia="Times New Roman"/>
          <w:sz w:val="22"/>
          <w:szCs w:val="22"/>
          <w:lang w:eastAsia="zh-CN"/>
        </w:rPr>
        <w:t xml:space="preserve"> a direct impact of bile acids and PPI treatment on immune</w:t>
      </w:r>
      <w:r w:rsidR="004B3069">
        <w:rPr>
          <w:rFonts w:eastAsia="Times New Roman"/>
          <w:sz w:val="22"/>
          <w:szCs w:val="22"/>
          <w:lang w:eastAsia="zh-CN"/>
        </w:rPr>
        <w:t xml:space="preserve"> cell accumulation</w:t>
      </w:r>
      <w:r w:rsidR="003440CC" w:rsidRPr="00AC2503">
        <w:rPr>
          <w:rFonts w:eastAsia="Times New Roman"/>
          <w:sz w:val="22"/>
          <w:szCs w:val="22"/>
          <w:lang w:eastAsia="zh-CN"/>
        </w:rPr>
        <w:t xml:space="preserve">. </w:t>
      </w:r>
    </w:p>
    <w:p w14:paraId="67170CE8" w14:textId="62AE216E" w:rsidR="009D20D1" w:rsidRPr="00AC2503" w:rsidRDefault="008D5B0F" w:rsidP="00AC2503">
      <w:pPr>
        <w:spacing w:after="200" w:line="480" w:lineRule="auto"/>
        <w:jc w:val="both"/>
        <w:rPr>
          <w:rFonts w:eastAsia="Times New Roman"/>
          <w:sz w:val="22"/>
          <w:szCs w:val="22"/>
          <w:lang w:eastAsia="zh-CN"/>
        </w:rPr>
      </w:pPr>
      <w:r>
        <w:rPr>
          <w:rFonts w:eastAsia="Times New Roman"/>
          <w:sz w:val="22"/>
          <w:szCs w:val="22"/>
          <w:lang w:eastAsia="zh-CN"/>
        </w:rPr>
        <w:t>In support of our study, r</w:t>
      </w:r>
      <w:r w:rsidR="008A11BA" w:rsidRPr="00AC2503">
        <w:rPr>
          <w:rFonts w:eastAsia="Times New Roman"/>
          <w:sz w:val="22"/>
          <w:szCs w:val="22"/>
          <w:lang w:eastAsia="zh-CN"/>
        </w:rPr>
        <w:t>ecent analysis of bile acid</w:t>
      </w:r>
      <w:r>
        <w:rPr>
          <w:rFonts w:eastAsia="Times New Roman"/>
          <w:sz w:val="22"/>
          <w:szCs w:val="22"/>
          <w:lang w:eastAsia="zh-CN"/>
        </w:rPr>
        <w:t xml:space="preserve"> effects</w:t>
      </w:r>
      <w:r w:rsidR="008A11BA" w:rsidRPr="00AC2503">
        <w:rPr>
          <w:rFonts w:eastAsia="Times New Roman"/>
          <w:sz w:val="22"/>
          <w:szCs w:val="22"/>
          <w:lang w:eastAsia="zh-CN"/>
        </w:rPr>
        <w:t xml:space="preserve"> on LPS-stimulated macrophages identified downregula</w:t>
      </w:r>
      <w:r w:rsidR="00A01F11">
        <w:rPr>
          <w:rFonts w:eastAsia="Times New Roman"/>
          <w:sz w:val="22"/>
          <w:szCs w:val="22"/>
          <w:lang w:eastAsia="zh-CN"/>
        </w:rPr>
        <w:t>ted</w:t>
      </w:r>
      <w:r w:rsidR="008A11BA" w:rsidRPr="00AC2503">
        <w:rPr>
          <w:rFonts w:eastAsia="Times New Roman"/>
          <w:sz w:val="22"/>
          <w:szCs w:val="22"/>
          <w:lang w:eastAsia="zh-CN"/>
        </w:rPr>
        <w:t xml:space="preserve"> genes involved in differentiation and migration of immune cells, including T-cells</w:t>
      </w:r>
      <w:r w:rsidR="00A01F11">
        <w:rPr>
          <w:rFonts w:eastAsia="Times New Roman"/>
          <w:sz w:val="22"/>
          <w:szCs w:val="22"/>
          <w:lang w:eastAsia="zh-CN"/>
        </w:rPr>
        <w:t>,</w:t>
      </w:r>
      <w:r w:rsidR="008A11BA" w:rsidRPr="00AC2503">
        <w:rPr>
          <w:rFonts w:eastAsia="Times New Roman"/>
          <w:sz w:val="22"/>
          <w:szCs w:val="22"/>
          <w:lang w:eastAsia="zh-CN"/>
        </w:rPr>
        <w:t xml:space="preserve"> and decrease</w:t>
      </w:r>
      <w:r w:rsidR="00A01F11">
        <w:rPr>
          <w:rFonts w:eastAsia="Times New Roman"/>
          <w:sz w:val="22"/>
          <w:szCs w:val="22"/>
          <w:lang w:eastAsia="zh-CN"/>
        </w:rPr>
        <w:t>d</w:t>
      </w:r>
      <w:r w:rsidR="008A11BA" w:rsidRPr="00AC2503">
        <w:rPr>
          <w:rFonts w:eastAsia="Times New Roman"/>
          <w:sz w:val="22"/>
          <w:szCs w:val="22"/>
          <w:lang w:eastAsia="zh-CN"/>
        </w:rPr>
        <w:t xml:space="preserve"> chemokine expression</w:t>
      </w:r>
      <w:r w:rsidR="00A01F11">
        <w:rPr>
          <w:rFonts w:eastAsia="Times New Roman"/>
          <w:sz w:val="22"/>
          <w:szCs w:val="22"/>
          <w:lang w:eastAsia="zh-CN"/>
        </w:rPr>
        <w:t>,</w:t>
      </w:r>
      <w:r w:rsidR="008A11BA" w:rsidRPr="00AC2503">
        <w:rPr>
          <w:rFonts w:eastAsia="Times New Roman"/>
          <w:sz w:val="22"/>
          <w:szCs w:val="22"/>
          <w:lang w:eastAsia="zh-CN"/>
        </w:rPr>
        <w:t xml:space="preserve"> including CCL5 and CXCL1 </w:t>
      </w:r>
      <w:r w:rsidR="008A11BA" w:rsidRPr="005355B3">
        <w:rPr>
          <w:rFonts w:eastAsia="Times New Roman"/>
          <w:i/>
          <w:noProof/>
          <w:sz w:val="22"/>
          <w:szCs w:val="22"/>
          <w:lang w:eastAsia="zh-CN"/>
        </w:rPr>
        <w:fldChar w:fldCharType="begin"/>
      </w:r>
      <w:r w:rsidR="008A3974">
        <w:rPr>
          <w:rFonts w:eastAsia="Times New Roman"/>
          <w:i/>
          <w:noProof/>
          <w:sz w:val="22"/>
          <w:szCs w:val="22"/>
          <w:lang w:eastAsia="zh-CN"/>
        </w:rPr>
        <w:instrText xml:space="preserve"> ADDIN EN.CITE &lt;EndNote&gt;&lt;Cite&gt;&lt;Author&gt;Wammers&lt;/Author&gt;&lt;Year&gt;2018&lt;/Year&gt;&lt;RecNum&gt;0&lt;/RecNum&gt;&lt;IDText&gt;Reprogramming of pro-inflammatory human macrophages to an anti-inflammatory phenotype by bile acids&lt;/IDText&gt;&lt;DisplayText&gt;(5)&lt;/DisplayText&gt;&lt;record&gt;&lt;dates&gt;&lt;pub-dates&gt;&lt;date&gt;Jan&lt;/date&gt;&lt;/pub-dates&gt;&lt;year&gt;2018&lt;/year&gt;&lt;/dates&gt;&lt;urls&gt;&lt;related-urls&gt;&lt;url&gt;https://www.ncbi.nlm.nih.gov/pubmed/29321478&lt;/url&gt;&lt;/related-urls&gt;&lt;/urls&gt;&lt;isbn&gt;2045-2322&lt;/isbn&gt;&lt;custom2&gt;PMC5762890&lt;/custom2&gt;&lt;titles&gt;&lt;title&gt;Reprogramming of pro-inflammatory human macrophages to an anti-inflammatory phenotype by bile acids&lt;/title&gt;&lt;secondary-title&gt;Sci Rep&lt;/secondary-title&gt;&lt;/titles&gt;&lt;pages&gt;255&lt;/pages&gt;&lt;number&gt;1&lt;/number&gt;&lt;contributors&gt;&lt;authors&gt;&lt;author&gt;Wammers, M.&lt;/author&gt;&lt;author&gt;Schupp, A. K.&lt;/author&gt;&lt;author&gt;Bode, J. G.&lt;/author&gt;&lt;author&gt;Ehlting, C.&lt;/author&gt;&lt;author&gt;Wolf, S.&lt;/author&gt;&lt;author&gt;Deenen, R.&lt;/author&gt;&lt;author&gt;Köhrer, K.&lt;/author&gt;&lt;author&gt;Häussinger, D.&lt;/author&gt;&lt;author&gt;Graf, D.&lt;/author&gt;&lt;/authors&gt;&lt;/contributors&gt;&lt;edition&gt;2018/01/10&lt;/edition&gt;&lt;language&gt;eng&lt;/language&gt;&lt;added-date format="utc"&gt;1531392118&lt;/added-date&gt;&lt;ref-type name="Journal Article"&gt;17&lt;/ref-type&gt;&lt;rec-number&gt;314&lt;/rec-number&gt;&lt;last-updated-date format="utc"&gt;1531392118&lt;/last-updated-date&gt;&lt;accession-num&gt;29321478&lt;/accession-num&gt;&lt;electronic-resource-num&gt;10.1038/s41598-017-18305-x&lt;/electronic-resource-num&gt;&lt;volume&gt;8&lt;/volume&gt;&lt;/record&gt;&lt;/Cite&gt;&lt;/EndNote&gt;</w:instrText>
      </w:r>
      <w:r w:rsidR="008A11BA" w:rsidRPr="005355B3">
        <w:rPr>
          <w:rFonts w:eastAsia="Times New Roman"/>
          <w:i/>
          <w:noProof/>
          <w:sz w:val="22"/>
          <w:szCs w:val="22"/>
          <w:lang w:eastAsia="zh-CN"/>
        </w:rPr>
        <w:fldChar w:fldCharType="separate"/>
      </w:r>
      <w:r w:rsidR="008A3974">
        <w:rPr>
          <w:rFonts w:eastAsia="Times New Roman"/>
          <w:i/>
          <w:noProof/>
          <w:sz w:val="22"/>
          <w:szCs w:val="22"/>
          <w:lang w:eastAsia="zh-CN"/>
        </w:rPr>
        <w:t>(5)</w:t>
      </w:r>
      <w:r w:rsidR="008A11BA" w:rsidRPr="005355B3">
        <w:rPr>
          <w:rFonts w:eastAsia="Times New Roman"/>
          <w:i/>
          <w:noProof/>
          <w:sz w:val="22"/>
          <w:szCs w:val="22"/>
          <w:lang w:eastAsia="zh-CN"/>
        </w:rPr>
        <w:fldChar w:fldCharType="end"/>
      </w:r>
      <w:r w:rsidR="008A11BA" w:rsidRPr="00AC2503">
        <w:rPr>
          <w:rFonts w:eastAsia="Times New Roman"/>
          <w:sz w:val="22"/>
          <w:szCs w:val="22"/>
          <w:lang w:eastAsia="zh-CN"/>
        </w:rPr>
        <w:t xml:space="preserve">. </w:t>
      </w:r>
      <w:r w:rsidR="00A01F11">
        <w:rPr>
          <w:rFonts w:eastAsia="Times New Roman"/>
          <w:sz w:val="22"/>
          <w:szCs w:val="22"/>
          <w:lang w:eastAsia="zh-CN"/>
        </w:rPr>
        <w:t>PPI-i</w:t>
      </w:r>
      <w:r w:rsidR="008A11BA" w:rsidRPr="00074872">
        <w:rPr>
          <w:rFonts w:eastAsia="Times New Roman"/>
          <w:sz w:val="22"/>
          <w:szCs w:val="22"/>
          <w:lang w:eastAsia="zh-CN"/>
        </w:rPr>
        <w:t>nhibition of H</w:t>
      </w:r>
      <w:r w:rsidR="008A11BA" w:rsidRPr="00074872">
        <w:rPr>
          <w:rFonts w:eastAsia="Times New Roman"/>
          <w:sz w:val="22"/>
          <w:szCs w:val="22"/>
          <w:vertAlign w:val="superscript"/>
          <w:lang w:eastAsia="zh-CN"/>
        </w:rPr>
        <w:t>+</w:t>
      </w:r>
      <w:r w:rsidR="008A11BA" w:rsidRPr="00074872">
        <w:rPr>
          <w:rFonts w:eastAsia="Times New Roman"/>
          <w:sz w:val="22"/>
          <w:szCs w:val="22"/>
          <w:lang w:eastAsia="zh-CN"/>
        </w:rPr>
        <w:t>/K</w:t>
      </w:r>
      <w:r w:rsidR="008A11BA" w:rsidRPr="00074872">
        <w:rPr>
          <w:rFonts w:eastAsia="Times New Roman"/>
          <w:sz w:val="22"/>
          <w:szCs w:val="22"/>
          <w:vertAlign w:val="superscript"/>
          <w:lang w:eastAsia="zh-CN"/>
        </w:rPr>
        <w:t>+</w:t>
      </w:r>
      <w:r w:rsidR="008A11BA" w:rsidRPr="00074872">
        <w:rPr>
          <w:rFonts w:eastAsia="Times New Roman"/>
          <w:sz w:val="22"/>
          <w:szCs w:val="22"/>
          <w:lang w:eastAsia="zh-CN"/>
        </w:rPr>
        <w:t xml:space="preserve"> ATPase induces intracellular acidification that inhibits immune cell proliferation, decreases </w:t>
      </w:r>
      <w:proofErr w:type="spellStart"/>
      <w:r w:rsidR="008A11BA" w:rsidRPr="00074872">
        <w:rPr>
          <w:rFonts w:eastAsia="Times New Roman"/>
          <w:sz w:val="22"/>
          <w:szCs w:val="22"/>
          <w:lang w:eastAsia="zh-CN"/>
        </w:rPr>
        <w:t>heparanase</w:t>
      </w:r>
      <w:proofErr w:type="spellEnd"/>
      <w:r w:rsidR="008A11BA" w:rsidRPr="00074872">
        <w:rPr>
          <w:rFonts w:eastAsia="Times New Roman"/>
          <w:sz w:val="22"/>
          <w:szCs w:val="22"/>
          <w:lang w:eastAsia="zh-CN"/>
        </w:rPr>
        <w:t xml:space="preserve"> activation involved in ECM remodeling and degradation </w:t>
      </w:r>
      <w:r w:rsidR="008A11BA" w:rsidRPr="00074872">
        <w:rPr>
          <w:rFonts w:eastAsia="Times New Roman"/>
          <w:i/>
          <w:noProof/>
          <w:sz w:val="22"/>
          <w:szCs w:val="22"/>
          <w:lang w:eastAsia="zh-CN"/>
        </w:rPr>
        <w:fldChar w:fldCharType="begin">
          <w:fldData xml:space="preserve">PEVuZE5vdGU+PENpdGU+PEF1dGhvcj5MaXU8L0F1dGhvcj48WWVhcj4yMDE0PC9ZZWFyPjxSZWNO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</w:fldData>
        </w:fldChar>
      </w:r>
      <w:r w:rsidR="008A3974">
        <w:rPr>
          <w:rFonts w:eastAsia="Times New Roman"/>
          <w:i/>
          <w:noProof/>
          <w:sz w:val="22"/>
          <w:szCs w:val="22"/>
          <w:lang w:eastAsia="zh-CN"/>
        </w:rPr>
        <w:instrText xml:space="preserve"> ADDIN EN.CITE </w:instrText>
      </w:r>
      <w:r w:rsidR="008A3974">
        <w:rPr>
          <w:rFonts w:eastAsia="Times New Roman"/>
          <w:i/>
          <w:noProof/>
          <w:sz w:val="22"/>
          <w:szCs w:val="22"/>
          <w:lang w:eastAsia="zh-CN"/>
        </w:rPr>
        <w:fldChar w:fldCharType="begin">
          <w:fldData xml:space="preserve">PEVuZE5vdGU+PENpdGU+PEF1dGhvcj5MaXU8L0F1dGhvcj48WWVhcj4yMDE0PC9ZZWFyPjxSZWNO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</w:fldData>
        </w:fldChar>
      </w:r>
      <w:r w:rsidR="008A3974">
        <w:rPr>
          <w:rFonts w:eastAsia="Times New Roman"/>
          <w:i/>
          <w:noProof/>
          <w:sz w:val="22"/>
          <w:szCs w:val="22"/>
          <w:lang w:eastAsia="zh-CN"/>
        </w:rPr>
        <w:instrText xml:space="preserve"> ADDIN EN.CITE.DATA </w:instrText>
      </w:r>
      <w:r w:rsidR="008A3974">
        <w:rPr>
          <w:rFonts w:eastAsia="Times New Roman"/>
          <w:i/>
          <w:noProof/>
          <w:sz w:val="22"/>
          <w:szCs w:val="22"/>
          <w:lang w:eastAsia="zh-CN"/>
        </w:rPr>
      </w:r>
      <w:r w:rsidR="008A3974">
        <w:rPr>
          <w:rFonts w:eastAsia="Times New Roman"/>
          <w:i/>
          <w:noProof/>
          <w:sz w:val="22"/>
          <w:szCs w:val="22"/>
          <w:lang w:eastAsia="zh-CN"/>
        </w:rPr>
        <w:fldChar w:fldCharType="end"/>
      </w:r>
      <w:r w:rsidR="008A11BA" w:rsidRPr="00074872">
        <w:rPr>
          <w:rFonts w:eastAsia="Times New Roman"/>
          <w:i/>
          <w:noProof/>
          <w:sz w:val="22"/>
          <w:szCs w:val="22"/>
          <w:lang w:eastAsia="zh-CN"/>
        </w:rPr>
      </w:r>
      <w:r w:rsidR="008A11BA" w:rsidRPr="00074872">
        <w:rPr>
          <w:rFonts w:eastAsia="Times New Roman"/>
          <w:i/>
          <w:noProof/>
          <w:sz w:val="22"/>
          <w:szCs w:val="22"/>
          <w:lang w:eastAsia="zh-CN"/>
        </w:rPr>
        <w:fldChar w:fldCharType="separate"/>
      </w:r>
      <w:r w:rsidR="008A3974">
        <w:rPr>
          <w:rFonts w:eastAsia="Times New Roman"/>
          <w:i/>
          <w:noProof/>
          <w:sz w:val="22"/>
          <w:szCs w:val="22"/>
          <w:lang w:eastAsia="zh-CN"/>
        </w:rPr>
        <w:t>(6)</w:t>
      </w:r>
      <w:r w:rsidR="008A11BA" w:rsidRPr="00074872">
        <w:rPr>
          <w:rFonts w:eastAsia="Times New Roman"/>
          <w:i/>
          <w:noProof/>
          <w:sz w:val="22"/>
          <w:szCs w:val="22"/>
          <w:lang w:eastAsia="zh-CN"/>
        </w:rPr>
        <w:fldChar w:fldCharType="end"/>
      </w:r>
      <w:r w:rsidR="00A01F11">
        <w:rPr>
          <w:rFonts w:eastAsia="Times New Roman"/>
          <w:noProof/>
          <w:sz w:val="22"/>
          <w:szCs w:val="22"/>
          <w:lang w:eastAsia="zh-CN"/>
        </w:rPr>
        <w:t>,</w:t>
      </w:r>
      <w:r w:rsidR="008A11BA" w:rsidRPr="00074872">
        <w:rPr>
          <w:rFonts w:eastAsia="Times New Roman"/>
          <w:sz w:val="22"/>
          <w:szCs w:val="22"/>
          <w:lang w:eastAsia="zh-CN"/>
        </w:rPr>
        <w:t xml:space="preserve"> and decreases intercellular adhesion molecule</w:t>
      </w:r>
      <w:r w:rsidR="00A01F11">
        <w:rPr>
          <w:rFonts w:eastAsia="Times New Roman"/>
          <w:sz w:val="22"/>
          <w:szCs w:val="22"/>
          <w:lang w:eastAsia="zh-CN"/>
        </w:rPr>
        <w:t xml:space="preserve"> expression</w:t>
      </w:r>
      <w:r w:rsidR="008A11BA" w:rsidRPr="00074872">
        <w:rPr>
          <w:rFonts w:eastAsia="Times New Roman"/>
          <w:sz w:val="22"/>
          <w:szCs w:val="22"/>
          <w:lang w:eastAsia="zh-CN"/>
        </w:rPr>
        <w:t xml:space="preserve">, resulting in reduced immune cell transmigration </w:t>
      </w:r>
      <w:r w:rsidR="008A11BA" w:rsidRPr="00074872">
        <w:rPr>
          <w:rFonts w:eastAsia="Times New Roman"/>
          <w:i/>
          <w:noProof/>
          <w:sz w:val="22"/>
          <w:szCs w:val="22"/>
          <w:lang w:eastAsia="zh-CN"/>
        </w:rPr>
        <w:fldChar w:fldCharType="begin"/>
      </w:r>
      <w:r w:rsidR="008A3974">
        <w:rPr>
          <w:rFonts w:eastAsia="Times New Roman"/>
          <w:i/>
          <w:noProof/>
          <w:sz w:val="22"/>
          <w:szCs w:val="22"/>
          <w:lang w:eastAsia="zh-CN"/>
        </w:rPr>
        <w:instrText xml:space="preserve"> ADDIN EN.CITE &lt;EndNote&gt;&lt;Cite&gt;&lt;Author&gt;Namazi&lt;/Author&gt;&lt;Year&gt;2008&lt;/Year&gt;&lt;RecNum&gt;0&lt;/RecNum&gt;&lt;IDText&gt;A succinct review of the general and immunological pharmacologic effects of proton pump inhibitors&lt;/IDText&gt;&lt;DisplayText&gt;(7)&lt;/DisplayText&gt;&lt;record&gt;&lt;dates&gt;&lt;pub-dates&gt;&lt;date&gt;Jun&lt;/date&gt;&lt;/pub-dates&gt;&lt;year&gt;2008&lt;/year&gt;&lt;/dates&gt;&lt;keywords&gt;&lt;keyword&gt;Anti-Ulcer Agents&lt;/keyword&gt;&lt;keyword&gt;Antigen Presentation&lt;/keyword&gt;&lt;keyword&gt;Antimalarials&lt;/keyword&gt;&lt;keyword&gt;Antineoplastic Agents&lt;/keyword&gt;&lt;keyword&gt;Cell Movement&lt;/keyword&gt;&lt;keyword&gt;Humans&lt;/keyword&gt;&lt;keyword&gt;Immunologic Factors&lt;/keyword&gt;&lt;keyword&gt;Leukocytes&lt;/keyword&gt;&lt;keyword&gt;Proton Pump Inhibitors&lt;/keyword&gt;&lt;keyword&gt;Trypanocidal Agents&lt;/keyword&gt;&lt;/keywords&gt;&lt;urls&gt;&lt;related-urls&gt;&lt;url&gt;https://www.ncbi.nlm.nih.gov/pubmed/18452407&lt;/url&gt;&lt;/related-urls&gt;&lt;/urls&gt;&lt;isbn&gt;1365-2710&lt;/isbn&gt;&lt;titles&gt;&lt;title&gt;A succinct review of the general and immunological pharmacologic effects of proton pump inhibitors&lt;/title&gt;&lt;secondary-title&gt;J Clin Pharm Ther&lt;/secondary-title&gt;&lt;/titles&gt;&lt;pages&gt;215-7&lt;/pages&gt;&lt;number&gt;3&lt;/number&gt;&lt;contributors&gt;&lt;authors&gt;&lt;author&gt;Namazi, M. R.&lt;/author&gt;&lt;author&gt;Jowkar, F.&lt;/author&gt;&lt;/authors&gt;&lt;/contributors&gt;&lt;language&gt;eng&lt;/language&gt;&lt;added-date format="utc"&gt;1531392609&lt;/added-date&gt;&lt;ref-type name="Journal Article"&gt;17&lt;/ref-type&gt;&lt;rec-number&gt;318&lt;/rec-number&gt;&lt;last-updated-date format="utc"&gt;1531392609&lt;/last-updated-date&gt;&lt;accession-num&gt;18452407&lt;/accession-num&gt;&lt;electronic-resource-num&gt;10.1111/j.1365-2710.2008.00907.x&lt;/electronic-resource-num&gt;&lt;volume&gt;33&lt;/volume&gt;&lt;/record&gt;&lt;/Cite&gt;&lt;/EndNote&gt;</w:instrText>
      </w:r>
      <w:r w:rsidR="008A11BA" w:rsidRPr="00074872">
        <w:rPr>
          <w:rFonts w:eastAsia="Times New Roman"/>
          <w:i/>
          <w:noProof/>
          <w:sz w:val="22"/>
          <w:szCs w:val="22"/>
          <w:lang w:eastAsia="zh-CN"/>
        </w:rPr>
        <w:fldChar w:fldCharType="separate"/>
      </w:r>
      <w:r w:rsidR="008A3974">
        <w:rPr>
          <w:rFonts w:eastAsia="Times New Roman"/>
          <w:i/>
          <w:noProof/>
          <w:sz w:val="22"/>
          <w:szCs w:val="22"/>
          <w:lang w:eastAsia="zh-CN"/>
        </w:rPr>
        <w:t>(7)</w:t>
      </w:r>
      <w:r w:rsidR="008A11BA" w:rsidRPr="00074872">
        <w:rPr>
          <w:rFonts w:eastAsia="Times New Roman"/>
          <w:i/>
          <w:noProof/>
          <w:sz w:val="22"/>
          <w:szCs w:val="22"/>
          <w:lang w:eastAsia="zh-CN"/>
        </w:rPr>
        <w:fldChar w:fldCharType="end"/>
      </w:r>
      <w:r w:rsidR="008A11BA" w:rsidRPr="00074872">
        <w:rPr>
          <w:rFonts w:eastAsia="Times New Roman"/>
          <w:sz w:val="22"/>
          <w:szCs w:val="22"/>
          <w:lang w:eastAsia="zh-CN"/>
        </w:rPr>
        <w:t xml:space="preserve">. </w:t>
      </w:r>
      <w:r w:rsidR="008A11BA" w:rsidRPr="00074872">
        <w:rPr>
          <w:color w:val="000000"/>
          <w:sz w:val="22"/>
          <w:szCs w:val="22"/>
        </w:rPr>
        <w:t>In airway epithelial cells, TLR2 activation by DAMPs release</w:t>
      </w:r>
      <w:r w:rsidR="00A01F11">
        <w:rPr>
          <w:color w:val="000000"/>
          <w:sz w:val="22"/>
          <w:szCs w:val="22"/>
        </w:rPr>
        <w:t>s</w:t>
      </w:r>
      <w:r w:rsidR="008A11BA" w:rsidRPr="00074872">
        <w:rPr>
          <w:color w:val="000000"/>
          <w:sz w:val="22"/>
          <w:szCs w:val="22"/>
        </w:rPr>
        <w:t xml:space="preserve"> calcium from endoplasmic reticulum stores, result</w:t>
      </w:r>
      <w:r w:rsidR="00A01F11">
        <w:rPr>
          <w:color w:val="000000"/>
          <w:sz w:val="22"/>
          <w:szCs w:val="22"/>
        </w:rPr>
        <w:t>ing</w:t>
      </w:r>
      <w:r w:rsidR="008A11BA" w:rsidRPr="00074872">
        <w:rPr>
          <w:color w:val="000000"/>
          <w:sz w:val="22"/>
          <w:szCs w:val="22"/>
        </w:rPr>
        <w:t xml:space="preserve"> in chemokine</w:t>
      </w:r>
      <w:r>
        <w:rPr>
          <w:color w:val="000000"/>
          <w:sz w:val="22"/>
          <w:szCs w:val="22"/>
        </w:rPr>
        <w:t xml:space="preserve"> regulation</w:t>
      </w:r>
      <w:r w:rsidR="008A11BA" w:rsidRPr="00074872">
        <w:rPr>
          <w:color w:val="000000"/>
          <w:sz w:val="22"/>
          <w:szCs w:val="22"/>
        </w:rPr>
        <w:t xml:space="preserve"> through </w:t>
      </w:r>
      <w:r w:rsidR="00493704">
        <w:rPr>
          <w:color w:val="000000"/>
          <w:sz w:val="22"/>
          <w:szCs w:val="22"/>
        </w:rPr>
        <w:t xml:space="preserve">activation of </w:t>
      </w:r>
      <w:proofErr w:type="spellStart"/>
      <w:r w:rsidR="008A11BA" w:rsidRPr="00074872">
        <w:rPr>
          <w:color w:val="000000"/>
          <w:sz w:val="22"/>
          <w:szCs w:val="22"/>
        </w:rPr>
        <w:t>NFκB</w:t>
      </w:r>
      <w:proofErr w:type="spellEnd"/>
      <w:r w:rsidR="008A11BA" w:rsidRPr="00074872">
        <w:rPr>
          <w:color w:val="000000"/>
          <w:sz w:val="22"/>
          <w:szCs w:val="22"/>
        </w:rPr>
        <w:t xml:space="preserve"> </w:t>
      </w:r>
      <w:r w:rsidR="00493704">
        <w:rPr>
          <w:color w:val="000000"/>
          <w:sz w:val="22"/>
          <w:szCs w:val="22"/>
        </w:rPr>
        <w:t xml:space="preserve">and </w:t>
      </w:r>
      <w:r w:rsidR="008A11BA" w:rsidRPr="00074872">
        <w:rPr>
          <w:color w:val="000000"/>
          <w:sz w:val="22"/>
          <w:szCs w:val="22"/>
        </w:rPr>
        <w:t xml:space="preserve">calpains which cleave junctional proteins and facilitate immune cell transmigration </w:t>
      </w:r>
      <w:r w:rsidR="008A11BA" w:rsidRPr="00074872">
        <w:rPr>
          <w:rFonts w:eastAsia="Times New Roman"/>
          <w:i/>
          <w:noProof/>
          <w:sz w:val="22"/>
          <w:szCs w:val="22"/>
          <w:lang w:eastAsia="zh-CN"/>
        </w:rPr>
        <w:fldChar w:fldCharType="begin"/>
      </w:r>
      <w:r w:rsidR="008A3974">
        <w:rPr>
          <w:rFonts w:eastAsia="Times New Roman"/>
          <w:i/>
          <w:noProof/>
          <w:sz w:val="22"/>
          <w:szCs w:val="22"/>
          <w:lang w:eastAsia="zh-CN"/>
        </w:rPr>
        <w:instrText xml:space="preserve"> ADDIN EN.CITE &lt;EndNote&gt;&lt;Cite&gt;&lt;Author&gt;Chun&lt;/Author&gt;&lt;Year&gt;2009&lt;/Year&gt;&lt;RecNum&gt;0&lt;/RecNum&gt;&lt;IDText&gt;Ca2+ signaling in airway epithelial cells facilitates leukocyte recruitment and transepithelial migration&lt;/IDText&gt;&lt;DisplayText&gt;(8)&lt;/DisplayText&gt;&lt;record&gt;&lt;dates&gt;&lt;pub-dates&gt;&lt;date&gt;Nov&lt;/date&gt;&lt;/pub-dates&gt;&lt;year&gt;2009&lt;/year&gt;&lt;/dates&gt;&lt;keywords&gt;&lt;keyword&gt;Calcium&lt;/keyword&gt;&lt;keyword&gt;Cell Movement&lt;/keyword&gt;&lt;keyword&gt;Epithelial Cells&lt;/keyword&gt;&lt;keyword&gt;Humans&lt;/keyword&gt;&lt;keyword&gt;Leukocytes&lt;/keyword&gt;&lt;keyword&gt;Lymphocytes&lt;/keyword&gt;&lt;keyword&gt;Phosphorylation&lt;/keyword&gt;&lt;keyword&gt;Signal Transduction&lt;/keyword&gt;&lt;keyword&gt;Toll-Like Receptor 2&lt;/keyword&gt;&lt;/keywords&gt;&lt;urls&gt;&lt;related-urls&gt;&lt;url&gt;https://www.ncbi.nlm.nih.gov/pubmed/19605699&lt;/url&gt;&lt;/related-urls&gt;&lt;/urls&gt;&lt;isbn&gt;1938-3673&lt;/isbn&gt;&lt;custom2&gt;PMC3192023&lt;/custom2&gt;&lt;titles&gt;&lt;title&gt;Ca2+ signaling in airway epithelial cells facilitates leukocyte recruitment and transepithelial migration&lt;/title&gt;&lt;secondary-title&gt;J Leukoc Biol&lt;/secondary-title&gt;&lt;/titles&gt;&lt;pages&gt;1135-44&lt;/pages&gt;&lt;number&gt;5&lt;/number&gt;&lt;contributors&gt;&lt;authors&gt;&lt;author&gt;Chun, J.&lt;/author&gt;&lt;author&gt;Prince, A.&lt;/author&gt;&lt;/authors&gt;&lt;/contributors&gt;&lt;edition&gt;2009/07/15&lt;/edition&gt;&lt;language&gt;eng&lt;/language&gt;&lt;added-date format="utc"&gt;1531299485&lt;/added-date&gt;&lt;ref-type name="Journal Article"&gt;17&lt;/ref-type&gt;&lt;rec-number&gt;311&lt;/rec-number&gt;&lt;last-updated-date format="utc"&gt;1531299485&lt;/last-updated-date&gt;&lt;accession-num&gt;19605699&lt;/accession-num&gt;&lt;electronic-resource-num&gt;10.1189/jlb.0209072&lt;/electronic-resource-num&gt;&lt;volume&gt;86&lt;/volume&gt;&lt;/record&gt;&lt;/Cite&gt;&lt;/EndNote&gt;</w:instrText>
      </w:r>
      <w:r w:rsidR="008A11BA" w:rsidRPr="00074872">
        <w:rPr>
          <w:rFonts w:eastAsia="Times New Roman"/>
          <w:i/>
          <w:noProof/>
          <w:sz w:val="22"/>
          <w:szCs w:val="22"/>
          <w:lang w:eastAsia="zh-CN"/>
        </w:rPr>
        <w:fldChar w:fldCharType="separate"/>
      </w:r>
      <w:r w:rsidR="008A3974">
        <w:rPr>
          <w:rFonts w:eastAsia="Times New Roman"/>
          <w:i/>
          <w:noProof/>
          <w:sz w:val="22"/>
          <w:szCs w:val="22"/>
          <w:lang w:eastAsia="zh-CN"/>
        </w:rPr>
        <w:t>(8)</w:t>
      </w:r>
      <w:r w:rsidR="008A11BA" w:rsidRPr="00074872">
        <w:rPr>
          <w:rFonts w:eastAsia="Times New Roman"/>
          <w:i/>
          <w:noProof/>
          <w:sz w:val="22"/>
          <w:szCs w:val="22"/>
          <w:lang w:eastAsia="zh-CN"/>
        </w:rPr>
        <w:fldChar w:fldCharType="end"/>
      </w:r>
      <w:r w:rsidR="008A11BA" w:rsidRPr="00074872">
        <w:rPr>
          <w:color w:val="000000"/>
          <w:sz w:val="22"/>
          <w:szCs w:val="22"/>
        </w:rPr>
        <w:t xml:space="preserve">. In our study, </w:t>
      </w:r>
      <w:r w:rsidR="004B3069">
        <w:rPr>
          <w:color w:val="000000"/>
          <w:sz w:val="22"/>
          <w:szCs w:val="22"/>
        </w:rPr>
        <w:t xml:space="preserve">expression of </w:t>
      </w:r>
      <w:r w:rsidR="008A11BA" w:rsidRPr="00074872">
        <w:rPr>
          <w:color w:val="000000"/>
          <w:sz w:val="22"/>
          <w:szCs w:val="22"/>
        </w:rPr>
        <w:t xml:space="preserve">TLR2, </w:t>
      </w:r>
      <w:proofErr w:type="spellStart"/>
      <w:r w:rsidR="008A11BA" w:rsidRPr="00074872">
        <w:rPr>
          <w:color w:val="000000"/>
          <w:sz w:val="22"/>
          <w:szCs w:val="22"/>
        </w:rPr>
        <w:t>NFκB</w:t>
      </w:r>
      <w:proofErr w:type="spellEnd"/>
      <w:r w:rsidR="008A11BA" w:rsidRPr="00074872">
        <w:rPr>
          <w:color w:val="000000"/>
          <w:sz w:val="22"/>
          <w:szCs w:val="22"/>
        </w:rPr>
        <w:t xml:space="preserve"> and </w:t>
      </w:r>
      <w:proofErr w:type="spellStart"/>
      <w:r w:rsidR="008A11BA" w:rsidRPr="00074872">
        <w:rPr>
          <w:color w:val="000000"/>
          <w:sz w:val="22"/>
          <w:szCs w:val="22"/>
        </w:rPr>
        <w:t>NFκB</w:t>
      </w:r>
      <w:proofErr w:type="spellEnd"/>
      <w:r w:rsidR="008A11BA" w:rsidRPr="00074872">
        <w:rPr>
          <w:color w:val="000000"/>
          <w:sz w:val="22"/>
          <w:szCs w:val="22"/>
        </w:rPr>
        <w:t>-regulated chemokines (</w:t>
      </w:r>
      <w:r w:rsidR="008A11BA" w:rsidRPr="00074872">
        <w:rPr>
          <w:i/>
          <w:color w:val="000000"/>
          <w:sz w:val="22"/>
          <w:szCs w:val="22"/>
        </w:rPr>
        <w:t>CCL5, CXCL1, CXCL2, CCL11, CCL22, CXCL8</w:t>
      </w:r>
      <w:r w:rsidR="008A11BA" w:rsidRPr="00074872">
        <w:rPr>
          <w:color w:val="000000"/>
          <w:sz w:val="22"/>
          <w:szCs w:val="22"/>
        </w:rPr>
        <w:t xml:space="preserve">) </w:t>
      </w:r>
      <w:r w:rsidR="004B3069">
        <w:rPr>
          <w:color w:val="000000"/>
          <w:sz w:val="22"/>
          <w:szCs w:val="22"/>
        </w:rPr>
        <w:t xml:space="preserve">was </w:t>
      </w:r>
      <w:r w:rsidR="003E041C">
        <w:rPr>
          <w:color w:val="000000"/>
          <w:sz w:val="22"/>
          <w:szCs w:val="22"/>
        </w:rPr>
        <w:t xml:space="preserve">also </w:t>
      </w:r>
      <w:r w:rsidR="008A11BA" w:rsidRPr="00074872">
        <w:rPr>
          <w:color w:val="000000"/>
          <w:sz w:val="22"/>
          <w:szCs w:val="22"/>
        </w:rPr>
        <w:t xml:space="preserve">downregulated in the OGP </w:t>
      </w:r>
      <w:r w:rsidR="004C14E6">
        <w:rPr>
          <w:color w:val="000000"/>
          <w:sz w:val="22"/>
          <w:szCs w:val="22"/>
        </w:rPr>
        <w:t>cluster</w:t>
      </w:r>
      <w:r w:rsidR="008A11BA" w:rsidRPr="00074872">
        <w:rPr>
          <w:color w:val="000000"/>
          <w:sz w:val="22"/>
          <w:szCs w:val="22"/>
        </w:rPr>
        <w:t>.</w:t>
      </w:r>
      <w:r w:rsidR="003E041C">
        <w:rPr>
          <w:color w:val="000000"/>
          <w:sz w:val="22"/>
          <w:szCs w:val="22"/>
        </w:rPr>
        <w:t xml:space="preserve"> In contrast</w:t>
      </w:r>
      <w:r w:rsidR="008A11BA" w:rsidRPr="00074872">
        <w:rPr>
          <w:color w:val="000000"/>
          <w:sz w:val="22"/>
          <w:szCs w:val="22"/>
        </w:rPr>
        <w:t xml:space="preserve">, expression of calreticulin and calnexin, two </w:t>
      </w:r>
      <w:r w:rsidR="00A01F11">
        <w:rPr>
          <w:color w:val="000000"/>
          <w:sz w:val="22"/>
          <w:szCs w:val="22"/>
        </w:rPr>
        <w:t xml:space="preserve">endoplasmic reticulum </w:t>
      </w:r>
      <w:r w:rsidR="008A11BA" w:rsidRPr="00074872">
        <w:rPr>
          <w:color w:val="000000"/>
          <w:sz w:val="22"/>
          <w:szCs w:val="22"/>
        </w:rPr>
        <w:t>calcium storage proteins</w:t>
      </w:r>
      <w:r w:rsidR="00A01F11">
        <w:rPr>
          <w:color w:val="000000"/>
          <w:sz w:val="22"/>
          <w:szCs w:val="22"/>
        </w:rPr>
        <w:t>,</w:t>
      </w:r>
      <w:r w:rsidR="008A11BA" w:rsidRPr="00074872">
        <w:rPr>
          <w:color w:val="000000"/>
          <w:sz w:val="22"/>
          <w:szCs w:val="22"/>
        </w:rPr>
        <w:t xml:space="preserve"> whose expression is increased by low </w:t>
      </w:r>
      <w:r w:rsidR="008A11BA" w:rsidRPr="00074872">
        <w:rPr>
          <w:color w:val="000000"/>
          <w:sz w:val="22"/>
          <w:szCs w:val="22"/>
        </w:rPr>
        <w:lastRenderedPageBreak/>
        <w:t xml:space="preserve">intracellular calcium storage </w:t>
      </w:r>
      <w:r w:rsidR="008A11BA" w:rsidRPr="00074872">
        <w:rPr>
          <w:rFonts w:eastAsia="Times New Roman"/>
          <w:i/>
          <w:noProof/>
          <w:sz w:val="22"/>
          <w:szCs w:val="22"/>
          <w:lang w:eastAsia="zh-CN"/>
        </w:rPr>
        <w:fldChar w:fldCharType="begin"/>
      </w:r>
      <w:r w:rsidR="008A3974">
        <w:rPr>
          <w:rFonts w:eastAsia="Times New Roman"/>
          <w:i/>
          <w:noProof/>
          <w:sz w:val="22"/>
          <w:szCs w:val="22"/>
          <w:lang w:eastAsia="zh-CN"/>
        </w:rPr>
        <w:instrText xml:space="preserve"> ADDIN EN.CITE &lt;EndNote&gt;&lt;Cite&gt;&lt;Author&gt;Waser&lt;/Author&gt;&lt;Year&gt;1997&lt;/Year&gt;&lt;RecNum&gt;0&lt;/RecNum&gt;&lt;IDText&gt;Regulation of calreticulin gene expression by calcium&lt;/IDText&gt;&lt;DisplayText&gt;(9)&lt;/DisplayText&gt;&lt;record&gt;&lt;dates&gt;&lt;pub-dates&gt;&lt;date&gt;Aug&lt;/date&gt;&lt;/pub-dates&gt;&lt;year&gt;1997&lt;/year&gt;&lt;/dates&gt;&lt;keywords&gt;&lt;keyword&gt;3T3 Cells&lt;/keyword&gt;&lt;keyword&gt;Animals&lt;/keyword&gt;&lt;keyword&gt;Base Sequence&lt;/keyword&gt;&lt;keyword&gt;Bradykinin&lt;/keyword&gt;&lt;keyword&gt;Calcimycin&lt;/keyword&gt;&lt;keyword&gt;Calcium&lt;/keyword&gt;&lt;keyword&gt;Calcium-Binding Proteins&lt;/keyword&gt;&lt;keyword&gt;Calreticulin&lt;/keyword&gt;&lt;keyword&gt;Cell Line&lt;/keyword&gt;&lt;keyword&gt;Chelating Agents&lt;/keyword&gt;&lt;keyword&gt;Cloning, Molecular&lt;/keyword&gt;&lt;keyword&gt;Cytoplasm&lt;/keyword&gt;&lt;keyword&gt;Egtazic Acid&lt;/keyword&gt;&lt;keyword&gt;Endoplasmic Reticulum&lt;/keyword&gt;&lt;keyword&gt;Gene Expression Regulation&lt;/keyword&gt;&lt;keyword&gt;Humans&lt;/keyword&gt;&lt;keyword&gt;Ionophores&lt;/keyword&gt;&lt;keyword&gt;Kinetics&lt;/keyword&gt;&lt;keyword&gt;Mice&lt;/keyword&gt;&lt;keyword&gt;Molecular Sequence Data&lt;/keyword&gt;&lt;keyword&gt;Promoter Regions, Genetic&lt;/keyword&gt;&lt;keyword&gt;Ribonucleoproteins&lt;/keyword&gt;&lt;keyword&gt;Thapsigargin&lt;/keyword&gt;&lt;/keywords&gt;&lt;urls&gt;&lt;related-urls&gt;&lt;url&gt;https://www.ncbi.nlm.nih.gov/pubmed/9245785&lt;/url&gt;&lt;/related-urls&gt;&lt;/urls&gt;&lt;isbn&gt;0021-9525&lt;/isbn&gt;&lt;custom2&gt;PMC2141645&lt;/custom2&gt;&lt;titles&gt;&lt;title&gt;Regulation of calreticulin gene expression by calcium&lt;/title&gt;&lt;secondary-title&gt;J Cell Biol&lt;/secondary-title&gt;&lt;/titles&gt;&lt;pages&gt;547-57&lt;/pages&gt;&lt;number&gt;3&lt;/number&gt;&lt;contributors&gt;&lt;authors&gt;&lt;author&gt;Waser, M.&lt;/author&gt;&lt;author&gt;Mesaeli, N.&lt;/author&gt;&lt;author&gt;Spencer, C.&lt;/author&gt;&lt;author&gt;Michalak, M.&lt;/author&gt;&lt;/authors&gt;&lt;/contributors&gt;&lt;language&gt;eng&lt;/language&gt;&lt;added-date format="utc"&gt;1531393039&lt;/added-date&gt;&lt;ref-type name="Journal Article"&gt;17&lt;/ref-type&gt;&lt;rec-number&gt;323&lt;/rec-number&gt;&lt;last-updated-date format="utc"&gt;1531393039&lt;/last-updated-date&gt;&lt;accession-num&gt;9245785&lt;/accession-num&gt;&lt;volume&gt;138&lt;/volume&gt;&lt;/record&gt;&lt;/Cite&gt;&lt;/EndNote&gt;</w:instrText>
      </w:r>
      <w:r w:rsidR="008A11BA" w:rsidRPr="00074872">
        <w:rPr>
          <w:rFonts w:eastAsia="Times New Roman"/>
          <w:i/>
          <w:noProof/>
          <w:sz w:val="22"/>
          <w:szCs w:val="22"/>
          <w:lang w:eastAsia="zh-CN"/>
        </w:rPr>
        <w:fldChar w:fldCharType="separate"/>
      </w:r>
      <w:r w:rsidR="008A3974">
        <w:rPr>
          <w:rFonts w:eastAsia="Times New Roman"/>
          <w:i/>
          <w:noProof/>
          <w:sz w:val="22"/>
          <w:szCs w:val="22"/>
          <w:lang w:eastAsia="zh-CN"/>
        </w:rPr>
        <w:t>(9)</w:t>
      </w:r>
      <w:r w:rsidR="008A11BA" w:rsidRPr="00074872">
        <w:rPr>
          <w:rFonts w:eastAsia="Times New Roman"/>
          <w:i/>
          <w:noProof/>
          <w:sz w:val="22"/>
          <w:szCs w:val="22"/>
          <w:lang w:eastAsia="zh-CN"/>
        </w:rPr>
        <w:fldChar w:fldCharType="end"/>
      </w:r>
      <w:r w:rsidR="008A11BA" w:rsidRPr="00074872">
        <w:rPr>
          <w:color w:val="000000"/>
          <w:sz w:val="22"/>
          <w:szCs w:val="22"/>
        </w:rPr>
        <w:t xml:space="preserve">, </w:t>
      </w:r>
      <w:r w:rsidR="004B3069">
        <w:rPr>
          <w:color w:val="000000"/>
          <w:sz w:val="22"/>
          <w:szCs w:val="22"/>
        </w:rPr>
        <w:t xml:space="preserve">was </w:t>
      </w:r>
      <w:r w:rsidR="008A11BA" w:rsidRPr="00074872">
        <w:rPr>
          <w:color w:val="000000"/>
          <w:sz w:val="22"/>
          <w:szCs w:val="22"/>
        </w:rPr>
        <w:t xml:space="preserve">upregulated in </w:t>
      </w:r>
      <w:r w:rsidR="004C14E6">
        <w:rPr>
          <w:color w:val="000000"/>
          <w:sz w:val="22"/>
          <w:szCs w:val="22"/>
        </w:rPr>
        <w:t>the OGP cluster</w:t>
      </w:r>
      <w:r w:rsidR="00A01F11">
        <w:rPr>
          <w:color w:val="000000"/>
          <w:sz w:val="22"/>
          <w:szCs w:val="22"/>
        </w:rPr>
        <w:t xml:space="preserve">, </w:t>
      </w:r>
      <w:r w:rsidR="008A11BA" w:rsidRPr="00074872">
        <w:rPr>
          <w:color w:val="000000"/>
          <w:sz w:val="22"/>
          <w:szCs w:val="22"/>
        </w:rPr>
        <w:t>suggest</w:t>
      </w:r>
      <w:r w:rsidR="00A01F11">
        <w:rPr>
          <w:color w:val="000000"/>
          <w:sz w:val="22"/>
          <w:szCs w:val="22"/>
        </w:rPr>
        <w:t>ing</w:t>
      </w:r>
      <w:r w:rsidR="008A11BA" w:rsidRPr="00074872">
        <w:rPr>
          <w:color w:val="000000"/>
          <w:sz w:val="22"/>
          <w:szCs w:val="22"/>
        </w:rPr>
        <w:t xml:space="preserve"> dysregulat</w:t>
      </w:r>
      <w:r w:rsidR="00A01F11">
        <w:rPr>
          <w:color w:val="000000"/>
          <w:sz w:val="22"/>
          <w:szCs w:val="22"/>
        </w:rPr>
        <w:t>ed</w:t>
      </w:r>
      <w:r w:rsidR="008A11BA" w:rsidRPr="00074872">
        <w:rPr>
          <w:color w:val="000000"/>
          <w:sz w:val="22"/>
          <w:szCs w:val="22"/>
        </w:rPr>
        <w:t xml:space="preserve"> intracellular calcium influx. This could </w:t>
      </w:r>
      <w:r w:rsidR="004C14E6">
        <w:rPr>
          <w:color w:val="000000"/>
          <w:sz w:val="22"/>
          <w:szCs w:val="22"/>
        </w:rPr>
        <w:t xml:space="preserve">be speculated to </w:t>
      </w:r>
      <w:r w:rsidR="008A11BA" w:rsidRPr="00074872">
        <w:rPr>
          <w:color w:val="000000"/>
          <w:sz w:val="22"/>
          <w:szCs w:val="22"/>
        </w:rPr>
        <w:t>involve PPI-induced decrease of Ca</w:t>
      </w:r>
      <w:r w:rsidR="008A11BA" w:rsidRPr="00074872">
        <w:rPr>
          <w:color w:val="000000"/>
          <w:sz w:val="22"/>
          <w:szCs w:val="22"/>
          <w:vertAlign w:val="superscript"/>
        </w:rPr>
        <w:t>2+</w:t>
      </w:r>
      <w:r w:rsidR="008A11BA" w:rsidRPr="00074872">
        <w:rPr>
          <w:color w:val="000000"/>
          <w:sz w:val="22"/>
          <w:szCs w:val="22"/>
        </w:rPr>
        <w:t xml:space="preserve">-ATPase sensitivity as previously shown in myocytes </w:t>
      </w:r>
      <w:r w:rsidR="008A11BA" w:rsidRPr="00074872">
        <w:rPr>
          <w:rFonts w:eastAsia="Times New Roman"/>
          <w:i/>
          <w:noProof/>
          <w:sz w:val="22"/>
          <w:szCs w:val="22"/>
          <w:lang w:eastAsia="zh-CN"/>
        </w:rPr>
        <w:fldChar w:fldCharType="begin">
          <w:fldData xml:space="preserve">PEVuZE5vdGU+PENpdGU+PEF1dGhvcj5TY2hpbGxpbmdlcjwvQXV0aG9yPjxZZWFyPjIwMDc8L1ll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==
</w:fldData>
        </w:fldChar>
      </w:r>
      <w:r w:rsidR="008A3974">
        <w:rPr>
          <w:rFonts w:eastAsia="Times New Roman"/>
          <w:i/>
          <w:noProof/>
          <w:sz w:val="22"/>
          <w:szCs w:val="22"/>
          <w:lang w:eastAsia="zh-CN"/>
        </w:rPr>
        <w:instrText xml:space="preserve"> ADDIN EN.CITE </w:instrText>
      </w:r>
      <w:r w:rsidR="008A3974">
        <w:rPr>
          <w:rFonts w:eastAsia="Times New Roman"/>
          <w:i/>
          <w:noProof/>
          <w:sz w:val="22"/>
          <w:szCs w:val="22"/>
          <w:lang w:eastAsia="zh-CN"/>
        </w:rPr>
        <w:fldChar w:fldCharType="begin">
          <w:fldData xml:space="preserve">PEVuZE5vdGU+PENpdGU+PEF1dGhvcj5TY2hpbGxpbmdlcjwvQXV0aG9yPjxZZWFyPjIwMDc8L1ll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==
</w:fldData>
        </w:fldChar>
      </w:r>
      <w:r w:rsidR="008A3974">
        <w:rPr>
          <w:rFonts w:eastAsia="Times New Roman"/>
          <w:i/>
          <w:noProof/>
          <w:sz w:val="22"/>
          <w:szCs w:val="22"/>
          <w:lang w:eastAsia="zh-CN"/>
        </w:rPr>
        <w:instrText xml:space="preserve"> ADDIN EN.CITE.DATA </w:instrText>
      </w:r>
      <w:r w:rsidR="008A3974">
        <w:rPr>
          <w:rFonts w:eastAsia="Times New Roman"/>
          <w:i/>
          <w:noProof/>
          <w:sz w:val="22"/>
          <w:szCs w:val="22"/>
          <w:lang w:eastAsia="zh-CN"/>
        </w:rPr>
      </w:r>
      <w:r w:rsidR="008A3974">
        <w:rPr>
          <w:rFonts w:eastAsia="Times New Roman"/>
          <w:i/>
          <w:noProof/>
          <w:sz w:val="22"/>
          <w:szCs w:val="22"/>
          <w:lang w:eastAsia="zh-CN"/>
        </w:rPr>
        <w:fldChar w:fldCharType="end"/>
      </w:r>
      <w:r w:rsidR="008A11BA" w:rsidRPr="00074872">
        <w:rPr>
          <w:rFonts w:eastAsia="Times New Roman"/>
          <w:i/>
          <w:noProof/>
          <w:sz w:val="22"/>
          <w:szCs w:val="22"/>
          <w:lang w:eastAsia="zh-CN"/>
        </w:rPr>
      </w:r>
      <w:r w:rsidR="008A11BA" w:rsidRPr="00074872">
        <w:rPr>
          <w:rFonts w:eastAsia="Times New Roman"/>
          <w:i/>
          <w:noProof/>
          <w:sz w:val="22"/>
          <w:szCs w:val="22"/>
          <w:lang w:eastAsia="zh-CN"/>
        </w:rPr>
        <w:fldChar w:fldCharType="separate"/>
      </w:r>
      <w:r w:rsidR="008A3974">
        <w:rPr>
          <w:rFonts w:eastAsia="Times New Roman"/>
          <w:i/>
          <w:noProof/>
          <w:sz w:val="22"/>
          <w:szCs w:val="22"/>
          <w:lang w:eastAsia="zh-CN"/>
        </w:rPr>
        <w:t>(10)</w:t>
      </w:r>
      <w:r w:rsidR="008A11BA" w:rsidRPr="00074872">
        <w:rPr>
          <w:rFonts w:eastAsia="Times New Roman"/>
          <w:i/>
          <w:noProof/>
          <w:sz w:val="22"/>
          <w:szCs w:val="22"/>
          <w:lang w:eastAsia="zh-CN"/>
        </w:rPr>
        <w:fldChar w:fldCharType="end"/>
      </w:r>
      <w:r w:rsidR="008A11BA" w:rsidRPr="00074872">
        <w:rPr>
          <w:color w:val="000000"/>
          <w:sz w:val="22"/>
          <w:szCs w:val="22"/>
        </w:rPr>
        <w:t>.</w:t>
      </w:r>
      <w:r w:rsidR="000A60D6">
        <w:rPr>
          <w:color w:val="000000"/>
          <w:sz w:val="22"/>
          <w:szCs w:val="22"/>
        </w:rPr>
        <w:t xml:space="preserve"> </w:t>
      </w:r>
    </w:p>
    <w:p w14:paraId="7A5703A2" w14:textId="3FCA86CB" w:rsidR="00531F66" w:rsidRDefault="0030285B" w:rsidP="00AC2503">
      <w:pPr>
        <w:spacing w:after="200" w:line="480" w:lineRule="auto"/>
        <w:jc w:val="both"/>
        <w:rPr>
          <w:sz w:val="22"/>
          <w:szCs w:val="22"/>
        </w:rPr>
      </w:pPr>
      <w:r>
        <w:rPr>
          <w:rFonts w:eastAsia="Times New Roman"/>
          <w:color w:val="000000"/>
          <w:sz w:val="22"/>
          <w:szCs w:val="22"/>
          <w:lang w:eastAsia="zh-CN"/>
        </w:rPr>
        <w:t>T</w:t>
      </w:r>
      <w:r w:rsidR="00531F66" w:rsidRPr="00AC2503">
        <w:rPr>
          <w:rFonts w:eastAsia="Times New Roman"/>
          <w:color w:val="000000"/>
          <w:sz w:val="22"/>
          <w:szCs w:val="22"/>
          <w:lang w:eastAsia="zh-CN"/>
        </w:rPr>
        <w:t>he top upstream regulator for the OGP</w:t>
      </w:r>
      <w:r w:rsidR="00182674">
        <w:rPr>
          <w:rFonts w:eastAsia="Times New Roman"/>
          <w:color w:val="000000"/>
          <w:sz w:val="22"/>
          <w:szCs w:val="22"/>
          <w:lang w:eastAsia="zh-CN"/>
        </w:rPr>
        <w:t xml:space="preserve"> </w:t>
      </w:r>
      <w:r w:rsidR="004C14E6">
        <w:rPr>
          <w:rFonts w:eastAsia="Times New Roman"/>
          <w:color w:val="000000"/>
          <w:sz w:val="22"/>
          <w:szCs w:val="22"/>
          <w:lang w:eastAsia="zh-CN"/>
        </w:rPr>
        <w:t>cluster</w:t>
      </w:r>
      <w:r w:rsidR="004C14E6" w:rsidRPr="0030285B">
        <w:rPr>
          <w:rFonts w:eastAsia="Times New Roman"/>
          <w:color w:val="000000"/>
          <w:sz w:val="22"/>
          <w:szCs w:val="22"/>
          <w:lang w:eastAsia="zh-CN"/>
        </w:rPr>
        <w:t xml:space="preserve"> </w:t>
      </w:r>
      <w:r w:rsidRPr="0030285B">
        <w:rPr>
          <w:rFonts w:eastAsia="Times New Roman"/>
          <w:color w:val="000000"/>
          <w:sz w:val="22"/>
          <w:szCs w:val="22"/>
          <w:lang w:eastAsia="zh-CN"/>
        </w:rPr>
        <w:t>was CD24</w:t>
      </w:r>
      <w:r w:rsidR="003440CC" w:rsidRPr="00AC2503">
        <w:rPr>
          <w:rFonts w:eastAsia="Times New Roman"/>
          <w:sz w:val="22"/>
          <w:szCs w:val="22"/>
          <w:lang w:eastAsia="zh-CN"/>
        </w:rPr>
        <w:t xml:space="preserve"> (activation z-score 2.2; p=0.0004</w:t>
      </w:r>
      <w:r w:rsidR="003440CC">
        <w:rPr>
          <w:rFonts w:eastAsia="Times New Roman"/>
          <w:sz w:val="22"/>
          <w:szCs w:val="22"/>
          <w:lang w:eastAsia="zh-CN"/>
        </w:rPr>
        <w:t>)</w:t>
      </w:r>
      <w:r w:rsidRPr="0030285B">
        <w:rPr>
          <w:rFonts w:eastAsia="Times New Roman"/>
          <w:color w:val="000000"/>
          <w:sz w:val="22"/>
          <w:szCs w:val="22"/>
          <w:lang w:eastAsia="zh-CN"/>
        </w:rPr>
        <w:t>,</w:t>
      </w:r>
      <w:r w:rsidRPr="003C5705">
        <w:rPr>
          <w:rFonts w:eastAsia="Times New Roman"/>
          <w:color w:val="000000"/>
          <w:sz w:val="22"/>
          <w:szCs w:val="22"/>
          <w:lang w:eastAsia="zh-CN"/>
        </w:rPr>
        <w:t xml:space="preserve"> </w:t>
      </w:r>
      <w:r w:rsidRPr="00074872">
        <w:rPr>
          <w:rFonts w:eastAsia="Times New Roman"/>
          <w:sz w:val="22"/>
          <w:szCs w:val="22"/>
          <w:lang w:eastAsia="zh-CN"/>
        </w:rPr>
        <w:t>a cell surface receptor</w:t>
      </w:r>
      <w:r w:rsidRPr="00074872">
        <w:rPr>
          <w:sz w:val="22"/>
          <w:szCs w:val="22"/>
        </w:rPr>
        <w:t xml:space="preserve"> involved in </w:t>
      </w:r>
      <w:r w:rsidRPr="00074872">
        <w:rPr>
          <w:rFonts w:eastAsia="Times New Roman"/>
          <w:sz w:val="22"/>
          <w:szCs w:val="22"/>
          <w:lang w:eastAsia="zh-CN"/>
        </w:rPr>
        <w:t xml:space="preserve">suppression of immune responses to DAMPs </w:t>
      </w:r>
      <w:r w:rsidRPr="00074872">
        <w:rPr>
          <w:i/>
          <w:noProof/>
          <w:sz w:val="22"/>
          <w:szCs w:val="22"/>
        </w:rPr>
        <w:fldChar w:fldCharType="begin"/>
      </w:r>
      <w:r w:rsidR="008A3974">
        <w:rPr>
          <w:i/>
          <w:noProof/>
          <w:sz w:val="22"/>
          <w:szCs w:val="22"/>
        </w:rPr>
        <w:instrText xml:space="preserve"> ADDIN EN.CITE &lt;EndNote&gt;&lt;Cite&gt;&lt;Author&gt;Liu&lt;/Author&gt;&lt;Year&gt;2009&lt;/Year&gt;&lt;RecNum&gt;0&lt;/RecNum&gt;&lt;IDText&gt;CD24-Siglec G/10 discriminates danger- from pathogen-associated molecular patterns&lt;/IDText&gt;&lt;DisplayText&gt;(11)&lt;/DisplayText&gt;&lt;record&gt;&lt;dates&gt;&lt;pub-dates&gt;&lt;date&gt;Dec&lt;/date&gt;&lt;/pub-dates&gt;&lt;year&gt;2009&lt;/year&gt;&lt;/dates&gt;&lt;keywords&gt;&lt;keyword&gt;Animals&lt;/keyword&gt;&lt;keyword&gt;CD24 Antigen&lt;/keyword&gt;&lt;keyword&gt;Heat-Shock Proteins&lt;/keyword&gt;&lt;keyword&gt;Humans&lt;/keyword&gt;&lt;keyword&gt;Immunity, Innate&lt;/keyword&gt;&lt;keyword&gt;Lectins&lt;/keyword&gt;&lt;keyword&gt;Lymphocyte Activation&lt;/keyword&gt;&lt;keyword&gt;Mice&lt;/keyword&gt;&lt;keyword&gt;Nod1 Signaling Adaptor Protein&lt;/keyword&gt;&lt;keyword&gt;Protein Binding&lt;/keyword&gt;&lt;keyword&gt;Protein Tyrosine Phosphatase, Non-Receptor Type 6&lt;/keyword&gt;&lt;keyword&gt;Receptors, Pattern Recognition&lt;/keyword&gt;&lt;keyword&gt;Sialic Acid Binding Immunoglobulin-like Lectins&lt;/keyword&gt;&lt;keyword&gt;Toll-Like Receptor 2&lt;/keyword&gt;&lt;keyword&gt;Toll-Like Receptor 4&lt;/keyword&gt;&lt;/keywords&gt;&lt;urls&gt;&lt;related-urls&gt;&lt;url&gt;https://www.ncbi.nlm.nih.gov/pubmed/19786366&lt;/url&gt;&lt;/related-urls&gt;&lt;/urls&gt;&lt;isbn&gt;1471-4981&lt;/isbn&gt;&lt;custom2&gt;PMC2788100&lt;/custom2&gt;&lt;titles&gt;&lt;title&gt;CD24-Siglec G/10 discriminates danger- from pathogen-associated molecular patterns&lt;/title&gt;&lt;secondary-title&gt;Trends Immunol&lt;/secondary-title&gt;&lt;/titles&gt;&lt;pages&gt;557-61&lt;/pages&gt;&lt;number&gt;12&lt;/number&gt;&lt;contributors&gt;&lt;authors&gt;&lt;author&gt;Liu, Y.&lt;/author&gt;&lt;author&gt;Chen, G. Y.&lt;/author&gt;&lt;author&gt;Zheng, P.&lt;/author&gt;&lt;/authors&gt;&lt;/contributors&gt;&lt;edition&gt;2009/09/26&lt;/edition&gt;&lt;language&gt;eng&lt;/language&gt;&lt;added-date format="utc"&gt;1527242944&lt;/added-date&gt;&lt;ref-type name="Journal Article"&gt;17&lt;/ref-type&gt;&lt;rec-number&gt;238&lt;/rec-number&gt;&lt;last-updated-date format="utc"&gt;1527242944&lt;/last-updated-date&gt;&lt;accession-num&gt;19786366&lt;/accession-num&gt;&lt;electronic-resource-num&gt;10.1016/j.it.2009.09.006&lt;/electronic-resource-num&gt;&lt;volume&gt;30&lt;/volume&gt;&lt;/record&gt;&lt;/Cite&gt;&lt;/EndNote&gt;</w:instrText>
      </w:r>
      <w:r w:rsidRPr="00074872">
        <w:rPr>
          <w:i/>
          <w:noProof/>
          <w:sz w:val="22"/>
          <w:szCs w:val="22"/>
        </w:rPr>
        <w:fldChar w:fldCharType="separate"/>
      </w:r>
      <w:r w:rsidR="008A3974">
        <w:rPr>
          <w:i/>
          <w:noProof/>
          <w:sz w:val="22"/>
          <w:szCs w:val="22"/>
        </w:rPr>
        <w:t>(11)</w:t>
      </w:r>
      <w:r w:rsidRPr="00074872">
        <w:rPr>
          <w:i/>
          <w:noProof/>
          <w:sz w:val="22"/>
          <w:szCs w:val="22"/>
        </w:rPr>
        <w:fldChar w:fldCharType="end"/>
      </w:r>
      <w:r w:rsidRPr="00074872">
        <w:rPr>
          <w:i/>
          <w:noProof/>
          <w:sz w:val="22"/>
          <w:szCs w:val="22"/>
        </w:rPr>
        <w:t>,</w:t>
      </w:r>
      <w:r w:rsidRPr="00074872">
        <w:rPr>
          <w:rFonts w:eastAsia="Times New Roman"/>
          <w:sz w:val="22"/>
          <w:szCs w:val="22"/>
          <w:lang w:eastAsia="zh-CN"/>
        </w:rPr>
        <w:t xml:space="preserve"> organization of tight junction proteins</w:t>
      </w:r>
      <w:r w:rsidRPr="00532ACA">
        <w:rPr>
          <w:rFonts w:eastAsia="Times New Roman"/>
          <w:i/>
          <w:sz w:val="22"/>
          <w:szCs w:val="22"/>
          <w:lang w:eastAsia="zh-CN"/>
        </w:rPr>
        <w:t xml:space="preserve"> </w:t>
      </w:r>
      <w:r w:rsidRPr="00532ACA">
        <w:rPr>
          <w:rFonts w:eastAsia="Times New Roman"/>
          <w:i/>
          <w:sz w:val="22"/>
          <w:szCs w:val="22"/>
          <w:lang w:eastAsia="zh-CN"/>
        </w:rPr>
        <w:fldChar w:fldCharType="begin"/>
      </w:r>
      <w:r w:rsidR="008A3974">
        <w:rPr>
          <w:rFonts w:eastAsia="Times New Roman"/>
          <w:i/>
          <w:sz w:val="22"/>
          <w:szCs w:val="22"/>
          <w:lang w:eastAsia="zh-CN"/>
        </w:rPr>
        <w:instrText xml:space="preserve"> ADDIN EN.CITE &lt;EndNote&gt;&lt;Cite&gt;&lt;Author&gt;Ye&lt;/Author&gt;&lt;Year&gt;2009&lt;/Year&gt;&lt;RecNum&gt;0&lt;/RecNum&gt;&lt;IDText&gt;CD24 regulated gene expression and distribution of tight junction proteins is associated with altered barrier function in oral epithelial monolayers&lt;/IDText&gt;&lt;DisplayText&gt;(12)&lt;/DisplayText&gt;&lt;record&gt;&lt;dates&gt;&lt;pub-dates&gt;&lt;date&gt;Jan&lt;/date&gt;&lt;/pub-dates&gt;&lt;year&gt;2009&lt;/year&gt;&lt;/dates&gt;&lt;keywords&gt;&lt;keyword&gt;Actins&lt;/keyword&gt;&lt;keyword&gt;CD24 Antigen&lt;/keyword&gt;&lt;keyword&gt;Cadherins&lt;/keyword&gt;&lt;keyword&gt;Cell Line, Tumor&lt;/keyword&gt;&lt;keyword&gt;Connexins&lt;/keyword&gt;&lt;keyword&gt;Dextrans&lt;/keyword&gt;&lt;keyword&gt;Epithelial Cells&lt;/keyword&gt;&lt;keyword&gt;Gene Expression Regulation&lt;/keyword&gt;&lt;keyword&gt;Humans&lt;/keyword&gt;&lt;keyword&gt;Microscopy, Electron, Transmission&lt;/keyword&gt;&lt;keyword&gt;Models, Biological&lt;/keyword&gt;&lt;keyword&gt;Mouth&lt;/keyword&gt;&lt;keyword&gt;RNA, Messenger&lt;/keyword&gt;&lt;keyword&gt;RNA, Small Interfering&lt;/keyword&gt;&lt;keyword&gt;Tight Junctions&lt;/keyword&gt;&lt;/keywords&gt;&lt;urls&gt;&lt;related-urls&gt;&lt;url&gt;https://www.ncbi.nlm.nih.gov/pubmed/19138432&lt;/url&gt;&lt;/related-urls&gt;&lt;/urls&gt;&lt;isbn&gt;1471-2121&lt;/isbn&gt;&lt;custom2&gt;PMC2632613&lt;/custom2&gt;&lt;titles&gt;&lt;title&gt;CD24 regulated gene expression and distribution of tight junction proteins is associated with altered barrier function in oral epithelial monolayers&lt;/title&gt;&lt;secondary-title&gt;BMC Cell Biol&lt;/secondary-title&gt;&lt;/titles&gt;&lt;pages&gt;2&lt;/pages&gt;&lt;contributors&gt;&lt;authors&gt;&lt;author&gt;Ye, P.&lt;/author&gt;&lt;author&gt;Nadkarni, M. A.&lt;/author&gt;&lt;author&gt;Simonian, M.&lt;/author&gt;&lt;author&gt;Hunter, N.&lt;/author&gt;&lt;/authors&gt;&lt;/contributors&gt;&lt;edition&gt;2009/01/13&lt;/edition&gt;&lt;language&gt;eng&lt;/language&gt;&lt;added-date format="utc"&gt;1527242967&lt;/added-date&gt;&lt;ref-type name="Journal Article"&gt;17&lt;/ref-type&gt;&lt;rec-number&gt;239&lt;/rec-number&gt;&lt;last-updated-date format="utc"&gt;1527242967&lt;/last-updated-date&gt;&lt;accession-num&gt;19138432&lt;/accession-num&gt;&lt;electronic-resource-num&gt;10.1186/1471-2121-10-2&lt;/electronic-resource-num&gt;&lt;volume&gt;10&lt;/volume&gt;&lt;/record&gt;&lt;/Cite&gt;&lt;/EndNote&gt;</w:instrText>
      </w:r>
      <w:r w:rsidRPr="00532ACA">
        <w:rPr>
          <w:rFonts w:eastAsia="Times New Roman"/>
          <w:i/>
          <w:sz w:val="22"/>
          <w:szCs w:val="22"/>
          <w:lang w:eastAsia="zh-CN"/>
        </w:rPr>
        <w:fldChar w:fldCharType="separate"/>
      </w:r>
      <w:r w:rsidR="008A3974">
        <w:rPr>
          <w:rFonts w:eastAsia="Times New Roman"/>
          <w:i/>
          <w:noProof/>
          <w:sz w:val="22"/>
          <w:szCs w:val="22"/>
          <w:lang w:eastAsia="zh-CN"/>
        </w:rPr>
        <w:t>(12)</w:t>
      </w:r>
      <w:r w:rsidRPr="00532ACA">
        <w:rPr>
          <w:rFonts w:eastAsia="Times New Roman"/>
          <w:i/>
          <w:sz w:val="22"/>
          <w:szCs w:val="22"/>
          <w:lang w:eastAsia="zh-CN"/>
        </w:rPr>
        <w:fldChar w:fldCharType="end"/>
      </w:r>
      <w:r w:rsidRPr="00074872">
        <w:rPr>
          <w:rFonts w:eastAsia="Times New Roman"/>
          <w:sz w:val="22"/>
          <w:szCs w:val="22"/>
          <w:lang w:eastAsia="zh-CN"/>
        </w:rPr>
        <w:t xml:space="preserve">, </w:t>
      </w:r>
      <w:r w:rsidR="00531F66" w:rsidRPr="0030285B">
        <w:rPr>
          <w:rFonts w:eastAsia="Times New Roman"/>
          <w:color w:val="000000"/>
          <w:sz w:val="22"/>
          <w:szCs w:val="22"/>
          <w:lang w:eastAsia="zh-CN"/>
        </w:rPr>
        <w:t xml:space="preserve">regulation of adipogenesis, B-cell survival and T-cell activity </w:t>
      </w:r>
      <w:r w:rsidR="00531F66" w:rsidRPr="0030285B">
        <w:rPr>
          <w:rFonts w:eastAsia="Times New Roman"/>
          <w:i/>
          <w:noProof/>
          <w:sz w:val="22"/>
          <w:szCs w:val="22"/>
          <w:lang w:eastAsia="zh-CN"/>
        </w:rPr>
        <w:fldChar w:fldCharType="begin"/>
      </w:r>
      <w:r w:rsidR="008A3974">
        <w:rPr>
          <w:rFonts w:eastAsia="Times New Roman"/>
          <w:i/>
          <w:noProof/>
          <w:sz w:val="22"/>
          <w:szCs w:val="22"/>
          <w:lang w:eastAsia="zh-CN"/>
        </w:rPr>
        <w:instrText xml:space="preserve"> ADDIN EN.CITE &lt;EndNote&gt;&lt;Cite&gt;&lt;Author&gt;Fairbridge&lt;/Author&gt;&lt;Year&gt;2015&lt;/Year&gt;&lt;RecNum&gt;0&lt;/RecNum&gt;&lt;IDText&gt;Loss of CD24 in Mice Leads to Metabolic Dysfunctions and a Reduction in White Adipocyte Tissue&lt;/IDText&gt;&lt;DisplayText&gt;(13)&lt;/DisplayText&gt;&lt;record&gt;&lt;keywords&gt;&lt;keyword&gt;Adipogenesis&lt;/keyword&gt;&lt;keyword&gt;Adipose Tissue, White&lt;/keyword&gt;&lt;keyword&gt;Aging&lt;/keyword&gt;&lt;keyword&gt;Animals&lt;/keyword&gt;&lt;keyword&gt;CD24 Antigen&lt;/keyword&gt;&lt;keyword&gt;Diet&lt;/keyword&gt;&lt;keyword&gt;Female&lt;/keyword&gt;&lt;keyword&gt;Glucose Metabolism Disorders&lt;/keyword&gt;&lt;keyword&gt;Lipid Metabolism Disorders&lt;/keyword&gt;&lt;keyword&gt;Male&lt;/keyword&gt;&lt;keyword&gt;Mice&lt;/keyword&gt;&lt;keyword&gt;Mice, Inbred C57BL&lt;/keyword&gt;&lt;keyword&gt;Mice, Knockout&lt;/keyword&gt;&lt;/keywords&gt;&lt;urls&gt;&lt;related-urls&gt;&lt;url&gt;https://www.ncbi.nlm.nih.gov/pubmed/26536476&lt;/url&gt;&lt;/related-urls&gt;&lt;/urls&gt;&lt;isbn&gt;1932-6203&lt;/isbn&gt;&lt;custom2&gt;PMC4633231&lt;/custom2&gt;&lt;titles&gt;&lt;title&gt;Loss of CD24 in Mice Leads to Metabolic Dysfunctions and a Reduction in White Adipocyte Tissue&lt;/title&gt;&lt;secondary-title&gt;PLoS One&lt;/secondary-title&gt;&lt;/titles&gt;&lt;pages&gt;e0141966&lt;/pages&gt;&lt;number&gt;11&lt;/number&gt;&lt;contributors&gt;&lt;authors&gt;&lt;author&gt;Fairbridge, N. A.&lt;/author&gt;&lt;author&gt;Southall, T. M.&lt;/author&gt;&lt;author&gt;Ayre, D. C.&lt;/author&gt;&lt;author&gt;Komatsu, Y.&lt;/author&gt;&lt;author&gt;Raquet, P. I.&lt;/author&gt;&lt;author&gt;Brown, R. J.&lt;/author&gt;&lt;author&gt;Randell, E.&lt;/author&gt;&lt;author&gt;Kovacs, C. S.&lt;/author&gt;&lt;author&gt;Christian, S. L.&lt;/author&gt;&lt;/authors&gt;&lt;/contributors&gt;&lt;edition&gt;2015/11/04&lt;/edition&gt;&lt;language&gt;eng&lt;/language&gt;&lt;added-date format="utc"&gt;1531404557&lt;/added-date&gt;&lt;ref-type name="Journal Article"&gt;17&lt;/ref-type&gt;&lt;dates&gt;&lt;year&gt;2015&lt;/year&gt;&lt;/dates&gt;&lt;rec-number&gt;326&lt;/rec-number&gt;&lt;last-updated-date format="utc"&gt;1531404557&lt;/last-updated-date&gt;&lt;accession-num&gt;26536476&lt;/accession-num&gt;&lt;electronic-resource-num&gt;10.1371/journal.pone.0141966&lt;/electronic-resource-num&gt;&lt;volume&gt;10&lt;/volume&gt;&lt;/record&gt;&lt;/Cite&gt;&lt;/EndNote&gt;</w:instrText>
      </w:r>
      <w:r w:rsidR="00531F66" w:rsidRPr="0030285B">
        <w:rPr>
          <w:rFonts w:eastAsia="Times New Roman"/>
          <w:i/>
          <w:noProof/>
          <w:sz w:val="22"/>
          <w:szCs w:val="22"/>
          <w:lang w:eastAsia="zh-CN"/>
        </w:rPr>
        <w:fldChar w:fldCharType="separate"/>
      </w:r>
      <w:r w:rsidR="008A3974">
        <w:rPr>
          <w:rFonts w:eastAsia="Times New Roman"/>
          <w:i/>
          <w:noProof/>
          <w:sz w:val="22"/>
          <w:szCs w:val="22"/>
          <w:lang w:eastAsia="zh-CN"/>
        </w:rPr>
        <w:t>(13)</w:t>
      </w:r>
      <w:r w:rsidR="00531F66" w:rsidRPr="0030285B">
        <w:rPr>
          <w:rFonts w:eastAsia="Times New Roman"/>
          <w:i/>
          <w:noProof/>
          <w:sz w:val="22"/>
          <w:szCs w:val="22"/>
          <w:lang w:eastAsia="zh-CN"/>
        </w:rPr>
        <w:fldChar w:fldCharType="end"/>
      </w:r>
      <w:r w:rsidR="00531F66" w:rsidRPr="0030285B">
        <w:rPr>
          <w:rFonts w:eastAsia="Times New Roman"/>
          <w:color w:val="000000"/>
          <w:sz w:val="22"/>
          <w:szCs w:val="22"/>
          <w:lang w:eastAsia="zh-CN"/>
        </w:rPr>
        <w:t>.</w:t>
      </w:r>
      <w:r w:rsidR="00531F66" w:rsidRPr="0030285B">
        <w:rPr>
          <w:sz w:val="22"/>
          <w:szCs w:val="22"/>
        </w:rPr>
        <w:t xml:space="preserve"> </w:t>
      </w:r>
      <w:r w:rsidR="00531F66" w:rsidRPr="0030285B">
        <w:rPr>
          <w:rFonts w:eastAsia="Times New Roman"/>
          <w:color w:val="000000"/>
          <w:sz w:val="22"/>
          <w:szCs w:val="22"/>
          <w:lang w:eastAsia="zh-CN"/>
        </w:rPr>
        <w:t xml:space="preserve">CD24 </w:t>
      </w:r>
      <w:r w:rsidR="00531F66" w:rsidRPr="0030285B">
        <w:rPr>
          <w:sz w:val="22"/>
          <w:szCs w:val="22"/>
        </w:rPr>
        <w:t xml:space="preserve">is a direct WNT target gene </w:t>
      </w:r>
      <w:r w:rsidR="00531F66" w:rsidRPr="0030285B">
        <w:rPr>
          <w:rFonts w:eastAsia="Times New Roman"/>
          <w:i/>
          <w:noProof/>
          <w:sz w:val="22"/>
          <w:szCs w:val="22"/>
          <w:lang w:eastAsia="zh-CN"/>
        </w:rPr>
        <w:fldChar w:fldCharType="begin"/>
      </w:r>
      <w:r w:rsidR="008A3974">
        <w:rPr>
          <w:rFonts w:eastAsia="Times New Roman"/>
          <w:i/>
          <w:noProof/>
          <w:sz w:val="22"/>
          <w:szCs w:val="22"/>
          <w:lang w:eastAsia="zh-CN"/>
        </w:rPr>
        <w:instrText xml:space="preserve"> ADDIN EN.CITE &lt;EndNote&gt;&lt;Cite&gt;&lt;Author&gt;Duchartre&lt;/Author&gt;&lt;Year&gt;2016&lt;/Year&gt;&lt;RecNum&gt;0&lt;/RecNum&gt;&lt;IDText&gt;The Wnt signaling pathway in cancer&lt;/IDText&gt;&lt;DisplayText&gt;(14)&lt;/DisplayText&gt;&lt;record&gt;&lt;dates&gt;&lt;pub-dates&gt;&lt;date&gt;Mar&lt;/date&gt;&lt;/pub-dates&gt;&lt;year&gt;2016&lt;/year&gt;&lt;/dates&gt;&lt;keywords&gt;&lt;keyword&gt;Animals&lt;/keyword&gt;&lt;keyword&gt;Antineoplastic Agents&lt;/keyword&gt;&lt;keyword&gt;Humans&lt;/keyword&gt;&lt;keyword&gt;Neoplasms&lt;/keyword&gt;&lt;keyword&gt;Neoplastic Stem Cells&lt;/keyword&gt;&lt;keyword&gt;Wnt Signaling Pathway&lt;/keyword&gt;&lt;keyword&gt;Cancer Stem Cells&lt;/keyword&gt;&lt;keyword&gt;Microenvironment&lt;/keyword&gt;&lt;keyword&gt;Wnt-signaling&lt;/keyword&gt;&lt;/keywords&gt;&lt;urls&gt;&lt;related-urls&gt;&lt;url&gt;https://www.ncbi.nlm.nih.gov/pubmed/26775730&lt;/url&gt;&lt;/related-urls&gt;&lt;/urls&gt;&lt;isbn&gt;1879-0461&lt;/isbn&gt;&lt;custom2&gt;PMC5853106&lt;/custom2&gt;&lt;titles&gt;&lt;title&gt;The Wnt signaling pathway in cancer&lt;/title&gt;&lt;secondary-title&gt;Crit Rev Oncol Hematol&lt;/secondary-title&gt;&lt;/titles&gt;&lt;pages&gt;141-9&lt;/pages&gt;&lt;contributors&gt;&lt;authors&gt;&lt;author&gt;Duchartre, Y.&lt;/author&gt;&lt;author&gt;Kim, Y. M.&lt;/author&gt;&lt;author&gt;Kahn, M.&lt;/author&gt;&lt;/authors&gt;&lt;/contributors&gt;&lt;edition&gt;2015/12/24&lt;/edition&gt;&lt;language&gt;eng&lt;/language&gt;&lt;added-date format="utc"&gt;1531404766&lt;/added-date&gt;&lt;ref-type name="Journal Article"&gt;17&lt;/ref-type&gt;&lt;rec-number&gt;328&lt;/rec-number&gt;&lt;last-updated-date format="utc"&gt;1531404766&lt;/last-updated-date&gt;&lt;accession-num&gt;26775730&lt;/accession-num&gt;&lt;electronic-resource-num&gt;10.1016/j.critrevonc.2015.12.005&lt;/electronic-resource-num&gt;&lt;volume&gt;99&lt;/volume&gt;&lt;/record&gt;&lt;/Cite&gt;&lt;/EndNote&gt;</w:instrText>
      </w:r>
      <w:r w:rsidR="00531F66" w:rsidRPr="0030285B">
        <w:rPr>
          <w:rFonts w:eastAsia="Times New Roman"/>
          <w:i/>
          <w:noProof/>
          <w:sz w:val="22"/>
          <w:szCs w:val="22"/>
          <w:lang w:eastAsia="zh-CN"/>
        </w:rPr>
        <w:fldChar w:fldCharType="separate"/>
      </w:r>
      <w:r w:rsidR="008A3974">
        <w:rPr>
          <w:rFonts w:eastAsia="Times New Roman"/>
          <w:i/>
          <w:noProof/>
          <w:sz w:val="22"/>
          <w:szCs w:val="22"/>
          <w:lang w:eastAsia="zh-CN"/>
        </w:rPr>
        <w:t>(14)</w:t>
      </w:r>
      <w:r w:rsidR="00531F66" w:rsidRPr="0030285B">
        <w:rPr>
          <w:rFonts w:eastAsia="Times New Roman"/>
          <w:i/>
          <w:noProof/>
          <w:sz w:val="22"/>
          <w:szCs w:val="22"/>
          <w:lang w:eastAsia="zh-CN"/>
        </w:rPr>
        <w:fldChar w:fldCharType="end"/>
      </w:r>
      <w:r w:rsidR="00155F8A">
        <w:rPr>
          <w:rFonts w:eastAsia="Times New Roman"/>
          <w:i/>
          <w:noProof/>
          <w:sz w:val="22"/>
          <w:szCs w:val="22"/>
          <w:lang w:eastAsia="zh-CN"/>
        </w:rPr>
        <w:t xml:space="preserve">, </w:t>
      </w:r>
      <w:r w:rsidR="00155F8A" w:rsidRPr="006C4A8D">
        <w:rPr>
          <w:rFonts w:eastAsia="Times New Roman"/>
          <w:noProof/>
          <w:sz w:val="22"/>
          <w:szCs w:val="22"/>
          <w:lang w:eastAsia="zh-CN"/>
        </w:rPr>
        <w:t>which is consistent with our findings of upregul</w:t>
      </w:r>
      <w:r w:rsidR="00155F8A">
        <w:rPr>
          <w:rFonts w:eastAsia="Times New Roman"/>
          <w:noProof/>
          <w:sz w:val="22"/>
          <w:szCs w:val="22"/>
          <w:lang w:eastAsia="zh-CN"/>
        </w:rPr>
        <w:t>ated</w:t>
      </w:r>
      <w:r w:rsidR="00155F8A" w:rsidRPr="006C4A8D">
        <w:rPr>
          <w:rFonts w:eastAsia="Times New Roman"/>
          <w:noProof/>
          <w:sz w:val="22"/>
          <w:szCs w:val="22"/>
          <w:lang w:eastAsia="zh-CN"/>
        </w:rPr>
        <w:t xml:space="preserve"> WNT/β catenin signaling</w:t>
      </w:r>
      <w:r w:rsidR="00531F66" w:rsidRPr="0030285B">
        <w:rPr>
          <w:rFonts w:eastAsia="Times New Roman"/>
          <w:color w:val="000000"/>
          <w:sz w:val="22"/>
          <w:szCs w:val="22"/>
          <w:lang w:eastAsia="zh-CN"/>
        </w:rPr>
        <w:t xml:space="preserve">. </w:t>
      </w:r>
      <w:r w:rsidR="004C14E6">
        <w:rPr>
          <w:rFonts w:eastAsia="Times New Roman"/>
          <w:color w:val="000000"/>
          <w:sz w:val="22"/>
          <w:szCs w:val="22"/>
          <w:lang w:eastAsia="zh-CN"/>
        </w:rPr>
        <w:t xml:space="preserve">Together, these associations </w:t>
      </w:r>
      <w:r w:rsidR="004C14E6" w:rsidRPr="0030285B">
        <w:rPr>
          <w:sz w:val="22"/>
          <w:szCs w:val="22"/>
        </w:rPr>
        <w:t>suggest</w:t>
      </w:r>
      <w:r w:rsidR="004C14E6" w:rsidRPr="003C5705">
        <w:rPr>
          <w:sz w:val="22"/>
          <w:szCs w:val="22"/>
        </w:rPr>
        <w:t xml:space="preserve"> a</w:t>
      </w:r>
      <w:r w:rsidR="004C14E6" w:rsidRPr="0030285B">
        <w:rPr>
          <w:sz w:val="22"/>
          <w:szCs w:val="22"/>
        </w:rPr>
        <w:t xml:space="preserve"> </w:t>
      </w:r>
      <w:r w:rsidR="004C14E6">
        <w:rPr>
          <w:sz w:val="22"/>
          <w:szCs w:val="22"/>
        </w:rPr>
        <w:t>central</w:t>
      </w:r>
      <w:r w:rsidR="004C14E6" w:rsidRPr="0030285B">
        <w:rPr>
          <w:sz w:val="22"/>
          <w:szCs w:val="22"/>
        </w:rPr>
        <w:t xml:space="preserve"> role </w:t>
      </w:r>
      <w:r w:rsidR="004C14E6">
        <w:rPr>
          <w:sz w:val="22"/>
          <w:szCs w:val="22"/>
        </w:rPr>
        <w:t xml:space="preserve">for </w:t>
      </w:r>
      <w:r w:rsidR="004C14E6" w:rsidRPr="0030285B">
        <w:rPr>
          <w:sz w:val="22"/>
          <w:szCs w:val="22"/>
        </w:rPr>
        <w:t>CD24</w:t>
      </w:r>
      <w:r w:rsidR="004C14E6">
        <w:rPr>
          <w:sz w:val="22"/>
          <w:szCs w:val="22"/>
        </w:rPr>
        <w:t xml:space="preserve"> in the OGP phenotype.</w:t>
      </w:r>
    </w:p>
    <w:p w14:paraId="656BDAE7" w14:textId="4D456D06" w:rsidR="007444B0" w:rsidRDefault="007444B0" w:rsidP="00AC2503">
      <w:pPr>
        <w:spacing w:after="200" w:line="480" w:lineRule="auto"/>
        <w:jc w:val="both"/>
        <w:rPr>
          <w:sz w:val="22"/>
          <w:szCs w:val="22"/>
        </w:rPr>
      </w:pPr>
      <w:r>
        <w:rPr>
          <w:sz w:val="22"/>
          <w:szCs w:val="22"/>
        </w:rPr>
        <w:t xml:space="preserve">In summary, this exploratory analysis of epithelial gene expression </w:t>
      </w:r>
      <w:r w:rsidR="004C14E6">
        <w:rPr>
          <w:sz w:val="22"/>
          <w:szCs w:val="22"/>
        </w:rPr>
        <w:t xml:space="preserve">in severe asthma </w:t>
      </w:r>
      <w:r>
        <w:rPr>
          <w:sz w:val="22"/>
          <w:szCs w:val="22"/>
        </w:rPr>
        <w:t>has identified 3 clusters, one of which is enriched for obesity, GORD and treatment with PPI</w:t>
      </w:r>
      <w:r w:rsidR="004C14E6">
        <w:rPr>
          <w:sz w:val="22"/>
          <w:szCs w:val="22"/>
        </w:rPr>
        <w:t xml:space="preserve">, with </w:t>
      </w:r>
      <w:proofErr w:type="gramStart"/>
      <w:r w:rsidR="00493704">
        <w:rPr>
          <w:sz w:val="22"/>
          <w:szCs w:val="22"/>
        </w:rPr>
        <w:t xml:space="preserve">an </w:t>
      </w:r>
      <w:r w:rsidR="00C21EFF">
        <w:rPr>
          <w:sz w:val="22"/>
          <w:szCs w:val="22"/>
        </w:rPr>
        <w:t>as yet</w:t>
      </w:r>
      <w:proofErr w:type="gramEnd"/>
      <w:r w:rsidR="00C21EFF">
        <w:rPr>
          <w:sz w:val="22"/>
          <w:szCs w:val="22"/>
        </w:rPr>
        <w:t xml:space="preserve"> unreported mechanism that could represent a new endotype.</w:t>
      </w:r>
      <w:r>
        <w:rPr>
          <w:sz w:val="22"/>
          <w:szCs w:val="22"/>
        </w:rPr>
        <w:t xml:space="preserve"> This </w:t>
      </w:r>
      <w:r w:rsidR="00C21EFF">
        <w:rPr>
          <w:sz w:val="22"/>
          <w:szCs w:val="22"/>
        </w:rPr>
        <w:t xml:space="preserve">potentially </w:t>
      </w:r>
      <w:r>
        <w:rPr>
          <w:sz w:val="22"/>
          <w:szCs w:val="22"/>
        </w:rPr>
        <w:t xml:space="preserve">new endotype </w:t>
      </w:r>
      <w:r w:rsidR="00155F8A">
        <w:rPr>
          <w:sz w:val="22"/>
          <w:szCs w:val="22"/>
        </w:rPr>
        <w:t xml:space="preserve">was shown to be pauci-granulocytic </w:t>
      </w:r>
      <w:proofErr w:type="gramStart"/>
      <w:r w:rsidR="00C21EFF">
        <w:rPr>
          <w:sz w:val="22"/>
          <w:szCs w:val="22"/>
        </w:rPr>
        <w:t>as a consequence of</w:t>
      </w:r>
      <w:proofErr w:type="gramEnd"/>
      <w:r w:rsidR="00C21EFF">
        <w:rPr>
          <w:sz w:val="22"/>
          <w:szCs w:val="22"/>
        </w:rPr>
        <w:t xml:space="preserve"> </w:t>
      </w:r>
      <w:r w:rsidR="00155F8A">
        <w:rPr>
          <w:sz w:val="22"/>
          <w:szCs w:val="22"/>
        </w:rPr>
        <w:t xml:space="preserve">downregulated mechanisms of cell recruitment linked to bile acid exposure and PPI treatment. The implications of this </w:t>
      </w:r>
      <w:r w:rsidR="00C21EFF">
        <w:rPr>
          <w:sz w:val="22"/>
          <w:szCs w:val="22"/>
        </w:rPr>
        <w:t xml:space="preserve">endotype </w:t>
      </w:r>
      <w:r w:rsidR="00155F8A">
        <w:rPr>
          <w:sz w:val="22"/>
          <w:szCs w:val="22"/>
        </w:rPr>
        <w:t>for virus-induced exacerbations, which are</w:t>
      </w:r>
      <w:r w:rsidR="00493704">
        <w:rPr>
          <w:sz w:val="22"/>
          <w:szCs w:val="22"/>
        </w:rPr>
        <w:t xml:space="preserve"> </w:t>
      </w:r>
      <w:r w:rsidR="00155F8A">
        <w:rPr>
          <w:sz w:val="22"/>
          <w:szCs w:val="22"/>
        </w:rPr>
        <w:t xml:space="preserve">increased in asthmatics with GORD, remains to be elucidated. </w:t>
      </w:r>
    </w:p>
    <w:p w14:paraId="773FB613" w14:textId="77777777" w:rsidR="00D349A3" w:rsidRPr="00AC2503" w:rsidRDefault="00D349A3" w:rsidP="00AC2503">
      <w:pPr>
        <w:spacing w:after="200" w:line="480" w:lineRule="auto"/>
        <w:jc w:val="both"/>
        <w:rPr>
          <w:sz w:val="22"/>
          <w:szCs w:val="22"/>
        </w:rPr>
      </w:pPr>
    </w:p>
    <w:p w14:paraId="07D75A68" w14:textId="77777777" w:rsidR="00646367" w:rsidRDefault="00646367" w:rsidP="00646367">
      <w:pPr>
        <w:pStyle w:val="Refhead"/>
        <w:spacing w:line="480" w:lineRule="auto"/>
      </w:pPr>
      <w:r>
        <w:t>References:</w:t>
      </w:r>
    </w:p>
    <w:p w14:paraId="3310B79E" w14:textId="77777777" w:rsidR="008A3974" w:rsidRPr="008A3974" w:rsidRDefault="00646367" w:rsidP="008A3974">
      <w:pPr>
        <w:pStyle w:val="EndNoteBibliography"/>
        <w:ind w:left="720" w:hanging="720"/>
      </w:pPr>
      <w:r w:rsidRPr="00E133E0">
        <w:rPr>
          <w:rFonts w:eastAsia="Times New Roman"/>
          <w:sz w:val="22"/>
          <w:szCs w:val="22"/>
          <w:lang w:eastAsia="zh-CN"/>
        </w:rPr>
        <w:fldChar w:fldCharType="begin"/>
      </w:r>
      <w:r w:rsidRPr="00E133E0">
        <w:rPr>
          <w:rFonts w:eastAsia="Times New Roman"/>
          <w:sz w:val="22"/>
          <w:szCs w:val="22"/>
          <w:lang w:eastAsia="zh-CN"/>
        </w:rPr>
        <w:instrText xml:space="preserve"> ADDIN EN.REFLIST </w:instrText>
      </w:r>
      <w:r w:rsidRPr="00E133E0">
        <w:rPr>
          <w:rFonts w:eastAsia="Times New Roman"/>
          <w:sz w:val="22"/>
          <w:szCs w:val="22"/>
          <w:lang w:eastAsia="zh-CN"/>
        </w:rPr>
        <w:fldChar w:fldCharType="separate"/>
      </w:r>
      <w:r w:rsidR="008A3974" w:rsidRPr="008A3974">
        <w:t xml:space="preserve">1. Shaw DE, Sousa AR, Fowler SJ, Fleming LJ, Roberts G, Corfield J, Pandis I, Bansal AT, Bel EH, Auffray C, Compton CH, Bisgaard H, Bucchioni E, Caruso M, Chanez P, Dahlén B, Dahlen SE, Dyson K, Frey U, Geiser T, Gerhardsson de Verdier M, Gibeon D, Guo YK, Hashimoto S, Hedlin G, Jeyasingham E, Hekking PP, Higenbottam T, Horváth I, Knox AJ, Krug N, Erpenbeck VJ, Larsson LX, Lazarinis N, Matthews JG, Middelveld R, Montuschi P, Musial J, Myles D, Pahus L, Sandström T, Seibold W, Singer F, Strandberg K, Vestbo J, Vissing N, von Garnier C, Adcock IM, Wagers S, Rowe A, Howarth P, Wagener AH, Djukanovic R, Sterk PJ, Chung KF, Group U-BS. Clinical and inflammatory characteristics of the European U-BIOPRED adult severe asthma cohort. </w:t>
      </w:r>
      <w:r w:rsidR="008A3974" w:rsidRPr="008A3974">
        <w:rPr>
          <w:i/>
        </w:rPr>
        <w:t xml:space="preserve">Eur Respir J </w:t>
      </w:r>
      <w:r w:rsidR="008A3974" w:rsidRPr="008A3974">
        <w:t>2015; 46: 1308-1321.</w:t>
      </w:r>
    </w:p>
    <w:p w14:paraId="58EAEF00" w14:textId="77777777" w:rsidR="008A3974" w:rsidRPr="008A3974" w:rsidRDefault="008A3974" w:rsidP="008A3974">
      <w:pPr>
        <w:pStyle w:val="EndNoteBibliography"/>
        <w:ind w:left="720" w:hanging="720"/>
      </w:pPr>
      <w:r w:rsidRPr="008A3974">
        <w:t xml:space="preserve">2. Larry W. Topological Data Analysis. </w:t>
      </w:r>
      <w:r w:rsidRPr="008A3974">
        <w:rPr>
          <w:i/>
        </w:rPr>
        <w:t xml:space="preserve">Annual Review of Statistics and Its Application </w:t>
      </w:r>
      <w:r w:rsidRPr="008A3974">
        <w:t>2018; 5: 501–532.</w:t>
      </w:r>
    </w:p>
    <w:p w14:paraId="6A416DEC" w14:textId="77777777" w:rsidR="008A3974" w:rsidRPr="008A3974" w:rsidRDefault="008A3974" w:rsidP="008A3974">
      <w:pPr>
        <w:pStyle w:val="EndNoteBibliography"/>
        <w:ind w:left="720" w:hanging="720"/>
      </w:pPr>
      <w:r w:rsidRPr="008A3974">
        <w:t xml:space="preserve">3. Baarsma HA, Königshoff M. : WNT signalling in chronic lung diseases. </w:t>
      </w:r>
      <w:r w:rsidRPr="008A3974">
        <w:rPr>
          <w:i/>
        </w:rPr>
        <w:t xml:space="preserve">Thorax </w:t>
      </w:r>
      <w:r w:rsidRPr="008A3974">
        <w:t>2017; 72: 746-759.</w:t>
      </w:r>
    </w:p>
    <w:p w14:paraId="6A5744CF" w14:textId="77777777" w:rsidR="008A3974" w:rsidRPr="008A3974" w:rsidRDefault="008A3974" w:rsidP="008A3974">
      <w:pPr>
        <w:pStyle w:val="EndNoteBibliography"/>
        <w:ind w:left="720" w:hanging="720"/>
      </w:pPr>
      <w:r w:rsidRPr="008A3974">
        <w:t xml:space="preserve">4. Yiew NKH, Chatterjee TK, Tang YL, Pellenberg R, Stansfield BK, Bagi Z, Fulton DJ, Stepp DW, Chen W, Patel V, Kamath VM, Litwin SE, Hui DY, Rudich SM, Kim HW, Weintraub NL. A novel role for the Wnt inhibitor APCDD1 in adipocyte differentiation: Implications for diet-induced obesity. </w:t>
      </w:r>
      <w:r w:rsidRPr="008A3974">
        <w:rPr>
          <w:i/>
        </w:rPr>
        <w:t xml:space="preserve">J Biol Chem </w:t>
      </w:r>
      <w:r w:rsidRPr="008A3974">
        <w:t>2017; 292: 6312-6324.</w:t>
      </w:r>
    </w:p>
    <w:p w14:paraId="2A907617" w14:textId="77777777" w:rsidR="008A3974" w:rsidRPr="008A3974" w:rsidRDefault="008A3974" w:rsidP="008A3974">
      <w:pPr>
        <w:pStyle w:val="EndNoteBibliography"/>
        <w:ind w:left="720" w:hanging="720"/>
      </w:pPr>
      <w:r w:rsidRPr="008A3974">
        <w:lastRenderedPageBreak/>
        <w:t xml:space="preserve">5. Wammers M, Schupp AK, Bode JG, Ehlting C, Wolf S, Deenen R, Köhrer K, Häussinger D, Graf D. Reprogramming of pro-inflammatory human macrophages to an anti-inflammatory phenotype by bile acids. </w:t>
      </w:r>
      <w:r w:rsidRPr="008A3974">
        <w:rPr>
          <w:i/>
        </w:rPr>
        <w:t xml:space="preserve">Sci Rep </w:t>
      </w:r>
      <w:r w:rsidRPr="008A3974">
        <w:t>2018; 8: 255.</w:t>
      </w:r>
    </w:p>
    <w:p w14:paraId="49DC545D" w14:textId="77777777" w:rsidR="008A3974" w:rsidRPr="008A3974" w:rsidRDefault="008A3974" w:rsidP="008A3974">
      <w:pPr>
        <w:pStyle w:val="EndNoteBibliography"/>
        <w:ind w:left="720" w:hanging="720"/>
      </w:pPr>
      <w:r w:rsidRPr="008A3974">
        <w:t xml:space="preserve">6. Liu J, Huang N, Li N, Liu SN, Li MH, Li H, Luo XY, Wang YT, Li LM, Zou Q, Liu Y, Yang T. 2-(1H-Benzimidazol-2-yl)-4,5,6,7-tetrahydro-2H-indazol-3-ol, a benzimidazole derivative, inhibits T cell proliferation involving H+/K+-ATPase inhibition. </w:t>
      </w:r>
      <w:r w:rsidRPr="008A3974">
        <w:rPr>
          <w:i/>
        </w:rPr>
        <w:t xml:space="preserve">Molecules </w:t>
      </w:r>
      <w:r w:rsidRPr="008A3974">
        <w:t>2014; 19: 17173-17186.</w:t>
      </w:r>
    </w:p>
    <w:p w14:paraId="416A284A" w14:textId="77777777" w:rsidR="008A3974" w:rsidRPr="008A3974" w:rsidRDefault="008A3974" w:rsidP="008A3974">
      <w:pPr>
        <w:pStyle w:val="EndNoteBibliography"/>
        <w:ind w:left="720" w:hanging="720"/>
      </w:pPr>
      <w:r w:rsidRPr="008A3974">
        <w:t xml:space="preserve">7. Namazi MR, Jowkar F. A succinct review of the general and immunological pharmacologic effects of proton pump inhibitors. </w:t>
      </w:r>
      <w:r w:rsidRPr="008A3974">
        <w:rPr>
          <w:i/>
        </w:rPr>
        <w:t xml:space="preserve">J Clin Pharm Ther </w:t>
      </w:r>
      <w:r w:rsidRPr="008A3974">
        <w:t>2008; 33: 215-217.</w:t>
      </w:r>
    </w:p>
    <w:p w14:paraId="2005575D" w14:textId="77777777" w:rsidR="008A3974" w:rsidRPr="008A3974" w:rsidRDefault="008A3974" w:rsidP="008A3974">
      <w:pPr>
        <w:pStyle w:val="EndNoteBibliography"/>
        <w:ind w:left="720" w:hanging="720"/>
      </w:pPr>
      <w:r w:rsidRPr="008A3974">
        <w:t xml:space="preserve">8. Chun J, Prince A. Ca2+ signaling in airway epithelial cells facilitates leukocyte recruitment and transepithelial migration. </w:t>
      </w:r>
      <w:r w:rsidRPr="008A3974">
        <w:rPr>
          <w:i/>
        </w:rPr>
        <w:t xml:space="preserve">J Leukoc Biol </w:t>
      </w:r>
      <w:r w:rsidRPr="008A3974">
        <w:t>2009; 86: 1135-1144.</w:t>
      </w:r>
    </w:p>
    <w:p w14:paraId="673158B3" w14:textId="77777777" w:rsidR="008A3974" w:rsidRPr="008A3974" w:rsidRDefault="008A3974" w:rsidP="008A3974">
      <w:pPr>
        <w:pStyle w:val="EndNoteBibliography"/>
        <w:ind w:left="720" w:hanging="720"/>
      </w:pPr>
      <w:r w:rsidRPr="008A3974">
        <w:t xml:space="preserve">9. Waser M, Mesaeli N, Spencer C, Michalak M. Regulation of calreticulin gene expression by calcium. </w:t>
      </w:r>
      <w:r w:rsidRPr="008A3974">
        <w:rPr>
          <w:i/>
        </w:rPr>
        <w:t xml:space="preserve">J Cell Biol </w:t>
      </w:r>
      <w:r w:rsidRPr="008A3974">
        <w:t>1997; 138: 547-557.</w:t>
      </w:r>
    </w:p>
    <w:p w14:paraId="066C9E60" w14:textId="77777777" w:rsidR="008A3974" w:rsidRPr="008A3974" w:rsidRDefault="008A3974" w:rsidP="008A3974">
      <w:pPr>
        <w:pStyle w:val="EndNoteBibliography"/>
        <w:ind w:left="720" w:hanging="720"/>
      </w:pPr>
      <w:r w:rsidRPr="008A3974">
        <w:t xml:space="preserve">10. Schillinger W, Teucher N, Sossalla S, Kettlewell S, Werner C, Raddatz D, Elgner A, Tenderich G, Pieske B, Ramadori G, Schöndube FA, Kögler H, Kockskämper J, Maier LS, Schwörer H, Smith GL, Hasenfuss G. Negative inotropy of the gastric proton pump inhibitor pantoprazole in myocardium from humans and rabbits: evaluation of mechanisms. </w:t>
      </w:r>
      <w:r w:rsidRPr="008A3974">
        <w:rPr>
          <w:i/>
        </w:rPr>
        <w:t xml:space="preserve">Circulation </w:t>
      </w:r>
      <w:r w:rsidRPr="008A3974">
        <w:t>2007; 116: 57-66.</w:t>
      </w:r>
    </w:p>
    <w:p w14:paraId="16740242" w14:textId="77777777" w:rsidR="008A3974" w:rsidRPr="008A3974" w:rsidRDefault="008A3974" w:rsidP="008A3974">
      <w:pPr>
        <w:pStyle w:val="EndNoteBibliography"/>
        <w:ind w:left="720" w:hanging="720"/>
      </w:pPr>
      <w:r w:rsidRPr="008A3974">
        <w:t xml:space="preserve">11. Liu Y, Chen GY, Zheng P. CD24-Siglec G/10 discriminates danger- from pathogen-associated molecular patterns. </w:t>
      </w:r>
      <w:r w:rsidRPr="008A3974">
        <w:rPr>
          <w:i/>
        </w:rPr>
        <w:t xml:space="preserve">Trends Immunol </w:t>
      </w:r>
      <w:r w:rsidRPr="008A3974">
        <w:t>2009; 30: 557-561.</w:t>
      </w:r>
    </w:p>
    <w:p w14:paraId="15F2B8BE" w14:textId="77777777" w:rsidR="008A3974" w:rsidRPr="008A3974" w:rsidRDefault="008A3974" w:rsidP="008A3974">
      <w:pPr>
        <w:pStyle w:val="EndNoteBibliography"/>
        <w:ind w:left="720" w:hanging="720"/>
      </w:pPr>
      <w:r w:rsidRPr="008A3974">
        <w:t xml:space="preserve">12. Ye P, Nadkarni MA, Simonian M, Hunter N. CD24 regulated gene expression and distribution of tight junction proteins is associated with altered barrier function in oral epithelial monolayers. </w:t>
      </w:r>
      <w:r w:rsidRPr="008A3974">
        <w:rPr>
          <w:i/>
        </w:rPr>
        <w:t xml:space="preserve">BMC Cell Biol </w:t>
      </w:r>
      <w:r w:rsidRPr="008A3974">
        <w:t>2009; 10: 2.</w:t>
      </w:r>
    </w:p>
    <w:p w14:paraId="443E42AF" w14:textId="77777777" w:rsidR="008A3974" w:rsidRPr="008A3974" w:rsidRDefault="008A3974" w:rsidP="008A3974">
      <w:pPr>
        <w:pStyle w:val="EndNoteBibliography"/>
        <w:ind w:left="720" w:hanging="720"/>
      </w:pPr>
      <w:r w:rsidRPr="008A3974">
        <w:t xml:space="preserve">13. Fairbridge NA, Southall TM, Ayre DC, Komatsu Y, Raquet PI, Brown RJ, Randell E, Kovacs CS, Christian SL. Loss of CD24 in Mice Leads to Metabolic Dysfunctions and a Reduction in White Adipocyte Tissue. </w:t>
      </w:r>
      <w:r w:rsidRPr="008A3974">
        <w:rPr>
          <w:i/>
        </w:rPr>
        <w:t xml:space="preserve">PLoS One </w:t>
      </w:r>
      <w:r w:rsidRPr="008A3974">
        <w:t>2015; 10: e0141966.</w:t>
      </w:r>
    </w:p>
    <w:p w14:paraId="7FCC4487" w14:textId="77777777" w:rsidR="008A3974" w:rsidRPr="008A3974" w:rsidRDefault="008A3974" w:rsidP="008A3974">
      <w:pPr>
        <w:pStyle w:val="EndNoteBibliography"/>
        <w:ind w:left="720" w:hanging="720"/>
      </w:pPr>
      <w:r w:rsidRPr="008A3974">
        <w:t xml:space="preserve">14. Duchartre Y, Kim YM, Kahn M. The Wnt signaling pathway in cancer. </w:t>
      </w:r>
      <w:r w:rsidRPr="008A3974">
        <w:rPr>
          <w:i/>
        </w:rPr>
        <w:t xml:space="preserve">Crit Rev Oncol Hematol </w:t>
      </w:r>
      <w:r w:rsidRPr="008A3974">
        <w:t>2016; 99: 141-149.</w:t>
      </w:r>
    </w:p>
    <w:p w14:paraId="34174B8F" w14:textId="0C890688" w:rsidR="008C150B" w:rsidRPr="00E133E0" w:rsidRDefault="00646367" w:rsidP="00E133E0">
      <w:pPr>
        <w:spacing w:after="200" w:line="480" w:lineRule="auto"/>
        <w:jc w:val="both"/>
        <w:rPr>
          <w:sz w:val="22"/>
          <w:szCs w:val="22"/>
        </w:rPr>
      </w:pPr>
      <w:r w:rsidRPr="00E133E0">
        <w:rPr>
          <w:rFonts w:eastAsia="Times New Roman"/>
          <w:sz w:val="22"/>
          <w:szCs w:val="22"/>
          <w:lang w:eastAsia="zh-CN"/>
        </w:rPr>
        <w:fldChar w:fldCharType="end"/>
      </w:r>
      <w:r w:rsidR="008C150B" w:rsidRPr="00E133E0">
        <w:rPr>
          <w:sz w:val="22"/>
          <w:szCs w:val="22"/>
        </w:rPr>
        <w:br w:type="page"/>
      </w:r>
    </w:p>
    <w:p w14:paraId="7CBA8DAE" w14:textId="77777777" w:rsidR="00AC2503" w:rsidRDefault="008C150B" w:rsidP="00AC2503">
      <w:pPr>
        <w:spacing w:after="200" w:line="480" w:lineRule="auto"/>
        <w:jc w:val="both"/>
        <w:rPr>
          <w:b/>
          <w:sz w:val="22"/>
          <w:szCs w:val="22"/>
        </w:rPr>
      </w:pPr>
      <w:r w:rsidRPr="008C150B">
        <w:rPr>
          <w:b/>
          <w:sz w:val="22"/>
          <w:szCs w:val="22"/>
        </w:rPr>
        <w:lastRenderedPageBreak/>
        <w:t xml:space="preserve">Figure </w:t>
      </w:r>
      <w:r w:rsidR="009A2D34">
        <w:rPr>
          <w:b/>
          <w:sz w:val="22"/>
          <w:szCs w:val="22"/>
        </w:rPr>
        <w:t>legend</w:t>
      </w:r>
    </w:p>
    <w:p w14:paraId="1BDA3929" w14:textId="369DB8E3" w:rsidR="002B54F6" w:rsidRDefault="005A1466" w:rsidP="00A92636">
      <w:pPr>
        <w:spacing w:line="480" w:lineRule="auto"/>
        <w:jc w:val="both"/>
        <w:rPr>
          <w:b/>
          <w:sz w:val="22"/>
          <w:szCs w:val="22"/>
        </w:rPr>
      </w:pPr>
      <w:r w:rsidRPr="006C4A8D">
        <w:rPr>
          <w:rFonts w:eastAsiaTheme="minorEastAsia"/>
          <w:sz w:val="22"/>
          <w:szCs w:val="22"/>
          <w:lang w:eastAsia="zh-CN"/>
        </w:rPr>
        <w:t>Severe asthma clusters based on epithelial transcriptomics</w:t>
      </w:r>
      <w:r w:rsidR="002B54F6" w:rsidRPr="009A2D34">
        <w:rPr>
          <w:rFonts w:eastAsiaTheme="minorEastAsia"/>
          <w:sz w:val="22"/>
          <w:szCs w:val="22"/>
          <w:lang w:eastAsia="zh-CN"/>
        </w:rPr>
        <w:t xml:space="preserve">. </w:t>
      </w:r>
      <w:r w:rsidR="00FA0D74">
        <w:rPr>
          <w:rFonts w:eastAsiaTheme="minorEastAsia"/>
          <w:sz w:val="22"/>
          <w:szCs w:val="22"/>
          <w:lang w:eastAsia="zh-CN"/>
        </w:rPr>
        <w:t xml:space="preserve">(a) </w:t>
      </w:r>
      <w:r w:rsidR="002B54F6" w:rsidRPr="009A2D34">
        <w:rPr>
          <w:rFonts w:eastAsiaTheme="minorEastAsia"/>
          <w:sz w:val="22"/>
          <w:szCs w:val="22"/>
          <w:lang w:eastAsia="zh-CN"/>
        </w:rPr>
        <w:t xml:space="preserve">TDA network constructed with transcripts from bronchial brushings using density analysis by Morse theory, with </w:t>
      </w:r>
      <w:r w:rsidR="00A92636">
        <w:rPr>
          <w:rFonts w:eastAsiaTheme="minorEastAsia"/>
          <w:sz w:val="22"/>
          <w:szCs w:val="22"/>
          <w:lang w:eastAsia="zh-CN"/>
        </w:rPr>
        <w:t xml:space="preserve">(b) </w:t>
      </w:r>
      <w:r w:rsidR="002B54F6" w:rsidRPr="009A2D34">
        <w:rPr>
          <w:rFonts w:eastAsiaTheme="minorEastAsia"/>
          <w:sz w:val="22"/>
          <w:szCs w:val="22"/>
          <w:lang w:eastAsia="zh-CN"/>
        </w:rPr>
        <w:t xml:space="preserve">the identified clusters 1-3 colored </w:t>
      </w:r>
      <w:r w:rsidR="00A92636">
        <w:rPr>
          <w:rFonts w:eastAsiaTheme="minorEastAsia"/>
          <w:sz w:val="22"/>
          <w:szCs w:val="22"/>
          <w:lang w:eastAsia="zh-CN"/>
        </w:rPr>
        <w:t>yellow,</w:t>
      </w:r>
      <w:r w:rsidR="002B54F6" w:rsidRPr="009A2D34">
        <w:rPr>
          <w:rFonts w:eastAsiaTheme="minorEastAsia"/>
          <w:sz w:val="22"/>
          <w:szCs w:val="22"/>
          <w:lang w:eastAsia="zh-CN"/>
        </w:rPr>
        <w:t xml:space="preserve"> pink and </w:t>
      </w:r>
      <w:r w:rsidR="00A92636">
        <w:rPr>
          <w:rFonts w:eastAsiaTheme="minorEastAsia"/>
          <w:sz w:val="22"/>
          <w:szCs w:val="22"/>
          <w:lang w:eastAsia="zh-CN"/>
        </w:rPr>
        <w:t>orange</w:t>
      </w:r>
      <w:r w:rsidR="002B54F6" w:rsidRPr="009A2D34">
        <w:rPr>
          <w:rFonts w:eastAsiaTheme="minorEastAsia"/>
          <w:sz w:val="22"/>
          <w:szCs w:val="22"/>
          <w:lang w:eastAsia="zh-CN"/>
        </w:rPr>
        <w:t xml:space="preserve">. </w:t>
      </w:r>
      <w:r w:rsidR="00A92636">
        <w:rPr>
          <w:rFonts w:eastAsiaTheme="minorEastAsia"/>
          <w:sz w:val="22"/>
          <w:szCs w:val="22"/>
          <w:lang w:eastAsia="zh-CN"/>
        </w:rPr>
        <w:t xml:space="preserve">(c-e) </w:t>
      </w:r>
      <w:r w:rsidR="002B54F6" w:rsidRPr="009A2D34">
        <w:rPr>
          <w:rFonts w:eastAsiaTheme="minorEastAsia"/>
          <w:sz w:val="22"/>
          <w:szCs w:val="22"/>
          <w:lang w:eastAsia="zh-CN"/>
        </w:rPr>
        <w:t>Applying BMI, GORD treatment and blood eosinophil counts as meta data, nodes are colored by intensity from blue (low</w:t>
      </w:r>
      <w:r w:rsidR="00A92636">
        <w:rPr>
          <w:rFonts w:eastAsiaTheme="minorEastAsia"/>
          <w:sz w:val="22"/>
          <w:szCs w:val="22"/>
          <w:lang w:eastAsia="zh-CN"/>
        </w:rPr>
        <w:t xml:space="preserve"> intensity</w:t>
      </w:r>
      <w:r w:rsidR="002B54F6" w:rsidRPr="009A2D34">
        <w:rPr>
          <w:rFonts w:eastAsiaTheme="minorEastAsia"/>
          <w:sz w:val="22"/>
          <w:szCs w:val="22"/>
          <w:lang w:eastAsia="zh-CN"/>
        </w:rPr>
        <w:t>) to red (high</w:t>
      </w:r>
      <w:r w:rsidR="00A92636">
        <w:rPr>
          <w:rFonts w:eastAsiaTheme="minorEastAsia"/>
          <w:sz w:val="22"/>
          <w:szCs w:val="22"/>
          <w:lang w:eastAsia="zh-CN"/>
        </w:rPr>
        <w:t xml:space="preserve"> intensity</w:t>
      </w:r>
      <w:r w:rsidR="002B54F6" w:rsidRPr="009A2D34">
        <w:rPr>
          <w:rFonts w:eastAsiaTheme="minorEastAsia"/>
          <w:sz w:val="22"/>
          <w:szCs w:val="22"/>
          <w:lang w:eastAsia="zh-CN"/>
        </w:rPr>
        <w:t xml:space="preserve">). </w:t>
      </w:r>
      <w:r w:rsidR="00FA0D74" w:rsidRPr="006C4A8D">
        <w:rPr>
          <w:rFonts w:eastAsiaTheme="minorEastAsia"/>
          <w:sz w:val="22"/>
          <w:szCs w:val="22"/>
          <w:lang w:eastAsia="zh-CN"/>
        </w:rPr>
        <w:t xml:space="preserve">(f) </w:t>
      </w:r>
      <w:r w:rsidR="002B54F6" w:rsidRPr="006C4A8D">
        <w:rPr>
          <w:rFonts w:eastAsiaTheme="minorHAnsi"/>
          <w:sz w:val="22"/>
          <w:szCs w:val="22"/>
        </w:rPr>
        <w:t>Heat</w:t>
      </w:r>
      <w:r w:rsidR="00FA0D74" w:rsidRPr="006C4A8D">
        <w:rPr>
          <w:rFonts w:eastAsiaTheme="minorHAnsi"/>
          <w:sz w:val="22"/>
          <w:szCs w:val="22"/>
        </w:rPr>
        <w:t xml:space="preserve"> </w:t>
      </w:r>
      <w:r w:rsidR="002B54F6" w:rsidRPr="006C4A8D">
        <w:rPr>
          <w:rFonts w:eastAsiaTheme="minorHAnsi"/>
          <w:sz w:val="22"/>
          <w:szCs w:val="22"/>
        </w:rPr>
        <w:t>map</w:t>
      </w:r>
      <w:r w:rsidR="002B54F6" w:rsidRPr="005A1466">
        <w:rPr>
          <w:rFonts w:eastAsiaTheme="minorHAnsi"/>
          <w:sz w:val="22"/>
          <w:szCs w:val="22"/>
        </w:rPr>
        <w:t xml:space="preserve"> </w:t>
      </w:r>
      <w:r w:rsidR="002B54F6" w:rsidRPr="009A2D34">
        <w:rPr>
          <w:rFonts w:eastAsiaTheme="minorHAnsi"/>
          <w:sz w:val="22"/>
          <w:szCs w:val="22"/>
        </w:rPr>
        <w:t xml:space="preserve">of </w:t>
      </w:r>
      <w:r w:rsidR="002B54F6">
        <w:rPr>
          <w:rFonts w:eastAsiaTheme="minorHAnsi"/>
          <w:sz w:val="22"/>
          <w:szCs w:val="22"/>
        </w:rPr>
        <w:t xml:space="preserve">the three top upregulated and three top downregulated differentially expressed genes </w:t>
      </w:r>
      <w:r w:rsidR="002B54F6" w:rsidRPr="009A2D34">
        <w:rPr>
          <w:rFonts w:eastAsiaTheme="minorHAnsi"/>
          <w:sz w:val="22"/>
          <w:szCs w:val="22"/>
        </w:rPr>
        <w:t xml:space="preserve">of </w:t>
      </w:r>
      <w:r w:rsidR="002B54F6" w:rsidRPr="009A2D34">
        <w:rPr>
          <w:color w:val="000000"/>
          <w:sz w:val="22"/>
          <w:szCs w:val="22"/>
          <w:lang w:eastAsia="fr-FR"/>
        </w:rPr>
        <w:t>WNT/</w:t>
      </w:r>
      <w:r w:rsidR="002B54F6" w:rsidRPr="009A2D34">
        <w:rPr>
          <w:color w:val="000000"/>
          <w:sz w:val="22"/>
          <w:szCs w:val="22"/>
          <w:lang w:val="fr-FR" w:eastAsia="fr-FR"/>
        </w:rPr>
        <w:t>β</w:t>
      </w:r>
      <w:r w:rsidR="002B54F6" w:rsidRPr="009A2D34">
        <w:rPr>
          <w:color w:val="000000"/>
          <w:sz w:val="22"/>
          <w:szCs w:val="22"/>
          <w:lang w:eastAsia="fr-FR"/>
        </w:rPr>
        <w:t>-catenin</w:t>
      </w:r>
      <w:r w:rsidR="002B54F6" w:rsidRPr="009A2D34">
        <w:rPr>
          <w:rFonts w:eastAsiaTheme="minorEastAsia"/>
          <w:sz w:val="22"/>
          <w:szCs w:val="22"/>
          <w:lang w:eastAsia="zh-CN"/>
        </w:rPr>
        <w:t xml:space="preserve">, </w:t>
      </w:r>
      <w:r w:rsidR="002B54F6">
        <w:rPr>
          <w:rFonts w:eastAsiaTheme="minorEastAsia"/>
          <w:sz w:val="22"/>
          <w:szCs w:val="22"/>
          <w:lang w:eastAsia="zh-CN"/>
        </w:rPr>
        <w:t xml:space="preserve">TREM1 and Calcium </w:t>
      </w:r>
      <w:proofErr w:type="spellStart"/>
      <w:r w:rsidR="002B54F6">
        <w:rPr>
          <w:rFonts w:eastAsiaTheme="minorEastAsia"/>
          <w:sz w:val="22"/>
          <w:szCs w:val="22"/>
          <w:lang w:eastAsia="zh-CN"/>
        </w:rPr>
        <w:t>signal</w:t>
      </w:r>
      <w:r>
        <w:rPr>
          <w:rFonts w:eastAsiaTheme="minorEastAsia"/>
          <w:sz w:val="22"/>
          <w:szCs w:val="22"/>
          <w:lang w:eastAsia="zh-CN"/>
        </w:rPr>
        <w:t>l</w:t>
      </w:r>
      <w:r w:rsidR="002B54F6">
        <w:rPr>
          <w:rFonts w:eastAsiaTheme="minorEastAsia"/>
          <w:sz w:val="22"/>
          <w:szCs w:val="22"/>
          <w:lang w:eastAsia="zh-CN"/>
        </w:rPr>
        <w:t>ing</w:t>
      </w:r>
      <w:proofErr w:type="spellEnd"/>
      <w:r w:rsidR="002B54F6" w:rsidRPr="009A2D34">
        <w:rPr>
          <w:rFonts w:eastAsiaTheme="minorEastAsia"/>
          <w:sz w:val="22"/>
          <w:szCs w:val="22"/>
          <w:lang w:eastAsia="zh-CN"/>
        </w:rPr>
        <w:t xml:space="preserve"> in </w:t>
      </w:r>
      <w:r w:rsidR="00FA0D74">
        <w:rPr>
          <w:rFonts w:eastAsiaTheme="minorEastAsia"/>
          <w:sz w:val="22"/>
          <w:szCs w:val="22"/>
          <w:lang w:eastAsia="zh-CN"/>
        </w:rPr>
        <w:t xml:space="preserve">the </w:t>
      </w:r>
      <w:r w:rsidR="002B54F6" w:rsidRPr="009A2D34">
        <w:rPr>
          <w:rFonts w:eastAsiaTheme="minorEastAsia"/>
          <w:sz w:val="22"/>
          <w:szCs w:val="22"/>
          <w:lang w:eastAsia="zh-CN"/>
        </w:rPr>
        <w:t>OGP cluster and in airway epithelial cells exposed to PPI</w:t>
      </w:r>
      <w:r w:rsidR="002B54F6">
        <w:rPr>
          <w:rFonts w:eastAsiaTheme="minorEastAsia"/>
          <w:sz w:val="22"/>
          <w:szCs w:val="22"/>
          <w:lang w:eastAsia="zh-CN"/>
        </w:rPr>
        <w:t xml:space="preserve"> </w:t>
      </w:r>
      <w:r w:rsidR="00FA0D74">
        <w:rPr>
          <w:rFonts w:eastAsiaTheme="minorEastAsia"/>
          <w:sz w:val="22"/>
          <w:szCs w:val="22"/>
          <w:lang w:eastAsia="zh-CN"/>
        </w:rPr>
        <w:t xml:space="preserve">(column L for Lansoprazole and column R for Rabeprazole) </w:t>
      </w:r>
      <w:r w:rsidR="002B54F6">
        <w:rPr>
          <w:rFonts w:eastAsiaTheme="minorEastAsia"/>
          <w:sz w:val="22"/>
          <w:szCs w:val="22"/>
          <w:lang w:eastAsia="zh-CN"/>
        </w:rPr>
        <w:t xml:space="preserve">and bile acids </w:t>
      </w:r>
      <w:r w:rsidR="00FA0D74">
        <w:rPr>
          <w:rFonts w:eastAsiaTheme="minorEastAsia"/>
          <w:sz w:val="22"/>
          <w:szCs w:val="22"/>
          <w:lang w:eastAsia="zh-CN"/>
        </w:rPr>
        <w:t xml:space="preserve">(column G for </w:t>
      </w:r>
      <w:proofErr w:type="spellStart"/>
      <w:r w:rsidR="002B54F6" w:rsidRPr="009A2D34">
        <w:rPr>
          <w:rFonts w:eastAsiaTheme="minorEastAsia"/>
          <w:sz w:val="22"/>
          <w:szCs w:val="22"/>
          <w:lang w:eastAsia="zh-CN"/>
        </w:rPr>
        <w:t>Glycodeoxycholic</w:t>
      </w:r>
      <w:proofErr w:type="spellEnd"/>
      <w:r w:rsidR="002B54F6" w:rsidRPr="009A2D34">
        <w:rPr>
          <w:rFonts w:eastAsiaTheme="minorEastAsia"/>
          <w:sz w:val="22"/>
          <w:szCs w:val="22"/>
          <w:lang w:eastAsia="zh-CN"/>
        </w:rPr>
        <w:t xml:space="preserve"> acid and </w:t>
      </w:r>
      <w:r w:rsidR="00FA0D74">
        <w:rPr>
          <w:rFonts w:eastAsiaTheme="minorEastAsia"/>
          <w:sz w:val="22"/>
          <w:szCs w:val="22"/>
          <w:lang w:eastAsia="zh-CN"/>
        </w:rPr>
        <w:t xml:space="preserve">T for </w:t>
      </w:r>
      <w:proofErr w:type="spellStart"/>
      <w:r w:rsidR="002B54F6" w:rsidRPr="009A2D34">
        <w:rPr>
          <w:rFonts w:eastAsiaTheme="minorEastAsia"/>
          <w:sz w:val="22"/>
          <w:szCs w:val="22"/>
          <w:lang w:eastAsia="zh-CN"/>
        </w:rPr>
        <w:t>Taurodeoxycholic</w:t>
      </w:r>
      <w:proofErr w:type="spellEnd"/>
      <w:r w:rsidR="002B54F6" w:rsidRPr="009A2D34">
        <w:rPr>
          <w:rFonts w:eastAsiaTheme="minorEastAsia"/>
          <w:sz w:val="22"/>
          <w:szCs w:val="22"/>
          <w:lang w:eastAsia="zh-CN"/>
        </w:rPr>
        <w:t xml:space="preserve"> acid</w:t>
      </w:r>
      <w:r w:rsidR="00A92636">
        <w:rPr>
          <w:rFonts w:eastAsiaTheme="minorEastAsia"/>
          <w:sz w:val="22"/>
          <w:szCs w:val="22"/>
          <w:lang w:eastAsia="zh-CN"/>
        </w:rPr>
        <w:t>)</w:t>
      </w:r>
      <w:r w:rsidR="00FA0D74">
        <w:rPr>
          <w:rFonts w:eastAsiaTheme="minorEastAsia"/>
          <w:sz w:val="22"/>
          <w:szCs w:val="22"/>
          <w:lang w:eastAsia="zh-CN"/>
        </w:rPr>
        <w:t>.</w:t>
      </w:r>
    </w:p>
    <w:p w14:paraId="1DCF9192" w14:textId="77777777" w:rsidR="002B54F6" w:rsidRDefault="002B54F6" w:rsidP="00AC2503">
      <w:pPr>
        <w:spacing w:after="200" w:line="480" w:lineRule="auto"/>
        <w:jc w:val="both"/>
        <w:rPr>
          <w:b/>
          <w:sz w:val="22"/>
          <w:szCs w:val="22"/>
        </w:rPr>
      </w:pPr>
    </w:p>
    <w:p w14:paraId="3F103FF1" w14:textId="77777777" w:rsidR="00B86EA7" w:rsidRPr="00384200" w:rsidRDefault="00B86EA7" w:rsidP="00531F66">
      <w:pPr>
        <w:pStyle w:val="Paragraph"/>
        <w:spacing w:line="480" w:lineRule="auto"/>
        <w:ind w:firstLine="0"/>
      </w:pPr>
    </w:p>
    <w:p w14:paraId="6D71D957" w14:textId="77777777" w:rsidR="00834D28" w:rsidRDefault="00834D28">
      <w:pPr>
        <w:rPr>
          <w:rFonts w:eastAsia="Times New Roman"/>
          <w:b/>
          <w:bCs/>
          <w:kern w:val="28"/>
          <w:sz w:val="24"/>
          <w:szCs w:val="24"/>
        </w:rPr>
      </w:pPr>
      <w:r>
        <w:br w:type="page"/>
      </w:r>
    </w:p>
    <w:p w14:paraId="43ABC1D0" w14:textId="77777777" w:rsidR="00CF619A" w:rsidRDefault="00CF619A" w:rsidP="00531F66">
      <w:pPr>
        <w:pStyle w:val="Acknowledgement"/>
        <w:spacing w:line="480" w:lineRule="auto"/>
        <w:rPr>
          <w:b/>
          <w:sz w:val="22"/>
          <w:szCs w:val="22"/>
        </w:rPr>
      </w:pPr>
      <w:r w:rsidRPr="0064261D">
        <w:rPr>
          <w:b/>
        </w:rPr>
        <w:lastRenderedPageBreak/>
        <w:t>Acknowledgments</w:t>
      </w:r>
      <w:r w:rsidRPr="003E1494">
        <w:rPr>
          <w:b/>
          <w:sz w:val="22"/>
          <w:szCs w:val="22"/>
        </w:rPr>
        <w:t xml:space="preserve"> </w:t>
      </w:r>
    </w:p>
    <w:p w14:paraId="2F370EEC" w14:textId="0DC40BF0" w:rsidR="00CF619A" w:rsidRPr="00983523" w:rsidRDefault="00544954" w:rsidP="00CF619A">
      <w:pPr>
        <w:pStyle w:val="NormalWeb"/>
        <w:spacing w:line="480" w:lineRule="auto"/>
        <w:jc w:val="both"/>
        <w:rPr>
          <w:rFonts w:ascii="Helvetica" w:hAnsi="Helvetica" w:cs="Helvetica"/>
          <w:sz w:val="22"/>
          <w:szCs w:val="22"/>
          <w:lang w:val="en"/>
        </w:rPr>
      </w:pPr>
      <w:r w:rsidRPr="00544954">
        <w:rPr>
          <w:sz w:val="22"/>
          <w:szCs w:val="22"/>
          <w:lang w:val="en"/>
        </w:rPr>
        <w:t xml:space="preserve">Support statement: U-BIOPRED is supported through an Innovative Medicines Initiative Joint Undertaking under grant agreement number 115010, resources of which are composed of financial contribution from the European Union's Seventh Framework Program (FP7/2007–2013) and European Federation of Pharmaceutical Industries and Associations companies' in-kind contribution (www.imi.europa.eu). J.M. </w:t>
      </w:r>
      <w:proofErr w:type="spellStart"/>
      <w:r w:rsidRPr="00544954">
        <w:rPr>
          <w:sz w:val="22"/>
          <w:szCs w:val="22"/>
          <w:lang w:val="en"/>
        </w:rPr>
        <w:t>Perotin</w:t>
      </w:r>
      <w:proofErr w:type="spellEnd"/>
      <w:r w:rsidRPr="00544954">
        <w:rPr>
          <w:sz w:val="22"/>
          <w:szCs w:val="22"/>
          <w:lang w:val="en"/>
        </w:rPr>
        <w:t xml:space="preserve"> was supported by the European Respiratory Society (fellowship LTRF 2017), Association </w:t>
      </w:r>
      <w:proofErr w:type="spellStart"/>
      <w:r w:rsidRPr="00544954">
        <w:rPr>
          <w:sz w:val="22"/>
          <w:szCs w:val="22"/>
          <w:lang w:val="en"/>
        </w:rPr>
        <w:t>Régionale</w:t>
      </w:r>
      <w:proofErr w:type="spellEnd"/>
      <w:r w:rsidRPr="00544954">
        <w:rPr>
          <w:sz w:val="22"/>
          <w:szCs w:val="22"/>
          <w:lang w:val="en"/>
        </w:rPr>
        <w:t xml:space="preserve"> pour </w:t>
      </w:r>
      <w:proofErr w:type="spellStart"/>
      <w:r w:rsidRPr="00544954">
        <w:rPr>
          <w:sz w:val="22"/>
          <w:szCs w:val="22"/>
          <w:lang w:val="en"/>
        </w:rPr>
        <w:t>l'Aide</w:t>
      </w:r>
      <w:proofErr w:type="spellEnd"/>
      <w:r w:rsidRPr="00544954">
        <w:rPr>
          <w:sz w:val="22"/>
          <w:szCs w:val="22"/>
          <w:lang w:val="en"/>
        </w:rPr>
        <w:t xml:space="preserve"> aux </w:t>
      </w:r>
      <w:proofErr w:type="spellStart"/>
      <w:r w:rsidRPr="00544954">
        <w:rPr>
          <w:sz w:val="22"/>
          <w:szCs w:val="22"/>
          <w:lang w:val="en"/>
        </w:rPr>
        <w:t>Insuffisants</w:t>
      </w:r>
      <w:proofErr w:type="spellEnd"/>
      <w:r w:rsidRPr="00544954">
        <w:rPr>
          <w:sz w:val="22"/>
          <w:szCs w:val="22"/>
          <w:lang w:val="en"/>
        </w:rPr>
        <w:t xml:space="preserve"> </w:t>
      </w:r>
      <w:proofErr w:type="spellStart"/>
      <w:r w:rsidRPr="00544954">
        <w:rPr>
          <w:sz w:val="22"/>
          <w:szCs w:val="22"/>
          <w:lang w:val="en"/>
        </w:rPr>
        <w:t>Respiratoires</w:t>
      </w:r>
      <w:proofErr w:type="spellEnd"/>
      <w:r w:rsidRPr="00544954">
        <w:rPr>
          <w:sz w:val="22"/>
          <w:szCs w:val="22"/>
          <w:lang w:val="en"/>
        </w:rPr>
        <w:t xml:space="preserve"> de Champagne-Ardenne, Association </w:t>
      </w:r>
      <w:proofErr w:type="spellStart"/>
      <w:r w:rsidRPr="00544954">
        <w:rPr>
          <w:sz w:val="22"/>
          <w:szCs w:val="22"/>
          <w:lang w:val="en"/>
        </w:rPr>
        <w:t>Nationale</w:t>
      </w:r>
      <w:proofErr w:type="spellEnd"/>
      <w:r w:rsidRPr="00544954">
        <w:rPr>
          <w:sz w:val="22"/>
          <w:szCs w:val="22"/>
          <w:lang w:val="en"/>
        </w:rPr>
        <w:t xml:space="preserve"> de Formation Continue </w:t>
      </w:r>
      <w:proofErr w:type="spellStart"/>
      <w:r w:rsidRPr="00544954">
        <w:rPr>
          <w:sz w:val="22"/>
          <w:szCs w:val="22"/>
          <w:lang w:val="en"/>
        </w:rPr>
        <w:t>en</w:t>
      </w:r>
      <w:proofErr w:type="spellEnd"/>
      <w:r w:rsidRPr="00544954">
        <w:rPr>
          <w:sz w:val="22"/>
          <w:szCs w:val="22"/>
          <w:lang w:val="en"/>
        </w:rPr>
        <w:t xml:space="preserve"> </w:t>
      </w:r>
      <w:proofErr w:type="spellStart"/>
      <w:r w:rsidRPr="00544954">
        <w:rPr>
          <w:sz w:val="22"/>
          <w:szCs w:val="22"/>
          <w:lang w:val="en"/>
        </w:rPr>
        <w:t>Allergologie</w:t>
      </w:r>
      <w:proofErr w:type="spellEnd"/>
      <w:r w:rsidRPr="00544954">
        <w:rPr>
          <w:sz w:val="22"/>
          <w:szCs w:val="22"/>
          <w:lang w:val="en"/>
        </w:rPr>
        <w:t xml:space="preserve">, Association des </w:t>
      </w:r>
      <w:proofErr w:type="spellStart"/>
      <w:r w:rsidRPr="00544954">
        <w:rPr>
          <w:sz w:val="22"/>
          <w:szCs w:val="22"/>
          <w:lang w:val="en"/>
        </w:rPr>
        <w:t>Allergologues</w:t>
      </w:r>
      <w:proofErr w:type="spellEnd"/>
      <w:r w:rsidRPr="00544954">
        <w:rPr>
          <w:sz w:val="22"/>
          <w:szCs w:val="22"/>
          <w:lang w:val="en"/>
        </w:rPr>
        <w:t xml:space="preserve"> de Champagne-Ardenne and Association des </w:t>
      </w:r>
      <w:proofErr w:type="spellStart"/>
      <w:r w:rsidRPr="00544954">
        <w:rPr>
          <w:sz w:val="22"/>
          <w:szCs w:val="22"/>
          <w:lang w:val="en"/>
        </w:rPr>
        <w:t>Pneumologues</w:t>
      </w:r>
      <w:proofErr w:type="spellEnd"/>
      <w:r w:rsidRPr="00544954">
        <w:rPr>
          <w:sz w:val="22"/>
          <w:szCs w:val="22"/>
          <w:lang w:val="en"/>
        </w:rPr>
        <w:t xml:space="preserve"> de Champagne-Ardenne. Funding information for this article has been deposited with the </w:t>
      </w:r>
      <w:proofErr w:type="spellStart"/>
      <w:r w:rsidRPr="00544954">
        <w:rPr>
          <w:sz w:val="22"/>
          <w:szCs w:val="22"/>
          <w:lang w:val="en"/>
        </w:rPr>
        <w:t>Crossref</w:t>
      </w:r>
      <w:proofErr w:type="spellEnd"/>
      <w:r w:rsidRPr="00544954">
        <w:rPr>
          <w:sz w:val="22"/>
          <w:szCs w:val="22"/>
          <w:lang w:val="en"/>
        </w:rPr>
        <w:t xml:space="preserve"> Funder Registry.</w:t>
      </w:r>
      <w:r w:rsidRPr="00544954" w:rsidDel="00544954">
        <w:rPr>
          <w:sz w:val="22"/>
          <w:szCs w:val="22"/>
          <w:lang w:val="en"/>
        </w:rPr>
        <w:t xml:space="preserve"> </w:t>
      </w:r>
      <w:r w:rsidR="00CF619A" w:rsidRPr="00983523">
        <w:rPr>
          <w:sz w:val="22"/>
          <w:szCs w:val="22"/>
          <w:lang w:val="en"/>
        </w:rPr>
        <w:t xml:space="preserve">The U-BIOPRED consortium wishes to acknowledge the help and expertise of the following individuals and groups without whom the study would not have been possible: I.M. Adcock, National Heart and Lung Institute, Imperial College, London, UK; H. Ahmed, European Institute for Systems Biology and Medicine, CNRS-ENS-UCBL-INSERM, Lyon, France; C. Auffray, European Institute for Systems Biology and Medicine, CNRS-ENS-UCBL-INSERM, Lyon, France; P. Bakke, Dept of Clinical Science, University of Bergen, Bergen, Norway; A.T. </w:t>
      </w:r>
      <w:proofErr w:type="spellStart"/>
      <w:r w:rsidR="00CF619A" w:rsidRPr="00983523">
        <w:rPr>
          <w:sz w:val="22"/>
          <w:szCs w:val="22"/>
          <w:lang w:val="en"/>
        </w:rPr>
        <w:t>Banssal</w:t>
      </w:r>
      <w:proofErr w:type="spellEnd"/>
      <w:r w:rsidR="00CF619A" w:rsidRPr="00983523">
        <w:rPr>
          <w:sz w:val="22"/>
          <w:szCs w:val="22"/>
          <w:lang w:val="en"/>
        </w:rPr>
        <w:t xml:space="preserve">, </w:t>
      </w:r>
      <w:proofErr w:type="spellStart"/>
      <w:r w:rsidR="00CF619A" w:rsidRPr="00983523">
        <w:rPr>
          <w:sz w:val="22"/>
          <w:szCs w:val="22"/>
          <w:lang w:val="en"/>
        </w:rPr>
        <w:t>Acclarogen</w:t>
      </w:r>
      <w:proofErr w:type="spellEnd"/>
      <w:r w:rsidR="00CF619A" w:rsidRPr="00983523">
        <w:rPr>
          <w:sz w:val="22"/>
          <w:szCs w:val="22"/>
          <w:lang w:val="en"/>
        </w:rPr>
        <w:t xml:space="preserve"> Ltd, St John's Innovation Centre, Cambridge, UK; F. Baribaud, Janssen R&amp;D, USA; S. Bates, Respiratory Therapeutic Unit, GSK, London, UK; E.H. Bel, Academic Medical Centre, University of Amsterdam, Amsterdam, The Netherlands; J. Bigler, previously Amgen Inc.; H. Bisgaard, COPSAC, Copenhagen Prospective Studies on Asthma in Childhood, </w:t>
      </w:r>
      <w:proofErr w:type="spellStart"/>
      <w:r w:rsidR="00CF619A" w:rsidRPr="00983523">
        <w:rPr>
          <w:sz w:val="22"/>
          <w:szCs w:val="22"/>
          <w:lang w:val="en"/>
        </w:rPr>
        <w:t>Herlev</w:t>
      </w:r>
      <w:proofErr w:type="spellEnd"/>
      <w:r w:rsidR="00CF619A" w:rsidRPr="00983523">
        <w:rPr>
          <w:sz w:val="22"/>
          <w:szCs w:val="22"/>
          <w:lang w:val="en"/>
        </w:rPr>
        <w:t xml:space="preserve"> and Gentofte Hospital, University of Copenhagen, Copenhagen, Denmark; M.J. Boedigheimer, Amgen Inc., Thousand Oaks, USA; K. </w:t>
      </w:r>
      <w:proofErr w:type="spellStart"/>
      <w:r w:rsidR="00CF619A" w:rsidRPr="00983523">
        <w:rPr>
          <w:sz w:val="22"/>
          <w:szCs w:val="22"/>
          <w:lang w:val="en"/>
        </w:rPr>
        <w:t>Bønnelykke</w:t>
      </w:r>
      <w:proofErr w:type="spellEnd"/>
      <w:r w:rsidR="00CF619A" w:rsidRPr="00983523">
        <w:rPr>
          <w:sz w:val="22"/>
          <w:szCs w:val="22"/>
          <w:lang w:val="en"/>
        </w:rPr>
        <w:t xml:space="preserve">, COPSAC, Copenhagen Prospective Studies on Asthma in Childhood, </w:t>
      </w:r>
      <w:proofErr w:type="spellStart"/>
      <w:r w:rsidR="00CF619A" w:rsidRPr="00983523">
        <w:rPr>
          <w:sz w:val="22"/>
          <w:szCs w:val="22"/>
          <w:lang w:val="en"/>
        </w:rPr>
        <w:t>Herlev</w:t>
      </w:r>
      <w:proofErr w:type="spellEnd"/>
      <w:r w:rsidR="00CF619A" w:rsidRPr="00983523">
        <w:rPr>
          <w:sz w:val="22"/>
          <w:szCs w:val="22"/>
          <w:lang w:val="en"/>
        </w:rPr>
        <w:t xml:space="preserve"> and Gentofte Hospital, University of Copenhagen, Copenhagen, Denmark; J. Brandsma, University of Southampton, Southampton, UK; P. Brinkman, Academic Medical Centre, University of Amsterdam, Amsterdam, The Netherlands; E. </w:t>
      </w:r>
      <w:proofErr w:type="spellStart"/>
      <w:r w:rsidR="00CF619A" w:rsidRPr="00983523">
        <w:rPr>
          <w:sz w:val="22"/>
          <w:szCs w:val="22"/>
          <w:lang w:val="en"/>
        </w:rPr>
        <w:t>Bucchioni</w:t>
      </w:r>
      <w:proofErr w:type="spellEnd"/>
      <w:r w:rsidR="00CF619A" w:rsidRPr="00983523">
        <w:rPr>
          <w:sz w:val="22"/>
          <w:szCs w:val="22"/>
          <w:lang w:val="en"/>
        </w:rPr>
        <w:t xml:space="preserve">, </w:t>
      </w:r>
      <w:proofErr w:type="spellStart"/>
      <w:r w:rsidR="00CF619A" w:rsidRPr="00983523">
        <w:rPr>
          <w:sz w:val="22"/>
          <w:szCs w:val="22"/>
          <w:lang w:val="en"/>
        </w:rPr>
        <w:t>Chiesi</w:t>
      </w:r>
      <w:proofErr w:type="spellEnd"/>
      <w:r w:rsidR="00CF619A" w:rsidRPr="00983523">
        <w:rPr>
          <w:sz w:val="22"/>
          <w:szCs w:val="22"/>
          <w:lang w:val="en"/>
        </w:rPr>
        <w:t xml:space="preserve"> Pharmaceuticals SPA, Parma, Italy; D. Burg, Centre for Proteomic Research, Institute for Life Sciences, University of Southampton, Southampton, UK; A. Bush, National </w:t>
      </w:r>
      <w:r w:rsidR="00CF619A" w:rsidRPr="00983523">
        <w:rPr>
          <w:sz w:val="22"/>
          <w:szCs w:val="22"/>
          <w:lang w:val="en"/>
        </w:rPr>
        <w:lastRenderedPageBreak/>
        <w:t xml:space="preserve">Heart and Lung Institute, Imperial College, London, UK; Royal </w:t>
      </w:r>
      <w:proofErr w:type="spellStart"/>
      <w:r w:rsidR="00CF619A" w:rsidRPr="00983523">
        <w:rPr>
          <w:sz w:val="22"/>
          <w:szCs w:val="22"/>
          <w:lang w:val="en"/>
        </w:rPr>
        <w:t>Brompton</w:t>
      </w:r>
      <w:proofErr w:type="spellEnd"/>
      <w:r w:rsidR="00CF619A" w:rsidRPr="00983523">
        <w:rPr>
          <w:sz w:val="22"/>
          <w:szCs w:val="22"/>
          <w:lang w:val="en"/>
        </w:rPr>
        <w:t xml:space="preserve"> and Harefield NHS trust, UK; M. Caruso, Dept Clinical and Experimental Medicine, University of Catania, Catania, Italy; A. </w:t>
      </w:r>
      <w:proofErr w:type="spellStart"/>
      <w:r w:rsidR="00CF619A" w:rsidRPr="00983523">
        <w:rPr>
          <w:sz w:val="22"/>
          <w:szCs w:val="22"/>
          <w:lang w:val="en"/>
        </w:rPr>
        <w:t>Chaiboonchoe</w:t>
      </w:r>
      <w:proofErr w:type="spellEnd"/>
      <w:r w:rsidR="00CF619A" w:rsidRPr="00983523">
        <w:rPr>
          <w:sz w:val="22"/>
          <w:szCs w:val="22"/>
          <w:lang w:val="en"/>
        </w:rPr>
        <w:t>, European Institute for Systems Biology and Medicine, CNRS-ENS-UCBL-INSERM, Lyon, France; P. </w:t>
      </w:r>
      <w:proofErr w:type="spellStart"/>
      <w:r w:rsidR="00CF619A" w:rsidRPr="00983523">
        <w:rPr>
          <w:sz w:val="22"/>
          <w:szCs w:val="22"/>
          <w:lang w:val="en"/>
        </w:rPr>
        <w:t>Chanez</w:t>
      </w:r>
      <w:proofErr w:type="spellEnd"/>
      <w:r w:rsidR="00CF619A" w:rsidRPr="00983523">
        <w:rPr>
          <w:sz w:val="22"/>
          <w:szCs w:val="22"/>
          <w:lang w:val="en"/>
        </w:rPr>
        <w:t xml:space="preserve">, Assistance </w:t>
      </w:r>
      <w:proofErr w:type="spellStart"/>
      <w:r w:rsidR="00CF619A" w:rsidRPr="00983523">
        <w:rPr>
          <w:sz w:val="22"/>
          <w:szCs w:val="22"/>
          <w:lang w:val="en"/>
        </w:rPr>
        <w:t>publique</w:t>
      </w:r>
      <w:proofErr w:type="spellEnd"/>
      <w:r w:rsidR="00CF619A" w:rsidRPr="00983523">
        <w:rPr>
          <w:sz w:val="22"/>
          <w:szCs w:val="22"/>
          <w:lang w:val="en"/>
        </w:rPr>
        <w:t xml:space="preserve"> des </w:t>
      </w:r>
      <w:proofErr w:type="spellStart"/>
      <w:r w:rsidR="00CF619A" w:rsidRPr="00983523">
        <w:rPr>
          <w:sz w:val="22"/>
          <w:szCs w:val="22"/>
          <w:lang w:val="en"/>
        </w:rPr>
        <w:t>Hôpitaux</w:t>
      </w:r>
      <w:proofErr w:type="spellEnd"/>
      <w:r w:rsidR="00CF619A" w:rsidRPr="00983523">
        <w:rPr>
          <w:sz w:val="22"/>
          <w:szCs w:val="22"/>
          <w:lang w:val="en"/>
        </w:rPr>
        <w:t xml:space="preserve"> de Marseille - Clinique des </w:t>
      </w:r>
      <w:proofErr w:type="spellStart"/>
      <w:r w:rsidR="00CF619A" w:rsidRPr="00983523">
        <w:rPr>
          <w:sz w:val="22"/>
          <w:szCs w:val="22"/>
          <w:lang w:val="en"/>
        </w:rPr>
        <w:t>bronches</w:t>
      </w:r>
      <w:proofErr w:type="spellEnd"/>
      <w:r w:rsidR="00CF619A" w:rsidRPr="00983523">
        <w:rPr>
          <w:sz w:val="22"/>
          <w:szCs w:val="22"/>
          <w:lang w:val="en"/>
        </w:rPr>
        <w:t xml:space="preserve">, allergies et </w:t>
      </w:r>
      <w:proofErr w:type="spellStart"/>
      <w:r w:rsidR="00CF619A" w:rsidRPr="00983523">
        <w:rPr>
          <w:sz w:val="22"/>
          <w:szCs w:val="22"/>
          <w:lang w:val="en"/>
        </w:rPr>
        <w:t>sommeil</w:t>
      </w:r>
      <w:proofErr w:type="spellEnd"/>
      <w:r w:rsidR="00CF619A" w:rsidRPr="00983523">
        <w:rPr>
          <w:sz w:val="22"/>
          <w:szCs w:val="22"/>
          <w:lang w:val="en"/>
        </w:rPr>
        <w:t xml:space="preserve">, Aix Marseille </w:t>
      </w:r>
      <w:proofErr w:type="spellStart"/>
      <w:r w:rsidR="00CF619A" w:rsidRPr="00983523">
        <w:rPr>
          <w:sz w:val="22"/>
          <w:szCs w:val="22"/>
          <w:lang w:val="en"/>
        </w:rPr>
        <w:t>Université</w:t>
      </w:r>
      <w:proofErr w:type="spellEnd"/>
      <w:r w:rsidR="00CF619A" w:rsidRPr="00983523">
        <w:rPr>
          <w:sz w:val="22"/>
          <w:szCs w:val="22"/>
          <w:lang w:val="en"/>
        </w:rPr>
        <w:t xml:space="preserve">, Marseille, France; K.F. Chung, National Heart and Lung Institute, Imperial College, London, UK; C.H. Compton, Respiratory Therapeutic Unit, GSK, London, UK; J. Corfield, </w:t>
      </w:r>
      <w:proofErr w:type="spellStart"/>
      <w:r w:rsidR="00CF619A" w:rsidRPr="00983523">
        <w:rPr>
          <w:sz w:val="22"/>
          <w:szCs w:val="22"/>
          <w:lang w:val="en"/>
        </w:rPr>
        <w:t>Areteva</w:t>
      </w:r>
      <w:proofErr w:type="spellEnd"/>
      <w:r w:rsidR="00CF619A" w:rsidRPr="00983523">
        <w:rPr>
          <w:sz w:val="22"/>
          <w:szCs w:val="22"/>
          <w:lang w:val="en"/>
        </w:rPr>
        <w:t xml:space="preserve"> R&amp;D, Nottingham, UK; A. D'Amico, University of Rome ‘Tor </w:t>
      </w:r>
      <w:proofErr w:type="spellStart"/>
      <w:r w:rsidR="00CF619A" w:rsidRPr="00983523">
        <w:rPr>
          <w:sz w:val="22"/>
          <w:szCs w:val="22"/>
          <w:lang w:val="en"/>
        </w:rPr>
        <w:t>Vergata</w:t>
      </w:r>
      <w:proofErr w:type="spellEnd"/>
      <w:r w:rsidR="00CF619A" w:rsidRPr="00983523">
        <w:rPr>
          <w:sz w:val="22"/>
          <w:szCs w:val="22"/>
          <w:lang w:val="en"/>
        </w:rPr>
        <w:t xml:space="preserve">’, Rome Italy; S.E. Dahlen, Centre for Allergy Research, Karolinska </w:t>
      </w:r>
      <w:proofErr w:type="spellStart"/>
      <w:r w:rsidR="00CF619A" w:rsidRPr="00983523">
        <w:rPr>
          <w:sz w:val="22"/>
          <w:szCs w:val="22"/>
          <w:lang w:val="en"/>
        </w:rPr>
        <w:t>Institutet</w:t>
      </w:r>
      <w:proofErr w:type="spellEnd"/>
      <w:r w:rsidR="00CF619A" w:rsidRPr="00983523">
        <w:rPr>
          <w:sz w:val="22"/>
          <w:szCs w:val="22"/>
          <w:lang w:val="en"/>
        </w:rPr>
        <w:t xml:space="preserve">, Stockholm, Sweden; B. De </w:t>
      </w:r>
      <w:proofErr w:type="spellStart"/>
      <w:r w:rsidR="00CF619A" w:rsidRPr="00983523">
        <w:rPr>
          <w:sz w:val="22"/>
          <w:szCs w:val="22"/>
          <w:lang w:val="en"/>
        </w:rPr>
        <w:t>Meulder</w:t>
      </w:r>
      <w:proofErr w:type="spellEnd"/>
      <w:r w:rsidR="00CF619A" w:rsidRPr="00983523">
        <w:rPr>
          <w:sz w:val="22"/>
          <w:szCs w:val="22"/>
          <w:lang w:val="en"/>
        </w:rPr>
        <w:t>, European Institute for Systems Biology and Medicine, CNRS-ENS-UCBL-INSERM, Lyon, France; R. </w:t>
      </w:r>
      <w:proofErr w:type="spellStart"/>
      <w:r w:rsidR="00CF619A" w:rsidRPr="00983523">
        <w:rPr>
          <w:sz w:val="22"/>
          <w:szCs w:val="22"/>
          <w:lang w:val="en"/>
        </w:rPr>
        <w:t>Djukanovic</w:t>
      </w:r>
      <w:proofErr w:type="spellEnd"/>
      <w:r w:rsidR="00CF619A" w:rsidRPr="00983523">
        <w:rPr>
          <w:sz w:val="22"/>
          <w:szCs w:val="22"/>
          <w:lang w:val="en"/>
        </w:rPr>
        <w:t xml:space="preserve">, NIHR Southampton Respiratory Biomedical Research Unit and Clinical and Experimental Sciences, Southampton, UK; V.J. </w:t>
      </w:r>
      <w:proofErr w:type="spellStart"/>
      <w:r w:rsidR="00CF619A" w:rsidRPr="00983523">
        <w:rPr>
          <w:sz w:val="22"/>
          <w:szCs w:val="22"/>
          <w:lang w:val="en"/>
        </w:rPr>
        <w:t>Erpenbeck</w:t>
      </w:r>
      <w:proofErr w:type="spellEnd"/>
      <w:r w:rsidR="00CF619A" w:rsidRPr="00983523">
        <w:rPr>
          <w:sz w:val="22"/>
          <w:szCs w:val="22"/>
          <w:lang w:val="en"/>
        </w:rPr>
        <w:t>, Translational Medicine, Respiratory Profiling, Novartis Institutes for Biomedical Research, Basel, Switzerland; D. </w:t>
      </w:r>
      <w:proofErr w:type="spellStart"/>
      <w:r w:rsidR="00CF619A" w:rsidRPr="00983523">
        <w:rPr>
          <w:sz w:val="22"/>
          <w:szCs w:val="22"/>
          <w:lang w:val="en"/>
        </w:rPr>
        <w:t>Erzen</w:t>
      </w:r>
      <w:proofErr w:type="spellEnd"/>
      <w:r w:rsidR="00CF619A" w:rsidRPr="00983523">
        <w:rPr>
          <w:sz w:val="22"/>
          <w:szCs w:val="22"/>
          <w:lang w:val="en"/>
        </w:rPr>
        <w:t xml:space="preserve">, Boehringer Ingelheim Pharma GmbH &amp; Co. KG, </w:t>
      </w:r>
      <w:proofErr w:type="spellStart"/>
      <w:r w:rsidR="00CF619A" w:rsidRPr="00983523">
        <w:rPr>
          <w:sz w:val="22"/>
          <w:szCs w:val="22"/>
          <w:lang w:val="en"/>
        </w:rPr>
        <w:t>Biberach</w:t>
      </w:r>
      <w:proofErr w:type="spellEnd"/>
      <w:r w:rsidR="00CF619A" w:rsidRPr="00983523">
        <w:rPr>
          <w:sz w:val="22"/>
          <w:szCs w:val="22"/>
          <w:lang w:val="en"/>
        </w:rPr>
        <w:t>, Germany; K. </w:t>
      </w:r>
      <w:proofErr w:type="spellStart"/>
      <w:r w:rsidR="00CF619A" w:rsidRPr="00983523">
        <w:rPr>
          <w:sz w:val="22"/>
          <w:szCs w:val="22"/>
          <w:lang w:val="en"/>
        </w:rPr>
        <w:t>Fichtner</w:t>
      </w:r>
      <w:proofErr w:type="spellEnd"/>
      <w:r w:rsidR="00CF619A" w:rsidRPr="00983523">
        <w:rPr>
          <w:sz w:val="22"/>
          <w:szCs w:val="22"/>
          <w:lang w:val="en"/>
        </w:rPr>
        <w:t xml:space="preserve">, Boehringer Ingelheim Pharma GmbH &amp; Co. KG, </w:t>
      </w:r>
      <w:proofErr w:type="spellStart"/>
      <w:r w:rsidR="00CF619A" w:rsidRPr="00983523">
        <w:rPr>
          <w:sz w:val="22"/>
          <w:szCs w:val="22"/>
          <w:lang w:val="en"/>
        </w:rPr>
        <w:t>Biberach</w:t>
      </w:r>
      <w:proofErr w:type="spellEnd"/>
      <w:r w:rsidR="00CF619A" w:rsidRPr="00983523">
        <w:rPr>
          <w:sz w:val="22"/>
          <w:szCs w:val="22"/>
          <w:lang w:val="en"/>
        </w:rPr>
        <w:t xml:space="preserve">, Germany; N. Fitch, </w:t>
      </w:r>
      <w:proofErr w:type="spellStart"/>
      <w:r w:rsidR="00CF619A" w:rsidRPr="00983523">
        <w:rPr>
          <w:sz w:val="22"/>
          <w:szCs w:val="22"/>
          <w:lang w:val="en"/>
        </w:rPr>
        <w:t>BioSci</w:t>
      </w:r>
      <w:proofErr w:type="spellEnd"/>
      <w:r w:rsidR="00CF619A" w:rsidRPr="00983523">
        <w:rPr>
          <w:sz w:val="22"/>
          <w:szCs w:val="22"/>
          <w:lang w:val="en"/>
        </w:rPr>
        <w:t xml:space="preserve"> Consulting, </w:t>
      </w:r>
      <w:proofErr w:type="spellStart"/>
      <w:r w:rsidR="00CF619A" w:rsidRPr="00983523">
        <w:rPr>
          <w:sz w:val="22"/>
          <w:szCs w:val="22"/>
          <w:lang w:val="en"/>
        </w:rPr>
        <w:t>Maasmechelen</w:t>
      </w:r>
      <w:proofErr w:type="spellEnd"/>
      <w:r w:rsidR="00CF619A" w:rsidRPr="00983523">
        <w:rPr>
          <w:sz w:val="22"/>
          <w:szCs w:val="22"/>
          <w:lang w:val="en"/>
        </w:rPr>
        <w:t xml:space="preserve">, Belgium; L.J. Fleming, National Heart and Lung Institute, Imperial College, London, UK; Royal </w:t>
      </w:r>
      <w:proofErr w:type="spellStart"/>
      <w:r w:rsidR="00CF619A" w:rsidRPr="00983523">
        <w:rPr>
          <w:sz w:val="22"/>
          <w:szCs w:val="22"/>
          <w:lang w:val="en"/>
        </w:rPr>
        <w:t>Brompton</w:t>
      </w:r>
      <w:proofErr w:type="spellEnd"/>
      <w:r w:rsidR="00CF619A" w:rsidRPr="00983523">
        <w:rPr>
          <w:sz w:val="22"/>
          <w:szCs w:val="22"/>
          <w:lang w:val="en"/>
        </w:rPr>
        <w:t xml:space="preserve"> and Harefield NHS trust, UK; E. </w:t>
      </w:r>
      <w:proofErr w:type="spellStart"/>
      <w:r w:rsidR="00CF619A" w:rsidRPr="00983523">
        <w:rPr>
          <w:sz w:val="22"/>
          <w:szCs w:val="22"/>
          <w:lang w:val="en"/>
        </w:rPr>
        <w:t>Formaggio</w:t>
      </w:r>
      <w:proofErr w:type="spellEnd"/>
      <w:r w:rsidR="00CF619A" w:rsidRPr="00983523">
        <w:rPr>
          <w:sz w:val="22"/>
          <w:szCs w:val="22"/>
          <w:lang w:val="en"/>
        </w:rPr>
        <w:t>, previously CROMSOURCE, Verona, Italy; S.J. Fowler, Centre for Respiratory Medicine and Allergy, Institute of Inflammation and Repair, University of Manchester and University Hospital of South Manchester, Manchester Academic Health Sciences Centre, Manchester, UK; U. Frey, University Children's Hospital, Basel, Switzerland; M. </w:t>
      </w:r>
      <w:proofErr w:type="spellStart"/>
      <w:r w:rsidR="00CF619A" w:rsidRPr="00983523">
        <w:rPr>
          <w:sz w:val="22"/>
          <w:szCs w:val="22"/>
          <w:lang w:val="en"/>
        </w:rPr>
        <w:t>Gahlemann</w:t>
      </w:r>
      <w:proofErr w:type="spellEnd"/>
      <w:r w:rsidR="00CF619A" w:rsidRPr="00983523">
        <w:rPr>
          <w:sz w:val="22"/>
          <w:szCs w:val="22"/>
          <w:lang w:val="en"/>
        </w:rPr>
        <w:t>, Boehringer Ingelheim (Schweiz) GmbH, Basel, Switzerland; T. Geiser, Dept of Respiratory Medicine, University Hospital Bern, Switzerland; Y. Guo, Data Science Institute, Imperial College, London, UK; S. Hashimoto, Academic Medical Centre, University of Amsterdam, Amsterdam, The Netherlands; J. </w:t>
      </w:r>
      <w:proofErr w:type="spellStart"/>
      <w:r w:rsidR="00CF619A" w:rsidRPr="00983523">
        <w:rPr>
          <w:sz w:val="22"/>
          <w:szCs w:val="22"/>
          <w:lang w:val="en"/>
        </w:rPr>
        <w:t>Haughney</w:t>
      </w:r>
      <w:proofErr w:type="spellEnd"/>
      <w:r w:rsidR="00CF619A" w:rsidRPr="00983523">
        <w:rPr>
          <w:sz w:val="22"/>
          <w:szCs w:val="22"/>
          <w:lang w:val="en"/>
        </w:rPr>
        <w:t>, International Primary Care Respiratory Group, Aberdeen, UK; G. </w:t>
      </w:r>
      <w:proofErr w:type="spellStart"/>
      <w:r w:rsidR="00CF619A" w:rsidRPr="00983523">
        <w:rPr>
          <w:sz w:val="22"/>
          <w:szCs w:val="22"/>
          <w:lang w:val="en"/>
        </w:rPr>
        <w:t>Hedlin</w:t>
      </w:r>
      <w:proofErr w:type="spellEnd"/>
      <w:r w:rsidR="00CF619A" w:rsidRPr="00983523">
        <w:rPr>
          <w:sz w:val="22"/>
          <w:szCs w:val="22"/>
          <w:lang w:val="en"/>
        </w:rPr>
        <w:t xml:space="preserve">, Dept Women's and Children's Health &amp; Centre for Allergy Research, Karolinska </w:t>
      </w:r>
      <w:proofErr w:type="spellStart"/>
      <w:r w:rsidR="00CF619A" w:rsidRPr="00983523">
        <w:rPr>
          <w:sz w:val="22"/>
          <w:szCs w:val="22"/>
          <w:lang w:val="en"/>
        </w:rPr>
        <w:t>Institutet</w:t>
      </w:r>
      <w:proofErr w:type="spellEnd"/>
      <w:r w:rsidR="00CF619A" w:rsidRPr="00983523">
        <w:rPr>
          <w:sz w:val="22"/>
          <w:szCs w:val="22"/>
          <w:lang w:val="en"/>
        </w:rPr>
        <w:t>, Stockholm, Sweden; P.W. Hekking, Academic Medical Centre, University of Amsterdam, Amsterdam, The Netherlands; T. </w:t>
      </w:r>
      <w:proofErr w:type="spellStart"/>
      <w:r w:rsidR="00CF619A" w:rsidRPr="00983523">
        <w:rPr>
          <w:sz w:val="22"/>
          <w:szCs w:val="22"/>
          <w:lang w:val="en"/>
        </w:rPr>
        <w:t>Higenbottam</w:t>
      </w:r>
      <w:proofErr w:type="spellEnd"/>
      <w:r w:rsidR="00CF619A" w:rsidRPr="00983523">
        <w:rPr>
          <w:sz w:val="22"/>
          <w:szCs w:val="22"/>
          <w:lang w:val="en"/>
        </w:rPr>
        <w:t xml:space="preserve">, Allergy Therapeutics, West Sussex, UK; J.M. </w:t>
      </w:r>
      <w:proofErr w:type="spellStart"/>
      <w:r w:rsidR="00CF619A" w:rsidRPr="00983523">
        <w:rPr>
          <w:sz w:val="22"/>
          <w:szCs w:val="22"/>
          <w:lang w:val="en"/>
        </w:rPr>
        <w:t>Hohlfeld</w:t>
      </w:r>
      <w:proofErr w:type="spellEnd"/>
      <w:r w:rsidR="00CF619A" w:rsidRPr="00983523">
        <w:rPr>
          <w:sz w:val="22"/>
          <w:szCs w:val="22"/>
          <w:lang w:val="en"/>
        </w:rPr>
        <w:t xml:space="preserve">, Fraunhofer Institute for Toxicology and Experimental Medicine, Hannover, Germany; C. Holweg, </w:t>
      </w:r>
      <w:r w:rsidR="00CF619A" w:rsidRPr="00983523">
        <w:rPr>
          <w:sz w:val="22"/>
          <w:szCs w:val="22"/>
          <w:lang w:val="en"/>
        </w:rPr>
        <w:lastRenderedPageBreak/>
        <w:t>Respiratory and Allergy Diseases, Genentech, San Francisco, USA; I. </w:t>
      </w:r>
      <w:proofErr w:type="spellStart"/>
      <w:r w:rsidR="00CF619A" w:rsidRPr="00983523">
        <w:rPr>
          <w:sz w:val="22"/>
          <w:szCs w:val="22"/>
          <w:lang w:val="en"/>
        </w:rPr>
        <w:t>Horváth</w:t>
      </w:r>
      <w:proofErr w:type="spellEnd"/>
      <w:r w:rsidR="00CF619A" w:rsidRPr="00983523">
        <w:rPr>
          <w:sz w:val="22"/>
          <w:szCs w:val="22"/>
          <w:lang w:val="en"/>
        </w:rPr>
        <w:t xml:space="preserve">, Semmelweis University, Budapest, Hungary; P. Howarth, NIHR Southampton Respiratory Biomedical Research Unit, Clinical and Experimental Sciences and Human Development and Health, Southampton, UK; A.J. James, Centre for Allergy Research, Karolinska </w:t>
      </w:r>
      <w:proofErr w:type="spellStart"/>
      <w:r w:rsidR="00CF619A" w:rsidRPr="00983523">
        <w:rPr>
          <w:sz w:val="22"/>
          <w:szCs w:val="22"/>
          <w:lang w:val="en"/>
        </w:rPr>
        <w:t>Institutet</w:t>
      </w:r>
      <w:proofErr w:type="spellEnd"/>
      <w:r w:rsidR="00CF619A" w:rsidRPr="00983523">
        <w:rPr>
          <w:sz w:val="22"/>
          <w:szCs w:val="22"/>
          <w:lang w:val="en"/>
        </w:rPr>
        <w:t xml:space="preserve">, Stockholm, Sweden; R. Knowles, </w:t>
      </w:r>
      <w:proofErr w:type="spellStart"/>
      <w:r w:rsidR="00CF619A" w:rsidRPr="00983523">
        <w:rPr>
          <w:sz w:val="22"/>
          <w:szCs w:val="22"/>
          <w:lang w:val="en"/>
        </w:rPr>
        <w:t>Arachos</w:t>
      </w:r>
      <w:proofErr w:type="spellEnd"/>
      <w:r w:rsidR="00CF619A" w:rsidRPr="00983523">
        <w:rPr>
          <w:sz w:val="22"/>
          <w:szCs w:val="22"/>
          <w:lang w:val="en"/>
        </w:rPr>
        <w:t xml:space="preserve"> Pharma, </w:t>
      </w:r>
      <w:proofErr w:type="spellStart"/>
      <w:r w:rsidR="00CF619A" w:rsidRPr="00983523">
        <w:rPr>
          <w:sz w:val="22"/>
          <w:szCs w:val="22"/>
          <w:lang w:val="en"/>
        </w:rPr>
        <w:t>Stevenge</w:t>
      </w:r>
      <w:proofErr w:type="spellEnd"/>
      <w:r w:rsidR="00CF619A" w:rsidRPr="00983523">
        <w:rPr>
          <w:sz w:val="22"/>
          <w:szCs w:val="22"/>
          <w:lang w:val="en"/>
        </w:rPr>
        <w:t>, UK; A.J. Knox, Respiratory Research Unit, University of Nottingham, Nottingham, UK; N. Krug, Fraunhofer Institute for Toxicology and Experimental Medicine, Hannover, Germany; D. Lefaudeux, European Institute for Systems Biology and Medicine, CNRS-ENS-UCBL-INSERM, Lyon, France; M.J. Loza, Janssen R&amp;D, USA; R. Lutter, Academic Medical Centre, University of Amsterdam, Amsterdam, The Netherlands; A. Manta, Roche Diagnostics GmbH, Mannheim, Germany; S. Masefield, European Lung Foundation, Sheffield, UK; J.G. Matthews, Respiratory and Allergy Diseases, Genentech, San Francisco, USA; A. </w:t>
      </w:r>
      <w:proofErr w:type="spellStart"/>
      <w:r w:rsidR="00CF619A" w:rsidRPr="00983523">
        <w:rPr>
          <w:sz w:val="22"/>
          <w:szCs w:val="22"/>
          <w:lang w:val="en"/>
        </w:rPr>
        <w:t>Mazein</w:t>
      </w:r>
      <w:proofErr w:type="spellEnd"/>
      <w:r w:rsidR="00CF619A" w:rsidRPr="00983523">
        <w:rPr>
          <w:sz w:val="22"/>
          <w:szCs w:val="22"/>
          <w:lang w:val="en"/>
        </w:rPr>
        <w:t>, European Institute for Systems Biology and Medicine, CNRS-ENS-UCBL-INSERM, Lyon, France; A. </w:t>
      </w:r>
      <w:proofErr w:type="spellStart"/>
      <w:r w:rsidR="00CF619A" w:rsidRPr="00983523">
        <w:rPr>
          <w:sz w:val="22"/>
          <w:szCs w:val="22"/>
          <w:lang w:val="en"/>
        </w:rPr>
        <w:t>Meiser</w:t>
      </w:r>
      <w:proofErr w:type="spellEnd"/>
      <w:r w:rsidR="00CF619A" w:rsidRPr="00983523">
        <w:rPr>
          <w:sz w:val="22"/>
          <w:szCs w:val="22"/>
          <w:lang w:val="en"/>
        </w:rPr>
        <w:t xml:space="preserve">, Data Science Institute, Imperial College, London, UK; R.J.M. Middelveld, Centre for Allergy Research, Karolinska </w:t>
      </w:r>
      <w:proofErr w:type="spellStart"/>
      <w:r w:rsidR="00CF619A" w:rsidRPr="00983523">
        <w:rPr>
          <w:sz w:val="22"/>
          <w:szCs w:val="22"/>
          <w:lang w:val="en"/>
        </w:rPr>
        <w:t>Institutet</w:t>
      </w:r>
      <w:proofErr w:type="spellEnd"/>
      <w:r w:rsidR="00CF619A" w:rsidRPr="00983523">
        <w:rPr>
          <w:sz w:val="22"/>
          <w:szCs w:val="22"/>
          <w:lang w:val="en"/>
        </w:rPr>
        <w:t>, Stockholm, Sweden; M. </w:t>
      </w:r>
      <w:proofErr w:type="spellStart"/>
      <w:r w:rsidR="00CF619A" w:rsidRPr="00983523">
        <w:rPr>
          <w:sz w:val="22"/>
          <w:szCs w:val="22"/>
          <w:lang w:val="en"/>
        </w:rPr>
        <w:t>Miralpeix</w:t>
      </w:r>
      <w:proofErr w:type="spellEnd"/>
      <w:r w:rsidR="00CF619A" w:rsidRPr="00983523">
        <w:rPr>
          <w:sz w:val="22"/>
          <w:szCs w:val="22"/>
          <w:lang w:val="en"/>
        </w:rPr>
        <w:t xml:space="preserve">, </w:t>
      </w:r>
      <w:proofErr w:type="spellStart"/>
      <w:r w:rsidR="00CF619A" w:rsidRPr="00983523">
        <w:rPr>
          <w:sz w:val="22"/>
          <w:szCs w:val="22"/>
          <w:lang w:val="en"/>
        </w:rPr>
        <w:t>Almirall</w:t>
      </w:r>
      <w:proofErr w:type="spellEnd"/>
      <w:r w:rsidR="00CF619A" w:rsidRPr="00983523">
        <w:rPr>
          <w:sz w:val="22"/>
          <w:szCs w:val="22"/>
          <w:lang w:val="en"/>
        </w:rPr>
        <w:t>, Barcelona, Spain; P. </w:t>
      </w:r>
      <w:proofErr w:type="spellStart"/>
      <w:r w:rsidR="00CF619A" w:rsidRPr="00983523">
        <w:rPr>
          <w:sz w:val="22"/>
          <w:szCs w:val="22"/>
          <w:lang w:val="en"/>
        </w:rPr>
        <w:t>Montuschi</w:t>
      </w:r>
      <w:proofErr w:type="spellEnd"/>
      <w:r w:rsidR="00CF619A" w:rsidRPr="00983523">
        <w:rPr>
          <w:sz w:val="22"/>
          <w:szCs w:val="22"/>
          <w:lang w:val="en"/>
        </w:rPr>
        <w:t xml:space="preserve">, </w:t>
      </w:r>
      <w:proofErr w:type="spellStart"/>
      <w:r w:rsidR="00CF619A" w:rsidRPr="00983523">
        <w:rPr>
          <w:sz w:val="22"/>
          <w:szCs w:val="22"/>
          <w:lang w:val="en"/>
        </w:rPr>
        <w:t>Università</w:t>
      </w:r>
      <w:proofErr w:type="spellEnd"/>
      <w:r w:rsidR="00CF619A" w:rsidRPr="00983523">
        <w:rPr>
          <w:sz w:val="22"/>
          <w:szCs w:val="22"/>
          <w:lang w:val="en"/>
        </w:rPr>
        <w:t xml:space="preserve"> Cattolica del Sacro </w:t>
      </w:r>
      <w:proofErr w:type="spellStart"/>
      <w:r w:rsidR="00CF619A" w:rsidRPr="00983523">
        <w:rPr>
          <w:sz w:val="22"/>
          <w:szCs w:val="22"/>
          <w:lang w:val="en"/>
        </w:rPr>
        <w:t>Cuore</w:t>
      </w:r>
      <w:proofErr w:type="spellEnd"/>
      <w:r w:rsidR="00CF619A" w:rsidRPr="00983523">
        <w:rPr>
          <w:sz w:val="22"/>
          <w:szCs w:val="22"/>
          <w:lang w:val="en"/>
        </w:rPr>
        <w:t xml:space="preserve">, Milan, Italy; N. Mores, </w:t>
      </w:r>
      <w:proofErr w:type="spellStart"/>
      <w:r w:rsidR="00CF619A" w:rsidRPr="00983523">
        <w:rPr>
          <w:sz w:val="22"/>
          <w:szCs w:val="22"/>
          <w:lang w:val="en"/>
        </w:rPr>
        <w:t>Università</w:t>
      </w:r>
      <w:proofErr w:type="spellEnd"/>
      <w:r w:rsidR="00CF619A" w:rsidRPr="00983523">
        <w:rPr>
          <w:sz w:val="22"/>
          <w:szCs w:val="22"/>
          <w:lang w:val="en"/>
        </w:rPr>
        <w:t xml:space="preserve"> Cattolica del Sacro </w:t>
      </w:r>
      <w:proofErr w:type="spellStart"/>
      <w:r w:rsidR="00CF619A" w:rsidRPr="00983523">
        <w:rPr>
          <w:sz w:val="22"/>
          <w:szCs w:val="22"/>
          <w:lang w:val="en"/>
        </w:rPr>
        <w:t>Cuore</w:t>
      </w:r>
      <w:proofErr w:type="spellEnd"/>
      <w:r w:rsidR="00CF619A" w:rsidRPr="00983523">
        <w:rPr>
          <w:sz w:val="22"/>
          <w:szCs w:val="22"/>
          <w:lang w:val="en"/>
        </w:rPr>
        <w:t>, Milan, Italy; C.S. Murray, Centre for Respiratory Medicine and Allergy, Institute of Inflammation and Repair, University of Manchester and University Hospital of South Manchester, Manchester Academic Health Sciences Centre, Manchester, UK; J. Musial, Dept of Medicine, Jagiellonian University Medical College, Krakow, Poland; D. Myles, Respiratory Therapeutic Unit, GSK, London, UK; L. </w:t>
      </w:r>
      <w:proofErr w:type="spellStart"/>
      <w:r w:rsidR="00CF619A" w:rsidRPr="00983523">
        <w:rPr>
          <w:sz w:val="22"/>
          <w:szCs w:val="22"/>
          <w:lang w:val="en"/>
        </w:rPr>
        <w:t>Pahus</w:t>
      </w:r>
      <w:proofErr w:type="spellEnd"/>
      <w:r w:rsidR="00CF619A" w:rsidRPr="00983523">
        <w:rPr>
          <w:sz w:val="22"/>
          <w:szCs w:val="22"/>
          <w:lang w:val="en"/>
        </w:rPr>
        <w:t xml:space="preserve">, Assistance </w:t>
      </w:r>
      <w:proofErr w:type="spellStart"/>
      <w:r w:rsidR="00CF619A" w:rsidRPr="00983523">
        <w:rPr>
          <w:sz w:val="22"/>
          <w:szCs w:val="22"/>
          <w:lang w:val="en"/>
        </w:rPr>
        <w:t>publique</w:t>
      </w:r>
      <w:proofErr w:type="spellEnd"/>
      <w:r w:rsidR="00CF619A" w:rsidRPr="00983523">
        <w:rPr>
          <w:sz w:val="22"/>
          <w:szCs w:val="22"/>
          <w:lang w:val="en"/>
        </w:rPr>
        <w:t xml:space="preserve"> des </w:t>
      </w:r>
      <w:proofErr w:type="spellStart"/>
      <w:r w:rsidR="00CF619A" w:rsidRPr="00983523">
        <w:rPr>
          <w:sz w:val="22"/>
          <w:szCs w:val="22"/>
          <w:lang w:val="en"/>
        </w:rPr>
        <w:t>Hôpitaux</w:t>
      </w:r>
      <w:proofErr w:type="spellEnd"/>
      <w:r w:rsidR="00CF619A" w:rsidRPr="00983523">
        <w:rPr>
          <w:sz w:val="22"/>
          <w:szCs w:val="22"/>
          <w:lang w:val="en"/>
        </w:rPr>
        <w:t xml:space="preserve"> de Marseille, Clinique des </w:t>
      </w:r>
      <w:proofErr w:type="spellStart"/>
      <w:r w:rsidR="00CF619A" w:rsidRPr="00983523">
        <w:rPr>
          <w:sz w:val="22"/>
          <w:szCs w:val="22"/>
          <w:lang w:val="en"/>
        </w:rPr>
        <w:t>bronches</w:t>
      </w:r>
      <w:proofErr w:type="spellEnd"/>
      <w:r w:rsidR="00CF619A" w:rsidRPr="00983523">
        <w:rPr>
          <w:sz w:val="22"/>
          <w:szCs w:val="22"/>
          <w:lang w:val="en"/>
        </w:rPr>
        <w:t xml:space="preserve">, allergies et </w:t>
      </w:r>
      <w:proofErr w:type="spellStart"/>
      <w:r w:rsidR="00CF619A" w:rsidRPr="00983523">
        <w:rPr>
          <w:sz w:val="22"/>
          <w:szCs w:val="22"/>
          <w:lang w:val="en"/>
        </w:rPr>
        <w:t>sommeil</w:t>
      </w:r>
      <w:proofErr w:type="spellEnd"/>
      <w:r w:rsidR="00CF619A" w:rsidRPr="00983523">
        <w:rPr>
          <w:sz w:val="22"/>
          <w:szCs w:val="22"/>
          <w:lang w:val="en"/>
        </w:rPr>
        <w:t xml:space="preserve">, </w:t>
      </w:r>
      <w:proofErr w:type="spellStart"/>
      <w:r w:rsidR="00CF619A" w:rsidRPr="00983523">
        <w:rPr>
          <w:sz w:val="22"/>
          <w:szCs w:val="22"/>
          <w:lang w:val="en"/>
        </w:rPr>
        <w:t>Espace</w:t>
      </w:r>
      <w:proofErr w:type="spellEnd"/>
      <w:r w:rsidR="00CF619A" w:rsidRPr="00983523">
        <w:rPr>
          <w:sz w:val="22"/>
          <w:szCs w:val="22"/>
          <w:lang w:val="en"/>
        </w:rPr>
        <w:t xml:space="preserve"> </w:t>
      </w:r>
      <w:proofErr w:type="spellStart"/>
      <w:r w:rsidR="00CF619A" w:rsidRPr="00983523">
        <w:rPr>
          <w:sz w:val="22"/>
          <w:szCs w:val="22"/>
          <w:lang w:val="en"/>
        </w:rPr>
        <w:t>Éthique</w:t>
      </w:r>
      <w:proofErr w:type="spellEnd"/>
      <w:r w:rsidR="00CF619A" w:rsidRPr="00983523">
        <w:rPr>
          <w:sz w:val="22"/>
          <w:szCs w:val="22"/>
          <w:lang w:val="en"/>
        </w:rPr>
        <w:t xml:space="preserve"> </w:t>
      </w:r>
      <w:proofErr w:type="spellStart"/>
      <w:r w:rsidR="00CF619A" w:rsidRPr="00983523">
        <w:rPr>
          <w:sz w:val="22"/>
          <w:szCs w:val="22"/>
          <w:lang w:val="en"/>
        </w:rPr>
        <w:t>Méditerranéen</w:t>
      </w:r>
      <w:proofErr w:type="spellEnd"/>
      <w:r w:rsidR="00CF619A" w:rsidRPr="00983523">
        <w:rPr>
          <w:sz w:val="22"/>
          <w:szCs w:val="22"/>
          <w:lang w:val="en"/>
        </w:rPr>
        <w:t xml:space="preserve">, Aix-Marseille </w:t>
      </w:r>
      <w:proofErr w:type="spellStart"/>
      <w:r w:rsidR="00CF619A" w:rsidRPr="00983523">
        <w:rPr>
          <w:sz w:val="22"/>
          <w:szCs w:val="22"/>
          <w:lang w:val="en"/>
        </w:rPr>
        <w:t>Université</w:t>
      </w:r>
      <w:proofErr w:type="spellEnd"/>
      <w:r w:rsidR="00CF619A" w:rsidRPr="00983523">
        <w:rPr>
          <w:sz w:val="22"/>
          <w:szCs w:val="22"/>
          <w:lang w:val="en"/>
        </w:rPr>
        <w:t>, Marseille, France; I. </w:t>
      </w:r>
      <w:proofErr w:type="spellStart"/>
      <w:r w:rsidR="00CF619A" w:rsidRPr="00983523">
        <w:rPr>
          <w:sz w:val="22"/>
          <w:szCs w:val="22"/>
          <w:lang w:val="en"/>
        </w:rPr>
        <w:t>Pandis</w:t>
      </w:r>
      <w:proofErr w:type="spellEnd"/>
      <w:r w:rsidR="00CF619A" w:rsidRPr="00983523">
        <w:rPr>
          <w:sz w:val="22"/>
          <w:szCs w:val="22"/>
          <w:lang w:val="en"/>
        </w:rPr>
        <w:t>, Data Science Institute, Imperial College, London, UK; S. Pavlidis, National Heart and Lung Institute, Imperial College, London, UK; P. Powell, European Lung Foundation, Sheffield, UK; G. </w:t>
      </w:r>
      <w:proofErr w:type="spellStart"/>
      <w:r w:rsidR="00CF619A" w:rsidRPr="00983523">
        <w:rPr>
          <w:sz w:val="22"/>
          <w:szCs w:val="22"/>
          <w:lang w:val="en"/>
        </w:rPr>
        <w:t>Praticò</w:t>
      </w:r>
      <w:proofErr w:type="spellEnd"/>
      <w:r w:rsidR="00CF619A" w:rsidRPr="00983523">
        <w:rPr>
          <w:sz w:val="22"/>
          <w:szCs w:val="22"/>
          <w:lang w:val="en"/>
        </w:rPr>
        <w:t xml:space="preserve">, CROMSOURCE, Verona, Italy; M. Puig Valls, CROMSOURCE, Barcelona, Spain; N. Rao, Janssen R&amp;D, USA; J. Riley, Respiratory Therapeutic Unit, GSK, London, UK; A. Roberts, Asthma UK, London, UK; G. Roberts, NIHR Southampton Respiratory Biomedical Research Unit, Clinical and Experimental Sciences and Human Development and Health, Southampton, UK; A. Rowe, Janssen R&amp;D, UK; T. Sandström, Dept of Public </w:t>
      </w:r>
      <w:r w:rsidR="00CF619A" w:rsidRPr="00983523">
        <w:rPr>
          <w:sz w:val="22"/>
          <w:szCs w:val="22"/>
          <w:lang w:val="en"/>
        </w:rPr>
        <w:lastRenderedPageBreak/>
        <w:t xml:space="preserve">Health and Clinical Medicine, </w:t>
      </w:r>
      <w:proofErr w:type="spellStart"/>
      <w:r w:rsidR="00CF619A" w:rsidRPr="00983523">
        <w:rPr>
          <w:sz w:val="22"/>
          <w:szCs w:val="22"/>
          <w:lang w:val="en"/>
        </w:rPr>
        <w:t>Umeå</w:t>
      </w:r>
      <w:proofErr w:type="spellEnd"/>
      <w:r w:rsidR="00CF619A" w:rsidRPr="00983523">
        <w:rPr>
          <w:sz w:val="22"/>
          <w:szCs w:val="22"/>
          <w:lang w:val="en"/>
        </w:rPr>
        <w:t xml:space="preserve"> University, </w:t>
      </w:r>
      <w:proofErr w:type="spellStart"/>
      <w:r w:rsidR="00CF619A" w:rsidRPr="00983523">
        <w:rPr>
          <w:sz w:val="22"/>
          <w:szCs w:val="22"/>
          <w:lang w:val="en"/>
        </w:rPr>
        <w:t>Umeå</w:t>
      </w:r>
      <w:proofErr w:type="spellEnd"/>
      <w:r w:rsidR="00CF619A" w:rsidRPr="00983523">
        <w:rPr>
          <w:sz w:val="22"/>
          <w:szCs w:val="22"/>
          <w:lang w:val="en"/>
        </w:rPr>
        <w:t xml:space="preserve">, Sweden; W. Seibold, Boehringer Ingelheim Pharma GmbH, </w:t>
      </w:r>
      <w:proofErr w:type="spellStart"/>
      <w:r w:rsidR="00CF619A" w:rsidRPr="00983523">
        <w:rPr>
          <w:sz w:val="22"/>
          <w:szCs w:val="22"/>
          <w:lang w:val="en"/>
        </w:rPr>
        <w:t>Biberach</w:t>
      </w:r>
      <w:proofErr w:type="spellEnd"/>
      <w:r w:rsidR="00CF619A" w:rsidRPr="00983523">
        <w:rPr>
          <w:sz w:val="22"/>
          <w:szCs w:val="22"/>
          <w:lang w:val="en"/>
        </w:rPr>
        <w:t xml:space="preserve">, Germany; A. Selby, NIHR Southampton Respiratory Biomedical Research Unit, Clinical and Experimental Sciences and Human Development and Health, Southampton, UK; D.E. Shaw, Respiratory Research Unit, University of Nottingham, UK; R. Sigmund, Boehringer Ingelheim Pharma GmbH &amp; Co. KG, </w:t>
      </w:r>
      <w:proofErr w:type="spellStart"/>
      <w:r w:rsidR="00CF619A" w:rsidRPr="00983523">
        <w:rPr>
          <w:sz w:val="22"/>
          <w:szCs w:val="22"/>
          <w:lang w:val="en"/>
        </w:rPr>
        <w:t>Biberach</w:t>
      </w:r>
      <w:proofErr w:type="spellEnd"/>
      <w:r w:rsidR="00CF619A" w:rsidRPr="00983523">
        <w:rPr>
          <w:sz w:val="22"/>
          <w:szCs w:val="22"/>
          <w:lang w:val="en"/>
        </w:rPr>
        <w:t xml:space="preserve">, Germany; F. Singer, University Children's Hospital, Zurich, Switzerland; P.J. Skipp, Centre for Proteomic Research, Institute for Life Sciences, University of Southampton, Southampton, UK; A.R. Sousa, Respiratory Therapeutic Unit, GSK, London, UK; P.J. Sterk, Academic Medical Centre, University of Amsterdam, Amsterdam, The Netherlands; K. Sun, Data Science Institute, Imperial College, London, UK; B. Thornton, MSD, USA; W.M. van </w:t>
      </w:r>
      <w:proofErr w:type="spellStart"/>
      <w:r w:rsidR="00CF619A" w:rsidRPr="00983523">
        <w:rPr>
          <w:sz w:val="22"/>
          <w:szCs w:val="22"/>
          <w:lang w:val="en"/>
        </w:rPr>
        <w:t>Aalderen</w:t>
      </w:r>
      <w:proofErr w:type="spellEnd"/>
      <w:r w:rsidR="00CF619A" w:rsidRPr="00983523">
        <w:rPr>
          <w:sz w:val="22"/>
          <w:szCs w:val="22"/>
          <w:lang w:val="en"/>
        </w:rPr>
        <w:t xml:space="preserve">, Academic Medical Centre, University of Amsterdam, Amsterdam, The Netherlands; M. van </w:t>
      </w:r>
      <w:proofErr w:type="spellStart"/>
      <w:r w:rsidR="00CF619A" w:rsidRPr="00983523">
        <w:rPr>
          <w:sz w:val="22"/>
          <w:szCs w:val="22"/>
          <w:lang w:val="en"/>
        </w:rPr>
        <w:t>Geest</w:t>
      </w:r>
      <w:proofErr w:type="spellEnd"/>
      <w:r w:rsidR="00CF619A" w:rsidRPr="00983523">
        <w:rPr>
          <w:sz w:val="22"/>
          <w:szCs w:val="22"/>
          <w:lang w:val="en"/>
        </w:rPr>
        <w:t xml:space="preserve">, AstraZeneca, </w:t>
      </w:r>
      <w:proofErr w:type="spellStart"/>
      <w:r w:rsidR="00CF619A" w:rsidRPr="00983523">
        <w:rPr>
          <w:sz w:val="22"/>
          <w:szCs w:val="22"/>
          <w:lang w:val="en"/>
        </w:rPr>
        <w:t>Mölndal</w:t>
      </w:r>
      <w:proofErr w:type="spellEnd"/>
      <w:r w:rsidR="00CF619A" w:rsidRPr="00983523">
        <w:rPr>
          <w:sz w:val="22"/>
          <w:szCs w:val="22"/>
          <w:lang w:val="en"/>
        </w:rPr>
        <w:t>, Sweden; J. </w:t>
      </w:r>
      <w:proofErr w:type="spellStart"/>
      <w:r w:rsidR="00CF619A" w:rsidRPr="00983523">
        <w:rPr>
          <w:sz w:val="22"/>
          <w:szCs w:val="22"/>
          <w:lang w:val="en"/>
        </w:rPr>
        <w:t>Vestbo</w:t>
      </w:r>
      <w:proofErr w:type="spellEnd"/>
      <w:r w:rsidR="00CF619A" w:rsidRPr="00983523">
        <w:rPr>
          <w:sz w:val="22"/>
          <w:szCs w:val="22"/>
          <w:lang w:val="en"/>
        </w:rPr>
        <w:t xml:space="preserve">, Centre for Respiratory Medicine and Allergy, Institute of Inflammation and Repair, University of Manchester and University Hospital of South Manchester, Manchester Academic Health Sciences Centre, Manchester, UK; N.H. </w:t>
      </w:r>
      <w:proofErr w:type="spellStart"/>
      <w:r w:rsidR="00CF619A" w:rsidRPr="00983523">
        <w:rPr>
          <w:sz w:val="22"/>
          <w:szCs w:val="22"/>
          <w:lang w:val="en"/>
        </w:rPr>
        <w:t>Vissing</w:t>
      </w:r>
      <w:proofErr w:type="spellEnd"/>
      <w:r w:rsidR="00CF619A" w:rsidRPr="00983523">
        <w:rPr>
          <w:sz w:val="22"/>
          <w:szCs w:val="22"/>
          <w:lang w:val="en"/>
        </w:rPr>
        <w:t xml:space="preserve">, COPSAC, Copenhagen Prospective Studies on Asthma in Childhood, </w:t>
      </w:r>
      <w:proofErr w:type="spellStart"/>
      <w:r w:rsidR="00CF619A" w:rsidRPr="00983523">
        <w:rPr>
          <w:sz w:val="22"/>
          <w:szCs w:val="22"/>
          <w:lang w:val="en"/>
        </w:rPr>
        <w:t>Herlev</w:t>
      </w:r>
      <w:proofErr w:type="spellEnd"/>
      <w:r w:rsidR="00CF619A" w:rsidRPr="00983523">
        <w:rPr>
          <w:sz w:val="22"/>
          <w:szCs w:val="22"/>
          <w:lang w:val="en"/>
        </w:rPr>
        <w:t xml:space="preserve"> and Gentofte Hospital, University of Copenhagen, Copenhagen, Denmark; A.H. Wagener, Academic Medical Center Amsterdam, Amsterdam, The Netherlands; S.S. Wagers, </w:t>
      </w:r>
      <w:proofErr w:type="spellStart"/>
      <w:r w:rsidR="00CF619A" w:rsidRPr="00983523">
        <w:rPr>
          <w:sz w:val="22"/>
          <w:szCs w:val="22"/>
          <w:lang w:val="en"/>
        </w:rPr>
        <w:t>BioSci</w:t>
      </w:r>
      <w:proofErr w:type="spellEnd"/>
      <w:r w:rsidR="00CF619A" w:rsidRPr="00983523">
        <w:rPr>
          <w:sz w:val="22"/>
          <w:szCs w:val="22"/>
          <w:lang w:val="en"/>
        </w:rPr>
        <w:t xml:space="preserve"> Consulting, </w:t>
      </w:r>
      <w:proofErr w:type="spellStart"/>
      <w:r w:rsidR="00CF619A" w:rsidRPr="00983523">
        <w:rPr>
          <w:sz w:val="22"/>
          <w:szCs w:val="22"/>
          <w:lang w:val="en"/>
        </w:rPr>
        <w:t>Maasmechelen</w:t>
      </w:r>
      <w:proofErr w:type="spellEnd"/>
      <w:r w:rsidR="00CF619A" w:rsidRPr="00983523">
        <w:rPr>
          <w:sz w:val="22"/>
          <w:szCs w:val="22"/>
          <w:lang w:val="en"/>
        </w:rPr>
        <w:t>, Belgium; Z. </w:t>
      </w:r>
      <w:proofErr w:type="spellStart"/>
      <w:r w:rsidR="00CF619A" w:rsidRPr="00983523">
        <w:rPr>
          <w:sz w:val="22"/>
          <w:szCs w:val="22"/>
          <w:lang w:val="en"/>
        </w:rPr>
        <w:t>Weiszhart</w:t>
      </w:r>
      <w:proofErr w:type="spellEnd"/>
      <w:r w:rsidR="00CF619A" w:rsidRPr="00983523">
        <w:rPr>
          <w:sz w:val="22"/>
          <w:szCs w:val="22"/>
          <w:lang w:val="en"/>
        </w:rPr>
        <w:t xml:space="preserve">, Semmelweis University, Budapest, Hungary; C.E. Wheelock, Centre for Allergy Research, Karolinska </w:t>
      </w:r>
      <w:proofErr w:type="spellStart"/>
      <w:r w:rsidR="00CF619A" w:rsidRPr="00983523">
        <w:rPr>
          <w:sz w:val="22"/>
          <w:szCs w:val="22"/>
          <w:lang w:val="en"/>
        </w:rPr>
        <w:t>Institutet</w:t>
      </w:r>
      <w:proofErr w:type="spellEnd"/>
      <w:r w:rsidR="00CF619A" w:rsidRPr="00983523">
        <w:rPr>
          <w:sz w:val="22"/>
          <w:szCs w:val="22"/>
          <w:lang w:val="en"/>
        </w:rPr>
        <w:t xml:space="preserve">, Stockholm, Sweden; S.J. Wilson, Histochemistry Research Unit, Faculty of Medicine, University of Southampton, Southampton, UK. Additional contributors: </w:t>
      </w:r>
      <w:proofErr w:type="spellStart"/>
      <w:r w:rsidR="00CF619A" w:rsidRPr="00983523">
        <w:rPr>
          <w:sz w:val="22"/>
          <w:szCs w:val="22"/>
          <w:lang w:val="en"/>
        </w:rPr>
        <w:t>Antonios</w:t>
      </w:r>
      <w:proofErr w:type="spellEnd"/>
      <w:r w:rsidR="00CF619A" w:rsidRPr="00983523">
        <w:rPr>
          <w:sz w:val="22"/>
          <w:szCs w:val="22"/>
          <w:lang w:val="en"/>
        </w:rPr>
        <w:t xml:space="preserve"> </w:t>
      </w:r>
      <w:proofErr w:type="spellStart"/>
      <w:r w:rsidR="00CF619A" w:rsidRPr="00983523">
        <w:rPr>
          <w:sz w:val="22"/>
          <w:szCs w:val="22"/>
          <w:lang w:val="en"/>
        </w:rPr>
        <w:t>Aliprantis</w:t>
      </w:r>
      <w:proofErr w:type="spellEnd"/>
      <w:r w:rsidR="00CF619A" w:rsidRPr="00983523">
        <w:rPr>
          <w:sz w:val="22"/>
          <w:szCs w:val="22"/>
          <w:lang w:val="en"/>
        </w:rPr>
        <w:t xml:space="preserve">, Merck Research Laboratories, Boston, USA; David Allen, North West Severe Asthma Network, </w:t>
      </w:r>
      <w:proofErr w:type="spellStart"/>
      <w:r w:rsidR="00CF619A" w:rsidRPr="00983523">
        <w:rPr>
          <w:sz w:val="22"/>
          <w:szCs w:val="22"/>
          <w:lang w:val="en"/>
        </w:rPr>
        <w:t>Pennine</w:t>
      </w:r>
      <w:proofErr w:type="spellEnd"/>
      <w:r w:rsidR="00CF619A" w:rsidRPr="00983523">
        <w:rPr>
          <w:sz w:val="22"/>
          <w:szCs w:val="22"/>
          <w:lang w:val="en"/>
        </w:rPr>
        <w:t xml:space="preserve"> Acute Hospital NHS Trust, UK; </w:t>
      </w:r>
      <w:proofErr w:type="spellStart"/>
      <w:r w:rsidR="00CF619A" w:rsidRPr="00983523">
        <w:rPr>
          <w:sz w:val="22"/>
          <w:szCs w:val="22"/>
          <w:lang w:val="en"/>
        </w:rPr>
        <w:t>Kjell</w:t>
      </w:r>
      <w:proofErr w:type="spellEnd"/>
      <w:r w:rsidR="00CF619A" w:rsidRPr="00983523">
        <w:rPr>
          <w:sz w:val="22"/>
          <w:szCs w:val="22"/>
          <w:lang w:val="en"/>
        </w:rPr>
        <w:t xml:space="preserve"> </w:t>
      </w:r>
      <w:proofErr w:type="spellStart"/>
      <w:r w:rsidR="00CF619A" w:rsidRPr="00983523">
        <w:rPr>
          <w:sz w:val="22"/>
          <w:szCs w:val="22"/>
          <w:lang w:val="en"/>
        </w:rPr>
        <w:t>Alving</w:t>
      </w:r>
      <w:proofErr w:type="spellEnd"/>
      <w:r w:rsidR="00CF619A" w:rsidRPr="00983523">
        <w:rPr>
          <w:sz w:val="22"/>
          <w:szCs w:val="22"/>
          <w:lang w:val="en"/>
        </w:rPr>
        <w:t>, Dept Women's &amp; Children's Health, Uppsala University, Uppsala, Sweden; P. </w:t>
      </w:r>
      <w:proofErr w:type="spellStart"/>
      <w:r w:rsidR="00CF619A" w:rsidRPr="00983523">
        <w:rPr>
          <w:sz w:val="22"/>
          <w:szCs w:val="22"/>
          <w:lang w:val="en"/>
        </w:rPr>
        <w:t>Badorrek</w:t>
      </w:r>
      <w:proofErr w:type="spellEnd"/>
      <w:r w:rsidR="00CF619A" w:rsidRPr="00983523">
        <w:rPr>
          <w:sz w:val="22"/>
          <w:szCs w:val="22"/>
          <w:lang w:val="en"/>
        </w:rPr>
        <w:t xml:space="preserve">, Fraunhofer ITEM, Hannover, Germany; David </w:t>
      </w:r>
      <w:proofErr w:type="spellStart"/>
      <w:r w:rsidR="00CF619A" w:rsidRPr="00983523">
        <w:rPr>
          <w:sz w:val="22"/>
          <w:szCs w:val="22"/>
          <w:lang w:val="en"/>
        </w:rPr>
        <w:t>Balgoma</w:t>
      </w:r>
      <w:proofErr w:type="spellEnd"/>
      <w:r w:rsidR="00CF619A" w:rsidRPr="00983523">
        <w:rPr>
          <w:sz w:val="22"/>
          <w:szCs w:val="22"/>
          <w:lang w:val="en"/>
        </w:rPr>
        <w:t xml:space="preserve">, Centre for Allergy Research, Karolinska </w:t>
      </w:r>
      <w:proofErr w:type="spellStart"/>
      <w:r w:rsidR="00CF619A" w:rsidRPr="00983523">
        <w:rPr>
          <w:sz w:val="22"/>
          <w:szCs w:val="22"/>
          <w:lang w:val="en"/>
        </w:rPr>
        <w:t>Institutet</w:t>
      </w:r>
      <w:proofErr w:type="spellEnd"/>
      <w:r w:rsidR="00CF619A" w:rsidRPr="00983523">
        <w:rPr>
          <w:sz w:val="22"/>
          <w:szCs w:val="22"/>
          <w:lang w:val="en"/>
        </w:rPr>
        <w:t>, Stockholm, Sweden; S. </w:t>
      </w:r>
      <w:proofErr w:type="spellStart"/>
      <w:r w:rsidR="00CF619A" w:rsidRPr="00983523">
        <w:rPr>
          <w:sz w:val="22"/>
          <w:szCs w:val="22"/>
          <w:lang w:val="en"/>
        </w:rPr>
        <w:t>Ballereau</w:t>
      </w:r>
      <w:proofErr w:type="spellEnd"/>
      <w:r w:rsidR="00CF619A" w:rsidRPr="00983523">
        <w:rPr>
          <w:sz w:val="22"/>
          <w:szCs w:val="22"/>
          <w:lang w:val="en"/>
        </w:rPr>
        <w:t xml:space="preserve">, European institute for Systems Biology and Medicine, University of Lyon, France; Clair Barber, NIHR Southampton Respiratory Biomedical Research Unit and Clinical and Experimental Sciences, Southampton, UK; </w:t>
      </w:r>
      <w:proofErr w:type="spellStart"/>
      <w:r w:rsidR="00CF619A" w:rsidRPr="00983523">
        <w:rPr>
          <w:sz w:val="22"/>
          <w:szCs w:val="22"/>
          <w:lang w:val="en"/>
        </w:rPr>
        <w:t>Manohara</w:t>
      </w:r>
      <w:proofErr w:type="spellEnd"/>
      <w:r w:rsidR="00CF619A" w:rsidRPr="00983523">
        <w:rPr>
          <w:sz w:val="22"/>
          <w:szCs w:val="22"/>
          <w:lang w:val="en"/>
        </w:rPr>
        <w:t xml:space="preserve"> </w:t>
      </w:r>
      <w:proofErr w:type="spellStart"/>
      <w:r w:rsidR="00CF619A" w:rsidRPr="00983523">
        <w:rPr>
          <w:sz w:val="22"/>
          <w:szCs w:val="22"/>
          <w:lang w:val="en"/>
        </w:rPr>
        <w:t>Kanangana</w:t>
      </w:r>
      <w:proofErr w:type="spellEnd"/>
      <w:r w:rsidR="00CF619A" w:rsidRPr="00983523">
        <w:rPr>
          <w:sz w:val="22"/>
          <w:szCs w:val="22"/>
          <w:lang w:val="en"/>
        </w:rPr>
        <w:t xml:space="preserve"> </w:t>
      </w:r>
      <w:proofErr w:type="spellStart"/>
      <w:r w:rsidR="00CF619A" w:rsidRPr="00983523">
        <w:rPr>
          <w:sz w:val="22"/>
          <w:szCs w:val="22"/>
          <w:lang w:val="en"/>
        </w:rPr>
        <w:t>Batuwitage</w:t>
      </w:r>
      <w:proofErr w:type="spellEnd"/>
      <w:r w:rsidR="00CF619A" w:rsidRPr="00983523">
        <w:rPr>
          <w:sz w:val="22"/>
          <w:szCs w:val="22"/>
          <w:lang w:val="en"/>
        </w:rPr>
        <w:t xml:space="preserve">, Data Science Institute, Imperial College, London, UK; An </w:t>
      </w:r>
      <w:proofErr w:type="spellStart"/>
      <w:r w:rsidR="00CF619A" w:rsidRPr="00983523">
        <w:rPr>
          <w:sz w:val="22"/>
          <w:szCs w:val="22"/>
          <w:lang w:val="en"/>
        </w:rPr>
        <w:t>Bautmans</w:t>
      </w:r>
      <w:proofErr w:type="spellEnd"/>
      <w:r w:rsidR="00CF619A" w:rsidRPr="00983523">
        <w:rPr>
          <w:sz w:val="22"/>
          <w:szCs w:val="22"/>
          <w:lang w:val="en"/>
        </w:rPr>
        <w:t xml:space="preserve">, MSD, Brussels, Belgium; A. Bedding, Roche Diagnostics GmbH, Mannheim, </w:t>
      </w:r>
      <w:r w:rsidR="00CF619A" w:rsidRPr="00983523">
        <w:rPr>
          <w:sz w:val="22"/>
          <w:szCs w:val="22"/>
          <w:lang w:val="en"/>
        </w:rPr>
        <w:lastRenderedPageBreak/>
        <w:t xml:space="preserve">Germany; A.F. </w:t>
      </w:r>
      <w:proofErr w:type="spellStart"/>
      <w:r w:rsidR="00CF619A" w:rsidRPr="00983523">
        <w:rPr>
          <w:sz w:val="22"/>
          <w:szCs w:val="22"/>
          <w:lang w:val="en"/>
        </w:rPr>
        <w:t>Behndig</w:t>
      </w:r>
      <w:proofErr w:type="spellEnd"/>
      <w:r w:rsidR="00CF619A" w:rsidRPr="00983523">
        <w:rPr>
          <w:sz w:val="22"/>
          <w:szCs w:val="22"/>
          <w:lang w:val="en"/>
        </w:rPr>
        <w:t xml:space="preserve">, </w:t>
      </w:r>
      <w:proofErr w:type="spellStart"/>
      <w:r w:rsidR="00CF619A" w:rsidRPr="00983523">
        <w:rPr>
          <w:sz w:val="22"/>
          <w:szCs w:val="22"/>
          <w:lang w:val="en"/>
        </w:rPr>
        <w:t>Umeå</w:t>
      </w:r>
      <w:proofErr w:type="spellEnd"/>
      <w:r w:rsidR="00CF619A" w:rsidRPr="00983523">
        <w:rPr>
          <w:sz w:val="22"/>
          <w:szCs w:val="22"/>
          <w:lang w:val="en"/>
        </w:rPr>
        <w:t xml:space="preserve"> University, Umea, Sweden; Jorge </w:t>
      </w:r>
      <w:proofErr w:type="spellStart"/>
      <w:r w:rsidR="00CF619A" w:rsidRPr="00983523">
        <w:rPr>
          <w:sz w:val="22"/>
          <w:szCs w:val="22"/>
          <w:lang w:val="en"/>
        </w:rPr>
        <w:t>Beleta</w:t>
      </w:r>
      <w:proofErr w:type="spellEnd"/>
      <w:r w:rsidR="00CF619A" w:rsidRPr="00983523">
        <w:rPr>
          <w:sz w:val="22"/>
          <w:szCs w:val="22"/>
          <w:lang w:val="en"/>
        </w:rPr>
        <w:t xml:space="preserve">, </w:t>
      </w:r>
      <w:proofErr w:type="spellStart"/>
      <w:r w:rsidR="00CF619A" w:rsidRPr="00983523">
        <w:rPr>
          <w:sz w:val="22"/>
          <w:szCs w:val="22"/>
          <w:lang w:val="en"/>
        </w:rPr>
        <w:t>Almirall</w:t>
      </w:r>
      <w:proofErr w:type="spellEnd"/>
      <w:r w:rsidR="00CF619A" w:rsidRPr="00983523">
        <w:rPr>
          <w:sz w:val="22"/>
          <w:szCs w:val="22"/>
          <w:lang w:val="en"/>
        </w:rPr>
        <w:t xml:space="preserve"> S.A., Barcelona, Spain; A. </w:t>
      </w:r>
      <w:proofErr w:type="spellStart"/>
      <w:r w:rsidR="00CF619A" w:rsidRPr="00983523">
        <w:rPr>
          <w:sz w:val="22"/>
          <w:szCs w:val="22"/>
          <w:lang w:val="en"/>
        </w:rPr>
        <w:t>Berglind</w:t>
      </w:r>
      <w:proofErr w:type="spellEnd"/>
      <w:r w:rsidR="00CF619A" w:rsidRPr="00983523">
        <w:rPr>
          <w:sz w:val="22"/>
          <w:szCs w:val="22"/>
          <w:lang w:val="en"/>
        </w:rPr>
        <w:t>, MSD, Brussels, Belgium; A. </w:t>
      </w:r>
      <w:proofErr w:type="spellStart"/>
      <w:r w:rsidR="00CF619A" w:rsidRPr="00983523">
        <w:rPr>
          <w:sz w:val="22"/>
          <w:szCs w:val="22"/>
          <w:lang w:val="en"/>
        </w:rPr>
        <w:t>Berton</w:t>
      </w:r>
      <w:proofErr w:type="spellEnd"/>
      <w:r w:rsidR="00CF619A" w:rsidRPr="00983523">
        <w:rPr>
          <w:sz w:val="22"/>
          <w:szCs w:val="22"/>
          <w:lang w:val="en"/>
        </w:rPr>
        <w:t xml:space="preserve">, AstraZeneca, </w:t>
      </w:r>
      <w:proofErr w:type="spellStart"/>
      <w:r w:rsidR="00CF619A" w:rsidRPr="00983523">
        <w:rPr>
          <w:sz w:val="22"/>
          <w:szCs w:val="22"/>
          <w:lang w:val="en"/>
        </w:rPr>
        <w:t>Mölndal</w:t>
      </w:r>
      <w:proofErr w:type="spellEnd"/>
      <w:r w:rsidR="00CF619A" w:rsidRPr="00983523">
        <w:rPr>
          <w:sz w:val="22"/>
          <w:szCs w:val="22"/>
          <w:lang w:val="en"/>
        </w:rPr>
        <w:t xml:space="preserve">, Sweden; Grazyna </w:t>
      </w:r>
      <w:proofErr w:type="spellStart"/>
      <w:r w:rsidR="00CF619A" w:rsidRPr="00983523">
        <w:rPr>
          <w:sz w:val="22"/>
          <w:szCs w:val="22"/>
          <w:lang w:val="en"/>
        </w:rPr>
        <w:t>Bochenek</w:t>
      </w:r>
      <w:proofErr w:type="spellEnd"/>
      <w:r w:rsidR="00CF619A" w:rsidRPr="00983523">
        <w:rPr>
          <w:sz w:val="22"/>
          <w:szCs w:val="22"/>
          <w:lang w:val="en"/>
        </w:rPr>
        <w:t xml:space="preserve">, II Dept of Internal Medicine, Jagiellonian University Medical College, Krakow, Poland; Armin Braun, Fraunhofer Institute for Toxicology and Experimental Medicine, Hannover, Germany; D. Campagna, Dept of Clinical and Experimental Medicine, University of Catania, Catania, Italy; Leon </w:t>
      </w:r>
      <w:proofErr w:type="spellStart"/>
      <w:r w:rsidR="00CF619A" w:rsidRPr="00983523">
        <w:rPr>
          <w:sz w:val="22"/>
          <w:szCs w:val="22"/>
          <w:lang w:val="en"/>
        </w:rPr>
        <w:t>Carayannopoulos</w:t>
      </w:r>
      <w:proofErr w:type="spellEnd"/>
      <w:r w:rsidR="00CF619A" w:rsidRPr="00983523">
        <w:rPr>
          <w:sz w:val="22"/>
          <w:szCs w:val="22"/>
          <w:lang w:val="en"/>
        </w:rPr>
        <w:t>, previously at MSD, USA; C. </w:t>
      </w:r>
      <w:proofErr w:type="spellStart"/>
      <w:r w:rsidR="00CF619A" w:rsidRPr="00983523">
        <w:rPr>
          <w:sz w:val="22"/>
          <w:szCs w:val="22"/>
          <w:lang w:val="en"/>
        </w:rPr>
        <w:t>Casaulta</w:t>
      </w:r>
      <w:proofErr w:type="spellEnd"/>
      <w:r w:rsidR="00CF619A" w:rsidRPr="00983523">
        <w:rPr>
          <w:sz w:val="22"/>
          <w:szCs w:val="22"/>
          <w:lang w:val="en"/>
        </w:rPr>
        <w:t xml:space="preserve">, University Children's Hospital of Bern, Switzerland; </w:t>
      </w:r>
      <w:proofErr w:type="spellStart"/>
      <w:r w:rsidR="00CF619A" w:rsidRPr="00983523">
        <w:rPr>
          <w:sz w:val="22"/>
          <w:szCs w:val="22"/>
          <w:lang w:val="en"/>
        </w:rPr>
        <w:t>Romanas</w:t>
      </w:r>
      <w:proofErr w:type="spellEnd"/>
      <w:r w:rsidR="00CF619A" w:rsidRPr="00983523">
        <w:rPr>
          <w:sz w:val="22"/>
          <w:szCs w:val="22"/>
          <w:lang w:val="en"/>
        </w:rPr>
        <w:t xml:space="preserve"> </w:t>
      </w:r>
      <w:proofErr w:type="spellStart"/>
      <w:r w:rsidR="00CF619A" w:rsidRPr="00983523">
        <w:rPr>
          <w:sz w:val="22"/>
          <w:szCs w:val="22"/>
          <w:lang w:val="en"/>
        </w:rPr>
        <w:t>Chaleckis</w:t>
      </w:r>
      <w:proofErr w:type="spellEnd"/>
      <w:r w:rsidR="00CF619A" w:rsidRPr="00983523">
        <w:rPr>
          <w:sz w:val="22"/>
          <w:szCs w:val="22"/>
          <w:lang w:val="en"/>
        </w:rPr>
        <w:t xml:space="preserve">, Centre of Allergy Research, Karolinska </w:t>
      </w:r>
      <w:proofErr w:type="spellStart"/>
      <w:r w:rsidR="00CF619A" w:rsidRPr="00983523">
        <w:rPr>
          <w:sz w:val="22"/>
          <w:szCs w:val="22"/>
          <w:lang w:val="en"/>
        </w:rPr>
        <w:t>Institutet</w:t>
      </w:r>
      <w:proofErr w:type="spellEnd"/>
      <w:r w:rsidR="00CF619A" w:rsidRPr="00983523">
        <w:rPr>
          <w:sz w:val="22"/>
          <w:szCs w:val="22"/>
          <w:lang w:val="en"/>
        </w:rPr>
        <w:t>, Stockholm, Sweden; B. </w:t>
      </w:r>
      <w:proofErr w:type="spellStart"/>
      <w:r w:rsidR="00CF619A" w:rsidRPr="00983523">
        <w:rPr>
          <w:sz w:val="22"/>
          <w:szCs w:val="22"/>
          <w:lang w:val="en"/>
        </w:rPr>
        <w:t>Dahlén</w:t>
      </w:r>
      <w:proofErr w:type="spellEnd"/>
      <w:r w:rsidR="00CF619A" w:rsidRPr="00983523">
        <w:rPr>
          <w:sz w:val="22"/>
          <w:szCs w:val="22"/>
          <w:lang w:val="en"/>
        </w:rPr>
        <w:t xml:space="preserve">, Karolinska University Hospital &amp; Centre for Allergy Research, Karolinska </w:t>
      </w:r>
      <w:proofErr w:type="spellStart"/>
      <w:r w:rsidR="00CF619A" w:rsidRPr="00983523">
        <w:rPr>
          <w:sz w:val="22"/>
          <w:szCs w:val="22"/>
          <w:lang w:val="en"/>
        </w:rPr>
        <w:t>Institutet</w:t>
      </w:r>
      <w:proofErr w:type="spellEnd"/>
      <w:r w:rsidR="00CF619A" w:rsidRPr="00983523">
        <w:rPr>
          <w:sz w:val="22"/>
          <w:szCs w:val="22"/>
          <w:lang w:val="en"/>
        </w:rPr>
        <w:t xml:space="preserve">, Stockholm, Sweden; Timothy Davison, Janssen R&amp;D, USA; Jorge De Alba, </w:t>
      </w:r>
      <w:proofErr w:type="spellStart"/>
      <w:r w:rsidR="00CF619A" w:rsidRPr="00983523">
        <w:rPr>
          <w:sz w:val="22"/>
          <w:szCs w:val="22"/>
          <w:lang w:val="en"/>
        </w:rPr>
        <w:t>Almirall</w:t>
      </w:r>
      <w:proofErr w:type="spellEnd"/>
      <w:r w:rsidR="00CF619A" w:rsidRPr="00983523">
        <w:rPr>
          <w:sz w:val="22"/>
          <w:szCs w:val="22"/>
          <w:lang w:val="en"/>
        </w:rPr>
        <w:t xml:space="preserve"> S.A., Barcelona, Spain; Inge De </w:t>
      </w:r>
      <w:proofErr w:type="spellStart"/>
      <w:r w:rsidR="00CF619A" w:rsidRPr="00983523">
        <w:rPr>
          <w:sz w:val="22"/>
          <w:szCs w:val="22"/>
          <w:lang w:val="en"/>
        </w:rPr>
        <w:t>Lepeleire</w:t>
      </w:r>
      <w:proofErr w:type="spellEnd"/>
      <w:r w:rsidR="00CF619A" w:rsidRPr="00983523">
        <w:rPr>
          <w:sz w:val="22"/>
          <w:szCs w:val="22"/>
          <w:lang w:val="en"/>
        </w:rPr>
        <w:t xml:space="preserve">, MSD, Brussels, Belgium; Tamara Dekker, Academic Medical Centre, University of Amsterdam, Amsterdam, The Netherlands; Ingrid </w:t>
      </w:r>
      <w:proofErr w:type="spellStart"/>
      <w:r w:rsidR="00CF619A" w:rsidRPr="00983523">
        <w:rPr>
          <w:sz w:val="22"/>
          <w:szCs w:val="22"/>
          <w:lang w:val="en"/>
        </w:rPr>
        <w:t>Delin</w:t>
      </w:r>
      <w:proofErr w:type="spellEnd"/>
      <w:r w:rsidR="00CF619A" w:rsidRPr="00983523">
        <w:rPr>
          <w:sz w:val="22"/>
          <w:szCs w:val="22"/>
          <w:lang w:val="en"/>
        </w:rPr>
        <w:t xml:space="preserve">, Centre for Allergy Research, Karolinska </w:t>
      </w:r>
      <w:proofErr w:type="spellStart"/>
      <w:r w:rsidR="00CF619A" w:rsidRPr="00983523">
        <w:rPr>
          <w:sz w:val="22"/>
          <w:szCs w:val="22"/>
          <w:lang w:val="en"/>
        </w:rPr>
        <w:t>Institutet</w:t>
      </w:r>
      <w:proofErr w:type="spellEnd"/>
      <w:r w:rsidR="00CF619A" w:rsidRPr="00983523">
        <w:rPr>
          <w:sz w:val="22"/>
          <w:szCs w:val="22"/>
          <w:lang w:val="en"/>
        </w:rPr>
        <w:t>, Stockholm, Sweden; P. Dennison, NIHR Southampton Respiratory Biomedical Research Unit, Clinical and Experimental Sciences, NIHR-</w:t>
      </w:r>
      <w:proofErr w:type="spellStart"/>
      <w:r w:rsidR="00CF619A" w:rsidRPr="00983523">
        <w:rPr>
          <w:sz w:val="22"/>
          <w:szCs w:val="22"/>
          <w:lang w:val="en"/>
        </w:rPr>
        <w:t>Wellcome</w:t>
      </w:r>
      <w:proofErr w:type="spellEnd"/>
      <w:r w:rsidR="00CF619A" w:rsidRPr="00983523">
        <w:rPr>
          <w:sz w:val="22"/>
          <w:szCs w:val="22"/>
          <w:lang w:val="en"/>
        </w:rPr>
        <w:t xml:space="preserve"> Trust Clinical Research Facility, Faculty of Medicine, University of Southampton, Southampton, UK; </w:t>
      </w:r>
      <w:proofErr w:type="spellStart"/>
      <w:r w:rsidR="00CF619A" w:rsidRPr="00983523">
        <w:rPr>
          <w:sz w:val="22"/>
          <w:szCs w:val="22"/>
          <w:lang w:val="en"/>
        </w:rPr>
        <w:t>Annemiek</w:t>
      </w:r>
      <w:proofErr w:type="spellEnd"/>
      <w:r w:rsidR="00CF619A" w:rsidRPr="00983523">
        <w:rPr>
          <w:sz w:val="22"/>
          <w:szCs w:val="22"/>
          <w:lang w:val="en"/>
        </w:rPr>
        <w:t xml:space="preserve"> </w:t>
      </w:r>
      <w:proofErr w:type="spellStart"/>
      <w:r w:rsidR="00CF619A" w:rsidRPr="00983523">
        <w:rPr>
          <w:sz w:val="22"/>
          <w:szCs w:val="22"/>
          <w:lang w:val="en"/>
        </w:rPr>
        <w:t>Dijkhuis</w:t>
      </w:r>
      <w:proofErr w:type="spellEnd"/>
      <w:r w:rsidR="00CF619A" w:rsidRPr="00983523">
        <w:rPr>
          <w:sz w:val="22"/>
          <w:szCs w:val="22"/>
          <w:lang w:val="en"/>
        </w:rPr>
        <w:t xml:space="preserve">, Academic Medical Centre, University of Amsterdam, Amsterdam, The Netherlands; Paul Dodson, AstraZeneca, </w:t>
      </w:r>
      <w:proofErr w:type="spellStart"/>
      <w:r w:rsidR="00CF619A" w:rsidRPr="00983523">
        <w:rPr>
          <w:sz w:val="22"/>
          <w:szCs w:val="22"/>
          <w:lang w:val="en"/>
        </w:rPr>
        <w:t>Mölndal</w:t>
      </w:r>
      <w:proofErr w:type="spellEnd"/>
      <w:r w:rsidR="00CF619A" w:rsidRPr="00983523">
        <w:rPr>
          <w:sz w:val="22"/>
          <w:szCs w:val="22"/>
          <w:lang w:val="en"/>
        </w:rPr>
        <w:t xml:space="preserve">, Sweden; Aleksandra Draper, </w:t>
      </w:r>
      <w:proofErr w:type="spellStart"/>
      <w:r w:rsidR="00CF619A" w:rsidRPr="00983523">
        <w:rPr>
          <w:sz w:val="22"/>
          <w:szCs w:val="22"/>
          <w:lang w:val="en"/>
        </w:rPr>
        <w:t>BioSci</w:t>
      </w:r>
      <w:proofErr w:type="spellEnd"/>
      <w:r w:rsidR="00CF619A" w:rsidRPr="00983523">
        <w:rPr>
          <w:sz w:val="22"/>
          <w:szCs w:val="22"/>
          <w:lang w:val="en"/>
        </w:rPr>
        <w:t xml:space="preserve"> Consulting, </w:t>
      </w:r>
      <w:proofErr w:type="spellStart"/>
      <w:r w:rsidR="00CF619A" w:rsidRPr="00983523">
        <w:rPr>
          <w:sz w:val="22"/>
          <w:szCs w:val="22"/>
          <w:lang w:val="en"/>
        </w:rPr>
        <w:t>Maasmechelen</w:t>
      </w:r>
      <w:proofErr w:type="spellEnd"/>
      <w:r w:rsidR="00CF619A" w:rsidRPr="00983523">
        <w:rPr>
          <w:sz w:val="22"/>
          <w:szCs w:val="22"/>
          <w:lang w:val="en"/>
        </w:rPr>
        <w:t xml:space="preserve">, Belgium; K. Dyson, CROMSOURCE, Stirling, UK; Jessica Edwards, Asthma UK, London, UK; L. El </w:t>
      </w:r>
      <w:proofErr w:type="spellStart"/>
      <w:r w:rsidR="00CF619A" w:rsidRPr="00983523">
        <w:rPr>
          <w:sz w:val="22"/>
          <w:szCs w:val="22"/>
          <w:lang w:val="en"/>
        </w:rPr>
        <w:t>Hadjam</w:t>
      </w:r>
      <w:proofErr w:type="spellEnd"/>
      <w:r w:rsidR="00CF619A" w:rsidRPr="00983523">
        <w:rPr>
          <w:sz w:val="22"/>
          <w:szCs w:val="22"/>
          <w:lang w:val="en"/>
        </w:rPr>
        <w:t>, European Institute for Systems Biology and Medicine, University of Lyon, France; Rosalia Emma, Dept of Clinical and Experimental Medicine, University of Catania, Catania, Italy; Magnus Ericsson, Karolinska University Hospital, Stockholm, Sweden; C. </w:t>
      </w:r>
      <w:proofErr w:type="spellStart"/>
      <w:r w:rsidR="00CF619A" w:rsidRPr="00983523">
        <w:rPr>
          <w:sz w:val="22"/>
          <w:szCs w:val="22"/>
          <w:lang w:val="en"/>
        </w:rPr>
        <w:t>Faulenbach</w:t>
      </w:r>
      <w:proofErr w:type="spellEnd"/>
      <w:r w:rsidR="00CF619A" w:rsidRPr="00983523">
        <w:rPr>
          <w:sz w:val="22"/>
          <w:szCs w:val="22"/>
          <w:lang w:val="en"/>
        </w:rPr>
        <w:t>, Fraunhofer ITEM, Hannover, Germany; Breda Flood, European Federation of Allergy and Airways Diseases Patient's Associations, Brussels, Belgium; G. </w:t>
      </w:r>
      <w:proofErr w:type="spellStart"/>
      <w:r w:rsidR="00CF619A" w:rsidRPr="00983523">
        <w:rPr>
          <w:sz w:val="22"/>
          <w:szCs w:val="22"/>
          <w:lang w:val="en"/>
        </w:rPr>
        <w:t>Galffy</w:t>
      </w:r>
      <w:proofErr w:type="spellEnd"/>
      <w:r w:rsidR="00CF619A" w:rsidRPr="00983523">
        <w:rPr>
          <w:sz w:val="22"/>
          <w:szCs w:val="22"/>
          <w:lang w:val="en"/>
        </w:rPr>
        <w:t xml:space="preserve">, Semmelweis University, Budapest, Hungary; Hector </w:t>
      </w:r>
      <w:proofErr w:type="spellStart"/>
      <w:r w:rsidR="00CF619A" w:rsidRPr="00983523">
        <w:rPr>
          <w:sz w:val="22"/>
          <w:szCs w:val="22"/>
          <w:lang w:val="en"/>
        </w:rPr>
        <w:t>Gallart</w:t>
      </w:r>
      <w:proofErr w:type="spellEnd"/>
      <w:r w:rsidR="00CF619A" w:rsidRPr="00983523">
        <w:rPr>
          <w:sz w:val="22"/>
          <w:szCs w:val="22"/>
          <w:lang w:val="en"/>
        </w:rPr>
        <w:t xml:space="preserve">, Centre for Allergy Research, Karolinska </w:t>
      </w:r>
      <w:proofErr w:type="spellStart"/>
      <w:r w:rsidR="00CF619A" w:rsidRPr="00983523">
        <w:rPr>
          <w:sz w:val="22"/>
          <w:szCs w:val="22"/>
          <w:lang w:val="en"/>
        </w:rPr>
        <w:t>Institutet</w:t>
      </w:r>
      <w:proofErr w:type="spellEnd"/>
      <w:r w:rsidR="00CF619A" w:rsidRPr="00983523">
        <w:rPr>
          <w:sz w:val="22"/>
          <w:szCs w:val="22"/>
          <w:lang w:val="en"/>
        </w:rPr>
        <w:t>, Stockholm, Sweden; D. </w:t>
      </w:r>
      <w:proofErr w:type="spellStart"/>
      <w:r w:rsidR="00CF619A" w:rsidRPr="00983523">
        <w:rPr>
          <w:sz w:val="22"/>
          <w:szCs w:val="22"/>
          <w:lang w:val="en"/>
        </w:rPr>
        <w:t>Garissi</w:t>
      </w:r>
      <w:proofErr w:type="spellEnd"/>
      <w:r w:rsidR="00CF619A" w:rsidRPr="00983523">
        <w:rPr>
          <w:sz w:val="22"/>
          <w:szCs w:val="22"/>
          <w:lang w:val="en"/>
        </w:rPr>
        <w:t xml:space="preserve">, Global Head Clinical Research Division, CROMSOURCE, Italy; J. Gent, Royal </w:t>
      </w:r>
      <w:proofErr w:type="spellStart"/>
      <w:r w:rsidR="00CF619A" w:rsidRPr="00983523">
        <w:rPr>
          <w:sz w:val="22"/>
          <w:szCs w:val="22"/>
          <w:lang w:val="en"/>
        </w:rPr>
        <w:t>Brompton</w:t>
      </w:r>
      <w:proofErr w:type="spellEnd"/>
      <w:r w:rsidR="00CF619A" w:rsidRPr="00983523">
        <w:rPr>
          <w:sz w:val="22"/>
          <w:szCs w:val="22"/>
          <w:lang w:val="en"/>
        </w:rPr>
        <w:t xml:space="preserve"> and Harefield NHS Foundation Trust, London, UK; M. </w:t>
      </w:r>
      <w:proofErr w:type="spellStart"/>
      <w:r w:rsidR="00CF619A" w:rsidRPr="00983523">
        <w:rPr>
          <w:sz w:val="22"/>
          <w:szCs w:val="22"/>
          <w:lang w:val="en"/>
        </w:rPr>
        <w:t>Gerhardsson</w:t>
      </w:r>
      <w:proofErr w:type="spellEnd"/>
      <w:r w:rsidR="00CF619A" w:rsidRPr="00983523">
        <w:rPr>
          <w:sz w:val="22"/>
          <w:szCs w:val="22"/>
          <w:lang w:val="en"/>
        </w:rPr>
        <w:t xml:space="preserve"> de </w:t>
      </w:r>
      <w:proofErr w:type="spellStart"/>
      <w:r w:rsidR="00CF619A" w:rsidRPr="00983523">
        <w:rPr>
          <w:sz w:val="22"/>
          <w:szCs w:val="22"/>
          <w:lang w:val="en"/>
        </w:rPr>
        <w:t>Verdier</w:t>
      </w:r>
      <w:proofErr w:type="spellEnd"/>
      <w:r w:rsidR="00CF619A" w:rsidRPr="00983523">
        <w:rPr>
          <w:sz w:val="22"/>
          <w:szCs w:val="22"/>
          <w:lang w:val="en"/>
        </w:rPr>
        <w:t xml:space="preserve">, AstraZeneca; </w:t>
      </w:r>
      <w:proofErr w:type="spellStart"/>
      <w:r w:rsidR="00CF619A" w:rsidRPr="00983523">
        <w:rPr>
          <w:sz w:val="22"/>
          <w:szCs w:val="22"/>
          <w:lang w:val="en"/>
        </w:rPr>
        <w:t>Mölndal</w:t>
      </w:r>
      <w:proofErr w:type="spellEnd"/>
      <w:r w:rsidR="00CF619A" w:rsidRPr="00983523">
        <w:rPr>
          <w:sz w:val="22"/>
          <w:szCs w:val="22"/>
          <w:lang w:val="en"/>
        </w:rPr>
        <w:t xml:space="preserve">, Sweden; D. Gibeon, National Heart and Lung Institute, Imperial College, London, UK; Cristina Gomez, Centre for Allergy Research, Karolinska </w:t>
      </w:r>
      <w:proofErr w:type="spellStart"/>
      <w:r w:rsidR="00CF619A" w:rsidRPr="00983523">
        <w:rPr>
          <w:sz w:val="22"/>
          <w:szCs w:val="22"/>
          <w:lang w:val="en"/>
        </w:rPr>
        <w:t>Institutet</w:t>
      </w:r>
      <w:proofErr w:type="spellEnd"/>
      <w:r w:rsidR="00CF619A" w:rsidRPr="00983523">
        <w:rPr>
          <w:sz w:val="22"/>
          <w:szCs w:val="22"/>
          <w:lang w:val="en"/>
        </w:rPr>
        <w:t xml:space="preserve">, Stockholm, Sweden; Kerry Gove, NIHR Southampton </w:t>
      </w:r>
      <w:r w:rsidR="00CF619A" w:rsidRPr="00983523">
        <w:rPr>
          <w:sz w:val="22"/>
          <w:szCs w:val="22"/>
          <w:lang w:val="en"/>
        </w:rPr>
        <w:lastRenderedPageBreak/>
        <w:t xml:space="preserve">Respiratory Biomedical Research Unit and Clinical and Experimental Sciences, Southampton, UK; Neil </w:t>
      </w:r>
      <w:proofErr w:type="spellStart"/>
      <w:r w:rsidR="00CF619A" w:rsidRPr="00983523">
        <w:rPr>
          <w:sz w:val="22"/>
          <w:szCs w:val="22"/>
          <w:lang w:val="en"/>
        </w:rPr>
        <w:t>Gozzard</w:t>
      </w:r>
      <w:proofErr w:type="spellEnd"/>
      <w:r w:rsidR="00CF619A" w:rsidRPr="00983523">
        <w:rPr>
          <w:sz w:val="22"/>
          <w:szCs w:val="22"/>
          <w:lang w:val="en"/>
        </w:rPr>
        <w:t>, UCB, Slough, UK; E. </w:t>
      </w:r>
      <w:proofErr w:type="spellStart"/>
      <w:r w:rsidR="00CF619A" w:rsidRPr="00983523">
        <w:rPr>
          <w:sz w:val="22"/>
          <w:szCs w:val="22"/>
          <w:lang w:val="en"/>
        </w:rPr>
        <w:t>Guillmant-Farry</w:t>
      </w:r>
      <w:proofErr w:type="spellEnd"/>
      <w:r w:rsidR="00CF619A" w:rsidRPr="00983523">
        <w:rPr>
          <w:sz w:val="22"/>
          <w:szCs w:val="22"/>
          <w:lang w:val="en"/>
        </w:rPr>
        <w:t xml:space="preserve">, Royal </w:t>
      </w:r>
      <w:proofErr w:type="spellStart"/>
      <w:r w:rsidR="00CF619A" w:rsidRPr="00983523">
        <w:rPr>
          <w:sz w:val="22"/>
          <w:szCs w:val="22"/>
          <w:lang w:val="en"/>
        </w:rPr>
        <w:t>Brompton</w:t>
      </w:r>
      <w:proofErr w:type="spellEnd"/>
      <w:r w:rsidR="00CF619A" w:rsidRPr="00983523">
        <w:rPr>
          <w:sz w:val="22"/>
          <w:szCs w:val="22"/>
          <w:lang w:val="en"/>
        </w:rPr>
        <w:t xml:space="preserve"> Hospital, London, UK; E. </w:t>
      </w:r>
      <w:proofErr w:type="spellStart"/>
      <w:r w:rsidR="00CF619A" w:rsidRPr="00983523">
        <w:rPr>
          <w:sz w:val="22"/>
          <w:szCs w:val="22"/>
          <w:lang w:val="en"/>
        </w:rPr>
        <w:t>Henriksson</w:t>
      </w:r>
      <w:proofErr w:type="spellEnd"/>
      <w:r w:rsidR="00CF619A" w:rsidRPr="00983523">
        <w:rPr>
          <w:sz w:val="22"/>
          <w:szCs w:val="22"/>
          <w:lang w:val="en"/>
        </w:rPr>
        <w:t xml:space="preserve">, Karolinska University Hospital &amp; Karolinska </w:t>
      </w:r>
      <w:proofErr w:type="spellStart"/>
      <w:r w:rsidR="00CF619A" w:rsidRPr="00983523">
        <w:rPr>
          <w:sz w:val="22"/>
          <w:szCs w:val="22"/>
          <w:lang w:val="en"/>
        </w:rPr>
        <w:t>Institutet</w:t>
      </w:r>
      <w:proofErr w:type="spellEnd"/>
      <w:r w:rsidR="00CF619A" w:rsidRPr="00983523">
        <w:rPr>
          <w:sz w:val="22"/>
          <w:szCs w:val="22"/>
          <w:lang w:val="en"/>
        </w:rPr>
        <w:t>, Stockholm, Sweden; Lorraine Hewitt, NIHR Southampton Respiratory Biomedical Research Unit, Southampton, UK; U. </w:t>
      </w:r>
      <w:proofErr w:type="spellStart"/>
      <w:r w:rsidR="00CF619A" w:rsidRPr="00983523">
        <w:rPr>
          <w:sz w:val="22"/>
          <w:szCs w:val="22"/>
          <w:lang w:val="en"/>
        </w:rPr>
        <w:t>Hoda</w:t>
      </w:r>
      <w:proofErr w:type="spellEnd"/>
      <w:r w:rsidR="00CF619A" w:rsidRPr="00983523">
        <w:rPr>
          <w:sz w:val="22"/>
          <w:szCs w:val="22"/>
          <w:lang w:val="en"/>
        </w:rPr>
        <w:t xml:space="preserve">, Imperial College, London, UK; Richard Hu, Amgen Inc. Thousand Oaks, USA; </w:t>
      </w:r>
      <w:proofErr w:type="spellStart"/>
      <w:r w:rsidR="00CF619A" w:rsidRPr="00983523">
        <w:rPr>
          <w:sz w:val="22"/>
          <w:szCs w:val="22"/>
          <w:lang w:val="en"/>
        </w:rPr>
        <w:t>Sile</w:t>
      </w:r>
      <w:proofErr w:type="spellEnd"/>
      <w:r w:rsidR="00CF619A" w:rsidRPr="00983523">
        <w:rPr>
          <w:sz w:val="22"/>
          <w:szCs w:val="22"/>
          <w:lang w:val="en"/>
        </w:rPr>
        <w:t xml:space="preserve"> Hu, National Heart and Lung Institute, Imperial College, London, UK; X. Hu, Amgen Inc., Thousand Oaks, USA; E. </w:t>
      </w:r>
      <w:proofErr w:type="spellStart"/>
      <w:r w:rsidR="00CF619A" w:rsidRPr="00983523">
        <w:rPr>
          <w:sz w:val="22"/>
          <w:szCs w:val="22"/>
          <w:lang w:val="en"/>
        </w:rPr>
        <w:t>Jeyasingham</w:t>
      </w:r>
      <w:proofErr w:type="spellEnd"/>
      <w:r w:rsidR="00CF619A" w:rsidRPr="00983523">
        <w:rPr>
          <w:sz w:val="22"/>
          <w:szCs w:val="22"/>
          <w:lang w:val="en"/>
        </w:rPr>
        <w:t>, UK Clinical Operations, GSK, Stockley Park, UK; K. Johnson, Centre for Respiratory Medicine and Allergy, Institute of Inflammation and repair, University Hospital of South Manchester, NHS Foundation Trust, Manchester, UK; N. </w:t>
      </w:r>
      <w:proofErr w:type="spellStart"/>
      <w:r w:rsidR="00CF619A" w:rsidRPr="00983523">
        <w:rPr>
          <w:sz w:val="22"/>
          <w:szCs w:val="22"/>
          <w:lang w:val="en"/>
        </w:rPr>
        <w:t>Jullian</w:t>
      </w:r>
      <w:proofErr w:type="spellEnd"/>
      <w:r w:rsidR="00CF619A" w:rsidRPr="00983523">
        <w:rPr>
          <w:sz w:val="22"/>
          <w:szCs w:val="22"/>
          <w:lang w:val="en"/>
        </w:rPr>
        <w:t xml:space="preserve">, European Institute for Systems Biology and Medicine, University of Lyon, France; Juliette </w:t>
      </w:r>
      <w:proofErr w:type="spellStart"/>
      <w:r w:rsidR="00CF619A" w:rsidRPr="00983523">
        <w:rPr>
          <w:sz w:val="22"/>
          <w:szCs w:val="22"/>
          <w:lang w:val="en"/>
        </w:rPr>
        <w:t>Kamphuis</w:t>
      </w:r>
      <w:proofErr w:type="spellEnd"/>
      <w:r w:rsidR="00CF619A" w:rsidRPr="00983523">
        <w:rPr>
          <w:sz w:val="22"/>
          <w:szCs w:val="22"/>
          <w:lang w:val="en"/>
        </w:rPr>
        <w:t xml:space="preserve">, </w:t>
      </w:r>
      <w:proofErr w:type="spellStart"/>
      <w:r w:rsidR="00CF619A" w:rsidRPr="00983523">
        <w:rPr>
          <w:sz w:val="22"/>
          <w:szCs w:val="22"/>
          <w:lang w:val="en"/>
        </w:rPr>
        <w:t>Longfonds</w:t>
      </w:r>
      <w:proofErr w:type="spellEnd"/>
      <w:r w:rsidR="00CF619A" w:rsidRPr="00983523">
        <w:rPr>
          <w:sz w:val="22"/>
          <w:szCs w:val="22"/>
          <w:lang w:val="en"/>
        </w:rPr>
        <w:t xml:space="preserve">, Amersfoort, The Netherlands; Erika J. </w:t>
      </w:r>
      <w:proofErr w:type="spellStart"/>
      <w:r w:rsidR="00CF619A" w:rsidRPr="00983523">
        <w:rPr>
          <w:sz w:val="22"/>
          <w:szCs w:val="22"/>
          <w:lang w:val="en"/>
        </w:rPr>
        <w:t>Kennington</w:t>
      </w:r>
      <w:proofErr w:type="spellEnd"/>
      <w:r w:rsidR="00CF619A" w:rsidRPr="00983523">
        <w:rPr>
          <w:sz w:val="22"/>
          <w:szCs w:val="22"/>
          <w:lang w:val="en"/>
        </w:rPr>
        <w:t xml:space="preserve">, Asthma UK, London, UK; Dyson Kerry, </w:t>
      </w:r>
      <w:proofErr w:type="spellStart"/>
      <w:r w:rsidR="00CF619A" w:rsidRPr="00983523">
        <w:rPr>
          <w:sz w:val="22"/>
          <w:szCs w:val="22"/>
          <w:lang w:val="en"/>
        </w:rPr>
        <w:t>CromSource</w:t>
      </w:r>
      <w:proofErr w:type="spellEnd"/>
      <w:r w:rsidR="00CF619A" w:rsidRPr="00983523">
        <w:rPr>
          <w:sz w:val="22"/>
          <w:szCs w:val="22"/>
          <w:lang w:val="en"/>
        </w:rPr>
        <w:t>, Stirling, UK; G. Kerry, Centre for Respiratory Medicine and Allergy, Institute of Inflammation and Repair, University Hospital of South Manchester, NHS Foundation Trust, Manchester, UK; M. </w:t>
      </w:r>
      <w:proofErr w:type="spellStart"/>
      <w:r w:rsidR="00CF619A" w:rsidRPr="00983523">
        <w:rPr>
          <w:sz w:val="22"/>
          <w:szCs w:val="22"/>
          <w:lang w:val="en"/>
        </w:rPr>
        <w:t>Klüglich</w:t>
      </w:r>
      <w:proofErr w:type="spellEnd"/>
      <w:r w:rsidR="00CF619A" w:rsidRPr="00983523">
        <w:rPr>
          <w:sz w:val="22"/>
          <w:szCs w:val="22"/>
          <w:lang w:val="en"/>
        </w:rPr>
        <w:t xml:space="preserve">, Boehringer Ingelheim Pharma GmbH &amp; Co. KG, </w:t>
      </w:r>
      <w:proofErr w:type="spellStart"/>
      <w:r w:rsidR="00CF619A" w:rsidRPr="00983523">
        <w:rPr>
          <w:sz w:val="22"/>
          <w:szCs w:val="22"/>
          <w:lang w:val="en"/>
        </w:rPr>
        <w:t>Biberach</w:t>
      </w:r>
      <w:proofErr w:type="spellEnd"/>
      <w:r w:rsidR="00CF619A" w:rsidRPr="00983523">
        <w:rPr>
          <w:sz w:val="22"/>
          <w:szCs w:val="22"/>
          <w:lang w:val="en"/>
        </w:rPr>
        <w:t xml:space="preserve">, Germany; Hugo </w:t>
      </w:r>
      <w:proofErr w:type="spellStart"/>
      <w:r w:rsidR="00CF619A" w:rsidRPr="00983523">
        <w:rPr>
          <w:sz w:val="22"/>
          <w:szCs w:val="22"/>
          <w:lang w:val="en"/>
        </w:rPr>
        <w:t>Knobel</w:t>
      </w:r>
      <w:proofErr w:type="spellEnd"/>
      <w:r w:rsidR="00CF619A" w:rsidRPr="00983523">
        <w:rPr>
          <w:sz w:val="22"/>
          <w:szCs w:val="22"/>
          <w:lang w:val="en"/>
        </w:rPr>
        <w:t xml:space="preserve">, Philips Research Laboratories, Eindhoven, The Netherlands; Johan </w:t>
      </w:r>
      <w:proofErr w:type="spellStart"/>
      <w:r w:rsidR="00CF619A" w:rsidRPr="00983523">
        <w:rPr>
          <w:sz w:val="22"/>
          <w:szCs w:val="22"/>
          <w:lang w:val="en"/>
        </w:rPr>
        <w:t>Kolmert</w:t>
      </w:r>
      <w:proofErr w:type="spellEnd"/>
      <w:r w:rsidR="00CF619A" w:rsidRPr="00983523">
        <w:rPr>
          <w:sz w:val="22"/>
          <w:szCs w:val="22"/>
          <w:lang w:val="en"/>
        </w:rPr>
        <w:t xml:space="preserve">, Centre for Allergy Research, Karolinska </w:t>
      </w:r>
      <w:proofErr w:type="spellStart"/>
      <w:r w:rsidR="00CF619A" w:rsidRPr="00983523">
        <w:rPr>
          <w:sz w:val="22"/>
          <w:szCs w:val="22"/>
          <w:lang w:val="en"/>
        </w:rPr>
        <w:t>Institutet</w:t>
      </w:r>
      <w:proofErr w:type="spellEnd"/>
      <w:r w:rsidR="00CF619A" w:rsidRPr="00983523">
        <w:rPr>
          <w:sz w:val="22"/>
          <w:szCs w:val="22"/>
          <w:lang w:val="en"/>
        </w:rPr>
        <w:t xml:space="preserve">, Stockholm, Sweden; J.R. </w:t>
      </w:r>
      <w:proofErr w:type="spellStart"/>
      <w:r w:rsidR="00CF619A" w:rsidRPr="00983523">
        <w:rPr>
          <w:sz w:val="22"/>
          <w:szCs w:val="22"/>
          <w:lang w:val="en"/>
        </w:rPr>
        <w:t>Konradsen</w:t>
      </w:r>
      <w:proofErr w:type="spellEnd"/>
      <w:r w:rsidR="00CF619A" w:rsidRPr="00983523">
        <w:rPr>
          <w:sz w:val="22"/>
          <w:szCs w:val="22"/>
          <w:lang w:val="en"/>
        </w:rPr>
        <w:t xml:space="preserve">, Dept Women's and Children's Health &amp; Centre for Allergy Research, Karolinska </w:t>
      </w:r>
      <w:proofErr w:type="spellStart"/>
      <w:r w:rsidR="00CF619A" w:rsidRPr="00983523">
        <w:rPr>
          <w:sz w:val="22"/>
          <w:szCs w:val="22"/>
          <w:lang w:val="en"/>
        </w:rPr>
        <w:t>Institutet</w:t>
      </w:r>
      <w:proofErr w:type="spellEnd"/>
      <w:r w:rsidR="00CF619A" w:rsidRPr="00983523">
        <w:rPr>
          <w:sz w:val="22"/>
          <w:szCs w:val="22"/>
          <w:lang w:val="en"/>
        </w:rPr>
        <w:t xml:space="preserve">, Stockholm, Sweden; Maxim </w:t>
      </w:r>
      <w:proofErr w:type="spellStart"/>
      <w:r w:rsidR="00CF619A" w:rsidRPr="00983523">
        <w:rPr>
          <w:sz w:val="22"/>
          <w:szCs w:val="22"/>
          <w:lang w:val="en"/>
        </w:rPr>
        <w:t>Kots</w:t>
      </w:r>
      <w:proofErr w:type="spellEnd"/>
      <w:r w:rsidR="00CF619A" w:rsidRPr="00983523">
        <w:rPr>
          <w:sz w:val="22"/>
          <w:szCs w:val="22"/>
          <w:lang w:val="en"/>
        </w:rPr>
        <w:t xml:space="preserve">, </w:t>
      </w:r>
      <w:proofErr w:type="spellStart"/>
      <w:r w:rsidR="00CF619A" w:rsidRPr="00983523">
        <w:rPr>
          <w:sz w:val="22"/>
          <w:szCs w:val="22"/>
          <w:lang w:val="en"/>
        </w:rPr>
        <w:t>Chiesi</w:t>
      </w:r>
      <w:proofErr w:type="spellEnd"/>
      <w:r w:rsidR="00CF619A" w:rsidRPr="00983523">
        <w:rPr>
          <w:sz w:val="22"/>
          <w:szCs w:val="22"/>
          <w:lang w:val="en"/>
        </w:rPr>
        <w:t xml:space="preserve"> Pharmaceuticals, SPA, Parma, Italy; Kosmas </w:t>
      </w:r>
      <w:proofErr w:type="spellStart"/>
      <w:r w:rsidR="00CF619A" w:rsidRPr="00983523">
        <w:rPr>
          <w:sz w:val="22"/>
          <w:szCs w:val="22"/>
          <w:lang w:val="en"/>
        </w:rPr>
        <w:t>Kretsos</w:t>
      </w:r>
      <w:proofErr w:type="spellEnd"/>
      <w:r w:rsidR="00CF619A" w:rsidRPr="00983523">
        <w:rPr>
          <w:sz w:val="22"/>
          <w:szCs w:val="22"/>
          <w:lang w:val="en"/>
        </w:rPr>
        <w:t xml:space="preserve">, UCB, Slough, UK; L. Krueger, University Children's Hospital Bern, Switzerland; Scott </w:t>
      </w:r>
      <w:proofErr w:type="spellStart"/>
      <w:r w:rsidR="00CF619A" w:rsidRPr="00983523">
        <w:rPr>
          <w:sz w:val="22"/>
          <w:szCs w:val="22"/>
          <w:lang w:val="en"/>
        </w:rPr>
        <w:t>Kuo</w:t>
      </w:r>
      <w:proofErr w:type="spellEnd"/>
      <w:r w:rsidR="00CF619A" w:rsidRPr="00983523">
        <w:rPr>
          <w:sz w:val="22"/>
          <w:szCs w:val="22"/>
          <w:lang w:val="en"/>
        </w:rPr>
        <w:t xml:space="preserve">, National Heart and Lung Institute, Imperial College, London, UK; Maciej Kupczyk, Centre for Allergy Research, Karolinska </w:t>
      </w:r>
      <w:proofErr w:type="spellStart"/>
      <w:r w:rsidR="00CF619A" w:rsidRPr="00983523">
        <w:rPr>
          <w:sz w:val="22"/>
          <w:szCs w:val="22"/>
          <w:lang w:val="en"/>
        </w:rPr>
        <w:t>Institutet</w:t>
      </w:r>
      <w:proofErr w:type="spellEnd"/>
      <w:r w:rsidR="00CF619A" w:rsidRPr="00983523">
        <w:rPr>
          <w:sz w:val="22"/>
          <w:szCs w:val="22"/>
          <w:lang w:val="en"/>
        </w:rPr>
        <w:t xml:space="preserve">, Stockholm, Sweden; Bart Lambrecht, University of Gent, Gent, Belgium; A-S. Lantz, Karolinska University Hospital &amp; Centre for Allergy Research, Karolinska </w:t>
      </w:r>
      <w:proofErr w:type="spellStart"/>
      <w:r w:rsidR="00CF619A" w:rsidRPr="00983523">
        <w:rPr>
          <w:sz w:val="22"/>
          <w:szCs w:val="22"/>
          <w:lang w:val="en"/>
        </w:rPr>
        <w:t>Institutet</w:t>
      </w:r>
      <w:proofErr w:type="spellEnd"/>
      <w:r w:rsidR="00CF619A" w:rsidRPr="00983523">
        <w:rPr>
          <w:sz w:val="22"/>
          <w:szCs w:val="22"/>
          <w:lang w:val="en"/>
        </w:rPr>
        <w:t xml:space="preserve">, Stockholm, Sweden; Christopher </w:t>
      </w:r>
      <w:proofErr w:type="spellStart"/>
      <w:r w:rsidR="00CF619A" w:rsidRPr="00983523">
        <w:rPr>
          <w:sz w:val="22"/>
          <w:szCs w:val="22"/>
          <w:lang w:val="en"/>
        </w:rPr>
        <w:t>Larminie</w:t>
      </w:r>
      <w:proofErr w:type="spellEnd"/>
      <w:r w:rsidR="00CF619A" w:rsidRPr="00983523">
        <w:rPr>
          <w:sz w:val="22"/>
          <w:szCs w:val="22"/>
          <w:lang w:val="en"/>
        </w:rPr>
        <w:t xml:space="preserve">, GSK, London, UK; L.X. Larsson, AstraZeneca, </w:t>
      </w:r>
      <w:proofErr w:type="spellStart"/>
      <w:r w:rsidR="00CF619A" w:rsidRPr="00983523">
        <w:rPr>
          <w:sz w:val="22"/>
          <w:szCs w:val="22"/>
          <w:lang w:val="en"/>
        </w:rPr>
        <w:t>Mölndal</w:t>
      </w:r>
      <w:proofErr w:type="spellEnd"/>
      <w:r w:rsidR="00CF619A" w:rsidRPr="00983523">
        <w:rPr>
          <w:sz w:val="22"/>
          <w:szCs w:val="22"/>
          <w:lang w:val="en"/>
        </w:rPr>
        <w:t>, Sweden; P. </w:t>
      </w:r>
      <w:proofErr w:type="spellStart"/>
      <w:r w:rsidR="00CF619A" w:rsidRPr="00983523">
        <w:rPr>
          <w:sz w:val="22"/>
          <w:szCs w:val="22"/>
          <w:lang w:val="en"/>
        </w:rPr>
        <w:t>Latzin</w:t>
      </w:r>
      <w:proofErr w:type="spellEnd"/>
      <w:r w:rsidR="00CF619A" w:rsidRPr="00983523">
        <w:rPr>
          <w:sz w:val="22"/>
          <w:szCs w:val="22"/>
          <w:lang w:val="en"/>
        </w:rPr>
        <w:t>, University Children's Hospital of Bern, Bern, Switzerland; N. </w:t>
      </w:r>
      <w:proofErr w:type="spellStart"/>
      <w:r w:rsidR="00CF619A" w:rsidRPr="00983523">
        <w:rPr>
          <w:sz w:val="22"/>
          <w:szCs w:val="22"/>
          <w:lang w:val="en"/>
        </w:rPr>
        <w:t>Lazarinis</w:t>
      </w:r>
      <w:proofErr w:type="spellEnd"/>
      <w:r w:rsidR="00CF619A" w:rsidRPr="00983523">
        <w:rPr>
          <w:sz w:val="22"/>
          <w:szCs w:val="22"/>
          <w:lang w:val="en"/>
        </w:rPr>
        <w:t xml:space="preserve">, Karolinska University Hospital &amp; Karolinska </w:t>
      </w:r>
      <w:proofErr w:type="spellStart"/>
      <w:r w:rsidR="00CF619A" w:rsidRPr="00983523">
        <w:rPr>
          <w:sz w:val="22"/>
          <w:szCs w:val="22"/>
          <w:lang w:val="en"/>
        </w:rPr>
        <w:t>Institutet</w:t>
      </w:r>
      <w:proofErr w:type="spellEnd"/>
      <w:r w:rsidR="00CF619A" w:rsidRPr="00983523">
        <w:rPr>
          <w:sz w:val="22"/>
          <w:szCs w:val="22"/>
          <w:lang w:val="en"/>
        </w:rPr>
        <w:t>, Stockholm, Sweden; N. </w:t>
      </w:r>
      <w:proofErr w:type="spellStart"/>
      <w:r w:rsidR="00CF619A" w:rsidRPr="00983523">
        <w:rPr>
          <w:sz w:val="22"/>
          <w:szCs w:val="22"/>
          <w:lang w:val="en"/>
        </w:rPr>
        <w:t>Lemonnier</w:t>
      </w:r>
      <w:proofErr w:type="spellEnd"/>
      <w:r w:rsidR="00CF619A" w:rsidRPr="00983523">
        <w:rPr>
          <w:sz w:val="22"/>
          <w:szCs w:val="22"/>
          <w:lang w:val="en"/>
        </w:rPr>
        <w:t xml:space="preserve">, European Institute for Systems Biology and Medicine, CNRS-ENS-UCBL-INSERM, Lyon, France; </w:t>
      </w:r>
      <w:proofErr w:type="spellStart"/>
      <w:r w:rsidR="00CF619A" w:rsidRPr="00983523">
        <w:rPr>
          <w:sz w:val="22"/>
          <w:szCs w:val="22"/>
          <w:lang w:val="en"/>
        </w:rPr>
        <w:t>Saeeda</w:t>
      </w:r>
      <w:proofErr w:type="spellEnd"/>
      <w:r w:rsidR="00CF619A" w:rsidRPr="00983523">
        <w:rPr>
          <w:sz w:val="22"/>
          <w:szCs w:val="22"/>
          <w:lang w:val="en"/>
        </w:rPr>
        <w:t xml:space="preserve"> Lone-Latif, Academic Medical Centre, University of Amsterdam, Amsterdam, The Netherlands; L.A. Lowe, Centre for Respiratory Medicine and Allergy, Institute of Inflammation and </w:t>
      </w:r>
      <w:r w:rsidR="00CF619A" w:rsidRPr="00983523">
        <w:rPr>
          <w:sz w:val="22"/>
          <w:szCs w:val="22"/>
          <w:lang w:val="en"/>
        </w:rPr>
        <w:lastRenderedPageBreak/>
        <w:t xml:space="preserve">Repair, University Hospital of South Manchester, NHS Foundation Trust, Manchester, UK; Alexander Manta, Roche Diagnostics GmbH, Mannheim, Germany; Lisa </w:t>
      </w:r>
      <w:proofErr w:type="spellStart"/>
      <w:r w:rsidR="00CF619A" w:rsidRPr="00983523">
        <w:rPr>
          <w:sz w:val="22"/>
          <w:szCs w:val="22"/>
          <w:lang w:val="en"/>
        </w:rPr>
        <w:t>Marouzet</w:t>
      </w:r>
      <w:proofErr w:type="spellEnd"/>
      <w:r w:rsidR="00CF619A" w:rsidRPr="00983523">
        <w:rPr>
          <w:sz w:val="22"/>
          <w:szCs w:val="22"/>
          <w:lang w:val="en"/>
        </w:rPr>
        <w:t xml:space="preserve">, NIHR Southampton Respiratory Biomedical Research Unit, Southampton, UK; Jane Martin, NIHR Southampton Respiratory Biomedical Research Unit, Southampton, UK; Caroline </w:t>
      </w:r>
      <w:proofErr w:type="spellStart"/>
      <w:r w:rsidR="00CF619A" w:rsidRPr="00983523">
        <w:rPr>
          <w:sz w:val="22"/>
          <w:szCs w:val="22"/>
          <w:lang w:val="en"/>
        </w:rPr>
        <w:t>Mathon</w:t>
      </w:r>
      <w:proofErr w:type="spellEnd"/>
      <w:r w:rsidR="00CF619A" w:rsidRPr="00983523">
        <w:rPr>
          <w:sz w:val="22"/>
          <w:szCs w:val="22"/>
          <w:lang w:val="en"/>
        </w:rPr>
        <w:t xml:space="preserve">, Centre of Allergy Research, Karolinska </w:t>
      </w:r>
      <w:proofErr w:type="spellStart"/>
      <w:r w:rsidR="00CF619A" w:rsidRPr="00983523">
        <w:rPr>
          <w:sz w:val="22"/>
          <w:szCs w:val="22"/>
          <w:lang w:val="en"/>
        </w:rPr>
        <w:t>Institutet</w:t>
      </w:r>
      <w:proofErr w:type="spellEnd"/>
      <w:r w:rsidR="00CF619A" w:rsidRPr="00983523">
        <w:rPr>
          <w:sz w:val="22"/>
          <w:szCs w:val="22"/>
          <w:lang w:val="en"/>
        </w:rPr>
        <w:t xml:space="preserve">, Stockholm, Sweden; L. McEvoy, University Hospital, Dept of Pulmonary Medicine, Bern, Switzerland; Sally </w:t>
      </w:r>
      <w:proofErr w:type="spellStart"/>
      <w:r w:rsidR="00CF619A" w:rsidRPr="00983523">
        <w:rPr>
          <w:sz w:val="22"/>
          <w:szCs w:val="22"/>
          <w:lang w:val="en"/>
        </w:rPr>
        <w:t>Meah</w:t>
      </w:r>
      <w:proofErr w:type="spellEnd"/>
      <w:r w:rsidR="00CF619A" w:rsidRPr="00983523">
        <w:rPr>
          <w:sz w:val="22"/>
          <w:szCs w:val="22"/>
          <w:lang w:val="en"/>
        </w:rPr>
        <w:t>, National Heart and Lung Institute, Imperial College, London, UK; A. Menzies-</w:t>
      </w:r>
      <w:proofErr w:type="spellStart"/>
      <w:r w:rsidR="00CF619A" w:rsidRPr="00983523">
        <w:rPr>
          <w:sz w:val="22"/>
          <w:szCs w:val="22"/>
          <w:lang w:val="en"/>
        </w:rPr>
        <w:t>Gow</w:t>
      </w:r>
      <w:proofErr w:type="spellEnd"/>
      <w:r w:rsidR="00CF619A" w:rsidRPr="00983523">
        <w:rPr>
          <w:sz w:val="22"/>
          <w:szCs w:val="22"/>
          <w:lang w:val="en"/>
        </w:rPr>
        <w:t xml:space="preserve">, Royal </w:t>
      </w:r>
      <w:proofErr w:type="spellStart"/>
      <w:r w:rsidR="00CF619A" w:rsidRPr="00983523">
        <w:rPr>
          <w:sz w:val="22"/>
          <w:szCs w:val="22"/>
          <w:lang w:val="en"/>
        </w:rPr>
        <w:t>Brompton</w:t>
      </w:r>
      <w:proofErr w:type="spellEnd"/>
      <w:r w:rsidR="00CF619A" w:rsidRPr="00983523">
        <w:rPr>
          <w:sz w:val="22"/>
          <w:szCs w:val="22"/>
          <w:lang w:val="en"/>
        </w:rPr>
        <w:t xml:space="preserve"> and Harefield NHS Foundation Trust, London, UK; Leanne Metcalf, previously at Asthma UK, London, UK; Maria </w:t>
      </w:r>
      <w:proofErr w:type="spellStart"/>
      <w:r w:rsidR="00CF619A" w:rsidRPr="00983523">
        <w:rPr>
          <w:sz w:val="22"/>
          <w:szCs w:val="22"/>
          <w:lang w:val="en"/>
        </w:rPr>
        <w:t>Mikus</w:t>
      </w:r>
      <w:proofErr w:type="spellEnd"/>
      <w:r w:rsidR="00CF619A" w:rsidRPr="00983523">
        <w:rPr>
          <w:sz w:val="22"/>
          <w:szCs w:val="22"/>
          <w:lang w:val="en"/>
        </w:rPr>
        <w:t xml:space="preserve">, Science for Life Laboratory &amp; The Royal Institute of Technology, Stockholm, Sweden; Philip Monk, </w:t>
      </w:r>
      <w:proofErr w:type="spellStart"/>
      <w:r w:rsidR="00CF619A" w:rsidRPr="00983523">
        <w:rPr>
          <w:sz w:val="22"/>
          <w:szCs w:val="22"/>
          <w:lang w:val="en"/>
        </w:rPr>
        <w:t>Synairgen</w:t>
      </w:r>
      <w:proofErr w:type="spellEnd"/>
      <w:r w:rsidR="00CF619A" w:rsidRPr="00983523">
        <w:rPr>
          <w:sz w:val="22"/>
          <w:szCs w:val="22"/>
          <w:lang w:val="en"/>
        </w:rPr>
        <w:t xml:space="preserve"> Research Ltd, Southampton, UK; Shama Naz, Centre for Allergy Research, Karolinska </w:t>
      </w:r>
      <w:proofErr w:type="spellStart"/>
      <w:r w:rsidR="00CF619A" w:rsidRPr="00983523">
        <w:rPr>
          <w:sz w:val="22"/>
          <w:szCs w:val="22"/>
          <w:lang w:val="en"/>
        </w:rPr>
        <w:t>Institutet</w:t>
      </w:r>
      <w:proofErr w:type="spellEnd"/>
      <w:r w:rsidR="00CF619A" w:rsidRPr="00983523">
        <w:rPr>
          <w:sz w:val="22"/>
          <w:szCs w:val="22"/>
          <w:lang w:val="en"/>
        </w:rPr>
        <w:t>, Stockholm, Sweden; K. </w:t>
      </w:r>
      <w:proofErr w:type="spellStart"/>
      <w:r w:rsidR="00CF619A" w:rsidRPr="00983523">
        <w:rPr>
          <w:sz w:val="22"/>
          <w:szCs w:val="22"/>
          <w:lang w:val="en"/>
        </w:rPr>
        <w:t>Nething</w:t>
      </w:r>
      <w:proofErr w:type="spellEnd"/>
      <w:r w:rsidR="00CF619A" w:rsidRPr="00983523">
        <w:rPr>
          <w:sz w:val="22"/>
          <w:szCs w:val="22"/>
          <w:lang w:val="en"/>
        </w:rPr>
        <w:t xml:space="preserve">, Boehringer Ingelheim Pharma GmbH &amp; Co. KG, </w:t>
      </w:r>
      <w:proofErr w:type="spellStart"/>
      <w:r w:rsidR="00CF619A" w:rsidRPr="00983523">
        <w:rPr>
          <w:sz w:val="22"/>
          <w:szCs w:val="22"/>
          <w:lang w:val="en"/>
        </w:rPr>
        <w:t>Biberach</w:t>
      </w:r>
      <w:proofErr w:type="spellEnd"/>
      <w:r w:rsidR="00CF619A" w:rsidRPr="00983523">
        <w:rPr>
          <w:sz w:val="22"/>
          <w:szCs w:val="22"/>
          <w:lang w:val="en"/>
        </w:rPr>
        <w:t>, Germany; Ben Nicholas, University of Southampton, Southampton, UK; U. </w:t>
      </w:r>
      <w:proofErr w:type="spellStart"/>
      <w:r w:rsidR="00CF619A" w:rsidRPr="00983523">
        <w:rPr>
          <w:sz w:val="22"/>
          <w:szCs w:val="22"/>
          <w:lang w:val="en"/>
        </w:rPr>
        <w:t>Nihlén</w:t>
      </w:r>
      <w:proofErr w:type="spellEnd"/>
      <w:r w:rsidR="00CF619A" w:rsidRPr="00983523">
        <w:rPr>
          <w:sz w:val="22"/>
          <w:szCs w:val="22"/>
          <w:lang w:val="en"/>
        </w:rPr>
        <w:t xml:space="preserve">, previously at AstraZeneca, </w:t>
      </w:r>
      <w:proofErr w:type="spellStart"/>
      <w:r w:rsidR="00CF619A" w:rsidRPr="00983523">
        <w:rPr>
          <w:sz w:val="22"/>
          <w:szCs w:val="22"/>
          <w:lang w:val="en"/>
        </w:rPr>
        <w:t>Mölndal</w:t>
      </w:r>
      <w:proofErr w:type="spellEnd"/>
      <w:r w:rsidR="00CF619A" w:rsidRPr="00983523">
        <w:rPr>
          <w:sz w:val="22"/>
          <w:szCs w:val="22"/>
          <w:lang w:val="en"/>
        </w:rPr>
        <w:t>, Sweden; Peter Nilsson, Science for Life Laboratory &amp; The Royal Institute of Technology, Stockholm, Sweden; R. Niven, North West Severe Asthma Network, University Hospital South Manchester, UK; B. </w:t>
      </w:r>
      <w:proofErr w:type="spellStart"/>
      <w:r w:rsidR="00CF619A" w:rsidRPr="00983523">
        <w:rPr>
          <w:sz w:val="22"/>
          <w:szCs w:val="22"/>
          <w:lang w:val="en"/>
        </w:rPr>
        <w:t>Nordlund</w:t>
      </w:r>
      <w:proofErr w:type="spellEnd"/>
      <w:r w:rsidR="00CF619A" w:rsidRPr="00983523">
        <w:rPr>
          <w:sz w:val="22"/>
          <w:szCs w:val="22"/>
          <w:lang w:val="en"/>
        </w:rPr>
        <w:t xml:space="preserve">, Dept Women's and Children's Health &amp; Centre for Allergy Research, Karolinska </w:t>
      </w:r>
      <w:proofErr w:type="spellStart"/>
      <w:r w:rsidR="00CF619A" w:rsidRPr="00983523">
        <w:rPr>
          <w:sz w:val="22"/>
          <w:szCs w:val="22"/>
          <w:lang w:val="en"/>
        </w:rPr>
        <w:t>Institutet</w:t>
      </w:r>
      <w:proofErr w:type="spellEnd"/>
      <w:r w:rsidR="00CF619A" w:rsidRPr="00983523">
        <w:rPr>
          <w:sz w:val="22"/>
          <w:szCs w:val="22"/>
          <w:lang w:val="en"/>
        </w:rPr>
        <w:t xml:space="preserve">, Stockholm, Sweden; S. Nsubuga, Royal </w:t>
      </w:r>
      <w:proofErr w:type="spellStart"/>
      <w:r w:rsidR="00CF619A" w:rsidRPr="00983523">
        <w:rPr>
          <w:sz w:val="22"/>
          <w:szCs w:val="22"/>
          <w:lang w:val="en"/>
        </w:rPr>
        <w:t>Brompton</w:t>
      </w:r>
      <w:proofErr w:type="spellEnd"/>
      <w:r w:rsidR="00CF619A" w:rsidRPr="00983523">
        <w:rPr>
          <w:sz w:val="22"/>
          <w:szCs w:val="22"/>
          <w:lang w:val="en"/>
        </w:rPr>
        <w:t xml:space="preserve"> Hospital, London, UK; </w:t>
      </w:r>
      <w:proofErr w:type="spellStart"/>
      <w:r w:rsidR="00CF619A" w:rsidRPr="00983523">
        <w:rPr>
          <w:sz w:val="22"/>
          <w:szCs w:val="22"/>
          <w:lang w:val="en"/>
        </w:rPr>
        <w:t>Jörgen</w:t>
      </w:r>
      <w:proofErr w:type="spellEnd"/>
      <w:r w:rsidR="00CF619A" w:rsidRPr="00983523">
        <w:rPr>
          <w:sz w:val="22"/>
          <w:szCs w:val="22"/>
          <w:lang w:val="en"/>
        </w:rPr>
        <w:t xml:space="preserve"> </w:t>
      </w:r>
      <w:proofErr w:type="spellStart"/>
      <w:r w:rsidR="00CF619A" w:rsidRPr="00983523">
        <w:rPr>
          <w:sz w:val="22"/>
          <w:szCs w:val="22"/>
          <w:lang w:val="en"/>
        </w:rPr>
        <w:t>Östling</w:t>
      </w:r>
      <w:proofErr w:type="spellEnd"/>
      <w:r w:rsidR="00CF619A" w:rsidRPr="00983523">
        <w:rPr>
          <w:sz w:val="22"/>
          <w:szCs w:val="22"/>
          <w:lang w:val="en"/>
        </w:rPr>
        <w:t xml:space="preserve">, AstraZeneca, </w:t>
      </w:r>
      <w:proofErr w:type="spellStart"/>
      <w:r w:rsidR="00CF619A" w:rsidRPr="00983523">
        <w:rPr>
          <w:sz w:val="22"/>
          <w:szCs w:val="22"/>
          <w:lang w:val="en"/>
        </w:rPr>
        <w:t>Mölndal</w:t>
      </w:r>
      <w:proofErr w:type="spellEnd"/>
      <w:r w:rsidR="00CF619A" w:rsidRPr="00983523">
        <w:rPr>
          <w:sz w:val="22"/>
          <w:szCs w:val="22"/>
          <w:lang w:val="en"/>
        </w:rPr>
        <w:t xml:space="preserve">, Sweden; Antonio Pacino, Lega </w:t>
      </w:r>
      <w:proofErr w:type="spellStart"/>
      <w:r w:rsidR="00CF619A" w:rsidRPr="00983523">
        <w:rPr>
          <w:sz w:val="22"/>
          <w:szCs w:val="22"/>
          <w:lang w:val="en"/>
        </w:rPr>
        <w:t>Italiano</w:t>
      </w:r>
      <w:proofErr w:type="spellEnd"/>
      <w:r w:rsidR="00CF619A" w:rsidRPr="00983523">
        <w:rPr>
          <w:sz w:val="22"/>
          <w:szCs w:val="22"/>
          <w:lang w:val="en"/>
        </w:rPr>
        <w:t xml:space="preserve"> Anti </w:t>
      </w:r>
      <w:proofErr w:type="spellStart"/>
      <w:r w:rsidR="00CF619A" w:rsidRPr="00983523">
        <w:rPr>
          <w:sz w:val="22"/>
          <w:szCs w:val="22"/>
          <w:lang w:val="en"/>
        </w:rPr>
        <w:t>Fumo</w:t>
      </w:r>
      <w:proofErr w:type="spellEnd"/>
      <w:r w:rsidR="00CF619A" w:rsidRPr="00983523">
        <w:rPr>
          <w:sz w:val="22"/>
          <w:szCs w:val="22"/>
          <w:lang w:val="en"/>
        </w:rPr>
        <w:t xml:space="preserve">, Catania, Italy; Susanna </w:t>
      </w:r>
      <w:proofErr w:type="spellStart"/>
      <w:r w:rsidR="00CF619A" w:rsidRPr="00983523">
        <w:rPr>
          <w:sz w:val="22"/>
          <w:szCs w:val="22"/>
          <w:lang w:val="en"/>
        </w:rPr>
        <w:t>Palkonen</w:t>
      </w:r>
      <w:proofErr w:type="spellEnd"/>
      <w:r w:rsidR="00CF619A" w:rsidRPr="00983523">
        <w:rPr>
          <w:sz w:val="22"/>
          <w:szCs w:val="22"/>
          <w:lang w:val="en"/>
        </w:rPr>
        <w:t xml:space="preserve">, European Federation of Allergy and Airways Diseases Patient's Associations, Brussels, Belgium; J. Pellet, European Institute for Systems Biology and Medicine, CNRS-ENS-UCBL-INSERM, Lyon, France; Giorgio </w:t>
      </w:r>
      <w:proofErr w:type="spellStart"/>
      <w:r w:rsidR="00CF619A" w:rsidRPr="00983523">
        <w:rPr>
          <w:sz w:val="22"/>
          <w:szCs w:val="22"/>
          <w:lang w:val="en"/>
        </w:rPr>
        <w:t>Pennazza</w:t>
      </w:r>
      <w:proofErr w:type="spellEnd"/>
      <w:r w:rsidR="00CF619A" w:rsidRPr="00983523">
        <w:rPr>
          <w:sz w:val="22"/>
          <w:szCs w:val="22"/>
          <w:lang w:val="en"/>
        </w:rPr>
        <w:t xml:space="preserve">, University of Rome ‘Tor </w:t>
      </w:r>
      <w:proofErr w:type="spellStart"/>
      <w:r w:rsidR="00CF619A" w:rsidRPr="00983523">
        <w:rPr>
          <w:sz w:val="22"/>
          <w:szCs w:val="22"/>
          <w:lang w:val="en"/>
        </w:rPr>
        <w:t>Vergata</w:t>
      </w:r>
      <w:proofErr w:type="spellEnd"/>
      <w:r w:rsidR="00CF619A" w:rsidRPr="00983523">
        <w:rPr>
          <w:sz w:val="22"/>
          <w:szCs w:val="22"/>
          <w:lang w:val="en"/>
        </w:rPr>
        <w:t xml:space="preserve">’, Rome Italy; Anne </w:t>
      </w:r>
      <w:proofErr w:type="spellStart"/>
      <w:r w:rsidR="00CF619A" w:rsidRPr="00983523">
        <w:rPr>
          <w:sz w:val="22"/>
          <w:szCs w:val="22"/>
          <w:lang w:val="en"/>
        </w:rPr>
        <w:t>Petrén</w:t>
      </w:r>
      <w:proofErr w:type="spellEnd"/>
      <w:r w:rsidR="00CF619A" w:rsidRPr="00983523">
        <w:rPr>
          <w:sz w:val="22"/>
          <w:szCs w:val="22"/>
          <w:lang w:val="en"/>
        </w:rPr>
        <w:t xml:space="preserve">, Centre for Allergy Research, Karolinska </w:t>
      </w:r>
      <w:proofErr w:type="spellStart"/>
      <w:r w:rsidR="00CF619A" w:rsidRPr="00983523">
        <w:rPr>
          <w:sz w:val="22"/>
          <w:szCs w:val="22"/>
          <w:lang w:val="en"/>
        </w:rPr>
        <w:t>Institutet</w:t>
      </w:r>
      <w:proofErr w:type="spellEnd"/>
      <w:r w:rsidR="00CF619A" w:rsidRPr="00983523">
        <w:rPr>
          <w:sz w:val="22"/>
          <w:szCs w:val="22"/>
          <w:lang w:val="en"/>
        </w:rPr>
        <w:t>, Stockholm, Sweden; Sandy Pink, NIHR Southampton Respiratory Biomedical Research Unit, Southampton, UK; C. </w:t>
      </w:r>
      <w:proofErr w:type="spellStart"/>
      <w:r w:rsidR="00CF619A" w:rsidRPr="00983523">
        <w:rPr>
          <w:sz w:val="22"/>
          <w:szCs w:val="22"/>
          <w:lang w:val="en"/>
        </w:rPr>
        <w:t>Pison</w:t>
      </w:r>
      <w:proofErr w:type="spellEnd"/>
      <w:r w:rsidR="00CF619A" w:rsidRPr="00983523">
        <w:rPr>
          <w:sz w:val="22"/>
          <w:szCs w:val="22"/>
          <w:lang w:val="en"/>
        </w:rPr>
        <w:t xml:space="preserve">, European Institute for Systems Biology and Medicine, CNRS-ENS-UCBL-INSERM, Lyon, France; Anthony Postle, University of Southampton, UK; </w:t>
      </w:r>
      <w:proofErr w:type="spellStart"/>
      <w:r w:rsidR="00CF619A" w:rsidRPr="00983523">
        <w:rPr>
          <w:sz w:val="22"/>
          <w:szCs w:val="22"/>
          <w:lang w:val="en"/>
        </w:rPr>
        <w:t>Malayka</w:t>
      </w:r>
      <w:proofErr w:type="spellEnd"/>
      <w:r w:rsidR="00CF619A" w:rsidRPr="00983523">
        <w:rPr>
          <w:sz w:val="22"/>
          <w:szCs w:val="22"/>
          <w:lang w:val="en"/>
        </w:rPr>
        <w:t xml:space="preserve"> Rahman-Amin, previously at Asthma UK, London, UK; Lara </w:t>
      </w:r>
      <w:proofErr w:type="spellStart"/>
      <w:r w:rsidR="00CF619A" w:rsidRPr="00983523">
        <w:rPr>
          <w:sz w:val="22"/>
          <w:szCs w:val="22"/>
          <w:lang w:val="en"/>
        </w:rPr>
        <w:t>Ravanetti</w:t>
      </w:r>
      <w:proofErr w:type="spellEnd"/>
      <w:r w:rsidR="00CF619A" w:rsidRPr="00983523">
        <w:rPr>
          <w:sz w:val="22"/>
          <w:szCs w:val="22"/>
          <w:lang w:val="en"/>
        </w:rPr>
        <w:t xml:space="preserve">, Academic Medical Centre, University of Amsterdam, Amsterdam, The Netherlands; Emma Ray, NIHR Southampton Respiratory Biomedical Research Unit, Southampton, UK; Stacey Reinke, Centre for Allergy Research, Karolinska </w:t>
      </w:r>
      <w:proofErr w:type="spellStart"/>
      <w:r w:rsidR="00CF619A" w:rsidRPr="00983523">
        <w:rPr>
          <w:sz w:val="22"/>
          <w:szCs w:val="22"/>
          <w:lang w:val="en"/>
        </w:rPr>
        <w:t>Institutet</w:t>
      </w:r>
      <w:proofErr w:type="spellEnd"/>
      <w:r w:rsidR="00CF619A" w:rsidRPr="00983523">
        <w:rPr>
          <w:sz w:val="22"/>
          <w:szCs w:val="22"/>
          <w:lang w:val="en"/>
        </w:rPr>
        <w:t xml:space="preserve">, Stockholm, Sweden; Leanne Reynolds, previously at Asthma UK, London, UK; </w:t>
      </w:r>
      <w:r w:rsidR="00CF619A" w:rsidRPr="00983523">
        <w:rPr>
          <w:sz w:val="22"/>
          <w:szCs w:val="22"/>
          <w:lang w:val="en"/>
        </w:rPr>
        <w:lastRenderedPageBreak/>
        <w:t xml:space="preserve">K. Riemann, Boehringer Ingelheim Pharma GmbH &amp; Co. KG, </w:t>
      </w:r>
      <w:proofErr w:type="spellStart"/>
      <w:r w:rsidR="00CF619A" w:rsidRPr="00983523">
        <w:rPr>
          <w:sz w:val="22"/>
          <w:szCs w:val="22"/>
          <w:lang w:val="en"/>
        </w:rPr>
        <w:t>Biberach</w:t>
      </w:r>
      <w:proofErr w:type="spellEnd"/>
      <w:r w:rsidR="00CF619A" w:rsidRPr="00983523">
        <w:rPr>
          <w:sz w:val="22"/>
          <w:szCs w:val="22"/>
          <w:lang w:val="en"/>
        </w:rPr>
        <w:t xml:space="preserve">, Germany; Martine </w:t>
      </w:r>
      <w:proofErr w:type="spellStart"/>
      <w:r w:rsidR="00CF619A" w:rsidRPr="00983523">
        <w:rPr>
          <w:sz w:val="22"/>
          <w:szCs w:val="22"/>
          <w:lang w:val="en"/>
        </w:rPr>
        <w:t>Robberechts</w:t>
      </w:r>
      <w:proofErr w:type="spellEnd"/>
      <w:r w:rsidR="00CF619A" w:rsidRPr="00983523">
        <w:rPr>
          <w:sz w:val="22"/>
          <w:szCs w:val="22"/>
          <w:lang w:val="en"/>
        </w:rPr>
        <w:t xml:space="preserve">, MSD, Brussels, Belgium; J.P. Rocha, Royal </w:t>
      </w:r>
      <w:proofErr w:type="spellStart"/>
      <w:r w:rsidR="00CF619A" w:rsidRPr="00983523">
        <w:rPr>
          <w:sz w:val="22"/>
          <w:szCs w:val="22"/>
          <w:lang w:val="en"/>
        </w:rPr>
        <w:t>Brompton</w:t>
      </w:r>
      <w:proofErr w:type="spellEnd"/>
      <w:r w:rsidR="00CF619A" w:rsidRPr="00983523">
        <w:rPr>
          <w:sz w:val="22"/>
          <w:szCs w:val="22"/>
          <w:lang w:val="en"/>
        </w:rPr>
        <w:t xml:space="preserve"> and Harefield NHS Foundation Trust, UK; C. </w:t>
      </w:r>
      <w:proofErr w:type="spellStart"/>
      <w:r w:rsidR="00CF619A" w:rsidRPr="00983523">
        <w:rPr>
          <w:sz w:val="22"/>
          <w:szCs w:val="22"/>
          <w:lang w:val="en"/>
        </w:rPr>
        <w:t>Rossios</w:t>
      </w:r>
      <w:proofErr w:type="spellEnd"/>
      <w:r w:rsidR="00CF619A" w:rsidRPr="00983523">
        <w:rPr>
          <w:sz w:val="22"/>
          <w:szCs w:val="22"/>
          <w:lang w:val="en"/>
        </w:rPr>
        <w:t xml:space="preserve">, National Heart and Lung Institute, Imperial College, London, UK; Kirsty Russell, National Heart and Lung Institute, Imperial College, London, UK; Michael Rutgers, </w:t>
      </w:r>
      <w:proofErr w:type="spellStart"/>
      <w:r w:rsidR="00CF619A" w:rsidRPr="00983523">
        <w:rPr>
          <w:sz w:val="22"/>
          <w:szCs w:val="22"/>
          <w:lang w:val="en"/>
        </w:rPr>
        <w:t>Longfonds</w:t>
      </w:r>
      <w:proofErr w:type="spellEnd"/>
      <w:r w:rsidR="00CF619A" w:rsidRPr="00983523">
        <w:rPr>
          <w:sz w:val="22"/>
          <w:szCs w:val="22"/>
          <w:lang w:val="en"/>
        </w:rPr>
        <w:t xml:space="preserve">, Amersfoort, The Netherlands; G. Santini, </w:t>
      </w:r>
      <w:proofErr w:type="spellStart"/>
      <w:r w:rsidR="00CF619A" w:rsidRPr="00983523">
        <w:rPr>
          <w:sz w:val="22"/>
          <w:szCs w:val="22"/>
          <w:lang w:val="en"/>
        </w:rPr>
        <w:t>Università</w:t>
      </w:r>
      <w:proofErr w:type="spellEnd"/>
      <w:r w:rsidR="00CF619A" w:rsidRPr="00983523">
        <w:rPr>
          <w:sz w:val="22"/>
          <w:szCs w:val="22"/>
          <w:lang w:val="en"/>
        </w:rPr>
        <w:t xml:space="preserve"> Cattolica del Sacro </w:t>
      </w:r>
      <w:proofErr w:type="spellStart"/>
      <w:r w:rsidR="00CF619A" w:rsidRPr="00983523">
        <w:rPr>
          <w:sz w:val="22"/>
          <w:szCs w:val="22"/>
          <w:lang w:val="en"/>
        </w:rPr>
        <w:t>Cuore</w:t>
      </w:r>
      <w:proofErr w:type="spellEnd"/>
      <w:r w:rsidR="00CF619A" w:rsidRPr="00983523">
        <w:rPr>
          <w:sz w:val="22"/>
          <w:szCs w:val="22"/>
          <w:lang w:val="en"/>
        </w:rPr>
        <w:t xml:space="preserve">, Milan, Italy; Marco </w:t>
      </w:r>
      <w:proofErr w:type="spellStart"/>
      <w:r w:rsidR="00CF619A" w:rsidRPr="00983523">
        <w:rPr>
          <w:sz w:val="22"/>
          <w:szCs w:val="22"/>
          <w:lang w:val="en"/>
        </w:rPr>
        <w:t>Santoninco</w:t>
      </w:r>
      <w:proofErr w:type="spellEnd"/>
      <w:r w:rsidR="00CF619A" w:rsidRPr="00983523">
        <w:rPr>
          <w:sz w:val="22"/>
          <w:szCs w:val="22"/>
          <w:lang w:val="en"/>
        </w:rPr>
        <w:t xml:space="preserve">, University of Rome ‘Tor </w:t>
      </w:r>
      <w:proofErr w:type="spellStart"/>
      <w:r w:rsidR="00CF619A" w:rsidRPr="00983523">
        <w:rPr>
          <w:sz w:val="22"/>
          <w:szCs w:val="22"/>
          <w:lang w:val="en"/>
        </w:rPr>
        <w:t>Vergata</w:t>
      </w:r>
      <w:proofErr w:type="spellEnd"/>
      <w:r w:rsidR="00CF619A" w:rsidRPr="00983523">
        <w:rPr>
          <w:sz w:val="22"/>
          <w:szCs w:val="22"/>
          <w:lang w:val="en"/>
        </w:rPr>
        <w:t>’, Rome Italy; M. </w:t>
      </w:r>
      <w:proofErr w:type="spellStart"/>
      <w:r w:rsidR="00CF619A" w:rsidRPr="00983523">
        <w:rPr>
          <w:sz w:val="22"/>
          <w:szCs w:val="22"/>
          <w:lang w:val="en"/>
        </w:rPr>
        <w:t>Saqi</w:t>
      </w:r>
      <w:proofErr w:type="spellEnd"/>
      <w:r w:rsidR="00CF619A" w:rsidRPr="00983523">
        <w:rPr>
          <w:sz w:val="22"/>
          <w:szCs w:val="22"/>
          <w:lang w:val="en"/>
        </w:rPr>
        <w:t xml:space="preserve">, European Institute for Systems Biology and Medicine, CNRS-ENS-UCBL-INSERM, Lyon, France; Corinna </w:t>
      </w:r>
      <w:proofErr w:type="spellStart"/>
      <w:r w:rsidR="00CF619A" w:rsidRPr="00983523">
        <w:rPr>
          <w:sz w:val="22"/>
          <w:szCs w:val="22"/>
          <w:lang w:val="en"/>
        </w:rPr>
        <w:t>Schoelch</w:t>
      </w:r>
      <w:proofErr w:type="spellEnd"/>
      <w:r w:rsidR="00CF619A" w:rsidRPr="00983523">
        <w:rPr>
          <w:sz w:val="22"/>
          <w:szCs w:val="22"/>
          <w:lang w:val="en"/>
        </w:rPr>
        <w:t xml:space="preserve">, Boehringer Ingelheim Pharma GmbH &amp; Co. KG, </w:t>
      </w:r>
      <w:proofErr w:type="spellStart"/>
      <w:r w:rsidR="00CF619A" w:rsidRPr="00983523">
        <w:rPr>
          <w:sz w:val="22"/>
          <w:szCs w:val="22"/>
          <w:lang w:val="en"/>
        </w:rPr>
        <w:t>Biberach</w:t>
      </w:r>
      <w:proofErr w:type="spellEnd"/>
      <w:r w:rsidR="00CF619A" w:rsidRPr="00983523">
        <w:rPr>
          <w:sz w:val="22"/>
          <w:szCs w:val="22"/>
          <w:lang w:val="en"/>
        </w:rPr>
        <w:t xml:space="preserve">, Germany; James P.R. Schofield, Centre for Proteomic Research, Institute for Life Sciences, University of Southampton, Southampton, UK; S. Scott, North West Severe Asthma Network, Countess of Chester Hospital, UK; N. Sehgal, North West Severe Asthma Network, </w:t>
      </w:r>
      <w:proofErr w:type="spellStart"/>
      <w:r w:rsidR="00CF619A" w:rsidRPr="00983523">
        <w:rPr>
          <w:sz w:val="22"/>
          <w:szCs w:val="22"/>
          <w:lang w:val="en"/>
        </w:rPr>
        <w:t>Pennine</w:t>
      </w:r>
      <w:proofErr w:type="spellEnd"/>
      <w:r w:rsidR="00CF619A" w:rsidRPr="00983523">
        <w:rPr>
          <w:sz w:val="22"/>
          <w:szCs w:val="22"/>
          <w:lang w:val="en"/>
        </w:rPr>
        <w:t xml:space="preserve"> Acute Hospital NHS Trust; Marcus </w:t>
      </w:r>
      <w:proofErr w:type="spellStart"/>
      <w:r w:rsidR="00CF619A" w:rsidRPr="00983523">
        <w:rPr>
          <w:sz w:val="22"/>
          <w:szCs w:val="22"/>
          <w:lang w:val="en"/>
        </w:rPr>
        <w:t>Sjödin</w:t>
      </w:r>
      <w:proofErr w:type="spellEnd"/>
      <w:r w:rsidR="00CF619A" w:rsidRPr="00983523">
        <w:rPr>
          <w:sz w:val="22"/>
          <w:szCs w:val="22"/>
          <w:lang w:val="en"/>
        </w:rPr>
        <w:t xml:space="preserve">, Centre for Allergy Research, Karolinska </w:t>
      </w:r>
      <w:proofErr w:type="spellStart"/>
      <w:r w:rsidR="00CF619A" w:rsidRPr="00983523">
        <w:rPr>
          <w:sz w:val="22"/>
          <w:szCs w:val="22"/>
          <w:lang w:val="en"/>
        </w:rPr>
        <w:t>Institutet</w:t>
      </w:r>
      <w:proofErr w:type="spellEnd"/>
      <w:r w:rsidR="00CF619A" w:rsidRPr="00983523">
        <w:rPr>
          <w:sz w:val="22"/>
          <w:szCs w:val="22"/>
          <w:lang w:val="en"/>
        </w:rPr>
        <w:t xml:space="preserve">, Stockholm, Sweden; Barbara </w:t>
      </w:r>
      <w:proofErr w:type="spellStart"/>
      <w:r w:rsidR="00CF619A" w:rsidRPr="00983523">
        <w:rPr>
          <w:sz w:val="22"/>
          <w:szCs w:val="22"/>
          <w:lang w:val="en"/>
        </w:rPr>
        <w:t>Smids</w:t>
      </w:r>
      <w:proofErr w:type="spellEnd"/>
      <w:r w:rsidR="00CF619A" w:rsidRPr="00983523">
        <w:rPr>
          <w:sz w:val="22"/>
          <w:szCs w:val="22"/>
          <w:lang w:val="en"/>
        </w:rPr>
        <w:t>, Academic Medical Centre, University of Amsterdam, Amsterdam, The Netherlands; Caroline Smith, NIHR Southampton Respiratory Biomedical Research Unit, Southampton, UK; Jessica Smith, Asthma UK, London, UK; Katherine M. Smith, University of Nottingham, UK; P. </w:t>
      </w:r>
      <w:proofErr w:type="spellStart"/>
      <w:r w:rsidR="00CF619A" w:rsidRPr="00983523">
        <w:rPr>
          <w:sz w:val="22"/>
          <w:szCs w:val="22"/>
          <w:lang w:val="en"/>
        </w:rPr>
        <w:t>Söderman</w:t>
      </w:r>
      <w:proofErr w:type="spellEnd"/>
      <w:r w:rsidR="00CF619A" w:rsidRPr="00983523">
        <w:rPr>
          <w:sz w:val="22"/>
          <w:szCs w:val="22"/>
          <w:lang w:val="en"/>
        </w:rPr>
        <w:t xml:space="preserve">, Dept Women's and Children's Health, Karolinska </w:t>
      </w:r>
      <w:proofErr w:type="spellStart"/>
      <w:r w:rsidR="00CF619A" w:rsidRPr="00983523">
        <w:rPr>
          <w:sz w:val="22"/>
          <w:szCs w:val="22"/>
          <w:lang w:val="en"/>
        </w:rPr>
        <w:t>Institutet</w:t>
      </w:r>
      <w:proofErr w:type="spellEnd"/>
      <w:r w:rsidR="00CF619A" w:rsidRPr="00983523">
        <w:rPr>
          <w:sz w:val="22"/>
          <w:szCs w:val="22"/>
          <w:lang w:val="en"/>
        </w:rPr>
        <w:t>, Stockholm, Sweden; A. </w:t>
      </w:r>
      <w:proofErr w:type="spellStart"/>
      <w:r w:rsidR="00CF619A" w:rsidRPr="00983523">
        <w:rPr>
          <w:sz w:val="22"/>
          <w:szCs w:val="22"/>
          <w:lang w:val="en"/>
        </w:rPr>
        <w:t>Sogbessan</w:t>
      </w:r>
      <w:proofErr w:type="spellEnd"/>
      <w:r w:rsidR="00CF619A" w:rsidRPr="00983523">
        <w:rPr>
          <w:sz w:val="22"/>
          <w:szCs w:val="22"/>
          <w:lang w:val="en"/>
        </w:rPr>
        <w:t xml:space="preserve">, Royal </w:t>
      </w:r>
      <w:proofErr w:type="spellStart"/>
      <w:r w:rsidR="00CF619A" w:rsidRPr="00983523">
        <w:rPr>
          <w:sz w:val="22"/>
          <w:szCs w:val="22"/>
          <w:lang w:val="en"/>
        </w:rPr>
        <w:t>Brompton</w:t>
      </w:r>
      <w:proofErr w:type="spellEnd"/>
      <w:r w:rsidR="00CF619A" w:rsidRPr="00983523">
        <w:rPr>
          <w:sz w:val="22"/>
          <w:szCs w:val="22"/>
          <w:lang w:val="en"/>
        </w:rPr>
        <w:t xml:space="preserve"> and Harefield NHS Foundation Trust, London, UK; F. </w:t>
      </w:r>
      <w:proofErr w:type="spellStart"/>
      <w:r w:rsidR="00CF619A" w:rsidRPr="00983523">
        <w:rPr>
          <w:sz w:val="22"/>
          <w:szCs w:val="22"/>
          <w:lang w:val="en"/>
        </w:rPr>
        <w:t>Spycher</w:t>
      </w:r>
      <w:proofErr w:type="spellEnd"/>
      <w:r w:rsidR="00CF619A" w:rsidRPr="00983523">
        <w:rPr>
          <w:sz w:val="22"/>
          <w:szCs w:val="22"/>
          <w:lang w:val="en"/>
        </w:rPr>
        <w:t xml:space="preserve">, University Hospital Dept of Pulmonary Medicine, Bern, Switzerland; </w:t>
      </w:r>
      <w:proofErr w:type="spellStart"/>
      <w:r w:rsidR="00CF619A" w:rsidRPr="00983523">
        <w:rPr>
          <w:sz w:val="22"/>
          <w:szCs w:val="22"/>
          <w:lang w:val="en"/>
        </w:rPr>
        <w:t>Doroteya</w:t>
      </w:r>
      <w:proofErr w:type="spellEnd"/>
      <w:r w:rsidR="00CF619A" w:rsidRPr="00983523">
        <w:rPr>
          <w:sz w:val="22"/>
          <w:szCs w:val="22"/>
          <w:lang w:val="en"/>
        </w:rPr>
        <w:t xml:space="preserve"> </w:t>
      </w:r>
      <w:proofErr w:type="spellStart"/>
      <w:r w:rsidR="00CF619A" w:rsidRPr="00983523">
        <w:rPr>
          <w:sz w:val="22"/>
          <w:szCs w:val="22"/>
          <w:lang w:val="en"/>
        </w:rPr>
        <w:t>Staykova</w:t>
      </w:r>
      <w:proofErr w:type="spellEnd"/>
      <w:r w:rsidR="00CF619A" w:rsidRPr="00983523">
        <w:rPr>
          <w:sz w:val="22"/>
          <w:szCs w:val="22"/>
          <w:lang w:val="en"/>
        </w:rPr>
        <w:t>, University of Southampton, Southampton, UK; S. Stephan, Centre for Respiratory Medicine and Allergy, Institute of Inflammation and Repair, University Hospital of South Manchester, NHS Foundation Trust, Manchester, UK; J. </w:t>
      </w:r>
      <w:proofErr w:type="spellStart"/>
      <w:r w:rsidR="00CF619A" w:rsidRPr="00983523">
        <w:rPr>
          <w:sz w:val="22"/>
          <w:szCs w:val="22"/>
          <w:lang w:val="en"/>
        </w:rPr>
        <w:t>Stokholm</w:t>
      </w:r>
      <w:proofErr w:type="spellEnd"/>
      <w:r w:rsidR="00CF619A" w:rsidRPr="00983523">
        <w:rPr>
          <w:sz w:val="22"/>
          <w:szCs w:val="22"/>
          <w:lang w:val="en"/>
        </w:rPr>
        <w:t xml:space="preserve">, University of Copenhagen and Danish Pediatric Asthma Centre Denmark; K. Strandberg, Karolinska University Hospital &amp; Karolinska </w:t>
      </w:r>
      <w:proofErr w:type="spellStart"/>
      <w:r w:rsidR="00CF619A" w:rsidRPr="00983523">
        <w:rPr>
          <w:sz w:val="22"/>
          <w:szCs w:val="22"/>
          <w:lang w:val="en"/>
        </w:rPr>
        <w:t>Institutet</w:t>
      </w:r>
      <w:proofErr w:type="spellEnd"/>
      <w:r w:rsidR="00CF619A" w:rsidRPr="00983523">
        <w:rPr>
          <w:sz w:val="22"/>
          <w:szCs w:val="22"/>
          <w:lang w:val="en"/>
        </w:rPr>
        <w:t>, Stockholm, Sweden; M. </w:t>
      </w:r>
      <w:proofErr w:type="spellStart"/>
      <w:r w:rsidR="00CF619A" w:rsidRPr="00983523">
        <w:rPr>
          <w:sz w:val="22"/>
          <w:szCs w:val="22"/>
          <w:lang w:val="en"/>
        </w:rPr>
        <w:t>Sunther</w:t>
      </w:r>
      <w:proofErr w:type="spellEnd"/>
      <w:r w:rsidR="00CF619A" w:rsidRPr="00983523">
        <w:rPr>
          <w:sz w:val="22"/>
          <w:szCs w:val="22"/>
          <w:lang w:val="en"/>
        </w:rPr>
        <w:t>, Centre for Respiratory Medicine and Allergy, Institute of Inflammation and Repair, University Hospital of South Manchester, NHS Foundation Trust, Manchester, UK; M. </w:t>
      </w:r>
      <w:proofErr w:type="spellStart"/>
      <w:r w:rsidR="00CF619A" w:rsidRPr="00983523">
        <w:rPr>
          <w:sz w:val="22"/>
          <w:szCs w:val="22"/>
          <w:lang w:val="en"/>
        </w:rPr>
        <w:t>Szentkereszty</w:t>
      </w:r>
      <w:proofErr w:type="spellEnd"/>
      <w:r w:rsidR="00CF619A" w:rsidRPr="00983523">
        <w:rPr>
          <w:sz w:val="22"/>
          <w:szCs w:val="22"/>
          <w:lang w:val="en"/>
        </w:rPr>
        <w:t>, Semmelweis University, Budapest, Hungary; L. </w:t>
      </w:r>
      <w:proofErr w:type="spellStart"/>
      <w:r w:rsidR="00CF619A" w:rsidRPr="00983523">
        <w:rPr>
          <w:sz w:val="22"/>
          <w:szCs w:val="22"/>
          <w:lang w:val="en"/>
        </w:rPr>
        <w:t>Tamasi</w:t>
      </w:r>
      <w:proofErr w:type="spellEnd"/>
      <w:r w:rsidR="00CF619A" w:rsidRPr="00983523">
        <w:rPr>
          <w:sz w:val="22"/>
          <w:szCs w:val="22"/>
          <w:lang w:val="en"/>
        </w:rPr>
        <w:t>, Semmelweis University, Budapest, Hungary; K. Tariq, NIHR Southampton Respiratory Biomedical Research Unit, Clinical and Experimental Sciences, NIHR-</w:t>
      </w:r>
      <w:proofErr w:type="spellStart"/>
      <w:r w:rsidR="00CF619A" w:rsidRPr="00983523">
        <w:rPr>
          <w:sz w:val="22"/>
          <w:szCs w:val="22"/>
          <w:lang w:val="en"/>
        </w:rPr>
        <w:t>Wellcome</w:t>
      </w:r>
      <w:proofErr w:type="spellEnd"/>
      <w:r w:rsidR="00CF619A" w:rsidRPr="00983523">
        <w:rPr>
          <w:sz w:val="22"/>
          <w:szCs w:val="22"/>
          <w:lang w:val="en"/>
        </w:rPr>
        <w:t xml:space="preserve"> Trust Clinical Research Facility, Faculty of Medicine, University of Southampton, Southampton, UK; John-Olof </w:t>
      </w:r>
      <w:proofErr w:type="spellStart"/>
      <w:r w:rsidR="00CF619A" w:rsidRPr="00983523">
        <w:rPr>
          <w:sz w:val="22"/>
          <w:szCs w:val="22"/>
          <w:lang w:val="en"/>
        </w:rPr>
        <w:t>Thörngren</w:t>
      </w:r>
      <w:proofErr w:type="spellEnd"/>
      <w:r w:rsidR="00CF619A" w:rsidRPr="00983523">
        <w:rPr>
          <w:sz w:val="22"/>
          <w:szCs w:val="22"/>
          <w:lang w:val="en"/>
        </w:rPr>
        <w:t xml:space="preserve">, Karolinska University Hospital, Stockholm, </w:t>
      </w:r>
      <w:r w:rsidR="00CF619A" w:rsidRPr="00983523">
        <w:rPr>
          <w:sz w:val="22"/>
          <w:szCs w:val="22"/>
          <w:lang w:val="en"/>
        </w:rPr>
        <w:lastRenderedPageBreak/>
        <w:t xml:space="preserve">Sweden; Jonathan Thorsen, COPSAC, Copenhagen Prospective Studies on Asthma in Childhood, </w:t>
      </w:r>
      <w:proofErr w:type="spellStart"/>
      <w:r w:rsidR="00CF619A" w:rsidRPr="00983523">
        <w:rPr>
          <w:sz w:val="22"/>
          <w:szCs w:val="22"/>
          <w:lang w:val="en"/>
        </w:rPr>
        <w:t>Herlev</w:t>
      </w:r>
      <w:proofErr w:type="spellEnd"/>
      <w:r w:rsidR="00CF619A" w:rsidRPr="00983523">
        <w:rPr>
          <w:sz w:val="22"/>
          <w:szCs w:val="22"/>
          <w:lang w:val="en"/>
        </w:rPr>
        <w:t xml:space="preserve"> and Gentofte Hospital, University of Copenhagen, Copenhagen, Denmark; S. Valente, </w:t>
      </w:r>
      <w:proofErr w:type="spellStart"/>
      <w:r w:rsidR="00CF619A" w:rsidRPr="00983523">
        <w:rPr>
          <w:sz w:val="22"/>
          <w:szCs w:val="22"/>
          <w:lang w:val="en"/>
        </w:rPr>
        <w:t>Università</w:t>
      </w:r>
      <w:proofErr w:type="spellEnd"/>
      <w:r w:rsidR="00CF619A" w:rsidRPr="00983523">
        <w:rPr>
          <w:sz w:val="22"/>
          <w:szCs w:val="22"/>
          <w:lang w:val="en"/>
        </w:rPr>
        <w:t xml:space="preserve"> Cattolica del Sacro </w:t>
      </w:r>
      <w:proofErr w:type="spellStart"/>
      <w:r w:rsidR="00CF619A" w:rsidRPr="00983523">
        <w:rPr>
          <w:sz w:val="22"/>
          <w:szCs w:val="22"/>
          <w:lang w:val="en"/>
        </w:rPr>
        <w:t>Cuore</w:t>
      </w:r>
      <w:proofErr w:type="spellEnd"/>
      <w:r w:rsidR="00CF619A" w:rsidRPr="00983523">
        <w:rPr>
          <w:sz w:val="22"/>
          <w:szCs w:val="22"/>
          <w:lang w:val="en"/>
        </w:rPr>
        <w:t xml:space="preserve">, Milan, Italy; Marianne van de Pol, Academic Medical Centre, University of Amsterdam, Amsterdam, The Netherlands; C.M. van </w:t>
      </w:r>
      <w:proofErr w:type="spellStart"/>
      <w:r w:rsidR="00CF619A" w:rsidRPr="00983523">
        <w:rPr>
          <w:sz w:val="22"/>
          <w:szCs w:val="22"/>
          <w:lang w:val="en"/>
        </w:rPr>
        <w:t>Drunen</w:t>
      </w:r>
      <w:proofErr w:type="spellEnd"/>
      <w:r w:rsidR="00CF619A" w:rsidRPr="00983523">
        <w:rPr>
          <w:sz w:val="22"/>
          <w:szCs w:val="22"/>
          <w:lang w:val="en"/>
        </w:rPr>
        <w:t xml:space="preserve">, Academic Medical Centre, University of Amsterdam, Amsterdam, The Netherlands; Jonathan Van </w:t>
      </w:r>
      <w:proofErr w:type="spellStart"/>
      <w:r w:rsidR="00CF619A" w:rsidRPr="00983523">
        <w:rPr>
          <w:sz w:val="22"/>
          <w:szCs w:val="22"/>
          <w:lang w:val="en"/>
        </w:rPr>
        <w:t>Eyll</w:t>
      </w:r>
      <w:proofErr w:type="spellEnd"/>
      <w:r w:rsidR="00CF619A" w:rsidRPr="00983523">
        <w:rPr>
          <w:sz w:val="22"/>
          <w:szCs w:val="22"/>
          <w:lang w:val="en"/>
        </w:rPr>
        <w:t xml:space="preserve">, UCB, Slough, UK; Jenny </w:t>
      </w:r>
      <w:proofErr w:type="spellStart"/>
      <w:r w:rsidR="00CF619A" w:rsidRPr="00983523">
        <w:rPr>
          <w:sz w:val="22"/>
          <w:szCs w:val="22"/>
          <w:lang w:val="en"/>
        </w:rPr>
        <w:t>Versnel</w:t>
      </w:r>
      <w:proofErr w:type="spellEnd"/>
      <w:r w:rsidR="00CF619A" w:rsidRPr="00983523">
        <w:rPr>
          <w:sz w:val="22"/>
          <w:szCs w:val="22"/>
          <w:lang w:val="en"/>
        </w:rPr>
        <w:t xml:space="preserve">, previously at Asthma UK, London, UK; Anton </w:t>
      </w:r>
      <w:proofErr w:type="spellStart"/>
      <w:r w:rsidR="00CF619A" w:rsidRPr="00983523">
        <w:rPr>
          <w:sz w:val="22"/>
          <w:szCs w:val="22"/>
          <w:lang w:val="en"/>
        </w:rPr>
        <w:t>Vink</w:t>
      </w:r>
      <w:proofErr w:type="spellEnd"/>
      <w:r w:rsidR="00CF619A" w:rsidRPr="00983523">
        <w:rPr>
          <w:sz w:val="22"/>
          <w:szCs w:val="22"/>
          <w:lang w:val="en"/>
        </w:rPr>
        <w:t xml:space="preserve">, Philips Research Laboratories, Eindhoven, The Netherlands; C. von Garnier, University Hospital Bern, Switzerland; A. Vyas, North West Severe Asthma Network, Lancashire Teaching Hospitals NHS Trust, UK; Frans Wald, Boehringer Ingelheim Pharma GmbH &amp; Co. KG, </w:t>
      </w:r>
      <w:proofErr w:type="spellStart"/>
      <w:r w:rsidR="00CF619A" w:rsidRPr="00983523">
        <w:rPr>
          <w:sz w:val="22"/>
          <w:szCs w:val="22"/>
          <w:lang w:val="en"/>
        </w:rPr>
        <w:t>Biberach</w:t>
      </w:r>
      <w:proofErr w:type="spellEnd"/>
      <w:r w:rsidR="00CF619A" w:rsidRPr="00983523">
        <w:rPr>
          <w:sz w:val="22"/>
          <w:szCs w:val="22"/>
          <w:lang w:val="en"/>
        </w:rPr>
        <w:t xml:space="preserve">, Germany; Samantha Walker, Asthma UK, London, UK; Jonathan Ward, Histochemistry Research Unit, Faculty of Medicine, University of Southampton, Southampton, UK; </w:t>
      </w:r>
      <w:proofErr w:type="spellStart"/>
      <w:r w:rsidR="00CF619A" w:rsidRPr="00983523">
        <w:rPr>
          <w:sz w:val="22"/>
          <w:szCs w:val="22"/>
          <w:lang w:val="en"/>
        </w:rPr>
        <w:t>Kristiane</w:t>
      </w:r>
      <w:proofErr w:type="spellEnd"/>
      <w:r w:rsidR="00CF619A" w:rsidRPr="00983523">
        <w:rPr>
          <w:sz w:val="22"/>
          <w:szCs w:val="22"/>
          <w:lang w:val="en"/>
        </w:rPr>
        <w:t xml:space="preserve"> Wetzel, Boehringer Ingelheim Pharma GmbH, </w:t>
      </w:r>
      <w:proofErr w:type="spellStart"/>
      <w:r w:rsidR="00CF619A" w:rsidRPr="00983523">
        <w:rPr>
          <w:sz w:val="22"/>
          <w:szCs w:val="22"/>
          <w:lang w:val="en"/>
        </w:rPr>
        <w:t>Biberach</w:t>
      </w:r>
      <w:proofErr w:type="spellEnd"/>
      <w:r w:rsidR="00CF619A" w:rsidRPr="00983523">
        <w:rPr>
          <w:sz w:val="22"/>
          <w:szCs w:val="22"/>
          <w:lang w:val="en"/>
        </w:rPr>
        <w:t xml:space="preserve">, Germany; Coen </w:t>
      </w:r>
      <w:proofErr w:type="spellStart"/>
      <w:r w:rsidR="00CF619A" w:rsidRPr="00983523">
        <w:rPr>
          <w:sz w:val="22"/>
          <w:szCs w:val="22"/>
          <w:lang w:val="en"/>
        </w:rPr>
        <w:t>Wiegman</w:t>
      </w:r>
      <w:proofErr w:type="spellEnd"/>
      <w:r w:rsidR="00CF619A" w:rsidRPr="00983523">
        <w:rPr>
          <w:sz w:val="22"/>
          <w:szCs w:val="22"/>
          <w:lang w:val="en"/>
        </w:rPr>
        <w:t xml:space="preserve">, National Heart and Lung Institute, Imperial College, London, UK; </w:t>
      </w:r>
      <w:proofErr w:type="spellStart"/>
      <w:r w:rsidR="00CF619A" w:rsidRPr="00983523">
        <w:rPr>
          <w:sz w:val="22"/>
          <w:szCs w:val="22"/>
          <w:lang w:val="en"/>
        </w:rPr>
        <w:t>Siân</w:t>
      </w:r>
      <w:proofErr w:type="spellEnd"/>
      <w:r w:rsidR="00CF619A" w:rsidRPr="00983523">
        <w:rPr>
          <w:sz w:val="22"/>
          <w:szCs w:val="22"/>
          <w:lang w:val="en"/>
        </w:rPr>
        <w:t xml:space="preserve"> Williams, International Primary Care Respiratory Group, Aberdeen, UK; Xian Yang, Data Science Institute, Imperial College, London, UK; Elizabeth </w:t>
      </w:r>
      <w:proofErr w:type="spellStart"/>
      <w:r w:rsidR="00CF619A" w:rsidRPr="00983523">
        <w:rPr>
          <w:sz w:val="22"/>
          <w:szCs w:val="22"/>
          <w:lang w:val="en"/>
        </w:rPr>
        <w:t>Yeyasingham</w:t>
      </w:r>
      <w:proofErr w:type="spellEnd"/>
      <w:r w:rsidR="00CF619A" w:rsidRPr="00983523">
        <w:rPr>
          <w:sz w:val="22"/>
          <w:szCs w:val="22"/>
          <w:lang w:val="en"/>
        </w:rPr>
        <w:t>, UK Clinical Operations, GSK, Stockley Park, UK; W. Yu, Amgen Inc., Thousand Oaks, USA; W. </w:t>
      </w:r>
      <w:proofErr w:type="spellStart"/>
      <w:r w:rsidR="00CF619A" w:rsidRPr="00983523">
        <w:rPr>
          <w:sz w:val="22"/>
          <w:szCs w:val="22"/>
          <w:lang w:val="en"/>
        </w:rPr>
        <w:t>Zetterquist</w:t>
      </w:r>
      <w:proofErr w:type="spellEnd"/>
      <w:r w:rsidR="00CF619A" w:rsidRPr="00983523">
        <w:rPr>
          <w:sz w:val="22"/>
          <w:szCs w:val="22"/>
          <w:lang w:val="en"/>
        </w:rPr>
        <w:t xml:space="preserve">, Dept Women's and Children's Health &amp; Centre for Allergy Research, Karolinska </w:t>
      </w:r>
      <w:proofErr w:type="spellStart"/>
      <w:r w:rsidR="00CF619A" w:rsidRPr="00983523">
        <w:rPr>
          <w:sz w:val="22"/>
          <w:szCs w:val="22"/>
          <w:lang w:val="en"/>
        </w:rPr>
        <w:t>Institutet</w:t>
      </w:r>
      <w:proofErr w:type="spellEnd"/>
      <w:r w:rsidR="00CF619A" w:rsidRPr="00983523">
        <w:rPr>
          <w:sz w:val="22"/>
          <w:szCs w:val="22"/>
          <w:lang w:val="en"/>
        </w:rPr>
        <w:t>, Stockholm, Sweden; Z. </w:t>
      </w:r>
      <w:proofErr w:type="spellStart"/>
      <w:r w:rsidR="00CF619A" w:rsidRPr="00983523">
        <w:rPr>
          <w:sz w:val="22"/>
          <w:szCs w:val="22"/>
          <w:lang w:val="en"/>
        </w:rPr>
        <w:t>Zolkipli</w:t>
      </w:r>
      <w:proofErr w:type="spellEnd"/>
      <w:r w:rsidR="00CF619A" w:rsidRPr="00983523">
        <w:rPr>
          <w:sz w:val="22"/>
          <w:szCs w:val="22"/>
          <w:lang w:val="en"/>
        </w:rPr>
        <w:t xml:space="preserve">, NIHR Southampton Respiratory Biomedical Research Unit, Clinical and Experimental Sciences and Human Development and Health, Southampton, UK; A.H. </w:t>
      </w:r>
      <w:proofErr w:type="spellStart"/>
      <w:r w:rsidR="00CF619A" w:rsidRPr="00983523">
        <w:rPr>
          <w:sz w:val="22"/>
          <w:szCs w:val="22"/>
          <w:lang w:val="en"/>
        </w:rPr>
        <w:t>Zwinderman</w:t>
      </w:r>
      <w:proofErr w:type="spellEnd"/>
      <w:r w:rsidR="00CF619A" w:rsidRPr="00983523">
        <w:rPr>
          <w:sz w:val="22"/>
          <w:szCs w:val="22"/>
          <w:lang w:val="en"/>
        </w:rPr>
        <w:t xml:space="preserve">, Academic Medical Centre, University of Amsterdam, The Netherlands. Partner </w:t>
      </w:r>
      <w:proofErr w:type="spellStart"/>
      <w:r w:rsidR="00CF619A" w:rsidRPr="00983523">
        <w:rPr>
          <w:sz w:val="22"/>
          <w:szCs w:val="22"/>
          <w:lang w:val="en"/>
        </w:rPr>
        <w:t>organisations</w:t>
      </w:r>
      <w:proofErr w:type="spellEnd"/>
      <w:r w:rsidR="00CF619A" w:rsidRPr="00983523">
        <w:rPr>
          <w:sz w:val="22"/>
          <w:szCs w:val="22"/>
          <w:lang w:val="en"/>
        </w:rPr>
        <w:t xml:space="preserve">: Novartis Pharma AG; University of Southampton, Southampton, UK; Academic Medical Centre, University of Amsterdam, Amsterdam, The Netherlands; Imperial College London, London, UK; University of Catania, Catania, Italy; University of Rome ‘Tor </w:t>
      </w:r>
      <w:proofErr w:type="spellStart"/>
      <w:r w:rsidR="00CF619A" w:rsidRPr="00983523">
        <w:rPr>
          <w:sz w:val="22"/>
          <w:szCs w:val="22"/>
          <w:lang w:val="en"/>
        </w:rPr>
        <w:t>Vergata</w:t>
      </w:r>
      <w:proofErr w:type="spellEnd"/>
      <w:r w:rsidR="00CF619A" w:rsidRPr="00983523">
        <w:rPr>
          <w:sz w:val="22"/>
          <w:szCs w:val="22"/>
          <w:lang w:val="en"/>
        </w:rPr>
        <w:t xml:space="preserve">’, Rome, Italy; </w:t>
      </w:r>
      <w:proofErr w:type="spellStart"/>
      <w:r w:rsidR="00CF619A" w:rsidRPr="00983523">
        <w:rPr>
          <w:sz w:val="22"/>
          <w:szCs w:val="22"/>
          <w:lang w:val="en"/>
        </w:rPr>
        <w:t>Hvidore</w:t>
      </w:r>
      <w:proofErr w:type="spellEnd"/>
      <w:r w:rsidR="00CF619A" w:rsidRPr="00983523">
        <w:rPr>
          <w:sz w:val="22"/>
          <w:szCs w:val="22"/>
          <w:lang w:val="en"/>
        </w:rPr>
        <w:t xml:space="preserve"> Hospital, </w:t>
      </w:r>
      <w:proofErr w:type="spellStart"/>
      <w:r w:rsidR="00CF619A" w:rsidRPr="00983523">
        <w:rPr>
          <w:sz w:val="22"/>
          <w:szCs w:val="22"/>
          <w:lang w:val="en"/>
        </w:rPr>
        <w:t>Hvidore</w:t>
      </w:r>
      <w:proofErr w:type="spellEnd"/>
      <w:r w:rsidR="00CF619A" w:rsidRPr="00983523">
        <w:rPr>
          <w:sz w:val="22"/>
          <w:szCs w:val="22"/>
          <w:lang w:val="en"/>
        </w:rPr>
        <w:t xml:space="preserve">, Denmark; Jagiellonian Univ. Medi. College, Krakow, Poland; University Hospital, </w:t>
      </w:r>
      <w:proofErr w:type="spellStart"/>
      <w:r w:rsidR="00CF619A" w:rsidRPr="00983523">
        <w:rPr>
          <w:sz w:val="22"/>
          <w:szCs w:val="22"/>
          <w:lang w:val="en"/>
        </w:rPr>
        <w:t>Inselspital</w:t>
      </w:r>
      <w:proofErr w:type="spellEnd"/>
      <w:r w:rsidR="00CF619A" w:rsidRPr="00983523">
        <w:rPr>
          <w:sz w:val="22"/>
          <w:szCs w:val="22"/>
          <w:lang w:val="en"/>
        </w:rPr>
        <w:t xml:space="preserve">, Bern, Switzerland; Semmelweis University, Budapest, Hungary; University of Manchester, Manchester, UK; </w:t>
      </w:r>
      <w:proofErr w:type="spellStart"/>
      <w:r w:rsidR="00CF619A" w:rsidRPr="00983523">
        <w:rPr>
          <w:sz w:val="22"/>
          <w:szCs w:val="22"/>
          <w:lang w:val="en"/>
        </w:rPr>
        <w:t>Université</w:t>
      </w:r>
      <w:proofErr w:type="spellEnd"/>
      <w:r w:rsidR="00CF619A" w:rsidRPr="00983523">
        <w:rPr>
          <w:sz w:val="22"/>
          <w:szCs w:val="22"/>
          <w:lang w:val="en"/>
        </w:rPr>
        <w:t xml:space="preserve"> </w:t>
      </w:r>
      <w:proofErr w:type="spellStart"/>
      <w:r w:rsidR="00CF619A" w:rsidRPr="00983523">
        <w:rPr>
          <w:sz w:val="22"/>
          <w:szCs w:val="22"/>
          <w:lang w:val="en"/>
        </w:rPr>
        <w:t>d'Aix</w:t>
      </w:r>
      <w:proofErr w:type="spellEnd"/>
      <w:r w:rsidR="00CF619A" w:rsidRPr="00983523">
        <w:rPr>
          <w:sz w:val="22"/>
          <w:szCs w:val="22"/>
          <w:lang w:val="en"/>
        </w:rPr>
        <w:t xml:space="preserve">-Marseille, Marseille, France; Fraunhofer Institute, Hannover, Germany; University Hospital, Umea, Sweden; Ghent University, Ghent, Belgium; Ctr. Nat. Recherche </w:t>
      </w:r>
      <w:proofErr w:type="spellStart"/>
      <w:r w:rsidR="00CF619A" w:rsidRPr="00983523">
        <w:rPr>
          <w:sz w:val="22"/>
          <w:szCs w:val="22"/>
          <w:lang w:val="en"/>
        </w:rPr>
        <w:t>Scientifique</w:t>
      </w:r>
      <w:proofErr w:type="spellEnd"/>
      <w:r w:rsidR="00CF619A" w:rsidRPr="00983523">
        <w:rPr>
          <w:sz w:val="22"/>
          <w:szCs w:val="22"/>
          <w:lang w:val="en"/>
        </w:rPr>
        <w:t xml:space="preserve">, Lyon, France; </w:t>
      </w:r>
      <w:proofErr w:type="spellStart"/>
      <w:r w:rsidR="00CF619A" w:rsidRPr="00983523">
        <w:rPr>
          <w:sz w:val="22"/>
          <w:szCs w:val="22"/>
          <w:lang w:val="en"/>
        </w:rPr>
        <w:t>Università</w:t>
      </w:r>
      <w:proofErr w:type="spellEnd"/>
      <w:r w:rsidR="00CF619A" w:rsidRPr="00983523">
        <w:rPr>
          <w:sz w:val="22"/>
          <w:szCs w:val="22"/>
          <w:lang w:val="en"/>
        </w:rPr>
        <w:t xml:space="preserve"> Cattolica del Sacro </w:t>
      </w:r>
      <w:proofErr w:type="spellStart"/>
      <w:r w:rsidR="00CF619A" w:rsidRPr="00983523">
        <w:rPr>
          <w:sz w:val="22"/>
          <w:szCs w:val="22"/>
          <w:lang w:val="en"/>
        </w:rPr>
        <w:t>Cuore</w:t>
      </w:r>
      <w:proofErr w:type="spellEnd"/>
      <w:r w:rsidR="00CF619A" w:rsidRPr="00983523">
        <w:rPr>
          <w:sz w:val="22"/>
          <w:szCs w:val="22"/>
          <w:lang w:val="en"/>
        </w:rPr>
        <w:t xml:space="preserve">, Rome, Italy; University Hospital, Copenhagen, Denmark; Karolinska </w:t>
      </w:r>
      <w:proofErr w:type="spellStart"/>
      <w:r w:rsidR="00CF619A" w:rsidRPr="00983523">
        <w:rPr>
          <w:sz w:val="22"/>
          <w:szCs w:val="22"/>
          <w:lang w:val="en"/>
        </w:rPr>
        <w:t>Institutet</w:t>
      </w:r>
      <w:proofErr w:type="spellEnd"/>
      <w:r w:rsidR="00CF619A" w:rsidRPr="00983523">
        <w:rPr>
          <w:sz w:val="22"/>
          <w:szCs w:val="22"/>
          <w:lang w:val="en"/>
        </w:rPr>
        <w:t xml:space="preserve">, </w:t>
      </w:r>
      <w:r w:rsidR="00CF619A" w:rsidRPr="00983523">
        <w:rPr>
          <w:sz w:val="22"/>
          <w:szCs w:val="22"/>
          <w:lang w:val="en"/>
        </w:rPr>
        <w:lastRenderedPageBreak/>
        <w:t xml:space="preserve">Stockholm, Sweden; Nottingham University Hospital, Nottingham, UK; University of Bergen, Bergen, Norway; Netherlands Asthma Foundation, </w:t>
      </w:r>
      <w:proofErr w:type="spellStart"/>
      <w:r w:rsidR="00CF619A" w:rsidRPr="00983523">
        <w:rPr>
          <w:sz w:val="22"/>
          <w:szCs w:val="22"/>
          <w:lang w:val="en"/>
        </w:rPr>
        <w:t>Leusden</w:t>
      </w:r>
      <w:proofErr w:type="spellEnd"/>
      <w:r w:rsidR="00CF619A" w:rsidRPr="00983523">
        <w:rPr>
          <w:sz w:val="22"/>
          <w:szCs w:val="22"/>
          <w:lang w:val="en"/>
        </w:rPr>
        <w:t xml:space="preserve">, The Netherlands; European Lung Foundation, Sheffield, UK; Asthma UK, London, UK; European. Fed. of Allergy and Airways Diseases Patients’ Associations, Brussels, Belgium; Lega </w:t>
      </w:r>
      <w:proofErr w:type="spellStart"/>
      <w:r w:rsidR="00CF619A" w:rsidRPr="00983523">
        <w:rPr>
          <w:sz w:val="22"/>
          <w:szCs w:val="22"/>
          <w:lang w:val="en"/>
        </w:rPr>
        <w:t>Italiano</w:t>
      </w:r>
      <w:proofErr w:type="spellEnd"/>
      <w:r w:rsidR="00CF619A" w:rsidRPr="00983523">
        <w:rPr>
          <w:sz w:val="22"/>
          <w:szCs w:val="22"/>
          <w:lang w:val="en"/>
        </w:rPr>
        <w:t xml:space="preserve"> Anti </w:t>
      </w:r>
      <w:proofErr w:type="spellStart"/>
      <w:r w:rsidR="00CF619A" w:rsidRPr="00983523">
        <w:rPr>
          <w:sz w:val="22"/>
          <w:szCs w:val="22"/>
          <w:lang w:val="en"/>
        </w:rPr>
        <w:t>Fumo</w:t>
      </w:r>
      <w:proofErr w:type="spellEnd"/>
      <w:r w:rsidR="00CF619A" w:rsidRPr="00983523">
        <w:rPr>
          <w:sz w:val="22"/>
          <w:szCs w:val="22"/>
          <w:lang w:val="en"/>
        </w:rPr>
        <w:t xml:space="preserve">, Catania, Italy; International Primary Care Respiratory Group, Aberdeen, UK; Philips Research Laboratories, Eindhoven, The Netherlands; </w:t>
      </w:r>
      <w:proofErr w:type="spellStart"/>
      <w:r w:rsidR="00CF619A" w:rsidRPr="00983523">
        <w:rPr>
          <w:sz w:val="22"/>
          <w:szCs w:val="22"/>
          <w:lang w:val="en"/>
        </w:rPr>
        <w:t>Synairgen</w:t>
      </w:r>
      <w:proofErr w:type="spellEnd"/>
      <w:r w:rsidR="00CF619A" w:rsidRPr="00983523">
        <w:rPr>
          <w:sz w:val="22"/>
          <w:szCs w:val="22"/>
          <w:lang w:val="en"/>
        </w:rPr>
        <w:t xml:space="preserve"> Research Ltd, Southampton, UK; </w:t>
      </w:r>
      <w:proofErr w:type="spellStart"/>
      <w:r w:rsidR="00CF619A" w:rsidRPr="00983523">
        <w:rPr>
          <w:sz w:val="22"/>
          <w:szCs w:val="22"/>
          <w:lang w:val="en"/>
        </w:rPr>
        <w:t>Aerocrine</w:t>
      </w:r>
      <w:proofErr w:type="spellEnd"/>
      <w:r w:rsidR="00CF619A" w:rsidRPr="00983523">
        <w:rPr>
          <w:sz w:val="22"/>
          <w:szCs w:val="22"/>
          <w:lang w:val="en"/>
        </w:rPr>
        <w:t xml:space="preserve"> AB, Stockholm, Sweden; </w:t>
      </w:r>
      <w:proofErr w:type="spellStart"/>
      <w:r w:rsidR="00CF619A" w:rsidRPr="00983523">
        <w:rPr>
          <w:sz w:val="22"/>
          <w:szCs w:val="22"/>
          <w:lang w:val="en"/>
        </w:rPr>
        <w:t>BioSci</w:t>
      </w:r>
      <w:proofErr w:type="spellEnd"/>
      <w:r w:rsidR="00CF619A" w:rsidRPr="00983523">
        <w:rPr>
          <w:sz w:val="22"/>
          <w:szCs w:val="22"/>
          <w:lang w:val="en"/>
        </w:rPr>
        <w:t xml:space="preserve"> Consulting, </w:t>
      </w:r>
      <w:proofErr w:type="spellStart"/>
      <w:r w:rsidR="00CF619A" w:rsidRPr="00983523">
        <w:rPr>
          <w:sz w:val="22"/>
          <w:szCs w:val="22"/>
          <w:lang w:val="en"/>
        </w:rPr>
        <w:t>Maasmechelen</w:t>
      </w:r>
      <w:proofErr w:type="spellEnd"/>
      <w:r w:rsidR="00CF619A" w:rsidRPr="00983523">
        <w:rPr>
          <w:sz w:val="22"/>
          <w:szCs w:val="22"/>
          <w:lang w:val="en"/>
        </w:rPr>
        <w:t xml:space="preserve">, Belgium; </w:t>
      </w:r>
      <w:proofErr w:type="spellStart"/>
      <w:r w:rsidR="00CF619A" w:rsidRPr="00983523">
        <w:rPr>
          <w:sz w:val="22"/>
          <w:szCs w:val="22"/>
          <w:lang w:val="en"/>
        </w:rPr>
        <w:t>Almirall</w:t>
      </w:r>
      <w:proofErr w:type="spellEnd"/>
      <w:r w:rsidR="00CF619A" w:rsidRPr="00983523">
        <w:rPr>
          <w:sz w:val="22"/>
          <w:szCs w:val="22"/>
          <w:lang w:val="en"/>
        </w:rPr>
        <w:t xml:space="preserve">; AstraZeneca; Boehringer Ingelheim; </w:t>
      </w:r>
      <w:proofErr w:type="spellStart"/>
      <w:r w:rsidR="00CF619A" w:rsidRPr="00983523">
        <w:rPr>
          <w:sz w:val="22"/>
          <w:szCs w:val="22"/>
          <w:lang w:val="en"/>
        </w:rPr>
        <w:t>Chiesi</w:t>
      </w:r>
      <w:proofErr w:type="spellEnd"/>
      <w:r w:rsidR="00CF619A" w:rsidRPr="00983523">
        <w:rPr>
          <w:sz w:val="22"/>
          <w:szCs w:val="22"/>
          <w:lang w:val="en"/>
        </w:rPr>
        <w:t xml:space="preserve">; GlaxoSmithKline; Roche; UCB; Janssen Biologics BV; Amgen NV; Merck Sharp &amp; Dome Corp. Members of the ethics board: Jan-Bas </w:t>
      </w:r>
      <w:proofErr w:type="spellStart"/>
      <w:r w:rsidR="00CF619A" w:rsidRPr="00983523">
        <w:rPr>
          <w:sz w:val="22"/>
          <w:szCs w:val="22"/>
          <w:lang w:val="en"/>
        </w:rPr>
        <w:t>Prins</w:t>
      </w:r>
      <w:proofErr w:type="spellEnd"/>
      <w:r w:rsidR="00CF619A" w:rsidRPr="00983523">
        <w:rPr>
          <w:sz w:val="22"/>
          <w:szCs w:val="22"/>
          <w:lang w:val="en"/>
        </w:rPr>
        <w:t xml:space="preserve">, biomedical research, LUMC, The Netherlands; Martina </w:t>
      </w:r>
      <w:proofErr w:type="spellStart"/>
      <w:r w:rsidR="00CF619A" w:rsidRPr="00983523">
        <w:rPr>
          <w:sz w:val="22"/>
          <w:szCs w:val="22"/>
          <w:lang w:val="en"/>
        </w:rPr>
        <w:t>Gahlemann</w:t>
      </w:r>
      <w:proofErr w:type="spellEnd"/>
      <w:r w:rsidR="00CF619A" w:rsidRPr="00983523">
        <w:rPr>
          <w:sz w:val="22"/>
          <w:szCs w:val="22"/>
          <w:lang w:val="en"/>
        </w:rPr>
        <w:t xml:space="preserve">, clinical care, BI, Germany; Luigi </w:t>
      </w:r>
      <w:proofErr w:type="spellStart"/>
      <w:r w:rsidR="00CF619A" w:rsidRPr="00983523">
        <w:rPr>
          <w:sz w:val="22"/>
          <w:szCs w:val="22"/>
          <w:lang w:val="en"/>
        </w:rPr>
        <w:t>Visintin</w:t>
      </w:r>
      <w:proofErr w:type="spellEnd"/>
      <w:r w:rsidR="00CF619A" w:rsidRPr="00983523">
        <w:rPr>
          <w:sz w:val="22"/>
          <w:szCs w:val="22"/>
          <w:lang w:val="en"/>
        </w:rPr>
        <w:t xml:space="preserve">, legal affairs, LIAF, Italy; Hazel Evans, </w:t>
      </w:r>
      <w:proofErr w:type="spellStart"/>
      <w:r w:rsidR="00CF619A" w:rsidRPr="00983523">
        <w:rPr>
          <w:sz w:val="22"/>
          <w:szCs w:val="22"/>
          <w:lang w:val="en"/>
        </w:rPr>
        <w:t>paediatric</w:t>
      </w:r>
      <w:proofErr w:type="spellEnd"/>
      <w:r w:rsidR="00CF619A" w:rsidRPr="00983523">
        <w:rPr>
          <w:sz w:val="22"/>
          <w:szCs w:val="22"/>
          <w:lang w:val="en"/>
        </w:rPr>
        <w:t xml:space="preserve"> care, Southampton, UK; Martine </w:t>
      </w:r>
      <w:proofErr w:type="spellStart"/>
      <w:r w:rsidR="00CF619A" w:rsidRPr="00983523">
        <w:rPr>
          <w:sz w:val="22"/>
          <w:szCs w:val="22"/>
          <w:lang w:val="en"/>
        </w:rPr>
        <w:t>Puhl</w:t>
      </w:r>
      <w:proofErr w:type="spellEnd"/>
      <w:r w:rsidR="00CF619A" w:rsidRPr="00983523">
        <w:rPr>
          <w:sz w:val="22"/>
          <w:szCs w:val="22"/>
          <w:lang w:val="en"/>
        </w:rPr>
        <w:t xml:space="preserve">, patient representation (co-chair), NAF, The Netherlands; Lina </w:t>
      </w:r>
      <w:proofErr w:type="spellStart"/>
      <w:r w:rsidR="00CF619A" w:rsidRPr="00983523">
        <w:rPr>
          <w:sz w:val="22"/>
          <w:szCs w:val="22"/>
          <w:lang w:val="en"/>
        </w:rPr>
        <w:t>Buzermaniene</w:t>
      </w:r>
      <w:proofErr w:type="spellEnd"/>
      <w:r w:rsidR="00CF619A" w:rsidRPr="00983523">
        <w:rPr>
          <w:sz w:val="22"/>
          <w:szCs w:val="22"/>
          <w:lang w:val="en"/>
        </w:rPr>
        <w:t xml:space="preserve">, patient representation, EFA, Lithuania; Val Hudson, patient representation, Asthma UK; Laura Bond, patient representation, Asthma UK; </w:t>
      </w:r>
      <w:proofErr w:type="spellStart"/>
      <w:r w:rsidR="00CF619A" w:rsidRPr="00983523">
        <w:rPr>
          <w:sz w:val="22"/>
          <w:szCs w:val="22"/>
          <w:lang w:val="en"/>
        </w:rPr>
        <w:t>Pim</w:t>
      </w:r>
      <w:proofErr w:type="spellEnd"/>
      <w:r w:rsidR="00CF619A" w:rsidRPr="00983523">
        <w:rPr>
          <w:sz w:val="22"/>
          <w:szCs w:val="22"/>
          <w:lang w:val="en"/>
        </w:rPr>
        <w:t xml:space="preserve"> de Boer, patient representation and pathobiology, IND; Guy </w:t>
      </w:r>
      <w:proofErr w:type="spellStart"/>
      <w:r w:rsidR="00CF619A" w:rsidRPr="00983523">
        <w:rPr>
          <w:sz w:val="22"/>
          <w:szCs w:val="22"/>
          <w:lang w:val="en"/>
        </w:rPr>
        <w:t>Widdershoven</w:t>
      </w:r>
      <w:proofErr w:type="spellEnd"/>
      <w:r w:rsidR="00CF619A" w:rsidRPr="00983523">
        <w:rPr>
          <w:sz w:val="22"/>
          <w:szCs w:val="22"/>
          <w:lang w:val="en"/>
        </w:rPr>
        <w:t xml:space="preserve">, research ethics, VUMC, The Netherlands; Ralf Sigmund, research methodology and biostatistics, BI, Germany. The patient input platform: Amanda Roberts, UK; David Supple (chair), UK; Dominique </w:t>
      </w:r>
      <w:proofErr w:type="spellStart"/>
      <w:r w:rsidR="00CF619A" w:rsidRPr="00983523">
        <w:rPr>
          <w:sz w:val="22"/>
          <w:szCs w:val="22"/>
          <w:lang w:val="en"/>
        </w:rPr>
        <w:t>Hamerlijnck</w:t>
      </w:r>
      <w:proofErr w:type="spellEnd"/>
      <w:r w:rsidR="00CF619A" w:rsidRPr="00983523">
        <w:rPr>
          <w:sz w:val="22"/>
          <w:szCs w:val="22"/>
          <w:lang w:val="en"/>
        </w:rPr>
        <w:t xml:space="preserve">, The Netherlands; Jenny Negus, UK; </w:t>
      </w:r>
      <w:proofErr w:type="spellStart"/>
      <w:r w:rsidR="00CF619A" w:rsidRPr="00983523">
        <w:rPr>
          <w:sz w:val="22"/>
          <w:szCs w:val="22"/>
          <w:lang w:val="en"/>
        </w:rPr>
        <w:t>Juliёtte</w:t>
      </w:r>
      <w:proofErr w:type="spellEnd"/>
      <w:r w:rsidR="00CF619A" w:rsidRPr="00983523">
        <w:rPr>
          <w:sz w:val="22"/>
          <w:szCs w:val="22"/>
          <w:lang w:val="en"/>
        </w:rPr>
        <w:t xml:space="preserve"> </w:t>
      </w:r>
      <w:proofErr w:type="spellStart"/>
      <w:r w:rsidR="00CF619A" w:rsidRPr="00983523">
        <w:rPr>
          <w:sz w:val="22"/>
          <w:szCs w:val="22"/>
          <w:lang w:val="en"/>
        </w:rPr>
        <w:t>Kamphuis</w:t>
      </w:r>
      <w:proofErr w:type="spellEnd"/>
      <w:r w:rsidR="00CF619A" w:rsidRPr="00983523">
        <w:rPr>
          <w:sz w:val="22"/>
          <w:szCs w:val="22"/>
          <w:lang w:val="en"/>
        </w:rPr>
        <w:t xml:space="preserve">, The Netherlands; </w:t>
      </w:r>
      <w:proofErr w:type="spellStart"/>
      <w:r w:rsidR="00CF619A" w:rsidRPr="00983523">
        <w:rPr>
          <w:sz w:val="22"/>
          <w:szCs w:val="22"/>
          <w:lang w:val="en"/>
        </w:rPr>
        <w:t>Lehanne</w:t>
      </w:r>
      <w:proofErr w:type="spellEnd"/>
      <w:r w:rsidR="00CF619A" w:rsidRPr="00983523">
        <w:rPr>
          <w:sz w:val="22"/>
          <w:szCs w:val="22"/>
          <w:lang w:val="en"/>
        </w:rPr>
        <w:t xml:space="preserve"> </w:t>
      </w:r>
      <w:proofErr w:type="spellStart"/>
      <w:r w:rsidR="00CF619A" w:rsidRPr="00983523">
        <w:rPr>
          <w:sz w:val="22"/>
          <w:szCs w:val="22"/>
          <w:lang w:val="en"/>
        </w:rPr>
        <w:t>Sergison</w:t>
      </w:r>
      <w:proofErr w:type="spellEnd"/>
      <w:r w:rsidR="00CF619A" w:rsidRPr="00983523">
        <w:rPr>
          <w:sz w:val="22"/>
          <w:szCs w:val="22"/>
          <w:lang w:val="en"/>
        </w:rPr>
        <w:t xml:space="preserve">, UK; Luigi </w:t>
      </w:r>
      <w:proofErr w:type="spellStart"/>
      <w:r w:rsidR="00CF619A" w:rsidRPr="00983523">
        <w:rPr>
          <w:sz w:val="22"/>
          <w:szCs w:val="22"/>
          <w:lang w:val="en"/>
        </w:rPr>
        <w:t>Visintin</w:t>
      </w:r>
      <w:proofErr w:type="spellEnd"/>
      <w:r w:rsidR="00CF619A" w:rsidRPr="00983523">
        <w:rPr>
          <w:sz w:val="22"/>
          <w:szCs w:val="22"/>
          <w:lang w:val="en"/>
        </w:rPr>
        <w:t xml:space="preserve">, Italy; </w:t>
      </w:r>
      <w:proofErr w:type="spellStart"/>
      <w:r w:rsidR="00CF619A" w:rsidRPr="00983523">
        <w:rPr>
          <w:sz w:val="22"/>
          <w:szCs w:val="22"/>
          <w:lang w:val="en"/>
        </w:rPr>
        <w:t>Pim</w:t>
      </w:r>
      <w:proofErr w:type="spellEnd"/>
      <w:r w:rsidR="00CF619A" w:rsidRPr="00983523">
        <w:rPr>
          <w:sz w:val="22"/>
          <w:szCs w:val="22"/>
          <w:lang w:val="en"/>
        </w:rPr>
        <w:t xml:space="preserve"> de Boer (co-chair), The Netherlands; Susanne </w:t>
      </w:r>
      <w:proofErr w:type="spellStart"/>
      <w:r w:rsidR="00CF619A" w:rsidRPr="00983523">
        <w:rPr>
          <w:sz w:val="22"/>
          <w:szCs w:val="22"/>
          <w:lang w:val="en"/>
        </w:rPr>
        <w:t>Onstein</w:t>
      </w:r>
      <w:proofErr w:type="spellEnd"/>
      <w:r w:rsidR="00CF619A" w:rsidRPr="00983523">
        <w:rPr>
          <w:sz w:val="22"/>
          <w:szCs w:val="22"/>
          <w:lang w:val="en"/>
        </w:rPr>
        <w:t xml:space="preserve">, The Netherlands. Members of the safety monitoring board: William </w:t>
      </w:r>
      <w:proofErr w:type="spellStart"/>
      <w:r w:rsidR="00CF619A" w:rsidRPr="00983523">
        <w:rPr>
          <w:sz w:val="22"/>
          <w:szCs w:val="22"/>
          <w:lang w:val="en"/>
        </w:rPr>
        <w:t>MacNee</w:t>
      </w:r>
      <w:proofErr w:type="spellEnd"/>
      <w:r w:rsidR="00CF619A" w:rsidRPr="00983523">
        <w:rPr>
          <w:sz w:val="22"/>
          <w:szCs w:val="22"/>
          <w:lang w:val="en"/>
        </w:rPr>
        <w:t xml:space="preserve">, clinical care; Renato </w:t>
      </w:r>
      <w:proofErr w:type="spellStart"/>
      <w:r w:rsidR="00CF619A" w:rsidRPr="00983523">
        <w:rPr>
          <w:sz w:val="22"/>
          <w:szCs w:val="22"/>
          <w:lang w:val="en"/>
        </w:rPr>
        <w:t>Bernardini</w:t>
      </w:r>
      <w:proofErr w:type="spellEnd"/>
      <w:r w:rsidR="00CF619A" w:rsidRPr="00983523">
        <w:rPr>
          <w:sz w:val="22"/>
          <w:szCs w:val="22"/>
          <w:lang w:val="en"/>
        </w:rPr>
        <w:t xml:space="preserve">, clinical pharmacology; Louis </w:t>
      </w:r>
      <w:proofErr w:type="spellStart"/>
      <w:r w:rsidR="00CF619A" w:rsidRPr="00983523">
        <w:rPr>
          <w:sz w:val="22"/>
          <w:szCs w:val="22"/>
          <w:lang w:val="en"/>
        </w:rPr>
        <w:t>Bont</w:t>
      </w:r>
      <w:proofErr w:type="spellEnd"/>
      <w:r w:rsidR="00CF619A" w:rsidRPr="00983523">
        <w:rPr>
          <w:sz w:val="22"/>
          <w:szCs w:val="22"/>
          <w:lang w:val="en"/>
        </w:rPr>
        <w:t xml:space="preserve">, </w:t>
      </w:r>
      <w:proofErr w:type="spellStart"/>
      <w:r w:rsidR="00CF619A" w:rsidRPr="00983523">
        <w:rPr>
          <w:sz w:val="22"/>
          <w:szCs w:val="22"/>
          <w:lang w:val="en"/>
        </w:rPr>
        <w:t>paediatric</w:t>
      </w:r>
      <w:proofErr w:type="spellEnd"/>
      <w:r w:rsidR="00CF619A" w:rsidRPr="00983523">
        <w:rPr>
          <w:sz w:val="22"/>
          <w:szCs w:val="22"/>
          <w:lang w:val="en"/>
        </w:rPr>
        <w:t xml:space="preserve"> care and infectious diseases; Per-Ake </w:t>
      </w:r>
      <w:proofErr w:type="spellStart"/>
      <w:r w:rsidR="00CF619A" w:rsidRPr="00983523">
        <w:rPr>
          <w:sz w:val="22"/>
          <w:szCs w:val="22"/>
          <w:lang w:val="en"/>
        </w:rPr>
        <w:t>Wecksell</w:t>
      </w:r>
      <w:proofErr w:type="spellEnd"/>
      <w:r w:rsidR="00CF619A" w:rsidRPr="00983523">
        <w:rPr>
          <w:sz w:val="22"/>
          <w:szCs w:val="22"/>
          <w:lang w:val="en"/>
        </w:rPr>
        <w:t xml:space="preserve">, patient representation; </w:t>
      </w:r>
      <w:proofErr w:type="spellStart"/>
      <w:r w:rsidR="00CF619A" w:rsidRPr="00983523">
        <w:rPr>
          <w:sz w:val="22"/>
          <w:szCs w:val="22"/>
          <w:lang w:val="en"/>
        </w:rPr>
        <w:t>Pim</w:t>
      </w:r>
      <w:proofErr w:type="spellEnd"/>
      <w:r w:rsidR="00CF619A" w:rsidRPr="00983523">
        <w:rPr>
          <w:sz w:val="22"/>
          <w:szCs w:val="22"/>
          <w:lang w:val="en"/>
        </w:rPr>
        <w:t xml:space="preserve"> de Boer, patient representation and pathobiology (chair); Martina </w:t>
      </w:r>
      <w:proofErr w:type="spellStart"/>
      <w:r w:rsidR="00CF619A" w:rsidRPr="00983523">
        <w:rPr>
          <w:sz w:val="22"/>
          <w:szCs w:val="22"/>
          <w:lang w:val="en"/>
        </w:rPr>
        <w:t>Gahlemann</w:t>
      </w:r>
      <w:proofErr w:type="spellEnd"/>
      <w:r w:rsidR="00CF619A" w:rsidRPr="00983523">
        <w:rPr>
          <w:sz w:val="22"/>
          <w:szCs w:val="22"/>
          <w:lang w:val="en"/>
        </w:rPr>
        <w:t>, patient safety advice and clinical care (co-chair); Ralf Sigmund, bio-informatician.</w:t>
      </w:r>
    </w:p>
    <w:p w14:paraId="6E443CB6" w14:textId="77777777" w:rsidR="00CF619A" w:rsidRPr="00CF619A" w:rsidRDefault="00CF619A" w:rsidP="00531F66">
      <w:pPr>
        <w:pStyle w:val="Acknowledgement"/>
        <w:spacing w:line="480" w:lineRule="auto"/>
        <w:rPr>
          <w:b/>
          <w:sz w:val="22"/>
          <w:szCs w:val="22"/>
          <w:lang w:val="en"/>
        </w:rPr>
      </w:pPr>
    </w:p>
    <w:p w14:paraId="4ADA0F2C" w14:textId="77777777" w:rsidR="00FD3133" w:rsidRPr="003E1494" w:rsidRDefault="004A10BE" w:rsidP="00531F66">
      <w:pPr>
        <w:pStyle w:val="Acknowledgement"/>
        <w:spacing w:line="480" w:lineRule="auto"/>
        <w:rPr>
          <w:sz w:val="22"/>
          <w:szCs w:val="22"/>
        </w:rPr>
      </w:pPr>
      <w:r w:rsidRPr="003E1494">
        <w:rPr>
          <w:b/>
          <w:sz w:val="22"/>
          <w:szCs w:val="22"/>
        </w:rPr>
        <w:t>Funding</w:t>
      </w:r>
      <w:r w:rsidRPr="003E1494">
        <w:rPr>
          <w:sz w:val="22"/>
          <w:szCs w:val="22"/>
        </w:rPr>
        <w:t xml:space="preserve">: </w:t>
      </w:r>
    </w:p>
    <w:p w14:paraId="2A84EAF8" w14:textId="77777777" w:rsidR="00FD3133" w:rsidRPr="00FD3133" w:rsidRDefault="00FD3133" w:rsidP="00FD3133">
      <w:pPr>
        <w:spacing w:before="100" w:beforeAutospacing="1" w:after="100" w:afterAutospacing="1" w:line="480" w:lineRule="auto"/>
        <w:jc w:val="both"/>
        <w:rPr>
          <w:rFonts w:eastAsia="Times New Roman"/>
          <w:sz w:val="22"/>
          <w:szCs w:val="22"/>
          <w:lang w:eastAsia="fr-FR"/>
        </w:rPr>
      </w:pPr>
      <w:r w:rsidRPr="00FD3133">
        <w:rPr>
          <w:rFonts w:eastAsia="Times New Roman"/>
          <w:sz w:val="22"/>
          <w:szCs w:val="22"/>
          <w:lang w:eastAsia="fr-FR"/>
        </w:rPr>
        <w:lastRenderedPageBreak/>
        <w:t xml:space="preserve">U-BIOPRED is supported through an Innovative Medicines Initiative Joint Undertaking under grant agreement number 115010, resources of which are composed of financial contribution from the European Union’s Seventh Framework Program (FP7/2007-2013) and European Federation of Pharmaceutical Industries and Associations companies’ in-kind contribution (www.imi.europa.eu). </w:t>
      </w:r>
    </w:p>
    <w:p w14:paraId="4836F9B8" w14:textId="77777777" w:rsidR="00FD3133" w:rsidRPr="00FD3133" w:rsidRDefault="00FD3133" w:rsidP="00FD3133">
      <w:pPr>
        <w:spacing w:before="100" w:beforeAutospacing="1" w:after="100" w:afterAutospacing="1" w:line="480" w:lineRule="auto"/>
        <w:jc w:val="both"/>
        <w:rPr>
          <w:rFonts w:eastAsia="Times New Roman"/>
          <w:sz w:val="22"/>
          <w:szCs w:val="22"/>
          <w:lang w:val="fr-FR" w:eastAsia="fr-FR"/>
        </w:rPr>
      </w:pPr>
      <w:r w:rsidRPr="00FD3133">
        <w:rPr>
          <w:rFonts w:eastAsia="Times New Roman"/>
          <w:sz w:val="22"/>
          <w:szCs w:val="22"/>
          <w:lang w:val="fr-FR" w:eastAsia="fr-FR"/>
        </w:rPr>
        <w:t xml:space="preserve">J.M.P </w:t>
      </w:r>
      <w:proofErr w:type="spellStart"/>
      <w:r w:rsidRPr="00FD3133">
        <w:rPr>
          <w:rFonts w:eastAsia="Times New Roman"/>
          <w:sz w:val="22"/>
          <w:szCs w:val="22"/>
          <w:lang w:val="fr-FR" w:eastAsia="fr-FR"/>
        </w:rPr>
        <w:t>was</w:t>
      </w:r>
      <w:proofErr w:type="spellEnd"/>
      <w:r w:rsidRPr="00FD3133">
        <w:rPr>
          <w:rFonts w:eastAsia="Times New Roman"/>
          <w:sz w:val="22"/>
          <w:szCs w:val="22"/>
          <w:lang w:val="fr-FR" w:eastAsia="fr-FR"/>
        </w:rPr>
        <w:t xml:space="preserve"> </w:t>
      </w:r>
      <w:proofErr w:type="spellStart"/>
      <w:r w:rsidRPr="00FD3133">
        <w:rPr>
          <w:rFonts w:eastAsia="Times New Roman"/>
          <w:sz w:val="22"/>
          <w:szCs w:val="22"/>
          <w:lang w:val="fr-FR" w:eastAsia="fr-FR"/>
        </w:rPr>
        <w:t>supported</w:t>
      </w:r>
      <w:proofErr w:type="spellEnd"/>
      <w:r w:rsidRPr="00FD3133">
        <w:rPr>
          <w:rFonts w:eastAsia="Times New Roman"/>
          <w:sz w:val="22"/>
          <w:szCs w:val="22"/>
          <w:lang w:val="fr-FR" w:eastAsia="fr-FR"/>
        </w:rPr>
        <w:t xml:space="preserve"> by the </w:t>
      </w:r>
      <w:proofErr w:type="spellStart"/>
      <w:r w:rsidRPr="00FD3133">
        <w:rPr>
          <w:rFonts w:eastAsia="Times New Roman"/>
          <w:sz w:val="22"/>
          <w:szCs w:val="22"/>
          <w:lang w:val="fr-FR" w:eastAsia="fr-FR"/>
        </w:rPr>
        <w:t>European</w:t>
      </w:r>
      <w:proofErr w:type="spellEnd"/>
      <w:r w:rsidRPr="00FD3133">
        <w:rPr>
          <w:rFonts w:eastAsia="Times New Roman"/>
          <w:sz w:val="22"/>
          <w:szCs w:val="22"/>
          <w:lang w:val="fr-FR" w:eastAsia="fr-FR"/>
        </w:rPr>
        <w:t xml:space="preserve"> </w:t>
      </w:r>
      <w:proofErr w:type="spellStart"/>
      <w:r w:rsidRPr="00FD3133">
        <w:rPr>
          <w:rFonts w:eastAsia="Times New Roman"/>
          <w:sz w:val="22"/>
          <w:szCs w:val="22"/>
          <w:lang w:val="fr-FR" w:eastAsia="fr-FR"/>
        </w:rPr>
        <w:t>Respiratory</w:t>
      </w:r>
      <w:proofErr w:type="spellEnd"/>
      <w:r w:rsidRPr="00FD3133">
        <w:rPr>
          <w:rFonts w:eastAsia="Times New Roman"/>
          <w:sz w:val="22"/>
          <w:szCs w:val="22"/>
          <w:lang w:val="fr-FR" w:eastAsia="fr-FR"/>
        </w:rPr>
        <w:t xml:space="preserve"> Society (</w:t>
      </w:r>
      <w:proofErr w:type="spellStart"/>
      <w:r w:rsidRPr="00FD3133">
        <w:rPr>
          <w:rFonts w:eastAsia="Times New Roman"/>
          <w:sz w:val="22"/>
          <w:szCs w:val="22"/>
          <w:lang w:val="fr-FR" w:eastAsia="fr-FR"/>
        </w:rPr>
        <w:t>Fellowship</w:t>
      </w:r>
      <w:proofErr w:type="spellEnd"/>
      <w:r w:rsidRPr="00FD3133">
        <w:rPr>
          <w:rFonts w:eastAsia="Times New Roman"/>
          <w:sz w:val="22"/>
          <w:szCs w:val="22"/>
          <w:lang w:val="fr-FR" w:eastAsia="fr-FR"/>
        </w:rPr>
        <w:t xml:space="preserve"> LTRF 2017), Association Régionale pour l'Aide aux Insuffisants Respiratoires de Champagne-Ardenne, Association Nationale de Formation Continue en Allergologie, Assoc</w:t>
      </w:r>
      <w:r w:rsidR="00CF619A">
        <w:rPr>
          <w:rFonts w:eastAsia="Times New Roman"/>
          <w:sz w:val="22"/>
          <w:szCs w:val="22"/>
          <w:lang w:val="fr-FR" w:eastAsia="fr-FR"/>
        </w:rPr>
        <w:t>i</w:t>
      </w:r>
      <w:r w:rsidRPr="00FD3133">
        <w:rPr>
          <w:rFonts w:eastAsia="Times New Roman"/>
          <w:sz w:val="22"/>
          <w:szCs w:val="22"/>
          <w:lang w:val="fr-FR" w:eastAsia="fr-FR"/>
        </w:rPr>
        <w:t>ation des Allergologues de Champagne-Ardenne, Association des Pneumologues de Champagne-Ardenne.</w:t>
      </w:r>
    </w:p>
    <w:p w14:paraId="0016E895" w14:textId="77777777" w:rsidR="003E1494" w:rsidRPr="00E133E0" w:rsidRDefault="003E1494" w:rsidP="003E1494">
      <w:pPr>
        <w:pStyle w:val="Acknowledgement"/>
        <w:spacing w:line="480" w:lineRule="auto"/>
        <w:rPr>
          <w:b/>
          <w:sz w:val="22"/>
          <w:szCs w:val="22"/>
          <w:lang w:val="fr-FR"/>
        </w:rPr>
      </w:pPr>
    </w:p>
    <w:p w14:paraId="09E53C5A" w14:textId="77777777" w:rsidR="003E1494" w:rsidRPr="003E1494" w:rsidRDefault="004A10BE" w:rsidP="003E1494">
      <w:pPr>
        <w:pStyle w:val="Acknowledgement"/>
        <w:spacing w:line="480" w:lineRule="auto"/>
        <w:rPr>
          <w:sz w:val="22"/>
          <w:szCs w:val="22"/>
        </w:rPr>
      </w:pPr>
      <w:r w:rsidRPr="003E1494">
        <w:rPr>
          <w:b/>
          <w:sz w:val="22"/>
          <w:szCs w:val="22"/>
        </w:rPr>
        <w:t>Author contributions</w:t>
      </w:r>
      <w:r w:rsidRPr="003E1494">
        <w:rPr>
          <w:sz w:val="22"/>
          <w:szCs w:val="22"/>
        </w:rPr>
        <w:t xml:space="preserve">: </w:t>
      </w:r>
    </w:p>
    <w:p w14:paraId="3A490038" w14:textId="77777777" w:rsidR="00FD3133" w:rsidRPr="00FD3133" w:rsidRDefault="00FD3133" w:rsidP="00520924">
      <w:pPr>
        <w:pStyle w:val="Acknowledgement"/>
        <w:spacing w:line="480" w:lineRule="auto"/>
        <w:rPr>
          <w:sz w:val="22"/>
          <w:szCs w:val="22"/>
          <w:lang w:eastAsia="fr-FR"/>
        </w:rPr>
      </w:pPr>
      <w:r w:rsidRPr="00FD3133">
        <w:rPr>
          <w:sz w:val="22"/>
          <w:szCs w:val="22"/>
          <w:lang w:eastAsia="fr-FR"/>
        </w:rPr>
        <w:t>Substantial contributions to the conception or design of the work: J.</w:t>
      </w:r>
      <w:proofErr w:type="gramStart"/>
      <w:r w:rsidRPr="00FD3133">
        <w:rPr>
          <w:sz w:val="22"/>
          <w:szCs w:val="22"/>
          <w:lang w:eastAsia="fr-FR"/>
        </w:rPr>
        <w:t>M.P</w:t>
      </w:r>
      <w:proofErr w:type="gramEnd"/>
      <w:r w:rsidRPr="00FD3133">
        <w:rPr>
          <w:sz w:val="22"/>
          <w:szCs w:val="22"/>
          <w:lang w:eastAsia="fr-FR"/>
        </w:rPr>
        <w:t>, J.PR.S, D.E.D, R.D.</w:t>
      </w:r>
    </w:p>
    <w:p w14:paraId="1D9A3C55" w14:textId="77777777" w:rsidR="003E1494" w:rsidRPr="003E1494" w:rsidRDefault="00FD3133" w:rsidP="00520924">
      <w:pPr>
        <w:pStyle w:val="Acknowledgement"/>
        <w:spacing w:line="480" w:lineRule="auto"/>
        <w:ind w:left="0" w:firstLine="0"/>
        <w:rPr>
          <w:sz w:val="22"/>
          <w:szCs w:val="22"/>
          <w:lang w:eastAsia="fr-FR"/>
        </w:rPr>
      </w:pPr>
      <w:r w:rsidRPr="00FD3133">
        <w:rPr>
          <w:sz w:val="22"/>
          <w:szCs w:val="22"/>
          <w:lang w:eastAsia="fr-FR"/>
        </w:rPr>
        <w:t xml:space="preserve">Acquisition, analysis, or interpretation of data: J.M.P, J.PR.S, </w:t>
      </w:r>
      <w:r w:rsidR="003E1494" w:rsidRPr="003E1494">
        <w:rPr>
          <w:bCs/>
          <w:sz w:val="22"/>
          <w:szCs w:val="22"/>
        </w:rPr>
        <w:t>J.B,</w:t>
      </w:r>
      <w:r w:rsidR="003E1494" w:rsidRPr="003E1494">
        <w:rPr>
          <w:bCs/>
          <w:sz w:val="22"/>
          <w:szCs w:val="22"/>
          <w:vertAlign w:val="superscript"/>
        </w:rPr>
        <w:t xml:space="preserve"> </w:t>
      </w:r>
      <w:r w:rsidR="003E1494" w:rsidRPr="003E1494">
        <w:rPr>
          <w:sz w:val="22"/>
          <w:szCs w:val="22"/>
        </w:rPr>
        <w:t>F.S,</w:t>
      </w:r>
      <w:r w:rsidR="003E1494" w:rsidRPr="003E1494">
        <w:rPr>
          <w:sz w:val="22"/>
          <w:szCs w:val="22"/>
          <w:vertAlign w:val="superscript"/>
        </w:rPr>
        <w:t xml:space="preserve"> </w:t>
      </w:r>
      <w:r w:rsidR="003E1494" w:rsidRPr="003E1494">
        <w:rPr>
          <w:bCs/>
          <w:sz w:val="22"/>
          <w:szCs w:val="22"/>
        </w:rPr>
        <w:t xml:space="preserve">A.B, Y.X, A.R, J.C, S.W, J.W, R.L, D.E.S, P.S.B, M.C, </w:t>
      </w:r>
      <w:r w:rsidR="002E4359">
        <w:rPr>
          <w:bCs/>
          <w:sz w:val="22"/>
          <w:szCs w:val="22"/>
        </w:rPr>
        <w:t>B</w:t>
      </w:r>
      <w:r w:rsidR="003E1494" w:rsidRPr="003E1494">
        <w:rPr>
          <w:bCs/>
          <w:sz w:val="22"/>
          <w:szCs w:val="22"/>
        </w:rPr>
        <w:t xml:space="preserve">.D, S.J.F, I.H, P.H, N.K, P.M, M.S, T.S, K.S, I.P, C.A, B.D.M, D.L, J.R, A.R.S, </w:t>
      </w:r>
      <w:r w:rsidR="002E4359" w:rsidRPr="003E1494">
        <w:rPr>
          <w:bCs/>
          <w:sz w:val="22"/>
          <w:szCs w:val="22"/>
        </w:rPr>
        <w:t>S.E.D</w:t>
      </w:r>
      <w:r w:rsidR="002E4359">
        <w:rPr>
          <w:bCs/>
          <w:sz w:val="22"/>
          <w:szCs w:val="22"/>
        </w:rPr>
        <w:t>,</w:t>
      </w:r>
      <w:r w:rsidR="002E4359" w:rsidRPr="003E1494">
        <w:rPr>
          <w:bCs/>
          <w:sz w:val="22"/>
          <w:szCs w:val="22"/>
        </w:rPr>
        <w:t xml:space="preserve"> </w:t>
      </w:r>
      <w:r w:rsidR="003E1494" w:rsidRPr="003E1494">
        <w:rPr>
          <w:bCs/>
          <w:sz w:val="22"/>
          <w:szCs w:val="22"/>
        </w:rPr>
        <w:t xml:space="preserve">I.M.A, K.F.C, P.J.S, P.J. S, </w:t>
      </w:r>
      <w:r w:rsidRPr="00FD3133">
        <w:rPr>
          <w:sz w:val="22"/>
          <w:szCs w:val="22"/>
          <w:lang w:eastAsia="fr-FR"/>
        </w:rPr>
        <w:t>D.E.D, R.D</w:t>
      </w:r>
      <w:r w:rsidRPr="003E1494">
        <w:rPr>
          <w:sz w:val="22"/>
          <w:szCs w:val="22"/>
          <w:lang w:eastAsia="fr-FR"/>
        </w:rPr>
        <w:t xml:space="preserve"> </w:t>
      </w:r>
    </w:p>
    <w:p w14:paraId="41093DEE" w14:textId="77777777" w:rsidR="003E1494" w:rsidRPr="003E1494" w:rsidRDefault="00FD3133" w:rsidP="00520924">
      <w:pPr>
        <w:pStyle w:val="Acknowledgement"/>
        <w:spacing w:line="480" w:lineRule="auto"/>
        <w:ind w:left="0" w:firstLine="0"/>
        <w:rPr>
          <w:sz w:val="22"/>
          <w:szCs w:val="22"/>
          <w:lang w:eastAsia="fr-FR"/>
        </w:rPr>
      </w:pPr>
      <w:r w:rsidRPr="00FD3133">
        <w:rPr>
          <w:sz w:val="22"/>
          <w:szCs w:val="22"/>
          <w:lang w:eastAsia="fr-FR"/>
        </w:rPr>
        <w:t>Drafting the manuscript or revising it critically for important intellectual content: J.</w:t>
      </w:r>
      <w:proofErr w:type="gramStart"/>
      <w:r w:rsidRPr="00FD3133">
        <w:rPr>
          <w:sz w:val="22"/>
          <w:szCs w:val="22"/>
          <w:lang w:eastAsia="fr-FR"/>
        </w:rPr>
        <w:t>M.P</w:t>
      </w:r>
      <w:proofErr w:type="gramEnd"/>
      <w:r w:rsidRPr="00FD3133">
        <w:rPr>
          <w:sz w:val="22"/>
          <w:szCs w:val="22"/>
          <w:lang w:eastAsia="fr-FR"/>
        </w:rPr>
        <w:t xml:space="preserve">, J.PR.S, </w:t>
      </w:r>
      <w:r w:rsidRPr="003E1494">
        <w:rPr>
          <w:sz w:val="22"/>
          <w:szCs w:val="22"/>
          <w:lang w:eastAsia="fr-FR"/>
        </w:rPr>
        <w:t xml:space="preserve">J.E.C, </w:t>
      </w:r>
      <w:r w:rsidRPr="00FD3133">
        <w:rPr>
          <w:sz w:val="22"/>
          <w:szCs w:val="22"/>
          <w:lang w:eastAsia="fr-FR"/>
        </w:rPr>
        <w:t>D.E.D, R.D.</w:t>
      </w:r>
    </w:p>
    <w:p w14:paraId="1A999E04" w14:textId="77777777" w:rsidR="00FD3133" w:rsidRPr="00FD3133" w:rsidRDefault="00FD3133" w:rsidP="00520924">
      <w:pPr>
        <w:pStyle w:val="Acknowledgement"/>
        <w:spacing w:line="480" w:lineRule="auto"/>
        <w:ind w:left="0" w:firstLine="0"/>
        <w:rPr>
          <w:sz w:val="22"/>
          <w:szCs w:val="22"/>
          <w:lang w:eastAsia="fr-FR"/>
        </w:rPr>
      </w:pPr>
      <w:r w:rsidRPr="00FD3133">
        <w:rPr>
          <w:sz w:val="22"/>
          <w:szCs w:val="22"/>
          <w:lang w:eastAsia="fr-FR"/>
        </w:rPr>
        <w:t>Final approval of the manuscript version to be published: all authors.</w:t>
      </w:r>
    </w:p>
    <w:p w14:paraId="124FCF08" w14:textId="77777777" w:rsidR="003E1494" w:rsidRPr="003E1494" w:rsidRDefault="003E1494" w:rsidP="00646367">
      <w:pPr>
        <w:pStyle w:val="Acknowledgement"/>
        <w:spacing w:line="480" w:lineRule="auto"/>
        <w:rPr>
          <w:b/>
          <w:sz w:val="22"/>
          <w:szCs w:val="22"/>
        </w:rPr>
      </w:pPr>
    </w:p>
    <w:p w14:paraId="1AC615A3" w14:textId="45BD89ED" w:rsidR="003E1494" w:rsidRDefault="003E1494">
      <w:pPr>
        <w:pStyle w:val="Acknowledgement"/>
        <w:spacing w:line="480" w:lineRule="auto"/>
      </w:pPr>
    </w:p>
    <w:sectPr w:rsidR="003E1494" w:rsidSect="00A6207C">
      <w:footerReference w:type="default" r:id="rId9"/>
      <w:headerReference w:type="first" r:id="rId10"/>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32E77" w14:textId="77777777" w:rsidR="00B115D2" w:rsidRDefault="00B115D2" w:rsidP="004A10BE">
      <w:r>
        <w:separator/>
      </w:r>
    </w:p>
  </w:endnote>
  <w:endnote w:type="continuationSeparator" w:id="0">
    <w:p w14:paraId="06592BF6" w14:textId="77777777" w:rsidR="00B115D2" w:rsidRDefault="00B115D2" w:rsidP="004A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lissRegular">
    <w:altName w:val="Cambria"/>
    <w:panose1 w:val="00000000000000000000"/>
    <w:charset w:val="00"/>
    <w:family w:val="roman"/>
    <w:notTrueType/>
    <w:pitch w:val="variable"/>
    <w:sig w:usb0="00000003" w:usb1="00000000" w:usb2="00000000" w:usb3="00000000" w:csb0="00000001" w:csb1="00000000"/>
  </w:font>
  <w:font w:name="BlissMedium">
    <w:altName w:val="Cambria"/>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no Pro">
    <w:altName w:val="Constantia"/>
    <w:panose1 w:val="00000000000000000000"/>
    <w:charset w:val="00"/>
    <w:family w:val="roman"/>
    <w:notTrueType/>
    <w:pitch w:val="variable"/>
    <w:sig w:usb0="00000001" w:usb1="00000001" w:usb2="00000000"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181633"/>
      <w:docPartObj>
        <w:docPartGallery w:val="Page Numbers (Bottom of Page)"/>
        <w:docPartUnique/>
      </w:docPartObj>
    </w:sdtPr>
    <w:sdtEndPr/>
    <w:sdtContent>
      <w:p w14:paraId="79EFE5CA" w14:textId="0A84784F" w:rsidR="00A01F11" w:rsidRDefault="00A01F11">
        <w:pPr>
          <w:pStyle w:val="Footer"/>
          <w:jc w:val="right"/>
        </w:pPr>
        <w:r>
          <w:fldChar w:fldCharType="begin"/>
        </w:r>
        <w:r>
          <w:instrText>PAGE   \* MERGEFORMAT</w:instrText>
        </w:r>
        <w:r>
          <w:fldChar w:fldCharType="separate"/>
        </w:r>
        <w:r w:rsidR="00493704" w:rsidRPr="00493704">
          <w:rPr>
            <w:noProof/>
            <w:lang w:val="fr-FR"/>
          </w:rPr>
          <w:t>9</w:t>
        </w:r>
        <w:r>
          <w:fldChar w:fldCharType="end"/>
        </w:r>
      </w:p>
    </w:sdtContent>
  </w:sdt>
  <w:p w14:paraId="034F5E2A" w14:textId="77777777" w:rsidR="00A01F11" w:rsidRDefault="00A01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4DAAB" w14:textId="77777777" w:rsidR="00B115D2" w:rsidRDefault="00B115D2" w:rsidP="004A10BE">
      <w:r>
        <w:separator/>
      </w:r>
    </w:p>
  </w:footnote>
  <w:footnote w:type="continuationSeparator" w:id="0">
    <w:p w14:paraId="71779F6C" w14:textId="77777777" w:rsidR="00B115D2" w:rsidRDefault="00B115D2" w:rsidP="004A1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76E2B" w14:textId="77777777" w:rsidR="00A01F11" w:rsidRDefault="00A01F11" w:rsidP="004A10BE">
    <w:pPr>
      <w:pStyle w:val="Header"/>
    </w:pPr>
    <w:r>
      <w:tab/>
    </w:r>
  </w:p>
  <w:p w14:paraId="7C1A1B51" w14:textId="77777777" w:rsidR="00A01F11" w:rsidRDefault="00A01F11" w:rsidP="004A1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306B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C0A9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F879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B8AB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0088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852F1C"/>
    <w:multiLevelType w:val="hybridMultilevel"/>
    <w:tmpl w:val="CCE86D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CD45209"/>
    <w:multiLevelType w:val="hybridMultilevel"/>
    <w:tmpl w:val="A8CC34E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2CE2FCE"/>
    <w:multiLevelType w:val="hybridMultilevel"/>
    <w:tmpl w:val="D6CE1D80"/>
    <w:lvl w:ilvl="0" w:tplc="925C43FE">
      <w:start w:val="2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2D06D37"/>
    <w:multiLevelType w:val="hybridMultilevel"/>
    <w:tmpl w:val="31A612E6"/>
    <w:lvl w:ilvl="0" w:tplc="647E9066">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7C504C1"/>
    <w:multiLevelType w:val="hybridMultilevel"/>
    <w:tmpl w:val="4E48A8F0"/>
    <w:lvl w:ilvl="0" w:tplc="145EC8EA">
      <w:start w:val="24"/>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A1D100E"/>
    <w:multiLevelType w:val="hybridMultilevel"/>
    <w:tmpl w:val="2766F8F8"/>
    <w:lvl w:ilvl="0" w:tplc="12EC4BA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AB552F8"/>
    <w:multiLevelType w:val="hybridMultilevel"/>
    <w:tmpl w:val="212CE69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4C5158E"/>
    <w:multiLevelType w:val="hybridMultilevel"/>
    <w:tmpl w:val="3D86CCF2"/>
    <w:lvl w:ilvl="0" w:tplc="906CE776">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DC7333A"/>
    <w:multiLevelType w:val="hybridMultilevel"/>
    <w:tmpl w:val="D248C2C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FEE451F"/>
    <w:multiLevelType w:val="hybridMultilevel"/>
    <w:tmpl w:val="869479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1075E0C"/>
    <w:multiLevelType w:val="hybridMultilevel"/>
    <w:tmpl w:val="1C684D1C"/>
    <w:lvl w:ilvl="0" w:tplc="37EA98B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C3428B"/>
    <w:multiLevelType w:val="hybridMultilevel"/>
    <w:tmpl w:val="96AE1250"/>
    <w:lvl w:ilvl="0" w:tplc="3AC6485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327197"/>
    <w:multiLevelType w:val="hybridMultilevel"/>
    <w:tmpl w:val="6C86C0B0"/>
    <w:lvl w:ilvl="0" w:tplc="0E52E64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4D73A0F"/>
    <w:multiLevelType w:val="hybridMultilevel"/>
    <w:tmpl w:val="10D86C9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6277B8E"/>
    <w:multiLevelType w:val="hybridMultilevel"/>
    <w:tmpl w:val="68CA81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0825953"/>
    <w:multiLevelType w:val="hybridMultilevel"/>
    <w:tmpl w:val="59A8075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3DD1A91"/>
    <w:multiLevelType w:val="hybridMultilevel"/>
    <w:tmpl w:val="DB4A6634"/>
    <w:lvl w:ilvl="0" w:tplc="BE0AF4BE">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4B7D36"/>
    <w:multiLevelType w:val="hybridMultilevel"/>
    <w:tmpl w:val="A502AF70"/>
    <w:lvl w:ilvl="0" w:tplc="AA04C63C">
      <w:start w:val="76"/>
      <w:numFmt w:val="bullet"/>
      <w:lvlText w:val=""/>
      <w:lvlJc w:val="left"/>
      <w:pPr>
        <w:ind w:left="720" w:hanging="360"/>
      </w:pPr>
      <w:rPr>
        <w:rFonts w:ascii="Wingdings" w:eastAsiaTheme="minorHAns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C733B1"/>
    <w:multiLevelType w:val="hybridMultilevel"/>
    <w:tmpl w:val="47804BC8"/>
    <w:lvl w:ilvl="0" w:tplc="4A7AAE8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E2E3CB2"/>
    <w:multiLevelType w:val="hybridMultilevel"/>
    <w:tmpl w:val="754A30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E602CD5"/>
    <w:multiLevelType w:val="hybridMultilevel"/>
    <w:tmpl w:val="BF00FD66"/>
    <w:lvl w:ilvl="0" w:tplc="61C679D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07168AE"/>
    <w:multiLevelType w:val="hybridMultilevel"/>
    <w:tmpl w:val="3FA890BC"/>
    <w:lvl w:ilvl="0" w:tplc="0DBC23CA">
      <w:start w:val="1"/>
      <w:numFmt w:val="bullet"/>
      <w:lvlText w:val="-"/>
      <w:lvlJc w:val="left"/>
      <w:pPr>
        <w:ind w:left="1776" w:hanging="360"/>
      </w:pPr>
      <w:rPr>
        <w:rFonts w:ascii="Times New Roman" w:eastAsiaTheme="minorEastAsia"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3" w15:restartNumberingAfterBreak="0">
    <w:nsid w:val="76E876C6"/>
    <w:multiLevelType w:val="hybridMultilevel"/>
    <w:tmpl w:val="90E05924"/>
    <w:lvl w:ilvl="0" w:tplc="44BAEBBE">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15:restartNumberingAfterBreak="0">
    <w:nsid w:val="77263DB0"/>
    <w:multiLevelType w:val="hybridMultilevel"/>
    <w:tmpl w:val="499C385E"/>
    <w:lvl w:ilvl="0" w:tplc="DF3C7C0C">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5"/>
  </w:num>
  <w:num w:numId="14">
    <w:abstractNumId w:val="34"/>
  </w:num>
  <w:num w:numId="15">
    <w:abstractNumId w:val="26"/>
  </w:num>
  <w:num w:numId="16">
    <w:abstractNumId w:val="19"/>
  </w:num>
  <w:num w:numId="17">
    <w:abstractNumId w:val="20"/>
  </w:num>
  <w:num w:numId="18">
    <w:abstractNumId w:val="11"/>
  </w:num>
  <w:num w:numId="19">
    <w:abstractNumId w:val="33"/>
  </w:num>
  <w:num w:numId="20">
    <w:abstractNumId w:val="30"/>
  </w:num>
  <w:num w:numId="21">
    <w:abstractNumId w:val="18"/>
  </w:num>
  <w:num w:numId="22">
    <w:abstractNumId w:val="13"/>
  </w:num>
  <w:num w:numId="23">
    <w:abstractNumId w:val="10"/>
  </w:num>
  <w:num w:numId="24">
    <w:abstractNumId w:val="32"/>
  </w:num>
  <w:num w:numId="25">
    <w:abstractNumId w:val="17"/>
  </w:num>
  <w:num w:numId="26">
    <w:abstractNumId w:val="28"/>
  </w:num>
  <w:num w:numId="27">
    <w:abstractNumId w:val="29"/>
  </w:num>
  <w:num w:numId="28">
    <w:abstractNumId w:val="23"/>
  </w:num>
  <w:num w:numId="29">
    <w:abstractNumId w:val="31"/>
  </w:num>
  <w:num w:numId="30">
    <w:abstractNumId w:val="24"/>
  </w:num>
  <w:num w:numId="31">
    <w:abstractNumId w:val="27"/>
  </w:num>
  <w:num w:numId="32">
    <w:abstractNumId w:val="22"/>
  </w:num>
  <w:num w:numId="33">
    <w:abstractNumId w:val="16"/>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Resp Crit Care M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64261D"/>
    <w:rsid w:val="0000322C"/>
    <w:rsid w:val="000168B6"/>
    <w:rsid w:val="00020D47"/>
    <w:rsid w:val="000213A7"/>
    <w:rsid w:val="000235BB"/>
    <w:rsid w:val="00031841"/>
    <w:rsid w:val="00032829"/>
    <w:rsid w:val="00037FFB"/>
    <w:rsid w:val="000455CD"/>
    <w:rsid w:val="000467E9"/>
    <w:rsid w:val="00074872"/>
    <w:rsid w:val="0008049D"/>
    <w:rsid w:val="0009295C"/>
    <w:rsid w:val="00093D16"/>
    <w:rsid w:val="00096B2A"/>
    <w:rsid w:val="000A60D6"/>
    <w:rsid w:val="000C0E5E"/>
    <w:rsid w:val="000D2FC1"/>
    <w:rsid w:val="000E3214"/>
    <w:rsid w:val="000F6711"/>
    <w:rsid w:val="00107EEE"/>
    <w:rsid w:val="001203D4"/>
    <w:rsid w:val="001219E3"/>
    <w:rsid w:val="00141B06"/>
    <w:rsid w:val="001456ED"/>
    <w:rsid w:val="001502B2"/>
    <w:rsid w:val="00155F8A"/>
    <w:rsid w:val="00156868"/>
    <w:rsid w:val="00182674"/>
    <w:rsid w:val="0019180C"/>
    <w:rsid w:val="00195364"/>
    <w:rsid w:val="001A1D45"/>
    <w:rsid w:val="001C48A5"/>
    <w:rsid w:val="001E1B8F"/>
    <w:rsid w:val="001E26E5"/>
    <w:rsid w:val="002133D6"/>
    <w:rsid w:val="00223579"/>
    <w:rsid w:val="0023141D"/>
    <w:rsid w:val="00240A26"/>
    <w:rsid w:val="00245772"/>
    <w:rsid w:val="002468AD"/>
    <w:rsid w:val="00256A0F"/>
    <w:rsid w:val="00275FA6"/>
    <w:rsid w:val="002839DF"/>
    <w:rsid w:val="00286D31"/>
    <w:rsid w:val="00291523"/>
    <w:rsid w:val="00291C07"/>
    <w:rsid w:val="002929DC"/>
    <w:rsid w:val="002B54F6"/>
    <w:rsid w:val="002C1CAC"/>
    <w:rsid w:val="002C4D9B"/>
    <w:rsid w:val="002D7EA4"/>
    <w:rsid w:val="002E4359"/>
    <w:rsid w:val="002F4F04"/>
    <w:rsid w:val="0030285B"/>
    <w:rsid w:val="003150FE"/>
    <w:rsid w:val="00317975"/>
    <w:rsid w:val="00321126"/>
    <w:rsid w:val="003255FC"/>
    <w:rsid w:val="00333D33"/>
    <w:rsid w:val="003355D7"/>
    <w:rsid w:val="00335996"/>
    <w:rsid w:val="003440CC"/>
    <w:rsid w:val="00353DCA"/>
    <w:rsid w:val="00367C76"/>
    <w:rsid w:val="003719DB"/>
    <w:rsid w:val="00376FB8"/>
    <w:rsid w:val="003771D6"/>
    <w:rsid w:val="00386DF6"/>
    <w:rsid w:val="00394515"/>
    <w:rsid w:val="003B6C14"/>
    <w:rsid w:val="003C5705"/>
    <w:rsid w:val="003D7DB0"/>
    <w:rsid w:val="003E041C"/>
    <w:rsid w:val="003E1494"/>
    <w:rsid w:val="003E29F0"/>
    <w:rsid w:val="004004AF"/>
    <w:rsid w:val="00404B4C"/>
    <w:rsid w:val="00405336"/>
    <w:rsid w:val="00414D65"/>
    <w:rsid w:val="00426CF4"/>
    <w:rsid w:val="004314CC"/>
    <w:rsid w:val="0043489A"/>
    <w:rsid w:val="004358B1"/>
    <w:rsid w:val="004444EC"/>
    <w:rsid w:val="004511A1"/>
    <w:rsid w:val="004516FC"/>
    <w:rsid w:val="00473842"/>
    <w:rsid w:val="00481494"/>
    <w:rsid w:val="00485521"/>
    <w:rsid w:val="00493704"/>
    <w:rsid w:val="0049645F"/>
    <w:rsid w:val="004A10BE"/>
    <w:rsid w:val="004A68A8"/>
    <w:rsid w:val="004A6DCE"/>
    <w:rsid w:val="004B3069"/>
    <w:rsid w:val="004C0E39"/>
    <w:rsid w:val="004C14E6"/>
    <w:rsid w:val="004D1258"/>
    <w:rsid w:val="004D7848"/>
    <w:rsid w:val="004F30A3"/>
    <w:rsid w:val="00504E72"/>
    <w:rsid w:val="00510051"/>
    <w:rsid w:val="00520924"/>
    <w:rsid w:val="00522C21"/>
    <w:rsid w:val="00531F66"/>
    <w:rsid w:val="00532ACA"/>
    <w:rsid w:val="005341F3"/>
    <w:rsid w:val="005355B3"/>
    <w:rsid w:val="00540789"/>
    <w:rsid w:val="00540E6A"/>
    <w:rsid w:val="00544954"/>
    <w:rsid w:val="00552069"/>
    <w:rsid w:val="00554260"/>
    <w:rsid w:val="0055626F"/>
    <w:rsid w:val="00571674"/>
    <w:rsid w:val="00575A95"/>
    <w:rsid w:val="00577DA5"/>
    <w:rsid w:val="00580EAD"/>
    <w:rsid w:val="00581ACC"/>
    <w:rsid w:val="005A1466"/>
    <w:rsid w:val="005A1523"/>
    <w:rsid w:val="005B181D"/>
    <w:rsid w:val="005C2A47"/>
    <w:rsid w:val="005C6B22"/>
    <w:rsid w:val="005D04DC"/>
    <w:rsid w:val="005D22DB"/>
    <w:rsid w:val="005E3D9A"/>
    <w:rsid w:val="005F3CB9"/>
    <w:rsid w:val="005F4374"/>
    <w:rsid w:val="00601A09"/>
    <w:rsid w:val="00604EE1"/>
    <w:rsid w:val="00612BD0"/>
    <w:rsid w:val="00626555"/>
    <w:rsid w:val="00627AE6"/>
    <w:rsid w:val="0064261D"/>
    <w:rsid w:val="00643F83"/>
    <w:rsid w:val="00646367"/>
    <w:rsid w:val="00667E18"/>
    <w:rsid w:val="0067566A"/>
    <w:rsid w:val="00676231"/>
    <w:rsid w:val="006805E7"/>
    <w:rsid w:val="00680822"/>
    <w:rsid w:val="00682D8B"/>
    <w:rsid w:val="006A2F48"/>
    <w:rsid w:val="006A619B"/>
    <w:rsid w:val="006B5CA7"/>
    <w:rsid w:val="006C4A8D"/>
    <w:rsid w:val="006C4C29"/>
    <w:rsid w:val="006C54C4"/>
    <w:rsid w:val="006D0377"/>
    <w:rsid w:val="006D1246"/>
    <w:rsid w:val="006D66DC"/>
    <w:rsid w:val="006E30D9"/>
    <w:rsid w:val="006E762F"/>
    <w:rsid w:val="006F64B9"/>
    <w:rsid w:val="00702360"/>
    <w:rsid w:val="0070473C"/>
    <w:rsid w:val="007047F6"/>
    <w:rsid w:val="0071255C"/>
    <w:rsid w:val="007178B7"/>
    <w:rsid w:val="0072138E"/>
    <w:rsid w:val="00721E45"/>
    <w:rsid w:val="00723F82"/>
    <w:rsid w:val="00726C8A"/>
    <w:rsid w:val="00730900"/>
    <w:rsid w:val="00733048"/>
    <w:rsid w:val="007343B4"/>
    <w:rsid w:val="007444B0"/>
    <w:rsid w:val="00751EC5"/>
    <w:rsid w:val="00754780"/>
    <w:rsid w:val="00774A60"/>
    <w:rsid w:val="00781AA1"/>
    <w:rsid w:val="007A0BE1"/>
    <w:rsid w:val="007B6938"/>
    <w:rsid w:val="007C50ED"/>
    <w:rsid w:val="00810BD4"/>
    <w:rsid w:val="00815B35"/>
    <w:rsid w:val="00817F15"/>
    <w:rsid w:val="00833F8F"/>
    <w:rsid w:val="00834D28"/>
    <w:rsid w:val="00834DE4"/>
    <w:rsid w:val="008401EF"/>
    <w:rsid w:val="00850D57"/>
    <w:rsid w:val="008573F1"/>
    <w:rsid w:val="00877529"/>
    <w:rsid w:val="00893F51"/>
    <w:rsid w:val="008A11BA"/>
    <w:rsid w:val="008A3974"/>
    <w:rsid w:val="008B1E56"/>
    <w:rsid w:val="008C05DB"/>
    <w:rsid w:val="008C150B"/>
    <w:rsid w:val="008C259C"/>
    <w:rsid w:val="008D1471"/>
    <w:rsid w:val="008D5B0F"/>
    <w:rsid w:val="008E18A5"/>
    <w:rsid w:val="00914086"/>
    <w:rsid w:val="00915F0B"/>
    <w:rsid w:val="009213CD"/>
    <w:rsid w:val="00922B9E"/>
    <w:rsid w:val="00930EE7"/>
    <w:rsid w:val="00943D39"/>
    <w:rsid w:val="00972381"/>
    <w:rsid w:val="00975A9E"/>
    <w:rsid w:val="00983523"/>
    <w:rsid w:val="009A1F9D"/>
    <w:rsid w:val="009A2D34"/>
    <w:rsid w:val="009B25FE"/>
    <w:rsid w:val="009C4147"/>
    <w:rsid w:val="009D02F8"/>
    <w:rsid w:val="009D20D1"/>
    <w:rsid w:val="009E5AC6"/>
    <w:rsid w:val="009F1BB9"/>
    <w:rsid w:val="00A01F11"/>
    <w:rsid w:val="00A10CAD"/>
    <w:rsid w:val="00A30B08"/>
    <w:rsid w:val="00A32AA8"/>
    <w:rsid w:val="00A52C70"/>
    <w:rsid w:val="00A57F71"/>
    <w:rsid w:val="00A60C70"/>
    <w:rsid w:val="00A618AB"/>
    <w:rsid w:val="00A6207C"/>
    <w:rsid w:val="00A67419"/>
    <w:rsid w:val="00A67E83"/>
    <w:rsid w:val="00A75F8C"/>
    <w:rsid w:val="00A8283A"/>
    <w:rsid w:val="00A86B88"/>
    <w:rsid w:val="00A92636"/>
    <w:rsid w:val="00A93F4A"/>
    <w:rsid w:val="00A9694E"/>
    <w:rsid w:val="00AA0012"/>
    <w:rsid w:val="00AA1831"/>
    <w:rsid w:val="00AA683D"/>
    <w:rsid w:val="00AB176F"/>
    <w:rsid w:val="00AB1DA5"/>
    <w:rsid w:val="00AB31E8"/>
    <w:rsid w:val="00AC2503"/>
    <w:rsid w:val="00AD2F6C"/>
    <w:rsid w:val="00AD4EFE"/>
    <w:rsid w:val="00AE48A2"/>
    <w:rsid w:val="00AF0F9E"/>
    <w:rsid w:val="00AF3DAD"/>
    <w:rsid w:val="00B1097A"/>
    <w:rsid w:val="00B115D2"/>
    <w:rsid w:val="00B155A8"/>
    <w:rsid w:val="00B22345"/>
    <w:rsid w:val="00B22450"/>
    <w:rsid w:val="00B239B3"/>
    <w:rsid w:val="00B33BF8"/>
    <w:rsid w:val="00B36CF6"/>
    <w:rsid w:val="00B46F6A"/>
    <w:rsid w:val="00B531F4"/>
    <w:rsid w:val="00B771A9"/>
    <w:rsid w:val="00B81179"/>
    <w:rsid w:val="00B86EA7"/>
    <w:rsid w:val="00B9529F"/>
    <w:rsid w:val="00B97D62"/>
    <w:rsid w:val="00BA2724"/>
    <w:rsid w:val="00BF33F0"/>
    <w:rsid w:val="00C01882"/>
    <w:rsid w:val="00C03F18"/>
    <w:rsid w:val="00C06FCD"/>
    <w:rsid w:val="00C13524"/>
    <w:rsid w:val="00C21EFF"/>
    <w:rsid w:val="00C24591"/>
    <w:rsid w:val="00C413A2"/>
    <w:rsid w:val="00C55926"/>
    <w:rsid w:val="00C609B8"/>
    <w:rsid w:val="00C61179"/>
    <w:rsid w:val="00C623EB"/>
    <w:rsid w:val="00C710C5"/>
    <w:rsid w:val="00C86235"/>
    <w:rsid w:val="00C917E9"/>
    <w:rsid w:val="00C948B6"/>
    <w:rsid w:val="00CA3CB4"/>
    <w:rsid w:val="00CB5D3F"/>
    <w:rsid w:val="00CC53F7"/>
    <w:rsid w:val="00CE3B9E"/>
    <w:rsid w:val="00CE49F8"/>
    <w:rsid w:val="00CF619A"/>
    <w:rsid w:val="00CF734B"/>
    <w:rsid w:val="00D01F2B"/>
    <w:rsid w:val="00D062DF"/>
    <w:rsid w:val="00D17C73"/>
    <w:rsid w:val="00D23C6F"/>
    <w:rsid w:val="00D349A3"/>
    <w:rsid w:val="00D376C5"/>
    <w:rsid w:val="00D4427A"/>
    <w:rsid w:val="00D51A9F"/>
    <w:rsid w:val="00D52D61"/>
    <w:rsid w:val="00D56DE1"/>
    <w:rsid w:val="00D6627A"/>
    <w:rsid w:val="00D664B9"/>
    <w:rsid w:val="00D666C9"/>
    <w:rsid w:val="00DB1339"/>
    <w:rsid w:val="00DD6307"/>
    <w:rsid w:val="00DD648A"/>
    <w:rsid w:val="00DF43AB"/>
    <w:rsid w:val="00E0096C"/>
    <w:rsid w:val="00E03142"/>
    <w:rsid w:val="00E133E0"/>
    <w:rsid w:val="00E20EF4"/>
    <w:rsid w:val="00E32301"/>
    <w:rsid w:val="00E34084"/>
    <w:rsid w:val="00E368A1"/>
    <w:rsid w:val="00E369D5"/>
    <w:rsid w:val="00E37EC7"/>
    <w:rsid w:val="00E40097"/>
    <w:rsid w:val="00E40862"/>
    <w:rsid w:val="00E53448"/>
    <w:rsid w:val="00E63A49"/>
    <w:rsid w:val="00E67D7A"/>
    <w:rsid w:val="00E771FB"/>
    <w:rsid w:val="00E81A31"/>
    <w:rsid w:val="00EA1731"/>
    <w:rsid w:val="00EC2799"/>
    <w:rsid w:val="00EC5475"/>
    <w:rsid w:val="00EC7CE2"/>
    <w:rsid w:val="00ED114A"/>
    <w:rsid w:val="00ED1535"/>
    <w:rsid w:val="00ED60F4"/>
    <w:rsid w:val="00ED63E6"/>
    <w:rsid w:val="00F115E7"/>
    <w:rsid w:val="00F12CEE"/>
    <w:rsid w:val="00F16411"/>
    <w:rsid w:val="00F20641"/>
    <w:rsid w:val="00F47DCB"/>
    <w:rsid w:val="00F71A1E"/>
    <w:rsid w:val="00F7418C"/>
    <w:rsid w:val="00F771F9"/>
    <w:rsid w:val="00F77488"/>
    <w:rsid w:val="00F976F9"/>
    <w:rsid w:val="00FA0D74"/>
    <w:rsid w:val="00FA16D9"/>
    <w:rsid w:val="00FA293F"/>
    <w:rsid w:val="00FA2E5A"/>
    <w:rsid w:val="00FB0C7B"/>
    <w:rsid w:val="00FB3A84"/>
    <w:rsid w:val="00FB7965"/>
    <w:rsid w:val="00FD3133"/>
    <w:rsid w:val="00FD73DB"/>
    <w:rsid w:val="00FE72A5"/>
    <w:rsid w:val="00FE7E38"/>
    <w:rsid w:val="00FF77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546D1B"/>
  <w15:docId w15:val="{1281D329-348B-4F85-A079-1F3DCED9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F20"/>
    <w:rPr>
      <w:lang w:val="en-US" w:eastAsia="en-US"/>
    </w:rPr>
  </w:style>
  <w:style w:type="paragraph" w:styleId="Heading1">
    <w:name w:val="heading 1"/>
    <w:basedOn w:val="Normal"/>
    <w:next w:val="Normal"/>
    <w:link w:val="Heading1Char"/>
    <w:uiPriority w:val="9"/>
    <w:qFormat/>
    <w:rsid w:val="004511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semiHidden/>
    <w:unhideWhenUsed/>
    <w:qFormat/>
    <w:rsid w:val="00AC2503"/>
    <w:pPr>
      <w:keepNext/>
      <w:keepLines/>
      <w:spacing w:before="40" w:line="276" w:lineRule="auto"/>
      <w:jc w:val="both"/>
      <w:outlineLvl w:val="1"/>
    </w:pPr>
    <w:rPr>
      <w:rFonts w:ascii="Calibri" w:eastAsiaTheme="majorEastAsia" w:hAnsi="Calibri" w:cstheme="majorBidi"/>
      <w:b/>
      <w:color w:val="000000" w:themeColor="text1"/>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link w:val="BaseTextCar"/>
    <w:rsid w:val="009A3899"/>
    <w:pPr>
      <w:spacing w:before="120"/>
    </w:pPr>
    <w:rPr>
      <w:rFonts w:eastAsia="Times New Roman"/>
      <w:sz w:val="24"/>
      <w:szCs w:val="24"/>
      <w:lang w:val="en-US" w:eastAsia="en-US"/>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lang w:val="en-US" w:eastAsia="en-US"/>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link w:val="ReferencesandnotesCar"/>
    <w:rsid w:val="009A3899"/>
    <w:pPr>
      <w:ind w:left="720" w:hanging="720"/>
    </w:pPr>
  </w:style>
  <w:style w:type="paragraph" w:customStyle="1" w:styleId="Acknowledgement">
    <w:name w:val="Acknowledgement"/>
    <w:basedOn w:val="Referencesandnotes"/>
    <w:link w:val="AcknowledgementCar"/>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rsid w:val="009A3899"/>
    <w:rPr>
      <w:sz w:val="24"/>
      <w:bdr w:val="none" w:sz="0" w:space="0" w:color="auto"/>
      <w:shd w:val="clear" w:color="auto" w:fill="C0C0C0"/>
    </w:rPr>
  </w:style>
  <w:style w:type="character" w:customStyle="1" w:styleId="audeg">
    <w:name w:val="au_deg"/>
    <w:rsid w:val="009A3899"/>
    <w:rPr>
      <w:sz w:val="24"/>
      <w:bdr w:val="none" w:sz="0" w:space="0" w:color="auto"/>
      <w:shd w:val="clear" w:color="auto" w:fill="FFFF00"/>
    </w:rPr>
  </w:style>
  <w:style w:type="character" w:customStyle="1" w:styleId="aufname">
    <w:name w:val="au_fname"/>
    <w:rsid w:val="009A3899"/>
    <w:rPr>
      <w:sz w:val="24"/>
      <w:bdr w:val="none" w:sz="0" w:space="0" w:color="auto"/>
      <w:shd w:val="clear" w:color="auto" w:fill="00FFFF"/>
    </w:rPr>
  </w:style>
  <w:style w:type="character" w:customStyle="1" w:styleId="aurole">
    <w:name w:val="au_role"/>
    <w:rsid w:val="009A3899"/>
    <w:rPr>
      <w:sz w:val="24"/>
      <w:bdr w:val="none" w:sz="0" w:space="0" w:color="auto"/>
      <w:shd w:val="clear" w:color="auto" w:fill="808000"/>
    </w:rPr>
  </w:style>
  <w:style w:type="character" w:customStyle="1" w:styleId="ausuffix">
    <w:name w:val="au_suffix"/>
    <w:rsid w:val="009A3899"/>
    <w:rPr>
      <w:sz w:val="24"/>
      <w:bdr w:val="none" w:sz="0" w:space="0" w:color="auto"/>
      <w:shd w:val="clear" w:color="auto" w:fill="FF00FF"/>
    </w:rPr>
  </w:style>
  <w:style w:type="character" w:customStyle="1" w:styleId="ausurname">
    <w:name w:val="au_surnam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uiPriority w:val="99"/>
    <w:semiHidden/>
    <w:rsid w:val="009A3899"/>
    <w:rPr>
      <w:rFonts w:ascii="Lucida Grande" w:eastAsia="Times New Roman" w:hAnsi="Lucida Grande"/>
      <w:sz w:val="18"/>
      <w:szCs w:val="18"/>
    </w:rPr>
  </w:style>
  <w:style w:type="character" w:customStyle="1" w:styleId="BalloonTextChar">
    <w:name w:val="Balloon Text Char"/>
    <w:link w:val="BalloonText"/>
    <w:uiPriority w:val="99"/>
    <w:semiHidden/>
    <w:rsid w:val="009A3899"/>
    <w:rPr>
      <w:rFonts w:ascii="Lucida Grande" w:eastAsia="Times New Roman" w:hAnsi="Lucida Grande"/>
      <w:sz w:val="18"/>
      <w:szCs w:val="18"/>
    </w:rPr>
  </w:style>
  <w:style w:type="character" w:customStyle="1" w:styleId="bibarticle">
    <w:name w:val="bib_article"/>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basedOn w:val="bibbase"/>
    <w:rsid w:val="009A3899"/>
    <w:rPr>
      <w:sz w:val="24"/>
    </w:rPr>
  </w:style>
  <w:style w:type="character" w:customStyle="1" w:styleId="bibdeg">
    <w:name w:val="bib_deg"/>
    <w:basedOn w:val="bibbase"/>
    <w:rsid w:val="009A3899"/>
    <w:rPr>
      <w:sz w:val="24"/>
    </w:rPr>
  </w:style>
  <w:style w:type="character" w:customStyle="1" w:styleId="bibdoi">
    <w:name w:val="bib_doi"/>
    <w:rsid w:val="009A3899"/>
    <w:rPr>
      <w:sz w:val="24"/>
      <w:bdr w:val="none" w:sz="0" w:space="0" w:color="auto"/>
      <w:shd w:val="clear" w:color="auto" w:fill="00FF00"/>
    </w:rPr>
  </w:style>
  <w:style w:type="character" w:customStyle="1" w:styleId="bibetal">
    <w:name w:val="bib_etal"/>
    <w:rsid w:val="009A3899"/>
    <w:rPr>
      <w:sz w:val="24"/>
      <w:bdr w:val="none" w:sz="0" w:space="0" w:color="auto"/>
      <w:shd w:val="clear" w:color="auto" w:fill="008080"/>
    </w:rPr>
  </w:style>
  <w:style w:type="character" w:customStyle="1" w:styleId="bibfname">
    <w:name w:val="bib_fname"/>
    <w:rsid w:val="009A3899"/>
    <w:rPr>
      <w:sz w:val="24"/>
      <w:bdr w:val="none" w:sz="0" w:space="0" w:color="auto"/>
      <w:shd w:val="clear" w:color="auto" w:fill="FFFF00"/>
    </w:rPr>
  </w:style>
  <w:style w:type="character" w:customStyle="1" w:styleId="bibfpage">
    <w:name w:val="bib_fpage"/>
    <w:rsid w:val="009A3899"/>
    <w:rPr>
      <w:sz w:val="24"/>
      <w:bdr w:val="none" w:sz="0" w:space="0" w:color="auto"/>
      <w:shd w:val="clear" w:color="auto" w:fill="808080"/>
    </w:rPr>
  </w:style>
  <w:style w:type="character" w:customStyle="1" w:styleId="bibissue">
    <w:name w:val="bib_issue"/>
    <w:rsid w:val="009A3899"/>
    <w:rPr>
      <w:sz w:val="24"/>
      <w:bdr w:val="none" w:sz="0" w:space="0" w:color="auto"/>
      <w:shd w:val="clear" w:color="auto" w:fill="FFFF00"/>
    </w:rPr>
  </w:style>
  <w:style w:type="character" w:customStyle="1" w:styleId="bibjournal">
    <w:name w:val="bib_journal"/>
    <w:rsid w:val="009A3899"/>
    <w:rPr>
      <w:sz w:val="24"/>
      <w:bdr w:val="none" w:sz="0" w:space="0" w:color="auto"/>
      <w:shd w:val="clear" w:color="auto" w:fill="808000"/>
    </w:rPr>
  </w:style>
  <w:style w:type="character" w:customStyle="1" w:styleId="biblpage">
    <w:name w:val="bib_lpage"/>
    <w:rsid w:val="009A3899"/>
    <w:rPr>
      <w:sz w:val="24"/>
      <w:bdr w:val="none" w:sz="0" w:space="0" w:color="auto"/>
      <w:shd w:val="clear" w:color="auto" w:fill="808080"/>
    </w:rPr>
  </w:style>
  <w:style w:type="character" w:customStyle="1" w:styleId="bibmedline">
    <w:name w:val="bib_medline"/>
    <w:basedOn w:val="bibbase"/>
    <w:rsid w:val="009A3899"/>
    <w:rPr>
      <w:sz w:val="24"/>
    </w:rPr>
  </w:style>
  <w:style w:type="character" w:customStyle="1" w:styleId="bibnumber">
    <w:name w:val="bib_number"/>
    <w:basedOn w:val="bibbase"/>
    <w:rsid w:val="009A3899"/>
    <w:rPr>
      <w:sz w:val="24"/>
    </w:rPr>
  </w:style>
  <w:style w:type="character" w:customStyle="1" w:styleId="biborganization">
    <w:name w:val="bib_organization"/>
    <w:rsid w:val="009A3899"/>
    <w:rPr>
      <w:sz w:val="24"/>
      <w:bdr w:val="none" w:sz="0" w:space="0" w:color="auto"/>
      <w:shd w:val="clear" w:color="auto" w:fill="808000"/>
    </w:rPr>
  </w:style>
  <w:style w:type="character" w:customStyle="1" w:styleId="bibsuffix">
    <w:name w:val="bib_suffix"/>
    <w:basedOn w:val="bibbase"/>
    <w:rsid w:val="009A3899"/>
    <w:rPr>
      <w:sz w:val="24"/>
    </w:rPr>
  </w:style>
  <w:style w:type="character" w:customStyle="1" w:styleId="bibsuppl">
    <w:name w:val="bib_suppl"/>
    <w:rsid w:val="009A3899"/>
    <w:rPr>
      <w:sz w:val="24"/>
      <w:bdr w:val="none" w:sz="0" w:space="0" w:color="auto"/>
      <w:shd w:val="clear" w:color="auto" w:fill="FFFF00"/>
    </w:rPr>
  </w:style>
  <w:style w:type="character" w:customStyle="1" w:styleId="bibsurname">
    <w:name w:val="bib_surname"/>
    <w:rsid w:val="009A3899"/>
    <w:rPr>
      <w:sz w:val="24"/>
      <w:bdr w:val="none" w:sz="0" w:space="0" w:color="auto"/>
      <w:shd w:val="clear" w:color="auto" w:fill="FFFF00"/>
    </w:rPr>
  </w:style>
  <w:style w:type="character" w:customStyle="1" w:styleId="bibunpubl">
    <w:name w:val="bib_unpubl"/>
    <w:basedOn w:val="bibbase"/>
    <w:rsid w:val="009A3899"/>
    <w:rPr>
      <w:sz w:val="24"/>
    </w:rPr>
  </w:style>
  <w:style w:type="character" w:customStyle="1" w:styleId="biburl">
    <w:name w:val="bib_url"/>
    <w:rsid w:val="009A3899"/>
    <w:rPr>
      <w:sz w:val="24"/>
      <w:bdr w:val="none" w:sz="0" w:space="0" w:color="auto"/>
      <w:shd w:val="clear" w:color="auto" w:fill="00FF00"/>
    </w:rPr>
  </w:style>
  <w:style w:type="character" w:customStyle="1" w:styleId="bibvolume">
    <w:name w:val="bib_volume"/>
    <w:rsid w:val="009A3899"/>
    <w:rPr>
      <w:sz w:val="24"/>
      <w:bdr w:val="none" w:sz="0" w:space="0" w:color="auto"/>
      <w:shd w:val="clear" w:color="auto" w:fill="00FF00"/>
    </w:rPr>
  </w:style>
  <w:style w:type="character" w:customStyle="1" w:styleId="bibyear">
    <w:name w:val="bib_year"/>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rsid w:val="009A3899"/>
    <w:rPr>
      <w:sz w:val="24"/>
      <w:bdr w:val="none" w:sz="0" w:space="0" w:color="auto"/>
      <w:shd w:val="clear" w:color="auto" w:fill="00FFFF"/>
    </w:rPr>
  </w:style>
  <w:style w:type="character" w:customStyle="1" w:styleId="citebox">
    <w:name w:val="cite_box"/>
    <w:basedOn w:val="citebase"/>
    <w:rsid w:val="009A3899"/>
    <w:rPr>
      <w:sz w:val="24"/>
    </w:rPr>
  </w:style>
  <w:style w:type="character" w:customStyle="1" w:styleId="citeen">
    <w:name w:val="cite_en"/>
    <w:rsid w:val="009A3899"/>
    <w:rPr>
      <w:sz w:val="24"/>
      <w:shd w:val="clear" w:color="auto" w:fill="FFFF00"/>
      <w:vertAlign w:val="superscript"/>
    </w:rPr>
  </w:style>
  <w:style w:type="character" w:customStyle="1" w:styleId="citeeq">
    <w:name w:val="cite_eq"/>
    <w:rsid w:val="009A3899"/>
    <w:rPr>
      <w:sz w:val="24"/>
      <w:bdr w:val="none" w:sz="0" w:space="0" w:color="auto"/>
      <w:shd w:val="clear" w:color="auto" w:fill="FF99CC"/>
    </w:rPr>
  </w:style>
  <w:style w:type="character" w:customStyle="1" w:styleId="citefig">
    <w:name w:val="cite_fig"/>
    <w:rsid w:val="009A3899"/>
    <w:rPr>
      <w:color w:val="000000"/>
      <w:sz w:val="24"/>
      <w:bdr w:val="none" w:sz="0" w:space="0" w:color="auto"/>
      <w:shd w:val="clear" w:color="auto" w:fill="00FF00"/>
    </w:rPr>
  </w:style>
  <w:style w:type="character" w:customStyle="1" w:styleId="citefn">
    <w:name w:val="cite_fn"/>
    <w:rsid w:val="009A3899"/>
    <w:rPr>
      <w:sz w:val="24"/>
      <w:bdr w:val="none" w:sz="0" w:space="0" w:color="auto"/>
      <w:shd w:val="clear" w:color="auto" w:fill="FF0000"/>
    </w:rPr>
  </w:style>
  <w:style w:type="character" w:customStyle="1" w:styleId="citetbl">
    <w:name w:val="cite_tbl"/>
    <w:rsid w:val="009A3899"/>
    <w:rPr>
      <w:color w:val="000000"/>
      <w:sz w:val="24"/>
      <w:bdr w:val="none" w:sz="0" w:space="0" w:color="auto"/>
      <w:shd w:val="clear" w:color="auto" w:fill="FF00FF"/>
    </w:rPr>
  </w:style>
  <w:style w:type="character" w:styleId="CommentReference">
    <w:name w:val="annotation reference"/>
    <w:uiPriority w:val="99"/>
    <w:rsid w:val="009A3899"/>
    <w:rPr>
      <w:sz w:val="18"/>
      <w:szCs w:val="18"/>
    </w:rPr>
  </w:style>
  <w:style w:type="paragraph" w:styleId="CommentText">
    <w:name w:val="annotation text"/>
    <w:basedOn w:val="Normal"/>
    <w:link w:val="CommentTextChar"/>
    <w:uiPriority w:val="99"/>
    <w:semiHidden/>
    <w:rsid w:val="009A3899"/>
    <w:rPr>
      <w:rFonts w:eastAsia="Times New Roman"/>
    </w:rPr>
  </w:style>
  <w:style w:type="character" w:customStyle="1" w:styleId="CommentTextChar">
    <w:name w:val="Comment Text Char"/>
    <w:link w:val="CommentText"/>
    <w:uiPriority w:val="99"/>
    <w:semiHidden/>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899"/>
    <w:rPr>
      <w:b/>
      <w:bCs/>
    </w:rPr>
  </w:style>
  <w:style w:type="character" w:customStyle="1" w:styleId="CommentSubjectChar">
    <w:name w:val="Comment Subject Char"/>
    <w:link w:val="CommentSubject"/>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rsid w:val="009A3899"/>
    <w:rPr>
      <w:sz w:val="24"/>
      <w:szCs w:val="24"/>
      <w:bdr w:val="none" w:sz="0" w:space="0" w:color="auto"/>
      <w:shd w:val="clear" w:color="auto" w:fill="CCFFCC"/>
    </w:rPr>
  </w:style>
  <w:style w:type="character" w:customStyle="1" w:styleId="ContractSponsor">
    <w:name w:val="Contract Sponsor"/>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uiPriority w:val="20"/>
    <w:qFormat/>
    <w:rsid w:val="009A3899"/>
    <w:rPr>
      <w:i/>
      <w:iCs/>
    </w:rPr>
  </w:style>
  <w:style w:type="character" w:styleId="EndnoteReference">
    <w:name w:val="endnote reference"/>
    <w:semiHidden/>
    <w:rsid w:val="009A3899"/>
    <w:rPr>
      <w:vertAlign w:val="superscript"/>
    </w:rPr>
  </w:style>
  <w:style w:type="paragraph" w:styleId="EndnoteText">
    <w:name w:val="endnote text"/>
    <w:basedOn w:val="Normal"/>
    <w:link w:val="EndnoteTextChar"/>
    <w:semiHidden/>
    <w:rsid w:val="009A3899"/>
    <w:rPr>
      <w:rFonts w:ascii="Cambria" w:eastAsia="Cambria" w:hAnsi="Cambria"/>
    </w:rPr>
  </w:style>
  <w:style w:type="character" w:customStyle="1" w:styleId="EndnoteTextChar">
    <w:name w:val="Endnote Text Char"/>
    <w:link w:val="EndnoteText"/>
    <w:semiHidden/>
    <w:rsid w:val="009A3899"/>
    <w:rPr>
      <w:rFonts w:ascii="Cambria" w:eastAsia="Cambria" w:hAnsi="Cambria"/>
      <w:sz w:val="20"/>
      <w:szCs w:val="20"/>
    </w:rPr>
  </w:style>
  <w:style w:type="character" w:customStyle="1" w:styleId="eqno">
    <w:name w:val="eq_no"/>
    <w:basedOn w:val="citebase"/>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uiPriority w:val="99"/>
    <w:rsid w:val="009A3899"/>
    <w:rPr>
      <w:color w:val="800080"/>
      <w:u w:val="single"/>
    </w:rPr>
  </w:style>
  <w:style w:type="paragraph" w:styleId="Footer">
    <w:name w:val="footer"/>
    <w:basedOn w:val="Normal"/>
    <w:link w:val="FooterChar"/>
    <w:uiPriority w:val="99"/>
    <w:rsid w:val="009A3899"/>
    <w:pPr>
      <w:tabs>
        <w:tab w:val="center" w:pos="4320"/>
        <w:tab w:val="right" w:pos="8640"/>
      </w:tabs>
    </w:pPr>
    <w:rPr>
      <w:rFonts w:eastAsia="Times New Roman"/>
    </w:rPr>
  </w:style>
  <w:style w:type="character" w:customStyle="1" w:styleId="FooterChar">
    <w:name w:val="Footer Char"/>
    <w:link w:val="Footer"/>
    <w:uiPriority w:val="99"/>
    <w:rsid w:val="009A3899"/>
    <w:rPr>
      <w:rFonts w:ascii="Times New Roman" w:eastAsia="Times New Roman" w:hAnsi="Times New Roman"/>
      <w:sz w:val="20"/>
      <w:szCs w:val="20"/>
    </w:rPr>
  </w:style>
  <w:style w:type="character" w:styleId="FootnoteReference">
    <w:name w:val="footnote reference"/>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uiPriority w:val="99"/>
    <w:rsid w:val="009A3899"/>
    <w:pPr>
      <w:tabs>
        <w:tab w:val="center" w:pos="4320"/>
        <w:tab w:val="right" w:pos="8640"/>
      </w:tabs>
    </w:pPr>
    <w:rPr>
      <w:rFonts w:eastAsia="Times New Roman"/>
    </w:rPr>
  </w:style>
  <w:style w:type="character" w:customStyle="1" w:styleId="HeaderChar">
    <w:name w:val="Header Char"/>
    <w:link w:val="Header"/>
    <w:uiPriority w:val="99"/>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rsid w:val="009A3899"/>
    <w:rPr>
      <w:i/>
      <w:iCs/>
    </w:rPr>
  </w:style>
  <w:style w:type="character" w:styleId="HTMLCode">
    <w:name w:val="HTML Code"/>
    <w:rsid w:val="009A3899"/>
    <w:rPr>
      <w:rFonts w:ascii="Courier New" w:hAnsi="Courier New" w:cs="Courier New"/>
      <w:sz w:val="20"/>
      <w:szCs w:val="20"/>
    </w:rPr>
  </w:style>
  <w:style w:type="character" w:styleId="HTMLDefinition">
    <w:name w:val="HTML Definition"/>
    <w:rsid w:val="009A3899"/>
    <w:rPr>
      <w:i/>
      <w:iCs/>
    </w:rPr>
  </w:style>
  <w:style w:type="character" w:styleId="HTMLKeyboard">
    <w:name w:val="HTML Keyboard"/>
    <w:rsid w:val="009A3899"/>
    <w:rPr>
      <w:rFonts w:ascii="Courier New" w:hAnsi="Courier New" w:cs="Courier New"/>
      <w:sz w:val="20"/>
      <w:szCs w:val="20"/>
    </w:rPr>
  </w:style>
  <w:style w:type="paragraph" w:styleId="HTMLPreformatted">
    <w:name w:val="HTML Preformatted"/>
    <w:basedOn w:val="Normal"/>
    <w:link w:val="HTMLPreformattedChar"/>
    <w:rsid w:val="009A3899"/>
    <w:rPr>
      <w:rFonts w:ascii="Consolas" w:eastAsia="Times New Roman" w:hAnsi="Consolas"/>
    </w:rPr>
  </w:style>
  <w:style w:type="character" w:customStyle="1" w:styleId="HTMLPreformattedChar">
    <w:name w:val="HTML Preformatted Char"/>
    <w:link w:val="HTMLPreformatted"/>
    <w:rsid w:val="009A3899"/>
    <w:rPr>
      <w:rFonts w:ascii="Consolas" w:eastAsia="Times New Roman" w:hAnsi="Consolas"/>
      <w:sz w:val="20"/>
      <w:szCs w:val="20"/>
    </w:rPr>
  </w:style>
  <w:style w:type="character" w:styleId="HTMLSample">
    <w:name w:val="HTML Sample"/>
    <w:rsid w:val="009A3899"/>
    <w:rPr>
      <w:rFonts w:ascii="Courier New" w:hAnsi="Courier New" w:cs="Courier New"/>
    </w:rPr>
  </w:style>
  <w:style w:type="character" w:styleId="HTMLTypewriter">
    <w:name w:val="HTML Typewriter"/>
    <w:rsid w:val="009A3899"/>
    <w:rPr>
      <w:rFonts w:ascii="Courier New" w:hAnsi="Courier New" w:cs="Courier New"/>
      <w:sz w:val="20"/>
      <w:szCs w:val="20"/>
    </w:rPr>
  </w:style>
  <w:style w:type="character" w:styleId="HTMLVariable">
    <w:name w:val="HTML Variable"/>
    <w:rsid w:val="009A3899"/>
    <w:rPr>
      <w:i/>
      <w:iCs/>
    </w:rPr>
  </w:style>
  <w:style w:type="character" w:styleId="Hyperlink">
    <w:name w:val="Hyperlink"/>
    <w:uiPriority w:val="99"/>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szCs w:val="24"/>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character" w:customStyle="1" w:styleId="custom-cit-author">
    <w:name w:val="custom-cit-author"/>
    <w:basedOn w:val="DefaultParagraphFont"/>
    <w:rsid w:val="00943D39"/>
  </w:style>
  <w:style w:type="character" w:customStyle="1" w:styleId="custom-cit-title">
    <w:name w:val="custom-cit-title"/>
    <w:basedOn w:val="DefaultParagraphFont"/>
    <w:rsid w:val="00943D39"/>
  </w:style>
  <w:style w:type="character" w:customStyle="1" w:styleId="custom-cit-jour-title">
    <w:name w:val="custom-cit-jour-title"/>
    <w:basedOn w:val="DefaultParagraphFont"/>
    <w:rsid w:val="00943D39"/>
  </w:style>
  <w:style w:type="character" w:customStyle="1" w:styleId="custom-cit-volume">
    <w:name w:val="custom-cit-volume"/>
    <w:basedOn w:val="DefaultParagraphFont"/>
    <w:rsid w:val="00943D39"/>
  </w:style>
  <w:style w:type="character" w:customStyle="1" w:styleId="custom-cit-volume-sep">
    <w:name w:val="custom-cit-volume-sep"/>
    <w:basedOn w:val="DefaultParagraphFont"/>
    <w:rsid w:val="00943D39"/>
  </w:style>
  <w:style w:type="character" w:customStyle="1" w:styleId="custom-cit-fpage">
    <w:name w:val="custom-cit-fpage"/>
    <w:basedOn w:val="DefaultParagraphFont"/>
    <w:rsid w:val="00943D39"/>
  </w:style>
  <w:style w:type="character" w:customStyle="1" w:styleId="custom-cit-date">
    <w:name w:val="custom-cit-date"/>
    <w:basedOn w:val="DefaultParagraphFont"/>
    <w:rsid w:val="00943D39"/>
  </w:style>
  <w:style w:type="paragraph" w:customStyle="1" w:styleId="Default">
    <w:name w:val="Default"/>
    <w:link w:val="DefaultCar"/>
    <w:rsid w:val="0000322C"/>
    <w:pPr>
      <w:autoSpaceDE w:val="0"/>
      <w:autoSpaceDN w:val="0"/>
      <w:adjustRightInd w:val="0"/>
    </w:pPr>
    <w:rPr>
      <w:rFonts w:eastAsia="SimSun"/>
      <w:color w:val="000000"/>
      <w:sz w:val="24"/>
      <w:szCs w:val="24"/>
      <w:lang w:val="en-GB" w:eastAsia="zh-CN"/>
    </w:rPr>
  </w:style>
  <w:style w:type="character" w:customStyle="1" w:styleId="DefaultCar">
    <w:name w:val="Default Car"/>
    <w:link w:val="Default"/>
    <w:rsid w:val="0000322C"/>
    <w:rPr>
      <w:rFonts w:eastAsia="SimSun"/>
      <w:color w:val="000000"/>
      <w:sz w:val="24"/>
      <w:szCs w:val="24"/>
      <w:lang w:val="en-GB" w:eastAsia="zh-CN"/>
    </w:rPr>
  </w:style>
  <w:style w:type="paragraph" w:customStyle="1" w:styleId="BCAuthorAddress">
    <w:name w:val="BC_Author_Address"/>
    <w:basedOn w:val="Normal"/>
    <w:next w:val="BIEmailAddress"/>
    <w:autoRedefine/>
    <w:rsid w:val="0000322C"/>
    <w:pPr>
      <w:spacing w:after="60"/>
    </w:pPr>
    <w:rPr>
      <w:rFonts w:ascii="Arno Pro" w:eastAsia="Times New Roman" w:hAnsi="Arno Pro"/>
      <w:kern w:val="22"/>
      <w:lang w:val="en-GB"/>
    </w:rPr>
  </w:style>
  <w:style w:type="paragraph" w:customStyle="1" w:styleId="BIEmailAddress">
    <w:name w:val="BI_Email_Address"/>
    <w:basedOn w:val="Normal"/>
    <w:next w:val="Normal"/>
    <w:autoRedefine/>
    <w:rsid w:val="0000322C"/>
    <w:pPr>
      <w:spacing w:after="100"/>
    </w:pPr>
    <w:rPr>
      <w:rFonts w:ascii="Arno Pro" w:eastAsia="Times New Roman" w:hAnsi="Arno Pro"/>
      <w:sz w:val="18"/>
      <w:lang w:val="en-GB"/>
    </w:rPr>
  </w:style>
  <w:style w:type="character" w:customStyle="1" w:styleId="highlight">
    <w:name w:val="highlight"/>
    <w:rsid w:val="0000322C"/>
  </w:style>
  <w:style w:type="paragraph" w:customStyle="1" w:styleId="EndNoteBibliographyTitle">
    <w:name w:val="EndNote Bibliography Title"/>
    <w:basedOn w:val="Normal"/>
    <w:link w:val="EndNoteBibliographyTitleCar"/>
    <w:rsid w:val="0019180C"/>
    <w:pPr>
      <w:jc w:val="center"/>
    </w:pPr>
    <w:rPr>
      <w:noProof/>
    </w:rPr>
  </w:style>
  <w:style w:type="character" w:customStyle="1" w:styleId="BaseTextCar">
    <w:name w:val="Base_Text Car"/>
    <w:basedOn w:val="DefaultParagraphFont"/>
    <w:link w:val="BaseText"/>
    <w:rsid w:val="0019180C"/>
    <w:rPr>
      <w:rFonts w:eastAsia="Times New Roman"/>
      <w:sz w:val="24"/>
      <w:szCs w:val="24"/>
      <w:lang w:val="en-US" w:eastAsia="en-US"/>
    </w:rPr>
  </w:style>
  <w:style w:type="character" w:customStyle="1" w:styleId="ReferencesandnotesCar">
    <w:name w:val="References and notes Car"/>
    <w:basedOn w:val="BaseTextCar"/>
    <w:link w:val="Referencesandnotes"/>
    <w:rsid w:val="0019180C"/>
    <w:rPr>
      <w:rFonts w:eastAsia="Times New Roman"/>
      <w:sz w:val="24"/>
      <w:szCs w:val="24"/>
      <w:lang w:val="en-US" w:eastAsia="en-US"/>
    </w:rPr>
  </w:style>
  <w:style w:type="character" w:customStyle="1" w:styleId="AcknowledgementCar">
    <w:name w:val="Acknowledgement Car"/>
    <w:basedOn w:val="ReferencesandnotesCar"/>
    <w:link w:val="Acknowledgement"/>
    <w:rsid w:val="0019180C"/>
    <w:rPr>
      <w:rFonts w:eastAsia="Times New Roman"/>
      <w:sz w:val="24"/>
      <w:szCs w:val="24"/>
      <w:lang w:val="en-US" w:eastAsia="en-US"/>
    </w:rPr>
  </w:style>
  <w:style w:type="character" w:customStyle="1" w:styleId="EndNoteBibliographyTitleCar">
    <w:name w:val="EndNote Bibliography Title Car"/>
    <w:basedOn w:val="AcknowledgementCar"/>
    <w:link w:val="EndNoteBibliographyTitle"/>
    <w:rsid w:val="0019180C"/>
    <w:rPr>
      <w:rFonts w:eastAsia="Times New Roman"/>
      <w:noProof/>
      <w:sz w:val="24"/>
      <w:szCs w:val="24"/>
      <w:lang w:val="en-US" w:eastAsia="en-US"/>
    </w:rPr>
  </w:style>
  <w:style w:type="paragraph" w:customStyle="1" w:styleId="EndNoteBibliography">
    <w:name w:val="EndNote Bibliography"/>
    <w:basedOn w:val="Normal"/>
    <w:link w:val="EndNoteBibliographyCar"/>
    <w:rsid w:val="0019180C"/>
    <w:pPr>
      <w:jc w:val="both"/>
    </w:pPr>
    <w:rPr>
      <w:noProof/>
    </w:rPr>
  </w:style>
  <w:style w:type="character" w:customStyle="1" w:styleId="EndNoteBibliographyCar">
    <w:name w:val="EndNote Bibliography Car"/>
    <w:basedOn w:val="AcknowledgementCar"/>
    <w:link w:val="EndNoteBibliography"/>
    <w:rsid w:val="0019180C"/>
    <w:rPr>
      <w:rFonts w:eastAsia="Times New Roman"/>
      <w:noProof/>
      <w:sz w:val="24"/>
      <w:szCs w:val="24"/>
      <w:lang w:val="en-US" w:eastAsia="en-US"/>
    </w:rPr>
  </w:style>
  <w:style w:type="character" w:customStyle="1" w:styleId="Heading2Char">
    <w:name w:val="Heading 2 Char"/>
    <w:basedOn w:val="DefaultParagraphFont"/>
    <w:link w:val="Heading2"/>
    <w:uiPriority w:val="9"/>
    <w:semiHidden/>
    <w:rsid w:val="00AC2503"/>
    <w:rPr>
      <w:rFonts w:ascii="Calibri" w:eastAsiaTheme="majorEastAsia" w:hAnsi="Calibri" w:cstheme="majorBidi"/>
      <w:b/>
      <w:color w:val="000000" w:themeColor="text1"/>
      <w:sz w:val="22"/>
      <w:szCs w:val="22"/>
      <w:lang w:val="en-GB" w:eastAsia="zh-CN"/>
    </w:rPr>
  </w:style>
  <w:style w:type="numbering" w:customStyle="1" w:styleId="Aucuneliste1">
    <w:name w:val="Aucune liste1"/>
    <w:next w:val="NoList"/>
    <w:uiPriority w:val="99"/>
    <w:semiHidden/>
    <w:unhideWhenUsed/>
    <w:rsid w:val="00AC2503"/>
  </w:style>
  <w:style w:type="character" w:customStyle="1" w:styleId="current-selection">
    <w:name w:val="current-selection"/>
    <w:basedOn w:val="DefaultParagraphFont"/>
    <w:rsid w:val="00AC2503"/>
  </w:style>
  <w:style w:type="character" w:customStyle="1" w:styleId="a">
    <w:name w:val="_"/>
    <w:basedOn w:val="DefaultParagraphFont"/>
    <w:rsid w:val="00AC2503"/>
  </w:style>
  <w:style w:type="character" w:customStyle="1" w:styleId="ffb">
    <w:name w:val="ffb"/>
    <w:basedOn w:val="DefaultParagraphFont"/>
    <w:rsid w:val="00AC2503"/>
  </w:style>
  <w:style w:type="paragraph" w:styleId="NoSpacing">
    <w:name w:val="No Spacing"/>
    <w:uiPriority w:val="1"/>
    <w:qFormat/>
    <w:rsid w:val="00AC2503"/>
    <w:rPr>
      <w:rFonts w:asciiTheme="minorHAnsi" w:eastAsiaTheme="minorHAnsi" w:hAnsiTheme="minorHAnsi" w:cstheme="minorBidi"/>
      <w:sz w:val="22"/>
      <w:szCs w:val="22"/>
      <w:lang w:val="en-GB" w:eastAsia="en-US"/>
    </w:rPr>
  </w:style>
  <w:style w:type="paragraph" w:styleId="ListParagraph">
    <w:name w:val="List Paragraph"/>
    <w:basedOn w:val="Normal"/>
    <w:uiPriority w:val="34"/>
    <w:qFormat/>
    <w:rsid w:val="00AC2503"/>
    <w:pPr>
      <w:spacing w:after="200" w:line="276" w:lineRule="auto"/>
      <w:ind w:left="720"/>
      <w:contextualSpacing/>
    </w:pPr>
    <w:rPr>
      <w:rFonts w:asciiTheme="minorHAnsi" w:eastAsiaTheme="minorHAnsi" w:hAnsiTheme="minorHAnsi" w:cstheme="minorBidi"/>
      <w:sz w:val="22"/>
      <w:szCs w:val="22"/>
      <w:lang w:val="fr-FR"/>
    </w:rPr>
  </w:style>
  <w:style w:type="character" w:customStyle="1" w:styleId="fm-citation-ids-label">
    <w:name w:val="fm-citation-ids-label"/>
    <w:basedOn w:val="DefaultParagraphFont"/>
    <w:rsid w:val="00AC2503"/>
  </w:style>
  <w:style w:type="paragraph" w:styleId="NormalWeb">
    <w:name w:val="Normal (Web)"/>
    <w:basedOn w:val="Normal"/>
    <w:uiPriority w:val="99"/>
    <w:semiHidden/>
    <w:unhideWhenUsed/>
    <w:rsid w:val="00AC2503"/>
    <w:pPr>
      <w:spacing w:before="100" w:beforeAutospacing="1" w:after="100" w:afterAutospacing="1"/>
    </w:pPr>
    <w:rPr>
      <w:rFonts w:eastAsiaTheme="minorEastAsia"/>
      <w:sz w:val="24"/>
      <w:szCs w:val="24"/>
      <w:lang w:val="fr-FR" w:eastAsia="fr-FR"/>
    </w:rPr>
  </w:style>
  <w:style w:type="paragraph" w:styleId="Revision">
    <w:name w:val="Revision"/>
    <w:hidden/>
    <w:uiPriority w:val="99"/>
    <w:semiHidden/>
    <w:rsid w:val="00AC2503"/>
    <w:rPr>
      <w:rFonts w:asciiTheme="minorHAnsi" w:eastAsiaTheme="minorHAnsi" w:hAnsiTheme="minorHAnsi" w:cstheme="minorBidi"/>
      <w:sz w:val="22"/>
      <w:szCs w:val="22"/>
      <w:lang w:eastAsia="en-US"/>
    </w:rPr>
  </w:style>
  <w:style w:type="character" w:customStyle="1" w:styleId="EndNoteBibliographyChar">
    <w:name w:val="EndNote Bibliography Char"/>
    <w:basedOn w:val="DefaultParagraphFont"/>
    <w:rsid w:val="00AC2503"/>
    <w:rPr>
      <w:rFonts w:ascii="Calibri" w:hAnsi="Calibri" w:cs="Calibri"/>
      <w:noProof/>
      <w:lang w:val="en-US"/>
    </w:rPr>
  </w:style>
  <w:style w:type="paragraph" w:customStyle="1" w:styleId="xl65">
    <w:name w:val="xl65"/>
    <w:basedOn w:val="Normal"/>
    <w:rsid w:val="00AC2503"/>
    <w:pPr>
      <w:spacing w:before="100" w:beforeAutospacing="1" w:after="100" w:afterAutospacing="1"/>
      <w:textAlignment w:val="center"/>
    </w:pPr>
    <w:rPr>
      <w:rFonts w:eastAsia="Times New Roman"/>
      <w:color w:val="000000"/>
      <w:sz w:val="18"/>
      <w:szCs w:val="18"/>
      <w:lang w:val="fr-FR" w:eastAsia="fr-FR"/>
    </w:rPr>
  </w:style>
  <w:style w:type="paragraph" w:customStyle="1" w:styleId="xl66">
    <w:name w:val="xl66"/>
    <w:basedOn w:val="Normal"/>
    <w:rsid w:val="00AC2503"/>
    <w:pPr>
      <w:spacing w:before="100" w:beforeAutospacing="1" w:after="100" w:afterAutospacing="1"/>
    </w:pPr>
    <w:rPr>
      <w:rFonts w:eastAsia="Times New Roman"/>
      <w:sz w:val="18"/>
      <w:szCs w:val="18"/>
      <w:lang w:val="fr-FR" w:eastAsia="fr-FR"/>
    </w:rPr>
  </w:style>
  <w:style w:type="paragraph" w:customStyle="1" w:styleId="xl67">
    <w:name w:val="xl67"/>
    <w:basedOn w:val="Normal"/>
    <w:rsid w:val="00AC2503"/>
    <w:pPr>
      <w:pBdr>
        <w:bottom w:val="single" w:sz="4" w:space="0" w:color="auto"/>
      </w:pBdr>
      <w:spacing w:before="100" w:beforeAutospacing="1" w:after="100" w:afterAutospacing="1"/>
    </w:pPr>
    <w:rPr>
      <w:rFonts w:eastAsia="Times New Roman"/>
      <w:sz w:val="18"/>
      <w:szCs w:val="18"/>
      <w:lang w:val="fr-FR" w:eastAsia="fr-FR"/>
    </w:rPr>
  </w:style>
  <w:style w:type="paragraph" w:customStyle="1" w:styleId="xl68">
    <w:name w:val="xl68"/>
    <w:basedOn w:val="Normal"/>
    <w:rsid w:val="00AC2503"/>
    <w:pPr>
      <w:spacing w:before="100" w:beforeAutospacing="1" w:after="100" w:afterAutospacing="1"/>
      <w:jc w:val="center"/>
      <w:textAlignment w:val="center"/>
    </w:pPr>
    <w:rPr>
      <w:rFonts w:eastAsia="Times New Roman"/>
      <w:color w:val="000000"/>
      <w:sz w:val="18"/>
      <w:szCs w:val="18"/>
      <w:lang w:val="fr-FR" w:eastAsia="fr-FR"/>
    </w:rPr>
  </w:style>
  <w:style w:type="paragraph" w:customStyle="1" w:styleId="xl69">
    <w:name w:val="xl69"/>
    <w:basedOn w:val="Normal"/>
    <w:rsid w:val="00AC2503"/>
    <w:pPr>
      <w:spacing w:before="100" w:beforeAutospacing="1" w:after="100" w:afterAutospacing="1"/>
      <w:jc w:val="center"/>
      <w:textAlignment w:val="center"/>
    </w:pPr>
    <w:rPr>
      <w:rFonts w:eastAsia="Times New Roman"/>
      <w:b/>
      <w:bCs/>
      <w:color w:val="000000"/>
      <w:sz w:val="18"/>
      <w:szCs w:val="18"/>
      <w:lang w:val="fr-FR" w:eastAsia="fr-FR"/>
    </w:rPr>
  </w:style>
  <w:style w:type="paragraph" w:customStyle="1" w:styleId="xl70">
    <w:name w:val="xl70"/>
    <w:basedOn w:val="Normal"/>
    <w:rsid w:val="00AC2503"/>
    <w:pPr>
      <w:pBdr>
        <w:top w:val="single" w:sz="4" w:space="0" w:color="auto"/>
      </w:pBdr>
      <w:spacing w:before="100" w:beforeAutospacing="1" w:after="100" w:afterAutospacing="1"/>
    </w:pPr>
    <w:rPr>
      <w:rFonts w:eastAsia="Times New Roman"/>
      <w:sz w:val="24"/>
      <w:szCs w:val="24"/>
      <w:lang w:val="fr-FR" w:eastAsia="fr-FR"/>
    </w:rPr>
  </w:style>
  <w:style w:type="paragraph" w:customStyle="1" w:styleId="xl71">
    <w:name w:val="xl71"/>
    <w:basedOn w:val="Normal"/>
    <w:rsid w:val="00AC2503"/>
    <w:pPr>
      <w:pBdr>
        <w:top w:val="single" w:sz="4" w:space="0" w:color="auto"/>
      </w:pBdr>
      <w:spacing w:before="100" w:beforeAutospacing="1" w:after="100" w:afterAutospacing="1"/>
    </w:pPr>
    <w:rPr>
      <w:rFonts w:eastAsia="Times New Roman"/>
      <w:b/>
      <w:bCs/>
      <w:sz w:val="18"/>
      <w:szCs w:val="18"/>
      <w:lang w:val="fr-FR" w:eastAsia="fr-FR"/>
    </w:rPr>
  </w:style>
  <w:style w:type="paragraph" w:customStyle="1" w:styleId="xl72">
    <w:name w:val="xl72"/>
    <w:basedOn w:val="Normal"/>
    <w:rsid w:val="00AC2503"/>
    <w:pPr>
      <w:pBdr>
        <w:top w:val="single" w:sz="4" w:space="0" w:color="auto"/>
      </w:pBdr>
      <w:spacing w:before="100" w:beforeAutospacing="1" w:after="100" w:afterAutospacing="1"/>
      <w:textAlignment w:val="center"/>
    </w:pPr>
    <w:rPr>
      <w:rFonts w:eastAsia="Times New Roman"/>
      <w:color w:val="000000"/>
      <w:sz w:val="18"/>
      <w:szCs w:val="18"/>
      <w:lang w:val="fr-FR" w:eastAsia="fr-FR"/>
    </w:rPr>
  </w:style>
  <w:style w:type="paragraph" w:customStyle="1" w:styleId="xl73">
    <w:name w:val="xl73"/>
    <w:basedOn w:val="Normal"/>
    <w:rsid w:val="00AC2503"/>
    <w:pPr>
      <w:pBdr>
        <w:bottom w:val="single" w:sz="4" w:space="0" w:color="auto"/>
      </w:pBdr>
      <w:spacing w:before="100" w:beforeAutospacing="1" w:after="100" w:afterAutospacing="1"/>
      <w:textAlignment w:val="center"/>
    </w:pPr>
    <w:rPr>
      <w:rFonts w:eastAsia="Times New Roman"/>
      <w:b/>
      <w:bCs/>
      <w:color w:val="000000"/>
      <w:sz w:val="18"/>
      <w:szCs w:val="18"/>
      <w:lang w:val="fr-FR" w:eastAsia="fr-FR"/>
    </w:rPr>
  </w:style>
  <w:style w:type="paragraph" w:customStyle="1" w:styleId="xl74">
    <w:name w:val="xl74"/>
    <w:basedOn w:val="Normal"/>
    <w:rsid w:val="00AC2503"/>
    <w:pPr>
      <w:pBdr>
        <w:bottom w:val="single" w:sz="4" w:space="0" w:color="auto"/>
      </w:pBdr>
      <w:spacing w:before="100" w:beforeAutospacing="1" w:after="100" w:afterAutospacing="1"/>
      <w:jc w:val="center"/>
      <w:textAlignment w:val="center"/>
    </w:pPr>
    <w:rPr>
      <w:rFonts w:eastAsia="Times New Roman"/>
      <w:b/>
      <w:bCs/>
      <w:color w:val="000000"/>
      <w:sz w:val="18"/>
      <w:szCs w:val="18"/>
      <w:lang w:val="fr-FR" w:eastAsia="fr-FR"/>
    </w:rPr>
  </w:style>
  <w:style w:type="paragraph" w:customStyle="1" w:styleId="xl75">
    <w:name w:val="xl75"/>
    <w:basedOn w:val="Normal"/>
    <w:rsid w:val="00AC2503"/>
    <w:pPr>
      <w:spacing w:before="100" w:beforeAutospacing="1" w:after="100" w:afterAutospacing="1"/>
      <w:textAlignment w:val="center"/>
    </w:pPr>
    <w:rPr>
      <w:rFonts w:eastAsia="Times New Roman"/>
      <w:b/>
      <w:bCs/>
      <w:color w:val="000000"/>
      <w:sz w:val="18"/>
      <w:szCs w:val="18"/>
      <w:lang w:val="fr-FR" w:eastAsia="fr-FR"/>
    </w:rPr>
  </w:style>
  <w:style w:type="paragraph" w:customStyle="1" w:styleId="xl76">
    <w:name w:val="xl76"/>
    <w:basedOn w:val="Normal"/>
    <w:rsid w:val="00AC2503"/>
    <w:pPr>
      <w:pBdr>
        <w:top w:val="single" w:sz="4" w:space="0" w:color="auto"/>
      </w:pBdr>
      <w:spacing w:before="100" w:beforeAutospacing="1" w:after="100" w:afterAutospacing="1"/>
    </w:pPr>
    <w:rPr>
      <w:rFonts w:eastAsia="Times New Roman"/>
      <w:b/>
      <w:bCs/>
      <w:sz w:val="18"/>
      <w:szCs w:val="18"/>
      <w:lang w:val="fr-FR" w:eastAsia="fr-FR"/>
    </w:rPr>
  </w:style>
  <w:style w:type="paragraph" w:customStyle="1" w:styleId="xl77">
    <w:name w:val="xl77"/>
    <w:basedOn w:val="Normal"/>
    <w:rsid w:val="00AC2503"/>
    <w:pPr>
      <w:pBdr>
        <w:top w:val="single" w:sz="4" w:space="0" w:color="auto"/>
      </w:pBdr>
      <w:spacing w:before="100" w:beforeAutospacing="1" w:after="100" w:afterAutospacing="1"/>
      <w:textAlignment w:val="center"/>
    </w:pPr>
    <w:rPr>
      <w:rFonts w:eastAsia="Times New Roman"/>
      <w:b/>
      <w:bCs/>
      <w:color w:val="000000"/>
      <w:sz w:val="18"/>
      <w:szCs w:val="18"/>
      <w:lang w:val="fr-FR" w:eastAsia="fr-FR"/>
    </w:rPr>
  </w:style>
  <w:style w:type="paragraph" w:customStyle="1" w:styleId="xl78">
    <w:name w:val="xl78"/>
    <w:basedOn w:val="Normal"/>
    <w:rsid w:val="00AC2503"/>
    <w:pPr>
      <w:pBdr>
        <w:top w:val="single" w:sz="4" w:space="0" w:color="auto"/>
      </w:pBdr>
      <w:spacing w:before="100" w:beforeAutospacing="1" w:after="100" w:afterAutospacing="1"/>
      <w:jc w:val="center"/>
      <w:textAlignment w:val="center"/>
    </w:pPr>
    <w:rPr>
      <w:rFonts w:eastAsia="Times New Roman"/>
      <w:b/>
      <w:bCs/>
      <w:color w:val="000000"/>
      <w:sz w:val="18"/>
      <w:szCs w:val="18"/>
      <w:lang w:val="fr-FR" w:eastAsia="fr-FR"/>
    </w:rPr>
  </w:style>
  <w:style w:type="character" w:customStyle="1" w:styleId="highwire-cite-metadata-journal">
    <w:name w:val="highwire-cite-metadata-journal"/>
    <w:basedOn w:val="DefaultParagraphFont"/>
    <w:rsid w:val="00AC2503"/>
  </w:style>
  <w:style w:type="character" w:customStyle="1" w:styleId="highwire-cite-metadata-date">
    <w:name w:val="highwire-cite-metadata-date"/>
    <w:basedOn w:val="DefaultParagraphFont"/>
    <w:rsid w:val="00AC2503"/>
  </w:style>
  <w:style w:type="character" w:customStyle="1" w:styleId="highwire-cite-metadata-volume">
    <w:name w:val="highwire-cite-metadata-volume"/>
    <w:basedOn w:val="DefaultParagraphFont"/>
    <w:rsid w:val="00AC2503"/>
  </w:style>
  <w:style w:type="character" w:customStyle="1" w:styleId="highwire-cite-metadata-pages">
    <w:name w:val="highwire-cite-metadata-pages"/>
    <w:basedOn w:val="DefaultParagraphFont"/>
    <w:rsid w:val="00AC2503"/>
  </w:style>
  <w:style w:type="character" w:customStyle="1" w:styleId="A8">
    <w:name w:val="A8"/>
    <w:uiPriority w:val="99"/>
    <w:rsid w:val="00AC2503"/>
    <w:rPr>
      <w:rFonts w:cs="TimesNewRomanPS"/>
      <w:color w:val="000000"/>
      <w:sz w:val="11"/>
      <w:szCs w:val="11"/>
    </w:rPr>
  </w:style>
  <w:style w:type="character" w:customStyle="1" w:styleId="Heading1Char">
    <w:name w:val="Heading 1 Char"/>
    <w:basedOn w:val="DefaultParagraphFont"/>
    <w:link w:val="Heading1"/>
    <w:uiPriority w:val="9"/>
    <w:rsid w:val="004511A1"/>
    <w:rPr>
      <w:rFonts w:asciiTheme="majorHAnsi" w:eastAsiaTheme="majorEastAsia" w:hAnsiTheme="majorHAnsi" w:cstheme="majorBidi"/>
      <w:color w:val="365F91" w:themeColor="accent1" w:themeShade="BF"/>
      <w:sz w:val="32"/>
      <w:szCs w:val="32"/>
      <w:lang w:val="en-US" w:eastAsia="en-US"/>
    </w:rPr>
  </w:style>
  <w:style w:type="paragraph" w:customStyle="1" w:styleId="title1">
    <w:name w:val="title1"/>
    <w:basedOn w:val="Normal"/>
    <w:rsid w:val="0023141D"/>
    <w:rPr>
      <w:rFonts w:eastAsia="Times New Roman"/>
      <w:sz w:val="27"/>
      <w:szCs w:val="27"/>
      <w:lang w:val="en-GB" w:eastAsia="en-GB"/>
    </w:rPr>
  </w:style>
  <w:style w:type="paragraph" w:customStyle="1" w:styleId="desc2">
    <w:name w:val="desc2"/>
    <w:basedOn w:val="Normal"/>
    <w:rsid w:val="0023141D"/>
    <w:rPr>
      <w:rFonts w:eastAsia="Times New Roman"/>
      <w:sz w:val="26"/>
      <w:szCs w:val="26"/>
      <w:lang w:val="en-GB" w:eastAsia="en-GB"/>
    </w:rPr>
  </w:style>
  <w:style w:type="paragraph" w:customStyle="1" w:styleId="details1">
    <w:name w:val="details1"/>
    <w:basedOn w:val="Normal"/>
    <w:rsid w:val="0023141D"/>
    <w:rPr>
      <w:rFonts w:eastAsia="Times New Roman"/>
      <w:sz w:val="22"/>
      <w:szCs w:val="22"/>
      <w:lang w:val="en-GB" w:eastAsia="en-GB"/>
    </w:rPr>
  </w:style>
  <w:style w:type="character" w:customStyle="1" w:styleId="jrnl">
    <w:name w:val="jrnl"/>
    <w:basedOn w:val="DefaultParagraphFont"/>
    <w:rsid w:val="00231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074070">
      <w:bodyDiv w:val="1"/>
      <w:marLeft w:val="0"/>
      <w:marRight w:val="0"/>
      <w:marTop w:val="0"/>
      <w:marBottom w:val="0"/>
      <w:divBdr>
        <w:top w:val="none" w:sz="0" w:space="0" w:color="auto"/>
        <w:left w:val="none" w:sz="0" w:space="0" w:color="auto"/>
        <w:bottom w:val="none" w:sz="0" w:space="0" w:color="auto"/>
        <w:right w:val="none" w:sz="0" w:space="0" w:color="auto"/>
      </w:divBdr>
      <w:divsChild>
        <w:div w:id="1899584622">
          <w:marLeft w:val="1"/>
          <w:marRight w:val="1"/>
          <w:marTop w:val="0"/>
          <w:marBottom w:val="0"/>
          <w:divBdr>
            <w:top w:val="none" w:sz="0" w:space="0" w:color="auto"/>
            <w:left w:val="none" w:sz="0" w:space="0" w:color="auto"/>
            <w:bottom w:val="none" w:sz="0" w:space="0" w:color="auto"/>
            <w:right w:val="none" w:sz="0" w:space="0" w:color="auto"/>
          </w:divBdr>
          <w:divsChild>
            <w:div w:id="1744790721">
              <w:marLeft w:val="0"/>
              <w:marRight w:val="0"/>
              <w:marTop w:val="0"/>
              <w:marBottom w:val="0"/>
              <w:divBdr>
                <w:top w:val="none" w:sz="0" w:space="0" w:color="auto"/>
                <w:left w:val="none" w:sz="0" w:space="0" w:color="auto"/>
                <w:bottom w:val="none" w:sz="0" w:space="0" w:color="auto"/>
                <w:right w:val="none" w:sz="0" w:space="0" w:color="auto"/>
              </w:divBdr>
              <w:divsChild>
                <w:div w:id="313029409">
                  <w:marLeft w:val="0"/>
                  <w:marRight w:val="0"/>
                  <w:marTop w:val="0"/>
                  <w:marBottom w:val="0"/>
                  <w:divBdr>
                    <w:top w:val="none" w:sz="0" w:space="0" w:color="auto"/>
                    <w:left w:val="none" w:sz="0" w:space="0" w:color="auto"/>
                    <w:bottom w:val="none" w:sz="0" w:space="0" w:color="auto"/>
                    <w:right w:val="none" w:sz="0" w:space="0" w:color="auto"/>
                  </w:divBdr>
                  <w:divsChild>
                    <w:div w:id="1281457238">
                      <w:marLeft w:val="0"/>
                      <w:marRight w:val="0"/>
                      <w:marTop w:val="0"/>
                      <w:marBottom w:val="0"/>
                      <w:divBdr>
                        <w:top w:val="none" w:sz="0" w:space="0" w:color="auto"/>
                        <w:left w:val="none" w:sz="0" w:space="0" w:color="auto"/>
                        <w:bottom w:val="none" w:sz="0" w:space="0" w:color="auto"/>
                        <w:right w:val="none" w:sz="0" w:space="0" w:color="auto"/>
                      </w:divBdr>
                      <w:divsChild>
                        <w:div w:id="459691019">
                          <w:marLeft w:val="60"/>
                          <w:marRight w:val="0"/>
                          <w:marTop w:val="0"/>
                          <w:marBottom w:val="0"/>
                          <w:divBdr>
                            <w:top w:val="none" w:sz="0" w:space="0" w:color="auto"/>
                            <w:left w:val="single" w:sz="24" w:space="6" w:color="99C6D7"/>
                            <w:bottom w:val="none" w:sz="0" w:space="0" w:color="auto"/>
                            <w:right w:val="none" w:sz="0" w:space="0" w:color="auto"/>
                          </w:divBdr>
                        </w:div>
                      </w:divsChild>
                    </w:div>
                  </w:divsChild>
                </w:div>
              </w:divsChild>
            </w:div>
          </w:divsChild>
        </w:div>
      </w:divsChild>
    </w:div>
    <w:div w:id="529803337">
      <w:bodyDiv w:val="1"/>
      <w:marLeft w:val="0"/>
      <w:marRight w:val="0"/>
      <w:marTop w:val="0"/>
      <w:marBottom w:val="0"/>
      <w:divBdr>
        <w:top w:val="none" w:sz="0" w:space="0" w:color="auto"/>
        <w:left w:val="none" w:sz="0" w:space="0" w:color="auto"/>
        <w:bottom w:val="none" w:sz="0" w:space="0" w:color="auto"/>
        <w:right w:val="none" w:sz="0" w:space="0" w:color="auto"/>
      </w:divBdr>
    </w:div>
    <w:div w:id="1026447062">
      <w:bodyDiv w:val="1"/>
      <w:marLeft w:val="0"/>
      <w:marRight w:val="0"/>
      <w:marTop w:val="0"/>
      <w:marBottom w:val="0"/>
      <w:divBdr>
        <w:top w:val="none" w:sz="0" w:space="0" w:color="auto"/>
        <w:left w:val="none" w:sz="0" w:space="0" w:color="auto"/>
        <w:bottom w:val="none" w:sz="0" w:space="0" w:color="auto"/>
        <w:right w:val="none" w:sz="0" w:space="0" w:color="auto"/>
      </w:divBdr>
      <w:divsChild>
        <w:div w:id="1758674880">
          <w:marLeft w:val="0"/>
          <w:marRight w:val="1"/>
          <w:marTop w:val="0"/>
          <w:marBottom w:val="0"/>
          <w:divBdr>
            <w:top w:val="none" w:sz="0" w:space="0" w:color="auto"/>
            <w:left w:val="none" w:sz="0" w:space="0" w:color="auto"/>
            <w:bottom w:val="none" w:sz="0" w:space="0" w:color="auto"/>
            <w:right w:val="none" w:sz="0" w:space="0" w:color="auto"/>
          </w:divBdr>
          <w:divsChild>
            <w:div w:id="489370573">
              <w:marLeft w:val="0"/>
              <w:marRight w:val="0"/>
              <w:marTop w:val="0"/>
              <w:marBottom w:val="0"/>
              <w:divBdr>
                <w:top w:val="none" w:sz="0" w:space="0" w:color="auto"/>
                <w:left w:val="none" w:sz="0" w:space="0" w:color="auto"/>
                <w:bottom w:val="none" w:sz="0" w:space="0" w:color="auto"/>
                <w:right w:val="none" w:sz="0" w:space="0" w:color="auto"/>
              </w:divBdr>
              <w:divsChild>
                <w:div w:id="1471249040">
                  <w:marLeft w:val="0"/>
                  <w:marRight w:val="1"/>
                  <w:marTop w:val="0"/>
                  <w:marBottom w:val="0"/>
                  <w:divBdr>
                    <w:top w:val="none" w:sz="0" w:space="0" w:color="auto"/>
                    <w:left w:val="none" w:sz="0" w:space="0" w:color="auto"/>
                    <w:bottom w:val="none" w:sz="0" w:space="0" w:color="auto"/>
                    <w:right w:val="none" w:sz="0" w:space="0" w:color="auto"/>
                  </w:divBdr>
                  <w:divsChild>
                    <w:div w:id="1945381136">
                      <w:marLeft w:val="0"/>
                      <w:marRight w:val="0"/>
                      <w:marTop w:val="0"/>
                      <w:marBottom w:val="0"/>
                      <w:divBdr>
                        <w:top w:val="none" w:sz="0" w:space="0" w:color="auto"/>
                        <w:left w:val="none" w:sz="0" w:space="0" w:color="auto"/>
                        <w:bottom w:val="none" w:sz="0" w:space="0" w:color="auto"/>
                        <w:right w:val="none" w:sz="0" w:space="0" w:color="auto"/>
                      </w:divBdr>
                      <w:divsChild>
                        <w:div w:id="270288754">
                          <w:marLeft w:val="0"/>
                          <w:marRight w:val="0"/>
                          <w:marTop w:val="0"/>
                          <w:marBottom w:val="0"/>
                          <w:divBdr>
                            <w:top w:val="none" w:sz="0" w:space="0" w:color="auto"/>
                            <w:left w:val="none" w:sz="0" w:space="0" w:color="auto"/>
                            <w:bottom w:val="none" w:sz="0" w:space="0" w:color="auto"/>
                            <w:right w:val="none" w:sz="0" w:space="0" w:color="auto"/>
                          </w:divBdr>
                          <w:divsChild>
                            <w:div w:id="1419717822">
                              <w:marLeft w:val="0"/>
                              <w:marRight w:val="0"/>
                              <w:marTop w:val="120"/>
                              <w:marBottom w:val="360"/>
                              <w:divBdr>
                                <w:top w:val="none" w:sz="0" w:space="0" w:color="auto"/>
                                <w:left w:val="none" w:sz="0" w:space="0" w:color="auto"/>
                                <w:bottom w:val="none" w:sz="0" w:space="0" w:color="auto"/>
                                <w:right w:val="none" w:sz="0" w:space="0" w:color="auto"/>
                              </w:divBdr>
                              <w:divsChild>
                                <w:div w:id="106781207">
                                  <w:marLeft w:val="420"/>
                                  <w:marRight w:val="0"/>
                                  <w:marTop w:val="0"/>
                                  <w:marBottom w:val="0"/>
                                  <w:divBdr>
                                    <w:top w:val="none" w:sz="0" w:space="0" w:color="auto"/>
                                    <w:left w:val="none" w:sz="0" w:space="0" w:color="auto"/>
                                    <w:bottom w:val="none" w:sz="0" w:space="0" w:color="auto"/>
                                    <w:right w:val="none" w:sz="0" w:space="0" w:color="auto"/>
                                  </w:divBdr>
                                  <w:divsChild>
                                    <w:div w:id="1951544092">
                                      <w:marLeft w:val="0"/>
                                      <w:marRight w:val="0"/>
                                      <w:marTop w:val="34"/>
                                      <w:marBottom w:val="34"/>
                                      <w:divBdr>
                                        <w:top w:val="none" w:sz="0" w:space="0" w:color="auto"/>
                                        <w:left w:val="none" w:sz="0" w:space="0" w:color="auto"/>
                                        <w:bottom w:val="none" w:sz="0" w:space="0" w:color="auto"/>
                                        <w:right w:val="none" w:sz="0" w:space="0" w:color="auto"/>
                                      </w:divBdr>
                                    </w:div>
                                    <w:div w:id="1790274017">
                                      <w:marLeft w:val="0"/>
                                      <w:marRight w:val="0"/>
                                      <w:marTop w:val="0"/>
                                      <w:marBottom w:val="0"/>
                                      <w:divBdr>
                                        <w:top w:val="none" w:sz="0" w:space="0" w:color="auto"/>
                                        <w:left w:val="none" w:sz="0" w:space="0" w:color="auto"/>
                                        <w:bottom w:val="none" w:sz="0" w:space="0" w:color="auto"/>
                                        <w:right w:val="none" w:sz="0" w:space="0" w:color="auto"/>
                                      </w:divBdr>
                                      <w:divsChild>
                                        <w:div w:id="15049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838751">
      <w:bodyDiv w:val="1"/>
      <w:marLeft w:val="0"/>
      <w:marRight w:val="0"/>
      <w:marTop w:val="0"/>
      <w:marBottom w:val="0"/>
      <w:divBdr>
        <w:top w:val="none" w:sz="0" w:space="0" w:color="auto"/>
        <w:left w:val="none" w:sz="0" w:space="0" w:color="auto"/>
        <w:bottom w:val="none" w:sz="0" w:space="0" w:color="auto"/>
        <w:right w:val="none" w:sz="0" w:space="0" w:color="auto"/>
      </w:divBdr>
      <w:divsChild>
        <w:div w:id="257180472">
          <w:marLeft w:val="0"/>
          <w:marRight w:val="0"/>
          <w:marTop w:val="98"/>
          <w:marBottom w:val="293"/>
          <w:divBdr>
            <w:top w:val="none" w:sz="0" w:space="0" w:color="auto"/>
            <w:left w:val="none" w:sz="0" w:space="0" w:color="auto"/>
            <w:bottom w:val="none" w:sz="0" w:space="0" w:color="auto"/>
            <w:right w:val="none" w:sz="0" w:space="0" w:color="auto"/>
          </w:divBdr>
          <w:divsChild>
            <w:div w:id="914634539">
              <w:marLeft w:val="0"/>
              <w:marRight w:val="0"/>
              <w:marTop w:val="0"/>
              <w:marBottom w:val="0"/>
              <w:divBdr>
                <w:top w:val="none" w:sz="0" w:space="0" w:color="auto"/>
                <w:left w:val="none" w:sz="0" w:space="0" w:color="auto"/>
                <w:bottom w:val="none" w:sz="0" w:space="0" w:color="auto"/>
                <w:right w:val="none" w:sz="0" w:space="0" w:color="auto"/>
              </w:divBdr>
            </w:div>
            <w:div w:id="1978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J-M.Perotin-Collard@so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FBE2B-122F-4AE8-9A92-373488BF1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5514</Words>
  <Characters>51317</Characters>
  <Application>Microsoft Office Word</Application>
  <DocSecurity>4</DocSecurity>
  <Lines>427</Lines>
  <Paragraphs>113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Science Manuscript Template</vt:lpstr>
      <vt:lpstr>Science Manuscript Template</vt:lpstr>
    </vt:vector>
  </TitlesOfParts>
  <Company>Microsoft</Company>
  <LinksUpToDate>false</LinksUpToDate>
  <CharactersWithSpaces>56718</CharactersWithSpaces>
  <SharedDoc>false</SharedDoc>
  <HLinks>
    <vt:vector size="12" baseType="variant">
      <vt:variant>
        <vt:i4>3538996</vt:i4>
      </vt:variant>
      <vt:variant>
        <vt:i4>3</vt:i4>
      </vt:variant>
      <vt:variant>
        <vt:i4>0</vt:i4>
      </vt:variant>
      <vt:variant>
        <vt:i4>5</vt:i4>
      </vt:variant>
      <vt:variant>
        <vt:lpwstr>http://stm.sciencemag.org/</vt:lpwstr>
      </vt:variant>
      <vt:variant>
        <vt:lpwstr/>
      </vt:variant>
      <vt:variant>
        <vt:i4>2883708</vt:i4>
      </vt:variant>
      <vt:variant>
        <vt:i4>0</vt:i4>
      </vt:variant>
      <vt:variant>
        <vt:i4>0</vt:i4>
      </vt:variant>
      <vt:variant>
        <vt:i4>5</vt:i4>
      </vt:variant>
      <vt:variant>
        <vt:lpwstr>https://cts.sciencemag.org/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Manuscript Template</dc:title>
  <dc:creator>bhanson</dc:creator>
  <cp:lastModifiedBy>de Montfalcon S.P.</cp:lastModifiedBy>
  <cp:revision>2</cp:revision>
  <cp:lastPrinted>2012-01-29T12:20:00Z</cp:lastPrinted>
  <dcterms:created xsi:type="dcterms:W3CDTF">2019-08-02T13:42:00Z</dcterms:created>
  <dcterms:modified xsi:type="dcterms:W3CDTF">2019-08-02T13:42:00Z</dcterms:modified>
</cp:coreProperties>
</file>