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CD1A5D" w14:textId="76887933" w:rsidR="00FE40B5" w:rsidRPr="00D07C12" w:rsidRDefault="001D27CD" w:rsidP="001D27CD">
      <w:pPr>
        <w:pStyle w:val="OSATitle"/>
      </w:pPr>
      <w:r>
        <w:t>First demonstration of opposing thermal sensitivities in h</w:t>
      </w:r>
      <w:r w:rsidR="009A5BAF">
        <w:t xml:space="preserve">ollow core fibers with open </w:t>
      </w:r>
      <w:r>
        <w:t>and</w:t>
      </w:r>
      <w:r w:rsidR="009A5BAF">
        <w:t xml:space="preserve"> sealed ends </w:t>
      </w:r>
    </w:p>
    <w:p w14:paraId="18793BA0" w14:textId="0E3E732A" w:rsidR="00FE40B5" w:rsidRPr="00B24E57" w:rsidRDefault="009A5BAF" w:rsidP="004F06BF">
      <w:pPr>
        <w:pStyle w:val="OSAAuthor"/>
        <w:rPr>
          <w:vertAlign w:val="superscript"/>
        </w:rPr>
      </w:pPr>
      <w:r w:rsidRPr="00653D32">
        <w:t>R. Slavík</w:t>
      </w:r>
      <w:r w:rsidRPr="000411EF">
        <w:rPr>
          <w:vertAlign w:val="superscript"/>
        </w:rPr>
        <w:t>1</w:t>
      </w:r>
      <w:r>
        <w:rPr>
          <w:vertAlign w:val="superscript"/>
        </w:rPr>
        <w:t>*</w:t>
      </w:r>
      <w:r>
        <w:t xml:space="preserve">, </w:t>
      </w:r>
      <w:r w:rsidRPr="000411EF">
        <w:t>E.</w:t>
      </w:r>
      <w:r w:rsidR="006574EF">
        <w:t>R</w:t>
      </w:r>
      <w:r>
        <w:t>.</w:t>
      </w:r>
      <w:r w:rsidRPr="000411EF">
        <w:t xml:space="preserve"> Numkam</w:t>
      </w:r>
      <w:r w:rsidRPr="00653D32">
        <w:t xml:space="preserve"> Fokoua</w:t>
      </w:r>
      <w:r w:rsidRPr="00653D32">
        <w:rPr>
          <w:vertAlign w:val="superscript"/>
        </w:rPr>
        <w:t>1</w:t>
      </w:r>
      <w:r>
        <w:t xml:space="preserve">, </w:t>
      </w:r>
      <w:r w:rsidR="006574EF">
        <w:t>M. Bukhstab</w:t>
      </w:r>
      <w:r w:rsidR="006574EF" w:rsidRPr="00653D32">
        <w:rPr>
          <w:vertAlign w:val="superscript"/>
        </w:rPr>
        <w:t>1</w:t>
      </w:r>
      <w:r w:rsidR="006574EF">
        <w:t>, Y. Chen</w:t>
      </w:r>
      <w:r w:rsidR="006574EF" w:rsidRPr="00653D32">
        <w:rPr>
          <w:vertAlign w:val="superscript"/>
        </w:rPr>
        <w:t>1</w:t>
      </w:r>
      <w:r w:rsidR="006574EF">
        <w:t>, T</w:t>
      </w:r>
      <w:r w:rsidR="00BC5590" w:rsidRPr="000411EF">
        <w:t>.D. Bradley</w:t>
      </w:r>
      <w:r w:rsidR="00B24E57" w:rsidRPr="000411EF">
        <w:rPr>
          <w:vertAlign w:val="superscript"/>
        </w:rPr>
        <w:t>1</w:t>
      </w:r>
      <w:r w:rsidR="00BC5590" w:rsidRPr="000411EF">
        <w:t>, S.R. Sandoghchi</w:t>
      </w:r>
      <w:r w:rsidR="00B24E57" w:rsidRPr="000411EF">
        <w:rPr>
          <w:vertAlign w:val="superscript"/>
        </w:rPr>
        <w:t>1</w:t>
      </w:r>
      <w:r w:rsidR="00BC5590" w:rsidRPr="00653D32">
        <w:t xml:space="preserve">, </w:t>
      </w:r>
      <w:r w:rsidRPr="00653D32">
        <w:t>M.N. Petrovich</w:t>
      </w:r>
      <w:r w:rsidRPr="00653D32">
        <w:rPr>
          <w:vertAlign w:val="superscript"/>
        </w:rPr>
        <w:t>1</w:t>
      </w:r>
      <w:r>
        <w:t>, F</w:t>
      </w:r>
      <w:r w:rsidR="00BC5590" w:rsidRPr="00653D32">
        <w:t>. Poletti</w:t>
      </w:r>
      <w:r w:rsidR="00B24E57" w:rsidRPr="00653D32">
        <w:rPr>
          <w:vertAlign w:val="superscript"/>
        </w:rPr>
        <w:t>1</w:t>
      </w:r>
      <w:r w:rsidR="00BC5590" w:rsidRPr="00653D32">
        <w:t xml:space="preserve">, </w:t>
      </w:r>
      <w:r>
        <w:t xml:space="preserve">and </w:t>
      </w:r>
      <w:r w:rsidR="00BC5590" w:rsidRPr="00653D32">
        <w:t>D.J. Richardson</w:t>
      </w:r>
      <w:r w:rsidR="00B24E57" w:rsidRPr="00653D32">
        <w:rPr>
          <w:vertAlign w:val="superscript"/>
        </w:rPr>
        <w:t>1</w:t>
      </w:r>
    </w:p>
    <w:p w14:paraId="2A697D80" w14:textId="6B778EAC" w:rsidR="00FE40B5" w:rsidRDefault="00B24E57" w:rsidP="00B24E57">
      <w:pPr>
        <w:pStyle w:val="OSAAuthorAffliation"/>
      </w:pPr>
      <w:r>
        <w:rPr>
          <w:vertAlign w:val="superscript"/>
        </w:rPr>
        <w:t>1</w:t>
      </w:r>
      <w:r>
        <w:t>Optoelectronics Research Centre</w:t>
      </w:r>
      <w:r w:rsidR="00FE40B5">
        <w:t xml:space="preserve">, </w:t>
      </w:r>
      <w:r>
        <w:t>University of Southampton</w:t>
      </w:r>
      <w:r w:rsidR="00FE40B5">
        <w:t xml:space="preserve">, </w:t>
      </w:r>
      <w:r>
        <w:t>Southampton, SO17 1BJ</w:t>
      </w:r>
      <w:r w:rsidR="00FE40B5">
        <w:t xml:space="preserve">, </w:t>
      </w:r>
      <w:r>
        <w:t>UK</w:t>
      </w:r>
    </w:p>
    <w:p w14:paraId="2C0065CD" w14:textId="563D83D5" w:rsidR="00FE40B5" w:rsidRDefault="00FE40B5" w:rsidP="00B24E57">
      <w:pPr>
        <w:pStyle w:val="OSACorrespondingAuthorEmail"/>
      </w:pPr>
      <w:r w:rsidRPr="00090E6C">
        <w:t xml:space="preserve">*Corresponding author: </w:t>
      </w:r>
      <w:r w:rsidR="009A5BAF">
        <w:t>r.slavik</w:t>
      </w:r>
      <w:r w:rsidR="00B24E57" w:rsidRPr="00B24E57">
        <w:t>@soton.ac.uk</w:t>
      </w:r>
    </w:p>
    <w:p w14:paraId="264E3C32" w14:textId="77777777" w:rsidR="00FE40B5" w:rsidRPr="00002075" w:rsidRDefault="00A445EF" w:rsidP="00813273">
      <w:pPr>
        <w:pStyle w:val="OSAHistory"/>
      </w:pPr>
      <w:r w:rsidRPr="002E34F5">
        <w:t>Received XX Month</w:t>
      </w:r>
      <w:r w:rsidR="00FE40B5" w:rsidRPr="002E34F5">
        <w:t xml:space="preserve"> XXXX; revised </w:t>
      </w:r>
      <w:r w:rsidRPr="002E34F5">
        <w:t xml:space="preserve">XX </w:t>
      </w:r>
      <w:r w:rsidR="00FE40B5" w:rsidRPr="002E34F5">
        <w:t>M</w:t>
      </w:r>
      <w:r w:rsidRPr="002E34F5">
        <w:t>onth</w:t>
      </w:r>
      <w:r w:rsidR="000868B4" w:rsidRPr="002E34F5">
        <w:t xml:space="preserve">, XXXX; accepted </w:t>
      </w:r>
      <w:r w:rsidRPr="002E34F5">
        <w:t>XX Month</w:t>
      </w:r>
      <w:r w:rsidR="00011C57" w:rsidRPr="002E34F5">
        <w:t xml:space="preserve"> </w:t>
      </w:r>
      <w:r w:rsidR="00FE40B5" w:rsidRPr="002E34F5">
        <w:t xml:space="preserve">XXXX; posted </w:t>
      </w:r>
      <w:r w:rsidRPr="002E34F5">
        <w:t xml:space="preserve">XX Month </w:t>
      </w:r>
      <w:r w:rsidR="00FE40B5" w:rsidRPr="002E34F5">
        <w:t xml:space="preserve">XXXX (Doc. ID XXXXX); published </w:t>
      </w:r>
      <w:r w:rsidRPr="002E34F5">
        <w:t>XX Month</w:t>
      </w:r>
      <w:r w:rsidR="00FE40B5" w:rsidRPr="002E34F5">
        <w:t xml:space="preserve"> XXXX</w:t>
      </w:r>
    </w:p>
    <w:p w14:paraId="22681206" w14:textId="77777777" w:rsidR="00AD35C2" w:rsidRDefault="00AD35C2" w:rsidP="0014689D">
      <w:pPr>
        <w:pStyle w:val="OSAAuthor"/>
      </w:pPr>
    </w:p>
    <w:p w14:paraId="0D882B14" w14:textId="77777777" w:rsidR="00A90FBE" w:rsidRDefault="00A90FBE" w:rsidP="00A3369A">
      <w:pPr>
        <w:pStyle w:val="OSABodyIndent"/>
        <w:sectPr w:rsidR="00A90FBE" w:rsidSect="00A01DC8">
          <w:type w:val="continuous"/>
          <w:pgSz w:w="12240" w:h="15840" w:code="1"/>
          <w:pgMar w:top="1077" w:right="992" w:bottom="1440" w:left="992" w:header="720" w:footer="720" w:gutter="0"/>
          <w:cols w:space="446"/>
          <w:docGrid w:linePitch="360"/>
        </w:sectPr>
      </w:pPr>
    </w:p>
    <w:p w14:paraId="264B4442" w14:textId="1F99709D" w:rsidR="00C15EB8" w:rsidRPr="009A5BAF" w:rsidRDefault="00E602FB" w:rsidP="003B658A">
      <w:pPr>
        <w:pStyle w:val="OSAAbstract"/>
        <w:rPr>
          <w:highlight w:val="yellow"/>
        </w:rPr>
      </w:pPr>
      <w:r>
        <w:t>It has been shown that b</w:t>
      </w:r>
      <w:r w:rsidR="001D27CD">
        <w:t xml:space="preserve">oth the output </w:t>
      </w:r>
      <w:r w:rsidR="00213531">
        <w:t xml:space="preserve">phase </w:t>
      </w:r>
      <w:r w:rsidR="000353A7">
        <w:t xml:space="preserve">and </w:t>
      </w:r>
      <w:r w:rsidR="00FC10B4">
        <w:t>p</w:t>
      </w:r>
      <w:r w:rsidR="00FC10B4" w:rsidRPr="00FC10B4">
        <w:t xml:space="preserve">ropagation time </w:t>
      </w:r>
      <w:r w:rsidR="001D27CD">
        <w:t xml:space="preserve">of an optical signal propagating through a length of </w:t>
      </w:r>
      <w:r>
        <w:t>hollow core opti</w:t>
      </w:r>
      <w:r w:rsidR="00B51133">
        <w:t xml:space="preserve">cal fiber </w:t>
      </w:r>
      <w:r w:rsidR="00506930">
        <w:t xml:space="preserve">(HCF) </w:t>
      </w:r>
      <w:r w:rsidR="00B51133">
        <w:t>drifts with changes in environmental t</w:t>
      </w:r>
      <w:r w:rsidR="000353A7">
        <w:t>emperature</w:t>
      </w:r>
      <w:r>
        <w:t xml:space="preserve"> significantly less than in conventional optical fibers. In all earlier experimental </w:t>
      </w:r>
      <w:r w:rsidR="00A27CAF" w:rsidRPr="003929C9">
        <w:t>studies</w:t>
      </w:r>
      <w:r>
        <w:t xml:space="preserve">, however, </w:t>
      </w:r>
      <w:r w:rsidR="00A14E13" w:rsidRPr="009F590E">
        <w:t xml:space="preserve">the </w:t>
      </w:r>
      <w:r w:rsidR="00730A7D" w:rsidRPr="009F590E">
        <w:t xml:space="preserve">simplifying assumption </w:t>
      </w:r>
      <w:r w:rsidR="00A14E13" w:rsidRPr="009F590E">
        <w:t xml:space="preserve">was made </w:t>
      </w:r>
      <w:r w:rsidR="00730A7D" w:rsidRPr="009F590E">
        <w:t xml:space="preserve">that </w:t>
      </w:r>
      <w:r w:rsidR="009B228A">
        <w:t xml:space="preserve">the thermo-optic </w:t>
      </w:r>
      <w:r>
        <w:t>effect</w:t>
      </w:r>
      <w:r w:rsidR="009B228A">
        <w:t xml:space="preserve"> of air was negligible. </w:t>
      </w:r>
      <w:r w:rsidR="00A27CAF" w:rsidRPr="003929C9">
        <w:t>In th</w:t>
      </w:r>
      <w:r w:rsidR="00A27CAF">
        <w:t xml:space="preserve">is paper </w:t>
      </w:r>
      <w:r w:rsidR="00213531">
        <w:t xml:space="preserve">we present the first experimental demonstration that </w:t>
      </w:r>
      <w:r w:rsidR="00AF4CD5">
        <w:t xml:space="preserve">the </w:t>
      </w:r>
      <w:r w:rsidR="00213531">
        <w:t xml:space="preserve">air inside </w:t>
      </w:r>
      <w:r w:rsidR="00FC10B4">
        <w:t>a</w:t>
      </w:r>
      <w:r w:rsidR="00213531">
        <w:t xml:space="preserve"> </w:t>
      </w:r>
      <w:r w:rsidR="00C81E23">
        <w:t>HCF core</w:t>
      </w:r>
      <w:r w:rsidR="00213531">
        <w:t xml:space="preserve"> can </w:t>
      </w:r>
      <w:r w:rsidR="00CB2F45">
        <w:t xml:space="preserve">make an appreciable </w:t>
      </w:r>
      <w:r w:rsidR="00213531">
        <w:t>contribut</w:t>
      </w:r>
      <w:r w:rsidR="00CB2F45">
        <w:t>ion</w:t>
      </w:r>
      <w:r w:rsidR="00213531">
        <w:t xml:space="preserve"> to </w:t>
      </w:r>
      <w:r w:rsidR="00A27CAF">
        <w:t xml:space="preserve">the </w:t>
      </w:r>
      <w:r w:rsidR="00FC10B4">
        <w:t>fiber’s thermal sensitivity</w:t>
      </w:r>
      <w:r w:rsidR="009B228A" w:rsidRPr="009B228A">
        <w:t xml:space="preserve"> </w:t>
      </w:r>
      <w:r w:rsidR="009B228A">
        <w:t xml:space="preserve">with the performance depending </w:t>
      </w:r>
      <w:r w:rsidR="009B228A" w:rsidRPr="009B228A">
        <w:t>whether the fiber is open to the atmosphere, or sealed at both ends</w:t>
      </w:r>
      <w:r w:rsidR="009B228A">
        <w:t xml:space="preserve"> (e.g. spli</w:t>
      </w:r>
      <w:r w:rsidR="00AB5874">
        <w:t>c</w:t>
      </w:r>
      <w:r w:rsidR="009B228A">
        <w:t>ed to</w:t>
      </w:r>
      <w:r w:rsidR="008C0F95">
        <w:t xml:space="preserve"> solid fiber pigtails as is quite</w:t>
      </w:r>
      <w:r w:rsidR="009B228A">
        <w:t xml:space="preserve"> often the case in prac</w:t>
      </w:r>
      <w:r w:rsidR="008C0F95">
        <w:t>t</w:t>
      </w:r>
      <w:r w:rsidR="009B228A">
        <w:t>ice</w:t>
      </w:r>
      <w:r w:rsidR="00E4127E">
        <w:t>)</w:t>
      </w:r>
      <w:r w:rsidR="009B228A">
        <w:t>.</w:t>
      </w:r>
      <w:r w:rsidR="008C0F95" w:rsidDel="00A27CAF">
        <w:t xml:space="preserve"> </w:t>
      </w:r>
      <w:r w:rsidR="00213531">
        <w:t xml:space="preserve"> We measure both </w:t>
      </w:r>
      <w:r w:rsidR="00AF4CD5">
        <w:t xml:space="preserve">the sensitivity of the </w:t>
      </w:r>
      <w:r w:rsidR="00213531">
        <w:t xml:space="preserve">accumulated phase as well as the signal </w:t>
      </w:r>
      <w:r w:rsidR="00AF4CD5">
        <w:t>propagation time</w:t>
      </w:r>
      <w:r w:rsidR="008C0F95">
        <w:t xml:space="preserve"> for both open and sealed HCF</w:t>
      </w:r>
      <w:r w:rsidR="00AF4CD5">
        <w:t xml:space="preserve"> and show that these are opposite in sign.</w:t>
      </w:r>
      <w:r w:rsidR="00213531">
        <w:t xml:space="preserve">  </w:t>
      </w:r>
      <w:r w:rsidR="00AF4CD5">
        <w:t xml:space="preserve">Most importantly we </w:t>
      </w:r>
      <w:r w:rsidR="00A27CAF">
        <w:t xml:space="preserve">show that the </w:t>
      </w:r>
      <w:r w:rsidR="00AF4CD5">
        <w:t xml:space="preserve">thermal sensitivity </w:t>
      </w:r>
      <w:r w:rsidR="00A27CAF">
        <w:t xml:space="preserve">contribution </w:t>
      </w:r>
      <w:r w:rsidR="00FC10B4">
        <w:t>from t</w:t>
      </w:r>
      <w:r w:rsidR="00EA2172">
        <w:t>he air inside an open</w:t>
      </w:r>
      <w:r w:rsidR="000353A7">
        <w:t xml:space="preserve"> HCF</w:t>
      </w:r>
      <w:r w:rsidR="00EA2172">
        <w:t xml:space="preserve"> has </w:t>
      </w:r>
      <w:r w:rsidR="00FC10B4">
        <w:t xml:space="preserve">the </w:t>
      </w:r>
      <w:r w:rsidR="00EA2172">
        <w:t>opposite sign to the effect of fiber elongation</w:t>
      </w:r>
      <w:r w:rsidR="00FC10B4" w:rsidRPr="00FC10B4">
        <w:t xml:space="preserve"> </w:t>
      </w:r>
      <w:r w:rsidR="00FC10B4">
        <w:t>(</w:t>
      </w:r>
      <w:r w:rsidR="00FC10B4" w:rsidRPr="00FC10B4">
        <w:t>which is otherwise t</w:t>
      </w:r>
      <w:r w:rsidR="00FC10B4">
        <w:t xml:space="preserve">he dominant effect responsible for the overall </w:t>
      </w:r>
      <w:r w:rsidR="00FC10B4" w:rsidRPr="00FC10B4">
        <w:t>thermal sensitivity</w:t>
      </w:r>
      <w:r w:rsidR="00FC10B4">
        <w:t xml:space="preserve"> of HCF).</w:t>
      </w:r>
      <w:r w:rsidR="002C7DEE">
        <w:t xml:space="preserve"> We </w:t>
      </w:r>
      <w:r w:rsidR="00AF4CD5">
        <w:t xml:space="preserve">then go on to </w:t>
      </w:r>
      <w:r w:rsidR="002C7DEE">
        <w:t>show that these two effects</w:t>
      </w:r>
      <w:r w:rsidR="00EA2172">
        <w:t xml:space="preserve"> can be </w:t>
      </w:r>
      <w:r w:rsidR="00FC10B4">
        <w:t xml:space="preserve">used to </w:t>
      </w:r>
      <w:r w:rsidR="00EA2172">
        <w:t>balance</w:t>
      </w:r>
      <w:r w:rsidR="00FC10B4">
        <w:t xml:space="preserve"> each other </w:t>
      </w:r>
      <w:r w:rsidR="00356222">
        <w:t xml:space="preserve">out </w:t>
      </w:r>
      <w:r w:rsidR="00FC10B4">
        <w:t xml:space="preserve">in order </w:t>
      </w:r>
      <w:r w:rsidR="00EA2172">
        <w:t>to</w:t>
      </w:r>
      <w:r w:rsidR="00FC10B4">
        <w:t xml:space="preserve"> achieve</w:t>
      </w:r>
      <w:r w:rsidR="00EA2172">
        <w:t xml:space="preserve"> zero thermal sensitivity</w:t>
      </w:r>
      <w:r w:rsidR="002C7DEE">
        <w:t xml:space="preserve"> for both </w:t>
      </w:r>
      <w:r w:rsidR="00C81E23">
        <w:t xml:space="preserve">accumulated </w:t>
      </w:r>
      <w:r w:rsidR="002C7DEE">
        <w:t>phase and</w:t>
      </w:r>
      <w:r w:rsidR="00FC10B4">
        <w:t xml:space="preserve"> </w:t>
      </w:r>
      <w:r w:rsidR="00AF4CD5">
        <w:t>propagation time.</w:t>
      </w:r>
      <w:r w:rsidR="00FC10B4">
        <w:t xml:space="preserve"> </w:t>
      </w:r>
      <w:r w:rsidR="002C7DEE">
        <w:t xml:space="preserve">We </w:t>
      </w:r>
      <w:r w:rsidR="00EA2172">
        <w:t xml:space="preserve">demonstrate </w:t>
      </w:r>
      <w:r w:rsidR="002C7DEE">
        <w:t xml:space="preserve">this property </w:t>
      </w:r>
      <w:r w:rsidR="00EA2172">
        <w:t>experimentally</w:t>
      </w:r>
      <w:r w:rsidR="002C7DEE">
        <w:t xml:space="preserve"> over a large spectral range</w:t>
      </w:r>
      <w:r w:rsidR="003654C2">
        <w:t>.</w:t>
      </w:r>
    </w:p>
    <w:p w14:paraId="7FAC31F4" w14:textId="354D32CF" w:rsidR="0014689D" w:rsidRPr="00EA2172" w:rsidRDefault="00617BB3" w:rsidP="003B658A">
      <w:pPr>
        <w:pStyle w:val="OSADOI"/>
      </w:pPr>
      <w:r w:rsidRPr="00EA2172">
        <w:t>http://doi.org/</w:t>
      </w:r>
      <w:r w:rsidR="00EC2BA9" w:rsidRPr="00EA2172">
        <w:t>XXXXXXXXXXXX</w:t>
      </w:r>
    </w:p>
    <w:p w14:paraId="233CF126" w14:textId="204FCD9B" w:rsidR="00F26FF4" w:rsidRPr="00F26FF4" w:rsidRDefault="00AF4CD5" w:rsidP="00AF4CD5">
      <w:pPr>
        <w:pStyle w:val="10BodyIndent"/>
        <w:ind w:firstLine="0"/>
        <w:rPr>
          <w:rStyle w:val="08BodyChar"/>
          <w:sz w:val="19"/>
          <w:szCs w:val="19"/>
        </w:rPr>
      </w:pPr>
      <w:r>
        <w:rPr>
          <w:rStyle w:val="08BodyChar"/>
          <w:sz w:val="19"/>
          <w:szCs w:val="19"/>
        </w:rPr>
        <w:t>The signal p</w:t>
      </w:r>
      <w:r w:rsidR="00F26FF4" w:rsidRPr="00F26FF4">
        <w:rPr>
          <w:rStyle w:val="08BodyChar"/>
          <w:sz w:val="19"/>
          <w:szCs w:val="19"/>
        </w:rPr>
        <w:t>ropagation time through an optical fiber (</w:t>
      </w:r>
      <w:r w:rsidR="00C81E23">
        <w:rPr>
          <w:rStyle w:val="08BodyChar"/>
          <w:sz w:val="19"/>
          <w:szCs w:val="19"/>
        </w:rPr>
        <w:t>referred to as ‘</w:t>
      </w:r>
      <w:r w:rsidR="0081769C">
        <w:rPr>
          <w:rStyle w:val="08BodyChar"/>
          <w:sz w:val="19"/>
          <w:szCs w:val="19"/>
        </w:rPr>
        <w:t>delay</w:t>
      </w:r>
      <w:r w:rsidR="00C81E23">
        <w:rPr>
          <w:rStyle w:val="08BodyChar"/>
          <w:sz w:val="19"/>
          <w:szCs w:val="19"/>
        </w:rPr>
        <w:t>’</w:t>
      </w:r>
      <w:r w:rsidR="0081769C">
        <w:rPr>
          <w:rStyle w:val="08BodyChar"/>
          <w:sz w:val="19"/>
          <w:szCs w:val="19"/>
        </w:rPr>
        <w:t xml:space="preserve"> or </w:t>
      </w:r>
      <w:r w:rsidR="00C81E23">
        <w:rPr>
          <w:rStyle w:val="08BodyChar"/>
          <w:sz w:val="19"/>
          <w:szCs w:val="19"/>
        </w:rPr>
        <w:t>‘</w:t>
      </w:r>
      <w:r w:rsidR="0081769C">
        <w:rPr>
          <w:rStyle w:val="08BodyChar"/>
          <w:sz w:val="19"/>
          <w:szCs w:val="19"/>
        </w:rPr>
        <w:t>latency</w:t>
      </w:r>
      <w:r w:rsidR="00C81E23">
        <w:rPr>
          <w:rStyle w:val="08BodyChar"/>
          <w:sz w:val="19"/>
          <w:szCs w:val="19"/>
        </w:rPr>
        <w:t>’</w:t>
      </w:r>
      <w:r w:rsidR="00F26FF4" w:rsidRPr="00F26FF4">
        <w:rPr>
          <w:rStyle w:val="08BodyChar"/>
          <w:sz w:val="19"/>
          <w:szCs w:val="19"/>
        </w:rPr>
        <w:t xml:space="preserve">) as well as </w:t>
      </w:r>
      <w:r w:rsidR="00C81E23">
        <w:rPr>
          <w:rStyle w:val="08BodyChar"/>
          <w:sz w:val="19"/>
          <w:szCs w:val="19"/>
        </w:rPr>
        <w:t xml:space="preserve">the </w:t>
      </w:r>
      <w:r w:rsidR="00F26FF4" w:rsidRPr="00F26FF4">
        <w:rPr>
          <w:rStyle w:val="08BodyChar"/>
          <w:sz w:val="19"/>
          <w:szCs w:val="19"/>
        </w:rPr>
        <w:t xml:space="preserve">phase accumulated during the propagation vary due to </w:t>
      </w:r>
      <w:r w:rsidR="00F26FF4">
        <w:rPr>
          <w:rStyle w:val="08BodyChar"/>
          <w:sz w:val="19"/>
          <w:szCs w:val="19"/>
        </w:rPr>
        <w:t>e</w:t>
      </w:r>
      <w:r w:rsidR="00F26FF4" w:rsidRPr="00F26FF4">
        <w:rPr>
          <w:rStyle w:val="08BodyChar"/>
          <w:sz w:val="19"/>
          <w:szCs w:val="19"/>
        </w:rPr>
        <w:t>nvironmental changes (temperature, vibrations, etc.), which is undesir</w:t>
      </w:r>
      <w:r w:rsidR="0081769C">
        <w:rPr>
          <w:rStyle w:val="08BodyChar"/>
          <w:sz w:val="19"/>
          <w:szCs w:val="19"/>
        </w:rPr>
        <w:t xml:space="preserve">able in a host of applications. </w:t>
      </w:r>
      <w:r>
        <w:rPr>
          <w:rStyle w:val="08BodyChar"/>
          <w:sz w:val="19"/>
          <w:szCs w:val="19"/>
        </w:rPr>
        <w:t xml:space="preserve"> For example, a</w:t>
      </w:r>
      <w:r w:rsidR="00F26FF4" w:rsidRPr="00F26FF4">
        <w:rPr>
          <w:rStyle w:val="08BodyChar"/>
          <w:sz w:val="19"/>
          <w:szCs w:val="19"/>
        </w:rPr>
        <w:t xml:space="preserve">ccumulated phase variations are highly </w:t>
      </w:r>
      <w:r>
        <w:rPr>
          <w:rStyle w:val="08BodyChar"/>
          <w:sz w:val="19"/>
          <w:szCs w:val="19"/>
        </w:rPr>
        <w:t>problematic</w:t>
      </w:r>
      <w:r w:rsidR="00F26FF4" w:rsidRPr="00F26FF4">
        <w:rPr>
          <w:rStyle w:val="08BodyChar"/>
          <w:sz w:val="19"/>
          <w:szCs w:val="19"/>
        </w:rPr>
        <w:t xml:space="preserve"> in all applications requiring </w:t>
      </w:r>
      <w:r w:rsidR="003654C2">
        <w:rPr>
          <w:rStyle w:val="08BodyChar"/>
          <w:sz w:val="19"/>
          <w:szCs w:val="19"/>
        </w:rPr>
        <w:t xml:space="preserve">interferometers – </w:t>
      </w:r>
      <w:r>
        <w:rPr>
          <w:rStyle w:val="08BodyChar"/>
          <w:sz w:val="19"/>
          <w:szCs w:val="19"/>
        </w:rPr>
        <w:t xml:space="preserve">some of </w:t>
      </w:r>
      <w:r w:rsidR="003654C2">
        <w:rPr>
          <w:rStyle w:val="08BodyChar"/>
          <w:sz w:val="19"/>
          <w:szCs w:val="19"/>
        </w:rPr>
        <w:t xml:space="preserve">the most precise instruments that exist today (e.g., </w:t>
      </w:r>
      <w:r>
        <w:rPr>
          <w:rStyle w:val="08BodyChar"/>
          <w:sz w:val="19"/>
          <w:szCs w:val="19"/>
        </w:rPr>
        <w:t xml:space="preserve">for use </w:t>
      </w:r>
      <w:r w:rsidR="003654C2">
        <w:rPr>
          <w:rStyle w:val="08BodyChar"/>
          <w:sz w:val="19"/>
          <w:szCs w:val="19"/>
        </w:rPr>
        <w:t>in metrology, fiber gyroscopes</w:t>
      </w:r>
      <w:r w:rsidR="007D1A2B">
        <w:rPr>
          <w:rStyle w:val="08BodyChar"/>
          <w:sz w:val="19"/>
          <w:szCs w:val="19"/>
        </w:rPr>
        <w:t xml:space="preserve"> [</w:t>
      </w:r>
      <w:r w:rsidR="007D1A2B" w:rsidRPr="007D1A2B">
        <w:rPr>
          <w:rStyle w:val="08BodyChar"/>
          <w:color w:val="1F497D" w:themeColor="text2"/>
          <w:sz w:val="19"/>
          <w:szCs w:val="19"/>
        </w:rPr>
        <w:fldChar w:fldCharType="begin"/>
      </w:r>
      <w:r w:rsidR="007D1A2B" w:rsidRPr="007D1A2B">
        <w:rPr>
          <w:rStyle w:val="08BodyChar"/>
          <w:color w:val="1F497D" w:themeColor="text2"/>
          <w:sz w:val="19"/>
          <w:szCs w:val="19"/>
        </w:rPr>
        <w:instrText xml:space="preserve"> REF _Ref536300561 \r \h </w:instrText>
      </w:r>
      <w:r w:rsidR="007D1A2B" w:rsidRPr="007D1A2B">
        <w:rPr>
          <w:rStyle w:val="08BodyChar"/>
          <w:color w:val="1F497D" w:themeColor="text2"/>
          <w:sz w:val="19"/>
          <w:szCs w:val="19"/>
        </w:rPr>
      </w:r>
      <w:r w:rsidR="007D1A2B" w:rsidRPr="007D1A2B">
        <w:rPr>
          <w:rStyle w:val="08BodyChar"/>
          <w:color w:val="1F497D" w:themeColor="text2"/>
          <w:sz w:val="19"/>
          <w:szCs w:val="19"/>
        </w:rPr>
        <w:fldChar w:fldCharType="separate"/>
      </w:r>
      <w:r w:rsidR="008D403C">
        <w:rPr>
          <w:rStyle w:val="08BodyChar"/>
          <w:color w:val="1F497D" w:themeColor="text2"/>
          <w:sz w:val="19"/>
          <w:szCs w:val="19"/>
        </w:rPr>
        <w:t>1</w:t>
      </w:r>
      <w:r w:rsidR="007D1A2B" w:rsidRPr="007D1A2B">
        <w:rPr>
          <w:rStyle w:val="08BodyChar"/>
          <w:color w:val="1F497D" w:themeColor="text2"/>
          <w:sz w:val="19"/>
          <w:szCs w:val="19"/>
        </w:rPr>
        <w:fldChar w:fldCharType="end"/>
      </w:r>
      <w:r w:rsidR="007D1A2B">
        <w:rPr>
          <w:rStyle w:val="08BodyChar"/>
          <w:sz w:val="19"/>
          <w:szCs w:val="19"/>
        </w:rPr>
        <w:t>]</w:t>
      </w:r>
      <w:r w:rsidR="003654C2">
        <w:rPr>
          <w:rStyle w:val="08BodyChar"/>
          <w:sz w:val="19"/>
          <w:szCs w:val="19"/>
        </w:rPr>
        <w:t>, gravitational wave detectors</w:t>
      </w:r>
      <w:r w:rsidR="007D1A2B">
        <w:rPr>
          <w:rStyle w:val="08BodyChar"/>
          <w:sz w:val="19"/>
          <w:szCs w:val="19"/>
        </w:rPr>
        <w:t xml:space="preserve"> [</w:t>
      </w:r>
      <w:r w:rsidR="007D1A2B" w:rsidRPr="007D1A2B">
        <w:rPr>
          <w:rStyle w:val="08BodyChar"/>
          <w:color w:val="1F497D" w:themeColor="text2"/>
          <w:sz w:val="19"/>
          <w:szCs w:val="19"/>
        </w:rPr>
        <w:fldChar w:fldCharType="begin"/>
      </w:r>
      <w:r w:rsidR="007D1A2B" w:rsidRPr="007D1A2B">
        <w:rPr>
          <w:rStyle w:val="08BodyChar"/>
          <w:color w:val="1F497D" w:themeColor="text2"/>
          <w:sz w:val="19"/>
          <w:szCs w:val="19"/>
        </w:rPr>
        <w:instrText xml:space="preserve"> REF _Ref536300594 \r \h </w:instrText>
      </w:r>
      <w:r w:rsidR="007D1A2B" w:rsidRPr="007D1A2B">
        <w:rPr>
          <w:rStyle w:val="08BodyChar"/>
          <w:color w:val="1F497D" w:themeColor="text2"/>
          <w:sz w:val="19"/>
          <w:szCs w:val="19"/>
        </w:rPr>
      </w:r>
      <w:r w:rsidR="007D1A2B" w:rsidRPr="007D1A2B">
        <w:rPr>
          <w:rStyle w:val="08BodyChar"/>
          <w:color w:val="1F497D" w:themeColor="text2"/>
          <w:sz w:val="19"/>
          <w:szCs w:val="19"/>
        </w:rPr>
        <w:fldChar w:fldCharType="separate"/>
      </w:r>
      <w:r w:rsidR="008D403C">
        <w:rPr>
          <w:rStyle w:val="08BodyChar"/>
          <w:color w:val="1F497D" w:themeColor="text2"/>
          <w:sz w:val="19"/>
          <w:szCs w:val="19"/>
        </w:rPr>
        <w:t>2</w:t>
      </w:r>
      <w:r w:rsidR="007D1A2B" w:rsidRPr="007D1A2B">
        <w:rPr>
          <w:rStyle w:val="08BodyChar"/>
          <w:color w:val="1F497D" w:themeColor="text2"/>
          <w:sz w:val="19"/>
          <w:szCs w:val="19"/>
        </w:rPr>
        <w:fldChar w:fldCharType="end"/>
      </w:r>
      <w:r w:rsidR="007D1A2B">
        <w:rPr>
          <w:rStyle w:val="08BodyChar"/>
          <w:sz w:val="19"/>
          <w:szCs w:val="19"/>
        </w:rPr>
        <w:t>]</w:t>
      </w:r>
      <w:r w:rsidR="003654C2">
        <w:rPr>
          <w:rStyle w:val="08BodyChar"/>
          <w:sz w:val="19"/>
          <w:szCs w:val="19"/>
        </w:rPr>
        <w:t>, etc.)</w:t>
      </w:r>
      <w:r>
        <w:rPr>
          <w:rStyle w:val="08BodyChar"/>
          <w:sz w:val="19"/>
          <w:szCs w:val="19"/>
        </w:rPr>
        <w:t xml:space="preserve">, and </w:t>
      </w:r>
      <w:r w:rsidR="00F26FF4" w:rsidRPr="00F26FF4">
        <w:rPr>
          <w:rStyle w:val="08BodyChar"/>
          <w:sz w:val="19"/>
          <w:szCs w:val="19"/>
        </w:rPr>
        <w:t xml:space="preserve"> </w:t>
      </w:r>
      <w:r w:rsidR="00F26FF4" w:rsidRPr="00F26FF4">
        <w:rPr>
          <w:rStyle w:val="08BodyChar"/>
          <w:sz w:val="19"/>
          <w:szCs w:val="19"/>
        </w:rPr>
        <w:t xml:space="preserve">propagation delay variations are </w:t>
      </w:r>
      <w:r w:rsidR="00325121">
        <w:rPr>
          <w:rStyle w:val="08BodyChar"/>
          <w:sz w:val="19"/>
          <w:szCs w:val="19"/>
        </w:rPr>
        <w:t>a major concern</w:t>
      </w:r>
      <w:r>
        <w:rPr>
          <w:rStyle w:val="08BodyChar"/>
          <w:sz w:val="19"/>
          <w:szCs w:val="19"/>
        </w:rPr>
        <w:t xml:space="preserve"> </w:t>
      </w:r>
      <w:r w:rsidR="00F26FF4" w:rsidRPr="00F26FF4">
        <w:rPr>
          <w:rStyle w:val="08BodyChar"/>
          <w:sz w:val="19"/>
          <w:szCs w:val="19"/>
        </w:rPr>
        <w:t xml:space="preserve">in </w:t>
      </w:r>
      <w:r>
        <w:rPr>
          <w:rStyle w:val="08BodyChar"/>
          <w:sz w:val="19"/>
          <w:szCs w:val="19"/>
        </w:rPr>
        <w:t xml:space="preserve">applications requiring </w:t>
      </w:r>
      <w:r w:rsidR="00F26FF4" w:rsidRPr="00F26FF4">
        <w:rPr>
          <w:rStyle w:val="08BodyChar"/>
          <w:sz w:val="19"/>
          <w:szCs w:val="19"/>
        </w:rPr>
        <w:t xml:space="preserve">highly accurate time synchronization of (data) signals, e.g., for future 5G networks </w:t>
      </w:r>
      <w:r w:rsidR="007D1A2B">
        <w:rPr>
          <w:rStyle w:val="08BodyChar"/>
          <w:sz w:val="19"/>
          <w:szCs w:val="19"/>
        </w:rPr>
        <w:t>[</w:t>
      </w:r>
      <w:r w:rsidR="007D1A2B" w:rsidRPr="007D1A2B">
        <w:rPr>
          <w:rStyle w:val="08BodyChar"/>
          <w:color w:val="1F497D" w:themeColor="text2"/>
          <w:sz w:val="19"/>
          <w:szCs w:val="19"/>
        </w:rPr>
        <w:fldChar w:fldCharType="begin"/>
      </w:r>
      <w:r w:rsidR="007D1A2B" w:rsidRPr="007D1A2B">
        <w:rPr>
          <w:rStyle w:val="08BodyChar"/>
          <w:color w:val="1F497D" w:themeColor="text2"/>
          <w:sz w:val="19"/>
          <w:szCs w:val="19"/>
        </w:rPr>
        <w:instrText xml:space="preserve"> REF _Ref536300622 \r \h </w:instrText>
      </w:r>
      <w:r w:rsidR="007D1A2B" w:rsidRPr="007D1A2B">
        <w:rPr>
          <w:rStyle w:val="08BodyChar"/>
          <w:color w:val="1F497D" w:themeColor="text2"/>
          <w:sz w:val="19"/>
          <w:szCs w:val="19"/>
        </w:rPr>
      </w:r>
      <w:r w:rsidR="007D1A2B" w:rsidRPr="007D1A2B">
        <w:rPr>
          <w:rStyle w:val="08BodyChar"/>
          <w:color w:val="1F497D" w:themeColor="text2"/>
          <w:sz w:val="19"/>
          <w:szCs w:val="19"/>
        </w:rPr>
        <w:fldChar w:fldCharType="separate"/>
      </w:r>
      <w:r w:rsidR="008D403C">
        <w:rPr>
          <w:rStyle w:val="08BodyChar"/>
          <w:color w:val="1F497D" w:themeColor="text2"/>
          <w:sz w:val="19"/>
          <w:szCs w:val="19"/>
        </w:rPr>
        <w:t>3</w:t>
      </w:r>
      <w:r w:rsidR="007D1A2B" w:rsidRPr="007D1A2B">
        <w:rPr>
          <w:rStyle w:val="08BodyChar"/>
          <w:color w:val="1F497D" w:themeColor="text2"/>
          <w:sz w:val="19"/>
          <w:szCs w:val="19"/>
        </w:rPr>
        <w:fldChar w:fldCharType="end"/>
      </w:r>
      <w:r w:rsidR="007D1A2B">
        <w:rPr>
          <w:rStyle w:val="08BodyChar"/>
          <w:sz w:val="19"/>
          <w:szCs w:val="19"/>
        </w:rPr>
        <w:t>]</w:t>
      </w:r>
      <w:r w:rsidR="00F26FF4" w:rsidRPr="00F26FF4">
        <w:rPr>
          <w:rStyle w:val="08BodyChar"/>
          <w:sz w:val="19"/>
          <w:szCs w:val="19"/>
        </w:rPr>
        <w:t>.</w:t>
      </w:r>
    </w:p>
    <w:p w14:paraId="1F3384F5" w14:textId="40FF131C" w:rsidR="00F26FF4" w:rsidRDefault="00A3369A" w:rsidP="009D1858">
      <w:pPr>
        <w:pStyle w:val="OSABody"/>
      </w:pPr>
      <w:r>
        <w:t xml:space="preserve">     </w:t>
      </w:r>
      <w:r w:rsidR="00524757" w:rsidRPr="00A93611">
        <w:t>T</w:t>
      </w:r>
      <w:r w:rsidR="00325121">
        <w:t>he t</w:t>
      </w:r>
      <w:r w:rsidR="00524757" w:rsidRPr="00A93611">
        <w:t xml:space="preserve">emperature sensitivity of propagation time through an optical fiber is commonly characterized by </w:t>
      </w:r>
      <w:r w:rsidR="00C739F8" w:rsidRPr="00A93611">
        <w:t xml:space="preserve">the </w:t>
      </w:r>
      <w:r w:rsidR="000058AB" w:rsidRPr="00A93611">
        <w:t xml:space="preserve">Thermal </w:t>
      </w:r>
      <w:r w:rsidR="00524757" w:rsidRPr="00A93611">
        <w:t>Coefficient of Delay (TCD):</w:t>
      </w:r>
    </w:p>
    <w:p w14:paraId="0998BD74" w14:textId="16B40A42" w:rsidR="00506930" w:rsidRPr="00786E36" w:rsidRDefault="00506930" w:rsidP="00506930">
      <w:pPr>
        <w:pStyle w:val="OSAEquations"/>
      </w:pPr>
      <w:r>
        <w:tab/>
      </w:r>
      <m:oMath>
        <m:r>
          <m:rPr>
            <m:sty m:val="b"/>
          </m:rPr>
          <w:rPr>
            <w:rFonts w:ascii="Cambria Math" w:hAnsi="Cambria Math"/>
          </w:rPr>
          <m:t>TCD=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L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  <m:r>
              <m:rPr>
                <m:sty m:val="b"/>
              </m:rPr>
              <w:rPr>
                <w:rFonts w:ascii="Cambria Math" w:hAnsi="Cambria Math"/>
              </w:rPr>
              <m:t>τ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dT</m:t>
            </m:r>
          </m:den>
        </m:f>
        <m:r>
          <m:rPr>
            <m:sty m:val="b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cL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L</m:t>
            </m:r>
            <m:r>
              <m:rPr>
                <m:sty m:val="b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dT</m:t>
            </m:r>
          </m:den>
        </m:f>
        <m:r>
          <m:rPr>
            <m:sty m:val="b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c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</w:rPr>
              <m:t>dT</m:t>
            </m:r>
          </m:den>
        </m:f>
        <m:r>
          <m:rPr>
            <m:sty m:val="b"/>
          </m:rP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g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hAnsi="Cambria Math"/>
              </w:rPr>
              <m:t>cL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dL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dT</m:t>
            </m:r>
          </m:den>
        </m:f>
      </m:oMath>
      <w:r w:rsidR="008D403C">
        <w:t xml:space="preserve">,    </w:t>
      </w:r>
      <w:r>
        <w:tab/>
      </w:r>
      <w:r w:rsidRPr="001422FA">
        <w:t>(1)</w:t>
      </w:r>
    </w:p>
    <w:p w14:paraId="26831EA4" w14:textId="77777777" w:rsidR="00C34082" w:rsidRPr="00182253" w:rsidRDefault="00C34082" w:rsidP="00A3369A">
      <w:pPr>
        <w:pStyle w:val="OSABodyIndent"/>
        <w:rPr>
          <w:sz w:val="18"/>
          <w:szCs w:val="18"/>
        </w:rPr>
      </w:pPr>
    </w:p>
    <w:p w14:paraId="0F6D811D" w14:textId="13FA32DD" w:rsidR="00F26FF4" w:rsidRDefault="00524757" w:rsidP="00A3369A">
      <w:pPr>
        <w:pStyle w:val="OSABodyIndent"/>
      </w:pPr>
      <w:r>
        <w:t>w</w:t>
      </w:r>
      <w:r w:rsidRPr="00524757">
        <w:t xml:space="preserve">here </w:t>
      </w:r>
      <w:r w:rsidRPr="00524757">
        <w:rPr>
          <w:rFonts w:ascii="Symbol" w:hAnsi="Symbol"/>
        </w:rPr>
        <w:t></w:t>
      </w:r>
      <w:r w:rsidRPr="00524757">
        <w:t xml:space="preserve"> is the propagation time</w:t>
      </w:r>
      <w:r>
        <w:t>,</w:t>
      </w:r>
      <w:r w:rsidRPr="00524757">
        <w:t xml:space="preserve"> </w:t>
      </w:r>
      <w:r w:rsidRPr="00C34082">
        <w:rPr>
          <w:i/>
        </w:rPr>
        <w:t>T</w:t>
      </w:r>
      <w:r w:rsidRPr="00524757">
        <w:t xml:space="preserve"> is </w:t>
      </w:r>
      <w:r w:rsidR="00325121">
        <w:t xml:space="preserve">the </w:t>
      </w:r>
      <w:r w:rsidRPr="00524757">
        <w:t>temperature</w:t>
      </w:r>
      <w:r>
        <w:t xml:space="preserve">, and </w:t>
      </w:r>
      <w:r w:rsidRPr="00C34082">
        <w:rPr>
          <w:i/>
        </w:rPr>
        <w:t>n</w:t>
      </w:r>
      <w:r w:rsidRPr="00C34082">
        <w:rPr>
          <w:i/>
          <w:vertAlign w:val="subscript"/>
        </w:rPr>
        <w:t>g</w:t>
      </w:r>
      <w:r>
        <w:t xml:space="preserve"> </w:t>
      </w:r>
      <w:r w:rsidR="00325121">
        <w:t xml:space="preserve">the </w:t>
      </w:r>
      <w:r>
        <w:t>fiber mode group refractive index.</w:t>
      </w:r>
      <w:r w:rsidRPr="00524757">
        <w:t xml:space="preserve"> </w:t>
      </w:r>
      <w:r w:rsidR="008D403C">
        <w:t xml:space="preserve"> </w:t>
      </w:r>
    </w:p>
    <w:p w14:paraId="34DA9375" w14:textId="50979527" w:rsidR="000945BC" w:rsidRDefault="000945BC" w:rsidP="000A1E2F">
      <w:pPr>
        <w:pStyle w:val="OSABodyIndent"/>
        <w:ind w:firstLine="142"/>
      </w:pPr>
      <w:r>
        <w:t xml:space="preserve">For accumulated phase, </w:t>
      </w:r>
      <m:oMath>
        <m:r>
          <w:rPr>
            <w:rFonts w:ascii="Cambria Math" w:hAnsi="Cambria Math"/>
          </w:rPr>
          <m:t>φ</m:t>
        </m:r>
        <m:r>
          <m:rPr>
            <m:sty m:val="p"/>
          </m:rPr>
          <w:rPr>
            <w:rFonts w:ascii="Cambria Math" w:hAnsi="Cambria Math"/>
          </w:rPr>
          <m:t>=</m:t>
        </m:r>
        <m:f>
          <m:fPr>
            <m:type m:val="lin"/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2π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eff</m:t>
                </m:r>
              </m:sub>
            </m:sSub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λ</m:t>
            </m:r>
          </m:den>
        </m:f>
      </m:oMath>
      <w:r>
        <w:t xml:space="preserve">, we define </w:t>
      </w:r>
      <w:r w:rsidR="00325121">
        <w:t xml:space="preserve">the thermal </w:t>
      </w:r>
      <w:r>
        <w:t xml:space="preserve">phase sensitivity as: </w:t>
      </w:r>
    </w:p>
    <w:p w14:paraId="6AB0BEE9" w14:textId="6BE7AF7A" w:rsidR="008D403C" w:rsidRPr="00786E36" w:rsidRDefault="001A27EE" w:rsidP="008D403C">
      <w:pPr>
        <w:pStyle w:val="OSAEquations"/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/>
              </w:rPr>
              <m:t>S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φ</m:t>
            </m:r>
          </m:sub>
        </m:sSub>
        <m:r>
          <m:rPr>
            <m:sty m:val="b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L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dφ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dT</m:t>
            </m:r>
          </m:den>
        </m:f>
        <m:r>
          <m:rPr>
            <m:sty m:val="b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2π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Lλ</m:t>
            </m:r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d</m:t>
            </m:r>
            <m:r>
              <m:rPr>
                <m:sty m:val="b"/>
              </m:rP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eff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L</m:t>
            </m:r>
            <m:r>
              <m:rPr>
                <m:sty m:val="b"/>
              </m:rPr>
              <w:rPr>
                <w:rFonts w:ascii="Cambria Math" w:hAnsi="Cambria Math"/>
              </w:rPr>
              <m:t>)</m:t>
            </m:r>
          </m:num>
          <m:den>
            <m:r>
              <m:rPr>
                <m:sty m:val="b"/>
              </m:rPr>
              <w:rPr>
                <w:rFonts w:ascii="Cambria Math" w:hAnsi="Cambria Math"/>
              </w:rPr>
              <m:t>d</m:t>
            </m:r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den>
        </m:f>
        <m:r>
          <m:rPr>
            <m:sty m:val="b"/>
          </m:rPr>
          <w:rPr>
            <w:rFonts w:ascii="Cambria Math" w:hAnsi="Cambria Math"/>
          </w:rPr>
          <m:t xml:space="preserve">=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b"/>
              </m:rPr>
              <w:rPr>
                <w:rFonts w:ascii="Cambria Math" w:hAnsi="Cambria Math"/>
              </w:rPr>
              <m:t>2π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λ</m:t>
            </m:r>
          </m:den>
        </m:f>
        <m:d>
          <m:dPr>
            <m:ctrlPr>
              <w:rPr>
                <w:rFonts w:ascii="Cambria Math" w:hAnsi="Cambria Math"/>
              </w:rPr>
            </m:ctrlPr>
          </m:dPr>
          <m:e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d</m:t>
                </m:r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eff</m:t>
                    </m:r>
                  </m:sub>
                </m:sSub>
              </m:num>
              <m:den>
                <m:r>
                  <m:rPr>
                    <m:sty m:val="b"/>
                  </m:rPr>
                  <w:rPr>
                    <w:rFonts w:ascii="Cambria Math" w:hAnsi="Cambria Math"/>
                  </w:rPr>
                  <m:t>d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T</m:t>
                </m:r>
              </m:den>
            </m:f>
            <m:r>
              <m:rPr>
                <m:sty m:val="b"/>
              </m:rP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eff</m:t>
                    </m:r>
                  </m:sub>
                </m:sSub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L</m:t>
                </m:r>
              </m:den>
            </m:f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dL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dT</m:t>
                </m:r>
              </m:den>
            </m:f>
          </m:e>
        </m:d>
      </m:oMath>
      <w:r w:rsidR="008D403C">
        <w:tab/>
        <w:t xml:space="preserve">    </w:t>
      </w:r>
      <w:r w:rsidR="008D403C" w:rsidRPr="001422FA">
        <w:t>(</w:t>
      </w:r>
      <w:r w:rsidR="008D403C">
        <w:t>2</w:t>
      </w:r>
      <w:r w:rsidR="008D403C" w:rsidRPr="001422FA">
        <w:t>)</w:t>
      </w:r>
    </w:p>
    <w:p w14:paraId="6794BA92" w14:textId="28E26C10" w:rsidR="00273F1A" w:rsidRPr="00182253" w:rsidRDefault="00273F1A" w:rsidP="00A3369A">
      <w:pPr>
        <w:pStyle w:val="OSABodyIndent"/>
        <w:rPr>
          <w:sz w:val="18"/>
          <w:szCs w:val="18"/>
        </w:rPr>
      </w:pPr>
    </w:p>
    <w:p w14:paraId="0A1852E9" w14:textId="6360B145" w:rsidR="00A33BE4" w:rsidRPr="00A93611" w:rsidRDefault="00A33BE4" w:rsidP="00A3369A">
      <w:pPr>
        <w:pStyle w:val="OSABodyIndent"/>
      </w:pPr>
      <w:r w:rsidRPr="00A93611">
        <w:t xml:space="preserve">where </w:t>
      </w:r>
      <w:r w:rsidRPr="00A93611">
        <w:rPr>
          <w:i/>
        </w:rPr>
        <w:t>n</w:t>
      </w:r>
      <w:r w:rsidRPr="00A93611">
        <w:rPr>
          <w:i/>
          <w:vertAlign w:val="subscript"/>
        </w:rPr>
        <w:t>eff</w:t>
      </w:r>
      <w:r w:rsidRPr="00A93611">
        <w:rPr>
          <w:i/>
        </w:rPr>
        <w:t xml:space="preserve"> </w:t>
      </w:r>
      <w:r w:rsidRPr="00A93611">
        <w:t xml:space="preserve">is the fiber mode (phase) effective index, and </w:t>
      </w:r>
      <w:r w:rsidRPr="00C34082">
        <w:rPr>
          <w:rFonts w:ascii="Symbol" w:hAnsi="Symbol"/>
        </w:rPr>
        <w:t></w:t>
      </w:r>
      <w:r w:rsidRPr="00A93611">
        <w:t xml:space="preserve"> is the wavelength.</w:t>
      </w:r>
      <w:r w:rsidR="007117B0" w:rsidRPr="00A93611">
        <w:t xml:space="preserve"> In Eq</w:t>
      </w:r>
      <w:r w:rsidR="008D403C">
        <w:t>s</w:t>
      </w:r>
      <w:r w:rsidR="007117B0" w:rsidRPr="00A93611">
        <w:t xml:space="preserve">. (1) and (2), the first term on the right-hand side represents </w:t>
      </w:r>
      <w:r w:rsidR="0081769C" w:rsidRPr="00A93611">
        <w:t>contributions from changes in the group and phase indic</w:t>
      </w:r>
      <w:r w:rsidR="00325121">
        <w:t>i</w:t>
      </w:r>
      <w:r w:rsidR="0081769C" w:rsidRPr="00A93611">
        <w:t>es respectively</w:t>
      </w:r>
      <w:r w:rsidR="00A93611" w:rsidRPr="00A93611">
        <w:t xml:space="preserve"> (which are mostly due to the thermo-optic effect</w:t>
      </w:r>
      <w:r w:rsidR="00325121">
        <w:t xml:space="preserve"> in silica glass</w:t>
      </w:r>
      <w:r w:rsidR="00A93611" w:rsidRPr="00A93611">
        <w:t>)</w:t>
      </w:r>
      <w:r w:rsidR="0081769C" w:rsidRPr="00A93611">
        <w:t>,</w:t>
      </w:r>
      <w:r w:rsidR="007117B0" w:rsidRPr="00A93611">
        <w:t xml:space="preserve"> while the second</w:t>
      </w:r>
      <w:r w:rsidR="00325121">
        <w:t xml:space="preserve"> terms</w:t>
      </w:r>
      <w:r w:rsidR="002D3546">
        <w:t xml:space="preserve"> </w:t>
      </w:r>
      <w:r w:rsidR="00325121">
        <w:t xml:space="preserve">relate to the </w:t>
      </w:r>
      <w:r w:rsidR="007117B0" w:rsidRPr="00A93611">
        <w:t>thermal</w:t>
      </w:r>
      <w:r w:rsidR="00325121">
        <w:t>l</w:t>
      </w:r>
      <w:r w:rsidR="007117B0" w:rsidRPr="00A93611">
        <w:t xml:space="preserve">y-induced </w:t>
      </w:r>
      <w:r w:rsidR="00660AE2" w:rsidRPr="00A93611">
        <w:t xml:space="preserve">fiber </w:t>
      </w:r>
      <w:r w:rsidR="007117B0" w:rsidRPr="00A93611">
        <w:t>elongation</w:t>
      </w:r>
      <w:r w:rsidR="00932A71">
        <w:t xml:space="preserve"> (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φ</m:t>
            </m:r>
          </m:sub>
          <m:sup>
            <m:r>
              <w:rPr>
                <w:rFonts w:ascii="Cambria Math" w:hAnsi="Cambria Math"/>
              </w:rPr>
              <m:t>elong</m:t>
            </m:r>
          </m:sup>
        </m:sSubSup>
      </m:oMath>
      <w:r w:rsidR="00932A71">
        <w:t xml:space="preserve"> and</w:t>
      </w:r>
      <w:r w:rsidR="00C81E23">
        <w:t xml:space="preserve"> </w:t>
      </w:r>
      <w:r w:rsidR="00932A71">
        <w:t xml:space="preserve">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w:rPr>
                <w:rFonts w:ascii="Cambria Math" w:hAnsi="Cambria Math"/>
              </w:rPr>
              <m:t>TCD</m:t>
            </m:r>
          </m:e>
          <m:sup>
            <m:r>
              <w:rPr>
                <w:rFonts w:ascii="Cambria Math" w:hAnsi="Cambria Math"/>
              </w:rPr>
              <m:t>elong</m:t>
            </m:r>
          </m:sup>
        </m:sSup>
      </m:oMath>
      <w:r w:rsidR="00932A71">
        <w:t xml:space="preserve">, </w:t>
      </w:r>
      <w:r w:rsidR="00932A71" w:rsidRPr="00A93611">
        <w:t>respectivelly)</w:t>
      </w:r>
      <w:r w:rsidR="007117B0" w:rsidRPr="00A93611">
        <w:t>.</w:t>
      </w:r>
    </w:p>
    <w:p w14:paraId="401BF17D" w14:textId="7B0DE692" w:rsidR="00747C32" w:rsidRDefault="00A3369A" w:rsidP="00A3369A">
      <w:pPr>
        <w:pStyle w:val="OSABodyIndent"/>
      </w:pPr>
      <w:r>
        <w:t xml:space="preserve">      </w:t>
      </w:r>
      <w:r w:rsidR="007117B0">
        <w:t xml:space="preserve">It has been shown that the thermo-optic effect </w:t>
      </w:r>
      <w:r w:rsidR="00325121">
        <w:t>in silica glass provides</w:t>
      </w:r>
      <w:r w:rsidR="007117B0">
        <w:t xml:space="preserve"> </w:t>
      </w:r>
      <w:r w:rsidR="00325121">
        <w:t>the</w:t>
      </w:r>
      <w:r w:rsidR="007117B0">
        <w:t xml:space="preserve"> dominant contribution to </w:t>
      </w:r>
      <w:r w:rsidR="007117B0" w:rsidRPr="002D3546">
        <w:rPr>
          <w:i/>
        </w:rPr>
        <w:t>TCD</w:t>
      </w:r>
      <w:r w:rsidR="007117B0">
        <w:t xml:space="preserve"> and </w:t>
      </w:r>
      <w:r w:rsidR="007117B0" w:rsidRPr="002D3546">
        <w:rPr>
          <w:i/>
        </w:rPr>
        <w:t>S</w:t>
      </w:r>
      <w:r w:rsidR="00747C32" w:rsidRPr="000A1E2F">
        <w:rPr>
          <w:rFonts w:ascii="Symbol" w:hAnsi="Symbol"/>
          <w:i/>
          <w:vertAlign w:val="subscript"/>
        </w:rPr>
        <w:t></w:t>
      </w:r>
      <w:r w:rsidR="007117B0">
        <w:t xml:space="preserve"> </w:t>
      </w:r>
      <w:r w:rsidR="00AF0B3D">
        <w:t xml:space="preserve"> </w:t>
      </w:r>
      <w:r w:rsidR="007117B0">
        <w:t>in standard solid-core optical fibers [</w:t>
      </w:r>
      <w:r w:rsidR="00D06479" w:rsidRPr="00D06479">
        <w:rPr>
          <w:color w:val="1F497D" w:themeColor="text2"/>
        </w:rPr>
        <w:fldChar w:fldCharType="begin"/>
      </w:r>
      <w:r w:rsidR="00D06479" w:rsidRPr="00D06479">
        <w:rPr>
          <w:color w:val="1F497D" w:themeColor="text2"/>
        </w:rPr>
        <w:instrText xml:space="preserve"> REF _Ref536300726 \r \h </w:instrText>
      </w:r>
      <w:r w:rsidR="00D06479" w:rsidRPr="00D06479">
        <w:rPr>
          <w:color w:val="1F497D" w:themeColor="text2"/>
        </w:rPr>
      </w:r>
      <w:r w:rsidR="00D06479" w:rsidRPr="00D06479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4</w:t>
      </w:r>
      <w:r w:rsidR="00D06479" w:rsidRPr="00D06479">
        <w:rPr>
          <w:color w:val="1F497D" w:themeColor="text2"/>
        </w:rPr>
        <w:fldChar w:fldCharType="end"/>
      </w:r>
      <w:r w:rsidR="007117B0">
        <w:t>]</w:t>
      </w:r>
      <w:r w:rsidR="000D437F">
        <w:t>, making them relatively sensitive to temperature</w:t>
      </w:r>
      <w:r w:rsidR="007117B0">
        <w:t>.</w:t>
      </w:r>
      <w:r w:rsidR="00747C32">
        <w:t xml:space="preserve"> In HCFs, </w:t>
      </w:r>
      <w:r w:rsidR="00325121">
        <w:t xml:space="preserve">the </w:t>
      </w:r>
      <w:r w:rsidR="00747C32">
        <w:t xml:space="preserve">light propagates </w:t>
      </w:r>
      <w:r w:rsidR="00325121">
        <w:t xml:space="preserve">primarily </w:t>
      </w:r>
      <w:r w:rsidR="00747C32">
        <w:t xml:space="preserve">through air in which </w:t>
      </w:r>
      <w:r w:rsidR="00325121">
        <w:t xml:space="preserve">the </w:t>
      </w:r>
      <w:r w:rsidR="00747C32">
        <w:t xml:space="preserve">thermo-optic </w:t>
      </w:r>
      <w:r w:rsidR="007117B0">
        <w:t xml:space="preserve"> </w:t>
      </w:r>
      <w:r w:rsidR="00747C32">
        <w:t xml:space="preserve">effect is significantly weaker than in silica and </w:t>
      </w:r>
      <w:r w:rsidR="00325121">
        <w:t xml:space="preserve">the impact of this </w:t>
      </w:r>
      <w:r w:rsidR="00747C32">
        <w:t>becomes comparable or smaller than th</w:t>
      </w:r>
      <w:r w:rsidR="00325121">
        <w:t>at due to</w:t>
      </w:r>
      <w:r w:rsidR="00747C32">
        <w:t xml:space="preserve"> thermally-induced elongation.  We elaborate on this later, as the interplay between the two effects is the </w:t>
      </w:r>
      <w:r w:rsidR="00325121">
        <w:t xml:space="preserve">main </w:t>
      </w:r>
      <w:r w:rsidR="00747C32">
        <w:t xml:space="preserve">subject of our paper. </w:t>
      </w:r>
    </w:p>
    <w:p w14:paraId="1EB25F0F" w14:textId="21E2D19F" w:rsidR="00680BE3" w:rsidRDefault="00A3369A" w:rsidP="00A3369A">
      <w:pPr>
        <w:pStyle w:val="OSABodyIndent"/>
      </w:pPr>
      <w:r>
        <w:t xml:space="preserve">      </w:t>
      </w:r>
      <w:r w:rsidR="00325121">
        <w:t xml:space="preserve">Over the entire </w:t>
      </w:r>
      <w:r w:rsidR="00E107B5">
        <w:t xml:space="preserve">transparency window </w:t>
      </w:r>
      <w:r w:rsidR="00325121">
        <w:t xml:space="preserve"> of si</w:t>
      </w:r>
      <w:r w:rsidR="00AF0B3D">
        <w:t>l</w:t>
      </w:r>
      <w:r w:rsidR="00325121">
        <w:t xml:space="preserve">ica glass </w:t>
      </w:r>
      <w:r w:rsidR="00E107B5">
        <w:t>(</w:t>
      </w:r>
      <w:r w:rsidR="00325121">
        <w:t xml:space="preserve">i.e. </w:t>
      </w:r>
      <w:r w:rsidR="00E107B5" w:rsidRPr="00E107B5">
        <w:rPr>
          <w:rFonts w:ascii="Symbol" w:hAnsi="Symbol"/>
        </w:rPr>
        <w:t></w:t>
      </w:r>
      <w:r w:rsidR="00E107B5" w:rsidRPr="00E107B5">
        <w:rPr>
          <w:rFonts w:ascii="Symbol" w:hAnsi="Symbol"/>
        </w:rPr>
        <w:t></w:t>
      </w:r>
      <w:r w:rsidR="00E107B5">
        <w:t>from 400 to 2000 nm)</w:t>
      </w:r>
      <w:r w:rsidR="00AF0B3D">
        <w:t xml:space="preserve"> with refractive index </w:t>
      </w:r>
      <w:r w:rsidR="00AF0B3D" w:rsidRPr="000A1E2F">
        <w:rPr>
          <w:i/>
        </w:rPr>
        <w:t>n</w:t>
      </w:r>
      <w:r w:rsidR="00747C32">
        <w:t>,</w:t>
      </w:r>
      <w:r w:rsidR="00214ECF">
        <w:t xml:space="preserve"> 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dn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 xml:space="preserve">&gt;0 </m:t>
        </m:r>
      </m:oMath>
      <w:r w:rsidR="00014F97">
        <w:t>[</w:t>
      </w:r>
      <w:r w:rsidR="00926E30" w:rsidRPr="00926E30">
        <w:rPr>
          <w:color w:val="1F497D" w:themeColor="text2"/>
        </w:rPr>
        <w:fldChar w:fldCharType="begin"/>
      </w:r>
      <w:r w:rsidR="00926E30" w:rsidRPr="00926E30">
        <w:rPr>
          <w:color w:val="1F497D" w:themeColor="text2"/>
        </w:rPr>
        <w:instrText xml:space="preserve"> REF _Ref211736 \r \h </w:instrText>
      </w:r>
      <w:r w:rsidR="00926E30" w:rsidRPr="00926E30">
        <w:rPr>
          <w:color w:val="1F497D" w:themeColor="text2"/>
        </w:rPr>
      </w:r>
      <w:r w:rsidR="00926E30" w:rsidRPr="00926E30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5</w:t>
      </w:r>
      <w:r w:rsidR="00926E30" w:rsidRPr="00926E30">
        <w:rPr>
          <w:color w:val="1F497D" w:themeColor="text2"/>
        </w:rPr>
        <w:fldChar w:fldCharType="end"/>
      </w:r>
      <w:r w:rsidR="00014F97">
        <w:t>]</w:t>
      </w:r>
      <w:r w:rsidR="00325121">
        <w:t xml:space="preserve"> and </w:t>
      </w:r>
      <w:r w:rsidR="009B1449">
        <w:t>i</w:t>
      </w:r>
      <w:r w:rsidR="000D437F">
        <w:t xml:space="preserve">t can be shown </w:t>
      </w:r>
      <w:r w:rsidR="00E107B5">
        <w:t xml:space="preserve"> </w:t>
      </w:r>
      <w:r w:rsidR="000D437F">
        <w:t xml:space="preserve">that </w:t>
      </w:r>
      <w:r w:rsidR="002068CF">
        <w:t>when neglecting the thermal sensitivity</w:t>
      </w:r>
      <w:r w:rsidR="00325121">
        <w:t xml:space="preserve"> of air</w:t>
      </w:r>
      <w:r w:rsidR="002068CF">
        <w:t xml:space="preserve"> </w:t>
      </w:r>
      <w:r w:rsidR="000D437F">
        <w:t xml:space="preserve">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eff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 xml:space="preserve">  </m:t>
        </m:r>
      </m:oMath>
      <w:r w:rsidR="00574786">
        <w:t xml:space="preserve">is always positive in </w:t>
      </w:r>
      <w:r w:rsidR="000D437F">
        <w:t>any HCF</w:t>
      </w:r>
      <w:r w:rsidR="002068CF">
        <w:t xml:space="preserve"> at any wavelegth</w:t>
      </w:r>
      <w:r w:rsidR="000D437F">
        <w:t xml:space="preserve">. Considering </w:t>
      </w:r>
      <w:r w:rsidR="00325121">
        <w:t xml:space="preserve">that </w:t>
      </w:r>
      <w:r w:rsidR="000D437F">
        <w:t xml:space="preserve">silica glass has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dL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 xml:space="preserve">&gt;0 </m:t>
        </m:r>
      </m:oMath>
      <w:r w:rsidR="002D3546">
        <w:t>[</w:t>
      </w:r>
      <w:r w:rsidR="002D3546" w:rsidRPr="00926E30">
        <w:rPr>
          <w:color w:val="1F497D" w:themeColor="text2"/>
        </w:rPr>
        <w:fldChar w:fldCharType="begin"/>
      </w:r>
      <w:r w:rsidR="002D3546" w:rsidRPr="00926E30">
        <w:rPr>
          <w:color w:val="1F497D" w:themeColor="text2"/>
        </w:rPr>
        <w:instrText xml:space="preserve"> REF _Ref211736 \r \h </w:instrText>
      </w:r>
      <w:r w:rsidR="002D3546" w:rsidRPr="00926E30">
        <w:rPr>
          <w:color w:val="1F497D" w:themeColor="text2"/>
        </w:rPr>
      </w:r>
      <w:r w:rsidR="002D3546" w:rsidRPr="00926E30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5</w:t>
      </w:r>
      <w:r w:rsidR="002D3546" w:rsidRPr="00926E30">
        <w:rPr>
          <w:color w:val="1F497D" w:themeColor="text2"/>
        </w:rPr>
        <w:fldChar w:fldCharType="end"/>
      </w:r>
      <w:r w:rsidR="002D3546">
        <w:t xml:space="preserve">] </w:t>
      </w:r>
      <w:r w:rsidR="000D437F">
        <w:t xml:space="preserve">it follows from Eq. (2) that </w:t>
      </w:r>
      <w:r w:rsidR="000D437F" w:rsidRPr="002D3546">
        <w:rPr>
          <w:i/>
        </w:rPr>
        <w:t>S</w:t>
      </w:r>
      <w:r w:rsidR="000D437F" w:rsidRPr="001A27EE">
        <w:rPr>
          <w:rFonts w:ascii="Symbol" w:hAnsi="Symbol"/>
          <w:i/>
          <w:vertAlign w:val="subscript"/>
        </w:rPr>
        <w:t></w:t>
      </w:r>
      <w:r w:rsidR="00574786" w:rsidRPr="002D3546">
        <w:rPr>
          <w:rFonts w:ascii="Symbol" w:hAnsi="Symbol"/>
          <w:i/>
        </w:rPr>
        <w:t></w:t>
      </w:r>
      <w:r w:rsidR="00846B11">
        <w:t>is a</w:t>
      </w:r>
      <w:r w:rsidR="00574786">
        <w:t>lways positive</w:t>
      </w:r>
      <w:r w:rsidR="000D437F">
        <w:t xml:space="preserve">, which makes </w:t>
      </w:r>
      <w:r w:rsidR="00325121">
        <w:t xml:space="preserve">it </w:t>
      </w:r>
      <w:r w:rsidR="000D437F">
        <w:t>impossible to achieve zero phase sensitivity (</w:t>
      </w:r>
      <w:r w:rsidR="000D437F" w:rsidRPr="002D3546">
        <w:rPr>
          <w:i/>
        </w:rPr>
        <w:t>S</w:t>
      </w:r>
      <w:r w:rsidR="000D437F" w:rsidRPr="000A1E2F">
        <w:rPr>
          <w:rFonts w:ascii="Symbol" w:hAnsi="Symbol"/>
          <w:i/>
          <w:vertAlign w:val="subscript"/>
        </w:rPr>
        <w:t></w:t>
      </w:r>
      <w:r w:rsidR="002D3546" w:rsidRPr="002D3546">
        <w:rPr>
          <w:rFonts w:ascii="Symbol" w:hAnsi="Symbol"/>
          <w:i/>
        </w:rPr>
        <w:t></w:t>
      </w:r>
      <w:r w:rsidR="000D437F" w:rsidRPr="002D3546">
        <w:rPr>
          <w:i/>
        </w:rPr>
        <w:t>=0</w:t>
      </w:r>
      <w:r w:rsidR="000D437F">
        <w:t xml:space="preserve">). </w:t>
      </w:r>
      <w:r w:rsidR="002068CF">
        <w:t>I</w:t>
      </w:r>
      <w:r w:rsidR="00574786">
        <w:t xml:space="preserve">nterestingly, </w:t>
      </w:r>
      <w:r w:rsidR="002068CF">
        <w:t xml:space="preserve"> t</w:t>
      </w:r>
      <w:r w:rsidR="00680BE3">
        <w:t>he s</w:t>
      </w:r>
      <w:r w:rsidR="000D437F">
        <w:t xml:space="preserve">ituation is different </w:t>
      </w:r>
      <w:r w:rsidR="000D437F">
        <w:lastRenderedPageBreak/>
        <w:t xml:space="preserve">for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 w:rsidR="00A93611">
        <w:t xml:space="preserve"> [</w:t>
      </w:r>
      <w:r w:rsidR="00A93611" w:rsidRPr="006E5785">
        <w:rPr>
          <w:color w:val="1F497D" w:themeColor="text2"/>
        </w:rPr>
        <w:fldChar w:fldCharType="begin"/>
      </w:r>
      <w:r w:rsidR="00A93611" w:rsidRPr="006E5785">
        <w:rPr>
          <w:color w:val="1F497D" w:themeColor="text2"/>
        </w:rPr>
        <w:instrText xml:space="preserve"> REF _Ref536300836 \r \h </w:instrText>
      </w:r>
      <w:r w:rsidR="00A93611" w:rsidRPr="006E5785">
        <w:rPr>
          <w:color w:val="1F497D" w:themeColor="text2"/>
        </w:rPr>
      </w:r>
      <w:r w:rsidR="00A93611" w:rsidRPr="006E5785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6</w:t>
      </w:r>
      <w:r w:rsidR="00A93611" w:rsidRPr="006E5785">
        <w:rPr>
          <w:color w:val="1F497D" w:themeColor="text2"/>
        </w:rPr>
        <w:fldChar w:fldCharType="end"/>
      </w:r>
      <w:r w:rsidR="00A93611">
        <w:t>]</w:t>
      </w:r>
      <w:r w:rsidR="00F5022A">
        <w:t xml:space="preserve">, at least for </w:t>
      </w:r>
      <w:r w:rsidR="00AF0B3D">
        <w:t xml:space="preserve">photnic bandgap </w:t>
      </w:r>
      <w:r w:rsidR="00325121">
        <w:t>HCFs</w:t>
      </w:r>
      <w:r w:rsidR="00CD163F">
        <w:t xml:space="preserve"> </w:t>
      </w:r>
      <w:r w:rsidR="000D437F">
        <w:t xml:space="preserve">in which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g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 w:rsidR="002068CF">
        <w:t xml:space="preserve"> </w:t>
      </w:r>
      <w:r w:rsidR="00325121">
        <w:t xml:space="preserve">becomes </w:t>
      </w:r>
      <w:r w:rsidR="002068CF">
        <w:t xml:space="preserve">negative </w:t>
      </w:r>
      <w:r w:rsidR="00325121">
        <w:t>at wav</w:t>
      </w:r>
      <w:r w:rsidR="003726EA">
        <w:t>e</w:t>
      </w:r>
      <w:r w:rsidR="00325121">
        <w:t xml:space="preserve">lengths near the </w:t>
      </w:r>
      <w:r w:rsidR="002068CF">
        <w:t>long</w:t>
      </w:r>
      <w:r w:rsidR="000D437F">
        <w:t xml:space="preserve">-wavelength </w:t>
      </w:r>
      <w:r w:rsidR="002068CF">
        <w:t xml:space="preserve">bandgap </w:t>
      </w:r>
      <w:r w:rsidR="000D437F">
        <w:t xml:space="preserve">edge </w:t>
      </w:r>
      <w:r w:rsidR="00680BE3">
        <w:t>[</w:t>
      </w:r>
      <w:r w:rsidR="006E5785" w:rsidRPr="006E5785">
        <w:rPr>
          <w:color w:val="1F497D" w:themeColor="text2"/>
        </w:rPr>
        <w:fldChar w:fldCharType="begin"/>
      </w:r>
      <w:r w:rsidR="006E5785" w:rsidRPr="006E5785">
        <w:rPr>
          <w:color w:val="1F497D" w:themeColor="text2"/>
        </w:rPr>
        <w:instrText xml:space="preserve"> REF _Ref536300836 \r \h </w:instrText>
      </w:r>
      <w:r w:rsidR="006E5785" w:rsidRPr="006E5785">
        <w:rPr>
          <w:color w:val="1F497D" w:themeColor="text2"/>
        </w:rPr>
      </w:r>
      <w:r w:rsidR="006E5785" w:rsidRPr="006E5785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6</w:t>
      </w:r>
      <w:r w:rsidR="006E5785" w:rsidRPr="006E5785">
        <w:rPr>
          <w:color w:val="1F497D" w:themeColor="text2"/>
        </w:rPr>
        <w:fldChar w:fldCharType="end"/>
      </w:r>
      <w:r w:rsidR="00680BE3">
        <w:t xml:space="preserve">], making </w:t>
      </w:r>
      <w:r w:rsidR="00CD163F">
        <w:t xml:space="preserve"> it possible to achieve </w:t>
      </w:r>
      <w:r w:rsidR="00680BE3" w:rsidRPr="002D3546">
        <w:rPr>
          <w:i/>
        </w:rPr>
        <w:t>TCD</w:t>
      </w:r>
      <w:r w:rsidR="00574786" w:rsidRPr="002D3546">
        <w:rPr>
          <w:i/>
        </w:rPr>
        <w:t xml:space="preserve"> </w:t>
      </w:r>
      <w:r w:rsidR="00680BE3" w:rsidRPr="002D3546">
        <w:rPr>
          <w:i/>
        </w:rPr>
        <w:t>=</w:t>
      </w:r>
      <w:r w:rsidR="00574786" w:rsidRPr="002D3546">
        <w:rPr>
          <w:i/>
        </w:rPr>
        <w:t xml:space="preserve"> </w:t>
      </w:r>
      <w:r w:rsidR="00680BE3" w:rsidRPr="002D3546">
        <w:rPr>
          <w:i/>
        </w:rPr>
        <w:t>0</w:t>
      </w:r>
      <w:r w:rsidR="00CD163F">
        <w:t xml:space="preserve"> </w:t>
      </w:r>
      <w:r w:rsidR="002068CF">
        <w:t>(</w:t>
      </w:r>
      <w:r w:rsidR="00CD163F">
        <w:t xml:space="preserve">from </w:t>
      </w:r>
      <w:r w:rsidR="002068CF">
        <w:t>Eq. (1))</w:t>
      </w:r>
      <w:r w:rsidR="00CD163F">
        <w:t xml:space="preserve"> in this wavelength range</w:t>
      </w:r>
      <w:r w:rsidR="002068CF">
        <w:t xml:space="preserve">. Reaching </w:t>
      </w:r>
      <w:r w:rsidR="002068CF" w:rsidRPr="002D3546">
        <w:rPr>
          <w:i/>
        </w:rPr>
        <w:t>TCD</w:t>
      </w:r>
      <w:r w:rsidR="00574786" w:rsidRPr="002D3546">
        <w:rPr>
          <w:i/>
        </w:rPr>
        <w:t xml:space="preserve"> </w:t>
      </w:r>
      <w:r w:rsidR="002068CF" w:rsidRPr="002D3546">
        <w:rPr>
          <w:i/>
        </w:rPr>
        <w:t>=</w:t>
      </w:r>
      <w:r w:rsidR="00574786" w:rsidRPr="002D3546">
        <w:rPr>
          <w:i/>
        </w:rPr>
        <w:t xml:space="preserve"> </w:t>
      </w:r>
      <w:r w:rsidR="002068CF" w:rsidRPr="002D3546">
        <w:rPr>
          <w:i/>
        </w:rPr>
        <w:t>0</w:t>
      </w:r>
      <w:r w:rsidR="002068CF">
        <w:t xml:space="preserve">, however, requires </w:t>
      </w:r>
      <w:r w:rsidR="00CD163F">
        <w:t xml:space="preserve">the local </w:t>
      </w:r>
      <w:r w:rsidR="002068CF">
        <w:t xml:space="preserve">chromatic dispersion </w:t>
      </w:r>
      <w:r w:rsidR="00CD163F">
        <w:t xml:space="preserve">of the fiber </w:t>
      </w:r>
      <w:r w:rsidR="002068CF">
        <w:t>to be about 80 ps/nm/km</w:t>
      </w:r>
      <w:r w:rsidR="00C06011">
        <w:t xml:space="preserve"> [</w:t>
      </w:r>
      <w:r w:rsidR="006E5785" w:rsidRPr="006E5785">
        <w:rPr>
          <w:color w:val="1F497D" w:themeColor="text2"/>
        </w:rPr>
        <w:fldChar w:fldCharType="begin"/>
      </w:r>
      <w:r w:rsidR="006E5785" w:rsidRPr="006E5785">
        <w:rPr>
          <w:color w:val="1F497D" w:themeColor="text2"/>
        </w:rPr>
        <w:instrText xml:space="preserve"> REF _Ref536300836 \r \h </w:instrText>
      </w:r>
      <w:r w:rsidR="006E5785" w:rsidRPr="006E5785">
        <w:rPr>
          <w:color w:val="1F497D" w:themeColor="text2"/>
        </w:rPr>
      </w:r>
      <w:r w:rsidR="006E5785" w:rsidRPr="006E5785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6</w:t>
      </w:r>
      <w:r w:rsidR="006E5785" w:rsidRPr="006E5785">
        <w:rPr>
          <w:color w:val="1F497D" w:themeColor="text2"/>
        </w:rPr>
        <w:fldChar w:fldCharType="end"/>
      </w:r>
      <w:r w:rsidR="00C06011">
        <w:t>]</w:t>
      </w:r>
      <w:r w:rsidR="00574786">
        <w:t>, which m</w:t>
      </w:r>
      <w:r w:rsidR="00CD163F">
        <w:t>ay</w:t>
      </w:r>
      <w:r w:rsidR="00574786">
        <w:t xml:space="preserve"> be detrimental </w:t>
      </w:r>
      <w:r w:rsidR="00CD163F">
        <w:t>for</w:t>
      </w:r>
      <w:r w:rsidR="00574786">
        <w:t xml:space="preserve"> some </w:t>
      </w:r>
      <w:r w:rsidR="00CD163F">
        <w:t xml:space="preserve">(e.g. telecomms) </w:t>
      </w:r>
      <w:r w:rsidR="00574786">
        <w:t>applications</w:t>
      </w:r>
      <w:r w:rsidR="002068CF">
        <w:t xml:space="preserve">.  </w:t>
      </w:r>
    </w:p>
    <w:p w14:paraId="2D90D46B" w14:textId="3DA001B6" w:rsidR="00C06011" w:rsidRPr="00696DEF" w:rsidRDefault="00A3369A" w:rsidP="009D1858">
      <w:pPr>
        <w:pStyle w:val="OSABody"/>
      </w:pPr>
      <w:r>
        <w:t xml:space="preserve">     </w:t>
      </w:r>
      <w:r w:rsidR="00C06011">
        <w:t xml:space="preserve">In the previous </w:t>
      </w:r>
      <w:r w:rsidR="00CD163F">
        <w:t>discussion</w:t>
      </w:r>
      <w:r w:rsidR="00C06011">
        <w:t xml:space="preserve">, we neglected </w:t>
      </w:r>
      <w:r w:rsidR="003726EA">
        <w:t xml:space="preserve">the </w:t>
      </w:r>
      <w:r w:rsidR="00C06011">
        <w:t>thermal properties of air. However, a</w:t>
      </w:r>
      <w:r w:rsidR="00C06011" w:rsidRPr="00696DEF">
        <w:t xml:space="preserve">s more than 99% of </w:t>
      </w:r>
      <w:r w:rsidR="003726EA">
        <w:t xml:space="preserve">the </w:t>
      </w:r>
      <w:r w:rsidR="00C06011" w:rsidRPr="00696DEF">
        <w:t xml:space="preserve">light </w:t>
      </w:r>
      <w:r w:rsidR="00A93611">
        <w:t xml:space="preserve">can </w:t>
      </w:r>
      <w:r w:rsidR="00C06011" w:rsidRPr="00696DEF">
        <w:t xml:space="preserve">propagate in </w:t>
      </w:r>
      <w:r w:rsidR="003726EA">
        <w:t>air with</w:t>
      </w:r>
      <w:r w:rsidR="00573EDA">
        <w:t>in</w:t>
      </w:r>
      <w:r w:rsidR="003726EA">
        <w:t xml:space="preserve"> a </w:t>
      </w:r>
      <w:r w:rsidR="00A93611">
        <w:t>HCF</w:t>
      </w:r>
      <w:r w:rsidR="005960B3">
        <w:t xml:space="preserve"> [</w:t>
      </w:r>
      <w:r w:rsidR="005960B3" w:rsidRPr="005960B3">
        <w:rPr>
          <w:color w:val="1F497D" w:themeColor="text2"/>
        </w:rPr>
        <w:fldChar w:fldCharType="begin"/>
      </w:r>
      <w:r w:rsidR="005960B3" w:rsidRPr="005960B3">
        <w:rPr>
          <w:color w:val="1F497D" w:themeColor="text2"/>
        </w:rPr>
        <w:instrText xml:space="preserve"> REF _Ref536301083 \r \h </w:instrText>
      </w:r>
      <w:r w:rsidR="005960B3" w:rsidRPr="005960B3">
        <w:rPr>
          <w:color w:val="1F497D" w:themeColor="text2"/>
        </w:rPr>
      </w:r>
      <w:r w:rsidR="005960B3" w:rsidRPr="005960B3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7</w:t>
      </w:r>
      <w:r w:rsidR="005960B3" w:rsidRPr="005960B3">
        <w:rPr>
          <w:color w:val="1F497D" w:themeColor="text2"/>
        </w:rPr>
        <w:fldChar w:fldCharType="end"/>
      </w:r>
      <w:r w:rsidR="005960B3">
        <w:t>]</w:t>
      </w:r>
      <w:r w:rsidR="00C06011" w:rsidRPr="00696DEF">
        <w:t>, the temperature-induced</w:t>
      </w:r>
      <w:r w:rsidR="00846B11">
        <w:t xml:space="preserve"> change in </w:t>
      </w:r>
      <w:r w:rsidR="00846B11" w:rsidRPr="00A33BE4">
        <w:rPr>
          <w:i/>
        </w:rPr>
        <w:t>n</w:t>
      </w:r>
      <w:r w:rsidR="00846B11" w:rsidRPr="00A33BE4">
        <w:rPr>
          <w:i/>
          <w:vertAlign w:val="subscript"/>
        </w:rPr>
        <w:t>eff</w:t>
      </w:r>
      <w:r w:rsidR="00846B11" w:rsidRPr="00696DEF">
        <w:t xml:space="preserve"> </w:t>
      </w:r>
      <w:r w:rsidR="00846B11">
        <w:t xml:space="preserve">and </w:t>
      </w:r>
      <w:r w:rsidR="00846B11" w:rsidRPr="00A33BE4">
        <w:rPr>
          <w:i/>
        </w:rPr>
        <w:t>n</w:t>
      </w:r>
      <w:r w:rsidR="00846B11">
        <w:rPr>
          <w:i/>
          <w:vertAlign w:val="subscript"/>
        </w:rPr>
        <w:t>g</w:t>
      </w:r>
      <w:r w:rsidR="00846B11" w:rsidRPr="00696DEF">
        <w:t xml:space="preserve"> </w:t>
      </w:r>
      <w:r w:rsidR="00C06011" w:rsidRPr="00696DEF">
        <w:t xml:space="preserve">depends </w:t>
      </w:r>
      <w:r w:rsidR="00F5022A">
        <w:t>crucially</w:t>
      </w:r>
      <w:r w:rsidR="00C06011" w:rsidRPr="00696DEF">
        <w:t xml:space="preserve"> on the thermal properties of the air</w:t>
      </w:r>
      <w:r w:rsidR="00C06011">
        <w:t xml:space="preserve"> and</w:t>
      </w:r>
      <w:r w:rsidR="003726EA">
        <w:t xml:space="preserve">, </w:t>
      </w:r>
      <w:r w:rsidR="00C06011">
        <w:t xml:space="preserve">as we show later, </w:t>
      </w:r>
      <w:r w:rsidR="003726EA">
        <w:t xml:space="preserve">this </w:t>
      </w:r>
      <w:r w:rsidR="00C06011" w:rsidRPr="00E7741E">
        <w:rPr>
          <w:rFonts w:asciiTheme="majorHAnsi" w:hAnsiTheme="majorHAnsi"/>
        </w:rPr>
        <w:t xml:space="preserve">cannot be always neglected. For a sealed HCF, the air inside </w:t>
      </w:r>
      <w:r w:rsidR="000058AB" w:rsidRPr="00E7741E">
        <w:rPr>
          <w:rFonts w:asciiTheme="majorHAnsi" w:hAnsiTheme="majorHAnsi"/>
        </w:rPr>
        <w:t xml:space="preserve">the </w:t>
      </w:r>
      <w:r w:rsidR="00574786" w:rsidRPr="00E7741E">
        <w:rPr>
          <w:rFonts w:asciiTheme="majorHAnsi" w:hAnsiTheme="majorHAnsi"/>
        </w:rPr>
        <w:t xml:space="preserve">fiber </w:t>
      </w:r>
      <w:r w:rsidR="00C06011" w:rsidRPr="00E7741E">
        <w:rPr>
          <w:rFonts w:asciiTheme="majorHAnsi" w:hAnsiTheme="majorHAnsi"/>
        </w:rPr>
        <w:t>keeps its volume (</w:t>
      </w:r>
      <w:r w:rsidR="00010C14" w:rsidRPr="00E7741E">
        <w:rPr>
          <w:rFonts w:asciiTheme="majorHAnsi" w:hAnsiTheme="majorHAnsi"/>
        </w:rPr>
        <w:t>neglecting the small volume change due to HCF expansion</w:t>
      </w:r>
      <w:r w:rsidR="008D44AE">
        <w:rPr>
          <w:rFonts w:asciiTheme="majorHAnsi" w:hAnsiTheme="majorHAnsi"/>
        </w:rPr>
        <w:t xml:space="preserve"> [</w:t>
      </w:r>
      <w:r w:rsidR="008D44AE" w:rsidRPr="006E5785">
        <w:rPr>
          <w:color w:val="1F497D" w:themeColor="text2"/>
        </w:rPr>
        <w:fldChar w:fldCharType="begin"/>
      </w:r>
      <w:r w:rsidR="008D44AE" w:rsidRPr="006E5785">
        <w:rPr>
          <w:color w:val="1F497D" w:themeColor="text2"/>
        </w:rPr>
        <w:instrText xml:space="preserve"> REF _Ref536300836 \r \h </w:instrText>
      </w:r>
      <w:r w:rsidR="008D44AE" w:rsidRPr="006E5785">
        <w:rPr>
          <w:color w:val="1F497D" w:themeColor="text2"/>
        </w:rPr>
      </w:r>
      <w:r w:rsidR="008D44AE" w:rsidRPr="006E5785">
        <w:rPr>
          <w:color w:val="1F497D" w:themeColor="text2"/>
        </w:rPr>
        <w:fldChar w:fldCharType="separate"/>
      </w:r>
      <w:r w:rsidR="008D44AE">
        <w:rPr>
          <w:color w:val="1F497D" w:themeColor="text2"/>
        </w:rPr>
        <w:t>6</w:t>
      </w:r>
      <w:r w:rsidR="008D44AE" w:rsidRPr="006E5785">
        <w:rPr>
          <w:color w:val="1F497D" w:themeColor="text2"/>
        </w:rPr>
        <w:fldChar w:fldCharType="end"/>
      </w:r>
      <w:r w:rsidR="008D44AE">
        <w:rPr>
          <w:rFonts w:asciiTheme="majorHAnsi" w:hAnsiTheme="majorHAnsi"/>
        </w:rPr>
        <w:t>]</w:t>
      </w:r>
      <w:r w:rsidR="00574786" w:rsidRPr="00E7741E">
        <w:rPr>
          <w:rFonts w:asciiTheme="majorHAnsi" w:hAnsiTheme="majorHAnsi"/>
        </w:rPr>
        <w:t>)</w:t>
      </w:r>
      <w:r w:rsidR="00C06011" w:rsidRPr="00E7741E">
        <w:rPr>
          <w:rFonts w:asciiTheme="majorHAnsi" w:hAnsiTheme="majorHAnsi"/>
        </w:rPr>
        <w:t xml:space="preserve">, while for an open HCF, the air inside will </w:t>
      </w:r>
      <w:r w:rsidR="003726EA">
        <w:rPr>
          <w:rFonts w:asciiTheme="majorHAnsi" w:hAnsiTheme="majorHAnsi"/>
        </w:rPr>
        <w:t xml:space="preserve">essentially </w:t>
      </w:r>
      <w:r w:rsidR="00C06011" w:rsidRPr="00E7741E">
        <w:rPr>
          <w:rFonts w:asciiTheme="majorHAnsi" w:hAnsiTheme="majorHAnsi"/>
        </w:rPr>
        <w:t xml:space="preserve">maintain the pressure of the surroundings. In this paper, we show that this </w:t>
      </w:r>
      <w:r w:rsidR="003726EA">
        <w:rPr>
          <w:rFonts w:asciiTheme="majorHAnsi" w:hAnsiTheme="majorHAnsi"/>
        </w:rPr>
        <w:t>results in</w:t>
      </w:r>
      <w:r w:rsidR="00C06011" w:rsidRPr="00E7741E">
        <w:rPr>
          <w:rFonts w:asciiTheme="majorHAnsi" w:hAnsiTheme="majorHAnsi"/>
        </w:rPr>
        <w:t xml:space="preserve"> significantly different thermal behavior in HCFs that have open or sealed ends</w:t>
      </w:r>
      <w:r w:rsidR="00846B11" w:rsidRPr="00E7741E">
        <w:rPr>
          <w:rFonts w:asciiTheme="majorHAnsi" w:hAnsiTheme="majorHAnsi"/>
        </w:rPr>
        <w:t xml:space="preserve">. </w:t>
      </w:r>
      <w:r w:rsidR="00A0671D">
        <w:rPr>
          <w:rFonts w:asciiTheme="majorHAnsi" w:hAnsiTheme="majorHAnsi"/>
        </w:rPr>
        <w:t>Interestingly</w:t>
      </w:r>
      <w:r w:rsidR="00B06D86">
        <w:rPr>
          <w:rFonts w:asciiTheme="majorHAnsi" w:hAnsiTheme="majorHAnsi"/>
        </w:rPr>
        <w:t xml:space="preserve">, </w:t>
      </w:r>
      <w:r w:rsidR="00846B11" w:rsidRPr="00E7741E">
        <w:rPr>
          <w:rFonts w:asciiTheme="majorHAnsi" w:hAnsiTheme="majorHAnsi"/>
        </w:rPr>
        <w:t xml:space="preserve">for the </w:t>
      </w:r>
      <w:r w:rsidR="00C06011" w:rsidRPr="00E7741E">
        <w:rPr>
          <w:rFonts w:asciiTheme="majorHAnsi" w:hAnsiTheme="majorHAnsi"/>
        </w:rPr>
        <w:t xml:space="preserve">open </w:t>
      </w:r>
      <w:r w:rsidR="00574786" w:rsidRPr="00E7741E">
        <w:rPr>
          <w:rFonts w:asciiTheme="majorHAnsi" w:hAnsiTheme="majorHAnsi"/>
        </w:rPr>
        <w:t>HCF</w:t>
      </w:r>
      <w:r w:rsidR="003726EA">
        <w:rPr>
          <w:rFonts w:asciiTheme="majorHAnsi" w:hAnsiTheme="majorHAnsi"/>
        </w:rPr>
        <w:t xml:space="preserve"> case</w:t>
      </w:r>
      <w:r w:rsidR="00C06011" w:rsidRPr="00E7741E">
        <w:rPr>
          <w:rFonts w:asciiTheme="majorHAnsi" w:hAnsiTheme="majorHAnsi"/>
        </w:rPr>
        <w:t xml:space="preserve">, </w:t>
      </w:r>
      <w:r w:rsidR="00574786" w:rsidRPr="00E7741E">
        <w:rPr>
          <w:rFonts w:asciiTheme="majorHAnsi" w:hAnsiTheme="majorHAnsi"/>
        </w:rPr>
        <w:t>this behavior</w:t>
      </w:r>
      <w:r w:rsidR="00C06011" w:rsidRPr="00E7741E">
        <w:rPr>
          <w:rFonts w:asciiTheme="majorHAnsi" w:hAnsiTheme="majorHAnsi"/>
        </w:rPr>
        <w:t xml:space="preserve"> allows full thermal insensitivity</w:t>
      </w:r>
      <w:r w:rsidR="00A0671D">
        <w:rPr>
          <w:rFonts w:asciiTheme="majorHAnsi" w:hAnsiTheme="majorHAnsi"/>
        </w:rPr>
        <w:t xml:space="preserve"> (in terms of </w:t>
      </w:r>
      <w:r w:rsidR="002E2D44">
        <w:rPr>
          <w:rFonts w:asciiTheme="majorHAnsi" w:hAnsiTheme="majorHAnsi"/>
        </w:rPr>
        <w:t xml:space="preserve">both, </w:t>
      </w:r>
      <w:r w:rsidR="00A0671D">
        <w:rPr>
          <w:rFonts w:asciiTheme="majorHAnsi" w:hAnsiTheme="majorHAnsi"/>
        </w:rPr>
        <w:t xml:space="preserve"> </w:t>
      </w:r>
      <w:r w:rsidR="00A0671D" w:rsidRPr="002D3546">
        <w:rPr>
          <w:i/>
        </w:rPr>
        <w:t>S</w:t>
      </w:r>
      <w:r w:rsidR="00A0671D" w:rsidRPr="000A1E2F">
        <w:rPr>
          <w:rFonts w:ascii="Symbol" w:hAnsi="Symbol"/>
          <w:i/>
          <w:vertAlign w:val="subscript"/>
        </w:rPr>
        <w:t></w:t>
      </w:r>
      <w:r w:rsidR="00A0671D">
        <w:rPr>
          <w:rFonts w:ascii="Symbol" w:hAnsi="Symbol"/>
          <w:i/>
        </w:rPr>
        <w:t></w:t>
      </w:r>
      <w:r w:rsidR="00A0671D">
        <w:rPr>
          <w:rFonts w:asciiTheme="majorHAnsi" w:hAnsiTheme="majorHAnsi"/>
        </w:rPr>
        <w:t>and TCD)</w:t>
      </w:r>
      <w:r w:rsidR="003726EA">
        <w:rPr>
          <w:rFonts w:asciiTheme="majorHAnsi" w:hAnsiTheme="majorHAnsi"/>
        </w:rPr>
        <w:t xml:space="preserve"> to be achieved</w:t>
      </w:r>
      <w:r w:rsidR="00C06011" w:rsidRPr="00E7741E">
        <w:rPr>
          <w:rFonts w:asciiTheme="majorHAnsi" w:hAnsiTheme="majorHAnsi"/>
        </w:rPr>
        <w:t>.</w:t>
      </w:r>
    </w:p>
    <w:p w14:paraId="3077C6C4" w14:textId="410956FE" w:rsidR="00510521" w:rsidRDefault="00C06011" w:rsidP="003726EA">
      <w:pPr>
        <w:autoSpaceDE w:val="0"/>
        <w:autoSpaceDN w:val="0"/>
        <w:adjustRightInd w:val="0"/>
        <w:ind w:firstLine="284"/>
        <w:jc w:val="both"/>
        <w:rPr>
          <w:rFonts w:asciiTheme="majorHAnsi" w:hAnsiTheme="majorHAnsi"/>
          <w:sz w:val="19"/>
          <w:szCs w:val="19"/>
        </w:rPr>
      </w:pPr>
      <w:r w:rsidRPr="00E219F6">
        <w:rPr>
          <w:rFonts w:asciiTheme="majorHAnsi" w:hAnsiTheme="majorHAnsi"/>
          <w:sz w:val="19"/>
          <w:szCs w:val="19"/>
        </w:rPr>
        <w:t>For simplicity, we consider dry, CO</w:t>
      </w:r>
      <w:r w:rsidRPr="00E219F6">
        <w:rPr>
          <w:rFonts w:asciiTheme="majorHAnsi" w:hAnsiTheme="majorHAnsi"/>
          <w:sz w:val="19"/>
          <w:szCs w:val="19"/>
          <w:vertAlign w:val="subscript"/>
        </w:rPr>
        <w:t>2</w:t>
      </w:r>
      <w:r w:rsidRPr="00E219F6">
        <w:rPr>
          <w:rFonts w:asciiTheme="majorHAnsi" w:hAnsiTheme="majorHAnsi"/>
          <w:sz w:val="19"/>
          <w:szCs w:val="19"/>
        </w:rPr>
        <w:t>-free air</w:t>
      </w:r>
      <w:r w:rsidR="00510521">
        <w:rPr>
          <w:rFonts w:asciiTheme="majorHAnsi" w:hAnsiTheme="majorHAnsi"/>
          <w:sz w:val="19"/>
          <w:szCs w:val="19"/>
        </w:rPr>
        <w:t xml:space="preserve"> behav</w:t>
      </w:r>
      <w:r w:rsidR="00BD49B0">
        <w:rPr>
          <w:rFonts w:asciiTheme="majorHAnsi" w:hAnsiTheme="majorHAnsi"/>
          <w:sz w:val="19"/>
          <w:szCs w:val="19"/>
        </w:rPr>
        <w:t>ing</w:t>
      </w:r>
      <w:r w:rsidR="00510521">
        <w:rPr>
          <w:rFonts w:asciiTheme="majorHAnsi" w:hAnsiTheme="majorHAnsi"/>
          <w:sz w:val="19"/>
          <w:szCs w:val="19"/>
        </w:rPr>
        <w:t xml:space="preserve"> like an ideal gas</w:t>
      </w:r>
      <w:r w:rsidR="00496646">
        <w:rPr>
          <w:rFonts w:asciiTheme="majorHAnsi" w:hAnsiTheme="majorHAnsi"/>
          <w:sz w:val="19"/>
          <w:szCs w:val="19"/>
        </w:rPr>
        <w:t>, atmospheric pressure,</w:t>
      </w:r>
      <w:r w:rsidRPr="00E219F6">
        <w:rPr>
          <w:rFonts w:asciiTheme="majorHAnsi" w:hAnsiTheme="majorHAnsi"/>
          <w:sz w:val="19"/>
          <w:szCs w:val="19"/>
        </w:rPr>
        <w:t xml:space="preserve"> and</w:t>
      </w:r>
      <w:r w:rsidR="000058AB">
        <w:rPr>
          <w:rFonts w:asciiTheme="majorHAnsi" w:hAnsiTheme="majorHAnsi"/>
          <w:sz w:val="19"/>
          <w:szCs w:val="19"/>
        </w:rPr>
        <w:t xml:space="preserve"> an operating</w:t>
      </w:r>
      <w:r w:rsidRPr="00E219F6">
        <w:rPr>
          <w:rFonts w:asciiTheme="majorHAnsi" w:hAnsiTheme="majorHAnsi"/>
          <w:sz w:val="19"/>
          <w:szCs w:val="19"/>
        </w:rPr>
        <w:t xml:space="preserve"> wavelength of 1550 nm. </w:t>
      </w:r>
      <w:r w:rsidR="00510521">
        <w:rPr>
          <w:rFonts w:asciiTheme="majorHAnsi" w:hAnsiTheme="majorHAnsi"/>
          <w:sz w:val="19"/>
          <w:szCs w:val="19"/>
        </w:rPr>
        <w:t>Using data from [</w:t>
      </w:r>
      <w:r w:rsidR="005960B3" w:rsidRPr="005960B3">
        <w:rPr>
          <w:rFonts w:asciiTheme="majorHAnsi" w:hAnsiTheme="majorHAnsi"/>
          <w:color w:val="1F497D" w:themeColor="text2"/>
          <w:sz w:val="19"/>
          <w:szCs w:val="19"/>
        </w:rPr>
        <w:fldChar w:fldCharType="begin"/>
      </w:r>
      <w:r w:rsidR="005960B3" w:rsidRPr="005960B3">
        <w:rPr>
          <w:rFonts w:asciiTheme="majorHAnsi" w:hAnsiTheme="majorHAnsi"/>
          <w:color w:val="1F497D" w:themeColor="text2"/>
          <w:sz w:val="19"/>
          <w:szCs w:val="19"/>
        </w:rPr>
        <w:instrText xml:space="preserve"> REF _Ref536301129 \r \h </w:instrText>
      </w:r>
      <w:r w:rsidR="005960B3" w:rsidRPr="005960B3">
        <w:rPr>
          <w:rFonts w:asciiTheme="majorHAnsi" w:hAnsiTheme="majorHAnsi"/>
          <w:color w:val="1F497D" w:themeColor="text2"/>
          <w:sz w:val="19"/>
          <w:szCs w:val="19"/>
        </w:rPr>
      </w:r>
      <w:r w:rsidR="005960B3" w:rsidRPr="005960B3">
        <w:rPr>
          <w:rFonts w:asciiTheme="majorHAnsi" w:hAnsiTheme="majorHAnsi"/>
          <w:color w:val="1F497D" w:themeColor="text2"/>
          <w:sz w:val="19"/>
          <w:szCs w:val="19"/>
        </w:rPr>
        <w:fldChar w:fldCharType="separate"/>
      </w:r>
      <w:r w:rsidR="008D403C">
        <w:rPr>
          <w:rFonts w:asciiTheme="majorHAnsi" w:hAnsiTheme="majorHAnsi"/>
          <w:color w:val="1F497D" w:themeColor="text2"/>
          <w:sz w:val="19"/>
          <w:szCs w:val="19"/>
        </w:rPr>
        <w:t>8</w:t>
      </w:r>
      <w:r w:rsidR="005960B3" w:rsidRPr="005960B3">
        <w:rPr>
          <w:rFonts w:asciiTheme="majorHAnsi" w:hAnsiTheme="majorHAnsi"/>
          <w:color w:val="1F497D" w:themeColor="text2"/>
          <w:sz w:val="19"/>
          <w:szCs w:val="19"/>
        </w:rPr>
        <w:fldChar w:fldCharType="end"/>
      </w:r>
      <w:r w:rsidR="00510521">
        <w:rPr>
          <w:rFonts w:asciiTheme="majorHAnsi" w:hAnsiTheme="majorHAnsi"/>
          <w:sz w:val="19"/>
          <w:szCs w:val="19"/>
        </w:rPr>
        <w:t xml:space="preserve">], we </w:t>
      </w:r>
      <w:r w:rsidR="00846B11">
        <w:rPr>
          <w:rFonts w:asciiTheme="majorHAnsi" w:hAnsiTheme="majorHAnsi"/>
          <w:sz w:val="19"/>
          <w:szCs w:val="19"/>
        </w:rPr>
        <w:t>plot</w:t>
      </w:r>
      <w:r w:rsidR="00510521">
        <w:rPr>
          <w:rFonts w:asciiTheme="majorHAnsi" w:hAnsiTheme="majorHAnsi"/>
          <w:sz w:val="19"/>
          <w:szCs w:val="19"/>
        </w:rPr>
        <w:t xml:space="preserve"> </w:t>
      </w:r>
      <w:r w:rsidR="000058AB">
        <w:rPr>
          <w:rFonts w:asciiTheme="majorHAnsi" w:hAnsiTheme="majorHAnsi"/>
          <w:sz w:val="19"/>
          <w:szCs w:val="19"/>
        </w:rPr>
        <w:t xml:space="preserve">the </w:t>
      </w:r>
      <w:r w:rsidR="006578E2">
        <w:rPr>
          <w:rFonts w:asciiTheme="majorHAnsi" w:hAnsiTheme="majorHAnsi"/>
          <w:sz w:val="19"/>
          <w:szCs w:val="19"/>
        </w:rPr>
        <w:t xml:space="preserve">phase </w:t>
      </w:r>
      <w:r w:rsidR="00510521">
        <w:rPr>
          <w:rFonts w:asciiTheme="majorHAnsi" w:hAnsiTheme="majorHAnsi"/>
          <w:sz w:val="19"/>
          <w:szCs w:val="19"/>
        </w:rPr>
        <w:t xml:space="preserve">refractive index of air </w:t>
      </w:r>
      <w:r w:rsidR="005D1FCA" w:rsidRPr="005D1FCA">
        <w:rPr>
          <w:rFonts w:asciiTheme="majorHAnsi" w:hAnsiTheme="majorHAnsi"/>
          <w:i/>
          <w:sz w:val="19"/>
          <w:szCs w:val="19"/>
        </w:rPr>
        <w:t>n</w:t>
      </w:r>
      <w:r w:rsidR="005D1FCA" w:rsidRPr="005D1FCA">
        <w:rPr>
          <w:rFonts w:asciiTheme="majorHAnsi" w:hAnsiTheme="majorHAnsi"/>
          <w:i/>
          <w:sz w:val="19"/>
          <w:szCs w:val="19"/>
          <w:vertAlign w:val="subscript"/>
        </w:rPr>
        <w:t>air</w:t>
      </w:r>
      <w:r w:rsidR="005D1FCA">
        <w:rPr>
          <w:rFonts w:asciiTheme="majorHAnsi" w:hAnsiTheme="majorHAnsi"/>
          <w:sz w:val="19"/>
          <w:szCs w:val="19"/>
        </w:rPr>
        <w:t xml:space="preserve"> </w:t>
      </w:r>
      <w:r w:rsidR="00510521">
        <w:rPr>
          <w:rFonts w:asciiTheme="majorHAnsi" w:hAnsiTheme="majorHAnsi"/>
          <w:sz w:val="19"/>
          <w:szCs w:val="19"/>
        </w:rPr>
        <w:t>in a sealed (constant volume) and open (constant pressure) HCF for various temperatures</w:t>
      </w:r>
      <w:r w:rsidR="00846B11">
        <w:rPr>
          <w:rFonts w:asciiTheme="majorHAnsi" w:hAnsiTheme="majorHAnsi"/>
          <w:sz w:val="19"/>
          <w:szCs w:val="19"/>
        </w:rPr>
        <w:t>, Fig. 1</w:t>
      </w:r>
      <w:r w:rsidR="00A7544E">
        <w:rPr>
          <w:rFonts w:asciiTheme="majorHAnsi" w:hAnsiTheme="majorHAnsi"/>
          <w:sz w:val="19"/>
          <w:szCs w:val="19"/>
        </w:rPr>
        <w:t>(</w:t>
      </w:r>
      <w:r w:rsidR="00846B11">
        <w:rPr>
          <w:rFonts w:asciiTheme="majorHAnsi" w:hAnsiTheme="majorHAnsi"/>
          <w:sz w:val="19"/>
          <w:szCs w:val="19"/>
        </w:rPr>
        <w:t>a</w:t>
      </w:r>
      <w:r w:rsidR="00A7544E">
        <w:rPr>
          <w:rFonts w:asciiTheme="majorHAnsi" w:hAnsiTheme="majorHAnsi"/>
          <w:sz w:val="19"/>
          <w:szCs w:val="19"/>
        </w:rPr>
        <w:t>)</w:t>
      </w:r>
      <w:r w:rsidR="00510521">
        <w:rPr>
          <w:rFonts w:asciiTheme="majorHAnsi" w:hAnsiTheme="majorHAnsi"/>
          <w:sz w:val="19"/>
          <w:szCs w:val="19"/>
        </w:rPr>
        <w:t xml:space="preserve">. </w:t>
      </w:r>
      <w:r w:rsidR="006578E2">
        <w:rPr>
          <w:rFonts w:asciiTheme="majorHAnsi" w:hAnsiTheme="majorHAnsi"/>
          <w:sz w:val="19"/>
          <w:szCs w:val="19"/>
        </w:rPr>
        <w:t xml:space="preserve">In our </w:t>
      </w:r>
      <w:r w:rsidR="00BD49B0">
        <w:rPr>
          <w:rFonts w:asciiTheme="majorHAnsi" w:hAnsiTheme="majorHAnsi"/>
          <w:sz w:val="19"/>
          <w:szCs w:val="19"/>
        </w:rPr>
        <w:t xml:space="preserve">further </w:t>
      </w:r>
      <w:r w:rsidR="006578E2">
        <w:rPr>
          <w:rFonts w:asciiTheme="majorHAnsi" w:hAnsiTheme="majorHAnsi"/>
          <w:sz w:val="19"/>
          <w:szCs w:val="19"/>
        </w:rPr>
        <w:t>analysis, we</w:t>
      </w:r>
      <w:r w:rsidR="00BD49B0">
        <w:rPr>
          <w:rFonts w:asciiTheme="majorHAnsi" w:hAnsiTheme="majorHAnsi"/>
          <w:sz w:val="19"/>
          <w:szCs w:val="19"/>
        </w:rPr>
        <w:t xml:space="preserve"> make an approximation that </w:t>
      </w:r>
      <m:oMath>
        <m:sSub>
          <m:sSubPr>
            <m:ctrlPr>
              <w:rPr>
                <w:rFonts w:ascii="Cambria Math" w:eastAsia="Malgun Gothic" w:hAnsi="Cambria Math"/>
                <w:i/>
                <w:iCs/>
                <w:noProof/>
                <w:spacing w:val="-8"/>
                <w:sz w:val="19"/>
                <w:szCs w:val="19"/>
                <w:lang w:val="en-GB" w:eastAsia="en-GB"/>
              </w:rPr>
            </m:ctrlPr>
          </m:sSubPr>
          <m:e>
            <m:r>
              <w:rPr>
                <w:rFonts w:ascii="Cambria Math" w:eastAsia="Malgun Gothic" w:hAnsi="Cambria Math"/>
                <w:noProof/>
                <w:spacing w:val="-8"/>
                <w:sz w:val="19"/>
                <w:szCs w:val="19"/>
                <w:lang w:val="en-GB" w:eastAsia="en-GB"/>
              </w:rPr>
              <m:t>dn</m:t>
            </m:r>
          </m:e>
          <m:sub>
            <m:r>
              <w:rPr>
                <w:rFonts w:ascii="Cambria Math" w:eastAsia="Malgun Gothic" w:hAnsi="Cambria Math"/>
                <w:noProof/>
                <w:spacing w:val="-8"/>
                <w:sz w:val="19"/>
                <w:szCs w:val="19"/>
                <w:lang w:val="en-GB" w:eastAsia="en-GB"/>
              </w:rPr>
              <m:t>air</m:t>
            </m:r>
          </m:sub>
        </m:sSub>
        <m:r>
          <w:rPr>
            <w:rFonts w:ascii="Cambria Math" w:eastAsia="Malgun Gothic" w:hAnsi="Cambria Math"/>
            <w:noProof/>
            <w:spacing w:val="-8"/>
            <w:sz w:val="19"/>
            <w:szCs w:val="19"/>
            <w:lang w:val="en-GB" w:eastAsia="en-GB"/>
          </w:rPr>
          <m:t>/dT≅</m:t>
        </m:r>
        <m:sSub>
          <m:sSubPr>
            <m:ctrlPr>
              <w:rPr>
                <w:rFonts w:ascii="Cambria Math" w:eastAsia="Malgun Gothic" w:hAnsi="Cambria Math"/>
                <w:i/>
                <w:iCs/>
                <w:noProof/>
                <w:spacing w:val="-8"/>
                <w:sz w:val="19"/>
                <w:szCs w:val="19"/>
                <w:lang w:val="en-GB" w:eastAsia="en-GB"/>
              </w:rPr>
            </m:ctrlPr>
          </m:sSubPr>
          <m:e>
            <m:r>
              <w:rPr>
                <w:rFonts w:ascii="Cambria Math" w:eastAsia="Malgun Gothic" w:hAnsi="Cambria Math"/>
                <w:noProof/>
                <w:spacing w:val="-8"/>
                <w:sz w:val="19"/>
                <w:szCs w:val="19"/>
                <w:lang w:val="en-GB" w:eastAsia="en-GB"/>
              </w:rPr>
              <m:t>dn</m:t>
            </m:r>
          </m:e>
          <m:sub>
            <m:r>
              <w:rPr>
                <w:rFonts w:ascii="Cambria Math" w:eastAsia="Malgun Gothic" w:hAnsi="Cambria Math"/>
                <w:noProof/>
                <w:spacing w:val="-8"/>
                <w:sz w:val="19"/>
                <w:szCs w:val="19"/>
                <w:lang w:val="en-GB" w:eastAsia="en-GB"/>
              </w:rPr>
              <m:t>eff</m:t>
            </m:r>
          </m:sub>
        </m:sSub>
        <m:r>
          <w:rPr>
            <w:rFonts w:ascii="Cambria Math" w:eastAsia="Malgun Gothic" w:hAnsi="Cambria Math"/>
            <w:noProof/>
            <w:spacing w:val="-8"/>
            <w:sz w:val="19"/>
            <w:szCs w:val="19"/>
            <w:lang w:val="en-GB" w:eastAsia="en-GB"/>
          </w:rPr>
          <m:t>/dT</m:t>
        </m:r>
      </m:oMath>
      <w:r w:rsidR="00BD49B0">
        <w:rPr>
          <w:rFonts w:asciiTheme="majorHAnsi" w:hAnsiTheme="majorHAnsi"/>
          <w:spacing w:val="-8"/>
          <w:sz w:val="19"/>
          <w:szCs w:val="19"/>
          <w:lang w:val="en-GB" w:eastAsia="en-GB"/>
        </w:rPr>
        <w:t>.</w:t>
      </w:r>
      <w:r w:rsidR="00BD49B0">
        <w:rPr>
          <w:rFonts w:asciiTheme="majorHAnsi" w:hAnsiTheme="majorHAnsi"/>
          <w:sz w:val="19"/>
          <w:szCs w:val="19"/>
        </w:rPr>
        <w:t xml:space="preserve"> </w:t>
      </w:r>
      <w:r w:rsidR="00510521">
        <w:rPr>
          <w:rFonts w:asciiTheme="majorHAnsi" w:hAnsiTheme="majorHAnsi"/>
          <w:sz w:val="19"/>
          <w:szCs w:val="19"/>
        </w:rPr>
        <w:t xml:space="preserve">At first, it may seem surprising that </w:t>
      </w:r>
      <w:r w:rsidR="00846B11" w:rsidRPr="005D1FCA">
        <w:rPr>
          <w:rFonts w:asciiTheme="majorHAnsi" w:hAnsiTheme="majorHAnsi"/>
          <w:i/>
          <w:sz w:val="19"/>
          <w:szCs w:val="19"/>
        </w:rPr>
        <w:t>n</w:t>
      </w:r>
      <w:r w:rsidR="00846B11" w:rsidRPr="005D1FCA">
        <w:rPr>
          <w:rFonts w:asciiTheme="majorHAnsi" w:hAnsiTheme="majorHAnsi"/>
          <w:i/>
          <w:sz w:val="19"/>
          <w:szCs w:val="19"/>
          <w:vertAlign w:val="subscript"/>
        </w:rPr>
        <w:t>air</w:t>
      </w:r>
      <w:r w:rsidR="00846B11">
        <w:rPr>
          <w:rFonts w:asciiTheme="majorHAnsi" w:hAnsiTheme="majorHAnsi"/>
          <w:sz w:val="19"/>
          <w:szCs w:val="19"/>
        </w:rPr>
        <w:t xml:space="preserve"> </w:t>
      </w:r>
      <w:r w:rsidR="00510521">
        <w:rPr>
          <w:rFonts w:asciiTheme="majorHAnsi" w:hAnsiTheme="majorHAnsi"/>
          <w:sz w:val="19"/>
          <w:szCs w:val="19"/>
        </w:rPr>
        <w:t xml:space="preserve">in a sealed HCF is almost insensitive to temperature while it is very </w:t>
      </w:r>
      <w:r w:rsidR="00846B11">
        <w:rPr>
          <w:rFonts w:asciiTheme="majorHAnsi" w:hAnsiTheme="majorHAnsi"/>
          <w:sz w:val="19"/>
          <w:szCs w:val="19"/>
        </w:rPr>
        <w:t xml:space="preserve">temperature </w:t>
      </w:r>
      <w:r w:rsidR="00510521">
        <w:rPr>
          <w:rFonts w:asciiTheme="majorHAnsi" w:hAnsiTheme="majorHAnsi"/>
          <w:sz w:val="19"/>
          <w:szCs w:val="19"/>
        </w:rPr>
        <w:t xml:space="preserve">sensitive for </w:t>
      </w:r>
      <w:r w:rsidR="003726EA">
        <w:rPr>
          <w:rFonts w:asciiTheme="majorHAnsi" w:hAnsiTheme="majorHAnsi"/>
          <w:sz w:val="19"/>
          <w:szCs w:val="19"/>
        </w:rPr>
        <w:t xml:space="preserve">an </w:t>
      </w:r>
      <w:r w:rsidR="00510521">
        <w:rPr>
          <w:rFonts w:asciiTheme="majorHAnsi" w:hAnsiTheme="majorHAnsi"/>
          <w:sz w:val="19"/>
          <w:szCs w:val="19"/>
        </w:rPr>
        <w:t>open HCF</w:t>
      </w:r>
      <w:r w:rsidR="003726EA">
        <w:rPr>
          <w:rFonts w:asciiTheme="majorHAnsi" w:hAnsiTheme="majorHAnsi"/>
          <w:sz w:val="19"/>
          <w:szCs w:val="19"/>
        </w:rPr>
        <w:t xml:space="preserve">. This occurs because </w:t>
      </w:r>
      <w:r w:rsidR="00D8213D" w:rsidRPr="00D8213D">
        <w:rPr>
          <w:rFonts w:ascii="Cambria" w:hAnsi="Cambria"/>
          <w:sz w:val="19"/>
          <w:szCs w:val="19"/>
        </w:rPr>
        <w:t xml:space="preserve">the density of the air inside a sealed </w:t>
      </w:r>
      <w:r w:rsidR="00D8213D">
        <w:rPr>
          <w:rFonts w:ascii="Cambria" w:hAnsi="Cambria"/>
          <w:sz w:val="19"/>
          <w:szCs w:val="19"/>
        </w:rPr>
        <w:t>HCF</w:t>
      </w:r>
      <w:r w:rsidR="00D8213D" w:rsidRPr="00D8213D">
        <w:rPr>
          <w:rFonts w:ascii="Cambria" w:hAnsi="Cambria"/>
          <w:sz w:val="19"/>
          <w:szCs w:val="19"/>
        </w:rPr>
        <w:t xml:space="preserve"> remains virtually constant </w:t>
      </w:r>
      <w:r w:rsidR="003726EA">
        <w:rPr>
          <w:rFonts w:ascii="Cambria" w:hAnsi="Cambria"/>
          <w:sz w:val="19"/>
          <w:szCs w:val="19"/>
        </w:rPr>
        <w:t xml:space="preserve">with increasing temperature </w:t>
      </w:r>
      <w:r w:rsidR="00D8213D" w:rsidRPr="00D8213D">
        <w:rPr>
          <w:rFonts w:ascii="Cambria" w:hAnsi="Cambria"/>
          <w:sz w:val="19"/>
          <w:szCs w:val="19"/>
        </w:rPr>
        <w:t>whilst for an open fiber, hotter air molecules escape from the fiber</w:t>
      </w:r>
      <w:r w:rsidR="003726EA">
        <w:rPr>
          <w:rFonts w:ascii="Cambria" w:hAnsi="Cambria"/>
          <w:sz w:val="19"/>
          <w:szCs w:val="19"/>
        </w:rPr>
        <w:t xml:space="preserve"> ends</w:t>
      </w:r>
      <w:r w:rsidR="00D8213D" w:rsidRPr="00D8213D">
        <w:rPr>
          <w:rFonts w:ascii="Cambria" w:hAnsi="Cambria"/>
          <w:sz w:val="19"/>
          <w:szCs w:val="19"/>
        </w:rPr>
        <w:t xml:space="preserve">, </w:t>
      </w:r>
      <w:r w:rsidR="003726EA">
        <w:rPr>
          <w:rFonts w:ascii="Cambria" w:hAnsi="Cambria"/>
          <w:sz w:val="19"/>
          <w:szCs w:val="19"/>
        </w:rPr>
        <w:t>maintaining</w:t>
      </w:r>
      <w:r w:rsidR="00D8213D" w:rsidRPr="00D8213D">
        <w:rPr>
          <w:rFonts w:ascii="Cambria" w:hAnsi="Cambria"/>
          <w:sz w:val="19"/>
          <w:szCs w:val="19"/>
        </w:rPr>
        <w:t xml:space="preserve"> the pressur</w:t>
      </w:r>
      <w:r w:rsidR="003726EA">
        <w:rPr>
          <w:rFonts w:ascii="Cambria" w:hAnsi="Cambria"/>
          <w:sz w:val="19"/>
          <w:szCs w:val="19"/>
        </w:rPr>
        <w:t xml:space="preserve">e </w:t>
      </w:r>
      <w:r w:rsidR="00D8213D" w:rsidRPr="00D8213D">
        <w:rPr>
          <w:rFonts w:ascii="Cambria" w:hAnsi="Cambria"/>
          <w:sz w:val="19"/>
          <w:szCs w:val="19"/>
        </w:rPr>
        <w:t>but reducing the air’s density and thus its refractive index.</w:t>
      </w:r>
    </w:p>
    <w:p w14:paraId="71B968E4" w14:textId="47010EED" w:rsidR="00CC3C81" w:rsidRDefault="00510521" w:rsidP="00871C52">
      <w:pPr>
        <w:autoSpaceDE w:val="0"/>
        <w:autoSpaceDN w:val="0"/>
        <w:adjustRightInd w:val="0"/>
        <w:ind w:firstLine="284"/>
        <w:jc w:val="both"/>
        <w:rPr>
          <w:rFonts w:asciiTheme="majorHAnsi" w:eastAsia="Malgun Gothic" w:hAnsiTheme="majorHAnsi"/>
          <w:spacing w:val="-8"/>
          <w:sz w:val="19"/>
          <w:szCs w:val="19"/>
        </w:rPr>
      </w:pPr>
      <w:r>
        <w:rPr>
          <w:rFonts w:asciiTheme="majorHAnsi" w:hAnsiTheme="majorHAnsi"/>
          <w:sz w:val="19"/>
          <w:szCs w:val="19"/>
        </w:rPr>
        <w:t>Fig. 1</w:t>
      </w:r>
      <w:r w:rsidR="00246289">
        <w:rPr>
          <w:rFonts w:asciiTheme="majorHAnsi" w:hAnsiTheme="majorHAnsi"/>
          <w:sz w:val="19"/>
          <w:szCs w:val="19"/>
        </w:rPr>
        <w:t>(</w:t>
      </w:r>
      <w:r>
        <w:rPr>
          <w:rFonts w:asciiTheme="majorHAnsi" w:hAnsiTheme="majorHAnsi"/>
          <w:sz w:val="19"/>
          <w:szCs w:val="19"/>
        </w:rPr>
        <w:t>b</w:t>
      </w:r>
      <w:r w:rsidR="00246289">
        <w:rPr>
          <w:rFonts w:asciiTheme="majorHAnsi" w:hAnsiTheme="majorHAnsi"/>
          <w:sz w:val="19"/>
          <w:szCs w:val="19"/>
        </w:rPr>
        <w:t>)</w:t>
      </w:r>
      <w:r>
        <w:rPr>
          <w:rFonts w:asciiTheme="majorHAnsi" w:hAnsiTheme="majorHAnsi"/>
          <w:sz w:val="19"/>
          <w:szCs w:val="19"/>
        </w:rPr>
        <w:t xml:space="preserve"> shows the thermo-optic coefficient</w:t>
      </w:r>
      <w:r w:rsidR="003726EA">
        <w:rPr>
          <w:rFonts w:asciiTheme="majorHAnsi" w:hAnsiTheme="majorHAnsi"/>
          <w:sz w:val="19"/>
          <w:szCs w:val="19"/>
        </w:rPr>
        <w:t xml:space="preserve"> of air </w:t>
      </w:r>
      <w:r w:rsidR="005D1FCA">
        <w:rPr>
          <w:rFonts w:asciiTheme="majorHAnsi" w:hAnsiTheme="majorHAnsi"/>
          <w:sz w:val="19"/>
          <w:szCs w:val="19"/>
        </w:rPr>
        <w:t xml:space="preserve"> </w:t>
      </w:r>
      <m:oMath>
        <m:sSub>
          <m:sSubPr>
            <m:ctrlPr>
              <w:rPr>
                <w:rFonts w:ascii="Cambria Math" w:eastAsia="Malgun Gothic" w:hAnsi="Cambria Math"/>
                <w:i/>
                <w:iCs/>
                <w:noProof/>
                <w:spacing w:val="-8"/>
                <w:sz w:val="19"/>
                <w:szCs w:val="19"/>
                <w:lang w:val="en-GB" w:eastAsia="en-GB"/>
              </w:rPr>
            </m:ctrlPr>
          </m:sSubPr>
          <m:e>
            <m:r>
              <w:rPr>
                <w:rFonts w:ascii="Cambria Math" w:eastAsia="Malgun Gothic" w:hAnsi="Cambria Math"/>
                <w:noProof/>
                <w:spacing w:val="-8"/>
                <w:sz w:val="19"/>
                <w:szCs w:val="19"/>
                <w:lang w:val="en-GB" w:eastAsia="en-GB"/>
              </w:rPr>
              <m:t>dn</m:t>
            </m:r>
          </m:e>
          <m:sub>
            <m:r>
              <w:rPr>
                <w:rFonts w:ascii="Cambria Math" w:eastAsia="Malgun Gothic" w:hAnsi="Cambria Math"/>
                <w:noProof/>
                <w:spacing w:val="-8"/>
                <w:sz w:val="19"/>
                <w:szCs w:val="19"/>
                <w:lang w:val="en-GB" w:eastAsia="en-GB"/>
              </w:rPr>
              <m:t>air</m:t>
            </m:r>
          </m:sub>
        </m:sSub>
        <m:r>
          <w:rPr>
            <w:rFonts w:ascii="Cambria Math" w:eastAsia="Malgun Gothic" w:hAnsi="Cambria Math"/>
            <w:noProof/>
            <w:spacing w:val="-8"/>
            <w:sz w:val="19"/>
            <w:szCs w:val="19"/>
            <w:lang w:val="en-GB" w:eastAsia="en-GB"/>
          </w:rPr>
          <m:t>/dT</m:t>
        </m:r>
      </m:oMath>
      <w:r>
        <w:rPr>
          <w:rFonts w:asciiTheme="majorHAnsi" w:hAnsiTheme="majorHAnsi"/>
          <w:sz w:val="19"/>
          <w:szCs w:val="19"/>
        </w:rPr>
        <w:t xml:space="preserve"> </w:t>
      </w:r>
      <w:r w:rsidR="00AE7631">
        <w:rPr>
          <w:rFonts w:asciiTheme="majorHAnsi" w:hAnsiTheme="majorHAnsi"/>
          <w:sz w:val="19"/>
          <w:szCs w:val="19"/>
        </w:rPr>
        <w:t>(</w:t>
      </w:r>
      <w:r>
        <w:rPr>
          <w:rFonts w:asciiTheme="majorHAnsi" w:hAnsiTheme="majorHAnsi"/>
          <w:sz w:val="19"/>
          <w:szCs w:val="19"/>
        </w:rPr>
        <w:t xml:space="preserve">calculated </w:t>
      </w:r>
      <w:r w:rsidR="00AE7631">
        <w:rPr>
          <w:rFonts w:asciiTheme="majorHAnsi" w:hAnsiTheme="majorHAnsi"/>
          <w:sz w:val="19"/>
          <w:szCs w:val="19"/>
        </w:rPr>
        <w:t xml:space="preserve">from </w:t>
      </w:r>
      <w:r w:rsidR="003726EA">
        <w:rPr>
          <w:rFonts w:asciiTheme="majorHAnsi" w:hAnsiTheme="majorHAnsi"/>
          <w:sz w:val="19"/>
          <w:szCs w:val="19"/>
        </w:rPr>
        <w:t xml:space="preserve">the </w:t>
      </w:r>
      <w:r>
        <w:rPr>
          <w:rFonts w:asciiTheme="majorHAnsi" w:hAnsiTheme="majorHAnsi"/>
          <w:sz w:val="19"/>
          <w:szCs w:val="19"/>
        </w:rPr>
        <w:t xml:space="preserve">data </w:t>
      </w:r>
      <w:r w:rsidR="00AE7631">
        <w:rPr>
          <w:rFonts w:asciiTheme="majorHAnsi" w:hAnsiTheme="majorHAnsi"/>
          <w:sz w:val="19"/>
          <w:szCs w:val="19"/>
        </w:rPr>
        <w:t>i</w:t>
      </w:r>
      <w:r w:rsidR="00846B11">
        <w:rPr>
          <w:rFonts w:asciiTheme="majorHAnsi" w:hAnsiTheme="majorHAnsi"/>
          <w:sz w:val="19"/>
          <w:szCs w:val="19"/>
        </w:rPr>
        <w:t>n Fig. 1</w:t>
      </w:r>
      <w:r w:rsidR="006578E2">
        <w:rPr>
          <w:rFonts w:asciiTheme="majorHAnsi" w:hAnsiTheme="majorHAnsi"/>
          <w:sz w:val="19"/>
          <w:szCs w:val="19"/>
        </w:rPr>
        <w:t>(</w:t>
      </w:r>
      <w:r w:rsidR="00846B11">
        <w:rPr>
          <w:rFonts w:asciiTheme="majorHAnsi" w:hAnsiTheme="majorHAnsi"/>
          <w:sz w:val="19"/>
          <w:szCs w:val="19"/>
        </w:rPr>
        <w:t>a</w:t>
      </w:r>
      <w:r w:rsidR="006578E2">
        <w:rPr>
          <w:rFonts w:asciiTheme="majorHAnsi" w:hAnsiTheme="majorHAnsi"/>
          <w:sz w:val="19"/>
          <w:szCs w:val="19"/>
        </w:rPr>
        <w:t>)</w:t>
      </w:r>
      <w:r w:rsidR="00AE7631">
        <w:rPr>
          <w:rFonts w:asciiTheme="majorHAnsi" w:hAnsiTheme="majorHAnsi"/>
          <w:sz w:val="19"/>
          <w:szCs w:val="19"/>
        </w:rPr>
        <w:t>)</w:t>
      </w:r>
      <w:r>
        <w:rPr>
          <w:rFonts w:asciiTheme="majorHAnsi" w:hAnsiTheme="majorHAnsi"/>
          <w:sz w:val="19"/>
          <w:szCs w:val="19"/>
        </w:rPr>
        <w:t xml:space="preserve">. </w:t>
      </w:r>
      <w:r w:rsidR="00E44A5C">
        <w:rPr>
          <w:rFonts w:asciiTheme="majorHAnsi" w:hAnsiTheme="majorHAnsi"/>
          <w:sz w:val="19"/>
          <w:szCs w:val="19"/>
        </w:rPr>
        <w:t xml:space="preserve">For the sealed HCF, </w:t>
      </w:r>
      <w:r w:rsidR="00755CB5">
        <w:rPr>
          <w:rFonts w:asciiTheme="majorHAnsi" w:hAnsiTheme="majorHAnsi"/>
          <w:sz w:val="19"/>
          <w:szCs w:val="19"/>
        </w:rPr>
        <w:t xml:space="preserve">it is </w:t>
      </w:r>
      <w:r w:rsidR="00AE7631">
        <w:rPr>
          <w:rFonts w:asciiTheme="majorHAnsi" w:hAnsiTheme="majorHAnsi"/>
          <w:sz w:val="19"/>
          <w:szCs w:val="19"/>
        </w:rPr>
        <w:t>negligible as compared to the effect of the</w:t>
      </w:r>
      <w:r w:rsidR="00E44A5C">
        <w:rPr>
          <w:rFonts w:asciiTheme="majorHAnsi" w:hAnsiTheme="majorHAnsi"/>
          <w:sz w:val="19"/>
          <w:szCs w:val="19"/>
        </w:rPr>
        <w:t xml:space="preserve"> HCF elongation (</w:t>
      </w:r>
      <m:oMath>
        <m:sSubSup>
          <m:sSubSupPr>
            <m:ctrlPr>
              <w:rPr>
                <w:rFonts w:ascii="Cambria Math" w:eastAsia="Malgun Gothic" w:hAnsi="Cambria Math"/>
                <w:iCs/>
                <w:noProof/>
                <w:spacing w:val="-8"/>
                <w:sz w:val="19"/>
                <w:szCs w:val="19"/>
                <w:lang w:val="en-GB" w:eastAsia="en-GB"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φ</m:t>
            </m:r>
          </m:sub>
          <m:sup>
            <m:r>
              <w:rPr>
                <w:rFonts w:ascii="Cambria Math" w:hAnsi="Cambria Math"/>
              </w:rPr>
              <m:t>elong</m:t>
            </m:r>
          </m:sup>
        </m:sSubSup>
        <m:r>
          <w:rPr>
            <w:rFonts w:ascii="Cambria Math" w:eastAsia="Malgun Gothic" w:hAnsi="Cambria Math"/>
            <w:noProof/>
            <w:spacing w:val="-8"/>
            <w:sz w:val="19"/>
            <w:szCs w:val="19"/>
            <w:lang w:val="en-GB" w:eastAsia="en-GB"/>
          </w:rPr>
          <m:t>=0.55 ppm/°C</m:t>
        </m:r>
      </m:oMath>
      <w:r w:rsidR="00E44A5C">
        <w:rPr>
          <w:rFonts w:asciiTheme="majorHAnsi" w:hAnsiTheme="majorHAnsi"/>
          <w:sz w:val="19"/>
          <w:szCs w:val="19"/>
        </w:rPr>
        <w:t xml:space="preserve"> </w:t>
      </w:r>
      <w:r w:rsidR="00E44A5C" w:rsidRPr="00E44A5C">
        <w:rPr>
          <w:rFonts w:asciiTheme="majorHAnsi" w:hAnsiTheme="majorHAnsi"/>
          <w:sz w:val="19"/>
          <w:szCs w:val="19"/>
        </w:rPr>
        <w:t>[</w:t>
      </w:r>
      <w:r w:rsidR="00D2705D" w:rsidRPr="002D3546">
        <w:rPr>
          <w:rFonts w:asciiTheme="majorHAnsi" w:hAnsiTheme="majorHAnsi"/>
          <w:color w:val="1F497D" w:themeColor="text2"/>
          <w:sz w:val="19"/>
          <w:szCs w:val="19"/>
        </w:rPr>
        <w:fldChar w:fldCharType="begin"/>
      </w:r>
      <w:r w:rsidR="00D2705D" w:rsidRPr="002D3546">
        <w:rPr>
          <w:rFonts w:asciiTheme="majorHAnsi" w:hAnsiTheme="majorHAnsi"/>
          <w:color w:val="1F497D" w:themeColor="text2"/>
          <w:sz w:val="19"/>
          <w:szCs w:val="19"/>
        </w:rPr>
        <w:instrText xml:space="preserve"> REF _Ref211736 \r \h </w:instrText>
      </w:r>
      <w:r w:rsidR="00D2705D" w:rsidRPr="002D3546">
        <w:rPr>
          <w:rFonts w:asciiTheme="majorHAnsi" w:hAnsiTheme="majorHAnsi"/>
          <w:color w:val="1F497D" w:themeColor="text2"/>
          <w:sz w:val="19"/>
          <w:szCs w:val="19"/>
        </w:rPr>
      </w:r>
      <w:r w:rsidR="00D2705D" w:rsidRPr="002D3546">
        <w:rPr>
          <w:rFonts w:asciiTheme="majorHAnsi" w:hAnsiTheme="majorHAnsi"/>
          <w:color w:val="1F497D" w:themeColor="text2"/>
          <w:sz w:val="19"/>
          <w:szCs w:val="19"/>
        </w:rPr>
        <w:fldChar w:fldCharType="separate"/>
      </w:r>
      <w:r w:rsidR="008D403C">
        <w:rPr>
          <w:rFonts w:asciiTheme="majorHAnsi" w:hAnsiTheme="majorHAnsi"/>
          <w:color w:val="1F497D" w:themeColor="text2"/>
          <w:sz w:val="19"/>
          <w:szCs w:val="19"/>
        </w:rPr>
        <w:t>5</w:t>
      </w:r>
      <w:r w:rsidR="00D2705D" w:rsidRPr="002D3546">
        <w:rPr>
          <w:rFonts w:asciiTheme="majorHAnsi" w:hAnsiTheme="majorHAnsi"/>
          <w:color w:val="1F497D" w:themeColor="text2"/>
          <w:sz w:val="19"/>
          <w:szCs w:val="19"/>
        </w:rPr>
        <w:fldChar w:fldCharType="end"/>
      </w:r>
      <w:r w:rsidR="00E44A5C" w:rsidRPr="00E44A5C">
        <w:rPr>
          <w:rFonts w:asciiTheme="majorHAnsi" w:hAnsiTheme="majorHAnsi"/>
          <w:sz w:val="19"/>
          <w:szCs w:val="19"/>
        </w:rPr>
        <w:t>]</w:t>
      </w:r>
      <w:r w:rsidR="00E44A5C">
        <w:rPr>
          <w:rFonts w:asciiTheme="majorHAnsi" w:hAnsiTheme="majorHAnsi"/>
          <w:sz w:val="19"/>
          <w:szCs w:val="19"/>
        </w:rPr>
        <w:t xml:space="preserve">), </w:t>
      </w:r>
      <w:r w:rsidR="00AE7631">
        <w:rPr>
          <w:rFonts w:asciiTheme="majorHAnsi" w:hAnsiTheme="majorHAnsi"/>
          <w:sz w:val="19"/>
          <w:szCs w:val="19"/>
        </w:rPr>
        <w:t>m</w:t>
      </w:r>
      <w:r w:rsidR="003726EA">
        <w:rPr>
          <w:rFonts w:asciiTheme="majorHAnsi" w:hAnsiTheme="majorHAnsi"/>
          <w:sz w:val="19"/>
          <w:szCs w:val="19"/>
        </w:rPr>
        <w:t>eaning that the</w:t>
      </w:r>
      <w:r w:rsidR="00E44A5C">
        <w:rPr>
          <w:rFonts w:asciiTheme="majorHAnsi" w:hAnsiTheme="majorHAnsi"/>
          <w:sz w:val="19"/>
          <w:szCs w:val="19"/>
        </w:rPr>
        <w:t xml:space="preserve"> thermal properties </w:t>
      </w:r>
      <w:r w:rsidR="003726EA">
        <w:rPr>
          <w:rFonts w:asciiTheme="majorHAnsi" w:hAnsiTheme="majorHAnsi"/>
          <w:sz w:val="19"/>
          <w:szCs w:val="19"/>
        </w:rPr>
        <w:t xml:space="preserve">of a sealed HCF are </w:t>
      </w:r>
      <w:r w:rsidR="00E44A5C">
        <w:rPr>
          <w:rFonts w:asciiTheme="majorHAnsi" w:hAnsiTheme="majorHAnsi"/>
          <w:sz w:val="19"/>
          <w:szCs w:val="19"/>
        </w:rPr>
        <w:t xml:space="preserve">dominated by </w:t>
      </w:r>
      <m:oMath>
        <m:sSubSup>
          <m:sSubSupPr>
            <m:ctrlPr>
              <w:rPr>
                <w:rFonts w:ascii="Cambria Math" w:eastAsia="Malgun Gothic" w:hAnsi="Cambria Math"/>
                <w:iCs/>
                <w:noProof/>
                <w:spacing w:val="-8"/>
                <w:sz w:val="19"/>
                <w:szCs w:val="19"/>
                <w:lang w:val="en-GB" w:eastAsia="en-GB"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φ</m:t>
            </m:r>
          </m:sub>
          <m:sup>
            <m:r>
              <w:rPr>
                <w:rFonts w:ascii="Cambria Math" w:hAnsi="Cambria Math"/>
              </w:rPr>
              <m:t>elong</m:t>
            </m:r>
          </m:sup>
        </m:sSubSup>
      </m:oMath>
      <w:r w:rsidR="00E44A5C">
        <w:rPr>
          <w:rFonts w:asciiTheme="majorHAnsi" w:hAnsiTheme="majorHAnsi"/>
          <w:sz w:val="19"/>
          <w:szCs w:val="19"/>
        </w:rPr>
        <w:t xml:space="preserve">. For </w:t>
      </w:r>
      <w:r w:rsidR="003726EA">
        <w:rPr>
          <w:rFonts w:asciiTheme="majorHAnsi" w:hAnsiTheme="majorHAnsi"/>
          <w:sz w:val="19"/>
          <w:szCs w:val="19"/>
        </w:rPr>
        <w:t xml:space="preserve">an </w:t>
      </w:r>
      <w:r w:rsidR="00E44A5C">
        <w:rPr>
          <w:rFonts w:asciiTheme="majorHAnsi" w:hAnsiTheme="majorHAnsi"/>
          <w:sz w:val="19"/>
          <w:szCs w:val="19"/>
        </w:rPr>
        <w:t xml:space="preserve">open HCF, the situation is very different. </w:t>
      </w:r>
      <w:r w:rsidR="002D503C" w:rsidRPr="00452997">
        <w:rPr>
          <w:rFonts w:asciiTheme="majorHAnsi" w:eastAsia="Malgun Gothic" w:hAnsiTheme="majorHAnsi"/>
          <w:spacing w:val="-8"/>
          <w:sz w:val="19"/>
          <w:szCs w:val="19"/>
        </w:rPr>
        <w:t>Interestingly, th</w:t>
      </w:r>
      <w:r w:rsidR="00E44A5C">
        <w:rPr>
          <w:rFonts w:asciiTheme="majorHAnsi" w:eastAsia="Malgun Gothic" w:hAnsiTheme="majorHAnsi"/>
          <w:spacing w:val="-8"/>
          <w:sz w:val="19"/>
          <w:szCs w:val="19"/>
        </w:rPr>
        <w:t xml:space="preserve">e thermo-optic coefficient </w:t>
      </w:r>
      <w:r w:rsidR="003726EA">
        <w:rPr>
          <w:rFonts w:asciiTheme="majorHAnsi" w:eastAsia="Malgun Gothic" w:hAnsiTheme="majorHAnsi"/>
          <w:spacing w:val="-8"/>
          <w:sz w:val="19"/>
          <w:szCs w:val="19"/>
        </w:rPr>
        <w:t xml:space="preserve">of the air </w:t>
      </w:r>
      <w:r w:rsidR="00932A71">
        <w:rPr>
          <w:rFonts w:asciiTheme="majorHAnsi" w:eastAsia="Malgun Gothic" w:hAnsiTheme="majorHAnsi"/>
          <w:spacing w:val="-8"/>
          <w:sz w:val="19"/>
          <w:szCs w:val="19"/>
        </w:rPr>
        <w:t>is negative</w:t>
      </w:r>
      <w:r w:rsidR="003726EA">
        <w:rPr>
          <w:rFonts w:asciiTheme="majorHAnsi" w:eastAsia="Malgun Gothic" w:hAnsiTheme="majorHAnsi"/>
          <w:spacing w:val="-8"/>
          <w:sz w:val="19"/>
          <w:szCs w:val="19"/>
        </w:rPr>
        <w:t xml:space="preserve"> </w:t>
      </w:r>
      <w:r w:rsidR="003726EA" w:rsidRPr="003726EA">
        <w:rPr>
          <w:rFonts w:asciiTheme="majorHAnsi" w:eastAsia="Malgun Gothic" w:hAnsiTheme="majorHAnsi"/>
          <w:spacing w:val="-8"/>
          <w:sz w:val="19"/>
          <w:szCs w:val="19"/>
        </w:rPr>
        <w:t>(Fig. 1</w:t>
      </w:r>
      <w:r w:rsidR="00246289">
        <w:rPr>
          <w:rFonts w:asciiTheme="majorHAnsi" w:eastAsia="Malgun Gothic" w:hAnsiTheme="majorHAnsi"/>
          <w:spacing w:val="-8"/>
          <w:sz w:val="19"/>
          <w:szCs w:val="19"/>
        </w:rPr>
        <w:t>(</w:t>
      </w:r>
      <w:r w:rsidR="003726EA" w:rsidRPr="003726EA">
        <w:rPr>
          <w:rFonts w:asciiTheme="majorHAnsi" w:eastAsia="Malgun Gothic" w:hAnsiTheme="majorHAnsi"/>
          <w:spacing w:val="-8"/>
          <w:sz w:val="19"/>
          <w:szCs w:val="19"/>
        </w:rPr>
        <w:t>b</w:t>
      </w:r>
      <w:r w:rsidR="00246289">
        <w:rPr>
          <w:rFonts w:asciiTheme="majorHAnsi" w:eastAsia="Malgun Gothic" w:hAnsiTheme="majorHAnsi"/>
          <w:spacing w:val="-8"/>
          <w:sz w:val="19"/>
          <w:szCs w:val="19"/>
        </w:rPr>
        <w:t>)</w:t>
      </w:r>
      <w:r w:rsidR="003726EA" w:rsidRPr="003726EA">
        <w:rPr>
          <w:rFonts w:asciiTheme="majorHAnsi" w:eastAsia="Malgun Gothic" w:hAnsiTheme="majorHAnsi"/>
          <w:spacing w:val="-8"/>
          <w:sz w:val="19"/>
          <w:szCs w:val="19"/>
        </w:rPr>
        <w:t>)</w:t>
      </w:r>
      <w:r w:rsidR="00932A71">
        <w:rPr>
          <w:rFonts w:asciiTheme="majorHAnsi" w:eastAsia="Malgun Gothic" w:hAnsiTheme="majorHAnsi"/>
          <w:spacing w:val="-8"/>
          <w:sz w:val="19"/>
          <w:szCs w:val="19"/>
        </w:rPr>
        <w:t>, having</w:t>
      </w:r>
      <w:r w:rsidR="00E44A5C">
        <w:rPr>
          <w:rFonts w:asciiTheme="majorHAnsi" w:eastAsia="Malgun Gothic" w:hAnsiTheme="majorHAnsi"/>
          <w:spacing w:val="-8"/>
          <w:sz w:val="19"/>
          <w:szCs w:val="19"/>
        </w:rPr>
        <w:t xml:space="preserve"> </w:t>
      </w:r>
      <w:r w:rsidR="002D503C" w:rsidRPr="00452997">
        <w:rPr>
          <w:rFonts w:asciiTheme="majorHAnsi" w:eastAsia="Malgun Gothic" w:hAnsiTheme="majorHAnsi"/>
          <w:spacing w:val="-8"/>
          <w:sz w:val="19"/>
          <w:szCs w:val="19"/>
        </w:rPr>
        <w:t xml:space="preserve">an opposite sign to </w:t>
      </w:r>
      <w:r w:rsidR="00E44A5C">
        <w:rPr>
          <w:rFonts w:asciiTheme="majorHAnsi" w:eastAsia="Malgun Gothic" w:hAnsiTheme="majorHAnsi"/>
          <w:spacing w:val="-8"/>
          <w:sz w:val="19"/>
          <w:szCs w:val="19"/>
        </w:rPr>
        <w:t xml:space="preserve">that of </w:t>
      </w:r>
      <w:r w:rsidR="002D503C" w:rsidRPr="00452997">
        <w:rPr>
          <w:rFonts w:asciiTheme="majorHAnsi" w:eastAsia="Malgun Gothic" w:hAnsiTheme="majorHAnsi"/>
          <w:spacing w:val="-8"/>
          <w:sz w:val="19"/>
          <w:szCs w:val="19"/>
        </w:rPr>
        <w:t xml:space="preserve">the thermally-induced </w:t>
      </w:r>
      <w:r w:rsidR="00CA5744">
        <w:rPr>
          <w:rFonts w:asciiTheme="majorHAnsi" w:eastAsia="Malgun Gothic" w:hAnsiTheme="majorHAnsi"/>
          <w:spacing w:val="-8"/>
          <w:sz w:val="19"/>
          <w:szCs w:val="19"/>
        </w:rPr>
        <w:t xml:space="preserve">fiber </w:t>
      </w:r>
      <w:r w:rsidR="002D503C" w:rsidRPr="00452997">
        <w:rPr>
          <w:rFonts w:asciiTheme="majorHAnsi" w:eastAsia="Malgun Gothic" w:hAnsiTheme="majorHAnsi"/>
          <w:spacing w:val="-8"/>
          <w:sz w:val="19"/>
          <w:szCs w:val="19"/>
        </w:rPr>
        <w:t>elongation</w:t>
      </w:r>
      <w:r w:rsidR="00E44A5C">
        <w:rPr>
          <w:rFonts w:asciiTheme="majorHAnsi" w:eastAsia="Malgun Gothic" w:hAnsiTheme="majorHAnsi"/>
          <w:spacing w:val="-8"/>
          <w:sz w:val="19"/>
          <w:szCs w:val="19"/>
        </w:rPr>
        <w:t>, so the two effect</w:t>
      </w:r>
      <w:r w:rsidR="000E2C5F">
        <w:rPr>
          <w:rFonts w:asciiTheme="majorHAnsi" w:eastAsia="Malgun Gothic" w:hAnsiTheme="majorHAnsi"/>
          <w:spacing w:val="-8"/>
          <w:sz w:val="19"/>
          <w:szCs w:val="19"/>
        </w:rPr>
        <w:t>s</w:t>
      </w:r>
      <w:r w:rsidR="003726EA">
        <w:rPr>
          <w:rFonts w:asciiTheme="majorHAnsi" w:eastAsia="Malgun Gothic" w:hAnsiTheme="majorHAnsi"/>
          <w:spacing w:val="-8"/>
          <w:sz w:val="19"/>
          <w:szCs w:val="19"/>
        </w:rPr>
        <w:t xml:space="preserve"> </w:t>
      </w:r>
      <w:r w:rsidR="00E44A5C">
        <w:rPr>
          <w:rFonts w:asciiTheme="majorHAnsi" w:eastAsia="Malgun Gothic" w:hAnsiTheme="majorHAnsi"/>
          <w:spacing w:val="-8"/>
          <w:sz w:val="19"/>
          <w:szCs w:val="19"/>
        </w:rPr>
        <w:t>(partially) cancel each other out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 xml:space="preserve">. At room temperature, </w:t>
      </w:r>
      <m:oMath>
        <m:sSub>
          <m:sSubPr>
            <m:ctrlPr>
              <w:rPr>
                <w:rFonts w:ascii="Cambria Math" w:eastAsia="Malgun Gothic" w:hAnsi="Cambria Math"/>
                <w:i/>
                <w:iCs/>
                <w:noProof/>
                <w:spacing w:val="-8"/>
                <w:sz w:val="19"/>
                <w:szCs w:val="19"/>
                <w:lang w:val="en-GB" w:eastAsia="en-GB"/>
              </w:rPr>
            </m:ctrlPr>
          </m:sSubPr>
          <m:e>
            <m:r>
              <w:rPr>
                <w:rFonts w:ascii="Cambria Math" w:eastAsia="Malgun Gothic" w:hAnsi="Cambria Math"/>
                <w:noProof/>
                <w:spacing w:val="-8"/>
                <w:sz w:val="19"/>
                <w:szCs w:val="19"/>
                <w:lang w:val="en-GB" w:eastAsia="en-GB"/>
              </w:rPr>
              <m:t>dn</m:t>
            </m:r>
          </m:e>
          <m:sub>
            <m:r>
              <w:rPr>
                <w:rFonts w:ascii="Cambria Math" w:eastAsia="Malgun Gothic" w:hAnsi="Cambria Math"/>
                <w:noProof/>
                <w:spacing w:val="-8"/>
                <w:sz w:val="19"/>
                <w:szCs w:val="19"/>
                <w:lang w:val="en-GB" w:eastAsia="en-GB"/>
              </w:rPr>
              <m:t>air</m:t>
            </m:r>
          </m:sub>
        </m:sSub>
        <m:r>
          <w:rPr>
            <w:rFonts w:ascii="Cambria Math" w:eastAsia="Malgun Gothic" w:hAnsi="Cambria Math"/>
            <w:noProof/>
            <w:spacing w:val="-8"/>
            <w:sz w:val="19"/>
            <w:szCs w:val="19"/>
            <w:lang w:val="en-GB" w:eastAsia="en-GB"/>
          </w:rPr>
          <m:t>/dT</m:t>
        </m:r>
      </m:oMath>
      <w:r w:rsidR="00661B5D">
        <w:rPr>
          <w:rFonts w:asciiTheme="majorHAnsi" w:eastAsia="Malgun Gothic" w:hAnsiTheme="majorHAnsi"/>
          <w:spacing w:val="-8"/>
          <w:sz w:val="19"/>
          <w:szCs w:val="19"/>
        </w:rPr>
        <w:t xml:space="preserve"> </w:t>
      </w:r>
      <w:r w:rsidR="00E44A5C">
        <w:rPr>
          <w:rFonts w:asciiTheme="majorHAnsi" w:eastAsia="Malgun Gothic" w:hAnsiTheme="majorHAnsi"/>
          <w:spacing w:val="-8"/>
          <w:sz w:val="19"/>
          <w:szCs w:val="19"/>
        </w:rPr>
        <w:t xml:space="preserve">has </w:t>
      </w:r>
      <w:r w:rsidR="00871C52">
        <w:rPr>
          <w:rFonts w:asciiTheme="majorHAnsi" w:eastAsia="Malgun Gothic" w:hAnsiTheme="majorHAnsi"/>
          <w:spacing w:val="-8"/>
          <w:sz w:val="19"/>
          <w:szCs w:val="19"/>
        </w:rPr>
        <w:t xml:space="preserve">a </w:t>
      </w:r>
      <w:r w:rsidR="00E44A5C">
        <w:rPr>
          <w:rFonts w:asciiTheme="majorHAnsi" w:eastAsia="Malgun Gothic" w:hAnsiTheme="majorHAnsi"/>
          <w:spacing w:val="-8"/>
          <w:sz w:val="19"/>
          <w:szCs w:val="19"/>
        </w:rPr>
        <w:t>slightly larger magnitude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 xml:space="preserve">, </w:t>
      </w:r>
      <w:r w:rsidR="00E44A5C">
        <w:rPr>
          <w:rFonts w:asciiTheme="majorHAnsi" w:eastAsia="Malgun Gothic" w:hAnsiTheme="majorHAnsi"/>
          <w:spacing w:val="-8"/>
          <w:sz w:val="19"/>
          <w:szCs w:val="19"/>
        </w:rPr>
        <w:t xml:space="preserve">but 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 xml:space="preserve">at temperatures above </w:t>
      </w:r>
      <w:r w:rsidR="0044782C">
        <w:rPr>
          <w:rFonts w:asciiTheme="majorHAnsi" w:eastAsia="Malgun Gothic" w:hAnsiTheme="majorHAnsi"/>
          <w:spacing w:val="-8"/>
          <w:sz w:val="19"/>
          <w:szCs w:val="19"/>
        </w:rPr>
        <w:t xml:space="preserve">107 </w:t>
      </w:r>
      <w:r w:rsidR="00B82230" w:rsidRPr="00E219F6">
        <w:rPr>
          <w:rFonts w:asciiTheme="majorHAnsi" w:eastAsia="Malgun Gothic" w:hAnsiTheme="majorHAnsi"/>
          <w:spacing w:val="-8"/>
          <w:sz w:val="19"/>
          <w:szCs w:val="19"/>
          <w:vertAlign w:val="superscript"/>
        </w:rPr>
        <w:t>O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>C, it becomes smaller than the fiber expansion, Fig. 1</w:t>
      </w:r>
      <w:r w:rsidR="00246289">
        <w:rPr>
          <w:rFonts w:asciiTheme="majorHAnsi" w:eastAsia="Malgun Gothic" w:hAnsiTheme="majorHAnsi"/>
          <w:spacing w:val="-8"/>
          <w:sz w:val="19"/>
          <w:szCs w:val="19"/>
        </w:rPr>
        <w:t>(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>b</w:t>
      </w:r>
      <w:r w:rsidR="00246289">
        <w:rPr>
          <w:rFonts w:asciiTheme="majorHAnsi" w:eastAsia="Malgun Gothic" w:hAnsiTheme="majorHAnsi"/>
          <w:spacing w:val="-8"/>
          <w:sz w:val="19"/>
          <w:szCs w:val="19"/>
        </w:rPr>
        <w:t>)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 xml:space="preserve">. </w:t>
      </w:r>
      <w:r w:rsidR="00FF69DE">
        <w:rPr>
          <w:rFonts w:asciiTheme="majorHAnsi" w:eastAsia="Malgun Gothic" w:hAnsiTheme="majorHAnsi"/>
          <w:spacing w:val="-8"/>
          <w:sz w:val="19"/>
          <w:szCs w:val="19"/>
        </w:rPr>
        <w:t xml:space="preserve">This </w:t>
      </w:r>
      <w:r w:rsidR="00871C52">
        <w:rPr>
          <w:rFonts w:asciiTheme="majorHAnsi" w:eastAsia="Malgun Gothic" w:hAnsiTheme="majorHAnsi"/>
          <w:spacing w:val="-8"/>
          <w:sz w:val="19"/>
          <w:szCs w:val="19"/>
        </w:rPr>
        <w:t>results in the</w:t>
      </w:r>
      <w:r w:rsidR="00FF69DE">
        <w:rPr>
          <w:rFonts w:asciiTheme="majorHAnsi" w:eastAsia="Malgun Gothic" w:hAnsiTheme="majorHAnsi"/>
          <w:spacing w:val="-8"/>
          <w:sz w:val="19"/>
          <w:szCs w:val="19"/>
        </w:rPr>
        <w:t xml:space="preserve"> interesting prediction that </w:t>
      </w:r>
      <w:r w:rsidR="00871C52">
        <w:rPr>
          <w:rFonts w:asciiTheme="majorHAnsi" w:eastAsia="Malgun Gothic" w:hAnsiTheme="majorHAnsi"/>
          <w:spacing w:val="-8"/>
          <w:sz w:val="19"/>
          <w:szCs w:val="19"/>
        </w:rPr>
        <w:t xml:space="preserve">an </w:t>
      </w:r>
      <w:r w:rsidR="00FF69DE">
        <w:rPr>
          <w:rFonts w:asciiTheme="majorHAnsi" w:eastAsia="Malgun Gothic" w:hAnsiTheme="majorHAnsi"/>
          <w:spacing w:val="-8"/>
          <w:sz w:val="19"/>
          <w:szCs w:val="19"/>
        </w:rPr>
        <w:t xml:space="preserve">open HCF </w:t>
      </w:r>
      <w:r w:rsidR="00871C52">
        <w:rPr>
          <w:rFonts w:asciiTheme="majorHAnsi" w:eastAsia="Malgun Gothic" w:hAnsiTheme="majorHAnsi"/>
          <w:spacing w:val="-8"/>
          <w:sz w:val="19"/>
          <w:szCs w:val="19"/>
        </w:rPr>
        <w:t>should have</w:t>
      </w:r>
      <w:r w:rsidR="00117966">
        <w:rPr>
          <w:rFonts w:asciiTheme="majorHAnsi" w:eastAsia="Malgun Gothic" w:hAnsiTheme="majorHAnsi"/>
          <w:spacing w:val="-8"/>
          <w:sz w:val="19"/>
          <w:szCs w:val="19"/>
        </w:rPr>
        <w:t xml:space="preserve"> a </w:t>
      </w:r>
      <w:r w:rsidR="00117966" w:rsidRPr="00C60F4B">
        <w:rPr>
          <w:rFonts w:asciiTheme="majorHAnsi" w:eastAsia="Malgun Gothic" w:hAnsiTheme="majorHAnsi"/>
          <w:spacing w:val="-8"/>
          <w:sz w:val="19"/>
          <w:szCs w:val="19"/>
        </w:rPr>
        <w:t xml:space="preserve">negative </w:t>
      </w:r>
      <w:r w:rsidR="00C60F4B" w:rsidRPr="00C60F4B">
        <w:rPr>
          <w:rFonts w:asciiTheme="majorHAnsi" w:hAnsiTheme="majorHAnsi"/>
          <w:sz w:val="19"/>
          <w:szCs w:val="19"/>
        </w:rPr>
        <w:t>S</w:t>
      </w:r>
      <w:r w:rsidR="00C60F4B" w:rsidRPr="000A1E2F">
        <w:rPr>
          <w:rFonts w:ascii="Symbol" w:hAnsi="Symbol"/>
          <w:sz w:val="19"/>
          <w:szCs w:val="19"/>
          <w:vertAlign w:val="subscript"/>
        </w:rPr>
        <w:t></w:t>
      </w:r>
      <w:r w:rsidR="00C60F4B">
        <w:rPr>
          <w:rFonts w:ascii="Symbol" w:hAnsi="Symbol"/>
          <w:sz w:val="19"/>
          <w:szCs w:val="19"/>
        </w:rPr>
        <w:t>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>at temperatures below 105</w:t>
      </w:r>
      <w:r w:rsidR="00C7054C">
        <w:rPr>
          <w:rFonts w:asciiTheme="majorHAnsi" w:eastAsia="Malgun Gothic" w:hAnsiTheme="majorHAnsi"/>
          <w:spacing w:val="-8"/>
          <w:sz w:val="19"/>
          <w:szCs w:val="19"/>
        </w:rPr>
        <w:t xml:space="preserve"> </w:t>
      </w:r>
      <w:r w:rsidR="00B82230" w:rsidRPr="00E219F6">
        <w:rPr>
          <w:rFonts w:asciiTheme="majorHAnsi" w:eastAsia="Malgun Gothic" w:hAnsiTheme="majorHAnsi"/>
          <w:spacing w:val="-8"/>
          <w:sz w:val="19"/>
          <w:szCs w:val="19"/>
          <w:vertAlign w:val="superscript"/>
        </w:rPr>
        <w:t>O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 xml:space="preserve">C; </w:t>
      </w:r>
      <w:r w:rsidR="00871C52">
        <w:rPr>
          <w:rFonts w:asciiTheme="majorHAnsi" w:eastAsia="Malgun Gothic" w:hAnsiTheme="majorHAnsi"/>
          <w:spacing w:val="-8"/>
          <w:sz w:val="19"/>
          <w:szCs w:val="19"/>
        </w:rPr>
        <w:t xml:space="preserve">be 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 xml:space="preserve">completely insensitive to </w:t>
      </w:r>
      <w:r w:rsidR="000058AB">
        <w:rPr>
          <w:rFonts w:asciiTheme="majorHAnsi" w:eastAsia="Malgun Gothic" w:hAnsiTheme="majorHAnsi"/>
          <w:spacing w:val="-8"/>
          <w:sz w:val="19"/>
          <w:szCs w:val="19"/>
        </w:rPr>
        <w:t>thermal changes near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 xml:space="preserve"> </w:t>
      </w:r>
      <w:r w:rsidR="0044782C">
        <w:rPr>
          <w:rFonts w:asciiTheme="majorHAnsi" w:eastAsia="Malgun Gothic" w:hAnsiTheme="majorHAnsi"/>
          <w:spacing w:val="-8"/>
          <w:sz w:val="19"/>
          <w:szCs w:val="19"/>
        </w:rPr>
        <w:t xml:space="preserve">107 </w:t>
      </w:r>
      <w:r w:rsidR="00B82230" w:rsidRPr="00C83B62">
        <w:rPr>
          <w:rFonts w:asciiTheme="majorHAnsi" w:eastAsia="Malgun Gothic" w:hAnsiTheme="majorHAnsi"/>
          <w:spacing w:val="-8"/>
          <w:sz w:val="19"/>
          <w:szCs w:val="19"/>
          <w:vertAlign w:val="superscript"/>
        </w:rPr>
        <w:t>O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>C</w:t>
      </w:r>
      <w:r w:rsidR="00FF69DE">
        <w:rPr>
          <w:rFonts w:asciiTheme="majorHAnsi" w:eastAsia="Malgun Gothic" w:hAnsiTheme="majorHAnsi"/>
          <w:spacing w:val="-8"/>
          <w:sz w:val="19"/>
          <w:szCs w:val="19"/>
        </w:rPr>
        <w:t xml:space="preserve"> (as the two effects completely cancel each other out)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 xml:space="preserve">, and </w:t>
      </w:r>
      <w:r w:rsidR="00871C52">
        <w:rPr>
          <w:rFonts w:asciiTheme="majorHAnsi" w:eastAsia="Malgun Gothic" w:hAnsiTheme="majorHAnsi"/>
          <w:spacing w:val="-8"/>
          <w:sz w:val="19"/>
          <w:szCs w:val="19"/>
        </w:rPr>
        <w:t xml:space="preserve">becomes </w:t>
      </w:r>
      <w:r w:rsidR="00B82230">
        <w:rPr>
          <w:rFonts w:asciiTheme="majorHAnsi" w:eastAsia="Malgun Gothic" w:hAnsiTheme="majorHAnsi"/>
          <w:spacing w:val="-8"/>
          <w:sz w:val="19"/>
          <w:szCs w:val="19"/>
        </w:rPr>
        <w:t xml:space="preserve">positive above this temperature. </w:t>
      </w:r>
      <w:r w:rsidR="00932A71">
        <w:rPr>
          <w:rFonts w:asciiTheme="majorHAnsi" w:eastAsia="Malgun Gothic" w:hAnsiTheme="majorHAnsi"/>
          <w:spacing w:val="-8"/>
          <w:sz w:val="19"/>
          <w:szCs w:val="19"/>
        </w:rPr>
        <w:t xml:space="preserve">In what follows we verify these predictions experimentally. </w:t>
      </w:r>
      <w:r w:rsidR="004312D8">
        <w:rPr>
          <w:rFonts w:asciiTheme="majorHAnsi" w:eastAsia="Malgun Gothic" w:hAnsiTheme="majorHAnsi"/>
          <w:spacing w:val="-8"/>
          <w:sz w:val="19"/>
          <w:szCs w:val="19"/>
        </w:rPr>
        <w:t xml:space="preserve">It is worth mentioning that the same prediction can </w:t>
      </w:r>
      <w:r w:rsidR="00871C52">
        <w:rPr>
          <w:rFonts w:asciiTheme="majorHAnsi" w:eastAsia="Malgun Gothic" w:hAnsiTheme="majorHAnsi"/>
          <w:spacing w:val="-8"/>
          <w:sz w:val="19"/>
          <w:szCs w:val="19"/>
        </w:rPr>
        <w:t xml:space="preserve">also </w:t>
      </w:r>
      <w:r w:rsidR="004312D8">
        <w:rPr>
          <w:rFonts w:asciiTheme="majorHAnsi" w:eastAsia="Malgun Gothic" w:hAnsiTheme="majorHAnsi"/>
          <w:spacing w:val="-8"/>
          <w:sz w:val="19"/>
          <w:szCs w:val="19"/>
        </w:rPr>
        <w:t>be made for the TCD (which, rigorously</w:t>
      </w:r>
      <w:r w:rsidR="000E2C5F">
        <w:rPr>
          <w:rFonts w:asciiTheme="majorHAnsi" w:eastAsia="Malgun Gothic" w:hAnsiTheme="majorHAnsi"/>
          <w:spacing w:val="-8"/>
          <w:sz w:val="19"/>
          <w:szCs w:val="19"/>
        </w:rPr>
        <w:t xml:space="preserve"> speaking</w:t>
      </w:r>
      <w:r w:rsidR="004312D8">
        <w:rPr>
          <w:rFonts w:asciiTheme="majorHAnsi" w:eastAsia="Malgun Gothic" w:hAnsiTheme="majorHAnsi"/>
          <w:spacing w:val="-8"/>
          <w:sz w:val="19"/>
          <w:szCs w:val="19"/>
        </w:rPr>
        <w:t xml:space="preserve">, requires taking </w:t>
      </w:r>
      <w:r w:rsidR="00871C52">
        <w:rPr>
          <w:rFonts w:asciiTheme="majorHAnsi" w:eastAsia="Malgun Gothic" w:hAnsiTheme="majorHAnsi"/>
          <w:spacing w:val="-8"/>
          <w:sz w:val="19"/>
          <w:szCs w:val="19"/>
        </w:rPr>
        <w:t>the</w:t>
      </w:r>
      <w:r w:rsidR="004312D8">
        <w:rPr>
          <w:rFonts w:asciiTheme="majorHAnsi" w:eastAsia="Malgun Gothic" w:hAnsiTheme="majorHAnsi"/>
          <w:spacing w:val="-8"/>
          <w:sz w:val="19"/>
          <w:szCs w:val="19"/>
        </w:rPr>
        <w:t xml:space="preserve"> chromatic dispersion </w:t>
      </w:r>
      <w:r w:rsidR="00871C52">
        <w:rPr>
          <w:rFonts w:asciiTheme="majorHAnsi" w:eastAsia="Malgun Gothic" w:hAnsiTheme="majorHAnsi"/>
          <w:spacing w:val="-8"/>
          <w:sz w:val="19"/>
          <w:szCs w:val="19"/>
        </w:rPr>
        <w:t xml:space="preserve">of air </w:t>
      </w:r>
      <w:r w:rsidR="004312D8">
        <w:rPr>
          <w:rFonts w:asciiTheme="majorHAnsi" w:eastAsia="Malgun Gothic" w:hAnsiTheme="majorHAnsi"/>
          <w:spacing w:val="-8"/>
          <w:sz w:val="19"/>
          <w:szCs w:val="19"/>
        </w:rPr>
        <w:t xml:space="preserve">into account, Eq. (1)). </w:t>
      </w:r>
    </w:p>
    <w:p w14:paraId="7D366FFA" w14:textId="6414A330" w:rsidR="00686DD0" w:rsidRDefault="009D1858" w:rsidP="009D1858">
      <w:pPr>
        <w:pStyle w:val="OSABody"/>
        <w:rPr>
          <w:szCs w:val="19"/>
        </w:rPr>
      </w:pPr>
      <w:r>
        <w:t xml:space="preserve">       </w:t>
      </w:r>
      <w:r w:rsidR="00686DD0">
        <w:t xml:space="preserve">The </w:t>
      </w:r>
      <w:r w:rsidR="00686DD0" w:rsidRPr="000E7273">
        <w:t xml:space="preserve">experimental set-up </w:t>
      </w:r>
      <w:r w:rsidR="00686DD0">
        <w:t xml:space="preserve">we </w:t>
      </w:r>
      <w:r w:rsidR="00686DD0" w:rsidRPr="000E7273">
        <w:t>used to measure both</w:t>
      </w:r>
      <w:r w:rsidR="00686DD0">
        <w:t xml:space="preserve"> </w:t>
      </w:r>
      <w:r w:rsidR="00686DD0" w:rsidRPr="000E7273">
        <w:t xml:space="preserve"> accumulated phase and sig</w:t>
      </w:r>
      <w:r w:rsidR="00686DD0">
        <w:t>n</w:t>
      </w:r>
      <w:r w:rsidR="00686DD0" w:rsidRPr="000E7273">
        <w:t xml:space="preserve">al delay sensitivity is shown in Fig. </w:t>
      </w:r>
      <w:r w:rsidR="00686DD0">
        <w:t>2</w:t>
      </w:r>
      <w:r w:rsidR="00686DD0" w:rsidRPr="000E7273">
        <w:t xml:space="preserve">. </w:t>
      </w:r>
      <w:r w:rsidR="00686DD0">
        <w:t xml:space="preserve">The HCF was a </w:t>
      </w:r>
      <w:r w:rsidR="00266D39">
        <w:t xml:space="preserve">210-µm dimeter, </w:t>
      </w:r>
      <w:r w:rsidR="00686DD0">
        <w:t xml:space="preserve">19-cell-design </w:t>
      </w:r>
      <w:r w:rsidR="00AF0B3D">
        <w:t xml:space="preserve">photonics bandgap </w:t>
      </w:r>
      <w:r w:rsidR="00686DD0">
        <w:t>HCF [</w:t>
      </w:r>
      <w:r w:rsidR="00686DD0" w:rsidRPr="00934BBA">
        <w:rPr>
          <w:color w:val="1F497D" w:themeColor="text2"/>
        </w:rPr>
        <w:fldChar w:fldCharType="begin"/>
      </w:r>
      <w:r w:rsidR="00686DD0" w:rsidRPr="00934BBA">
        <w:rPr>
          <w:color w:val="1F497D" w:themeColor="text2"/>
        </w:rPr>
        <w:instrText xml:space="preserve"> REF _Ref536301083 \r \h </w:instrText>
      </w:r>
      <w:r w:rsidR="00686DD0" w:rsidRPr="00934BBA">
        <w:rPr>
          <w:color w:val="1F497D" w:themeColor="text2"/>
        </w:rPr>
      </w:r>
      <w:r w:rsidR="00686DD0" w:rsidRPr="00934BBA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7</w:t>
      </w:r>
      <w:r w:rsidR="00686DD0" w:rsidRPr="00934BBA">
        <w:rPr>
          <w:color w:val="1F497D" w:themeColor="text2"/>
        </w:rPr>
        <w:fldChar w:fldCharType="end"/>
      </w:r>
      <w:r w:rsidR="00686DD0">
        <w:t>]</w:t>
      </w:r>
      <w:r w:rsidR="00266D39">
        <w:t xml:space="preserve"> with acrylate coating (outer diameter of 360 µm)</w:t>
      </w:r>
      <w:r w:rsidR="00686DD0">
        <w:t xml:space="preserve">. To seal the fiber ends, we spliced them to a core-less solid-code fiber, which was about 1-2 mm long.  </w:t>
      </w:r>
      <w:r w:rsidR="00686DD0" w:rsidRPr="00356A2E">
        <w:rPr>
          <w:szCs w:val="19"/>
        </w:rPr>
        <w:t xml:space="preserve">We used a </w:t>
      </w:r>
      <w:r w:rsidR="00686DD0">
        <w:rPr>
          <w:szCs w:val="19"/>
        </w:rPr>
        <w:t>4</w:t>
      </w:r>
      <w:r w:rsidR="00686DD0" w:rsidRPr="00356A2E">
        <w:rPr>
          <w:szCs w:val="19"/>
        </w:rPr>
        <w:t xml:space="preserve"> m long fiber sample</w:t>
      </w:r>
      <w:r w:rsidR="00686DD0">
        <w:rPr>
          <w:szCs w:val="19"/>
        </w:rPr>
        <w:t xml:space="preserve"> </w:t>
      </w:r>
      <w:r w:rsidR="00686DD0" w:rsidRPr="00356A2E">
        <w:rPr>
          <w:szCs w:val="19"/>
        </w:rPr>
        <w:t xml:space="preserve">coiled with a 10 cm bend diameter and placed </w:t>
      </w:r>
      <w:r w:rsidR="00686DD0">
        <w:rPr>
          <w:szCs w:val="19"/>
        </w:rPr>
        <w:t xml:space="preserve">it </w:t>
      </w:r>
      <w:r w:rsidR="00686DD0" w:rsidRPr="00356A2E">
        <w:rPr>
          <w:szCs w:val="19"/>
        </w:rPr>
        <w:t>along with a thermometer (resolution of 0.1</w:t>
      </w:r>
      <w:r w:rsidR="00C7054C">
        <w:rPr>
          <w:szCs w:val="19"/>
        </w:rPr>
        <w:t> </w:t>
      </w:r>
      <w:r w:rsidR="00686DD0" w:rsidRPr="00356A2E">
        <w:rPr>
          <w:szCs w:val="19"/>
          <w:vertAlign w:val="superscript"/>
        </w:rPr>
        <w:t>O</w:t>
      </w:r>
      <w:r w:rsidR="00686DD0" w:rsidRPr="00356A2E">
        <w:rPr>
          <w:szCs w:val="19"/>
        </w:rPr>
        <w:t>C) between two metallic plates</w:t>
      </w:r>
      <w:r w:rsidR="00686DD0">
        <w:rPr>
          <w:szCs w:val="19"/>
        </w:rPr>
        <w:t xml:space="preserve"> attached to two TEC </w:t>
      </w:r>
      <w:r w:rsidR="00686DD0">
        <w:rPr>
          <w:szCs w:val="19"/>
        </w:rPr>
        <w:t>heaters/coolers</w:t>
      </w:r>
      <w:r w:rsidR="00686DD0" w:rsidRPr="00356A2E">
        <w:rPr>
          <w:szCs w:val="19"/>
        </w:rPr>
        <w:t xml:space="preserve">. </w:t>
      </w:r>
      <w:r w:rsidR="00686DD0">
        <w:rPr>
          <w:szCs w:val="19"/>
        </w:rPr>
        <w:t>T</w:t>
      </w:r>
      <w:r w:rsidR="00686DD0" w:rsidRPr="00356A2E">
        <w:rPr>
          <w:szCs w:val="19"/>
        </w:rPr>
        <w:t xml:space="preserve">he fiber under test </w:t>
      </w:r>
      <w:r w:rsidR="00686DD0">
        <w:rPr>
          <w:szCs w:val="19"/>
        </w:rPr>
        <w:t xml:space="preserve">was put </w:t>
      </w:r>
      <w:r w:rsidR="00686DD0" w:rsidRPr="00356A2E">
        <w:rPr>
          <w:szCs w:val="19"/>
        </w:rPr>
        <w:t xml:space="preserve">into one arm of a free-space balanced </w:t>
      </w:r>
      <w:r w:rsidR="00025921">
        <w:rPr>
          <w:szCs w:val="19"/>
        </w:rPr>
        <w:t xml:space="preserve">(both arms of almost equal length) </w:t>
      </w:r>
      <w:r w:rsidR="00686DD0" w:rsidRPr="00356A2E">
        <w:rPr>
          <w:szCs w:val="19"/>
        </w:rPr>
        <w:t xml:space="preserve">Mach-Zehnder interferometer. The interference pattern (interferogram) was recorded using an optical spectrum analyzer (OSA). </w:t>
      </w:r>
      <w:r w:rsidR="00686DD0">
        <w:rPr>
          <w:szCs w:val="19"/>
        </w:rPr>
        <w:t xml:space="preserve">The data acquisition and signal processing was different for measuring the accumulated phase changes and signal delay changes, which we explain in more detail below. </w:t>
      </w:r>
    </w:p>
    <w:p w14:paraId="06C55A8F" w14:textId="77777777" w:rsidR="009062FA" w:rsidRPr="009062FA" w:rsidRDefault="009062FA" w:rsidP="009062FA">
      <w:pPr>
        <w:pStyle w:val="OSABodyIndent"/>
        <w:rPr>
          <w:lang w:val="en-US" w:eastAsia="en-US"/>
        </w:rPr>
      </w:pPr>
    </w:p>
    <w:p w14:paraId="7907E01F" w14:textId="33E85E7F" w:rsidR="009062FA" w:rsidRPr="009062FA" w:rsidRDefault="00EA6D19" w:rsidP="009062FA">
      <w:pPr>
        <w:pStyle w:val="OSABodyIndent"/>
        <w:jc w:val="center"/>
        <w:rPr>
          <w:lang w:val="en-US" w:eastAsia="en-US"/>
        </w:rPr>
      </w:pPr>
      <w:r>
        <w:object w:dxaOrig="6325" w:dyaOrig="3551" w14:anchorId="6EC1A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36" type="#_x0000_t75" style="width:217.6pt;height:117.65pt" o:ole="">
            <v:imagedata r:id="rId8" o:title="" croptop="2811f" cropbottom="1389f"/>
          </v:shape>
          <o:OLEObject Type="Embed" ProgID="Origin95.Graph" ShapeID="_x0000_i1136" DrawAspect="Content" ObjectID="_1625466340" r:id="rId9"/>
        </w:object>
      </w:r>
    </w:p>
    <w:p w14:paraId="56B168FD" w14:textId="2AA3DF1F" w:rsidR="008459A8" w:rsidRPr="00DF732B" w:rsidRDefault="008459A8" w:rsidP="00182253">
      <w:pPr>
        <w:pStyle w:val="OSAFigureCaption"/>
      </w:pPr>
      <w:r w:rsidRPr="00DF732B">
        <w:t xml:space="preserve">Fig. </w:t>
      </w:r>
      <w:r w:rsidRPr="00DF732B">
        <w:fldChar w:fldCharType="begin"/>
      </w:r>
      <w:r w:rsidRPr="00DF732B">
        <w:instrText xml:space="preserve"> SEQ Figure \* ARABIC </w:instrText>
      </w:r>
      <w:r w:rsidRPr="00DF732B">
        <w:fldChar w:fldCharType="separate"/>
      </w:r>
      <w:r w:rsidR="008D403C">
        <w:rPr>
          <w:noProof/>
        </w:rPr>
        <w:t>1</w:t>
      </w:r>
      <w:r w:rsidRPr="00DF732B">
        <w:fldChar w:fldCharType="end"/>
      </w:r>
      <w:r w:rsidRPr="00DF732B">
        <w:t xml:space="preserve">. (a) </w:t>
      </w:r>
      <w:r w:rsidR="00871C52">
        <w:t>R</w:t>
      </w:r>
      <w:r>
        <w:t xml:space="preserve">efractive index </w:t>
      </w:r>
      <w:r w:rsidR="00871C52">
        <w:t>of air</w:t>
      </w:r>
      <w:r w:rsidR="005D1FCA">
        <w:t xml:space="preserve"> </w:t>
      </w:r>
      <w:r>
        <w:t xml:space="preserve">and (b) </w:t>
      </w:r>
      <w:r w:rsidR="00CA5744">
        <w:t>its</w:t>
      </w:r>
      <w:r>
        <w:t xml:space="preserve"> thermo-optic coefficient</w:t>
      </w:r>
      <w:r w:rsidR="005D1FCA">
        <w:t xml:space="preserve"> </w:t>
      </w:r>
      <w:r>
        <w:t xml:space="preserve"> </w:t>
      </w:r>
      <w:r w:rsidR="005D1FCA">
        <w:rPr>
          <w:iCs/>
          <w:sz w:val="19"/>
          <w:szCs w:val="19"/>
          <w:lang w:val="en-GB" w:eastAsia="en-GB"/>
        </w:rPr>
        <w:t xml:space="preserve"> </w:t>
      </w:r>
      <m:oMath>
        <m:sSubSup>
          <m:sSubSupPr>
            <m:ctrlPr>
              <w:rPr>
                <w:rFonts w:ascii="Cambria Math" w:eastAsia="Malgun Gothic" w:hAnsi="Cambria Math" w:cs="Times New Roman"/>
                <w:iCs/>
                <w:noProof/>
                <w:szCs w:val="18"/>
                <w:lang w:val="en-GB" w:eastAsia="en-GB"/>
              </w:rPr>
            </m:ctrlPr>
          </m:sSubSupPr>
          <m:e>
            <m:r>
              <w:rPr>
                <w:rFonts w:ascii="Cambria Math" w:hAnsi="Cambria Math"/>
                <w:szCs w:val="18"/>
              </w:rPr>
              <m:t>S</m:t>
            </m:r>
          </m:e>
          <m:sub>
            <m:r>
              <w:rPr>
                <w:rFonts w:ascii="Cambria Math" w:hAnsi="Cambria Math"/>
                <w:szCs w:val="18"/>
              </w:rPr>
              <m:t>φ</m:t>
            </m:r>
          </m:sub>
          <m:sup>
            <m:r>
              <w:rPr>
                <w:rFonts w:ascii="Cambria Math" w:hAnsi="Cambria Math"/>
                <w:szCs w:val="18"/>
              </w:rPr>
              <m:t>air</m:t>
            </m:r>
          </m:sup>
        </m:sSubSup>
      </m:oMath>
      <w:r w:rsidR="00226C10">
        <w:rPr>
          <w:iCs/>
          <w:sz w:val="19"/>
          <w:szCs w:val="19"/>
          <w:lang w:val="en-GB" w:eastAsia="en-GB"/>
        </w:rPr>
        <w:t xml:space="preserve"> </w:t>
      </w:r>
      <w:r w:rsidR="00CA5744">
        <w:t xml:space="preserve">inside </w:t>
      </w:r>
      <w:r w:rsidR="006353B3">
        <w:t xml:space="preserve">an </w:t>
      </w:r>
      <w:r w:rsidR="00CA5744">
        <w:t>open-ended (red dash) and sealed (black solid) HCF.</w:t>
      </w:r>
      <w:r w:rsidR="006353B3" w:rsidRPr="006353B3">
        <w:rPr>
          <w:rFonts w:asciiTheme="majorHAnsi" w:eastAsia="Malgun Gothic" w:hAnsiTheme="majorHAnsi"/>
          <w:szCs w:val="18"/>
        </w:rPr>
        <w:t xml:space="preserve"> </w:t>
      </w:r>
      <w:r w:rsidR="00871C52">
        <w:rPr>
          <w:rFonts w:asciiTheme="majorHAnsi" w:eastAsia="Malgun Gothic" w:hAnsiTheme="majorHAnsi"/>
          <w:szCs w:val="18"/>
        </w:rPr>
        <w:t xml:space="preserve">The </w:t>
      </w:r>
      <w:r w:rsidR="009F590E">
        <w:rPr>
          <w:rFonts w:asciiTheme="majorHAnsi" w:eastAsia="Malgun Gothic" w:hAnsiTheme="majorHAnsi"/>
          <w:szCs w:val="18"/>
        </w:rPr>
        <w:t>d</w:t>
      </w:r>
      <w:r w:rsidR="006353B3">
        <w:rPr>
          <w:rFonts w:asciiTheme="majorHAnsi" w:eastAsia="Malgun Gothic" w:hAnsiTheme="majorHAnsi"/>
          <w:szCs w:val="18"/>
        </w:rPr>
        <w:t>ash-dotted l</w:t>
      </w:r>
      <w:r w:rsidR="006353B3" w:rsidRPr="00611A37">
        <w:rPr>
          <w:rFonts w:asciiTheme="majorHAnsi" w:eastAsia="Malgun Gothic" w:hAnsiTheme="majorHAnsi"/>
          <w:szCs w:val="18"/>
        </w:rPr>
        <w:t xml:space="preserve">ine shows where </w:t>
      </w:r>
      <w:r w:rsidR="006353B3">
        <w:rPr>
          <w:rFonts w:asciiTheme="majorHAnsi" w:eastAsia="Malgun Gothic" w:hAnsiTheme="majorHAnsi"/>
          <w:szCs w:val="18"/>
        </w:rPr>
        <w:t xml:space="preserve">the </w:t>
      </w:r>
      <w:r w:rsidR="00AB5874">
        <w:rPr>
          <w:rFonts w:asciiTheme="majorHAnsi" w:eastAsia="Malgun Gothic" w:hAnsiTheme="majorHAnsi"/>
          <w:szCs w:val="18"/>
        </w:rPr>
        <w:t>t</w:t>
      </w:r>
      <w:r w:rsidR="006353B3">
        <w:rPr>
          <w:rFonts w:asciiTheme="majorHAnsi" w:eastAsia="Malgun Gothic" w:hAnsiTheme="majorHAnsi"/>
          <w:szCs w:val="18"/>
        </w:rPr>
        <w:t xml:space="preserve">hermo-optic coefficient </w:t>
      </w:r>
      <w:r w:rsidR="00871C52">
        <w:rPr>
          <w:rFonts w:asciiTheme="majorHAnsi" w:eastAsia="Malgun Gothic" w:hAnsiTheme="majorHAnsi"/>
          <w:szCs w:val="18"/>
        </w:rPr>
        <w:t xml:space="preserve">of air has </w:t>
      </w:r>
      <w:r w:rsidR="006353B3" w:rsidRPr="00611A37">
        <w:rPr>
          <w:rFonts w:asciiTheme="majorHAnsi" w:eastAsia="Malgun Gothic" w:hAnsiTheme="majorHAnsi"/>
          <w:szCs w:val="18"/>
        </w:rPr>
        <w:t>equal</w:t>
      </w:r>
      <w:r w:rsidR="006353B3">
        <w:rPr>
          <w:rFonts w:asciiTheme="majorHAnsi" w:eastAsia="Malgun Gothic" w:hAnsiTheme="majorHAnsi"/>
          <w:szCs w:val="18"/>
        </w:rPr>
        <w:t xml:space="preserve"> magnitude</w:t>
      </w:r>
      <w:r w:rsidR="006353B3" w:rsidRPr="00611A37">
        <w:rPr>
          <w:rFonts w:asciiTheme="majorHAnsi" w:eastAsia="Malgun Gothic" w:hAnsiTheme="majorHAnsi"/>
          <w:szCs w:val="18"/>
        </w:rPr>
        <w:t xml:space="preserve"> to</w:t>
      </w:r>
      <w:r w:rsidR="00932A71">
        <w:rPr>
          <w:rFonts w:asciiTheme="majorHAnsi" w:eastAsia="Malgun Gothic" w:hAnsiTheme="majorHAnsi"/>
          <w:szCs w:val="18"/>
        </w:rPr>
        <w:t xml:space="preserve">  </w:t>
      </w:r>
      <m:oMath>
        <m:sSubSup>
          <m:sSubSupPr>
            <m:ctrlPr>
              <w:rPr>
                <w:rFonts w:ascii="Cambria Math" w:eastAsia="Malgun Gothic" w:hAnsi="Cambria Math" w:cs="Times New Roman"/>
                <w:iCs/>
                <w:noProof/>
                <w:szCs w:val="18"/>
                <w:lang w:val="en-GB" w:eastAsia="en-GB"/>
              </w:rPr>
            </m:ctrlPr>
          </m:sSubSupPr>
          <m:e>
            <m:r>
              <w:rPr>
                <w:rFonts w:ascii="Cambria Math" w:hAnsi="Cambria Math"/>
                <w:szCs w:val="18"/>
              </w:rPr>
              <m:t>S</m:t>
            </m:r>
          </m:e>
          <m:sub>
            <m:r>
              <w:rPr>
                <w:rFonts w:ascii="Cambria Math" w:hAnsi="Cambria Math"/>
                <w:szCs w:val="18"/>
              </w:rPr>
              <m:t>φ</m:t>
            </m:r>
          </m:sub>
          <m:sup>
            <m:r>
              <w:rPr>
                <w:rFonts w:ascii="Cambria Math" w:hAnsi="Cambria Math"/>
                <w:szCs w:val="18"/>
              </w:rPr>
              <m:t>elong</m:t>
            </m:r>
          </m:sup>
        </m:sSubSup>
        <m:r>
          <w:rPr>
            <w:rFonts w:ascii="Cambria Math" w:eastAsia="Malgun Gothic" w:hAnsi="Cambria Math"/>
            <w:noProof/>
            <w:szCs w:val="18"/>
            <w:lang w:val="en-GB" w:eastAsia="en-GB"/>
          </w:rPr>
          <m:t>=0.55 ppm/</m:t>
        </m:r>
        <m:r>
          <w:rPr>
            <w:rFonts w:ascii="Cambria Math" w:eastAsia="Malgun Gothic" w:hAnsi="Cambria Math"/>
            <w:noProof/>
            <w:sz w:val="19"/>
            <w:szCs w:val="19"/>
            <w:lang w:val="en-GB" w:eastAsia="en-GB"/>
          </w:rPr>
          <m:t>°C</m:t>
        </m:r>
      </m:oMath>
      <w:r w:rsidR="006353B3" w:rsidRPr="00611A37">
        <w:rPr>
          <w:rFonts w:asciiTheme="majorHAnsi" w:eastAsia="Malgun Gothic" w:hAnsiTheme="majorHAnsi"/>
          <w:szCs w:val="18"/>
        </w:rPr>
        <w:t>.</w:t>
      </w:r>
    </w:p>
    <w:p w14:paraId="6B0A36FC" w14:textId="324F0B06" w:rsidR="00356A2E" w:rsidRDefault="00356A2E" w:rsidP="00A3369A">
      <w:pPr>
        <w:pStyle w:val="OSABodyIndent"/>
      </w:pPr>
    </w:p>
    <w:p w14:paraId="1D66B97A" w14:textId="685421CF" w:rsidR="001755D9" w:rsidRDefault="000F4FB0" w:rsidP="001755D9">
      <w:pPr>
        <w:pStyle w:val="OSABodyIndent"/>
        <w:jc w:val="center"/>
      </w:pPr>
      <w:r>
        <w:object w:dxaOrig="9847" w:dyaOrig="4992" w14:anchorId="677AAFB1">
          <v:shape id="_x0000_i1139" type="#_x0000_t75" style="width:196.65pt;height:98.85pt" o:ole="">
            <v:imagedata r:id="rId10" o:title=""/>
          </v:shape>
          <o:OLEObject Type="Embed" ProgID="CorelDraw.Graphic.19" ShapeID="_x0000_i1139" DrawAspect="Content" ObjectID="_1625466341" r:id="rId11"/>
        </w:object>
      </w:r>
    </w:p>
    <w:p w14:paraId="3259C42B" w14:textId="1CBB3845" w:rsidR="00D454FF" w:rsidRDefault="00C05F8B" w:rsidP="00E134FF">
      <w:pPr>
        <w:pStyle w:val="OSAFigureCaption"/>
        <w:spacing w:after="0"/>
        <w:jc w:val="center"/>
      </w:pPr>
      <w:r>
        <w:object w:dxaOrig="6174" w:dyaOrig="4726" w14:anchorId="5DC8D968">
          <v:shape id="_x0000_i1133" type="#_x0000_t75" style="width:189.65pt;height:89.2pt" o:ole="">
            <v:imagedata r:id="rId12" o:title="" croptop="6152f" cropbottom="24979f" cropleft="5123f" cropright="4508f"/>
          </v:shape>
          <o:OLEObject Type="Embed" ProgID="Origin50.Graph" ShapeID="_x0000_i1133" DrawAspect="Content" ObjectID="_1625466342" r:id="rId13"/>
        </w:object>
      </w:r>
    </w:p>
    <w:p w14:paraId="6863B900" w14:textId="20039E44" w:rsidR="00FB6C6C" w:rsidRPr="00DF732B" w:rsidRDefault="008D517F" w:rsidP="00182253">
      <w:pPr>
        <w:pStyle w:val="OSAFigureCaption"/>
      </w:pPr>
      <w:r w:rsidRPr="00DF732B">
        <w:t>Fig.</w:t>
      </w:r>
      <w:r w:rsidR="000718C4" w:rsidRPr="00DF732B">
        <w:t xml:space="preserve"> </w:t>
      </w:r>
      <w:r w:rsidR="00F317DD" w:rsidRPr="00DF732B">
        <w:fldChar w:fldCharType="begin"/>
      </w:r>
      <w:r w:rsidR="00F317DD" w:rsidRPr="00DF732B">
        <w:instrText xml:space="preserve"> SEQ Figure \* ARABIC </w:instrText>
      </w:r>
      <w:r w:rsidR="00F317DD" w:rsidRPr="00DF732B">
        <w:fldChar w:fldCharType="separate"/>
      </w:r>
      <w:r w:rsidR="008D403C">
        <w:rPr>
          <w:noProof/>
        </w:rPr>
        <w:t>2</w:t>
      </w:r>
      <w:r w:rsidR="00F317DD" w:rsidRPr="00DF732B">
        <w:fldChar w:fldCharType="end"/>
      </w:r>
      <w:r w:rsidRPr="00DF732B">
        <w:t xml:space="preserve">. </w:t>
      </w:r>
      <w:r w:rsidR="000A593C" w:rsidRPr="00DF732B">
        <w:t xml:space="preserve">(a) </w:t>
      </w:r>
      <w:r w:rsidR="00755CB5">
        <w:t>E</w:t>
      </w:r>
      <w:r w:rsidRPr="00DF732B">
        <w:t>xperimental</w:t>
      </w:r>
      <w:r w:rsidR="00232AFB" w:rsidRPr="00DF732B">
        <w:t xml:space="preserve"> </w:t>
      </w:r>
      <w:r w:rsidRPr="00DF732B">
        <w:t>setup</w:t>
      </w:r>
      <w:r w:rsidR="00A7544E">
        <w:t xml:space="preserve"> (HCF sealed or open to the ambient atmosphere)</w:t>
      </w:r>
      <w:r w:rsidRPr="00DF732B">
        <w:t xml:space="preserve">. </w:t>
      </w:r>
      <w:r w:rsidR="00DF732B" w:rsidRPr="00DF732B">
        <w:t>(</w:t>
      </w:r>
      <w:r w:rsidR="00C60F4B">
        <w:t>b</w:t>
      </w:r>
      <w:r w:rsidR="00590D64">
        <w:t>) S</w:t>
      </w:r>
      <w:r w:rsidR="00DF732B" w:rsidRPr="00DF732B">
        <w:t>ample of measured interferogram</w:t>
      </w:r>
      <w:r w:rsidR="00D454FF">
        <w:t xml:space="preserve">: </w:t>
      </w:r>
      <w:r w:rsidR="001755D9">
        <w:t xml:space="preserve">the </w:t>
      </w:r>
      <w:r w:rsidR="00D454FF">
        <w:t xml:space="preserve">entire bandwidth is used to extract the spectral phase and delay is calculated as its derivative. For phase change calculation, spectral shift of interference pattern observed over 5 nm bandwidth </w:t>
      </w:r>
      <w:r w:rsidR="001755D9">
        <w:t xml:space="preserve">and recorded as a function of </w:t>
      </w:r>
      <w:r w:rsidR="00D454FF">
        <w:t>temperature</w:t>
      </w:r>
      <w:r w:rsidR="00496646">
        <w:t>.</w:t>
      </w:r>
    </w:p>
    <w:p w14:paraId="1AEDC9A9" w14:textId="77777777" w:rsidR="009F590E" w:rsidRPr="00C05F8B" w:rsidRDefault="009F590E" w:rsidP="00A3369A">
      <w:pPr>
        <w:pStyle w:val="OSABodyIndent"/>
        <w:rPr>
          <w:sz w:val="12"/>
          <w:szCs w:val="12"/>
        </w:rPr>
      </w:pPr>
    </w:p>
    <w:p w14:paraId="7CA2566B" w14:textId="6F5997A5" w:rsidR="007D4BDB" w:rsidRDefault="007D4BDB" w:rsidP="00A3369A">
      <w:pPr>
        <w:pStyle w:val="OSABodyIndent"/>
      </w:pPr>
      <w:r>
        <w:t xml:space="preserve">For accumulated phase change, we set the delay in the interferometer to obtain spectral interference </w:t>
      </w:r>
      <w:r w:rsidR="00871C52">
        <w:t xml:space="preserve">fringes </w:t>
      </w:r>
      <w:r>
        <w:t>with</w:t>
      </w:r>
      <w:r w:rsidR="00871C52">
        <w:t xml:space="preserve"> a</w:t>
      </w:r>
      <w:r>
        <w:t xml:space="preserve"> period of about 1 nm at the wavelength of interest (e.g., 15</w:t>
      </w:r>
      <w:r w:rsidR="00226C10">
        <w:t>55</w:t>
      </w:r>
      <w:r>
        <w:t xml:space="preserve"> nm). Subsequently, we measured </w:t>
      </w:r>
      <w:r w:rsidR="00871C52">
        <w:t xml:space="preserve">the spectrum </w:t>
      </w:r>
      <w:r>
        <w:t xml:space="preserve">over </w:t>
      </w:r>
      <w:r w:rsidR="00871C52">
        <w:t xml:space="preserve">a </w:t>
      </w:r>
      <w:r>
        <w:t>limited spectral width (5 nm) and recorded change</w:t>
      </w:r>
      <w:r w:rsidR="00871C52">
        <w:t>s</w:t>
      </w:r>
      <w:r>
        <w:t xml:space="preserve"> </w:t>
      </w:r>
      <w:r w:rsidR="00871C52">
        <w:t>in</w:t>
      </w:r>
      <w:r>
        <w:t xml:space="preserve"> the interference</w:t>
      </w:r>
      <w:r w:rsidR="00871C52">
        <w:t xml:space="preserve"> pattern</w:t>
      </w:r>
      <w:r>
        <w:t xml:space="preserve">. As the interference pattern changed by over many tens of periods during the measurement, we needed to record data </w:t>
      </w:r>
      <w:r w:rsidR="00871C52">
        <w:t>over</w:t>
      </w:r>
      <w:r>
        <w:t xml:space="preserve"> short </w:t>
      </w:r>
      <w:r w:rsidR="00871C52">
        <w:t xml:space="preserve">temporal </w:t>
      </w:r>
      <w:r>
        <w:t xml:space="preserve">intervals (hence the limited spectral width of the measurement) </w:t>
      </w:r>
      <w:r w:rsidR="00871C52">
        <w:t xml:space="preserve">in order </w:t>
      </w:r>
      <w:r>
        <w:t>not to miss any interference pattern move</w:t>
      </w:r>
      <w:r w:rsidR="00871C52">
        <w:t>ment</w:t>
      </w:r>
      <w:r>
        <w:t xml:space="preserve"> by one or more spectral periods. During the measurement</w:t>
      </w:r>
      <w:r w:rsidR="00871C52">
        <w:t xml:space="preserve"> </w:t>
      </w:r>
      <w:r>
        <w:t>we increased the TEC currents in steps (</w:t>
      </w:r>
      <w:r w:rsidR="00871C52">
        <w:t>which</w:t>
      </w:r>
      <w:r>
        <w:t xml:space="preserve"> resulted in </w:t>
      </w:r>
      <w:r w:rsidR="00871C52">
        <w:t xml:space="preserve">a </w:t>
      </w:r>
      <w:r>
        <w:t>temperature change of about 10</w:t>
      </w:r>
      <w:r w:rsidR="00C7054C">
        <w:t> </w:t>
      </w:r>
      <w:r w:rsidRPr="00C55262">
        <w:rPr>
          <w:vertAlign w:val="superscript"/>
        </w:rPr>
        <w:t>O</w:t>
      </w:r>
      <w:r>
        <w:t xml:space="preserve">C) and always waited </w:t>
      </w:r>
      <w:r w:rsidR="00025921">
        <w:lastRenderedPageBreak/>
        <w:t xml:space="preserve">(~15 min) </w:t>
      </w:r>
      <w:r>
        <w:t xml:space="preserve">in between steps </w:t>
      </w:r>
      <w:r w:rsidR="00871C52">
        <w:t>un</w:t>
      </w:r>
      <w:r>
        <w:t>til the temperature stabilized</w:t>
      </w:r>
      <w:r w:rsidR="004258ED">
        <w:t xml:space="preserve"> (</w:t>
      </w:r>
      <w:r w:rsidR="00C7054C">
        <w:t xml:space="preserve">ensuring </w:t>
      </w:r>
      <w:r w:rsidR="004258ED">
        <w:t xml:space="preserve">uniform </w:t>
      </w:r>
      <w:r w:rsidR="00C7054C">
        <w:t xml:space="preserve">temperature </w:t>
      </w:r>
      <w:r w:rsidR="004258ED">
        <w:t xml:space="preserve">change cross the </w:t>
      </w:r>
      <w:r w:rsidR="00C7054C">
        <w:t>HCF sample</w:t>
      </w:r>
      <w:r w:rsidR="004258ED">
        <w:t>)</w:t>
      </w:r>
      <w:r>
        <w:t xml:space="preserve">.  </w:t>
      </w:r>
    </w:p>
    <w:p w14:paraId="1AACA27B" w14:textId="31D267AA" w:rsidR="001A2129" w:rsidRDefault="009D1858" w:rsidP="00A3369A">
      <w:pPr>
        <w:pStyle w:val="OSABodyIndent"/>
      </w:pPr>
      <w:r>
        <w:t xml:space="preserve">      </w:t>
      </w:r>
      <w:r w:rsidR="001A2129">
        <w:t xml:space="preserve">The </w:t>
      </w:r>
      <w:r w:rsidR="0085113D">
        <w:t>relative optical length change with temperature</w:t>
      </w:r>
      <w:r w:rsidR="001A2129">
        <w:t xml:space="preserve"> for open and sealed HCF</w:t>
      </w:r>
      <w:r w:rsidR="00871C52">
        <w:t>s</w:t>
      </w:r>
      <w:r w:rsidR="001A2129">
        <w:t xml:space="preserve"> is shown in Fig. </w:t>
      </w:r>
      <w:r w:rsidR="00496646">
        <w:t>3</w:t>
      </w:r>
      <w:r w:rsidR="001A2129">
        <w:t xml:space="preserve">. Each point represents </w:t>
      </w:r>
      <w:r w:rsidR="000058AB">
        <w:t xml:space="preserve">a </w:t>
      </w:r>
      <w:r w:rsidR="001A2129">
        <w:t xml:space="preserve">change </w:t>
      </w:r>
      <w:r w:rsidR="00871C52">
        <w:t>in</w:t>
      </w:r>
      <w:r w:rsidR="001A2129">
        <w:t xml:space="preserve"> the interference pattern by one spectral period (for relativelly fast changes) or </w:t>
      </w:r>
      <w:r w:rsidR="00871C52">
        <w:t xml:space="preserve">a </w:t>
      </w:r>
      <w:r w:rsidR="001A2129">
        <w:t xml:space="preserve">change by half the spectral period  (for relativelly slow changes). </w:t>
      </w:r>
      <w:r w:rsidR="0085113D">
        <w:t xml:space="preserve">The resulting </w:t>
      </w:r>
      <w:r w:rsidR="00412ED6">
        <w:t>S</w:t>
      </w:r>
      <w:r w:rsidR="00412ED6" w:rsidRPr="000A1E2F">
        <w:rPr>
          <w:rFonts w:ascii="Symbol" w:hAnsi="Symbol"/>
          <w:vertAlign w:val="subscript"/>
        </w:rPr>
        <w:t></w:t>
      </w:r>
      <w:r w:rsidR="00412ED6">
        <w:rPr>
          <w:rFonts w:ascii="Symbol" w:hAnsi="Symbol"/>
        </w:rPr>
        <w:t></w:t>
      </w:r>
      <w:r w:rsidR="0085113D">
        <w:t xml:space="preserve">is shown in Fig. </w:t>
      </w:r>
      <w:r w:rsidR="00C60F4B">
        <w:t>3</w:t>
      </w:r>
      <w:r w:rsidR="0085113D">
        <w:t xml:space="preserve"> </w:t>
      </w:r>
      <w:r w:rsidR="00C60F4B">
        <w:t>(as numbers above the curves) and in Fig. 4.</w:t>
      </w:r>
      <w:r w:rsidR="0085113D">
        <w:t xml:space="preserve"> </w:t>
      </w:r>
      <w:r w:rsidR="00871C52">
        <w:t>The s</w:t>
      </w:r>
      <w:r w:rsidR="0085113D">
        <w:t xml:space="preserve">ealed HCF shows </w:t>
      </w:r>
      <w:r w:rsidR="00871C52">
        <w:t xml:space="preserve">a </w:t>
      </w:r>
      <w:r w:rsidR="0085113D">
        <w:t xml:space="preserve">relatively linear change of optical </w:t>
      </w:r>
      <w:r w:rsidR="00871C52">
        <w:t xml:space="preserve">path </w:t>
      </w:r>
      <w:r w:rsidR="0085113D">
        <w:t xml:space="preserve">length with </w:t>
      </w:r>
      <w:r w:rsidR="00871C52">
        <w:t xml:space="preserve">temperature with a </w:t>
      </w:r>
      <w:r w:rsidR="0085113D">
        <w:t xml:space="preserve">slope close to that expected </w:t>
      </w:r>
      <w:r w:rsidR="00871C52">
        <w:t xml:space="preserve">simply </w:t>
      </w:r>
      <w:r w:rsidR="0085113D">
        <w:t>from thermally-i</w:t>
      </w:r>
      <w:r w:rsidR="00871C52">
        <w:t>n</w:t>
      </w:r>
      <w:r w:rsidR="0085113D">
        <w:t>duced elongation (0.5</w:t>
      </w:r>
      <w:r w:rsidR="00117966">
        <w:t>5</w:t>
      </w:r>
      <w:r w:rsidR="0085113D">
        <w:t xml:space="preserve"> ppm</w:t>
      </w:r>
      <w:r w:rsidR="00533DD2">
        <w:t>/</w:t>
      </w:r>
      <w:r w:rsidR="00533DD2" w:rsidRPr="00934BBA">
        <w:rPr>
          <w:vertAlign w:val="superscript"/>
        </w:rPr>
        <w:t>O</w:t>
      </w:r>
      <w:r w:rsidR="00533DD2">
        <w:t>C</w:t>
      </w:r>
      <w:r w:rsidR="0085113D">
        <w:t xml:space="preserve"> [</w:t>
      </w:r>
      <w:r w:rsidR="005960B3" w:rsidRPr="005960B3">
        <w:rPr>
          <w:rFonts w:asciiTheme="majorHAnsi" w:hAnsiTheme="majorHAnsi"/>
          <w:color w:val="1F497D" w:themeColor="text2"/>
        </w:rPr>
        <w:fldChar w:fldCharType="begin"/>
      </w:r>
      <w:r w:rsidR="005960B3" w:rsidRPr="005960B3">
        <w:rPr>
          <w:rFonts w:asciiTheme="majorHAnsi" w:hAnsiTheme="majorHAnsi"/>
          <w:color w:val="1F497D" w:themeColor="text2"/>
        </w:rPr>
        <w:instrText xml:space="preserve"> REF _Ref536301181 \r \h </w:instrText>
      </w:r>
      <w:r w:rsidR="005960B3" w:rsidRPr="005960B3">
        <w:rPr>
          <w:rFonts w:asciiTheme="majorHAnsi" w:hAnsiTheme="majorHAnsi"/>
          <w:color w:val="1F497D" w:themeColor="text2"/>
        </w:rPr>
      </w:r>
      <w:r w:rsidR="005960B3" w:rsidRPr="005960B3">
        <w:rPr>
          <w:rFonts w:asciiTheme="majorHAnsi" w:hAnsiTheme="majorHAnsi"/>
          <w:color w:val="1F497D" w:themeColor="text2"/>
        </w:rPr>
        <w:fldChar w:fldCharType="separate"/>
      </w:r>
      <w:r w:rsidR="008D403C">
        <w:rPr>
          <w:rFonts w:asciiTheme="majorHAnsi" w:hAnsiTheme="majorHAnsi"/>
          <w:color w:val="1F497D" w:themeColor="text2"/>
        </w:rPr>
        <w:t>8</w:t>
      </w:r>
      <w:r w:rsidR="005960B3" w:rsidRPr="005960B3">
        <w:rPr>
          <w:rFonts w:asciiTheme="majorHAnsi" w:hAnsiTheme="majorHAnsi"/>
          <w:color w:val="1F497D" w:themeColor="text2"/>
        </w:rPr>
        <w:fldChar w:fldCharType="end"/>
      </w:r>
      <w:r w:rsidR="0085113D">
        <w:t xml:space="preserve">]). </w:t>
      </w:r>
      <w:r w:rsidR="001F5B15">
        <w:t>This is in line with our previously-published results [</w:t>
      </w:r>
      <w:r w:rsidR="005960B3" w:rsidRPr="005960B3">
        <w:rPr>
          <w:color w:val="1F497D" w:themeColor="text2"/>
        </w:rPr>
        <w:fldChar w:fldCharType="begin"/>
      </w:r>
      <w:r w:rsidR="005960B3" w:rsidRPr="005960B3">
        <w:rPr>
          <w:color w:val="1F497D" w:themeColor="text2"/>
        </w:rPr>
        <w:instrText xml:space="preserve"> REF _Ref536301225 \r \h </w:instrText>
      </w:r>
      <w:r w:rsidR="005960B3" w:rsidRPr="005960B3">
        <w:rPr>
          <w:color w:val="1F497D" w:themeColor="text2"/>
        </w:rPr>
      </w:r>
      <w:r w:rsidR="005960B3" w:rsidRPr="005960B3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9</w:t>
      </w:r>
      <w:r w:rsidR="005960B3" w:rsidRPr="005960B3">
        <w:rPr>
          <w:color w:val="1F497D" w:themeColor="text2"/>
        </w:rPr>
        <w:fldChar w:fldCharType="end"/>
      </w:r>
      <w:r w:rsidR="001F5B15">
        <w:t xml:space="preserve">]. </w:t>
      </w:r>
      <w:r w:rsidR="000058AB">
        <w:t xml:space="preserve"> For</w:t>
      </w:r>
      <w:r w:rsidR="001F5B15">
        <w:t xml:space="preserve"> </w:t>
      </w:r>
      <w:r w:rsidR="00871C52">
        <w:t xml:space="preserve">the </w:t>
      </w:r>
      <w:r w:rsidR="001F5B15">
        <w:t>o</w:t>
      </w:r>
      <w:r w:rsidR="0085113D">
        <w:t>pen HCF</w:t>
      </w:r>
      <w:r w:rsidR="001F5B15">
        <w:t xml:space="preserve">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φ</m:t>
            </m:r>
          </m:sub>
        </m:sSub>
        <m:r>
          <w:rPr>
            <w:rFonts w:ascii="Cambria Math" w:hAnsi="Cambria Math"/>
          </w:rPr>
          <m:t>&lt;0</m:t>
        </m:r>
      </m:oMath>
      <w:r w:rsidR="001F5B15">
        <w:t xml:space="preserve"> at room temperature, but </w:t>
      </w:r>
      <w:r w:rsidR="00871C52">
        <w:t xml:space="preserve">this </w:t>
      </w:r>
      <w:r w:rsidR="0085113D">
        <w:t xml:space="preserve">gets </w:t>
      </w:r>
      <w:r w:rsidR="001F5B15">
        <w:t xml:space="preserve">smaller </w:t>
      </w:r>
      <w:r w:rsidR="0085113D">
        <w:t>as the temperature is increased, reaching zero around 11</w:t>
      </w:r>
      <w:r w:rsidR="00412ED6">
        <w:t>3</w:t>
      </w:r>
      <w:r w:rsidR="00C7054C">
        <w:t> </w:t>
      </w:r>
      <w:r w:rsidR="0085113D" w:rsidRPr="0085113D">
        <w:rPr>
          <w:vertAlign w:val="superscript"/>
        </w:rPr>
        <w:t>O</w:t>
      </w:r>
      <w:r w:rsidR="0085113D">
        <w:t>C and becoming positive at higher temperatures</w:t>
      </w:r>
      <w:r w:rsidR="001F5B15">
        <w:t xml:space="preserve">, </w:t>
      </w:r>
      <w:r w:rsidR="00594BB7">
        <w:t xml:space="preserve">see </w:t>
      </w:r>
      <w:r w:rsidR="001F5B15">
        <w:t>Fig</w:t>
      </w:r>
      <w:r w:rsidR="00594BB7">
        <w:t>s</w:t>
      </w:r>
      <w:r w:rsidR="000F2BE9">
        <w:t>.</w:t>
      </w:r>
      <w:r w:rsidR="001F5B15">
        <w:t xml:space="preserve"> 3 and 4</w:t>
      </w:r>
      <w:r w:rsidR="0085113D">
        <w:t xml:space="preserve">. </w:t>
      </w:r>
      <w:r w:rsidR="001F5B15">
        <w:t>As suggested earlier (</w:t>
      </w:r>
      <w:r w:rsidR="00590D64">
        <w:t>F</w:t>
      </w:r>
      <w:r w:rsidR="001F5B15">
        <w:t>ig. 1</w:t>
      </w:r>
      <w:r w:rsidR="00246289">
        <w:t>(</w:t>
      </w:r>
      <w:r w:rsidR="001F5B15">
        <w:t>b</w:t>
      </w:r>
      <w:r w:rsidR="00246289">
        <w:t>)</w:t>
      </w:r>
      <w:r w:rsidR="001F5B15">
        <w:t xml:space="preserve">),  this is due to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φ</m:t>
            </m:r>
          </m:sub>
          <m:sup>
            <m:r>
              <w:rPr>
                <w:rFonts w:ascii="Cambria Math" w:hAnsi="Cambria Math"/>
              </w:rPr>
              <m:t>elong</m:t>
            </m:r>
          </m:sup>
        </m:sSubSup>
      </m:oMath>
      <w:r w:rsidR="001F5B15">
        <w:t xml:space="preserve"> being</w:t>
      </w:r>
      <w:r w:rsidR="00E84705">
        <w:t xml:space="preserve"> counter-balanced by air escaping from the </w:t>
      </w:r>
      <w:r w:rsidR="00533DD2">
        <w:t xml:space="preserve">HCF. </w:t>
      </w:r>
      <w:r w:rsidR="00F84629">
        <w:t>Fig. 1</w:t>
      </w:r>
      <w:r w:rsidR="00246289">
        <w:t>(</w:t>
      </w:r>
      <w:r w:rsidR="001F5B15">
        <w:t>b</w:t>
      </w:r>
      <w:r w:rsidR="00246289">
        <w:t>)</w:t>
      </w:r>
      <w:r w:rsidR="00F84629">
        <w:t xml:space="preserve"> </w:t>
      </w:r>
      <w:r w:rsidR="00412ED6">
        <w:t xml:space="preserve">predicts </w:t>
      </w:r>
      <w:r w:rsidR="00594BB7">
        <w:t xml:space="preserve">that these </w:t>
      </w:r>
      <w:r w:rsidR="00E84705">
        <w:t>two effects cancel</w:t>
      </w:r>
      <w:r w:rsidR="00594BB7">
        <w:t xml:space="preserve"> each other</w:t>
      </w:r>
      <w:r w:rsidR="00E84705">
        <w:t xml:space="preserve"> out </w:t>
      </w:r>
      <w:r w:rsidR="00F84629">
        <w:t>at 10</w:t>
      </w:r>
      <w:r w:rsidR="00412ED6">
        <w:t>7</w:t>
      </w:r>
      <w:r w:rsidR="00C7054C">
        <w:t> </w:t>
      </w:r>
      <w:r w:rsidR="00E84705" w:rsidRPr="00E84705">
        <w:rPr>
          <w:vertAlign w:val="superscript"/>
        </w:rPr>
        <w:t>O</w:t>
      </w:r>
      <w:r w:rsidR="00E84705">
        <w:t xml:space="preserve">C, which </w:t>
      </w:r>
      <w:r w:rsidR="00F84629">
        <w:t>is close to the experimen</w:t>
      </w:r>
      <w:r w:rsidR="00246289">
        <w:t>t</w:t>
      </w:r>
      <w:r w:rsidR="00F84629">
        <w:t>aly-obtained value of 11</w:t>
      </w:r>
      <w:r w:rsidR="00412ED6">
        <w:t>3</w:t>
      </w:r>
      <w:r w:rsidR="00C7054C">
        <w:t> </w:t>
      </w:r>
      <w:r w:rsidR="00F84629" w:rsidRPr="00E84705">
        <w:rPr>
          <w:vertAlign w:val="superscript"/>
        </w:rPr>
        <w:t>O</w:t>
      </w:r>
      <w:r w:rsidR="00F84629">
        <w:t>C.</w:t>
      </w:r>
      <w:r w:rsidR="004F44A7">
        <w:t xml:space="preserve"> </w:t>
      </w:r>
      <w:r w:rsidR="00412ED6">
        <w:t>Apart from being in  very good agreement,  this also suggests that  we can use a simple model to predict S</w:t>
      </w:r>
      <w:r w:rsidR="00412ED6" w:rsidRPr="000A1E2F">
        <w:rPr>
          <w:rFonts w:ascii="Symbol" w:hAnsi="Symbol"/>
          <w:vertAlign w:val="subscript"/>
        </w:rPr>
        <w:t></w:t>
      </w:r>
      <w:r w:rsidR="00412ED6" w:rsidRPr="000A1E2F">
        <w:rPr>
          <w:rFonts w:ascii="Symbol" w:hAnsi="Symbol"/>
          <w:vertAlign w:val="subscript"/>
        </w:rPr>
        <w:t></w:t>
      </w:r>
      <w:r w:rsidR="00412ED6">
        <w:rPr>
          <w:rFonts w:ascii="Symbol" w:hAnsi="Symbol"/>
        </w:rPr>
        <w:t></w:t>
      </w:r>
      <w:r w:rsidR="00412ED6">
        <w:t xml:space="preserve">in </w:t>
      </w:r>
      <w:r w:rsidR="00594BB7">
        <w:t xml:space="preserve">an </w:t>
      </w:r>
      <w:r w:rsidR="00412ED6">
        <w:t>o</w:t>
      </w:r>
      <w:r w:rsidR="00590D64">
        <w:t>p</w:t>
      </w:r>
      <w:r w:rsidR="00412ED6">
        <w:t>en HCF: S</w:t>
      </w:r>
      <w:r w:rsidR="00412ED6" w:rsidRPr="000A1E2F">
        <w:rPr>
          <w:rFonts w:ascii="Symbol" w:hAnsi="Symbol"/>
          <w:vertAlign w:val="subscript"/>
        </w:rPr>
        <w:t></w:t>
      </w:r>
      <w:r w:rsidR="00412ED6">
        <w:rPr>
          <w:rFonts w:ascii="Symbol" w:hAnsi="Symbol"/>
        </w:rPr>
        <w:t></w:t>
      </w:r>
      <w:r w:rsidR="00412ED6">
        <w:rPr>
          <w:rFonts w:ascii="Symbol" w:hAnsi="Symbol"/>
        </w:rPr>
        <w:t></w:t>
      </w:r>
      <w:r w:rsidR="00412ED6">
        <w:rPr>
          <w:rFonts w:ascii="Symbol" w:hAnsi="Symbol"/>
        </w:rPr>
        <w:t></w:t>
      </w:r>
      <w:r w:rsidR="00412ED6">
        <w:rPr>
          <w:rFonts w:ascii="Symbol" w:hAnsi="Symbol"/>
        </w:rPr>
        <w:t></w:t>
      </w:r>
      <w:r w:rsidR="00412ED6">
        <w:t xml:space="preserve">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φ</m:t>
            </m:r>
          </m:sub>
          <m:sup>
            <m:r>
              <w:rPr>
                <w:rFonts w:ascii="Cambria Math" w:hAnsi="Cambria Math"/>
              </w:rPr>
              <m:t>elong</m:t>
            </m:r>
          </m:sup>
        </m:sSubSup>
      </m:oMath>
      <w:r w:rsidR="00412ED6">
        <w:t xml:space="preserve"> + </w:t>
      </w:r>
      <m:oMath>
        <m:sSubSup>
          <m:sSubSupPr>
            <m:ctrlPr>
              <w:rPr>
                <w:rFonts w:ascii="Cambria Math" w:hAnsi="Cambria Math"/>
              </w:rPr>
            </m:ctrlPr>
          </m:sSubSupPr>
          <m:e>
            <m:r>
              <w:rPr>
                <w:rFonts w:ascii="Cambria Math" w:hAnsi="Cambria Math"/>
              </w:rPr>
              <m:t>S</m:t>
            </m:r>
          </m:e>
          <m:sub>
            <m:r>
              <w:rPr>
                <w:rFonts w:ascii="Cambria Math" w:hAnsi="Cambria Math"/>
              </w:rPr>
              <m:t>φ</m:t>
            </m:r>
          </m:sub>
          <m:sup>
            <m:r>
              <w:rPr>
                <w:rFonts w:ascii="Cambria Math" w:hAnsi="Cambria Math"/>
              </w:rPr>
              <m:t>air</m:t>
            </m:r>
          </m:sup>
        </m:sSubSup>
      </m:oMath>
      <w:r w:rsidR="00412ED6">
        <w:t>. For example, at T</w:t>
      </w:r>
      <w:r w:rsidR="005D1FCA">
        <w:t> </w:t>
      </w:r>
      <w:r w:rsidR="00412ED6">
        <w:t>=</w:t>
      </w:r>
      <w:r w:rsidR="005D1FCA">
        <w:t> </w:t>
      </w:r>
      <w:r w:rsidR="00412ED6">
        <w:t>25</w:t>
      </w:r>
      <w:r w:rsidR="00C7054C">
        <w:t> </w:t>
      </w:r>
      <w:r w:rsidR="00412ED6" w:rsidRPr="00412ED6">
        <w:rPr>
          <w:vertAlign w:val="superscript"/>
        </w:rPr>
        <w:t>O</w:t>
      </w:r>
      <w:r w:rsidR="00412ED6">
        <w:t>C, this gives (Fig. 1)</w:t>
      </w:r>
      <w:r w:rsidR="005D1FCA">
        <w:t xml:space="preserve">: </w:t>
      </w:r>
      <w:r w:rsidR="00412ED6">
        <w:t xml:space="preserve"> S</w:t>
      </w:r>
      <w:r w:rsidR="00412ED6" w:rsidRPr="000A1E2F">
        <w:rPr>
          <w:rFonts w:ascii="Symbol" w:hAnsi="Symbol"/>
          <w:vertAlign w:val="subscript"/>
        </w:rPr>
        <w:t></w:t>
      </w:r>
      <w:r w:rsidR="00412ED6">
        <w:rPr>
          <w:rFonts w:ascii="Symbol" w:hAnsi="Symbol"/>
        </w:rPr>
        <w:t></w:t>
      </w:r>
      <w:r w:rsidR="00412ED6">
        <w:rPr>
          <w:rFonts w:ascii="Symbol" w:hAnsi="Symbol"/>
        </w:rPr>
        <w:t></w:t>
      </w:r>
      <w:r w:rsidR="00412ED6">
        <w:rPr>
          <w:rFonts w:ascii="Symbol" w:hAnsi="Symbol"/>
        </w:rPr>
        <w:t></w:t>
      </w:r>
      <w:r w:rsidR="00412ED6">
        <w:t xml:space="preserve"> 0.55</w:t>
      </w:r>
      <w:r w:rsidR="005D1FCA">
        <w:t xml:space="preserve"> </w:t>
      </w:r>
      <w:r w:rsidR="00412ED6">
        <w:t>-</w:t>
      </w:r>
      <w:r w:rsidR="005D1FCA">
        <w:t xml:space="preserve"> </w:t>
      </w:r>
      <w:r w:rsidR="00412ED6">
        <w:t>0.87 = -0.32</w:t>
      </w:r>
      <w:r w:rsidR="005D1FCA">
        <w:t> </w:t>
      </w:r>
      <w:r w:rsidR="00412ED6">
        <w:t>ppm/</w:t>
      </w:r>
      <w:r w:rsidR="00533DD2" w:rsidRPr="007D2009">
        <w:rPr>
          <w:vertAlign w:val="superscript"/>
        </w:rPr>
        <w:t>O</w:t>
      </w:r>
      <w:r w:rsidR="00533DD2">
        <w:t>C</w:t>
      </w:r>
      <w:r w:rsidR="00412ED6">
        <w:t xml:space="preserve">, which is </w:t>
      </w:r>
      <w:r w:rsidR="00590D64">
        <w:t xml:space="preserve">very close to the value </w:t>
      </w:r>
      <w:r w:rsidR="00594BB7">
        <w:t xml:space="preserve">that </w:t>
      </w:r>
      <w:r w:rsidR="00590D64">
        <w:t xml:space="preserve">we </w:t>
      </w:r>
      <w:r w:rsidR="00412ED6">
        <w:t xml:space="preserve"> measured experimentally (</w:t>
      </w:r>
      <w:r w:rsidR="00590D64">
        <w:t>-0.38 ppm/</w:t>
      </w:r>
      <w:r w:rsidR="00533DD2" w:rsidRPr="007D2009">
        <w:rPr>
          <w:vertAlign w:val="superscript"/>
        </w:rPr>
        <w:t>O</w:t>
      </w:r>
      <w:r w:rsidR="00533DD2">
        <w:t>C</w:t>
      </w:r>
      <w:r w:rsidR="00590D64">
        <w:t xml:space="preserve">, </w:t>
      </w:r>
      <w:r w:rsidR="00412ED6">
        <w:t>Fig</w:t>
      </w:r>
      <w:r w:rsidR="00594BB7">
        <w:t>s</w:t>
      </w:r>
      <w:r w:rsidR="000F2BE9">
        <w:t>.</w:t>
      </w:r>
      <w:r w:rsidR="00412ED6">
        <w:t xml:space="preserve"> 3 and 4). </w:t>
      </w:r>
    </w:p>
    <w:p w14:paraId="6FDFAD96" w14:textId="7313429C" w:rsidR="0032309D" w:rsidRDefault="0032309D" w:rsidP="00A3369A">
      <w:pPr>
        <w:pStyle w:val="OSABodyIndent"/>
      </w:pPr>
    </w:p>
    <w:p w14:paraId="44EF42E6" w14:textId="383D571C" w:rsidR="0032309D" w:rsidRDefault="00C05F8B" w:rsidP="0032309D">
      <w:pPr>
        <w:pStyle w:val="OSABodyIndent"/>
        <w:jc w:val="center"/>
      </w:pPr>
      <w:r>
        <w:object w:dxaOrig="6325" w:dyaOrig="3329" w14:anchorId="558820D6">
          <v:shape id="_x0000_i1065" type="#_x0000_t75" style="width:199.35pt;height:105.85pt" o:ole="">
            <v:imagedata r:id="rId14" o:title="" croptop="2927f" cropbottom="1762f" cropright="3064f"/>
          </v:shape>
          <o:OLEObject Type="Embed" ProgID="Origin95.Graph" ShapeID="_x0000_i1065" DrawAspect="Content" ObjectID="_1625466343" r:id="rId15"/>
        </w:object>
      </w:r>
    </w:p>
    <w:p w14:paraId="7BB848B5" w14:textId="77777777" w:rsidR="007D4BDB" w:rsidRPr="00E134FF" w:rsidRDefault="007D4BDB" w:rsidP="00A3369A">
      <w:pPr>
        <w:pStyle w:val="OSABodyIndent"/>
        <w:rPr>
          <w:sz w:val="6"/>
          <w:szCs w:val="6"/>
          <w:highlight w:val="yellow"/>
        </w:rPr>
      </w:pPr>
    </w:p>
    <w:p w14:paraId="77356412" w14:textId="74AEBE17" w:rsidR="00BD76EB" w:rsidRDefault="00F317DD" w:rsidP="00182253">
      <w:pPr>
        <w:pStyle w:val="OSAFigureCaption"/>
      </w:pPr>
      <w:r w:rsidRPr="00B6477B">
        <w:t xml:space="preserve">Fig. </w:t>
      </w:r>
      <w:r w:rsidRPr="00B6477B">
        <w:fldChar w:fldCharType="begin"/>
      </w:r>
      <w:r w:rsidRPr="00B6477B">
        <w:instrText xml:space="preserve"> SEQ Figure \* ARABIC </w:instrText>
      </w:r>
      <w:r w:rsidRPr="00B6477B">
        <w:fldChar w:fldCharType="separate"/>
      </w:r>
      <w:r w:rsidR="008D403C">
        <w:rPr>
          <w:noProof/>
        </w:rPr>
        <w:t>3</w:t>
      </w:r>
      <w:r w:rsidRPr="00B6477B">
        <w:fldChar w:fldCharType="end"/>
      </w:r>
      <w:r w:rsidRPr="00B6477B">
        <w:t xml:space="preserve">. </w:t>
      </w:r>
      <w:r w:rsidR="00905221" w:rsidRPr="00B6477B">
        <w:t xml:space="preserve"> </w:t>
      </w:r>
      <w:r w:rsidR="00B6477B" w:rsidRPr="00B6477B">
        <w:t xml:space="preserve">Relative optical </w:t>
      </w:r>
      <w:r w:rsidR="00594BB7">
        <w:t xml:space="preserve">path </w:t>
      </w:r>
      <w:r w:rsidR="00B6477B" w:rsidRPr="00B6477B">
        <w:t>length change for sealed (squares) and open (circles)</w:t>
      </w:r>
      <w:r w:rsidR="00B6477B">
        <w:t xml:space="preserve"> </w:t>
      </w:r>
      <w:r w:rsidR="00B6477B" w:rsidRPr="00B6477B">
        <w:t>HCF</w:t>
      </w:r>
      <w:r w:rsidR="00B6477B">
        <w:t>.</w:t>
      </w:r>
      <w:r w:rsidR="00B6477B" w:rsidRPr="00B6477B">
        <w:t xml:space="preserve"> </w:t>
      </w:r>
      <w:r w:rsidR="00B6477B">
        <w:t xml:space="preserve">The numbers shown are </w:t>
      </w:r>
      <w:r w:rsidR="00594BB7">
        <w:t xml:space="preserve">the </w:t>
      </w:r>
      <w:r w:rsidR="00B6477B">
        <w:t xml:space="preserve">slopes of the curves, corresponding to </w:t>
      </w:r>
      <w:r w:rsidR="00590D64">
        <w:t>S</w:t>
      </w:r>
      <w:r w:rsidR="00590D64" w:rsidRPr="000A1E2F">
        <w:rPr>
          <w:rFonts w:ascii="Symbol" w:hAnsi="Symbol"/>
          <w:vertAlign w:val="subscript"/>
        </w:rPr>
        <w:t></w:t>
      </w:r>
      <w:r w:rsidR="00590D64" w:rsidRPr="000A1E2F">
        <w:rPr>
          <w:rFonts w:ascii="Symbol" w:hAnsi="Symbol"/>
          <w:vertAlign w:val="subscript"/>
        </w:rPr>
        <w:t></w:t>
      </w:r>
      <w:r w:rsidR="00B6477B">
        <w:t>(in ppm/</w:t>
      </w:r>
      <w:r w:rsidR="00B6477B" w:rsidRPr="00B6477B">
        <w:rPr>
          <w:vertAlign w:val="superscript"/>
        </w:rPr>
        <w:t>O</w:t>
      </w:r>
      <w:r w:rsidR="00B6477B">
        <w:t xml:space="preserve">C). </w:t>
      </w:r>
      <w:r w:rsidR="00590D64" w:rsidRPr="00590D64">
        <w:rPr>
          <w:rFonts w:ascii="Symbol" w:hAnsi="Symbol"/>
        </w:rPr>
        <w:t></w:t>
      </w:r>
      <w:r w:rsidR="00590D64">
        <w:t xml:space="preserve"> =</w:t>
      </w:r>
      <w:r w:rsidR="00B6477B">
        <w:t xml:space="preserve"> 1560 nm.</w:t>
      </w:r>
    </w:p>
    <w:p w14:paraId="523B44C9" w14:textId="77777777" w:rsidR="00481007" w:rsidRDefault="00481007" w:rsidP="009D1858">
      <w:pPr>
        <w:pStyle w:val="OSABody"/>
      </w:pPr>
    </w:p>
    <w:p w14:paraId="36C12942" w14:textId="56202900" w:rsidR="00277894" w:rsidRDefault="00277894" w:rsidP="009D1858">
      <w:pPr>
        <w:pStyle w:val="OSABody"/>
      </w:pPr>
      <w:r w:rsidRPr="00E84705">
        <w:t xml:space="preserve">We were curious </w:t>
      </w:r>
      <w:r w:rsidR="00594BB7">
        <w:t xml:space="preserve">as to </w:t>
      </w:r>
      <w:r w:rsidRPr="00E84705">
        <w:t xml:space="preserve">how </w:t>
      </w:r>
      <w:r w:rsidRPr="00661B5D">
        <w:rPr>
          <w:i/>
        </w:rPr>
        <w:t>S</w:t>
      </w:r>
      <w:r w:rsidRPr="000A1E2F">
        <w:rPr>
          <w:rFonts w:ascii="Symbol" w:hAnsi="Symbol"/>
          <w:i/>
          <w:vertAlign w:val="subscript"/>
        </w:rPr>
        <w:t></w:t>
      </w:r>
      <w:r>
        <w:rPr>
          <w:rFonts w:ascii="Symbol" w:hAnsi="Symbol"/>
        </w:rPr>
        <w:t></w:t>
      </w:r>
      <w:r w:rsidR="00594BB7">
        <w:rPr>
          <w:rFonts w:ascii="Symbol" w:hAnsi="Symbol"/>
        </w:rPr>
        <w:t></w:t>
      </w:r>
      <w:r w:rsidRPr="00E84705">
        <w:t xml:space="preserve">changes over the </w:t>
      </w:r>
      <w:r>
        <w:t>HCF transmission window, especially close to the zero sensitivity temperature</w:t>
      </w:r>
      <w:r w:rsidRPr="00E84705">
        <w:t>. As the interference pattern</w:t>
      </w:r>
      <w:r w:rsidR="00594BB7">
        <w:t xml:space="preserve"> only</w:t>
      </w:r>
      <w:r w:rsidRPr="00E84705">
        <w:t xml:space="preserve"> changed</w:t>
      </w:r>
      <w:r w:rsidR="00594BB7">
        <w:t xml:space="preserve"> very slowly</w:t>
      </w:r>
      <w:r w:rsidRPr="00E84705">
        <w:t xml:space="preserve"> we could sweep </w:t>
      </w:r>
      <w:r w:rsidR="00594BB7">
        <w:t xml:space="preserve">the measurement </w:t>
      </w:r>
      <w:r w:rsidRPr="00E84705">
        <w:t xml:space="preserve">over </w:t>
      </w:r>
      <w:r w:rsidR="00594BB7">
        <w:t xml:space="preserve">a </w:t>
      </w:r>
      <w:r w:rsidRPr="00E84705">
        <w:t xml:space="preserve">very large spectral range (which takes long time) without running </w:t>
      </w:r>
      <w:r w:rsidR="00594BB7">
        <w:t xml:space="preserve">the </w:t>
      </w:r>
      <w:r w:rsidRPr="00E84705">
        <w:t xml:space="preserve">risk of missing </w:t>
      </w:r>
      <w:r>
        <w:t>a</w:t>
      </w:r>
      <w:r w:rsidR="00594BB7">
        <w:t xml:space="preserve"> shift</w:t>
      </w:r>
      <w:r w:rsidRPr="00E84705">
        <w:t xml:space="preserve"> by </w:t>
      </w:r>
      <w:r>
        <w:t xml:space="preserve">more than </w:t>
      </w:r>
      <w:r w:rsidRPr="00E84705">
        <w:t xml:space="preserve">one interference </w:t>
      </w:r>
      <w:r>
        <w:t>fringe</w:t>
      </w:r>
      <w:r w:rsidRPr="00E84705">
        <w:t xml:space="preserve"> in between </w:t>
      </w:r>
      <w:r>
        <w:t>any</w:t>
      </w:r>
      <w:r w:rsidRPr="00E84705">
        <w:t xml:space="preserve"> two scans.</w:t>
      </w:r>
      <w:r>
        <w:t xml:space="preserve"> From th</w:t>
      </w:r>
      <w:r w:rsidR="00594BB7">
        <w:t>is</w:t>
      </w:r>
      <w:r>
        <w:t xml:space="preserve"> measurement, Fig. 5, we see</w:t>
      </w:r>
      <w:r w:rsidR="00C119FC">
        <w:t xml:space="preserve"> </w:t>
      </w:r>
      <w:r>
        <w:t>that S</w:t>
      </w:r>
      <w:r>
        <w:rPr>
          <w:rFonts w:ascii="Symbol" w:hAnsi="Symbol"/>
        </w:rPr>
        <w:t></w:t>
      </w:r>
      <w:r>
        <w:rPr>
          <w:rFonts w:ascii="Symbol" w:hAnsi="Symbol"/>
        </w:rPr>
        <w:t></w:t>
      </w:r>
      <w:r>
        <w:rPr>
          <w:rFonts w:ascii="Symbol" w:hAnsi="Symbol"/>
        </w:rPr>
        <w:t></w:t>
      </w:r>
      <w:r>
        <w:t xml:space="preserve">changes very little over the entire </w:t>
      </w:r>
      <w:r w:rsidR="00AC51EC">
        <w:t>s</w:t>
      </w:r>
      <w:r>
        <w:t xml:space="preserve">pectral </w:t>
      </w:r>
      <w:r w:rsidR="00594BB7">
        <w:t>window</w:t>
      </w:r>
      <w:r w:rsidR="00AC51EC">
        <w:t xml:space="preserve"> measured</w:t>
      </w:r>
      <w:r>
        <w:t xml:space="preserve"> (by </w:t>
      </w:r>
      <w:r w:rsidR="00481007">
        <w:t>±</w:t>
      </w:r>
      <w:r>
        <w:t>-0.01 ppm/</w:t>
      </w:r>
      <w:r w:rsidRPr="00E31C4D">
        <w:rPr>
          <w:vertAlign w:val="superscript"/>
        </w:rPr>
        <w:t>O</w:t>
      </w:r>
      <w:r>
        <w:t xml:space="preserve">C over </w:t>
      </w:r>
      <w:r w:rsidR="005666A6">
        <w:t>the wavelength range</w:t>
      </w:r>
      <w:r>
        <w:t>1520</w:t>
      </w:r>
      <w:r w:rsidR="000F2BE9">
        <w:t xml:space="preserve"> </w:t>
      </w:r>
      <w:r>
        <w:t>-</w:t>
      </w:r>
      <w:r w:rsidR="000F2BE9">
        <w:t xml:space="preserve"> </w:t>
      </w:r>
      <w:r>
        <w:t>1620 nm).</w:t>
      </w:r>
    </w:p>
    <w:p w14:paraId="7CBD02A3" w14:textId="2AD562B4" w:rsidR="00686DD0" w:rsidRDefault="009D1858" w:rsidP="009D1858">
      <w:pPr>
        <w:pStyle w:val="OSABody"/>
      </w:pPr>
      <w:r>
        <w:t xml:space="preserve">        </w:t>
      </w:r>
      <w:r w:rsidR="00686DD0">
        <w:t xml:space="preserve">It is worth mentioning that similar results are expected for any geometry of silica-based HCF, since the observed effects result purely from the interplay between elongation of the HCF (determined by the properties of the silica glass) and the thermo-optic properties of air. </w:t>
      </w:r>
    </w:p>
    <w:p w14:paraId="10F8C10F" w14:textId="7E380BA4" w:rsidR="009F590E" w:rsidRDefault="009D1858" w:rsidP="009D1858">
      <w:pPr>
        <w:pStyle w:val="OSABody"/>
      </w:pPr>
      <w:r>
        <w:t xml:space="preserve">        </w:t>
      </w:r>
      <w:r w:rsidR="009F590E">
        <w:t>Subsequently, we characterized the signal delay. To measure it, we balanced the two interferometer paths at a wavelength of 1610 nm and then changed the temperature in 10</w:t>
      </w:r>
      <w:r w:rsidR="00C7054C">
        <w:t> </w:t>
      </w:r>
      <w:r w:rsidR="009F590E" w:rsidRPr="0024468C">
        <w:rPr>
          <w:vertAlign w:val="superscript"/>
        </w:rPr>
        <w:t>O</w:t>
      </w:r>
      <w:r w:rsidR="009F590E">
        <w:t xml:space="preserve">C steps and for each temperature saved the entire interferogram (1440 - 1630 nm). </w:t>
      </w:r>
      <w:r w:rsidR="009F590E" w:rsidRPr="00356A2E">
        <w:t xml:space="preserve">By locating </w:t>
      </w:r>
      <w:r w:rsidR="009F590E">
        <w:t xml:space="preserve">the spectral </w:t>
      </w:r>
      <w:r w:rsidR="009F590E" w:rsidRPr="00356A2E">
        <w:t>positions of constructive and destructive interference</w:t>
      </w:r>
      <w:r w:rsidR="009F590E">
        <w:t xml:space="preserve"> </w:t>
      </w:r>
      <w:r w:rsidR="009F590E" w:rsidRPr="00356A2E">
        <w:t xml:space="preserve">we </w:t>
      </w:r>
      <w:r w:rsidR="009F590E">
        <w:t xml:space="preserve">then </w:t>
      </w:r>
      <w:r w:rsidR="009F590E" w:rsidRPr="00356A2E">
        <w:t>extracted the spectral phase</w:t>
      </w:r>
      <w:r w:rsidR="009F590E">
        <w:t>.</w:t>
      </w:r>
      <w:r w:rsidR="009F590E" w:rsidRPr="00356A2E">
        <w:t xml:space="preserve"> The </w:t>
      </w:r>
      <w:r w:rsidR="009F590E">
        <w:t xml:space="preserve">signal </w:t>
      </w:r>
      <w:r w:rsidR="009F590E" w:rsidRPr="00356A2E">
        <w:t xml:space="preserve">delay </w:t>
      </w:r>
      <w:r w:rsidR="009F590E" w:rsidRPr="00356A2E">
        <w:t xml:space="preserve">through the fiber was calculated as the first derivative of the spectral phase.  </w:t>
      </w:r>
      <w:r w:rsidR="009F590E">
        <w:t>Details of this method can be found in [</w:t>
      </w:r>
      <w:r w:rsidR="009F590E">
        <w:fldChar w:fldCharType="begin"/>
      </w:r>
      <w:r w:rsidR="009F590E">
        <w:instrText xml:space="preserve"> REF _Ref536300836 \r \h </w:instrText>
      </w:r>
      <w:r w:rsidR="009F590E">
        <w:fldChar w:fldCharType="separate"/>
      </w:r>
      <w:r w:rsidR="008D403C">
        <w:t>6</w:t>
      </w:r>
      <w:r w:rsidR="009F590E">
        <w:fldChar w:fldCharType="end"/>
      </w:r>
      <w:r w:rsidR="009F590E">
        <w:t xml:space="preserve">]. </w:t>
      </w:r>
    </w:p>
    <w:p w14:paraId="4723952E" w14:textId="3B1ED044" w:rsidR="00EA6D19" w:rsidRDefault="00EA6D19" w:rsidP="00EA6D19">
      <w:pPr>
        <w:pStyle w:val="OSABodyIndent"/>
        <w:rPr>
          <w:lang w:val="en-US" w:eastAsia="en-US"/>
        </w:rPr>
      </w:pPr>
    </w:p>
    <w:p w14:paraId="28289047" w14:textId="410794EA" w:rsidR="00EA6D19" w:rsidRPr="00EA6D19" w:rsidRDefault="00C05F8B" w:rsidP="00EA6D19">
      <w:pPr>
        <w:pStyle w:val="OSABodyIndent"/>
        <w:jc w:val="center"/>
        <w:rPr>
          <w:lang w:val="en-US" w:eastAsia="en-US"/>
        </w:rPr>
      </w:pPr>
      <w:r>
        <w:object w:dxaOrig="6325" w:dyaOrig="2886" w14:anchorId="6EAA14E4">
          <v:shape id="_x0000_i1075" type="#_x0000_t75" style="width:199.9pt;height:98.85pt" o:ole="">
            <v:imagedata r:id="rId16" o:title="" croptop="2522f" cropbottom="1906f" cropleft="2669f" cropright="3416f"/>
          </v:shape>
          <o:OLEObject Type="Embed" ProgID="Origin95.Graph" ShapeID="_x0000_i1075" DrawAspect="Content" ObjectID="_1625466344" r:id="rId17"/>
        </w:object>
      </w:r>
    </w:p>
    <w:p w14:paraId="7A34D76A" w14:textId="798E8124" w:rsidR="00F260F7" w:rsidRPr="00B6477B" w:rsidRDefault="00A5227A" w:rsidP="00182253">
      <w:pPr>
        <w:pStyle w:val="OSAFigureCaption"/>
      </w:pPr>
      <w:r w:rsidRPr="00B6477B">
        <w:t>Fig</w:t>
      </w:r>
      <w:r w:rsidR="00B81D64" w:rsidRPr="00B6477B">
        <w:t>.</w:t>
      </w:r>
      <w:r w:rsidRPr="00B6477B">
        <w:t xml:space="preserve"> </w:t>
      </w:r>
      <w:r w:rsidRPr="00B6477B">
        <w:fldChar w:fldCharType="begin"/>
      </w:r>
      <w:r w:rsidRPr="00B6477B">
        <w:instrText xml:space="preserve"> SEQ Figure \* ARABIC </w:instrText>
      </w:r>
      <w:r w:rsidRPr="00B6477B">
        <w:fldChar w:fldCharType="separate"/>
      </w:r>
      <w:r w:rsidR="008D403C">
        <w:rPr>
          <w:noProof/>
        </w:rPr>
        <w:t>4</w:t>
      </w:r>
      <w:r w:rsidRPr="00B6477B">
        <w:fldChar w:fldCharType="end"/>
      </w:r>
      <w:r w:rsidR="00B81D64" w:rsidRPr="00B6477B">
        <w:t>.</w:t>
      </w:r>
      <w:r w:rsidR="00481B61" w:rsidRPr="00B6477B">
        <w:t xml:space="preserve"> </w:t>
      </w:r>
      <w:r w:rsidR="007D2009">
        <w:t xml:space="preserve">Phase sensitivity </w:t>
      </w:r>
      <w:r w:rsidR="00277894">
        <w:t>S</w:t>
      </w:r>
      <w:r w:rsidR="008D403C" w:rsidRPr="000A1E2F">
        <w:rPr>
          <w:rFonts w:ascii="Symbol" w:hAnsi="Symbol"/>
          <w:sz w:val="19"/>
          <w:szCs w:val="19"/>
          <w:vertAlign w:val="subscript"/>
        </w:rPr>
        <w:t></w:t>
      </w:r>
      <w:r w:rsidR="00277894">
        <w:t xml:space="preserve"> </w:t>
      </w:r>
      <w:r w:rsidR="00B6477B" w:rsidRPr="00B6477B">
        <w:t xml:space="preserve">calculated from data shown in Fig. </w:t>
      </w:r>
      <w:r w:rsidR="00590D64">
        <w:t>3</w:t>
      </w:r>
      <w:r w:rsidR="00942A7C">
        <w:t>c</w:t>
      </w:r>
      <w:r w:rsidR="00B6477B" w:rsidRPr="00B6477B">
        <w:t xml:space="preserve"> for sealed (squares) and open (circles) HCF. </w:t>
      </w:r>
      <w:r w:rsidR="00590D64">
        <w:t xml:space="preserve"> </w:t>
      </w:r>
      <w:r w:rsidR="00590D64" w:rsidRPr="00590D64">
        <w:rPr>
          <w:rFonts w:ascii="Symbol" w:hAnsi="Symbol"/>
        </w:rPr>
        <w:t></w:t>
      </w:r>
      <w:r w:rsidR="00590D64">
        <w:t xml:space="preserve"> = </w:t>
      </w:r>
      <w:r w:rsidR="00B6477B">
        <w:t>1560 nm.</w:t>
      </w:r>
    </w:p>
    <w:p w14:paraId="0825E874" w14:textId="1D213290" w:rsidR="00277894" w:rsidRDefault="00277894" w:rsidP="00A3369A">
      <w:pPr>
        <w:pStyle w:val="OSABodyIndent"/>
        <w:rPr>
          <w:sz w:val="12"/>
          <w:szCs w:val="12"/>
          <w:highlight w:val="yellow"/>
        </w:rPr>
      </w:pPr>
    </w:p>
    <w:p w14:paraId="1C72E497" w14:textId="29638535" w:rsidR="00491B47" w:rsidRDefault="00C05F8B" w:rsidP="00A3369A">
      <w:pPr>
        <w:pStyle w:val="OSABodyIndent"/>
        <w:jc w:val="center"/>
        <w:rPr>
          <w:highlight w:val="yellow"/>
        </w:rPr>
      </w:pPr>
      <w:r>
        <w:object w:dxaOrig="6325" w:dyaOrig="2219" w14:anchorId="4480764F">
          <v:shape id="_x0000_i1088" type="#_x0000_t75" style="width:218.7pt;height:72.55pt" o:ole="">
            <v:imagedata r:id="rId18" o:title="" croptop="4499f" cropbottom="4079f"/>
          </v:shape>
          <o:OLEObject Type="Embed" ProgID="Origin95.Graph" ShapeID="_x0000_i1088" DrawAspect="Content" ObjectID="_1625466345" r:id="rId19"/>
        </w:object>
      </w:r>
    </w:p>
    <w:p w14:paraId="4FF6D1FD" w14:textId="75FAD42B" w:rsidR="00491B47" w:rsidRPr="009A5BAF" w:rsidRDefault="00491B47" w:rsidP="00182253">
      <w:pPr>
        <w:pStyle w:val="OSAFigureCaption"/>
        <w:rPr>
          <w:highlight w:val="yellow"/>
        </w:rPr>
      </w:pPr>
      <w:r w:rsidRPr="00B6477B">
        <w:t xml:space="preserve">Fig. </w:t>
      </w:r>
      <w:r w:rsidRPr="00B6477B">
        <w:fldChar w:fldCharType="begin"/>
      </w:r>
      <w:r w:rsidRPr="00B6477B">
        <w:instrText xml:space="preserve"> SEQ Figure \* ARABIC </w:instrText>
      </w:r>
      <w:r w:rsidRPr="00B6477B">
        <w:fldChar w:fldCharType="separate"/>
      </w:r>
      <w:r w:rsidR="008D403C">
        <w:rPr>
          <w:noProof/>
        </w:rPr>
        <w:t>5</w:t>
      </w:r>
      <w:r w:rsidRPr="00B6477B">
        <w:fldChar w:fldCharType="end"/>
      </w:r>
      <w:r w:rsidRPr="00B6477B">
        <w:t xml:space="preserve">.  </w:t>
      </w:r>
      <w:r w:rsidR="00277894">
        <w:t xml:space="preserve">Phase sensitivity </w:t>
      </w:r>
      <w:r w:rsidR="00942A7C" w:rsidRPr="00C60F4B">
        <w:rPr>
          <w:rFonts w:asciiTheme="majorHAnsi" w:hAnsiTheme="majorHAnsi"/>
          <w:sz w:val="19"/>
          <w:szCs w:val="19"/>
        </w:rPr>
        <w:t>S</w:t>
      </w:r>
      <w:r w:rsidR="00942A7C" w:rsidRPr="000A1E2F">
        <w:rPr>
          <w:rFonts w:ascii="Symbol" w:hAnsi="Symbol"/>
          <w:sz w:val="19"/>
          <w:szCs w:val="19"/>
          <w:vertAlign w:val="subscript"/>
        </w:rPr>
        <w:t></w:t>
      </w:r>
      <w:r w:rsidR="00942A7C">
        <w:rPr>
          <w:rFonts w:ascii="Symbol" w:hAnsi="Symbol"/>
          <w:sz w:val="19"/>
          <w:szCs w:val="19"/>
        </w:rPr>
        <w:t></w:t>
      </w:r>
      <w:r>
        <w:t>for open</w:t>
      </w:r>
      <w:r w:rsidR="00942A7C">
        <w:t xml:space="preserve"> </w:t>
      </w:r>
      <w:r>
        <w:t>HCF at its zero sensitiv</w:t>
      </w:r>
      <w:r w:rsidR="005666A6">
        <w:t xml:space="preserve">ity </w:t>
      </w:r>
      <w:r>
        <w:t>point (</w:t>
      </w:r>
      <w:r w:rsidR="00590D64">
        <w:t xml:space="preserve">at </w:t>
      </w:r>
      <w:r w:rsidR="008C23CB">
        <w:t xml:space="preserve"> </w:t>
      </w:r>
      <w:r>
        <w:t xml:space="preserve"> </w:t>
      </w:r>
      <w:r w:rsidR="00590D64" w:rsidRPr="00590D64">
        <w:rPr>
          <w:rFonts w:ascii="Symbol" w:hAnsi="Symbol"/>
        </w:rPr>
        <w:t></w:t>
      </w:r>
      <w:r w:rsidR="00590D64">
        <w:t xml:space="preserve"> </w:t>
      </w:r>
      <w:r w:rsidR="000058AB">
        <w:t>= 1560</w:t>
      </w:r>
      <w:r>
        <w:t xml:space="preserve"> nm) measured over the</w:t>
      </w:r>
      <w:r w:rsidR="005666A6" w:rsidRPr="005666A6">
        <w:t>1500-1620 nm</w:t>
      </w:r>
      <w:r>
        <w:t xml:space="preserve"> spectral range.  </w:t>
      </w:r>
    </w:p>
    <w:p w14:paraId="3DE5C5A8" w14:textId="77777777" w:rsidR="00481007" w:rsidRDefault="00481007" w:rsidP="009D1858">
      <w:pPr>
        <w:pStyle w:val="OSABody"/>
      </w:pPr>
    </w:p>
    <w:p w14:paraId="4CD95DCC" w14:textId="4809EFFA" w:rsidR="007D4BDB" w:rsidRDefault="007D4BDB" w:rsidP="009D1858">
      <w:pPr>
        <w:pStyle w:val="OSABody"/>
      </w:pPr>
      <w:r>
        <w:t>Fig</w:t>
      </w:r>
      <w:r w:rsidR="00442DE6">
        <w:t>s</w:t>
      </w:r>
      <w:r>
        <w:t xml:space="preserve">. </w:t>
      </w:r>
      <w:r w:rsidR="00442DE6">
        <w:t>6</w:t>
      </w:r>
      <w:r>
        <w:t xml:space="preserve"> and </w:t>
      </w:r>
      <w:r w:rsidR="00442DE6">
        <w:t>7</w:t>
      </w:r>
      <w:r>
        <w:t xml:space="preserve"> show the difference in signal delay at various temperatures as compared to </w:t>
      </w:r>
      <w:r w:rsidR="005666A6">
        <w:t xml:space="preserve">the </w:t>
      </w:r>
      <w:r>
        <w:t>delay measured at 15</w:t>
      </w:r>
      <w:r w:rsidR="00C7054C">
        <w:t> </w:t>
      </w:r>
      <w:r w:rsidRPr="002B4685">
        <w:rPr>
          <w:vertAlign w:val="superscript"/>
        </w:rPr>
        <w:t>O</w:t>
      </w:r>
      <w:r>
        <w:t>C obtained for sealed (Fig.</w:t>
      </w:r>
      <w:r w:rsidR="00442DE6">
        <w:t xml:space="preserve"> 6</w:t>
      </w:r>
      <w:r>
        <w:t xml:space="preserve">) and open HCF (Fig. </w:t>
      </w:r>
      <w:r w:rsidR="00442DE6">
        <w:t>7</w:t>
      </w:r>
      <w:r>
        <w:t xml:space="preserve">), respectively. </w:t>
      </w:r>
      <w:r w:rsidR="005666A6">
        <w:t xml:space="preserve">The </w:t>
      </w:r>
      <w:r w:rsidR="0021766E">
        <w:t xml:space="preserve">TCD calculated from </w:t>
      </w:r>
      <w:r w:rsidR="005666A6">
        <w:t xml:space="preserve">the </w:t>
      </w:r>
      <w:r w:rsidR="0021766E">
        <w:t xml:space="preserve">data in Figs. 6 and 7 </w:t>
      </w:r>
      <w:r w:rsidR="00EF468A">
        <w:t xml:space="preserve">is </w:t>
      </w:r>
      <w:r w:rsidR="005666A6">
        <w:t xml:space="preserve">shown </w:t>
      </w:r>
      <w:r w:rsidR="00EF468A">
        <w:t>in Fig. 8.  F</w:t>
      </w:r>
      <w:r w:rsidR="0021766E">
        <w:t xml:space="preserve">or clarity, </w:t>
      </w:r>
      <w:r w:rsidR="00EF468A">
        <w:t xml:space="preserve">only the most interesting results are shown: </w:t>
      </w:r>
      <w:r w:rsidR="005666A6">
        <w:t xml:space="preserve">the </w:t>
      </w:r>
      <w:r w:rsidR="00EF468A">
        <w:t>temperature-averaged value for closed HCF</w:t>
      </w:r>
      <w:r w:rsidR="005666A6">
        <w:t xml:space="preserve"> and </w:t>
      </w:r>
      <w:r w:rsidR="00EF468A">
        <w:t>values for</w:t>
      </w:r>
      <w:r w:rsidR="0021766E">
        <w:t xml:space="preserve"> 20</w:t>
      </w:r>
      <w:r w:rsidR="00C7054C">
        <w:t> </w:t>
      </w:r>
      <w:r w:rsidR="0021766E" w:rsidRPr="002B4685">
        <w:rPr>
          <w:vertAlign w:val="superscript"/>
        </w:rPr>
        <w:t>O</w:t>
      </w:r>
      <w:r w:rsidR="0021766E">
        <w:t xml:space="preserve">C </w:t>
      </w:r>
      <w:r w:rsidR="00EF468A">
        <w:t xml:space="preserve">(room temperature) </w:t>
      </w:r>
      <w:r w:rsidR="0021766E">
        <w:t xml:space="preserve">and </w:t>
      </w:r>
      <w:r w:rsidR="0044782C">
        <w:t xml:space="preserve">110 </w:t>
      </w:r>
      <w:r w:rsidR="0044782C">
        <w:rPr>
          <w:vertAlign w:val="superscript"/>
        </w:rPr>
        <w:t>o</w:t>
      </w:r>
      <w:r w:rsidR="0021766E" w:rsidRPr="00C7054C">
        <w:t>C</w:t>
      </w:r>
      <w:r w:rsidR="00EF468A">
        <w:t xml:space="preserve"> (close-to-zero sensitivity temperature) for open HCF. </w:t>
      </w:r>
      <w:r w:rsidR="0021766E">
        <w:t xml:space="preserve"> </w:t>
      </w:r>
      <w:r>
        <w:t xml:space="preserve">For the sealed </w:t>
      </w:r>
      <w:r w:rsidR="00442DE6">
        <w:t>HCF</w:t>
      </w:r>
      <w:r>
        <w:t>, our results are similar to th</w:t>
      </w:r>
      <w:r w:rsidR="00484FD9">
        <w:t>ose</w:t>
      </w:r>
      <w:r>
        <w:t xml:space="preserve"> we published previously [</w:t>
      </w:r>
      <w:r w:rsidR="005960B3" w:rsidRPr="005960B3">
        <w:rPr>
          <w:color w:val="1F497D" w:themeColor="text2"/>
        </w:rPr>
        <w:fldChar w:fldCharType="begin"/>
      </w:r>
      <w:r w:rsidR="005960B3" w:rsidRPr="005960B3">
        <w:rPr>
          <w:color w:val="1F497D" w:themeColor="text2"/>
        </w:rPr>
        <w:instrText xml:space="preserve"> REF _Ref536301300 \r \h </w:instrText>
      </w:r>
      <w:r w:rsidR="005960B3" w:rsidRPr="005960B3">
        <w:rPr>
          <w:color w:val="1F497D" w:themeColor="text2"/>
        </w:rPr>
      </w:r>
      <w:r w:rsidR="005960B3" w:rsidRPr="005960B3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10</w:t>
      </w:r>
      <w:r w:rsidR="005960B3" w:rsidRPr="005960B3">
        <w:rPr>
          <w:color w:val="1F497D" w:themeColor="text2"/>
        </w:rPr>
        <w:fldChar w:fldCharType="end"/>
      </w:r>
      <w:r w:rsidR="00E31C4D">
        <w:t>]</w:t>
      </w:r>
      <w:r w:rsidR="005666A6">
        <w:t xml:space="preserve"> with a </w:t>
      </w:r>
      <w:r>
        <w:t xml:space="preserve">zero TCD point at </w:t>
      </w:r>
      <w:r w:rsidR="005666A6">
        <w:t xml:space="preserve">the </w:t>
      </w:r>
      <w:r>
        <w:t xml:space="preserve">long-wavelength edge of the bandgap and relatively uniform TCD </w:t>
      </w:r>
      <w:r w:rsidR="00070D1D">
        <w:t>(f</w:t>
      </w:r>
      <w:r w:rsidR="00070D1D" w:rsidRPr="00070D1D">
        <w:t>iber-elongation-dominated,</w:t>
      </w:r>
      <w:r w:rsidR="00070D1D">
        <w:t xml:space="preserve"> </w:t>
      </w:r>
      <w:r>
        <w:t>over the major</w:t>
      </w:r>
      <w:r w:rsidR="00070D1D">
        <w:t>ity</w:t>
      </w:r>
      <w:r>
        <w:t xml:space="preserve"> of the bandgap (as predicted in [</w:t>
      </w:r>
      <w:r w:rsidR="006E5785" w:rsidRPr="006E5785">
        <w:rPr>
          <w:color w:val="1F497D" w:themeColor="text2"/>
        </w:rPr>
        <w:fldChar w:fldCharType="begin"/>
      </w:r>
      <w:r w:rsidR="006E5785" w:rsidRPr="006E5785">
        <w:rPr>
          <w:color w:val="1F497D" w:themeColor="text2"/>
        </w:rPr>
        <w:instrText xml:space="preserve"> REF _Ref536300836 \r \h </w:instrText>
      </w:r>
      <w:r w:rsidR="006E5785" w:rsidRPr="006E5785">
        <w:rPr>
          <w:color w:val="1F497D" w:themeColor="text2"/>
        </w:rPr>
      </w:r>
      <w:r w:rsidR="006E5785" w:rsidRPr="006E5785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6</w:t>
      </w:r>
      <w:r w:rsidR="006E5785" w:rsidRPr="006E5785">
        <w:rPr>
          <w:color w:val="1F497D" w:themeColor="text2"/>
        </w:rPr>
        <w:fldChar w:fldCharType="end"/>
      </w:r>
      <w:r>
        <w:t>] for this fiber</w:t>
      </w:r>
      <w:r w:rsidR="00E31C4D">
        <w:t xml:space="preserve"> and shown in [</w:t>
      </w:r>
      <w:r w:rsidR="005960B3" w:rsidRPr="005960B3">
        <w:rPr>
          <w:color w:val="1F497D" w:themeColor="text2"/>
        </w:rPr>
        <w:fldChar w:fldCharType="begin"/>
      </w:r>
      <w:r w:rsidR="005960B3" w:rsidRPr="005960B3">
        <w:rPr>
          <w:color w:val="1F497D" w:themeColor="text2"/>
        </w:rPr>
        <w:instrText xml:space="preserve"> REF _Ref536301329 \r \h </w:instrText>
      </w:r>
      <w:r w:rsidR="005960B3" w:rsidRPr="005960B3">
        <w:rPr>
          <w:color w:val="1F497D" w:themeColor="text2"/>
        </w:rPr>
      </w:r>
      <w:r w:rsidR="005960B3" w:rsidRPr="005960B3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11</w:t>
      </w:r>
      <w:r w:rsidR="005960B3" w:rsidRPr="005960B3">
        <w:rPr>
          <w:color w:val="1F497D" w:themeColor="text2"/>
        </w:rPr>
        <w:fldChar w:fldCharType="end"/>
      </w:r>
      <w:r w:rsidR="00E31C4D">
        <w:t>]</w:t>
      </w:r>
      <w:r>
        <w:t xml:space="preserve">). </w:t>
      </w:r>
      <w:r w:rsidR="002008F4">
        <w:t>However, a</w:t>
      </w:r>
      <w:r>
        <w:t xml:space="preserve">s </w:t>
      </w:r>
      <w:r w:rsidR="00E31C4D">
        <w:t>predicted by our</w:t>
      </w:r>
      <w:r w:rsidR="00070D1D">
        <w:t xml:space="preserve"> earlier </w:t>
      </w:r>
      <w:r w:rsidR="00E31C4D">
        <w:t>analysis</w:t>
      </w:r>
      <w:r w:rsidR="00EF468A">
        <w:t xml:space="preserve"> presented here</w:t>
      </w:r>
      <w:r>
        <w:t>, the result is very different for open HC</w:t>
      </w:r>
      <w:r w:rsidR="002008F4">
        <w:t>F</w:t>
      </w:r>
      <w:r>
        <w:t xml:space="preserve">, </w:t>
      </w:r>
      <w:r w:rsidR="00070D1D">
        <w:t xml:space="preserve">see </w:t>
      </w:r>
      <w:r>
        <w:t>Fig</w:t>
      </w:r>
      <w:r w:rsidR="002008F4">
        <w:t>s</w:t>
      </w:r>
      <w:r>
        <w:t xml:space="preserve">. </w:t>
      </w:r>
      <w:r w:rsidR="002008F4">
        <w:t>7 and 8</w:t>
      </w:r>
      <w:r>
        <w:t xml:space="preserve">.  </w:t>
      </w:r>
      <w:r w:rsidR="00070D1D">
        <w:t xml:space="preserve">The </w:t>
      </w:r>
      <w:r>
        <w:t xml:space="preserve">TCD has </w:t>
      </w:r>
      <w:r w:rsidR="00070D1D">
        <w:t xml:space="preserve">an </w:t>
      </w:r>
      <w:r>
        <w:t>oppos</w:t>
      </w:r>
      <w:r w:rsidR="00070D1D">
        <w:t>ing</w:t>
      </w:r>
      <w:r>
        <w:t xml:space="preserve"> sign as compared to the sealed HC</w:t>
      </w:r>
      <w:r w:rsidR="002008F4">
        <w:t>F</w:t>
      </w:r>
      <w:r>
        <w:t xml:space="preserve"> over the </w:t>
      </w:r>
      <w:r w:rsidR="00070D1D">
        <w:t xml:space="preserve">a </w:t>
      </w:r>
      <w:r>
        <w:t>large p</w:t>
      </w:r>
      <w:r w:rsidR="00070D1D">
        <w:t>roportion</w:t>
      </w:r>
      <w:r>
        <w:t xml:space="preserve"> of the bandgap and reaches values close to zero around 110</w:t>
      </w:r>
      <w:r w:rsidR="00C7054C">
        <w:t> </w:t>
      </w:r>
      <w:r w:rsidRPr="003A1F55">
        <w:rPr>
          <w:vertAlign w:val="superscript"/>
        </w:rPr>
        <w:t>O</w:t>
      </w:r>
      <w:r>
        <w:t xml:space="preserve">C over </w:t>
      </w:r>
      <w:r w:rsidR="00070D1D">
        <w:t xml:space="preserve">a </w:t>
      </w:r>
      <w:r>
        <w:t>relatively broad wavelength range</w:t>
      </w:r>
      <w:r w:rsidR="002008F4">
        <w:t>, Fig. 8</w:t>
      </w:r>
      <w:r>
        <w:t xml:space="preserve">. </w:t>
      </w:r>
    </w:p>
    <w:p w14:paraId="404831BF" w14:textId="2CA943C1" w:rsidR="009E23BD" w:rsidRDefault="009E23BD" w:rsidP="009E23BD">
      <w:pPr>
        <w:pStyle w:val="OSABodyIndent"/>
        <w:rPr>
          <w:lang w:val="en-US" w:eastAsia="en-US"/>
        </w:rPr>
      </w:pPr>
    </w:p>
    <w:p w14:paraId="74991502" w14:textId="6FA1FDD4" w:rsidR="009E23BD" w:rsidRPr="009E23BD" w:rsidRDefault="00C05F8B" w:rsidP="0014032D">
      <w:pPr>
        <w:pStyle w:val="OSABodyIndent"/>
        <w:jc w:val="center"/>
        <w:rPr>
          <w:lang w:val="en-US" w:eastAsia="en-US"/>
        </w:rPr>
      </w:pPr>
      <w:r>
        <w:object w:dxaOrig="6325" w:dyaOrig="3329" w14:anchorId="117B1336">
          <v:shape id="_x0000_i1096" type="#_x0000_t75" style="width:228.35pt;height:108.55pt" o:ole="">
            <v:imagedata r:id="rId20" o:title="" croptop="3278f" cropbottom="2999f"/>
          </v:shape>
          <o:OLEObject Type="Embed" ProgID="Origin95.Graph" ShapeID="_x0000_i1096" DrawAspect="Content" ObjectID="_1625466346" r:id="rId21"/>
        </w:object>
      </w:r>
    </w:p>
    <w:p w14:paraId="6ABEFBED" w14:textId="4661DF17" w:rsidR="00697AE9" w:rsidRPr="009A5BAF" w:rsidRDefault="00697AE9" w:rsidP="00182253">
      <w:pPr>
        <w:pStyle w:val="OSAFigureCaption"/>
        <w:rPr>
          <w:highlight w:val="yellow"/>
        </w:rPr>
      </w:pPr>
      <w:r w:rsidRPr="00B6477B">
        <w:t xml:space="preserve">Fig. </w:t>
      </w:r>
      <w:r w:rsidRPr="00B6477B">
        <w:fldChar w:fldCharType="begin"/>
      </w:r>
      <w:r w:rsidRPr="00B6477B">
        <w:instrText xml:space="preserve"> SEQ Figure \* ARABIC </w:instrText>
      </w:r>
      <w:r w:rsidRPr="00B6477B">
        <w:fldChar w:fldCharType="separate"/>
      </w:r>
      <w:r w:rsidR="008D403C">
        <w:rPr>
          <w:noProof/>
        </w:rPr>
        <w:t>6</w:t>
      </w:r>
      <w:r w:rsidRPr="00B6477B">
        <w:fldChar w:fldCharType="end"/>
      </w:r>
      <w:r w:rsidRPr="00B6477B">
        <w:t xml:space="preserve">. </w:t>
      </w:r>
      <w:r w:rsidRPr="00697AE9">
        <w:t>Normalized</w:t>
      </w:r>
      <w:r>
        <w:t xml:space="preserve"> </w:t>
      </w:r>
      <w:r w:rsidRPr="00697AE9">
        <w:t>propagation</w:t>
      </w:r>
      <w:r>
        <w:t xml:space="preserve"> </w:t>
      </w:r>
      <w:r w:rsidRPr="00697AE9">
        <w:t>delay</w:t>
      </w:r>
      <w:r>
        <w:t xml:space="preserve"> for sealed HCF measured at various temperatures in respect to delay measured at 15 </w:t>
      </w:r>
      <w:r w:rsidRPr="00697AE9">
        <w:rPr>
          <w:vertAlign w:val="superscript"/>
        </w:rPr>
        <w:t>O</w:t>
      </w:r>
      <w:r>
        <w:t xml:space="preserve">C. Zero TCD occurs </w:t>
      </w:r>
      <w:r w:rsidR="00484FD9">
        <w:t xml:space="preserve">around </w:t>
      </w:r>
      <w:r>
        <w:t xml:space="preserve">1610 nm. </w:t>
      </w:r>
    </w:p>
    <w:p w14:paraId="175DA7EA" w14:textId="7DE28CF5" w:rsidR="00ED37B0" w:rsidRDefault="0014032D" w:rsidP="00A3369A">
      <w:pPr>
        <w:pStyle w:val="OSABodyIndent"/>
        <w:jc w:val="center"/>
        <w:rPr>
          <w:highlight w:val="yellow"/>
        </w:rPr>
      </w:pPr>
      <w:r>
        <w:object w:dxaOrig="6325" w:dyaOrig="3329" w14:anchorId="66CFE427">
          <v:shape id="_x0000_i1102" type="#_x0000_t75" style="width:231.05pt;height:111.75pt" o:ole="">
            <v:imagedata r:id="rId22" o:title="" croptop="2999f" cropbottom="2185f"/>
          </v:shape>
          <o:OLEObject Type="Embed" ProgID="Origin95.Graph" ShapeID="_x0000_i1102" DrawAspect="Content" ObjectID="_1625466347" r:id="rId23"/>
        </w:object>
      </w:r>
    </w:p>
    <w:p w14:paraId="5E4BBED8" w14:textId="1BA42971" w:rsidR="00ED37B0" w:rsidRPr="009A5BAF" w:rsidRDefault="00ED37B0" w:rsidP="00182253">
      <w:pPr>
        <w:pStyle w:val="OSAFigureCaption"/>
        <w:rPr>
          <w:highlight w:val="yellow"/>
        </w:rPr>
      </w:pPr>
      <w:r w:rsidRPr="00B6477B">
        <w:t xml:space="preserve">Fig. </w:t>
      </w:r>
      <w:r w:rsidRPr="00B6477B">
        <w:fldChar w:fldCharType="begin"/>
      </w:r>
      <w:r w:rsidRPr="00B6477B">
        <w:instrText xml:space="preserve"> SEQ Figure \* ARABIC </w:instrText>
      </w:r>
      <w:r w:rsidRPr="00B6477B">
        <w:fldChar w:fldCharType="separate"/>
      </w:r>
      <w:r w:rsidR="008D403C">
        <w:rPr>
          <w:noProof/>
        </w:rPr>
        <w:t>7</w:t>
      </w:r>
      <w:r w:rsidRPr="00B6477B">
        <w:fldChar w:fldCharType="end"/>
      </w:r>
      <w:r w:rsidRPr="00B6477B">
        <w:t xml:space="preserve">. </w:t>
      </w:r>
      <w:r w:rsidRPr="00697AE9">
        <w:t>Normalized</w:t>
      </w:r>
      <w:r>
        <w:t xml:space="preserve"> </w:t>
      </w:r>
      <w:r w:rsidRPr="00697AE9">
        <w:t>propagation</w:t>
      </w:r>
      <w:r>
        <w:t xml:space="preserve"> </w:t>
      </w:r>
      <w:r w:rsidRPr="00697AE9">
        <w:t>delay</w:t>
      </w:r>
      <w:r>
        <w:t xml:space="preserve"> for open HCF measured at various temperatures in respect to delay measured at 15 </w:t>
      </w:r>
      <w:r w:rsidRPr="00697AE9">
        <w:rPr>
          <w:vertAlign w:val="superscript"/>
        </w:rPr>
        <w:t>O</w:t>
      </w:r>
      <w:r>
        <w:t xml:space="preserve">C. </w:t>
      </w:r>
    </w:p>
    <w:p w14:paraId="16F767E9" w14:textId="1FEBA298" w:rsidR="00D01CA9" w:rsidRDefault="00D01CA9" w:rsidP="00A3369A">
      <w:pPr>
        <w:pStyle w:val="OSABodyIndent"/>
      </w:pPr>
    </w:p>
    <w:p w14:paraId="2092A720" w14:textId="0F2BC068" w:rsidR="009D1858" w:rsidRDefault="009D1858" w:rsidP="00A3369A">
      <w:pPr>
        <w:pStyle w:val="OSABodyIndent"/>
      </w:pPr>
      <w:r>
        <w:t xml:space="preserve">          Finally, we also claculated the chromatic dispersion (for various temperatures) from the derivative of the delay,  see Fig. 9. Values for open-end and sealed fiber were similar, so </w:t>
      </w:r>
      <w:r w:rsidR="000A1E2F">
        <w:t xml:space="preserve">for the </w:t>
      </w:r>
      <w:r w:rsidR="00A7544E">
        <w:t>sake</w:t>
      </w:r>
      <w:r>
        <w:t xml:space="preserve"> of simplicity we show the result of the sealed HCF only. We see that the largest change is observed at the long wavelength edge. This change is directly-related to the TCD properties and in particular the occurence of the zero TCD, as we have discussed in detail in [</w:t>
      </w:r>
      <w:r w:rsidRPr="006E5785">
        <w:rPr>
          <w:color w:val="1F497D" w:themeColor="text2"/>
        </w:rPr>
        <w:fldChar w:fldCharType="begin"/>
      </w:r>
      <w:r w:rsidRPr="006E5785">
        <w:rPr>
          <w:color w:val="1F497D" w:themeColor="text2"/>
        </w:rPr>
        <w:instrText xml:space="preserve"> REF _Ref536300836 \r \h </w:instrText>
      </w:r>
      <w:r w:rsidRPr="006E5785">
        <w:rPr>
          <w:color w:val="1F497D" w:themeColor="text2"/>
        </w:rPr>
      </w:r>
      <w:r w:rsidRPr="006E5785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6</w:t>
      </w:r>
      <w:r w:rsidRPr="006E5785">
        <w:rPr>
          <w:color w:val="1F497D" w:themeColor="text2"/>
        </w:rPr>
        <w:fldChar w:fldCharType="end"/>
      </w:r>
      <w:r>
        <w:t>].</w:t>
      </w:r>
    </w:p>
    <w:p w14:paraId="1C810AE8" w14:textId="1D8C37CE" w:rsidR="00752E44" w:rsidRDefault="00752E44" w:rsidP="00A3369A">
      <w:pPr>
        <w:pStyle w:val="OSABodyIndent"/>
      </w:pPr>
    </w:p>
    <w:p w14:paraId="2745A54A" w14:textId="2B250486" w:rsidR="00752E44" w:rsidRDefault="00752E44" w:rsidP="00752E44">
      <w:pPr>
        <w:pStyle w:val="OSABodyIndent"/>
        <w:jc w:val="center"/>
      </w:pPr>
      <w:r>
        <w:object w:dxaOrig="6325" w:dyaOrig="2775" w14:anchorId="33C5D571">
          <v:shape id="_x0000_i1109" type="#_x0000_t75" style="width:229.95pt;height:103.15pt" o:ole="">
            <v:imagedata r:id="rId24" o:title="" croptop="3599f"/>
          </v:shape>
          <o:OLEObject Type="Embed" ProgID="Origin95.Graph" ShapeID="_x0000_i1109" DrawAspect="Content" ObjectID="_1625466348" r:id="rId25"/>
        </w:object>
      </w:r>
    </w:p>
    <w:p w14:paraId="36A8B033" w14:textId="7D0EA347" w:rsidR="00F84629" w:rsidRPr="009A5BAF" w:rsidRDefault="00F84629" w:rsidP="00182253">
      <w:pPr>
        <w:pStyle w:val="OSAFigureCaption"/>
        <w:rPr>
          <w:highlight w:val="yellow"/>
        </w:rPr>
      </w:pPr>
      <w:r w:rsidRPr="00B6477B">
        <w:t xml:space="preserve">Fig. </w:t>
      </w:r>
      <w:r w:rsidRPr="00B6477B">
        <w:fldChar w:fldCharType="begin"/>
      </w:r>
      <w:r w:rsidRPr="00B6477B">
        <w:instrText xml:space="preserve"> SEQ Figure \* ARABIC </w:instrText>
      </w:r>
      <w:r w:rsidRPr="00B6477B">
        <w:fldChar w:fldCharType="separate"/>
      </w:r>
      <w:r w:rsidR="008D403C">
        <w:rPr>
          <w:noProof/>
        </w:rPr>
        <w:t>8</w:t>
      </w:r>
      <w:r w:rsidRPr="00B6477B">
        <w:fldChar w:fldCharType="end"/>
      </w:r>
      <w:r w:rsidRPr="00B6477B">
        <w:t xml:space="preserve">. </w:t>
      </w:r>
      <w:r w:rsidR="00D01CA9">
        <w:t>TCD calculated from</w:t>
      </w:r>
      <w:r w:rsidR="00070D1D">
        <w:t xml:space="preserve"> the</w:t>
      </w:r>
      <w:r w:rsidR="00D01CA9">
        <w:t xml:space="preserve"> data in Fig</w:t>
      </w:r>
      <w:r w:rsidR="007862D4">
        <w:t>s</w:t>
      </w:r>
      <w:r w:rsidR="000F2BE9">
        <w:t>.</w:t>
      </w:r>
      <w:r w:rsidR="007862D4">
        <w:t xml:space="preserve"> 6 and</w:t>
      </w:r>
      <w:r w:rsidR="0039050B">
        <w:t xml:space="preserve"> </w:t>
      </w:r>
      <w:r w:rsidR="00D01CA9">
        <w:t>7</w:t>
      </w:r>
      <w:r w:rsidR="007862D4">
        <w:t>. For close</w:t>
      </w:r>
      <w:r w:rsidR="00070D1D">
        <w:t>d</w:t>
      </w:r>
      <w:r w:rsidR="007862D4">
        <w:t xml:space="preserve"> HCF (dash-dot, blue)</w:t>
      </w:r>
      <w:r w:rsidR="00070D1D">
        <w:t xml:space="preserve"> the </w:t>
      </w:r>
      <w:r w:rsidR="007862D4">
        <w:t xml:space="preserve">average value over </w:t>
      </w:r>
      <w:r w:rsidR="00070D1D">
        <w:t xml:space="preserve">the temperature range </w:t>
      </w:r>
      <w:r w:rsidR="007862D4">
        <w:t>15-115</w:t>
      </w:r>
      <w:r w:rsidR="00C7054C">
        <w:t> </w:t>
      </w:r>
      <w:r w:rsidR="007862D4" w:rsidRPr="007862D4">
        <w:rPr>
          <w:vertAlign w:val="superscript"/>
        </w:rPr>
        <w:t>O</w:t>
      </w:r>
      <w:r w:rsidR="007862D4">
        <w:t xml:space="preserve">C is shown. For open HCF, </w:t>
      </w:r>
      <w:r w:rsidR="00070D1D">
        <w:t xml:space="preserve">the data for </w:t>
      </w:r>
      <w:r w:rsidR="00D01CA9">
        <w:t>T = 20</w:t>
      </w:r>
      <w:r w:rsidR="00C7054C">
        <w:t xml:space="preserve"> </w:t>
      </w:r>
      <w:r w:rsidR="00D01CA9" w:rsidRPr="00D01CA9">
        <w:rPr>
          <w:vertAlign w:val="superscript"/>
        </w:rPr>
        <w:t>O</w:t>
      </w:r>
      <w:r w:rsidR="00D01CA9">
        <w:t xml:space="preserve">C </w:t>
      </w:r>
      <w:r w:rsidR="007862D4">
        <w:t xml:space="preserve">(solid, black) </w:t>
      </w:r>
      <w:r w:rsidR="00D01CA9">
        <w:t xml:space="preserve">and </w:t>
      </w:r>
      <w:r w:rsidR="00D01CA9" w:rsidRPr="00C7054C">
        <w:t>110</w:t>
      </w:r>
      <w:r w:rsidR="00C7054C">
        <w:t> </w:t>
      </w:r>
      <w:r w:rsidR="00D01CA9" w:rsidRPr="00C7054C">
        <w:rPr>
          <w:vertAlign w:val="superscript"/>
        </w:rPr>
        <w:t>O</w:t>
      </w:r>
      <w:r w:rsidR="00D01CA9" w:rsidRPr="00C7054C">
        <w:t>C</w:t>
      </w:r>
      <w:r w:rsidR="007862D4">
        <w:t xml:space="preserve"> (dashed, red) </w:t>
      </w:r>
      <w:r w:rsidR="00070D1D">
        <w:t>is</w:t>
      </w:r>
      <w:r w:rsidR="007862D4">
        <w:t xml:space="preserve"> shown</w:t>
      </w:r>
      <w:r w:rsidR="00D01CA9">
        <w:t>. At 110</w:t>
      </w:r>
      <w:r w:rsidR="00C7054C">
        <w:t> </w:t>
      </w:r>
      <w:r w:rsidR="00D01CA9" w:rsidRPr="00D01CA9">
        <w:rPr>
          <w:vertAlign w:val="superscript"/>
        </w:rPr>
        <w:t>O</w:t>
      </w:r>
      <w:r w:rsidR="00D01CA9">
        <w:t xml:space="preserve">C, close-to-zero TCD occurs for open HCF over </w:t>
      </w:r>
      <w:r w:rsidR="00070D1D">
        <w:t xml:space="preserve">the </w:t>
      </w:r>
      <w:r w:rsidR="00D01CA9">
        <w:t xml:space="preserve">1460-1560 nm spectral range. </w:t>
      </w:r>
      <w:r w:rsidR="001D6C28">
        <w:t xml:space="preserve"> </w:t>
      </w:r>
    </w:p>
    <w:p w14:paraId="6B227CE5" w14:textId="6A90EBD6" w:rsidR="00A3369A" w:rsidRDefault="00A3369A" w:rsidP="00A3369A">
      <w:pPr>
        <w:pStyle w:val="OSABodyIndent"/>
      </w:pPr>
    </w:p>
    <w:p w14:paraId="54B456DE" w14:textId="147B2941" w:rsidR="0039779C" w:rsidRDefault="0039779C" w:rsidP="0039779C">
      <w:pPr>
        <w:pStyle w:val="OSABodyIndent"/>
        <w:jc w:val="center"/>
      </w:pPr>
      <w:r>
        <w:object w:dxaOrig="6325" w:dyaOrig="2775" w14:anchorId="11F471EC">
          <v:shape id="_x0000_i1120" type="#_x0000_t75" style="width:229.95pt;height:98.85pt" o:ole="">
            <v:imagedata r:id="rId26" o:title="" croptop="1395f"/>
          </v:shape>
          <o:OLEObject Type="Embed" ProgID="Origin95.Graph" ShapeID="_x0000_i1120" DrawAspect="Content" ObjectID="_1625466349" r:id="rId27"/>
        </w:object>
      </w:r>
    </w:p>
    <w:p w14:paraId="12269880" w14:textId="2EC4C77D" w:rsidR="006574EF" w:rsidRPr="009A5BAF" w:rsidRDefault="006574EF" w:rsidP="00182253">
      <w:pPr>
        <w:pStyle w:val="OSAFigureCaption"/>
        <w:rPr>
          <w:highlight w:val="yellow"/>
        </w:rPr>
      </w:pPr>
      <w:bookmarkStart w:id="0" w:name="_GoBack"/>
      <w:bookmarkEnd w:id="0"/>
      <w:r w:rsidRPr="00B6477B">
        <w:t xml:space="preserve">Fig. </w:t>
      </w:r>
      <w:r w:rsidRPr="00B6477B">
        <w:fldChar w:fldCharType="begin"/>
      </w:r>
      <w:r w:rsidRPr="00B6477B">
        <w:instrText xml:space="preserve"> SEQ Figure \* ARABIC </w:instrText>
      </w:r>
      <w:r w:rsidRPr="00B6477B">
        <w:fldChar w:fldCharType="separate"/>
      </w:r>
      <w:r w:rsidR="008D403C">
        <w:rPr>
          <w:noProof/>
        </w:rPr>
        <w:t>9</w:t>
      </w:r>
      <w:r w:rsidRPr="00B6477B">
        <w:fldChar w:fldCharType="end"/>
      </w:r>
      <w:r w:rsidRPr="00B6477B">
        <w:t xml:space="preserve">. </w:t>
      </w:r>
      <w:r>
        <w:t xml:space="preserve">Chromatic dispersion at three temperatures for sealed HCF. </w:t>
      </w:r>
      <w:r w:rsidR="00070D1D">
        <w:t>The s</w:t>
      </w:r>
      <w:r>
        <w:t>hort-wavelength edge of the bandgap is shift</w:t>
      </w:r>
      <w:r w:rsidR="00070D1D">
        <w:t>s</w:t>
      </w:r>
      <w:r>
        <w:t xml:space="preserve"> at </w:t>
      </w:r>
      <w:r w:rsidR="00070D1D">
        <w:t xml:space="preserve">a rate of </w:t>
      </w:r>
      <w:r>
        <w:t>-16 pm/</w:t>
      </w:r>
      <w:r w:rsidRPr="006574EF">
        <w:rPr>
          <w:vertAlign w:val="superscript"/>
        </w:rPr>
        <w:t>O</w:t>
      </w:r>
      <w:r>
        <w:t xml:space="preserve">C, while the long wavelength edge </w:t>
      </w:r>
      <w:r w:rsidR="00070D1D">
        <w:t xml:space="preserve">shifts </w:t>
      </w:r>
      <w:r>
        <w:t xml:space="preserve"> by 45 pm/</w:t>
      </w:r>
      <w:r w:rsidRPr="006574EF">
        <w:rPr>
          <w:vertAlign w:val="superscript"/>
        </w:rPr>
        <w:t>O</w:t>
      </w:r>
      <w:r>
        <w:t xml:space="preserve">C, </w:t>
      </w:r>
      <w:r w:rsidR="00070D1D">
        <w:t xml:space="preserve">meaning </w:t>
      </w:r>
      <w:r>
        <w:t>the bandgap center shift</w:t>
      </w:r>
      <w:r w:rsidR="00070D1D">
        <w:t>s</w:t>
      </w:r>
      <w:r>
        <w:t xml:space="preserve"> by </w:t>
      </w:r>
      <w:r w:rsidR="00070D1D">
        <w:t>~</w:t>
      </w:r>
      <w:r>
        <w:t>29 pm/</w:t>
      </w:r>
      <w:r w:rsidRPr="006574EF">
        <w:rPr>
          <w:vertAlign w:val="superscript"/>
        </w:rPr>
        <w:t>O</w:t>
      </w:r>
      <w:r>
        <w:t xml:space="preserve">C. </w:t>
      </w:r>
    </w:p>
    <w:p w14:paraId="38B15A41" w14:textId="77777777" w:rsidR="009F590E" w:rsidRDefault="009F590E" w:rsidP="00A3369A">
      <w:pPr>
        <w:pStyle w:val="OSABodyIndent"/>
      </w:pPr>
    </w:p>
    <w:p w14:paraId="512E8F04" w14:textId="72D0DA58" w:rsidR="00122C05" w:rsidRDefault="00122C05" w:rsidP="00122C05">
      <w:pPr>
        <w:pStyle w:val="OSABodyIndent"/>
      </w:pPr>
      <w:r w:rsidRPr="00E31C4D">
        <w:t xml:space="preserve">In conclusion, we have measured </w:t>
      </w:r>
      <w:r>
        <w:t xml:space="preserve">the </w:t>
      </w:r>
      <w:r w:rsidRPr="00E31C4D">
        <w:t xml:space="preserve">phase </w:t>
      </w:r>
      <w:r>
        <w:t xml:space="preserve">and </w:t>
      </w:r>
      <w:r w:rsidRPr="00E31C4D">
        <w:t>delay sensitivity of</w:t>
      </w:r>
      <w:r>
        <w:t xml:space="preserve"> air filled </w:t>
      </w:r>
      <w:r w:rsidRPr="00E31C4D">
        <w:t>HC</w:t>
      </w:r>
      <w:r>
        <w:t>F</w:t>
      </w:r>
      <w:r w:rsidRPr="00E31C4D">
        <w:t xml:space="preserve"> </w:t>
      </w:r>
      <w:r>
        <w:t>under</w:t>
      </w:r>
      <w:r w:rsidRPr="00E31C4D">
        <w:t xml:space="preserve"> open </w:t>
      </w:r>
      <w:r>
        <w:t>and</w:t>
      </w:r>
      <w:r w:rsidRPr="00E31C4D">
        <w:t xml:space="preserve"> sealed</w:t>
      </w:r>
      <w:r>
        <w:t xml:space="preserve"> conditions. Regarding the phase sensitivity, sealed HCF behaves as previously-published. However, we show here for the first time that open HCF exhibits very different and interesting behavior – with negative </w:t>
      </w:r>
      <w:r>
        <w:rPr>
          <w:lang w:val="en-US"/>
        </w:rPr>
        <w:t xml:space="preserve">phase </w:t>
      </w:r>
      <w:r>
        <w:t>thermal sensitivity at room temperature but with its value crossing zero (zero sensitivity) at a temperature of 113</w:t>
      </w:r>
      <w:r w:rsidR="00C7054C">
        <w:t xml:space="preserve"> </w:t>
      </w:r>
      <w:r w:rsidRPr="00F1313C">
        <w:rPr>
          <w:vertAlign w:val="superscript"/>
        </w:rPr>
        <w:t>O</w:t>
      </w:r>
      <w:r>
        <w:t xml:space="preserve">C. This suggests zero thermal sensitivity HCF can be made, e.g., by drilling holes from the </w:t>
      </w:r>
      <w:r>
        <w:t>side periodically (as demonstrated, e.g.,  in [</w:t>
      </w:r>
      <w:r w:rsidRPr="00CA6AA2">
        <w:rPr>
          <w:color w:val="1F497D" w:themeColor="text2"/>
        </w:rPr>
        <w:fldChar w:fldCharType="begin"/>
      </w:r>
      <w:r w:rsidRPr="00CA6AA2">
        <w:rPr>
          <w:color w:val="1F497D" w:themeColor="text2"/>
        </w:rPr>
        <w:instrText xml:space="preserve"> REF _Ref536301401 \r \h </w:instrText>
      </w:r>
      <w:r w:rsidRPr="00CA6AA2">
        <w:rPr>
          <w:color w:val="1F497D" w:themeColor="text2"/>
        </w:rPr>
      </w:r>
      <w:r w:rsidRPr="00CA6AA2">
        <w:rPr>
          <w:color w:val="1F497D" w:themeColor="text2"/>
        </w:rPr>
        <w:fldChar w:fldCharType="separate"/>
      </w:r>
      <w:r w:rsidR="008D403C">
        <w:rPr>
          <w:color w:val="1F497D" w:themeColor="text2"/>
        </w:rPr>
        <w:t>12</w:t>
      </w:r>
      <w:r w:rsidRPr="00CA6AA2">
        <w:rPr>
          <w:color w:val="1F497D" w:themeColor="text2"/>
        </w:rPr>
        <w:fldChar w:fldCharType="end"/>
      </w:r>
      <w:r>
        <w:t>]). We expect the zero sensitivity temperature could be tuned (e.g., moved to room temperature) by controlling the density of the air inside the HCF, for example through ambient pressure control. Close-to-zero sensitivity is observed aross almost the enitre transmission window with a very weak spectral dependence (e.g., at 113</w:t>
      </w:r>
      <w:r w:rsidR="00C7054C">
        <w:t> </w:t>
      </w:r>
      <w:r w:rsidRPr="00DD4984">
        <w:rPr>
          <w:vertAlign w:val="superscript"/>
        </w:rPr>
        <w:t>O</w:t>
      </w:r>
      <w:r>
        <w:t>C, it is within ±0.01 ppm/</w:t>
      </w:r>
      <w:r w:rsidRPr="00433E32">
        <w:rPr>
          <w:vertAlign w:val="superscript"/>
        </w:rPr>
        <w:t>O</w:t>
      </w:r>
      <w:r>
        <w:t xml:space="preserve">C over 100 nm bandwidth).  </w:t>
      </w:r>
    </w:p>
    <w:p w14:paraId="14C9C60B" w14:textId="7A008657" w:rsidR="00E31C4D" w:rsidRDefault="00122C05" w:rsidP="00A3369A">
      <w:pPr>
        <w:pStyle w:val="OSABodyIndent"/>
      </w:pPr>
      <w:r>
        <w:t xml:space="preserve">        </w:t>
      </w:r>
      <w:r w:rsidR="00157019">
        <w:t>Further</w:t>
      </w:r>
      <w:r w:rsidR="0002439C">
        <w:t>more</w:t>
      </w:r>
      <w:r w:rsidR="00157019">
        <w:t>, we also complemented our</w:t>
      </w:r>
      <w:r w:rsidR="0002439C">
        <w:t xml:space="preserve"> phase </w:t>
      </w:r>
      <w:r w:rsidR="00157019">
        <w:t xml:space="preserve"> measurement</w:t>
      </w:r>
      <w:r w:rsidR="0002439C">
        <w:t>s</w:t>
      </w:r>
      <w:r w:rsidR="00157019">
        <w:t xml:space="preserve"> by m</w:t>
      </w:r>
      <w:r w:rsidR="004F44A7">
        <w:t>e</w:t>
      </w:r>
      <w:r w:rsidR="00157019">
        <w:t xml:space="preserve">asuring </w:t>
      </w:r>
      <w:r w:rsidR="00590CC3">
        <w:t xml:space="preserve">the </w:t>
      </w:r>
      <w:r w:rsidR="00157019">
        <w:t xml:space="preserve">sensitivity of signal delay to temperautre (characterized by </w:t>
      </w:r>
      <w:r w:rsidR="00590CC3">
        <w:t xml:space="preserve">the </w:t>
      </w:r>
      <w:r w:rsidR="00157019">
        <w:t>TCD) in HCF</w:t>
      </w:r>
      <w:r w:rsidR="0002439C">
        <w:t>.  In</w:t>
      </w:r>
      <w:r w:rsidR="00157019">
        <w:t xml:space="preserve"> this instance, it is important to mention that the fiber </w:t>
      </w:r>
      <w:r w:rsidR="0002439C">
        <w:t xml:space="preserve">used </w:t>
      </w:r>
      <w:r w:rsidR="00157019">
        <w:t xml:space="preserve">was </w:t>
      </w:r>
      <w:r w:rsidR="0002439C">
        <w:t xml:space="preserve">a </w:t>
      </w:r>
      <w:r w:rsidR="00484FD9">
        <w:t>photonic bandgap HCF</w:t>
      </w:r>
      <w:r w:rsidR="00157019">
        <w:t xml:space="preserve">, which we previously-demonstrated </w:t>
      </w:r>
      <w:r w:rsidR="0002439C">
        <w:t xml:space="preserve">has a zero </w:t>
      </w:r>
      <w:r w:rsidR="00157019">
        <w:t>crossing</w:t>
      </w:r>
      <w:r w:rsidR="0002439C">
        <w:t xml:space="preserve"> TCD at the l</w:t>
      </w:r>
      <w:r w:rsidR="00157019">
        <w:t>ong-wavelength bandgap edge. The sealed fiber behaved as previously-demonstrated</w:t>
      </w:r>
      <w:r w:rsidR="0002439C">
        <w:t xml:space="preserve"> (</w:t>
      </w:r>
      <w:r w:rsidR="00157019">
        <w:t>although</w:t>
      </w:r>
      <w:r w:rsidR="0002439C">
        <w:t xml:space="preserve"> the </w:t>
      </w:r>
      <w:r w:rsidR="004F44A7">
        <w:t xml:space="preserve">new </w:t>
      </w:r>
      <w:r w:rsidR="00157019">
        <w:t>measurement</w:t>
      </w:r>
      <w:r w:rsidR="004F44A7">
        <w:t>s presented here</w:t>
      </w:r>
      <w:r w:rsidR="00157019">
        <w:t xml:space="preserve"> </w:t>
      </w:r>
      <w:r w:rsidR="004F44A7">
        <w:t xml:space="preserve">were </w:t>
      </w:r>
      <w:r w:rsidR="00157019">
        <w:t xml:space="preserve">carried over </w:t>
      </w:r>
      <w:r w:rsidR="0002439C">
        <w:t xml:space="preserve">a </w:t>
      </w:r>
      <w:r w:rsidR="004F44A7">
        <w:t xml:space="preserve">wider </w:t>
      </w:r>
      <w:r w:rsidR="00157019">
        <w:t>temperature range and with more data points</w:t>
      </w:r>
      <w:r w:rsidR="0002439C">
        <w:t>)</w:t>
      </w:r>
      <w:r w:rsidR="00157019">
        <w:t>. The zero T</w:t>
      </w:r>
      <w:r w:rsidR="00DD4984">
        <w:t>CD</w:t>
      </w:r>
      <w:r w:rsidR="0002439C">
        <w:t xml:space="preserve"> point lies</w:t>
      </w:r>
      <w:r w:rsidR="00DD4984">
        <w:t xml:space="preserve"> between 160</w:t>
      </w:r>
      <w:r w:rsidR="00871C83">
        <w:t>6</w:t>
      </w:r>
      <w:r w:rsidR="00DD4984">
        <w:t xml:space="preserve"> and 162</w:t>
      </w:r>
      <w:r w:rsidR="00157019">
        <w:t>0 nm over 15-115</w:t>
      </w:r>
      <w:r w:rsidR="0002439C">
        <w:t xml:space="preserve"> </w:t>
      </w:r>
      <w:r w:rsidR="00157019" w:rsidRPr="00157019">
        <w:rPr>
          <w:vertAlign w:val="superscript"/>
        </w:rPr>
        <w:t>O</w:t>
      </w:r>
      <w:r w:rsidR="00157019">
        <w:t>C</w:t>
      </w:r>
      <w:r w:rsidR="0002439C" w:rsidRPr="0002439C">
        <w:t xml:space="preserve"> temperature range</w:t>
      </w:r>
      <w:r w:rsidR="00157019">
        <w:t xml:space="preserve">. For open HCF, the </w:t>
      </w:r>
      <w:r w:rsidR="00433E32">
        <w:t xml:space="preserve">TCD </w:t>
      </w:r>
      <w:r w:rsidR="0002439C">
        <w:t xml:space="preserve">behaved </w:t>
      </w:r>
      <w:r w:rsidR="00433E32">
        <w:t>similarly to</w:t>
      </w:r>
      <w:r w:rsidR="0002439C">
        <w:t xml:space="preserve"> the</w:t>
      </w:r>
      <w:r w:rsidR="00433E32">
        <w:t xml:space="preserve"> phase sensitiv</w:t>
      </w:r>
      <w:r w:rsidR="000F2BE9">
        <w:t>i</w:t>
      </w:r>
      <w:r w:rsidR="00433E32">
        <w:t>ty</w:t>
      </w:r>
      <w:r w:rsidR="0002439C">
        <w:t xml:space="preserve"> and was</w:t>
      </w:r>
      <w:r w:rsidR="00433E32">
        <w:t xml:space="preserve"> dominated by the negative </w:t>
      </w:r>
      <w:r w:rsidR="0002439C">
        <w:t>temperatur</w:t>
      </w:r>
      <w:r w:rsidR="000F2BE9">
        <w:t>e</w:t>
      </w:r>
      <w:r w:rsidR="0002439C">
        <w:t xml:space="preserve"> </w:t>
      </w:r>
      <w:r w:rsidR="00433E32">
        <w:t xml:space="preserve">sensitivity </w:t>
      </w:r>
      <w:r w:rsidR="0002439C">
        <w:t xml:space="preserve">the </w:t>
      </w:r>
      <w:r w:rsidR="00433E32">
        <w:t xml:space="preserve">refractive index </w:t>
      </w:r>
      <w:r w:rsidR="0002439C">
        <w:t xml:space="preserve">of air </w:t>
      </w:r>
      <w:r w:rsidR="00433E32">
        <w:t xml:space="preserve">at constant pressure (physically, air molecules escape from the fiber core as the fiber is heated up, reducing the refractive index of air inside the HCF). </w:t>
      </w:r>
      <w:r w:rsidR="00423E02">
        <w:t xml:space="preserve"> Thus,  </w:t>
      </w:r>
      <w:r w:rsidR="0002439C">
        <w:t xml:space="preserve">as opposed to selaed HCF, </w:t>
      </w:r>
      <w:r w:rsidR="00423E02">
        <w:t xml:space="preserve">open HCF can be used </w:t>
      </w:r>
      <w:r w:rsidR="0002439C">
        <w:t xml:space="preserve">to simultaneously obtain </w:t>
      </w:r>
      <w:r w:rsidR="00423E02">
        <w:t>both</w:t>
      </w:r>
      <w:r w:rsidR="0002439C">
        <w:t xml:space="preserve"> zero </w:t>
      </w:r>
      <w:r w:rsidR="00423E02">
        <w:t xml:space="preserve"> phase and time delay sensitiv</w:t>
      </w:r>
      <w:r w:rsidR="000F2BE9">
        <w:t>i</w:t>
      </w:r>
      <w:r w:rsidR="00423E02">
        <w:t>ty</w:t>
      </w:r>
      <w:r w:rsidR="0002439C">
        <w:t>.</w:t>
      </w:r>
      <w:r w:rsidR="00423E02">
        <w:t xml:space="preserve"> </w:t>
      </w:r>
    </w:p>
    <w:p w14:paraId="0708D4A1" w14:textId="564AFA1B" w:rsidR="007F02BB" w:rsidRPr="009A5BAF" w:rsidRDefault="007F02BB" w:rsidP="00A3369A">
      <w:pPr>
        <w:pStyle w:val="OSABodyIndent"/>
        <w:rPr>
          <w:highlight w:val="yellow"/>
        </w:rPr>
      </w:pPr>
    </w:p>
    <w:p w14:paraId="5AA92F03" w14:textId="3384DAF6" w:rsidR="00F26FF4" w:rsidRPr="00F26FF4" w:rsidRDefault="00C74E2F" w:rsidP="009D1858">
      <w:pPr>
        <w:pStyle w:val="OSABody"/>
        <w:rPr>
          <w:highlight w:val="yellow"/>
        </w:rPr>
      </w:pPr>
      <w:r w:rsidRPr="00F26FF4">
        <w:rPr>
          <w:b/>
        </w:rPr>
        <w:t>Funding.</w:t>
      </w:r>
      <w:r w:rsidRPr="00F26FF4">
        <w:t xml:space="preserve">  </w:t>
      </w:r>
      <w:r w:rsidR="00E10AF5" w:rsidRPr="00F26FF4">
        <w:t>EPSRC</w:t>
      </w:r>
      <w:r w:rsidR="008B514F" w:rsidRPr="00F26FF4">
        <w:t xml:space="preserve"> </w:t>
      </w:r>
      <w:r w:rsidR="00F26FF4" w:rsidRPr="00F26FF4">
        <w:t>Airguide (</w:t>
      </w:r>
      <w:r w:rsidR="00F26FF4" w:rsidRPr="00987FE2">
        <w:t>EP/P030181/1</w:t>
      </w:r>
      <w:r w:rsidR="00F26FF4">
        <w:t xml:space="preserve">), </w:t>
      </w:r>
      <w:r w:rsidR="009D1858">
        <w:t>RAEng</w:t>
      </w:r>
      <w:r w:rsidR="00F26FF4">
        <w:t xml:space="preserve"> Senior Research Fellowship (R. Slav</w:t>
      </w:r>
      <w:r w:rsidR="00F26FF4" w:rsidRPr="00AD05CB">
        <w:t>í</w:t>
      </w:r>
      <w:r w:rsidR="00F26FF4">
        <w:t>k).</w:t>
      </w:r>
      <w:r w:rsidR="00871C83">
        <w:t xml:space="preserve"> ERC Lightpipe (F. Poletti)</w:t>
      </w:r>
      <w:r w:rsidR="00871C83" w:rsidRPr="00987FE2">
        <w:t>.</w:t>
      </w:r>
    </w:p>
    <w:p w14:paraId="6D470E68" w14:textId="77777777" w:rsidR="0036470D" w:rsidRPr="009A5BAF" w:rsidRDefault="0036470D" w:rsidP="009D1858">
      <w:pPr>
        <w:pStyle w:val="OSABody"/>
        <w:rPr>
          <w:highlight w:val="yellow"/>
        </w:rPr>
      </w:pPr>
    </w:p>
    <w:p w14:paraId="7957DD46" w14:textId="44956183" w:rsidR="00E10AF5" w:rsidRDefault="00C74E2F" w:rsidP="009D1858">
      <w:pPr>
        <w:pStyle w:val="OSABody"/>
      </w:pPr>
      <w:r w:rsidRPr="005900D7">
        <w:rPr>
          <w:b/>
        </w:rPr>
        <w:t>Acknowledgment</w:t>
      </w:r>
      <w:r w:rsidRPr="005900D7">
        <w:t xml:space="preserve">. </w:t>
      </w:r>
      <w:r w:rsidR="00E10AF5" w:rsidRPr="005900D7">
        <w:t>The data for this work is accessible through the University of Southampton Institutional Research Repository (</w:t>
      </w:r>
      <w:r w:rsidR="00FB067A" w:rsidRPr="005900D7">
        <w:t>DOI</w:t>
      </w:r>
      <w:r w:rsidR="00E10AF5" w:rsidRPr="005900D7">
        <w:t xml:space="preserve">: </w:t>
      </w:r>
      <w:r w:rsidR="00FB067A" w:rsidRPr="005900D7">
        <w:t>10.5258/SOTON/D</w:t>
      </w:r>
      <w:r w:rsidR="005900D7" w:rsidRPr="005900D7">
        <w:t>…..</w:t>
      </w:r>
      <w:r w:rsidR="00E10AF5" w:rsidRPr="005900D7">
        <w:t xml:space="preserve">). </w:t>
      </w:r>
    </w:p>
    <w:p w14:paraId="1B36265F" w14:textId="58A9013E" w:rsidR="00D905B2" w:rsidRPr="00ED33B7" w:rsidRDefault="00D905B2" w:rsidP="00D54B8C">
      <w:pPr>
        <w:pStyle w:val="12Head1"/>
      </w:pPr>
      <w:r w:rsidRPr="00ED33B7">
        <w:t>References</w:t>
      </w:r>
    </w:p>
    <w:p w14:paraId="66A18A94" w14:textId="41EC145B" w:rsidR="007D1A2B" w:rsidRPr="00D0278E" w:rsidRDefault="00CA198C" w:rsidP="007D1A2B">
      <w:pPr>
        <w:pStyle w:val="OSAReference"/>
        <w:rPr>
          <w:szCs w:val="17"/>
          <w:u w:val="single"/>
          <w:lang w:val="it-IT"/>
        </w:rPr>
      </w:pPr>
      <w:bookmarkStart w:id="1" w:name="_Ref536300561"/>
      <w:bookmarkEnd w:id="1"/>
      <w:r w:rsidRPr="00D0278E">
        <w:rPr>
          <w:sz w:val="18"/>
          <w:lang w:val="it-IT"/>
        </w:rPr>
        <w:t xml:space="preserve">V.M.N. Passaro, A. Curccovillo, L. Vaiani, M. De Carlo, and C.E. Capanella, Sensors </w:t>
      </w:r>
      <w:r w:rsidRPr="00D0278E">
        <w:rPr>
          <w:b/>
          <w:sz w:val="18"/>
          <w:lang w:val="it-IT"/>
        </w:rPr>
        <w:t>17</w:t>
      </w:r>
      <w:r w:rsidRPr="00D0278E">
        <w:rPr>
          <w:sz w:val="18"/>
          <w:lang w:val="it-IT"/>
        </w:rPr>
        <w:t>, 2284 (2017).</w:t>
      </w:r>
    </w:p>
    <w:p w14:paraId="1EFA0828" w14:textId="07CAB1C7" w:rsidR="007D1A2B" w:rsidRPr="00ED33B7" w:rsidRDefault="00DA162F" w:rsidP="007D1A2B">
      <w:pPr>
        <w:pStyle w:val="OSAReference"/>
        <w:rPr>
          <w:szCs w:val="17"/>
          <w:u w:val="single"/>
        </w:rPr>
      </w:pPr>
      <w:bookmarkStart w:id="2" w:name="_Ref536300594"/>
      <w:r w:rsidRPr="00ED33B7">
        <w:rPr>
          <w:rFonts w:cs="Calibri"/>
          <w:noProof/>
          <w:szCs w:val="17"/>
        </w:rPr>
        <w:t xml:space="preserve">B. P. Abbott, R. Abbott, T. D. Abbott, M. R. Abernathy, F. Acernese, K. Ackley, C. Adams, T. Adams, P. Addesso, and R. X. Adhikari, Phys. Rev. Lett. </w:t>
      </w:r>
      <w:r w:rsidRPr="00ED33B7">
        <w:rPr>
          <w:rFonts w:cs="Calibri"/>
          <w:b/>
          <w:bCs/>
          <w:noProof/>
          <w:szCs w:val="17"/>
        </w:rPr>
        <w:t>116</w:t>
      </w:r>
      <w:r w:rsidRPr="00ED33B7">
        <w:rPr>
          <w:rFonts w:cs="Calibri"/>
          <w:noProof/>
          <w:szCs w:val="17"/>
        </w:rPr>
        <w:t>, 61102 (2016).</w:t>
      </w:r>
      <w:bookmarkEnd w:id="2"/>
    </w:p>
    <w:p w14:paraId="1FBF0B9A" w14:textId="44A98AA2" w:rsidR="007D1A2B" w:rsidRPr="005840E6" w:rsidRDefault="00DF2829" w:rsidP="007D1A2B">
      <w:pPr>
        <w:pStyle w:val="OSAReference"/>
        <w:rPr>
          <w:szCs w:val="17"/>
          <w:u w:val="single"/>
        </w:rPr>
      </w:pPr>
      <w:bookmarkStart w:id="3" w:name="_Ref536300622"/>
      <w:r w:rsidRPr="00ED33B7">
        <w:rPr>
          <w:rFonts w:asciiTheme="minorHAnsi" w:hAnsiTheme="minorHAnsi" w:cstheme="minorHAnsi"/>
          <w:szCs w:val="17"/>
        </w:rPr>
        <w:t>M. Koivisto</w:t>
      </w:r>
      <w:r w:rsidRPr="005840E6">
        <w:rPr>
          <w:rFonts w:asciiTheme="minorHAnsi" w:hAnsiTheme="minorHAnsi" w:cstheme="minorHAnsi"/>
          <w:szCs w:val="17"/>
        </w:rPr>
        <w:t>, M. Costa, J. Werner, K. Heiska, J. TalvitieK. Lepp</w:t>
      </w:r>
      <w:r w:rsidRPr="005840E6">
        <w:rPr>
          <w:rFonts w:asciiTheme="minorHAnsi" w:hAnsiTheme="minorHAnsi" w:cstheme="minorHAnsi"/>
          <w:szCs w:val="17"/>
          <w:lang w:val="en-GB" w:eastAsia="zh-CN"/>
        </w:rPr>
        <w:t>ä</w:t>
      </w:r>
      <w:r w:rsidRPr="005840E6">
        <w:rPr>
          <w:rFonts w:asciiTheme="minorHAnsi" w:hAnsiTheme="minorHAnsi" w:cstheme="minorHAnsi"/>
          <w:szCs w:val="17"/>
        </w:rPr>
        <w:t xml:space="preserve">nen, V. Koivunen, and M. Valkama, Trans. on Wireless Comm. </w:t>
      </w:r>
      <w:r w:rsidRPr="005840E6">
        <w:rPr>
          <w:rFonts w:asciiTheme="minorHAnsi" w:hAnsiTheme="minorHAnsi" w:cstheme="minorHAnsi"/>
          <w:b/>
          <w:szCs w:val="17"/>
        </w:rPr>
        <w:t>16</w:t>
      </w:r>
      <w:r w:rsidRPr="005840E6">
        <w:rPr>
          <w:rFonts w:asciiTheme="minorHAnsi" w:hAnsiTheme="minorHAnsi" w:cstheme="minorHAnsi"/>
          <w:szCs w:val="17"/>
        </w:rPr>
        <w:t>, 2866 (2017).</w:t>
      </w:r>
      <w:r w:rsidR="007D1A2B" w:rsidRPr="005840E6">
        <w:rPr>
          <w:szCs w:val="17"/>
          <w:u w:val="single"/>
        </w:rPr>
        <w:t xml:space="preserve"> </w:t>
      </w:r>
      <w:bookmarkEnd w:id="3"/>
    </w:p>
    <w:p w14:paraId="6530D57E" w14:textId="3146372B" w:rsidR="00D06479" w:rsidRPr="005840E6" w:rsidRDefault="00D06479" w:rsidP="007D1A2B">
      <w:pPr>
        <w:pStyle w:val="OSAReference"/>
        <w:rPr>
          <w:szCs w:val="17"/>
        </w:rPr>
      </w:pPr>
      <w:bookmarkStart w:id="4" w:name="_Ref536300726"/>
      <w:r w:rsidRPr="005840E6">
        <w:rPr>
          <w:noProof/>
          <w:szCs w:val="17"/>
        </w:rPr>
        <w:t xml:space="preserve">H. Hartog, A. J. Conduit and D. N. Payne, Opt. Quant. Electron. </w:t>
      </w:r>
      <w:r w:rsidRPr="000A1E2F">
        <w:rPr>
          <w:b/>
          <w:noProof/>
          <w:szCs w:val="17"/>
        </w:rPr>
        <w:t>11</w:t>
      </w:r>
      <w:r w:rsidRPr="005840E6">
        <w:rPr>
          <w:noProof/>
          <w:szCs w:val="17"/>
        </w:rPr>
        <w:t>, 265 (1979).</w:t>
      </w:r>
      <w:bookmarkEnd w:id="4"/>
    </w:p>
    <w:p w14:paraId="6DBF37EC" w14:textId="5AA063E8" w:rsidR="00926E30" w:rsidRPr="005840E6" w:rsidRDefault="00926E30" w:rsidP="007D1A2B">
      <w:pPr>
        <w:pStyle w:val="OSAReference"/>
        <w:rPr>
          <w:szCs w:val="17"/>
        </w:rPr>
      </w:pPr>
      <w:bookmarkStart w:id="5" w:name="_Ref211736"/>
      <w:r w:rsidRPr="005840E6">
        <w:rPr>
          <w:szCs w:val="17"/>
        </w:rPr>
        <w:t xml:space="preserve">American </w:t>
      </w:r>
      <w:r w:rsidRPr="005840E6">
        <w:rPr>
          <w:noProof/>
          <w:szCs w:val="17"/>
        </w:rPr>
        <w:t>Institute of Physics Handbook, McGraw- Hill, New York (1972).</w:t>
      </w:r>
      <w:bookmarkEnd w:id="5"/>
    </w:p>
    <w:p w14:paraId="5E4B9CB5" w14:textId="22CD7DDC" w:rsidR="00D06479" w:rsidRPr="005840E6" w:rsidRDefault="00D06479" w:rsidP="007D1A2B">
      <w:pPr>
        <w:pStyle w:val="OSAReference"/>
        <w:rPr>
          <w:szCs w:val="17"/>
        </w:rPr>
      </w:pPr>
      <w:bookmarkStart w:id="6" w:name="_Ref536300836"/>
      <w:r w:rsidRPr="005840E6">
        <w:rPr>
          <w:noProof/>
          <w:szCs w:val="17"/>
          <w:lang w:val="pt-PT"/>
        </w:rPr>
        <w:t xml:space="preserve">E. Numkam Fokoua, M. N. Petrovich, . </w:t>
      </w:r>
      <w:r w:rsidRPr="005840E6">
        <w:rPr>
          <w:noProof/>
          <w:szCs w:val="17"/>
        </w:rPr>
        <w:t xml:space="preserve">T. Bradley, F. Poletti, D. J. Richardson and R. Slavík, </w:t>
      </w:r>
      <w:r w:rsidRPr="005840E6">
        <w:rPr>
          <w:iCs/>
          <w:noProof/>
          <w:szCs w:val="17"/>
        </w:rPr>
        <w:t>Optica</w:t>
      </w:r>
      <w:r w:rsidR="00D27C0B" w:rsidRPr="005840E6">
        <w:rPr>
          <w:iCs/>
          <w:noProof/>
          <w:szCs w:val="17"/>
        </w:rPr>
        <w:t xml:space="preserve"> </w:t>
      </w:r>
      <w:r w:rsidR="00D27C0B" w:rsidRPr="005840E6">
        <w:rPr>
          <w:b/>
          <w:iCs/>
          <w:noProof/>
          <w:szCs w:val="17"/>
        </w:rPr>
        <w:t>4</w:t>
      </w:r>
      <w:r w:rsidR="00D27C0B" w:rsidRPr="005840E6">
        <w:rPr>
          <w:iCs/>
          <w:noProof/>
          <w:szCs w:val="17"/>
        </w:rPr>
        <w:t xml:space="preserve"> (6), 659 (2017).</w:t>
      </w:r>
      <w:bookmarkEnd w:id="6"/>
    </w:p>
    <w:p w14:paraId="1157AAF7" w14:textId="3A60D00C" w:rsidR="005960B3" w:rsidRPr="00C6067E" w:rsidRDefault="005960B3" w:rsidP="007D1A2B">
      <w:pPr>
        <w:pStyle w:val="OSAReference"/>
        <w:rPr>
          <w:szCs w:val="17"/>
        </w:rPr>
      </w:pPr>
      <w:bookmarkStart w:id="7" w:name="_Ref536301083"/>
      <w:r w:rsidRPr="005840E6">
        <w:rPr>
          <w:noProof/>
          <w:szCs w:val="17"/>
        </w:rPr>
        <w:t xml:space="preserve">F. Poletti, N. V. Wheeler, M. N. Petrovich, N. Baddela, E. N. Fokoua, J. R. </w:t>
      </w:r>
      <w:r w:rsidRPr="00C6067E">
        <w:rPr>
          <w:noProof/>
          <w:szCs w:val="17"/>
        </w:rPr>
        <w:t>Hayes, D. R. Gray, Z. Li, R. Slavík and D. J. Richardson, Nat. Photon</w:t>
      </w:r>
      <w:r w:rsidR="000F2BE9">
        <w:rPr>
          <w:noProof/>
          <w:szCs w:val="17"/>
        </w:rPr>
        <w:t>.</w:t>
      </w:r>
      <w:r w:rsidRPr="00C6067E">
        <w:rPr>
          <w:noProof/>
          <w:szCs w:val="17"/>
        </w:rPr>
        <w:t xml:space="preserve"> </w:t>
      </w:r>
      <w:r w:rsidRPr="00C6067E">
        <w:rPr>
          <w:b/>
          <w:noProof/>
          <w:szCs w:val="17"/>
        </w:rPr>
        <w:t>7</w:t>
      </w:r>
      <w:r w:rsidRPr="00C6067E">
        <w:rPr>
          <w:noProof/>
          <w:szCs w:val="17"/>
        </w:rPr>
        <w:t>, 279 (2013).</w:t>
      </w:r>
      <w:bookmarkEnd w:id="7"/>
    </w:p>
    <w:p w14:paraId="5D40354F" w14:textId="52DD5CEF" w:rsidR="005960B3" w:rsidRPr="00CA198C" w:rsidRDefault="00926E30" w:rsidP="00CA198C">
      <w:pPr>
        <w:pStyle w:val="OSAReference"/>
        <w:rPr>
          <w:szCs w:val="17"/>
          <w:u w:val="single"/>
        </w:rPr>
      </w:pPr>
      <w:bookmarkStart w:id="8" w:name="_Ref536301129"/>
      <w:bookmarkEnd w:id="8"/>
      <w:r w:rsidRPr="00C6067E">
        <w:rPr>
          <w:szCs w:val="17"/>
        </w:rPr>
        <w:t xml:space="preserve">J.C. Owens, Appl. Opt. </w:t>
      </w:r>
      <w:r w:rsidRPr="00C6067E">
        <w:rPr>
          <w:b/>
          <w:szCs w:val="17"/>
        </w:rPr>
        <w:t>6</w:t>
      </w:r>
      <w:r w:rsidRPr="00C6067E">
        <w:rPr>
          <w:szCs w:val="17"/>
        </w:rPr>
        <w:t>, 51 (1967).</w:t>
      </w:r>
      <w:bookmarkStart w:id="9" w:name="_Ref536301181"/>
      <w:bookmarkEnd w:id="9"/>
    </w:p>
    <w:tbl>
      <w:tblPr>
        <w:tblW w:w="496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65"/>
      </w:tblGrid>
      <w:tr w:rsidR="004E54D7" w:rsidRPr="005840E6" w14:paraId="07DD38B3" w14:textId="77777777" w:rsidTr="000353A7">
        <w:tc>
          <w:tcPr>
            <w:tcW w:w="5000" w:type="pct"/>
            <w:hideMark/>
          </w:tcPr>
          <w:p w14:paraId="5B037038" w14:textId="26581594" w:rsidR="007D1A2B" w:rsidRPr="00C6067E" w:rsidRDefault="00D06479" w:rsidP="00FA1E48">
            <w:pPr>
              <w:pStyle w:val="OSAReference"/>
              <w:rPr>
                <w:noProof/>
                <w:szCs w:val="17"/>
              </w:rPr>
            </w:pPr>
            <w:bookmarkStart w:id="10" w:name="_Ref536301225"/>
            <w:r w:rsidRPr="00C6067E">
              <w:rPr>
                <w:noProof/>
                <w:szCs w:val="17"/>
              </w:rPr>
              <w:t xml:space="preserve">R. Slavík, G. Marra, E. N. Fokoua, N. Baddela, N. V. Wheeler, M. Petrovich, F. Poletti and D. J. Richardson, Sci. Rep. </w:t>
            </w:r>
            <w:r w:rsidRPr="00C6067E">
              <w:rPr>
                <w:b/>
                <w:noProof/>
                <w:szCs w:val="17"/>
              </w:rPr>
              <w:t>5</w:t>
            </w:r>
            <w:r w:rsidRPr="00C6067E">
              <w:rPr>
                <w:noProof/>
                <w:szCs w:val="17"/>
              </w:rPr>
              <w:t>, 15447 (2015).</w:t>
            </w:r>
            <w:bookmarkEnd w:id="10"/>
            <w:r w:rsidRPr="00C6067E">
              <w:rPr>
                <w:noProof/>
                <w:szCs w:val="17"/>
              </w:rPr>
              <w:t xml:space="preserve"> </w:t>
            </w:r>
          </w:p>
          <w:p w14:paraId="1C408CA9" w14:textId="736D8183" w:rsidR="005960B3" w:rsidRPr="00C6067E" w:rsidRDefault="008144E9" w:rsidP="00FA1E48">
            <w:pPr>
              <w:pStyle w:val="OSAReference"/>
              <w:rPr>
                <w:noProof/>
                <w:szCs w:val="17"/>
                <w:u w:val="single"/>
              </w:rPr>
            </w:pPr>
            <w:bookmarkStart w:id="11" w:name="_Ref536301300"/>
            <w:bookmarkStart w:id="12" w:name="_Ref214679"/>
            <w:bookmarkEnd w:id="11"/>
            <w:r w:rsidRPr="00C6067E">
              <w:rPr>
                <w:szCs w:val="17"/>
              </w:rPr>
              <w:t xml:space="preserve">U.S. Mutugala, E.R. Numkam Fokoua, Y. Chen, T. Bradley, S.R. Sandoghchi, G.T. Jasion, R. Curtis, M.N. Petrovich, F. Poletti, D.J. Ricahrdson, and R. </w:t>
            </w:r>
            <w:r w:rsidRPr="00C6067E">
              <w:rPr>
                <w:noProof/>
                <w:szCs w:val="17"/>
              </w:rPr>
              <w:t xml:space="preserve">Slavík, Sci. Rep. </w:t>
            </w:r>
            <w:r w:rsidRPr="00C6067E">
              <w:rPr>
                <w:b/>
                <w:noProof/>
                <w:szCs w:val="17"/>
              </w:rPr>
              <w:t>8</w:t>
            </w:r>
            <w:r w:rsidRPr="00C6067E">
              <w:rPr>
                <w:noProof/>
                <w:szCs w:val="17"/>
              </w:rPr>
              <w:t>, 18015 (2018).</w:t>
            </w:r>
            <w:bookmarkEnd w:id="12"/>
          </w:p>
          <w:p w14:paraId="15747166" w14:textId="4B94AE6D" w:rsidR="006E5785" w:rsidRPr="00C6067E" w:rsidRDefault="00294CAE" w:rsidP="00FA1E48">
            <w:pPr>
              <w:pStyle w:val="OSAReference"/>
              <w:rPr>
                <w:noProof/>
                <w:szCs w:val="17"/>
                <w:u w:val="single"/>
              </w:rPr>
            </w:pPr>
            <w:bookmarkStart w:id="13" w:name="_Ref536301329"/>
            <w:bookmarkEnd w:id="13"/>
            <w:r w:rsidRPr="00C6067E">
              <w:rPr>
                <w:szCs w:val="17"/>
              </w:rPr>
              <w:t xml:space="preserve">U.S. Mutugala, J. Kim, T.D. Bradley, N.V. Wheeler, S.R. Sandoghchi, J.R. Hayes, E. Numkam Fokoua, F. Poletti, M.N. Petrovich, D.J. Richardson, and R. </w:t>
            </w:r>
            <w:r w:rsidRPr="00C6067E">
              <w:rPr>
                <w:noProof/>
                <w:szCs w:val="17"/>
              </w:rPr>
              <w:t xml:space="preserve">Slavík, Opt. Lett. </w:t>
            </w:r>
            <w:r w:rsidRPr="00C6067E">
              <w:rPr>
                <w:b/>
                <w:noProof/>
                <w:szCs w:val="17"/>
              </w:rPr>
              <w:t>42</w:t>
            </w:r>
            <w:r w:rsidRPr="00C6067E">
              <w:rPr>
                <w:noProof/>
                <w:szCs w:val="17"/>
              </w:rPr>
              <w:t>, 2647 (2017).</w:t>
            </w:r>
          </w:p>
          <w:p w14:paraId="0D762103" w14:textId="633DB34C" w:rsidR="00D905B2" w:rsidRPr="00A3369A" w:rsidRDefault="00A3692A" w:rsidP="00CA198C">
            <w:pPr>
              <w:pStyle w:val="OSAReference"/>
              <w:rPr>
                <w:noProof/>
                <w:szCs w:val="17"/>
                <w:u w:val="single"/>
              </w:rPr>
            </w:pPr>
            <w:bookmarkStart w:id="14" w:name="_Ref536301401"/>
            <w:bookmarkEnd w:id="14"/>
            <w:r w:rsidRPr="00A3369A">
              <w:rPr>
                <w:rFonts w:asciiTheme="minorHAnsi" w:hAnsiTheme="minorHAnsi" w:cstheme="minorHAnsi"/>
                <w:szCs w:val="17"/>
              </w:rPr>
              <w:t xml:space="preserve">Y.L. Hoo, S. Liu, H.L. Ho, and W. Jin, </w:t>
            </w:r>
            <w:r w:rsidRPr="00A3369A">
              <w:rPr>
                <w:noProof/>
                <w:szCs w:val="17"/>
              </w:rPr>
              <w:t xml:space="preserve">Photon. Tech. Lett. </w:t>
            </w:r>
            <w:r w:rsidRPr="00A3369A">
              <w:rPr>
                <w:b/>
                <w:noProof/>
                <w:szCs w:val="17"/>
              </w:rPr>
              <w:t>22</w:t>
            </w:r>
            <w:r w:rsidRPr="00A3369A">
              <w:rPr>
                <w:noProof/>
                <w:szCs w:val="17"/>
              </w:rPr>
              <w:t>,  296 (2010).</w:t>
            </w:r>
          </w:p>
        </w:tc>
      </w:tr>
    </w:tbl>
    <w:p w14:paraId="750FDBE5" w14:textId="5B6FDB37" w:rsidR="006C04D8" w:rsidRDefault="006C04D8">
      <w:pPr>
        <w:rPr>
          <w:highlight w:val="green"/>
        </w:rPr>
      </w:pPr>
    </w:p>
    <w:p w14:paraId="5894B543" w14:textId="77777777" w:rsidR="00182253" w:rsidRDefault="00182253">
      <w:pPr>
        <w:rPr>
          <w:b/>
          <w:sz w:val="18"/>
          <w:szCs w:val="18"/>
        </w:rPr>
      </w:pPr>
    </w:p>
    <w:p w14:paraId="5B68BA34" w14:textId="7F6B75D7" w:rsidR="00DA162F" w:rsidRPr="00DF2829" w:rsidRDefault="00DA162F">
      <w:pPr>
        <w:rPr>
          <w:b/>
          <w:sz w:val="18"/>
          <w:szCs w:val="18"/>
        </w:rPr>
      </w:pPr>
      <w:r w:rsidRPr="00DF2829">
        <w:rPr>
          <w:b/>
          <w:sz w:val="18"/>
          <w:szCs w:val="18"/>
        </w:rPr>
        <w:t>References – full</w:t>
      </w:r>
    </w:p>
    <w:p w14:paraId="73C910BB" w14:textId="592EB119" w:rsidR="00DA162F" w:rsidRPr="00DF2829" w:rsidRDefault="00DA162F">
      <w:pPr>
        <w:rPr>
          <w:sz w:val="18"/>
          <w:szCs w:val="18"/>
          <w:highlight w:val="green"/>
        </w:rPr>
      </w:pPr>
    </w:p>
    <w:p w14:paraId="6F4CEB8A" w14:textId="7EF4EFB0" w:rsidR="00DA162F" w:rsidRPr="00DF2829" w:rsidRDefault="00DA162F" w:rsidP="001E0503">
      <w:pPr>
        <w:ind w:left="142" w:hanging="142"/>
        <w:rPr>
          <w:sz w:val="18"/>
          <w:szCs w:val="18"/>
        </w:rPr>
      </w:pPr>
      <w:r w:rsidRPr="00DF2829">
        <w:rPr>
          <w:sz w:val="18"/>
          <w:szCs w:val="18"/>
        </w:rPr>
        <w:t>1.</w:t>
      </w:r>
      <w:r w:rsidR="00CA198C">
        <w:rPr>
          <w:sz w:val="18"/>
          <w:szCs w:val="18"/>
        </w:rPr>
        <w:t xml:space="preserve"> V.M.N. Passaro, A. Curccovillo, L. Vaiani, M. De Carlo, and C.E. Capanella, </w:t>
      </w:r>
      <w:r w:rsidR="00CA198C" w:rsidRPr="00DF2829">
        <w:rPr>
          <w:rFonts w:cs="AdvOT9cb306be.B"/>
          <w:spacing w:val="-6"/>
          <w:sz w:val="18"/>
          <w:szCs w:val="18"/>
        </w:rPr>
        <w:t>“</w:t>
      </w:r>
      <w:r w:rsidR="00CA198C">
        <w:rPr>
          <w:rFonts w:cs="AdvOT9cb306be.B"/>
          <w:spacing w:val="-6"/>
          <w:sz w:val="18"/>
          <w:szCs w:val="18"/>
        </w:rPr>
        <w:t>Gyroscope technology and applications: a review in the industrial perspective</w:t>
      </w:r>
      <w:r w:rsidR="00CA198C" w:rsidRPr="00DF2829">
        <w:rPr>
          <w:rFonts w:cs="AdvOT9cb306be.B"/>
          <w:spacing w:val="-6"/>
          <w:sz w:val="18"/>
          <w:szCs w:val="18"/>
        </w:rPr>
        <w:t xml:space="preserve">,” </w:t>
      </w:r>
      <w:r w:rsidR="00CA198C">
        <w:rPr>
          <w:rFonts w:cs="AdvOT9cb306be.B"/>
          <w:spacing w:val="-6"/>
          <w:sz w:val="18"/>
          <w:szCs w:val="18"/>
        </w:rPr>
        <w:t>Sensors, vo. 17, no. 10, pp. 2284-2306 (2017).</w:t>
      </w:r>
    </w:p>
    <w:p w14:paraId="10091958" w14:textId="7F53130F" w:rsidR="00DA162F" w:rsidRPr="00DF2829" w:rsidRDefault="00DA162F" w:rsidP="001E0503">
      <w:pPr>
        <w:ind w:left="142" w:hanging="142"/>
        <w:rPr>
          <w:rFonts w:cs="AdvOT9cb306be.B"/>
          <w:spacing w:val="-6"/>
          <w:sz w:val="18"/>
          <w:szCs w:val="18"/>
        </w:rPr>
      </w:pPr>
      <w:r w:rsidRPr="00DF2829">
        <w:rPr>
          <w:sz w:val="18"/>
          <w:szCs w:val="18"/>
        </w:rPr>
        <w:t xml:space="preserve">2. </w:t>
      </w:r>
      <w:r w:rsidRPr="00DF2829">
        <w:rPr>
          <w:rFonts w:cs="AdvOT9cb306be.B"/>
          <w:spacing w:val="-6"/>
          <w:sz w:val="18"/>
          <w:szCs w:val="18"/>
        </w:rPr>
        <w:t>B. P. Abbott et al., “Observation of gravitational waves from a binary black hole merger,” Phys. Rev. Lett., vol. 116, no. 6,  61102</w:t>
      </w:r>
      <w:r w:rsidR="00CA198C">
        <w:rPr>
          <w:rFonts w:cs="AdvOT9cb306be.B"/>
          <w:spacing w:val="-6"/>
          <w:sz w:val="18"/>
          <w:szCs w:val="18"/>
        </w:rPr>
        <w:t xml:space="preserve"> (</w:t>
      </w:r>
      <w:r w:rsidRPr="00DF2829">
        <w:rPr>
          <w:rFonts w:cs="AdvOT9cb306be.B"/>
          <w:spacing w:val="-6"/>
          <w:sz w:val="18"/>
          <w:szCs w:val="18"/>
        </w:rPr>
        <w:t>2016</w:t>
      </w:r>
      <w:r w:rsidR="00CA198C">
        <w:rPr>
          <w:rFonts w:cs="AdvOT9cb306be.B"/>
          <w:spacing w:val="-6"/>
          <w:sz w:val="18"/>
          <w:szCs w:val="18"/>
        </w:rPr>
        <w:t>)</w:t>
      </w:r>
      <w:r w:rsidRPr="00DF2829">
        <w:rPr>
          <w:rFonts w:cs="AdvOT9cb306be.B"/>
          <w:spacing w:val="-6"/>
          <w:sz w:val="18"/>
          <w:szCs w:val="18"/>
        </w:rPr>
        <w:t>.</w:t>
      </w:r>
    </w:p>
    <w:p w14:paraId="61BA9ACB" w14:textId="29B48907" w:rsidR="00926E30" w:rsidRPr="00DF2829" w:rsidRDefault="00DA162F" w:rsidP="00926E30">
      <w:pPr>
        <w:pStyle w:val="OSAReference"/>
        <w:numPr>
          <w:ilvl w:val="0"/>
          <w:numId w:val="0"/>
        </w:numPr>
        <w:ind w:left="216" w:hanging="216"/>
        <w:rPr>
          <w:sz w:val="18"/>
        </w:rPr>
      </w:pPr>
      <w:r w:rsidRPr="00DF2829">
        <w:rPr>
          <w:sz w:val="18"/>
        </w:rPr>
        <w:t>3.</w:t>
      </w:r>
      <w:r w:rsidR="00926E30" w:rsidRPr="00DF2829">
        <w:rPr>
          <w:sz w:val="18"/>
        </w:rPr>
        <w:t xml:space="preserve"> </w:t>
      </w:r>
      <w:r w:rsidR="00DF2829" w:rsidRPr="00DF2829">
        <w:rPr>
          <w:rFonts w:asciiTheme="minorHAnsi" w:hAnsiTheme="minorHAnsi" w:cstheme="minorHAnsi"/>
          <w:sz w:val="18"/>
        </w:rPr>
        <w:t>M. Koivisto, M. Costa, J. Werner, K. Heiska, J. TalvitieK. Lepp</w:t>
      </w:r>
      <w:r w:rsidR="00DF2829" w:rsidRPr="00DF2829">
        <w:rPr>
          <w:rFonts w:asciiTheme="minorHAnsi" w:hAnsiTheme="minorHAnsi" w:cstheme="minorHAnsi"/>
          <w:sz w:val="18"/>
          <w:lang w:val="en-GB" w:eastAsia="zh-CN"/>
        </w:rPr>
        <w:t>ä</w:t>
      </w:r>
      <w:r w:rsidR="00DF2829" w:rsidRPr="00DF2829">
        <w:rPr>
          <w:rFonts w:asciiTheme="minorHAnsi" w:hAnsiTheme="minorHAnsi" w:cstheme="minorHAnsi"/>
          <w:sz w:val="18"/>
        </w:rPr>
        <w:t>nen, V. Koivunen, and M. Valkama, “Joint Device Positioning and Clock Synchronization in 5G Ultra-Dense Networks,” IEEE Transactions on wireless communications, vol. 16, no. 5, pp. 2866-2881 (2017).</w:t>
      </w:r>
    </w:p>
    <w:p w14:paraId="51343EFB" w14:textId="4452A8D0" w:rsidR="00DA162F" w:rsidRPr="00DF2829" w:rsidRDefault="00DA162F" w:rsidP="001E0503">
      <w:pPr>
        <w:ind w:left="142" w:hanging="142"/>
        <w:rPr>
          <w:noProof/>
          <w:sz w:val="18"/>
          <w:szCs w:val="18"/>
        </w:rPr>
      </w:pPr>
      <w:r w:rsidRPr="00DF2829">
        <w:rPr>
          <w:rFonts w:cs="AdvOT9cb306be.B"/>
          <w:spacing w:val="-6"/>
          <w:sz w:val="18"/>
          <w:szCs w:val="18"/>
        </w:rPr>
        <w:t xml:space="preserve">4. </w:t>
      </w:r>
      <w:r w:rsidRPr="00DF2829">
        <w:rPr>
          <w:noProof/>
          <w:sz w:val="18"/>
          <w:szCs w:val="18"/>
        </w:rPr>
        <w:t>A. H. Hartog, A. J. Conduit and D. N. Payne, "Variation of pulse delay with stress and temperature in jacketed and unjacketed optical fibres," Optical and Quantum Electronics, vol. 11, no. 3, pp. 265-273 (1979).</w:t>
      </w:r>
    </w:p>
    <w:p w14:paraId="322317F8" w14:textId="188D00C1" w:rsidR="00DA162F" w:rsidRPr="00DF2829" w:rsidRDefault="00DA162F" w:rsidP="001E0503">
      <w:pPr>
        <w:ind w:left="142" w:hanging="142"/>
        <w:rPr>
          <w:iCs/>
          <w:noProof/>
          <w:sz w:val="18"/>
          <w:szCs w:val="18"/>
        </w:rPr>
      </w:pPr>
      <w:r w:rsidRPr="00DF2829">
        <w:rPr>
          <w:noProof/>
          <w:sz w:val="18"/>
          <w:szCs w:val="18"/>
        </w:rPr>
        <w:t>5.</w:t>
      </w:r>
      <w:r w:rsidR="000F2BE9" w:rsidRPr="000F2BE9">
        <w:rPr>
          <w:iCs/>
          <w:noProof/>
          <w:sz w:val="18"/>
          <w:szCs w:val="18"/>
        </w:rPr>
        <w:t xml:space="preserve"> </w:t>
      </w:r>
      <w:r w:rsidR="000F2BE9" w:rsidRPr="00DF2829">
        <w:rPr>
          <w:iCs/>
          <w:noProof/>
          <w:sz w:val="18"/>
          <w:szCs w:val="18"/>
        </w:rPr>
        <w:t xml:space="preserve">. </w:t>
      </w:r>
      <w:r w:rsidR="000F2BE9" w:rsidRPr="00DF2829">
        <w:rPr>
          <w:sz w:val="18"/>
          <w:szCs w:val="18"/>
        </w:rPr>
        <w:t xml:space="preserve">American </w:t>
      </w:r>
      <w:r w:rsidR="000F2BE9" w:rsidRPr="00DF2829">
        <w:rPr>
          <w:noProof/>
          <w:sz w:val="18"/>
          <w:szCs w:val="18"/>
        </w:rPr>
        <w:t>Institute of Physics Handbook, 4-138, McGraw- Hill, New York (1972).</w:t>
      </w:r>
      <w:r w:rsidRPr="00DF2829">
        <w:rPr>
          <w:noProof/>
          <w:sz w:val="18"/>
          <w:szCs w:val="18"/>
        </w:rPr>
        <w:t xml:space="preserve"> </w:t>
      </w:r>
    </w:p>
    <w:p w14:paraId="4BA296D7" w14:textId="2DA470ED" w:rsidR="00926E30" w:rsidRPr="00DF2829" w:rsidRDefault="00926E30" w:rsidP="001E0503">
      <w:pPr>
        <w:ind w:left="142" w:hanging="142"/>
        <w:rPr>
          <w:iCs/>
          <w:noProof/>
          <w:sz w:val="18"/>
          <w:szCs w:val="18"/>
        </w:rPr>
      </w:pPr>
      <w:r w:rsidRPr="00DF2829">
        <w:rPr>
          <w:iCs/>
          <w:noProof/>
          <w:sz w:val="18"/>
          <w:szCs w:val="18"/>
        </w:rPr>
        <w:t>6</w:t>
      </w:r>
      <w:r w:rsidR="000F2BE9">
        <w:rPr>
          <w:iCs/>
          <w:noProof/>
          <w:sz w:val="18"/>
          <w:szCs w:val="18"/>
        </w:rPr>
        <w:t>.</w:t>
      </w:r>
      <w:r w:rsidR="000F2BE9" w:rsidRPr="000F2BE9">
        <w:rPr>
          <w:noProof/>
          <w:sz w:val="18"/>
          <w:szCs w:val="18"/>
          <w:lang w:val="en-GB"/>
        </w:rPr>
        <w:t xml:space="preserve"> </w:t>
      </w:r>
      <w:r w:rsidR="000F2BE9" w:rsidRPr="00D0278E">
        <w:rPr>
          <w:noProof/>
          <w:sz w:val="18"/>
          <w:szCs w:val="18"/>
          <w:lang w:val="en-GB"/>
        </w:rPr>
        <w:t xml:space="preserve">E. Numkam Fokoua, M. N. Petrovich, </w:t>
      </w:r>
      <w:r w:rsidR="000F2BE9" w:rsidRPr="00DF2829">
        <w:rPr>
          <w:noProof/>
          <w:sz w:val="18"/>
          <w:szCs w:val="18"/>
        </w:rPr>
        <w:t xml:space="preserve">T. Bradley, F. Poletti, D. J. Richardson and R. Slavík, "How to make the propagation time through an optical fiber fully insensitive to temperature variations," </w:t>
      </w:r>
      <w:r w:rsidR="000F2BE9" w:rsidRPr="00DF2829">
        <w:rPr>
          <w:iCs/>
          <w:noProof/>
          <w:sz w:val="18"/>
          <w:szCs w:val="18"/>
        </w:rPr>
        <w:t>Optica, vol. 4, no. 6, pp. 659-668 (2017).</w:t>
      </w:r>
    </w:p>
    <w:p w14:paraId="127E86E9" w14:textId="50544053" w:rsidR="00D27C0B" w:rsidRPr="00DF2829" w:rsidRDefault="00926E30" w:rsidP="001E0503">
      <w:pPr>
        <w:ind w:left="142" w:hanging="142"/>
        <w:rPr>
          <w:noProof/>
          <w:sz w:val="18"/>
          <w:szCs w:val="18"/>
        </w:rPr>
      </w:pPr>
      <w:r w:rsidRPr="00DF2829">
        <w:rPr>
          <w:iCs/>
          <w:noProof/>
          <w:sz w:val="18"/>
          <w:szCs w:val="18"/>
        </w:rPr>
        <w:t>7</w:t>
      </w:r>
      <w:r w:rsidR="00D27C0B" w:rsidRPr="00DF2829">
        <w:rPr>
          <w:iCs/>
          <w:noProof/>
          <w:sz w:val="18"/>
          <w:szCs w:val="18"/>
        </w:rPr>
        <w:t xml:space="preserve">. </w:t>
      </w:r>
      <w:r w:rsidR="00D27C0B" w:rsidRPr="00DF2829">
        <w:rPr>
          <w:noProof/>
          <w:sz w:val="18"/>
          <w:szCs w:val="18"/>
        </w:rPr>
        <w:t>F. Poletti, N. V. Wheeler, M. N. Petrovich, N. Baddela, E. N. Fokoua, J. R. Hayes, D. R. Gray,</w:t>
      </w:r>
      <w:r w:rsidR="00D27C0B" w:rsidRPr="00DF2829">
        <w:rPr>
          <w:sz w:val="18"/>
          <w:szCs w:val="18"/>
        </w:rPr>
        <w:t xml:space="preserve"> </w:t>
      </w:r>
      <w:r w:rsidR="00D27C0B" w:rsidRPr="00DF2829">
        <w:rPr>
          <w:noProof/>
          <w:sz w:val="18"/>
          <w:szCs w:val="18"/>
        </w:rPr>
        <w:t>Z. Li, R. Slavík and D. J. Richardson, "Towards high-capacity fibre-optic communications at the speed of light in vacuum," Nature Photonics, vol. 7, no. 4, pp. 279-284 (2013).</w:t>
      </w:r>
    </w:p>
    <w:p w14:paraId="4B348100" w14:textId="175D1EF1" w:rsidR="00926E30" w:rsidRPr="00DF2829" w:rsidRDefault="00926E30" w:rsidP="00926E30">
      <w:pPr>
        <w:ind w:left="142" w:hanging="142"/>
        <w:rPr>
          <w:sz w:val="18"/>
          <w:szCs w:val="18"/>
        </w:rPr>
      </w:pPr>
      <w:r w:rsidRPr="00DF2829">
        <w:rPr>
          <w:sz w:val="18"/>
          <w:szCs w:val="18"/>
        </w:rPr>
        <w:t>8. J.C. Owens, "Optical Refractive Index of Air: Dependence on Pressure, Temperature and Composition," Appl. Opt. 6, 51-59 (1967).</w:t>
      </w:r>
    </w:p>
    <w:p w14:paraId="109549E0" w14:textId="3E19CAF7" w:rsidR="00B61364" w:rsidRPr="00DF2829" w:rsidRDefault="00CA198C" w:rsidP="00B61364">
      <w:pPr>
        <w:ind w:left="142" w:hanging="142"/>
        <w:rPr>
          <w:sz w:val="18"/>
          <w:szCs w:val="18"/>
        </w:rPr>
      </w:pPr>
      <w:r>
        <w:rPr>
          <w:sz w:val="18"/>
          <w:szCs w:val="18"/>
        </w:rPr>
        <w:t>9</w:t>
      </w:r>
      <w:r w:rsidR="00B61364" w:rsidRPr="00DF2829">
        <w:rPr>
          <w:sz w:val="18"/>
          <w:szCs w:val="18"/>
        </w:rPr>
        <w:t xml:space="preserve">. </w:t>
      </w:r>
      <w:r w:rsidR="00B61364" w:rsidRPr="00DF2829">
        <w:rPr>
          <w:noProof/>
          <w:sz w:val="18"/>
          <w:szCs w:val="18"/>
        </w:rPr>
        <w:t>R. Slavík, G. Marra, E. N. Fokoua, N. Baddela, N. V. Wheeler, M. Petrovich, F. Poletti and D. J. Richardson, "Ultralow thermal sensitivity of phase and propagation delay in hollow core optical fibres," Scientific Reports, vol. 5, 15447 (2015).</w:t>
      </w:r>
    </w:p>
    <w:p w14:paraId="344E12FF" w14:textId="25EED257" w:rsidR="008144E9" w:rsidRPr="00DF2829" w:rsidRDefault="00B61364" w:rsidP="008144E9">
      <w:pPr>
        <w:ind w:left="142" w:hanging="142"/>
        <w:rPr>
          <w:sz w:val="18"/>
          <w:szCs w:val="18"/>
        </w:rPr>
      </w:pPr>
      <w:r w:rsidRPr="00DF2829">
        <w:rPr>
          <w:sz w:val="18"/>
          <w:szCs w:val="18"/>
        </w:rPr>
        <w:t>1</w:t>
      </w:r>
      <w:r w:rsidR="00CA198C">
        <w:rPr>
          <w:sz w:val="18"/>
          <w:szCs w:val="18"/>
        </w:rPr>
        <w:t>0</w:t>
      </w:r>
      <w:r w:rsidRPr="00DF2829">
        <w:rPr>
          <w:sz w:val="18"/>
          <w:szCs w:val="18"/>
        </w:rPr>
        <w:t>.</w:t>
      </w:r>
      <w:r w:rsidR="008144E9" w:rsidRPr="00DF2829">
        <w:rPr>
          <w:sz w:val="18"/>
          <w:szCs w:val="18"/>
        </w:rPr>
        <w:t xml:space="preserve"> U.S. Mutugala, E.R. Numkam Fokoua, Y. Chen, T. Bradley, S.R. Sandoghchi, G.T. Jasion, R. Curtis, M.N. Petrovich, F. Poletti, D.J. Ricahrdson, and R. </w:t>
      </w:r>
      <w:r w:rsidR="008144E9" w:rsidRPr="00DF2829">
        <w:rPr>
          <w:noProof/>
          <w:sz w:val="18"/>
          <w:szCs w:val="18"/>
        </w:rPr>
        <w:t>Slavík, "Hollow-core fibres for temperature-insensitive fibre optics and its demonstration in an Optoelectronic  oscillators," Scientific Reports, vol. 8, 18015 (2018).</w:t>
      </w:r>
    </w:p>
    <w:p w14:paraId="70314ACC" w14:textId="41147126" w:rsidR="00B61364" w:rsidRPr="00DF2829" w:rsidRDefault="00B61364" w:rsidP="00926E30">
      <w:pPr>
        <w:ind w:left="142" w:hanging="142"/>
        <w:rPr>
          <w:sz w:val="18"/>
          <w:szCs w:val="18"/>
        </w:rPr>
      </w:pPr>
      <w:r w:rsidRPr="00DF2829">
        <w:rPr>
          <w:sz w:val="18"/>
          <w:szCs w:val="18"/>
        </w:rPr>
        <w:t>1</w:t>
      </w:r>
      <w:r w:rsidR="00CA198C">
        <w:rPr>
          <w:sz w:val="18"/>
          <w:szCs w:val="18"/>
        </w:rPr>
        <w:t>1</w:t>
      </w:r>
      <w:r w:rsidRPr="00DF2829">
        <w:rPr>
          <w:sz w:val="18"/>
          <w:szCs w:val="18"/>
        </w:rPr>
        <w:t>.</w:t>
      </w:r>
      <w:r w:rsidR="00294CAE" w:rsidRPr="00DF2829">
        <w:rPr>
          <w:sz w:val="18"/>
          <w:szCs w:val="18"/>
        </w:rPr>
        <w:t xml:space="preserve"> U.S. Mutugala, J. Kim, T.D. Bradley, N.V. Wheeler, S.R. Sandoghchi, J.R. Hayes, E. Numkam Fokoua, F. Poletti, M.N. Petrovich, D.J. Richardson, and R. </w:t>
      </w:r>
      <w:r w:rsidR="00294CAE" w:rsidRPr="00DF2829">
        <w:rPr>
          <w:noProof/>
          <w:sz w:val="18"/>
          <w:szCs w:val="18"/>
        </w:rPr>
        <w:t>Slavík, "Optoelectronic oscillator incorporating hollow-core photonic bandgap fiber," Optics Letters, vol. 42, no. 13, pp. 2647-2650 (2017).</w:t>
      </w:r>
    </w:p>
    <w:p w14:paraId="383D2282" w14:textId="73580348" w:rsidR="00DF2829" w:rsidRPr="00DF2829" w:rsidRDefault="00B61364" w:rsidP="00A3692A">
      <w:pPr>
        <w:ind w:left="142" w:hanging="142"/>
        <w:rPr>
          <w:rFonts w:asciiTheme="minorHAnsi" w:hAnsiTheme="minorHAnsi" w:cstheme="minorHAnsi"/>
          <w:sz w:val="18"/>
          <w:szCs w:val="18"/>
          <w:highlight w:val="green"/>
        </w:rPr>
      </w:pPr>
      <w:r w:rsidRPr="00DF2829">
        <w:rPr>
          <w:sz w:val="18"/>
          <w:szCs w:val="18"/>
        </w:rPr>
        <w:t>1</w:t>
      </w:r>
      <w:r w:rsidR="00CA198C">
        <w:rPr>
          <w:sz w:val="18"/>
          <w:szCs w:val="18"/>
        </w:rPr>
        <w:t>2</w:t>
      </w:r>
      <w:r w:rsidRPr="00DF2829">
        <w:rPr>
          <w:sz w:val="18"/>
          <w:szCs w:val="18"/>
        </w:rPr>
        <w:t>.</w:t>
      </w:r>
      <w:r w:rsidR="00DF2829" w:rsidRPr="00DF2829">
        <w:rPr>
          <w:rFonts w:asciiTheme="minorHAnsi" w:hAnsiTheme="minorHAnsi" w:cstheme="minorHAnsi"/>
          <w:sz w:val="18"/>
          <w:szCs w:val="18"/>
        </w:rPr>
        <w:t xml:space="preserve"> </w:t>
      </w:r>
      <w:r w:rsidR="00A3692A">
        <w:rPr>
          <w:rFonts w:asciiTheme="minorHAnsi" w:hAnsiTheme="minorHAnsi" w:cstheme="minorHAnsi"/>
          <w:sz w:val="18"/>
          <w:szCs w:val="18"/>
        </w:rPr>
        <w:t xml:space="preserve"> Y.L. Hoo, S. Liu, H.L. Ho, and W. Jin, </w:t>
      </w:r>
      <w:r w:rsidR="00A3692A" w:rsidRPr="00DF2829">
        <w:rPr>
          <w:noProof/>
          <w:sz w:val="18"/>
          <w:szCs w:val="18"/>
        </w:rPr>
        <w:t>"</w:t>
      </w:r>
      <w:r w:rsidR="00A3692A">
        <w:rPr>
          <w:noProof/>
          <w:sz w:val="18"/>
          <w:szCs w:val="18"/>
        </w:rPr>
        <w:t>Fast response microstructured optical fiber methane sensor with multiple side-openings</w:t>
      </w:r>
      <w:r w:rsidR="00A3692A" w:rsidRPr="00DF2829">
        <w:rPr>
          <w:noProof/>
          <w:sz w:val="18"/>
          <w:szCs w:val="18"/>
        </w:rPr>
        <w:t xml:space="preserve">," </w:t>
      </w:r>
      <w:r w:rsidR="00A3692A">
        <w:rPr>
          <w:noProof/>
          <w:sz w:val="18"/>
          <w:szCs w:val="18"/>
        </w:rPr>
        <w:t>Photonics Technology Letters, vol. 22</w:t>
      </w:r>
      <w:r w:rsidR="00A3692A" w:rsidRPr="00DF2829">
        <w:rPr>
          <w:noProof/>
          <w:sz w:val="18"/>
          <w:szCs w:val="18"/>
        </w:rPr>
        <w:t xml:space="preserve">, no. </w:t>
      </w:r>
      <w:r w:rsidR="00A3692A">
        <w:rPr>
          <w:noProof/>
          <w:sz w:val="18"/>
          <w:szCs w:val="18"/>
        </w:rPr>
        <w:t>5</w:t>
      </w:r>
      <w:r w:rsidR="00A3692A" w:rsidRPr="00DF2829">
        <w:rPr>
          <w:noProof/>
          <w:sz w:val="18"/>
          <w:szCs w:val="18"/>
        </w:rPr>
        <w:t xml:space="preserve">, pp. </w:t>
      </w:r>
      <w:r w:rsidR="00A3692A">
        <w:rPr>
          <w:noProof/>
          <w:sz w:val="18"/>
          <w:szCs w:val="18"/>
        </w:rPr>
        <w:t>296-298</w:t>
      </w:r>
      <w:r w:rsidR="00A3692A" w:rsidRPr="00DF2829">
        <w:rPr>
          <w:noProof/>
          <w:sz w:val="18"/>
          <w:szCs w:val="18"/>
        </w:rPr>
        <w:t xml:space="preserve"> (201</w:t>
      </w:r>
      <w:r w:rsidR="00A3692A">
        <w:rPr>
          <w:noProof/>
          <w:sz w:val="18"/>
          <w:szCs w:val="18"/>
        </w:rPr>
        <w:t>0</w:t>
      </w:r>
      <w:r w:rsidR="00A3692A" w:rsidRPr="00DF2829">
        <w:rPr>
          <w:noProof/>
          <w:sz w:val="18"/>
          <w:szCs w:val="18"/>
        </w:rPr>
        <w:t>).</w:t>
      </w:r>
    </w:p>
    <w:p w14:paraId="5E91961D" w14:textId="01B6954B" w:rsidR="00B61364" w:rsidRPr="00DF2829" w:rsidRDefault="00B61364" w:rsidP="00926E30">
      <w:pPr>
        <w:ind w:left="142" w:hanging="142"/>
        <w:rPr>
          <w:sz w:val="18"/>
          <w:szCs w:val="18"/>
        </w:rPr>
      </w:pPr>
    </w:p>
    <w:p w14:paraId="70F9A636" w14:textId="346A6944" w:rsidR="00F33334" w:rsidRPr="000572BE" w:rsidRDefault="00F33334" w:rsidP="00A3369A">
      <w:pPr>
        <w:pStyle w:val="OSABodyIndent"/>
        <w:rPr>
          <w:highlight w:val="green"/>
        </w:rPr>
      </w:pPr>
    </w:p>
    <w:p w14:paraId="71553516" w14:textId="6CE26F98" w:rsidR="00F33334" w:rsidRPr="000572BE" w:rsidRDefault="00F33334" w:rsidP="00A3369A">
      <w:pPr>
        <w:pStyle w:val="OSABodyIndent"/>
        <w:rPr>
          <w:highlight w:val="green"/>
        </w:rPr>
      </w:pPr>
    </w:p>
    <w:p w14:paraId="45E01BEB" w14:textId="419BF065" w:rsidR="00F33334" w:rsidRPr="000572BE" w:rsidRDefault="00F33334" w:rsidP="00A3369A">
      <w:pPr>
        <w:pStyle w:val="OSABodyIndent"/>
        <w:rPr>
          <w:highlight w:val="green"/>
        </w:rPr>
      </w:pPr>
    </w:p>
    <w:p w14:paraId="16622D5C" w14:textId="4F72CDA8" w:rsidR="00F33334" w:rsidRPr="000572BE" w:rsidRDefault="00F33334" w:rsidP="00A3369A">
      <w:pPr>
        <w:pStyle w:val="OSABodyIndent"/>
        <w:rPr>
          <w:highlight w:val="green"/>
        </w:rPr>
      </w:pPr>
    </w:p>
    <w:p w14:paraId="02487875" w14:textId="3141CC7D" w:rsidR="00F33334" w:rsidRPr="000572BE" w:rsidRDefault="00F33334" w:rsidP="00A3369A">
      <w:pPr>
        <w:pStyle w:val="OSABodyIndent"/>
        <w:rPr>
          <w:highlight w:val="green"/>
        </w:rPr>
      </w:pPr>
    </w:p>
    <w:p w14:paraId="444EA2CA" w14:textId="17C805E3" w:rsidR="00F33334" w:rsidRPr="000572BE" w:rsidRDefault="00F33334" w:rsidP="00A3369A">
      <w:pPr>
        <w:pStyle w:val="OSABodyIndent"/>
        <w:rPr>
          <w:highlight w:val="green"/>
        </w:rPr>
      </w:pPr>
    </w:p>
    <w:p w14:paraId="6F969B85" w14:textId="7FD93725" w:rsidR="00F33334" w:rsidRPr="000572BE" w:rsidRDefault="00F33334" w:rsidP="00A3369A">
      <w:pPr>
        <w:pStyle w:val="OSABodyIndent"/>
        <w:rPr>
          <w:highlight w:val="green"/>
        </w:rPr>
      </w:pPr>
    </w:p>
    <w:p w14:paraId="4B259421" w14:textId="7BB0A268" w:rsidR="00F33334" w:rsidRPr="000572BE" w:rsidRDefault="00F33334" w:rsidP="00A3369A">
      <w:pPr>
        <w:pStyle w:val="OSABodyIndent"/>
        <w:rPr>
          <w:highlight w:val="green"/>
        </w:rPr>
      </w:pPr>
    </w:p>
    <w:p w14:paraId="4253699D" w14:textId="1507935D" w:rsidR="00F33334" w:rsidRPr="000572BE" w:rsidRDefault="00F33334" w:rsidP="00A3369A">
      <w:pPr>
        <w:pStyle w:val="OSABodyIndent"/>
        <w:rPr>
          <w:highlight w:val="green"/>
        </w:rPr>
      </w:pPr>
    </w:p>
    <w:p w14:paraId="5EAD1CC4" w14:textId="32357E12" w:rsidR="00F33334" w:rsidRPr="000572BE" w:rsidRDefault="00F33334" w:rsidP="00A3369A">
      <w:pPr>
        <w:pStyle w:val="OSABodyIndent"/>
        <w:rPr>
          <w:highlight w:val="green"/>
        </w:rPr>
      </w:pPr>
    </w:p>
    <w:p w14:paraId="49323D79" w14:textId="276D28FE" w:rsidR="00F33334" w:rsidRPr="000572BE" w:rsidRDefault="00F33334" w:rsidP="00A3369A">
      <w:pPr>
        <w:pStyle w:val="OSABodyIndent"/>
        <w:rPr>
          <w:highlight w:val="green"/>
        </w:rPr>
      </w:pPr>
    </w:p>
    <w:p w14:paraId="21CA708B" w14:textId="6E4C36EC" w:rsidR="00F33334" w:rsidRPr="000572BE" w:rsidRDefault="00F33334" w:rsidP="00A3369A">
      <w:pPr>
        <w:pStyle w:val="OSABodyIndent"/>
        <w:rPr>
          <w:highlight w:val="green"/>
        </w:rPr>
      </w:pPr>
    </w:p>
    <w:p w14:paraId="7CE3DEF0" w14:textId="4CEC89E8" w:rsidR="00F33334" w:rsidRPr="000572BE" w:rsidRDefault="00F33334" w:rsidP="00A3369A">
      <w:pPr>
        <w:pStyle w:val="OSABodyIndent"/>
        <w:rPr>
          <w:highlight w:val="green"/>
        </w:rPr>
      </w:pPr>
    </w:p>
    <w:p w14:paraId="297378B4" w14:textId="4DEA48B0" w:rsidR="00F33334" w:rsidRPr="000572BE" w:rsidRDefault="00F33334" w:rsidP="00A3369A">
      <w:pPr>
        <w:pStyle w:val="OSABodyIndent"/>
        <w:rPr>
          <w:highlight w:val="green"/>
        </w:rPr>
      </w:pPr>
    </w:p>
    <w:p w14:paraId="2FF363BA" w14:textId="27459D9B" w:rsidR="00F33334" w:rsidRPr="000572BE" w:rsidRDefault="00F33334" w:rsidP="00A3369A">
      <w:pPr>
        <w:pStyle w:val="OSABodyIndent"/>
        <w:rPr>
          <w:highlight w:val="green"/>
        </w:rPr>
      </w:pPr>
    </w:p>
    <w:sdt>
      <w:sdtPr>
        <w:rPr>
          <w:highlight w:val="green"/>
        </w:rPr>
        <w:id w:val="-1783555841"/>
        <w:docPartObj>
          <w:docPartGallery w:val="Bibliographies"/>
          <w:docPartUnique/>
        </w:docPartObj>
      </w:sdtPr>
      <w:sdtEndPr>
        <w:rPr>
          <w:highlight w:val="none"/>
        </w:rPr>
      </w:sdtEndPr>
      <w:sdtContent>
        <w:sdt>
          <w:sdtPr>
            <w:rPr>
              <w:highlight w:val="green"/>
            </w:rPr>
            <w:id w:val="-573587230"/>
            <w:showingPlcHdr/>
            <w:bibliography/>
          </w:sdtPr>
          <w:sdtEndPr>
            <w:rPr>
              <w:highlight w:val="none"/>
            </w:rPr>
          </w:sdtEndPr>
          <w:sdtContent>
            <w:p w14:paraId="7E5DFDC6" w14:textId="6EB328C2" w:rsidR="00F33334" w:rsidRDefault="00660AE2" w:rsidP="00660AE2">
              <w:r>
                <w:rPr>
                  <w:highlight w:val="green"/>
                </w:rPr>
                <w:t xml:space="preserve">     </w:t>
              </w:r>
            </w:p>
          </w:sdtContent>
        </w:sdt>
      </w:sdtContent>
    </w:sdt>
    <w:sectPr w:rsidR="00F33334" w:rsidSect="00BF1690">
      <w:type w:val="continuous"/>
      <w:pgSz w:w="12240" w:h="15840" w:code="1"/>
      <w:pgMar w:top="1080" w:right="994" w:bottom="1260" w:left="994" w:header="720" w:footer="720" w:gutter="0"/>
      <w:cols w:num="2" w:space="44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631771" w14:textId="77777777" w:rsidR="000555D1" w:rsidRPr="00A81FCC" w:rsidRDefault="000555D1" w:rsidP="00A81FCC">
      <w:r>
        <w:separator/>
      </w:r>
    </w:p>
  </w:endnote>
  <w:endnote w:type="continuationSeparator" w:id="0">
    <w:p w14:paraId="658D551F" w14:textId="77777777" w:rsidR="000555D1" w:rsidRPr="00A81FCC" w:rsidRDefault="000555D1" w:rsidP="00A81FCC">
      <w:r>
        <w:continuationSeparator/>
      </w:r>
    </w:p>
  </w:endnote>
  <w:endnote w:type="continuationNotice" w:id="1">
    <w:p w14:paraId="0D4B5A14" w14:textId="77777777" w:rsidR="000555D1" w:rsidRDefault="000555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dvOTdbe06fba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vOT9cb306be.B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dvOT8910dd71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72A79B" w14:textId="77777777" w:rsidR="000555D1" w:rsidRPr="00A81FCC" w:rsidRDefault="000555D1" w:rsidP="00A81FCC">
      <w:r>
        <w:separator/>
      </w:r>
    </w:p>
  </w:footnote>
  <w:footnote w:type="continuationSeparator" w:id="0">
    <w:p w14:paraId="17890084" w14:textId="77777777" w:rsidR="000555D1" w:rsidRPr="00A81FCC" w:rsidRDefault="000555D1" w:rsidP="00A81FCC">
      <w:r>
        <w:continuationSeparator/>
      </w:r>
    </w:p>
  </w:footnote>
  <w:footnote w:type="continuationNotice" w:id="1">
    <w:p w14:paraId="67022509" w14:textId="77777777" w:rsidR="000555D1" w:rsidRDefault="000555D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A2485C8"/>
    <w:lvl w:ilvl="0">
      <w:start w:val="1"/>
      <w:numFmt w:val="decimal"/>
      <w:lvlText w:val="%1."/>
      <w:lvlJc w:val="left"/>
      <w:pPr>
        <w:tabs>
          <w:tab w:val="num" w:pos="-2616"/>
        </w:tabs>
        <w:ind w:left="-2616" w:hanging="360"/>
      </w:pPr>
    </w:lvl>
  </w:abstractNum>
  <w:abstractNum w:abstractNumId="1" w15:restartNumberingAfterBreak="0">
    <w:nsid w:val="FFFFFF7D"/>
    <w:multiLevelType w:val="singleLevel"/>
    <w:tmpl w:val="8182C0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F64E91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15C2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D8E410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63236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30C1F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E86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5606B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F0AF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017EF2"/>
    <w:multiLevelType w:val="hybridMultilevel"/>
    <w:tmpl w:val="7C94CD3A"/>
    <w:lvl w:ilvl="0" w:tplc="D578DBF6">
      <w:start w:val="1"/>
      <w:numFmt w:val="decimal"/>
      <w:pStyle w:val="OSAReference"/>
      <w:suff w:val="space"/>
      <w:lvlText w:val="%1."/>
      <w:lvlJc w:val="left"/>
      <w:pPr>
        <w:ind w:left="2649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48" w:hanging="360"/>
      </w:pPr>
    </w:lvl>
    <w:lvl w:ilvl="2" w:tplc="0409001B" w:tentative="1">
      <w:start w:val="1"/>
      <w:numFmt w:val="lowerRoman"/>
      <w:lvlText w:val="%3."/>
      <w:lvlJc w:val="right"/>
      <w:pPr>
        <w:ind w:left="4168" w:hanging="180"/>
      </w:pPr>
    </w:lvl>
    <w:lvl w:ilvl="3" w:tplc="0409000F" w:tentative="1">
      <w:start w:val="1"/>
      <w:numFmt w:val="decimal"/>
      <w:lvlText w:val="%4."/>
      <w:lvlJc w:val="left"/>
      <w:pPr>
        <w:ind w:left="4888" w:hanging="360"/>
      </w:pPr>
    </w:lvl>
    <w:lvl w:ilvl="4" w:tplc="04090019" w:tentative="1">
      <w:start w:val="1"/>
      <w:numFmt w:val="lowerLetter"/>
      <w:lvlText w:val="%5."/>
      <w:lvlJc w:val="left"/>
      <w:pPr>
        <w:ind w:left="5608" w:hanging="360"/>
      </w:pPr>
    </w:lvl>
    <w:lvl w:ilvl="5" w:tplc="0409001B" w:tentative="1">
      <w:start w:val="1"/>
      <w:numFmt w:val="lowerRoman"/>
      <w:lvlText w:val="%6."/>
      <w:lvlJc w:val="right"/>
      <w:pPr>
        <w:ind w:left="6328" w:hanging="180"/>
      </w:pPr>
    </w:lvl>
    <w:lvl w:ilvl="6" w:tplc="0409000F" w:tentative="1">
      <w:start w:val="1"/>
      <w:numFmt w:val="decimal"/>
      <w:lvlText w:val="%7."/>
      <w:lvlJc w:val="left"/>
      <w:pPr>
        <w:ind w:left="7048" w:hanging="360"/>
      </w:pPr>
    </w:lvl>
    <w:lvl w:ilvl="7" w:tplc="04090019" w:tentative="1">
      <w:start w:val="1"/>
      <w:numFmt w:val="lowerLetter"/>
      <w:lvlText w:val="%8."/>
      <w:lvlJc w:val="left"/>
      <w:pPr>
        <w:ind w:left="7768" w:hanging="360"/>
      </w:pPr>
    </w:lvl>
    <w:lvl w:ilvl="8" w:tplc="0409001B" w:tentative="1">
      <w:start w:val="1"/>
      <w:numFmt w:val="lowerRoman"/>
      <w:lvlText w:val="%9."/>
      <w:lvlJc w:val="right"/>
      <w:pPr>
        <w:ind w:left="8488" w:hanging="180"/>
      </w:pPr>
    </w:lvl>
  </w:abstractNum>
  <w:abstractNum w:abstractNumId="11" w15:restartNumberingAfterBreak="0">
    <w:nsid w:val="07D223EB"/>
    <w:multiLevelType w:val="hybridMultilevel"/>
    <w:tmpl w:val="DE80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7F0E0B"/>
    <w:multiLevelType w:val="multilevel"/>
    <w:tmpl w:val="0409001D"/>
    <w:numStyleLink w:val="12References"/>
  </w:abstractNum>
  <w:abstractNum w:abstractNumId="13" w15:restartNumberingAfterBreak="0">
    <w:nsid w:val="191D260B"/>
    <w:multiLevelType w:val="multilevel"/>
    <w:tmpl w:val="50006398"/>
    <w:lvl w:ilvl="0">
      <w:start w:val="1"/>
      <w:numFmt w:val="bullet"/>
      <w:lvlText w:val="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498"/>
        </w:tabs>
        <w:ind w:left="249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218"/>
        </w:tabs>
        <w:ind w:left="321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938"/>
        </w:tabs>
        <w:ind w:left="393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658"/>
        </w:tabs>
        <w:ind w:left="465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378"/>
        </w:tabs>
        <w:ind w:left="537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098"/>
        </w:tabs>
        <w:ind w:left="609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818"/>
        </w:tabs>
        <w:ind w:left="681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538"/>
        </w:tabs>
        <w:ind w:left="753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A43B70"/>
    <w:multiLevelType w:val="hybridMultilevel"/>
    <w:tmpl w:val="9D648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F0157"/>
    <w:multiLevelType w:val="multilevel"/>
    <w:tmpl w:val="0409001D"/>
    <w:styleLink w:val="12Referen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9E23FD6"/>
    <w:multiLevelType w:val="hybridMultilevel"/>
    <w:tmpl w:val="F16A290E"/>
    <w:lvl w:ilvl="0" w:tplc="0EF64DF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DBE5A4D"/>
    <w:multiLevelType w:val="multilevel"/>
    <w:tmpl w:val="0409001D"/>
    <w:numStyleLink w:val="12Refereces"/>
  </w:abstractNum>
  <w:abstractNum w:abstractNumId="18" w15:restartNumberingAfterBreak="0">
    <w:nsid w:val="3EEB0FBF"/>
    <w:multiLevelType w:val="hybridMultilevel"/>
    <w:tmpl w:val="BFE0886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552CF9AA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8A15947"/>
    <w:multiLevelType w:val="multilevel"/>
    <w:tmpl w:val="0409001D"/>
    <w:styleLink w:val="12Refereces"/>
    <w:lvl w:ilvl="0">
      <w:start w:val="1"/>
      <w:numFmt w:val="decimal"/>
      <w:lvlText w:val="%1)"/>
      <w:lvlJc w:val="left"/>
      <w:pPr>
        <w:ind w:left="360" w:hanging="360"/>
      </w:pPr>
      <w:rPr>
        <w:rFonts w:ascii="Century" w:hAnsi="Century"/>
        <w:sz w:val="16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DEC3EF2"/>
    <w:multiLevelType w:val="hybridMultilevel"/>
    <w:tmpl w:val="461637F4"/>
    <w:lvl w:ilvl="0" w:tplc="C73AA1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86136D"/>
    <w:multiLevelType w:val="hybridMultilevel"/>
    <w:tmpl w:val="01FEE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670F74"/>
    <w:multiLevelType w:val="multilevel"/>
    <w:tmpl w:val="0409001D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9"/>
  </w:num>
  <w:num w:numId="2">
    <w:abstractNumId w:val="17"/>
  </w:num>
  <w:num w:numId="3">
    <w:abstractNumId w:val="11"/>
  </w:num>
  <w:num w:numId="4">
    <w:abstractNumId w:val="22"/>
  </w:num>
  <w:num w:numId="5">
    <w:abstractNumId w:val="15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14"/>
  </w:num>
  <w:num w:numId="18">
    <w:abstractNumId w:val="10"/>
  </w:num>
  <w:num w:numId="19">
    <w:abstractNumId w:val="21"/>
  </w:num>
  <w:num w:numId="20">
    <w:abstractNumId w:val="16"/>
  </w:num>
  <w:num w:numId="21">
    <w:abstractNumId w:val="20"/>
  </w:num>
  <w:num w:numId="22">
    <w:abstractNumId w:val="10"/>
    <w:lvlOverride w:ilvl="0">
      <w:startOverride w:val="1"/>
    </w:lvlOverride>
  </w:num>
  <w:num w:numId="23">
    <w:abstractNumId w:val="10"/>
    <w:lvlOverride w:ilvl="0">
      <w:startOverride w:val="1"/>
    </w:lvlOverride>
  </w:num>
  <w:num w:numId="24">
    <w:abstractNumId w:val="18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590"/>
    <w:rsid w:val="00002075"/>
    <w:rsid w:val="00003427"/>
    <w:rsid w:val="00004365"/>
    <w:rsid w:val="00004408"/>
    <w:rsid w:val="00004916"/>
    <w:rsid w:val="000051D7"/>
    <w:rsid w:val="000058AB"/>
    <w:rsid w:val="00005AB8"/>
    <w:rsid w:val="00007759"/>
    <w:rsid w:val="00010C14"/>
    <w:rsid w:val="0001127E"/>
    <w:rsid w:val="0001136B"/>
    <w:rsid w:val="00011C57"/>
    <w:rsid w:val="000125B9"/>
    <w:rsid w:val="00012728"/>
    <w:rsid w:val="00013583"/>
    <w:rsid w:val="00014F97"/>
    <w:rsid w:val="00015C1E"/>
    <w:rsid w:val="000173E3"/>
    <w:rsid w:val="00017A4A"/>
    <w:rsid w:val="000203BF"/>
    <w:rsid w:val="00020FA9"/>
    <w:rsid w:val="00021A5F"/>
    <w:rsid w:val="0002439C"/>
    <w:rsid w:val="00025921"/>
    <w:rsid w:val="00025EEF"/>
    <w:rsid w:val="00026FD3"/>
    <w:rsid w:val="000308ED"/>
    <w:rsid w:val="00033D78"/>
    <w:rsid w:val="00034856"/>
    <w:rsid w:val="00034B80"/>
    <w:rsid w:val="000351CA"/>
    <w:rsid w:val="000353A7"/>
    <w:rsid w:val="00035DBB"/>
    <w:rsid w:val="00035FA8"/>
    <w:rsid w:val="00036A6B"/>
    <w:rsid w:val="000376DF"/>
    <w:rsid w:val="00040110"/>
    <w:rsid w:val="0004025B"/>
    <w:rsid w:val="0004113D"/>
    <w:rsid w:val="000411EF"/>
    <w:rsid w:val="00042981"/>
    <w:rsid w:val="00042BC3"/>
    <w:rsid w:val="00043133"/>
    <w:rsid w:val="00044528"/>
    <w:rsid w:val="0004622E"/>
    <w:rsid w:val="00046CD2"/>
    <w:rsid w:val="0005252F"/>
    <w:rsid w:val="000555D1"/>
    <w:rsid w:val="000572BE"/>
    <w:rsid w:val="000614A2"/>
    <w:rsid w:val="00061A91"/>
    <w:rsid w:val="000634EA"/>
    <w:rsid w:val="00065410"/>
    <w:rsid w:val="0006751F"/>
    <w:rsid w:val="0007048B"/>
    <w:rsid w:val="00070D1D"/>
    <w:rsid w:val="000718C4"/>
    <w:rsid w:val="00082A79"/>
    <w:rsid w:val="00086826"/>
    <w:rsid w:val="000868B4"/>
    <w:rsid w:val="00090E6C"/>
    <w:rsid w:val="00091C95"/>
    <w:rsid w:val="00092EDB"/>
    <w:rsid w:val="000945BC"/>
    <w:rsid w:val="00096B61"/>
    <w:rsid w:val="00097B01"/>
    <w:rsid w:val="000A07A7"/>
    <w:rsid w:val="000A0E30"/>
    <w:rsid w:val="000A1E2F"/>
    <w:rsid w:val="000A52BF"/>
    <w:rsid w:val="000A593C"/>
    <w:rsid w:val="000A5A7F"/>
    <w:rsid w:val="000A5A8A"/>
    <w:rsid w:val="000A7757"/>
    <w:rsid w:val="000B0436"/>
    <w:rsid w:val="000B0E67"/>
    <w:rsid w:val="000B3412"/>
    <w:rsid w:val="000C140E"/>
    <w:rsid w:val="000C2C11"/>
    <w:rsid w:val="000C2EAF"/>
    <w:rsid w:val="000C598A"/>
    <w:rsid w:val="000C5E58"/>
    <w:rsid w:val="000C6785"/>
    <w:rsid w:val="000D13FB"/>
    <w:rsid w:val="000D4131"/>
    <w:rsid w:val="000D437F"/>
    <w:rsid w:val="000D656F"/>
    <w:rsid w:val="000D683F"/>
    <w:rsid w:val="000E11CB"/>
    <w:rsid w:val="000E1EBE"/>
    <w:rsid w:val="000E1F23"/>
    <w:rsid w:val="000E2780"/>
    <w:rsid w:val="000E2C5F"/>
    <w:rsid w:val="000E321F"/>
    <w:rsid w:val="000E35B2"/>
    <w:rsid w:val="000E477D"/>
    <w:rsid w:val="000E7273"/>
    <w:rsid w:val="000F0353"/>
    <w:rsid w:val="000F09F1"/>
    <w:rsid w:val="000F2BE9"/>
    <w:rsid w:val="000F2DC5"/>
    <w:rsid w:val="000F304A"/>
    <w:rsid w:val="000F4FB0"/>
    <w:rsid w:val="000F5017"/>
    <w:rsid w:val="000F6F0F"/>
    <w:rsid w:val="000F79A2"/>
    <w:rsid w:val="00102859"/>
    <w:rsid w:val="00103174"/>
    <w:rsid w:val="00106F64"/>
    <w:rsid w:val="00117966"/>
    <w:rsid w:val="0012032E"/>
    <w:rsid w:val="00122070"/>
    <w:rsid w:val="00122C05"/>
    <w:rsid w:val="001251F3"/>
    <w:rsid w:val="0012521F"/>
    <w:rsid w:val="001253C0"/>
    <w:rsid w:val="00125CB1"/>
    <w:rsid w:val="00127B71"/>
    <w:rsid w:val="00130C2D"/>
    <w:rsid w:val="00131B8F"/>
    <w:rsid w:val="00131DA5"/>
    <w:rsid w:val="0013203E"/>
    <w:rsid w:val="00132097"/>
    <w:rsid w:val="00133559"/>
    <w:rsid w:val="00136260"/>
    <w:rsid w:val="0013789D"/>
    <w:rsid w:val="00137EAF"/>
    <w:rsid w:val="0014032D"/>
    <w:rsid w:val="00140CFC"/>
    <w:rsid w:val="001419FD"/>
    <w:rsid w:val="001422FA"/>
    <w:rsid w:val="00143502"/>
    <w:rsid w:val="00143BF0"/>
    <w:rsid w:val="00143DB9"/>
    <w:rsid w:val="00143F3F"/>
    <w:rsid w:val="00144076"/>
    <w:rsid w:val="00144970"/>
    <w:rsid w:val="00145DA2"/>
    <w:rsid w:val="00145F8E"/>
    <w:rsid w:val="001464AB"/>
    <w:rsid w:val="0014689D"/>
    <w:rsid w:val="00152C6A"/>
    <w:rsid w:val="001534EA"/>
    <w:rsid w:val="00157019"/>
    <w:rsid w:val="00161F1C"/>
    <w:rsid w:val="00163830"/>
    <w:rsid w:val="00164612"/>
    <w:rsid w:val="00174153"/>
    <w:rsid w:val="00174159"/>
    <w:rsid w:val="00174F9D"/>
    <w:rsid w:val="001755D9"/>
    <w:rsid w:val="00180DBC"/>
    <w:rsid w:val="0018125A"/>
    <w:rsid w:val="00182253"/>
    <w:rsid w:val="00182E10"/>
    <w:rsid w:val="00182E65"/>
    <w:rsid w:val="00183EC4"/>
    <w:rsid w:val="00185113"/>
    <w:rsid w:val="001900DE"/>
    <w:rsid w:val="00191604"/>
    <w:rsid w:val="00196E7A"/>
    <w:rsid w:val="001A2129"/>
    <w:rsid w:val="001A2592"/>
    <w:rsid w:val="001A27EE"/>
    <w:rsid w:val="001A42DC"/>
    <w:rsid w:val="001A4763"/>
    <w:rsid w:val="001A5A7B"/>
    <w:rsid w:val="001A61F7"/>
    <w:rsid w:val="001A742A"/>
    <w:rsid w:val="001B1562"/>
    <w:rsid w:val="001B32D4"/>
    <w:rsid w:val="001B36DC"/>
    <w:rsid w:val="001B41C9"/>
    <w:rsid w:val="001B54BC"/>
    <w:rsid w:val="001B6814"/>
    <w:rsid w:val="001B6DA6"/>
    <w:rsid w:val="001B74F2"/>
    <w:rsid w:val="001C0E33"/>
    <w:rsid w:val="001C275F"/>
    <w:rsid w:val="001C2848"/>
    <w:rsid w:val="001C4A45"/>
    <w:rsid w:val="001C4AF6"/>
    <w:rsid w:val="001C4F3C"/>
    <w:rsid w:val="001C50B2"/>
    <w:rsid w:val="001C51C7"/>
    <w:rsid w:val="001C77E8"/>
    <w:rsid w:val="001D05EA"/>
    <w:rsid w:val="001D27CD"/>
    <w:rsid w:val="001D29BD"/>
    <w:rsid w:val="001D2AD6"/>
    <w:rsid w:val="001D2BEB"/>
    <w:rsid w:val="001D6C28"/>
    <w:rsid w:val="001D7C97"/>
    <w:rsid w:val="001E0503"/>
    <w:rsid w:val="001E1C07"/>
    <w:rsid w:val="001E25B8"/>
    <w:rsid w:val="001E35C1"/>
    <w:rsid w:val="001E75D8"/>
    <w:rsid w:val="001F09EC"/>
    <w:rsid w:val="001F0C14"/>
    <w:rsid w:val="001F1F17"/>
    <w:rsid w:val="001F3ECD"/>
    <w:rsid w:val="001F3FFB"/>
    <w:rsid w:val="001F45F6"/>
    <w:rsid w:val="001F4A37"/>
    <w:rsid w:val="001F5953"/>
    <w:rsid w:val="001F5B15"/>
    <w:rsid w:val="001F657A"/>
    <w:rsid w:val="002008F4"/>
    <w:rsid w:val="002028FE"/>
    <w:rsid w:val="00203C2F"/>
    <w:rsid w:val="00203E79"/>
    <w:rsid w:val="00203FA3"/>
    <w:rsid w:val="00204683"/>
    <w:rsid w:val="0020494D"/>
    <w:rsid w:val="002068CF"/>
    <w:rsid w:val="002070D5"/>
    <w:rsid w:val="00213531"/>
    <w:rsid w:val="00214ECF"/>
    <w:rsid w:val="00214FC2"/>
    <w:rsid w:val="0021556D"/>
    <w:rsid w:val="00215AEC"/>
    <w:rsid w:val="00215E4E"/>
    <w:rsid w:val="00216B14"/>
    <w:rsid w:val="00216E40"/>
    <w:rsid w:val="0021766E"/>
    <w:rsid w:val="00217E6E"/>
    <w:rsid w:val="00221E9D"/>
    <w:rsid w:val="002246D2"/>
    <w:rsid w:val="002263CF"/>
    <w:rsid w:val="002269FA"/>
    <w:rsid w:val="00226C10"/>
    <w:rsid w:val="00226C9C"/>
    <w:rsid w:val="002270E9"/>
    <w:rsid w:val="00227498"/>
    <w:rsid w:val="00227850"/>
    <w:rsid w:val="00227A35"/>
    <w:rsid w:val="00230903"/>
    <w:rsid w:val="0023169E"/>
    <w:rsid w:val="0023217C"/>
    <w:rsid w:val="00232AFB"/>
    <w:rsid w:val="00240758"/>
    <w:rsid w:val="00241B01"/>
    <w:rsid w:val="00242562"/>
    <w:rsid w:val="0024468C"/>
    <w:rsid w:val="00245015"/>
    <w:rsid w:val="00246287"/>
    <w:rsid w:val="00246289"/>
    <w:rsid w:val="00246862"/>
    <w:rsid w:val="002471AE"/>
    <w:rsid w:val="002476EC"/>
    <w:rsid w:val="00252421"/>
    <w:rsid w:val="0025507E"/>
    <w:rsid w:val="00255DD1"/>
    <w:rsid w:val="00255EC2"/>
    <w:rsid w:val="0025607E"/>
    <w:rsid w:val="00262D85"/>
    <w:rsid w:val="00263AF3"/>
    <w:rsid w:val="00264F1F"/>
    <w:rsid w:val="002663B5"/>
    <w:rsid w:val="002668AF"/>
    <w:rsid w:val="00266D39"/>
    <w:rsid w:val="0027101C"/>
    <w:rsid w:val="00271291"/>
    <w:rsid w:val="002733A8"/>
    <w:rsid w:val="002735AA"/>
    <w:rsid w:val="00273F1A"/>
    <w:rsid w:val="002747D3"/>
    <w:rsid w:val="00275149"/>
    <w:rsid w:val="00276CF7"/>
    <w:rsid w:val="00277894"/>
    <w:rsid w:val="002806B7"/>
    <w:rsid w:val="00280759"/>
    <w:rsid w:val="00281779"/>
    <w:rsid w:val="00282742"/>
    <w:rsid w:val="00283056"/>
    <w:rsid w:val="002833F9"/>
    <w:rsid w:val="0028525E"/>
    <w:rsid w:val="00294CAE"/>
    <w:rsid w:val="00295185"/>
    <w:rsid w:val="00297BFA"/>
    <w:rsid w:val="002A04D5"/>
    <w:rsid w:val="002A0AFD"/>
    <w:rsid w:val="002A14A2"/>
    <w:rsid w:val="002A2B44"/>
    <w:rsid w:val="002A452F"/>
    <w:rsid w:val="002A4E5F"/>
    <w:rsid w:val="002A710A"/>
    <w:rsid w:val="002B0901"/>
    <w:rsid w:val="002B0BB2"/>
    <w:rsid w:val="002B28E4"/>
    <w:rsid w:val="002B3144"/>
    <w:rsid w:val="002B4685"/>
    <w:rsid w:val="002B5CFD"/>
    <w:rsid w:val="002B66D6"/>
    <w:rsid w:val="002B7947"/>
    <w:rsid w:val="002C04EA"/>
    <w:rsid w:val="002C05D5"/>
    <w:rsid w:val="002C0706"/>
    <w:rsid w:val="002C1FD4"/>
    <w:rsid w:val="002C2431"/>
    <w:rsid w:val="002C6819"/>
    <w:rsid w:val="002C7DEE"/>
    <w:rsid w:val="002D00B3"/>
    <w:rsid w:val="002D044A"/>
    <w:rsid w:val="002D0C2C"/>
    <w:rsid w:val="002D1C8B"/>
    <w:rsid w:val="002D3110"/>
    <w:rsid w:val="002D3546"/>
    <w:rsid w:val="002D3D5E"/>
    <w:rsid w:val="002D451F"/>
    <w:rsid w:val="002D503C"/>
    <w:rsid w:val="002D516C"/>
    <w:rsid w:val="002D6F90"/>
    <w:rsid w:val="002D7C97"/>
    <w:rsid w:val="002E06EA"/>
    <w:rsid w:val="002E08F1"/>
    <w:rsid w:val="002E1545"/>
    <w:rsid w:val="002E1C67"/>
    <w:rsid w:val="002E2D44"/>
    <w:rsid w:val="002E34F5"/>
    <w:rsid w:val="002E5284"/>
    <w:rsid w:val="002E5F21"/>
    <w:rsid w:val="002E5FB1"/>
    <w:rsid w:val="002E6A2A"/>
    <w:rsid w:val="002E7C8A"/>
    <w:rsid w:val="002F05E1"/>
    <w:rsid w:val="002F0E6D"/>
    <w:rsid w:val="002F43E7"/>
    <w:rsid w:val="002F5BCE"/>
    <w:rsid w:val="002F72BB"/>
    <w:rsid w:val="002F7D43"/>
    <w:rsid w:val="003003BB"/>
    <w:rsid w:val="003004D9"/>
    <w:rsid w:val="0030069A"/>
    <w:rsid w:val="0030263D"/>
    <w:rsid w:val="00302E53"/>
    <w:rsid w:val="00303147"/>
    <w:rsid w:val="00304CEC"/>
    <w:rsid w:val="00305110"/>
    <w:rsid w:val="00311F86"/>
    <w:rsid w:val="003149C3"/>
    <w:rsid w:val="00314A7A"/>
    <w:rsid w:val="003167A4"/>
    <w:rsid w:val="0032309D"/>
    <w:rsid w:val="00323712"/>
    <w:rsid w:val="00325121"/>
    <w:rsid w:val="00326028"/>
    <w:rsid w:val="003274E5"/>
    <w:rsid w:val="00327CF0"/>
    <w:rsid w:val="00331B0F"/>
    <w:rsid w:val="003322C8"/>
    <w:rsid w:val="003324B5"/>
    <w:rsid w:val="00332D63"/>
    <w:rsid w:val="003360A6"/>
    <w:rsid w:val="00342CFC"/>
    <w:rsid w:val="00343A88"/>
    <w:rsid w:val="00343AD7"/>
    <w:rsid w:val="00343B92"/>
    <w:rsid w:val="0034676F"/>
    <w:rsid w:val="00351F40"/>
    <w:rsid w:val="0035356C"/>
    <w:rsid w:val="00353D23"/>
    <w:rsid w:val="003544BB"/>
    <w:rsid w:val="00356222"/>
    <w:rsid w:val="00356A2E"/>
    <w:rsid w:val="003575A3"/>
    <w:rsid w:val="00357D82"/>
    <w:rsid w:val="00361E55"/>
    <w:rsid w:val="00362A72"/>
    <w:rsid w:val="00362EF0"/>
    <w:rsid w:val="0036470D"/>
    <w:rsid w:val="003654C2"/>
    <w:rsid w:val="003706BC"/>
    <w:rsid w:val="00371097"/>
    <w:rsid w:val="003726EA"/>
    <w:rsid w:val="00374AF2"/>
    <w:rsid w:val="00374FF2"/>
    <w:rsid w:val="00375E25"/>
    <w:rsid w:val="00376FC3"/>
    <w:rsid w:val="00377017"/>
    <w:rsid w:val="003819A5"/>
    <w:rsid w:val="00386929"/>
    <w:rsid w:val="003871DF"/>
    <w:rsid w:val="0038754C"/>
    <w:rsid w:val="00387BB5"/>
    <w:rsid w:val="003900E8"/>
    <w:rsid w:val="0039050B"/>
    <w:rsid w:val="00390706"/>
    <w:rsid w:val="00390923"/>
    <w:rsid w:val="00391C8C"/>
    <w:rsid w:val="003929C9"/>
    <w:rsid w:val="00392C6D"/>
    <w:rsid w:val="003973A6"/>
    <w:rsid w:val="0039779C"/>
    <w:rsid w:val="003A1F55"/>
    <w:rsid w:val="003A35B6"/>
    <w:rsid w:val="003A56B8"/>
    <w:rsid w:val="003B0F6E"/>
    <w:rsid w:val="003B36FE"/>
    <w:rsid w:val="003B4456"/>
    <w:rsid w:val="003B5B0F"/>
    <w:rsid w:val="003B658A"/>
    <w:rsid w:val="003C05B6"/>
    <w:rsid w:val="003C1EAD"/>
    <w:rsid w:val="003C29C1"/>
    <w:rsid w:val="003C385F"/>
    <w:rsid w:val="003D0C87"/>
    <w:rsid w:val="003D69EA"/>
    <w:rsid w:val="003E2135"/>
    <w:rsid w:val="003E3C74"/>
    <w:rsid w:val="003E3ED1"/>
    <w:rsid w:val="003E6534"/>
    <w:rsid w:val="003E788F"/>
    <w:rsid w:val="003F0509"/>
    <w:rsid w:val="003F22CC"/>
    <w:rsid w:val="003F2429"/>
    <w:rsid w:val="003F497A"/>
    <w:rsid w:val="003F4E71"/>
    <w:rsid w:val="003F5B1E"/>
    <w:rsid w:val="003F662B"/>
    <w:rsid w:val="003F7B4F"/>
    <w:rsid w:val="0040286A"/>
    <w:rsid w:val="00404BB3"/>
    <w:rsid w:val="00406FE0"/>
    <w:rsid w:val="00407BEF"/>
    <w:rsid w:val="00412ED6"/>
    <w:rsid w:val="00412FE8"/>
    <w:rsid w:val="00415140"/>
    <w:rsid w:val="004155A7"/>
    <w:rsid w:val="00417DE1"/>
    <w:rsid w:val="004212EC"/>
    <w:rsid w:val="00423622"/>
    <w:rsid w:val="00423B58"/>
    <w:rsid w:val="00423E02"/>
    <w:rsid w:val="004258ED"/>
    <w:rsid w:val="0042713B"/>
    <w:rsid w:val="00430393"/>
    <w:rsid w:val="00430761"/>
    <w:rsid w:val="00430AF0"/>
    <w:rsid w:val="004312D8"/>
    <w:rsid w:val="00431E18"/>
    <w:rsid w:val="0043360A"/>
    <w:rsid w:val="00433E32"/>
    <w:rsid w:val="004341C2"/>
    <w:rsid w:val="00435079"/>
    <w:rsid w:val="00441555"/>
    <w:rsid w:val="00442437"/>
    <w:rsid w:val="00442DE6"/>
    <w:rsid w:val="0044782C"/>
    <w:rsid w:val="00447C1C"/>
    <w:rsid w:val="004509FB"/>
    <w:rsid w:val="00452997"/>
    <w:rsid w:val="00456FA8"/>
    <w:rsid w:val="00464265"/>
    <w:rsid w:val="004643FD"/>
    <w:rsid w:val="00464B0D"/>
    <w:rsid w:val="00465CE1"/>
    <w:rsid w:val="00467AEE"/>
    <w:rsid w:val="00471998"/>
    <w:rsid w:val="00473766"/>
    <w:rsid w:val="004751C2"/>
    <w:rsid w:val="00475630"/>
    <w:rsid w:val="00475F81"/>
    <w:rsid w:val="00476FCA"/>
    <w:rsid w:val="00481007"/>
    <w:rsid w:val="00481B61"/>
    <w:rsid w:val="00483210"/>
    <w:rsid w:val="004838D3"/>
    <w:rsid w:val="00484FD9"/>
    <w:rsid w:val="004879BB"/>
    <w:rsid w:val="0049086D"/>
    <w:rsid w:val="00491B47"/>
    <w:rsid w:val="00491F14"/>
    <w:rsid w:val="00492749"/>
    <w:rsid w:val="004937EE"/>
    <w:rsid w:val="004939F8"/>
    <w:rsid w:val="004942CD"/>
    <w:rsid w:val="00495799"/>
    <w:rsid w:val="004960B2"/>
    <w:rsid w:val="00496646"/>
    <w:rsid w:val="004A34E3"/>
    <w:rsid w:val="004A34E6"/>
    <w:rsid w:val="004A354C"/>
    <w:rsid w:val="004A588F"/>
    <w:rsid w:val="004A7480"/>
    <w:rsid w:val="004B02A5"/>
    <w:rsid w:val="004B0875"/>
    <w:rsid w:val="004B13E7"/>
    <w:rsid w:val="004B202F"/>
    <w:rsid w:val="004B3BF8"/>
    <w:rsid w:val="004B4183"/>
    <w:rsid w:val="004B68D1"/>
    <w:rsid w:val="004C1967"/>
    <w:rsid w:val="004D0D85"/>
    <w:rsid w:val="004D1905"/>
    <w:rsid w:val="004D40F5"/>
    <w:rsid w:val="004D7834"/>
    <w:rsid w:val="004D79C9"/>
    <w:rsid w:val="004E14BE"/>
    <w:rsid w:val="004E31E8"/>
    <w:rsid w:val="004E4685"/>
    <w:rsid w:val="004E54D7"/>
    <w:rsid w:val="004E7F85"/>
    <w:rsid w:val="004F06BF"/>
    <w:rsid w:val="004F1D4D"/>
    <w:rsid w:val="004F37CA"/>
    <w:rsid w:val="004F44A7"/>
    <w:rsid w:val="004F7F57"/>
    <w:rsid w:val="005002A4"/>
    <w:rsid w:val="005023CD"/>
    <w:rsid w:val="00506930"/>
    <w:rsid w:val="00506C2C"/>
    <w:rsid w:val="00510302"/>
    <w:rsid w:val="00510521"/>
    <w:rsid w:val="00511F1E"/>
    <w:rsid w:val="005148DE"/>
    <w:rsid w:val="00521104"/>
    <w:rsid w:val="005233A9"/>
    <w:rsid w:val="00524757"/>
    <w:rsid w:val="0052755A"/>
    <w:rsid w:val="005308B1"/>
    <w:rsid w:val="00531BC4"/>
    <w:rsid w:val="00533A83"/>
    <w:rsid w:val="00533DD2"/>
    <w:rsid w:val="0053432F"/>
    <w:rsid w:val="005361AC"/>
    <w:rsid w:val="00536731"/>
    <w:rsid w:val="005379F9"/>
    <w:rsid w:val="00541249"/>
    <w:rsid w:val="005424D8"/>
    <w:rsid w:val="005476E7"/>
    <w:rsid w:val="0054785C"/>
    <w:rsid w:val="0055182B"/>
    <w:rsid w:val="00553AA6"/>
    <w:rsid w:val="00554823"/>
    <w:rsid w:val="00555589"/>
    <w:rsid w:val="005559A0"/>
    <w:rsid w:val="00560549"/>
    <w:rsid w:val="0056094E"/>
    <w:rsid w:val="005612AD"/>
    <w:rsid w:val="005625E9"/>
    <w:rsid w:val="005654C2"/>
    <w:rsid w:val="00566554"/>
    <w:rsid w:val="005666A6"/>
    <w:rsid w:val="0057017F"/>
    <w:rsid w:val="005729BF"/>
    <w:rsid w:val="00572D40"/>
    <w:rsid w:val="005736F5"/>
    <w:rsid w:val="00573B9C"/>
    <w:rsid w:val="00573EDA"/>
    <w:rsid w:val="00574786"/>
    <w:rsid w:val="0057528D"/>
    <w:rsid w:val="00583F45"/>
    <w:rsid w:val="005840E6"/>
    <w:rsid w:val="00585A3E"/>
    <w:rsid w:val="00586C28"/>
    <w:rsid w:val="005876E3"/>
    <w:rsid w:val="00587B42"/>
    <w:rsid w:val="005900D7"/>
    <w:rsid w:val="00590475"/>
    <w:rsid w:val="00590CC3"/>
    <w:rsid w:val="00590D64"/>
    <w:rsid w:val="00593BFA"/>
    <w:rsid w:val="00594BB7"/>
    <w:rsid w:val="005960B3"/>
    <w:rsid w:val="00597B90"/>
    <w:rsid w:val="00597C7E"/>
    <w:rsid w:val="005A2B90"/>
    <w:rsid w:val="005A566C"/>
    <w:rsid w:val="005A7611"/>
    <w:rsid w:val="005B16EA"/>
    <w:rsid w:val="005B441A"/>
    <w:rsid w:val="005B5A17"/>
    <w:rsid w:val="005B60A3"/>
    <w:rsid w:val="005B634F"/>
    <w:rsid w:val="005B701A"/>
    <w:rsid w:val="005B74A8"/>
    <w:rsid w:val="005C13A0"/>
    <w:rsid w:val="005C2DE5"/>
    <w:rsid w:val="005C3F01"/>
    <w:rsid w:val="005C595D"/>
    <w:rsid w:val="005C6D57"/>
    <w:rsid w:val="005D070D"/>
    <w:rsid w:val="005D1FCA"/>
    <w:rsid w:val="005D23F5"/>
    <w:rsid w:val="005D3091"/>
    <w:rsid w:val="005D340F"/>
    <w:rsid w:val="005D4190"/>
    <w:rsid w:val="005D50A6"/>
    <w:rsid w:val="005E4A23"/>
    <w:rsid w:val="005F08E3"/>
    <w:rsid w:val="005F08E7"/>
    <w:rsid w:val="005F17D5"/>
    <w:rsid w:val="005F33A5"/>
    <w:rsid w:val="005F36BF"/>
    <w:rsid w:val="005F60AF"/>
    <w:rsid w:val="006000AF"/>
    <w:rsid w:val="006009F7"/>
    <w:rsid w:val="00602EFE"/>
    <w:rsid w:val="006059AA"/>
    <w:rsid w:val="00607E12"/>
    <w:rsid w:val="00610F9E"/>
    <w:rsid w:val="00611A37"/>
    <w:rsid w:val="006134CE"/>
    <w:rsid w:val="0061468E"/>
    <w:rsid w:val="006160D6"/>
    <w:rsid w:val="0061638E"/>
    <w:rsid w:val="00617BB3"/>
    <w:rsid w:val="006211C5"/>
    <w:rsid w:val="006224E4"/>
    <w:rsid w:val="006225F8"/>
    <w:rsid w:val="00624D0B"/>
    <w:rsid w:val="00625312"/>
    <w:rsid w:val="00627AC3"/>
    <w:rsid w:val="00633E4D"/>
    <w:rsid w:val="006353B3"/>
    <w:rsid w:val="00637463"/>
    <w:rsid w:val="006407BF"/>
    <w:rsid w:val="006440AD"/>
    <w:rsid w:val="006444D3"/>
    <w:rsid w:val="006447A2"/>
    <w:rsid w:val="00646D2F"/>
    <w:rsid w:val="006513C5"/>
    <w:rsid w:val="00651DA3"/>
    <w:rsid w:val="00653D32"/>
    <w:rsid w:val="00653F3F"/>
    <w:rsid w:val="00654BE6"/>
    <w:rsid w:val="00656024"/>
    <w:rsid w:val="006574EF"/>
    <w:rsid w:val="00657705"/>
    <w:rsid w:val="006578E2"/>
    <w:rsid w:val="00660485"/>
    <w:rsid w:val="0066054A"/>
    <w:rsid w:val="00660AE2"/>
    <w:rsid w:val="00661B5D"/>
    <w:rsid w:val="00662FC0"/>
    <w:rsid w:val="00663E73"/>
    <w:rsid w:val="006649D9"/>
    <w:rsid w:val="00665E23"/>
    <w:rsid w:val="00671912"/>
    <w:rsid w:val="00671D6B"/>
    <w:rsid w:val="00672A5E"/>
    <w:rsid w:val="00673405"/>
    <w:rsid w:val="00674E3E"/>
    <w:rsid w:val="006754FC"/>
    <w:rsid w:val="00677400"/>
    <w:rsid w:val="00680962"/>
    <w:rsid w:val="00680BE3"/>
    <w:rsid w:val="00683254"/>
    <w:rsid w:val="00684677"/>
    <w:rsid w:val="00684FDB"/>
    <w:rsid w:val="00685FA6"/>
    <w:rsid w:val="00686DD0"/>
    <w:rsid w:val="00692126"/>
    <w:rsid w:val="00692684"/>
    <w:rsid w:val="00693899"/>
    <w:rsid w:val="006953EC"/>
    <w:rsid w:val="00695ED3"/>
    <w:rsid w:val="00696DEF"/>
    <w:rsid w:val="00697AE9"/>
    <w:rsid w:val="006A0144"/>
    <w:rsid w:val="006A1E04"/>
    <w:rsid w:val="006A761F"/>
    <w:rsid w:val="006B09BF"/>
    <w:rsid w:val="006B0F7D"/>
    <w:rsid w:val="006B49FE"/>
    <w:rsid w:val="006B4F4B"/>
    <w:rsid w:val="006B593F"/>
    <w:rsid w:val="006B6459"/>
    <w:rsid w:val="006B7434"/>
    <w:rsid w:val="006C04D8"/>
    <w:rsid w:val="006C1908"/>
    <w:rsid w:val="006C1F99"/>
    <w:rsid w:val="006C5877"/>
    <w:rsid w:val="006C65B3"/>
    <w:rsid w:val="006C7749"/>
    <w:rsid w:val="006D021E"/>
    <w:rsid w:val="006D1241"/>
    <w:rsid w:val="006D1788"/>
    <w:rsid w:val="006D4A52"/>
    <w:rsid w:val="006D6AA3"/>
    <w:rsid w:val="006D7B87"/>
    <w:rsid w:val="006E12E6"/>
    <w:rsid w:val="006E1C4F"/>
    <w:rsid w:val="006E5785"/>
    <w:rsid w:val="006E6788"/>
    <w:rsid w:val="006E6B33"/>
    <w:rsid w:val="006E6FC7"/>
    <w:rsid w:val="006E7CEB"/>
    <w:rsid w:val="006F09EC"/>
    <w:rsid w:val="006F509D"/>
    <w:rsid w:val="006F5FB2"/>
    <w:rsid w:val="006F7EB0"/>
    <w:rsid w:val="00700D99"/>
    <w:rsid w:val="007012AE"/>
    <w:rsid w:val="00704914"/>
    <w:rsid w:val="00705DCE"/>
    <w:rsid w:val="007061E1"/>
    <w:rsid w:val="007068F2"/>
    <w:rsid w:val="007073AB"/>
    <w:rsid w:val="007117B0"/>
    <w:rsid w:val="0071310F"/>
    <w:rsid w:val="0072162B"/>
    <w:rsid w:val="0072165A"/>
    <w:rsid w:val="00721855"/>
    <w:rsid w:val="00723492"/>
    <w:rsid w:val="007242FB"/>
    <w:rsid w:val="00726753"/>
    <w:rsid w:val="00730043"/>
    <w:rsid w:val="007308AB"/>
    <w:rsid w:val="00730A7D"/>
    <w:rsid w:val="007342DE"/>
    <w:rsid w:val="00734A56"/>
    <w:rsid w:val="00734B91"/>
    <w:rsid w:val="00745AAC"/>
    <w:rsid w:val="00747C32"/>
    <w:rsid w:val="00751304"/>
    <w:rsid w:val="00752E44"/>
    <w:rsid w:val="00754C5A"/>
    <w:rsid w:val="00755CB5"/>
    <w:rsid w:val="00756E33"/>
    <w:rsid w:val="00760278"/>
    <w:rsid w:val="00760BCA"/>
    <w:rsid w:val="00764CD9"/>
    <w:rsid w:val="007655EA"/>
    <w:rsid w:val="007672EA"/>
    <w:rsid w:val="00770BED"/>
    <w:rsid w:val="00770F05"/>
    <w:rsid w:val="00772541"/>
    <w:rsid w:val="00783788"/>
    <w:rsid w:val="007845B6"/>
    <w:rsid w:val="007862D4"/>
    <w:rsid w:val="007864E9"/>
    <w:rsid w:val="0078679D"/>
    <w:rsid w:val="00786E36"/>
    <w:rsid w:val="00790A32"/>
    <w:rsid w:val="00792302"/>
    <w:rsid w:val="00793C81"/>
    <w:rsid w:val="00794663"/>
    <w:rsid w:val="00797AFE"/>
    <w:rsid w:val="00797C7B"/>
    <w:rsid w:val="007A60C4"/>
    <w:rsid w:val="007A6F09"/>
    <w:rsid w:val="007A7381"/>
    <w:rsid w:val="007A768A"/>
    <w:rsid w:val="007B27BD"/>
    <w:rsid w:val="007B4B0A"/>
    <w:rsid w:val="007B5CB0"/>
    <w:rsid w:val="007C0755"/>
    <w:rsid w:val="007C693C"/>
    <w:rsid w:val="007C79B0"/>
    <w:rsid w:val="007D0234"/>
    <w:rsid w:val="007D1372"/>
    <w:rsid w:val="007D1A2B"/>
    <w:rsid w:val="007D2009"/>
    <w:rsid w:val="007D4A2D"/>
    <w:rsid w:val="007D4BDB"/>
    <w:rsid w:val="007D5883"/>
    <w:rsid w:val="007D6DC6"/>
    <w:rsid w:val="007E3C0B"/>
    <w:rsid w:val="007E7DD3"/>
    <w:rsid w:val="007F02BB"/>
    <w:rsid w:val="007F25E9"/>
    <w:rsid w:val="007F2BE9"/>
    <w:rsid w:val="007F3799"/>
    <w:rsid w:val="007F3E22"/>
    <w:rsid w:val="007F59EE"/>
    <w:rsid w:val="007F650B"/>
    <w:rsid w:val="007F6952"/>
    <w:rsid w:val="007F789F"/>
    <w:rsid w:val="008007B4"/>
    <w:rsid w:val="00803B0A"/>
    <w:rsid w:val="008044B5"/>
    <w:rsid w:val="008064B1"/>
    <w:rsid w:val="00811B41"/>
    <w:rsid w:val="00813273"/>
    <w:rsid w:val="008144E9"/>
    <w:rsid w:val="00814955"/>
    <w:rsid w:val="00814B39"/>
    <w:rsid w:val="00815D5A"/>
    <w:rsid w:val="00815FD7"/>
    <w:rsid w:val="00816A4F"/>
    <w:rsid w:val="00816E92"/>
    <w:rsid w:val="0081769C"/>
    <w:rsid w:val="008224C9"/>
    <w:rsid w:val="00822CFE"/>
    <w:rsid w:val="008230D4"/>
    <w:rsid w:val="0082323C"/>
    <w:rsid w:val="00824CEF"/>
    <w:rsid w:val="00824CF3"/>
    <w:rsid w:val="00825E6D"/>
    <w:rsid w:val="00830D60"/>
    <w:rsid w:val="00832F02"/>
    <w:rsid w:val="00834732"/>
    <w:rsid w:val="00837ADA"/>
    <w:rsid w:val="00837B1D"/>
    <w:rsid w:val="008459A8"/>
    <w:rsid w:val="0084628F"/>
    <w:rsid w:val="00846B11"/>
    <w:rsid w:val="008503D7"/>
    <w:rsid w:val="0085113D"/>
    <w:rsid w:val="00861FCF"/>
    <w:rsid w:val="008632FE"/>
    <w:rsid w:val="00863E1E"/>
    <w:rsid w:val="00864E2E"/>
    <w:rsid w:val="008652FF"/>
    <w:rsid w:val="00867237"/>
    <w:rsid w:val="00870B97"/>
    <w:rsid w:val="008718B5"/>
    <w:rsid w:val="00871C52"/>
    <w:rsid w:val="00871C83"/>
    <w:rsid w:val="00873ABA"/>
    <w:rsid w:val="00877FE8"/>
    <w:rsid w:val="00884B99"/>
    <w:rsid w:val="008910BA"/>
    <w:rsid w:val="008934E7"/>
    <w:rsid w:val="008935B3"/>
    <w:rsid w:val="00894BC8"/>
    <w:rsid w:val="00897D77"/>
    <w:rsid w:val="008A1B88"/>
    <w:rsid w:val="008A275E"/>
    <w:rsid w:val="008A5223"/>
    <w:rsid w:val="008B268D"/>
    <w:rsid w:val="008B514F"/>
    <w:rsid w:val="008C00FB"/>
    <w:rsid w:val="008C0F95"/>
    <w:rsid w:val="008C1C13"/>
    <w:rsid w:val="008C23CB"/>
    <w:rsid w:val="008C435C"/>
    <w:rsid w:val="008C5407"/>
    <w:rsid w:val="008C5F76"/>
    <w:rsid w:val="008C610F"/>
    <w:rsid w:val="008C6302"/>
    <w:rsid w:val="008C6C49"/>
    <w:rsid w:val="008D14CF"/>
    <w:rsid w:val="008D2E97"/>
    <w:rsid w:val="008D34C5"/>
    <w:rsid w:val="008D403C"/>
    <w:rsid w:val="008D44AE"/>
    <w:rsid w:val="008D455D"/>
    <w:rsid w:val="008D4C89"/>
    <w:rsid w:val="008D517F"/>
    <w:rsid w:val="008D55BD"/>
    <w:rsid w:val="008D6507"/>
    <w:rsid w:val="008D664B"/>
    <w:rsid w:val="008E07D9"/>
    <w:rsid w:val="008E0E7A"/>
    <w:rsid w:val="008E474A"/>
    <w:rsid w:val="008E50C7"/>
    <w:rsid w:val="008E69D8"/>
    <w:rsid w:val="008F0C65"/>
    <w:rsid w:val="008F114B"/>
    <w:rsid w:val="008F2CB6"/>
    <w:rsid w:val="008F5E05"/>
    <w:rsid w:val="009009EA"/>
    <w:rsid w:val="00900CE0"/>
    <w:rsid w:val="009026BE"/>
    <w:rsid w:val="00902E3B"/>
    <w:rsid w:val="00904796"/>
    <w:rsid w:val="00905221"/>
    <w:rsid w:val="009062FA"/>
    <w:rsid w:val="00910965"/>
    <w:rsid w:val="00910C11"/>
    <w:rsid w:val="00914103"/>
    <w:rsid w:val="00914BF7"/>
    <w:rsid w:val="0091546A"/>
    <w:rsid w:val="00916378"/>
    <w:rsid w:val="009171E6"/>
    <w:rsid w:val="00920121"/>
    <w:rsid w:val="00921E75"/>
    <w:rsid w:val="009226C3"/>
    <w:rsid w:val="00926E30"/>
    <w:rsid w:val="00931004"/>
    <w:rsid w:val="0093105E"/>
    <w:rsid w:val="009326D2"/>
    <w:rsid w:val="00932A71"/>
    <w:rsid w:val="00932E66"/>
    <w:rsid w:val="00934BBA"/>
    <w:rsid w:val="009360C2"/>
    <w:rsid w:val="00936273"/>
    <w:rsid w:val="00937178"/>
    <w:rsid w:val="009407BF"/>
    <w:rsid w:val="00940847"/>
    <w:rsid w:val="009410EE"/>
    <w:rsid w:val="00941A4B"/>
    <w:rsid w:val="00942A7C"/>
    <w:rsid w:val="0094322C"/>
    <w:rsid w:val="0094547A"/>
    <w:rsid w:val="009454CC"/>
    <w:rsid w:val="00945A0E"/>
    <w:rsid w:val="00946C55"/>
    <w:rsid w:val="00946E2D"/>
    <w:rsid w:val="00947280"/>
    <w:rsid w:val="00950D04"/>
    <w:rsid w:val="00952026"/>
    <w:rsid w:val="00952351"/>
    <w:rsid w:val="009532B5"/>
    <w:rsid w:val="00955A3F"/>
    <w:rsid w:val="009574FE"/>
    <w:rsid w:val="00957FF8"/>
    <w:rsid w:val="0096038F"/>
    <w:rsid w:val="00961108"/>
    <w:rsid w:val="0096294F"/>
    <w:rsid w:val="009639D7"/>
    <w:rsid w:val="00966EE4"/>
    <w:rsid w:val="00967457"/>
    <w:rsid w:val="00967A3E"/>
    <w:rsid w:val="00972476"/>
    <w:rsid w:val="00972902"/>
    <w:rsid w:val="00972B19"/>
    <w:rsid w:val="00973035"/>
    <w:rsid w:val="009732F2"/>
    <w:rsid w:val="00974254"/>
    <w:rsid w:val="00974F1F"/>
    <w:rsid w:val="00975109"/>
    <w:rsid w:val="00976513"/>
    <w:rsid w:val="00977F16"/>
    <w:rsid w:val="00981B13"/>
    <w:rsid w:val="009829D9"/>
    <w:rsid w:val="00984759"/>
    <w:rsid w:val="00985D28"/>
    <w:rsid w:val="00987AA0"/>
    <w:rsid w:val="009923C8"/>
    <w:rsid w:val="009930B9"/>
    <w:rsid w:val="00993F07"/>
    <w:rsid w:val="00994110"/>
    <w:rsid w:val="00995600"/>
    <w:rsid w:val="009966FF"/>
    <w:rsid w:val="009A073C"/>
    <w:rsid w:val="009A0B7F"/>
    <w:rsid w:val="009A2CE7"/>
    <w:rsid w:val="009A4158"/>
    <w:rsid w:val="009A4BE8"/>
    <w:rsid w:val="009A557F"/>
    <w:rsid w:val="009A5BAF"/>
    <w:rsid w:val="009A729E"/>
    <w:rsid w:val="009A7634"/>
    <w:rsid w:val="009B1449"/>
    <w:rsid w:val="009B228A"/>
    <w:rsid w:val="009B2C72"/>
    <w:rsid w:val="009B3A95"/>
    <w:rsid w:val="009B49AC"/>
    <w:rsid w:val="009B4D98"/>
    <w:rsid w:val="009B5BA7"/>
    <w:rsid w:val="009C020F"/>
    <w:rsid w:val="009C2397"/>
    <w:rsid w:val="009C5A09"/>
    <w:rsid w:val="009C657D"/>
    <w:rsid w:val="009C6D0F"/>
    <w:rsid w:val="009C6F86"/>
    <w:rsid w:val="009C72C5"/>
    <w:rsid w:val="009D1858"/>
    <w:rsid w:val="009D2C3F"/>
    <w:rsid w:val="009D2FEF"/>
    <w:rsid w:val="009D57F1"/>
    <w:rsid w:val="009D5BDF"/>
    <w:rsid w:val="009D701B"/>
    <w:rsid w:val="009E07DD"/>
    <w:rsid w:val="009E23BD"/>
    <w:rsid w:val="009E5E7E"/>
    <w:rsid w:val="009F435A"/>
    <w:rsid w:val="009F590E"/>
    <w:rsid w:val="009F5F8B"/>
    <w:rsid w:val="009F782B"/>
    <w:rsid w:val="00A011C1"/>
    <w:rsid w:val="00A01DC8"/>
    <w:rsid w:val="00A02D5B"/>
    <w:rsid w:val="00A02F14"/>
    <w:rsid w:val="00A04C41"/>
    <w:rsid w:val="00A06212"/>
    <w:rsid w:val="00A0671D"/>
    <w:rsid w:val="00A077A2"/>
    <w:rsid w:val="00A0790D"/>
    <w:rsid w:val="00A108AD"/>
    <w:rsid w:val="00A110DF"/>
    <w:rsid w:val="00A14E13"/>
    <w:rsid w:val="00A20999"/>
    <w:rsid w:val="00A20FF1"/>
    <w:rsid w:val="00A26330"/>
    <w:rsid w:val="00A2669B"/>
    <w:rsid w:val="00A278EA"/>
    <w:rsid w:val="00A27CAF"/>
    <w:rsid w:val="00A32F27"/>
    <w:rsid w:val="00A3369A"/>
    <w:rsid w:val="00A33BE4"/>
    <w:rsid w:val="00A346A2"/>
    <w:rsid w:val="00A355B3"/>
    <w:rsid w:val="00A36106"/>
    <w:rsid w:val="00A3692A"/>
    <w:rsid w:val="00A41B48"/>
    <w:rsid w:val="00A42887"/>
    <w:rsid w:val="00A42E05"/>
    <w:rsid w:val="00A444AA"/>
    <w:rsid w:val="00A445EF"/>
    <w:rsid w:val="00A45F65"/>
    <w:rsid w:val="00A45F7B"/>
    <w:rsid w:val="00A4718B"/>
    <w:rsid w:val="00A479EF"/>
    <w:rsid w:val="00A512D7"/>
    <w:rsid w:val="00A5227A"/>
    <w:rsid w:val="00A5349E"/>
    <w:rsid w:val="00A5631D"/>
    <w:rsid w:val="00A5634F"/>
    <w:rsid w:val="00A56713"/>
    <w:rsid w:val="00A56EE5"/>
    <w:rsid w:val="00A6125B"/>
    <w:rsid w:val="00A652B3"/>
    <w:rsid w:val="00A665C1"/>
    <w:rsid w:val="00A665F6"/>
    <w:rsid w:val="00A71C2C"/>
    <w:rsid w:val="00A73AFD"/>
    <w:rsid w:val="00A73E12"/>
    <w:rsid w:val="00A7544E"/>
    <w:rsid w:val="00A81FCC"/>
    <w:rsid w:val="00A82D88"/>
    <w:rsid w:val="00A833BA"/>
    <w:rsid w:val="00A851AC"/>
    <w:rsid w:val="00A85264"/>
    <w:rsid w:val="00A87D58"/>
    <w:rsid w:val="00A90EE0"/>
    <w:rsid w:val="00A90FBE"/>
    <w:rsid w:val="00A93611"/>
    <w:rsid w:val="00A9362D"/>
    <w:rsid w:val="00A93EF8"/>
    <w:rsid w:val="00A94565"/>
    <w:rsid w:val="00A9465F"/>
    <w:rsid w:val="00AA07F1"/>
    <w:rsid w:val="00AA7453"/>
    <w:rsid w:val="00AB263D"/>
    <w:rsid w:val="00AB393E"/>
    <w:rsid w:val="00AB47AC"/>
    <w:rsid w:val="00AB5874"/>
    <w:rsid w:val="00AC1398"/>
    <w:rsid w:val="00AC190A"/>
    <w:rsid w:val="00AC4033"/>
    <w:rsid w:val="00AC4216"/>
    <w:rsid w:val="00AC51EC"/>
    <w:rsid w:val="00AC664A"/>
    <w:rsid w:val="00AC6FAC"/>
    <w:rsid w:val="00AC704A"/>
    <w:rsid w:val="00AD1367"/>
    <w:rsid w:val="00AD1DB5"/>
    <w:rsid w:val="00AD35C2"/>
    <w:rsid w:val="00AD5F21"/>
    <w:rsid w:val="00AD6D41"/>
    <w:rsid w:val="00AE2C07"/>
    <w:rsid w:val="00AE32A4"/>
    <w:rsid w:val="00AE5BD9"/>
    <w:rsid w:val="00AE7299"/>
    <w:rsid w:val="00AE7631"/>
    <w:rsid w:val="00AE7978"/>
    <w:rsid w:val="00AE7DDD"/>
    <w:rsid w:val="00AF0B3D"/>
    <w:rsid w:val="00AF2045"/>
    <w:rsid w:val="00AF2E7F"/>
    <w:rsid w:val="00AF4CD5"/>
    <w:rsid w:val="00AF5658"/>
    <w:rsid w:val="00AF6326"/>
    <w:rsid w:val="00AF7BFD"/>
    <w:rsid w:val="00B003F2"/>
    <w:rsid w:val="00B00732"/>
    <w:rsid w:val="00B01ADA"/>
    <w:rsid w:val="00B03430"/>
    <w:rsid w:val="00B04BB7"/>
    <w:rsid w:val="00B04C7E"/>
    <w:rsid w:val="00B06D86"/>
    <w:rsid w:val="00B10E17"/>
    <w:rsid w:val="00B129C5"/>
    <w:rsid w:val="00B13B4D"/>
    <w:rsid w:val="00B167DF"/>
    <w:rsid w:val="00B17048"/>
    <w:rsid w:val="00B209BD"/>
    <w:rsid w:val="00B24E57"/>
    <w:rsid w:val="00B24F23"/>
    <w:rsid w:val="00B26CB1"/>
    <w:rsid w:val="00B27B31"/>
    <w:rsid w:val="00B36B9E"/>
    <w:rsid w:val="00B37F7C"/>
    <w:rsid w:val="00B42016"/>
    <w:rsid w:val="00B445D7"/>
    <w:rsid w:val="00B455A8"/>
    <w:rsid w:val="00B51133"/>
    <w:rsid w:val="00B537C8"/>
    <w:rsid w:val="00B53BCD"/>
    <w:rsid w:val="00B57679"/>
    <w:rsid w:val="00B60FBF"/>
    <w:rsid w:val="00B61364"/>
    <w:rsid w:val="00B61F2A"/>
    <w:rsid w:val="00B63B84"/>
    <w:rsid w:val="00B6477B"/>
    <w:rsid w:val="00B6613C"/>
    <w:rsid w:val="00B669C6"/>
    <w:rsid w:val="00B70C01"/>
    <w:rsid w:val="00B730E3"/>
    <w:rsid w:val="00B7360F"/>
    <w:rsid w:val="00B76D11"/>
    <w:rsid w:val="00B77B34"/>
    <w:rsid w:val="00B812B1"/>
    <w:rsid w:val="00B81D64"/>
    <w:rsid w:val="00B82230"/>
    <w:rsid w:val="00B82CDE"/>
    <w:rsid w:val="00B86759"/>
    <w:rsid w:val="00B90032"/>
    <w:rsid w:val="00B90702"/>
    <w:rsid w:val="00B90CC9"/>
    <w:rsid w:val="00B92BA6"/>
    <w:rsid w:val="00B94DF1"/>
    <w:rsid w:val="00B96716"/>
    <w:rsid w:val="00BA01A9"/>
    <w:rsid w:val="00BA0219"/>
    <w:rsid w:val="00BA0B89"/>
    <w:rsid w:val="00BA1BA3"/>
    <w:rsid w:val="00BA1CEA"/>
    <w:rsid w:val="00BA4276"/>
    <w:rsid w:val="00BA4E72"/>
    <w:rsid w:val="00BA5DB2"/>
    <w:rsid w:val="00BA7A2B"/>
    <w:rsid w:val="00BB12B4"/>
    <w:rsid w:val="00BB7119"/>
    <w:rsid w:val="00BC1360"/>
    <w:rsid w:val="00BC2EF7"/>
    <w:rsid w:val="00BC5590"/>
    <w:rsid w:val="00BD1786"/>
    <w:rsid w:val="00BD276C"/>
    <w:rsid w:val="00BD49B0"/>
    <w:rsid w:val="00BD7159"/>
    <w:rsid w:val="00BD76EB"/>
    <w:rsid w:val="00BE03D0"/>
    <w:rsid w:val="00BE0B55"/>
    <w:rsid w:val="00BE2069"/>
    <w:rsid w:val="00BE2D7D"/>
    <w:rsid w:val="00BE30DB"/>
    <w:rsid w:val="00BE3BD8"/>
    <w:rsid w:val="00BE3E63"/>
    <w:rsid w:val="00BE40C9"/>
    <w:rsid w:val="00BE4611"/>
    <w:rsid w:val="00BE617E"/>
    <w:rsid w:val="00BE641F"/>
    <w:rsid w:val="00BF0211"/>
    <w:rsid w:val="00BF1690"/>
    <w:rsid w:val="00BF1D14"/>
    <w:rsid w:val="00BF2F5E"/>
    <w:rsid w:val="00BF518F"/>
    <w:rsid w:val="00BF586F"/>
    <w:rsid w:val="00C001A5"/>
    <w:rsid w:val="00C009D4"/>
    <w:rsid w:val="00C0119D"/>
    <w:rsid w:val="00C03C2F"/>
    <w:rsid w:val="00C05F8B"/>
    <w:rsid w:val="00C06011"/>
    <w:rsid w:val="00C07C46"/>
    <w:rsid w:val="00C113D5"/>
    <w:rsid w:val="00C119FC"/>
    <w:rsid w:val="00C15EB8"/>
    <w:rsid w:val="00C21B1E"/>
    <w:rsid w:val="00C2227B"/>
    <w:rsid w:val="00C24463"/>
    <w:rsid w:val="00C2449B"/>
    <w:rsid w:val="00C26732"/>
    <w:rsid w:val="00C30999"/>
    <w:rsid w:val="00C32382"/>
    <w:rsid w:val="00C32C36"/>
    <w:rsid w:val="00C33179"/>
    <w:rsid w:val="00C34082"/>
    <w:rsid w:val="00C3782F"/>
    <w:rsid w:val="00C3783B"/>
    <w:rsid w:val="00C4260F"/>
    <w:rsid w:val="00C442F4"/>
    <w:rsid w:val="00C45BBE"/>
    <w:rsid w:val="00C475B4"/>
    <w:rsid w:val="00C5023F"/>
    <w:rsid w:val="00C51842"/>
    <w:rsid w:val="00C53681"/>
    <w:rsid w:val="00C54FAB"/>
    <w:rsid w:val="00C55262"/>
    <w:rsid w:val="00C557DF"/>
    <w:rsid w:val="00C6067E"/>
    <w:rsid w:val="00C60F4B"/>
    <w:rsid w:val="00C6158B"/>
    <w:rsid w:val="00C62072"/>
    <w:rsid w:val="00C6437C"/>
    <w:rsid w:val="00C7054C"/>
    <w:rsid w:val="00C70734"/>
    <w:rsid w:val="00C70D38"/>
    <w:rsid w:val="00C739F8"/>
    <w:rsid w:val="00C74E2F"/>
    <w:rsid w:val="00C7544A"/>
    <w:rsid w:val="00C76A50"/>
    <w:rsid w:val="00C81E23"/>
    <w:rsid w:val="00C85941"/>
    <w:rsid w:val="00C859D0"/>
    <w:rsid w:val="00C909E5"/>
    <w:rsid w:val="00C90E85"/>
    <w:rsid w:val="00C91044"/>
    <w:rsid w:val="00C9128E"/>
    <w:rsid w:val="00C9152B"/>
    <w:rsid w:val="00C91ED2"/>
    <w:rsid w:val="00C92409"/>
    <w:rsid w:val="00C93CD7"/>
    <w:rsid w:val="00C95F29"/>
    <w:rsid w:val="00C97007"/>
    <w:rsid w:val="00C9766F"/>
    <w:rsid w:val="00C97B7E"/>
    <w:rsid w:val="00CA198C"/>
    <w:rsid w:val="00CA21C7"/>
    <w:rsid w:val="00CA305E"/>
    <w:rsid w:val="00CA32F4"/>
    <w:rsid w:val="00CA410F"/>
    <w:rsid w:val="00CA5744"/>
    <w:rsid w:val="00CA589A"/>
    <w:rsid w:val="00CA6370"/>
    <w:rsid w:val="00CA6799"/>
    <w:rsid w:val="00CA6AA2"/>
    <w:rsid w:val="00CB07FD"/>
    <w:rsid w:val="00CB2F45"/>
    <w:rsid w:val="00CB3A63"/>
    <w:rsid w:val="00CB5C9C"/>
    <w:rsid w:val="00CB67FC"/>
    <w:rsid w:val="00CB685F"/>
    <w:rsid w:val="00CC134E"/>
    <w:rsid w:val="00CC2AF5"/>
    <w:rsid w:val="00CC3396"/>
    <w:rsid w:val="00CC3C2F"/>
    <w:rsid w:val="00CC3C81"/>
    <w:rsid w:val="00CC4393"/>
    <w:rsid w:val="00CC6A2D"/>
    <w:rsid w:val="00CD0EF0"/>
    <w:rsid w:val="00CD163F"/>
    <w:rsid w:val="00CD49F7"/>
    <w:rsid w:val="00CD4A9B"/>
    <w:rsid w:val="00CD4AD1"/>
    <w:rsid w:val="00CD7CBA"/>
    <w:rsid w:val="00CE047F"/>
    <w:rsid w:val="00CE0A58"/>
    <w:rsid w:val="00CE0C3F"/>
    <w:rsid w:val="00CE2CB1"/>
    <w:rsid w:val="00CE2D99"/>
    <w:rsid w:val="00CE3D9B"/>
    <w:rsid w:val="00CE5253"/>
    <w:rsid w:val="00CF01E9"/>
    <w:rsid w:val="00CF5C15"/>
    <w:rsid w:val="00CF6B2A"/>
    <w:rsid w:val="00D00178"/>
    <w:rsid w:val="00D010B2"/>
    <w:rsid w:val="00D01CA9"/>
    <w:rsid w:val="00D0278E"/>
    <w:rsid w:val="00D06479"/>
    <w:rsid w:val="00D0760B"/>
    <w:rsid w:val="00D077CF"/>
    <w:rsid w:val="00D07C12"/>
    <w:rsid w:val="00D108A5"/>
    <w:rsid w:val="00D11892"/>
    <w:rsid w:val="00D128BB"/>
    <w:rsid w:val="00D151A4"/>
    <w:rsid w:val="00D17095"/>
    <w:rsid w:val="00D1768C"/>
    <w:rsid w:val="00D17F23"/>
    <w:rsid w:val="00D23965"/>
    <w:rsid w:val="00D2463B"/>
    <w:rsid w:val="00D24DE0"/>
    <w:rsid w:val="00D2705D"/>
    <w:rsid w:val="00D27C0B"/>
    <w:rsid w:val="00D30C06"/>
    <w:rsid w:val="00D35539"/>
    <w:rsid w:val="00D35A31"/>
    <w:rsid w:val="00D365A0"/>
    <w:rsid w:val="00D3702D"/>
    <w:rsid w:val="00D41C85"/>
    <w:rsid w:val="00D41D04"/>
    <w:rsid w:val="00D42B59"/>
    <w:rsid w:val="00D43BD4"/>
    <w:rsid w:val="00D454FF"/>
    <w:rsid w:val="00D5033B"/>
    <w:rsid w:val="00D51547"/>
    <w:rsid w:val="00D52854"/>
    <w:rsid w:val="00D53B39"/>
    <w:rsid w:val="00D54769"/>
    <w:rsid w:val="00D54B8C"/>
    <w:rsid w:val="00D54D1C"/>
    <w:rsid w:val="00D56D01"/>
    <w:rsid w:val="00D61E1D"/>
    <w:rsid w:val="00D70416"/>
    <w:rsid w:val="00D71615"/>
    <w:rsid w:val="00D8118D"/>
    <w:rsid w:val="00D8213D"/>
    <w:rsid w:val="00D8647B"/>
    <w:rsid w:val="00D864BC"/>
    <w:rsid w:val="00D87272"/>
    <w:rsid w:val="00D87FAE"/>
    <w:rsid w:val="00D905B2"/>
    <w:rsid w:val="00D91CB5"/>
    <w:rsid w:val="00D928E9"/>
    <w:rsid w:val="00D93000"/>
    <w:rsid w:val="00D957DE"/>
    <w:rsid w:val="00D9639C"/>
    <w:rsid w:val="00DA0B6C"/>
    <w:rsid w:val="00DA1492"/>
    <w:rsid w:val="00DA162F"/>
    <w:rsid w:val="00DA23B1"/>
    <w:rsid w:val="00DA2462"/>
    <w:rsid w:val="00DA3A9F"/>
    <w:rsid w:val="00DA56E7"/>
    <w:rsid w:val="00DA6037"/>
    <w:rsid w:val="00DA6AD3"/>
    <w:rsid w:val="00DA6C23"/>
    <w:rsid w:val="00DB12EC"/>
    <w:rsid w:val="00DB17AD"/>
    <w:rsid w:val="00DB2139"/>
    <w:rsid w:val="00DB3B48"/>
    <w:rsid w:val="00DB5189"/>
    <w:rsid w:val="00DB52C7"/>
    <w:rsid w:val="00DB6153"/>
    <w:rsid w:val="00DB7D6E"/>
    <w:rsid w:val="00DC0ABD"/>
    <w:rsid w:val="00DC0CC2"/>
    <w:rsid w:val="00DC105E"/>
    <w:rsid w:val="00DC28C5"/>
    <w:rsid w:val="00DC4CA2"/>
    <w:rsid w:val="00DC5B71"/>
    <w:rsid w:val="00DC7381"/>
    <w:rsid w:val="00DD0F1E"/>
    <w:rsid w:val="00DD1804"/>
    <w:rsid w:val="00DD28C7"/>
    <w:rsid w:val="00DD3DAA"/>
    <w:rsid w:val="00DD4428"/>
    <w:rsid w:val="00DD4984"/>
    <w:rsid w:val="00DD4D37"/>
    <w:rsid w:val="00DD5E93"/>
    <w:rsid w:val="00DE0ADD"/>
    <w:rsid w:val="00DE1380"/>
    <w:rsid w:val="00DE46A2"/>
    <w:rsid w:val="00DE4982"/>
    <w:rsid w:val="00DE4ABD"/>
    <w:rsid w:val="00DE4FCE"/>
    <w:rsid w:val="00DE5B42"/>
    <w:rsid w:val="00DE5C37"/>
    <w:rsid w:val="00DE617D"/>
    <w:rsid w:val="00DF15A1"/>
    <w:rsid w:val="00DF2829"/>
    <w:rsid w:val="00DF4233"/>
    <w:rsid w:val="00DF4CCB"/>
    <w:rsid w:val="00DF732B"/>
    <w:rsid w:val="00E031E3"/>
    <w:rsid w:val="00E040E9"/>
    <w:rsid w:val="00E04C42"/>
    <w:rsid w:val="00E06196"/>
    <w:rsid w:val="00E06DCE"/>
    <w:rsid w:val="00E0729B"/>
    <w:rsid w:val="00E1015F"/>
    <w:rsid w:val="00E107B5"/>
    <w:rsid w:val="00E10AF5"/>
    <w:rsid w:val="00E1241F"/>
    <w:rsid w:val="00E12D9F"/>
    <w:rsid w:val="00E1326E"/>
    <w:rsid w:val="00E134FF"/>
    <w:rsid w:val="00E13EB0"/>
    <w:rsid w:val="00E15F58"/>
    <w:rsid w:val="00E219F6"/>
    <w:rsid w:val="00E22A54"/>
    <w:rsid w:val="00E22BF9"/>
    <w:rsid w:val="00E23252"/>
    <w:rsid w:val="00E23EA0"/>
    <w:rsid w:val="00E24D8C"/>
    <w:rsid w:val="00E26B4A"/>
    <w:rsid w:val="00E31C4D"/>
    <w:rsid w:val="00E36548"/>
    <w:rsid w:val="00E3717D"/>
    <w:rsid w:val="00E40025"/>
    <w:rsid w:val="00E4127E"/>
    <w:rsid w:val="00E4217F"/>
    <w:rsid w:val="00E42D3C"/>
    <w:rsid w:val="00E4452D"/>
    <w:rsid w:val="00E44A5C"/>
    <w:rsid w:val="00E45509"/>
    <w:rsid w:val="00E45B44"/>
    <w:rsid w:val="00E46C0A"/>
    <w:rsid w:val="00E46CD0"/>
    <w:rsid w:val="00E50867"/>
    <w:rsid w:val="00E53BBC"/>
    <w:rsid w:val="00E54439"/>
    <w:rsid w:val="00E5674B"/>
    <w:rsid w:val="00E57C62"/>
    <w:rsid w:val="00E602FB"/>
    <w:rsid w:val="00E607BA"/>
    <w:rsid w:val="00E607EC"/>
    <w:rsid w:val="00E61E3A"/>
    <w:rsid w:val="00E63075"/>
    <w:rsid w:val="00E636FE"/>
    <w:rsid w:val="00E650F5"/>
    <w:rsid w:val="00E71833"/>
    <w:rsid w:val="00E71CB4"/>
    <w:rsid w:val="00E74294"/>
    <w:rsid w:val="00E74320"/>
    <w:rsid w:val="00E74797"/>
    <w:rsid w:val="00E76D94"/>
    <w:rsid w:val="00E7741E"/>
    <w:rsid w:val="00E84705"/>
    <w:rsid w:val="00E84A84"/>
    <w:rsid w:val="00E852FF"/>
    <w:rsid w:val="00E90499"/>
    <w:rsid w:val="00E9054F"/>
    <w:rsid w:val="00E909F1"/>
    <w:rsid w:val="00E926A4"/>
    <w:rsid w:val="00E92E4C"/>
    <w:rsid w:val="00E93F85"/>
    <w:rsid w:val="00E94621"/>
    <w:rsid w:val="00E96E2E"/>
    <w:rsid w:val="00EA0BBE"/>
    <w:rsid w:val="00EA1A4C"/>
    <w:rsid w:val="00EA2172"/>
    <w:rsid w:val="00EA2F59"/>
    <w:rsid w:val="00EA520C"/>
    <w:rsid w:val="00EA5B30"/>
    <w:rsid w:val="00EA6D19"/>
    <w:rsid w:val="00EA6F8E"/>
    <w:rsid w:val="00EA72E5"/>
    <w:rsid w:val="00EB09C1"/>
    <w:rsid w:val="00EB252E"/>
    <w:rsid w:val="00EB32E0"/>
    <w:rsid w:val="00EB3511"/>
    <w:rsid w:val="00EB42EF"/>
    <w:rsid w:val="00EB7BA5"/>
    <w:rsid w:val="00EC0BD6"/>
    <w:rsid w:val="00EC2BA9"/>
    <w:rsid w:val="00ED33B7"/>
    <w:rsid w:val="00ED37B0"/>
    <w:rsid w:val="00ED4A8E"/>
    <w:rsid w:val="00ED6E1F"/>
    <w:rsid w:val="00EE0DCE"/>
    <w:rsid w:val="00EE2ABD"/>
    <w:rsid w:val="00EE34C9"/>
    <w:rsid w:val="00EE3EF8"/>
    <w:rsid w:val="00EE63B6"/>
    <w:rsid w:val="00EF33AA"/>
    <w:rsid w:val="00EF468A"/>
    <w:rsid w:val="00EF4D19"/>
    <w:rsid w:val="00EF68D4"/>
    <w:rsid w:val="00EF7E6D"/>
    <w:rsid w:val="00F01511"/>
    <w:rsid w:val="00F01A1F"/>
    <w:rsid w:val="00F0361F"/>
    <w:rsid w:val="00F065C4"/>
    <w:rsid w:val="00F13097"/>
    <w:rsid w:val="00F1313C"/>
    <w:rsid w:val="00F14D3F"/>
    <w:rsid w:val="00F15070"/>
    <w:rsid w:val="00F16648"/>
    <w:rsid w:val="00F17884"/>
    <w:rsid w:val="00F20C0A"/>
    <w:rsid w:val="00F212AE"/>
    <w:rsid w:val="00F222F6"/>
    <w:rsid w:val="00F2232C"/>
    <w:rsid w:val="00F22980"/>
    <w:rsid w:val="00F22E2C"/>
    <w:rsid w:val="00F260F7"/>
    <w:rsid w:val="00F26FF4"/>
    <w:rsid w:val="00F276D7"/>
    <w:rsid w:val="00F309E5"/>
    <w:rsid w:val="00F317DD"/>
    <w:rsid w:val="00F31E00"/>
    <w:rsid w:val="00F32FB5"/>
    <w:rsid w:val="00F3310A"/>
    <w:rsid w:val="00F33334"/>
    <w:rsid w:val="00F34205"/>
    <w:rsid w:val="00F37EEB"/>
    <w:rsid w:val="00F41D47"/>
    <w:rsid w:val="00F4277A"/>
    <w:rsid w:val="00F427E2"/>
    <w:rsid w:val="00F45F8C"/>
    <w:rsid w:val="00F5022A"/>
    <w:rsid w:val="00F507AF"/>
    <w:rsid w:val="00F51DDC"/>
    <w:rsid w:val="00F53548"/>
    <w:rsid w:val="00F53936"/>
    <w:rsid w:val="00F54900"/>
    <w:rsid w:val="00F56D15"/>
    <w:rsid w:val="00F6144F"/>
    <w:rsid w:val="00F62F9D"/>
    <w:rsid w:val="00F63176"/>
    <w:rsid w:val="00F65F26"/>
    <w:rsid w:val="00F6742B"/>
    <w:rsid w:val="00F749E0"/>
    <w:rsid w:val="00F7577A"/>
    <w:rsid w:val="00F81142"/>
    <w:rsid w:val="00F8148A"/>
    <w:rsid w:val="00F817D3"/>
    <w:rsid w:val="00F82443"/>
    <w:rsid w:val="00F8292F"/>
    <w:rsid w:val="00F83C37"/>
    <w:rsid w:val="00F83CBA"/>
    <w:rsid w:val="00F84629"/>
    <w:rsid w:val="00F84A59"/>
    <w:rsid w:val="00F86539"/>
    <w:rsid w:val="00F866A8"/>
    <w:rsid w:val="00F8684C"/>
    <w:rsid w:val="00F90597"/>
    <w:rsid w:val="00F914A3"/>
    <w:rsid w:val="00F936C0"/>
    <w:rsid w:val="00F9690D"/>
    <w:rsid w:val="00FA0C77"/>
    <w:rsid w:val="00FA1950"/>
    <w:rsid w:val="00FA1E48"/>
    <w:rsid w:val="00FA25A5"/>
    <w:rsid w:val="00FA27E1"/>
    <w:rsid w:val="00FA2FB9"/>
    <w:rsid w:val="00FA4559"/>
    <w:rsid w:val="00FA4ED2"/>
    <w:rsid w:val="00FA6AB0"/>
    <w:rsid w:val="00FA7416"/>
    <w:rsid w:val="00FB067A"/>
    <w:rsid w:val="00FB0C7C"/>
    <w:rsid w:val="00FB12D6"/>
    <w:rsid w:val="00FB14EE"/>
    <w:rsid w:val="00FB1547"/>
    <w:rsid w:val="00FB64AC"/>
    <w:rsid w:val="00FB6C6C"/>
    <w:rsid w:val="00FC0282"/>
    <w:rsid w:val="00FC08A5"/>
    <w:rsid w:val="00FC10B4"/>
    <w:rsid w:val="00FC1337"/>
    <w:rsid w:val="00FC2798"/>
    <w:rsid w:val="00FC2F29"/>
    <w:rsid w:val="00FC3293"/>
    <w:rsid w:val="00FC4F50"/>
    <w:rsid w:val="00FC4F52"/>
    <w:rsid w:val="00FC5EAA"/>
    <w:rsid w:val="00FC6746"/>
    <w:rsid w:val="00FC6E78"/>
    <w:rsid w:val="00FD01FB"/>
    <w:rsid w:val="00FD2AA1"/>
    <w:rsid w:val="00FD2ED9"/>
    <w:rsid w:val="00FD3E2B"/>
    <w:rsid w:val="00FD62BD"/>
    <w:rsid w:val="00FE0258"/>
    <w:rsid w:val="00FE35D7"/>
    <w:rsid w:val="00FE40B5"/>
    <w:rsid w:val="00FE6109"/>
    <w:rsid w:val="00FE6A85"/>
    <w:rsid w:val="00FE7C81"/>
    <w:rsid w:val="00FF2EF6"/>
    <w:rsid w:val="00FF4612"/>
    <w:rsid w:val="00FF47A6"/>
    <w:rsid w:val="00FF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C7EAA4"/>
  <w15:docId w15:val="{0ACED4A0-F375-46BE-8657-F1A413FCE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SimSun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25B8"/>
    <w:rPr>
      <w:sz w:val="16"/>
      <w:szCs w:val="16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5BCE"/>
    <w:pPr>
      <w:keepNext/>
      <w:keepLines/>
      <w:spacing w:before="240" w:line="259" w:lineRule="auto"/>
      <w:outlineLvl w:val="0"/>
    </w:pPr>
    <w:rPr>
      <w:rFonts w:ascii="Calibri Light" w:hAnsi="Calibri Light"/>
      <w:color w:val="2E74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SATitle">
    <w:name w:val="OSA Title"/>
    <w:basedOn w:val="Normal"/>
    <w:next w:val="OSAAuthor"/>
    <w:qFormat/>
    <w:rsid w:val="00D07C12"/>
    <w:pPr>
      <w:spacing w:before="1200" w:after="200"/>
    </w:pPr>
    <w:rPr>
      <w:b/>
      <w:spacing w:val="6"/>
      <w:kern w:val="16"/>
      <w:position w:val="2"/>
      <w:sz w:val="44"/>
    </w:rPr>
  </w:style>
  <w:style w:type="paragraph" w:customStyle="1" w:styleId="OSAAuthor">
    <w:name w:val="OSA Author"/>
    <w:basedOn w:val="Normal"/>
    <w:next w:val="OSAAuthorAffliation"/>
    <w:link w:val="OSAAuthorChar"/>
    <w:qFormat/>
    <w:rsid w:val="0014689D"/>
    <w:pPr>
      <w:spacing w:after="120"/>
      <w:ind w:right="432"/>
    </w:pPr>
    <w:rPr>
      <w:b/>
      <w:smallCaps/>
      <w:color w:val="1F497D"/>
      <w:spacing w:val="6"/>
      <w:sz w:val="32"/>
    </w:rPr>
  </w:style>
  <w:style w:type="paragraph" w:customStyle="1" w:styleId="OSAAuthorAffliation">
    <w:name w:val="OSA Author Affliation"/>
    <w:basedOn w:val="OSAAuthor"/>
    <w:link w:val="OSAAuthorAffliationChar"/>
    <w:qFormat/>
    <w:rsid w:val="002E5FB1"/>
    <w:pPr>
      <w:spacing w:after="0"/>
    </w:pPr>
    <w:rPr>
      <w:b w:val="0"/>
      <w:i/>
      <w:smallCaps w:val="0"/>
      <w:color w:val="auto"/>
      <w:spacing w:val="0"/>
      <w:sz w:val="17"/>
    </w:rPr>
  </w:style>
  <w:style w:type="character" w:styleId="PlaceholderText">
    <w:name w:val="Placeholder Text"/>
    <w:uiPriority w:val="99"/>
    <w:semiHidden/>
    <w:rsid w:val="00803B0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B0A"/>
    <w:rPr>
      <w:rFonts w:ascii="Tahoma" w:hAnsi="Tahoma" w:cs="Tahoma"/>
    </w:rPr>
  </w:style>
  <w:style w:type="character" w:customStyle="1" w:styleId="BalloonTextChar">
    <w:name w:val="Balloon Text Char"/>
    <w:link w:val="BalloonText"/>
    <w:uiPriority w:val="99"/>
    <w:semiHidden/>
    <w:rsid w:val="00803B0A"/>
    <w:rPr>
      <w:rFonts w:ascii="Tahoma" w:hAnsi="Tahoma" w:cs="Tahoma"/>
      <w:sz w:val="16"/>
      <w:szCs w:val="16"/>
    </w:rPr>
  </w:style>
  <w:style w:type="paragraph" w:customStyle="1" w:styleId="OSACorrespondingAuthorEmail">
    <w:name w:val="OSA Corresponding Author Email"/>
    <w:basedOn w:val="OSAAuthorAffliation"/>
    <w:next w:val="OSAHistory"/>
    <w:link w:val="OSACorrespondingAuthorEmailChar"/>
    <w:qFormat/>
    <w:rsid w:val="008F2CB6"/>
    <w:pPr>
      <w:spacing w:after="80"/>
    </w:pPr>
  </w:style>
  <w:style w:type="paragraph" w:customStyle="1" w:styleId="OSAHistory">
    <w:name w:val="OSA History"/>
    <w:basedOn w:val="OSACorrespondingAuthorEmail"/>
    <w:next w:val="OSAAbstract"/>
    <w:link w:val="OSAHistoryChar"/>
    <w:autoRedefine/>
    <w:qFormat/>
    <w:rsid w:val="00813273"/>
    <w:pPr>
      <w:pBdr>
        <w:bottom w:val="single" w:sz="4" w:space="4" w:color="auto"/>
      </w:pBdr>
      <w:spacing w:before="120" w:after="0"/>
      <w:ind w:right="0"/>
    </w:pPr>
    <w:rPr>
      <w:i w:val="0"/>
    </w:rPr>
  </w:style>
  <w:style w:type="paragraph" w:customStyle="1" w:styleId="OSAAbstract">
    <w:name w:val="OSA Abstract"/>
    <w:basedOn w:val="OSAHistory"/>
    <w:next w:val="OSAOCISCodes"/>
    <w:link w:val="OSAAbstractChar"/>
    <w:autoRedefine/>
    <w:qFormat/>
    <w:rsid w:val="003B658A"/>
    <w:pPr>
      <w:pBdr>
        <w:bottom w:val="none" w:sz="0" w:space="0" w:color="auto"/>
      </w:pBdr>
      <w:spacing w:before="0" w:after="120"/>
      <w:jc w:val="both"/>
    </w:pPr>
    <w:rPr>
      <w:rFonts w:ascii="Cambria" w:hAnsi="Cambria"/>
      <w:b/>
      <w:spacing w:val="-2"/>
      <w:sz w:val="19"/>
    </w:rPr>
  </w:style>
  <w:style w:type="paragraph" w:customStyle="1" w:styleId="OSAOCISCodes">
    <w:name w:val="OSA OCIS Codes"/>
    <w:basedOn w:val="OSAAbstract"/>
    <w:next w:val="OSADOI"/>
    <w:link w:val="OSAOCISCodesChar"/>
    <w:qFormat/>
    <w:rsid w:val="008F2CB6"/>
    <w:pPr>
      <w:spacing w:before="120"/>
      <w:jc w:val="left"/>
    </w:pPr>
    <w:rPr>
      <w:rFonts w:ascii="Calibri" w:hAnsi="Calibri"/>
      <w:b w:val="0"/>
      <w:i/>
      <w:sz w:val="17"/>
    </w:rPr>
  </w:style>
  <w:style w:type="paragraph" w:customStyle="1" w:styleId="OSABody">
    <w:name w:val="OSA Body"/>
    <w:basedOn w:val="Normal"/>
    <w:next w:val="OSABodyIndent"/>
    <w:link w:val="OSABodyChar"/>
    <w:autoRedefine/>
    <w:qFormat/>
    <w:rsid w:val="009D1858"/>
    <w:pPr>
      <w:jc w:val="both"/>
    </w:pPr>
    <w:rPr>
      <w:rFonts w:ascii="Cambria" w:hAnsi="Cambria"/>
      <w:spacing w:val="-8"/>
      <w:sz w:val="19"/>
    </w:rPr>
  </w:style>
  <w:style w:type="paragraph" w:customStyle="1" w:styleId="OSABodyIndent">
    <w:name w:val="OSA Body Indent"/>
    <w:basedOn w:val="OSABody"/>
    <w:link w:val="OSABodyIndentChar"/>
    <w:autoRedefine/>
    <w:qFormat/>
    <w:rsid w:val="00A3369A"/>
    <w:pPr>
      <w:tabs>
        <w:tab w:val="left" w:pos="1350"/>
      </w:tabs>
      <w:autoSpaceDE w:val="0"/>
      <w:autoSpaceDN w:val="0"/>
      <w:adjustRightInd w:val="0"/>
    </w:pPr>
    <w:rPr>
      <w:rFonts w:eastAsia="Malgun Gothic"/>
      <w:iCs/>
      <w:noProof/>
      <w:szCs w:val="19"/>
      <w:lang w:val="en-GB" w:eastAsia="en-GB"/>
    </w:rPr>
  </w:style>
  <w:style w:type="paragraph" w:customStyle="1" w:styleId="OSAAcknowledgments">
    <w:name w:val="OSA Acknowledgments"/>
    <w:basedOn w:val="OSABodyIndent"/>
    <w:autoRedefine/>
    <w:rsid w:val="00EB42EF"/>
    <w:pPr>
      <w:spacing w:before="120"/>
    </w:pPr>
    <w:rPr>
      <w:rFonts w:cs="AdvOTdbe06fba"/>
      <w:color w:val="000000"/>
      <w:szCs w:val="20"/>
    </w:rPr>
  </w:style>
  <w:style w:type="paragraph" w:customStyle="1" w:styleId="12Head1">
    <w:name w:val="12 Head1"/>
    <w:basedOn w:val="Normal"/>
    <w:link w:val="12Head1Char"/>
    <w:qFormat/>
    <w:rsid w:val="008F2CB6"/>
    <w:pPr>
      <w:autoSpaceDE w:val="0"/>
      <w:autoSpaceDN w:val="0"/>
      <w:adjustRightInd w:val="0"/>
      <w:spacing w:before="240" w:after="40"/>
      <w:jc w:val="both"/>
    </w:pPr>
    <w:rPr>
      <w:rFonts w:cs="AdvOT9cb306be.B"/>
      <w:b/>
      <w:sz w:val="22"/>
      <w:szCs w:val="18"/>
    </w:rPr>
  </w:style>
  <w:style w:type="numbering" w:customStyle="1" w:styleId="12Refereces">
    <w:name w:val="12 Refereces"/>
    <w:basedOn w:val="NoList"/>
    <w:uiPriority w:val="99"/>
    <w:rsid w:val="00EB42EF"/>
    <w:pPr>
      <w:numPr>
        <w:numId w:val="1"/>
      </w:numPr>
    </w:pPr>
  </w:style>
  <w:style w:type="numbering" w:customStyle="1" w:styleId="12References">
    <w:name w:val="12 References"/>
    <w:basedOn w:val="NoList"/>
    <w:uiPriority w:val="99"/>
    <w:rsid w:val="00EB42EF"/>
    <w:pPr>
      <w:numPr>
        <w:numId w:val="5"/>
      </w:numPr>
    </w:pPr>
  </w:style>
  <w:style w:type="paragraph" w:customStyle="1" w:styleId="OSAFigure">
    <w:name w:val="OSA Figure"/>
    <w:basedOn w:val="OSABody"/>
    <w:next w:val="OSAFigureCaption"/>
    <w:link w:val="OSAFigureChar"/>
    <w:autoRedefine/>
    <w:qFormat/>
    <w:rsid w:val="00536731"/>
    <w:pPr>
      <w:spacing w:before="480" w:after="180"/>
      <w:jc w:val="center"/>
    </w:pPr>
    <w:rPr>
      <w:rFonts w:cs="AdvOT8910dd71"/>
      <w:sz w:val="17"/>
      <w:szCs w:val="14"/>
    </w:rPr>
  </w:style>
  <w:style w:type="paragraph" w:customStyle="1" w:styleId="OSAFigureCaption">
    <w:name w:val="OSA Figure Caption"/>
    <w:basedOn w:val="OSAFigure"/>
    <w:next w:val="OSABody"/>
    <w:autoRedefine/>
    <w:qFormat/>
    <w:rsid w:val="00182253"/>
    <w:pPr>
      <w:pBdr>
        <w:bottom w:val="single" w:sz="4" w:space="2" w:color="auto"/>
      </w:pBdr>
      <w:spacing w:before="0" w:after="120"/>
      <w:jc w:val="both"/>
    </w:pPr>
    <w:rPr>
      <w:sz w:val="18"/>
    </w:rPr>
  </w:style>
  <w:style w:type="paragraph" w:customStyle="1" w:styleId="OSAReference">
    <w:name w:val="OSA Reference"/>
    <w:basedOn w:val="12Head1"/>
    <w:qFormat/>
    <w:rsid w:val="00002075"/>
    <w:pPr>
      <w:numPr>
        <w:numId w:val="18"/>
      </w:numPr>
      <w:spacing w:before="0" w:after="0"/>
      <w:ind w:left="216"/>
      <w:jc w:val="left"/>
    </w:pPr>
    <w:rPr>
      <w:b w:val="0"/>
      <w:spacing w:val="-6"/>
      <w:sz w:val="17"/>
    </w:rPr>
  </w:style>
  <w:style w:type="table" w:styleId="TableGrid">
    <w:name w:val="Table Grid"/>
    <w:basedOn w:val="TableNormal"/>
    <w:uiPriority w:val="59"/>
    <w:rsid w:val="00897D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OSATableTitle">
    <w:name w:val="OSA Table Title"/>
    <w:basedOn w:val="OSABodyIndent"/>
    <w:qFormat/>
    <w:rsid w:val="00E90499"/>
    <w:pPr>
      <w:spacing w:before="240"/>
      <w:jc w:val="center"/>
    </w:pPr>
    <w:rPr>
      <w:b/>
      <w:szCs w:val="18"/>
    </w:rPr>
  </w:style>
  <w:style w:type="paragraph" w:customStyle="1" w:styleId="OSATableHeading">
    <w:name w:val="OSA Table Heading"/>
    <w:basedOn w:val="OSABodyIndent"/>
    <w:qFormat/>
    <w:rsid w:val="003819A5"/>
    <w:pPr>
      <w:jc w:val="center"/>
    </w:pPr>
    <w:rPr>
      <w:szCs w:val="18"/>
    </w:rPr>
  </w:style>
  <w:style w:type="paragraph" w:customStyle="1" w:styleId="OSATableBody">
    <w:name w:val="OSA Table Body"/>
    <w:basedOn w:val="OSABodyIndent"/>
    <w:qFormat/>
    <w:rsid w:val="008F2CB6"/>
    <w:pPr>
      <w:jc w:val="center"/>
    </w:pPr>
    <w:rPr>
      <w:szCs w:val="18"/>
    </w:rPr>
  </w:style>
  <w:style w:type="paragraph" w:customStyle="1" w:styleId="MTDisplayEquation">
    <w:name w:val="MTDisplayEquation"/>
    <w:basedOn w:val="OSABodyIndent"/>
    <w:next w:val="Normal"/>
    <w:link w:val="MTDisplayEquationChar"/>
    <w:rsid w:val="00E74294"/>
    <w:pPr>
      <w:tabs>
        <w:tab w:val="center" w:pos="2480"/>
        <w:tab w:val="right" w:pos="4940"/>
      </w:tabs>
      <w:spacing w:before="240" w:after="120"/>
    </w:pPr>
  </w:style>
  <w:style w:type="character" w:customStyle="1" w:styleId="OSABodyChar">
    <w:name w:val="OSA Body Char"/>
    <w:link w:val="OSABody"/>
    <w:rsid w:val="009D1858"/>
    <w:rPr>
      <w:rFonts w:ascii="Cambria" w:hAnsi="Cambria"/>
      <w:spacing w:val="-8"/>
      <w:sz w:val="19"/>
      <w:szCs w:val="16"/>
      <w:lang w:val="en-US" w:eastAsia="en-US"/>
    </w:rPr>
  </w:style>
  <w:style w:type="character" w:customStyle="1" w:styleId="OSABodyIndentChar">
    <w:name w:val="OSA Body Indent Char"/>
    <w:link w:val="OSABodyIndent"/>
    <w:rsid w:val="00A3369A"/>
    <w:rPr>
      <w:rFonts w:ascii="Cambria" w:eastAsia="Malgun Gothic" w:hAnsi="Cambria"/>
      <w:iCs/>
      <w:noProof/>
      <w:spacing w:val="-8"/>
      <w:sz w:val="19"/>
      <w:szCs w:val="19"/>
      <w:lang w:eastAsia="en-GB"/>
    </w:rPr>
  </w:style>
  <w:style w:type="character" w:customStyle="1" w:styleId="MTDisplayEquationChar">
    <w:name w:val="MTDisplayEquation Char"/>
    <w:link w:val="MTDisplayEquation"/>
    <w:rsid w:val="00E74294"/>
    <w:rPr>
      <w:rFonts w:ascii="Century" w:eastAsia="Malgun Gothic" w:hAnsi="Century"/>
      <w:spacing w:val="-8"/>
      <w:szCs w:val="22"/>
    </w:rPr>
  </w:style>
  <w:style w:type="character" w:styleId="Hyperlink">
    <w:name w:val="Hyperlink"/>
    <w:uiPriority w:val="99"/>
    <w:unhideWhenUsed/>
    <w:rsid w:val="00FE40B5"/>
    <w:rPr>
      <w:color w:val="0000FF"/>
      <w:u w:val="single"/>
    </w:rPr>
  </w:style>
  <w:style w:type="paragraph" w:customStyle="1" w:styleId="11Equations">
    <w:name w:val="11 Equations"/>
    <w:autoRedefine/>
    <w:rsid w:val="008F0C65"/>
    <w:pPr>
      <w:spacing w:before="100" w:after="100"/>
      <w:jc w:val="both"/>
    </w:pPr>
    <w:rPr>
      <w:rFonts w:ascii="Garamond" w:hAnsi="Garamond"/>
      <w:sz w:val="16"/>
      <w:szCs w:val="22"/>
      <w:lang w:val="en-US" w:eastAsia="en-US"/>
    </w:rPr>
  </w:style>
  <w:style w:type="character" w:customStyle="1" w:styleId="MTEquationSection">
    <w:name w:val="MTEquationSection"/>
    <w:rsid w:val="006009F7"/>
    <w:rPr>
      <w:vanish/>
    </w:rPr>
  </w:style>
  <w:style w:type="paragraph" w:customStyle="1" w:styleId="OEFigureCaption">
    <w:name w:val="OE Figure Caption"/>
    <w:basedOn w:val="Normal"/>
    <w:next w:val="OEBodySP"/>
    <w:rsid w:val="00CA32F4"/>
    <w:pPr>
      <w:spacing w:before="120"/>
      <w:ind w:left="720" w:right="720"/>
      <w:jc w:val="both"/>
    </w:pPr>
    <w:rPr>
      <w:rFonts w:ascii="Times New Roman" w:hAnsi="Times New Roman"/>
      <w:szCs w:val="20"/>
    </w:rPr>
  </w:style>
  <w:style w:type="paragraph" w:customStyle="1" w:styleId="OEBodySP">
    <w:name w:val="OE Body SP"/>
    <w:basedOn w:val="Normal"/>
    <w:uiPriority w:val="99"/>
    <w:rsid w:val="00CA32F4"/>
    <w:pPr>
      <w:ind w:firstLine="360"/>
      <w:jc w:val="both"/>
    </w:pPr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A81FC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A81FC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1FCC"/>
    <w:rPr>
      <w:sz w:val="22"/>
      <w:szCs w:val="22"/>
    </w:rPr>
  </w:style>
  <w:style w:type="paragraph" w:customStyle="1" w:styleId="OSADOI">
    <w:name w:val="OSA DOI"/>
    <w:basedOn w:val="OSAOCISCodes"/>
    <w:next w:val="OSABody"/>
    <w:link w:val="OSADOIChar"/>
    <w:qFormat/>
    <w:rsid w:val="00FC4F52"/>
    <w:pPr>
      <w:pBdr>
        <w:bottom w:val="single" w:sz="4" w:space="6" w:color="auto"/>
      </w:pBdr>
      <w:spacing w:after="360"/>
    </w:pPr>
    <w:rPr>
      <w:i w:val="0"/>
    </w:rPr>
  </w:style>
  <w:style w:type="character" w:customStyle="1" w:styleId="OSAAuthorChar">
    <w:name w:val="OSA Author Char"/>
    <w:link w:val="OSAAuthor"/>
    <w:rsid w:val="0014689D"/>
    <w:rPr>
      <w:b/>
      <w:smallCaps/>
      <w:color w:val="1F497D"/>
      <w:spacing w:val="6"/>
      <w:sz w:val="32"/>
      <w:szCs w:val="16"/>
    </w:rPr>
  </w:style>
  <w:style w:type="character" w:customStyle="1" w:styleId="OSAAuthorAffliationChar">
    <w:name w:val="OSA Author Affliation Char"/>
    <w:link w:val="OSAAuthorAffliation"/>
    <w:rsid w:val="002E5FB1"/>
    <w:rPr>
      <w:i/>
      <w:sz w:val="17"/>
      <w:szCs w:val="16"/>
    </w:rPr>
  </w:style>
  <w:style w:type="character" w:customStyle="1" w:styleId="OSACorrespondingAuthorEmailChar">
    <w:name w:val="OSA Corresponding Author Email Char"/>
    <w:link w:val="OSACorrespondingAuthorEmail"/>
    <w:rsid w:val="008F2CB6"/>
    <w:rPr>
      <w:i/>
      <w:sz w:val="18"/>
      <w:szCs w:val="16"/>
    </w:rPr>
  </w:style>
  <w:style w:type="character" w:customStyle="1" w:styleId="OSAHistoryChar">
    <w:name w:val="OSA History Char"/>
    <w:link w:val="OSAHistory"/>
    <w:rsid w:val="00813273"/>
    <w:rPr>
      <w:sz w:val="17"/>
      <w:szCs w:val="16"/>
    </w:rPr>
  </w:style>
  <w:style w:type="character" w:customStyle="1" w:styleId="OSAAbstractChar">
    <w:name w:val="OSA Abstract Char"/>
    <w:link w:val="OSAAbstract"/>
    <w:rsid w:val="003B658A"/>
    <w:rPr>
      <w:rFonts w:ascii="Cambria" w:hAnsi="Cambria"/>
      <w:b/>
      <w:spacing w:val="-2"/>
      <w:sz w:val="19"/>
      <w:szCs w:val="16"/>
      <w:lang w:val="en-US" w:eastAsia="en-US"/>
    </w:rPr>
  </w:style>
  <w:style w:type="character" w:customStyle="1" w:styleId="OSAOCISCodesChar">
    <w:name w:val="OSA OCIS Codes Char"/>
    <w:link w:val="OSAOCISCodes"/>
    <w:rsid w:val="008F2CB6"/>
    <w:rPr>
      <w:i/>
      <w:spacing w:val="-2"/>
      <w:sz w:val="17"/>
      <w:szCs w:val="16"/>
    </w:rPr>
  </w:style>
  <w:style w:type="character" w:customStyle="1" w:styleId="OSADOIChar">
    <w:name w:val="OSA DOI Char"/>
    <w:link w:val="OSADOI"/>
    <w:rsid w:val="00FC4F52"/>
    <w:rPr>
      <w:spacing w:val="-2"/>
      <w:sz w:val="17"/>
      <w:szCs w:val="16"/>
    </w:rPr>
  </w:style>
  <w:style w:type="character" w:styleId="CommentReference">
    <w:name w:val="annotation reference"/>
    <w:uiPriority w:val="99"/>
    <w:semiHidden/>
    <w:unhideWhenUsed/>
    <w:rsid w:val="00FB12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B12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B12D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12D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B12D6"/>
    <w:rPr>
      <w:b/>
      <w:bCs/>
    </w:rPr>
  </w:style>
  <w:style w:type="paragraph" w:customStyle="1" w:styleId="13Head2">
    <w:name w:val="13 Head2"/>
    <w:basedOn w:val="12Head1"/>
    <w:link w:val="13Head2Char"/>
    <w:qFormat/>
    <w:rsid w:val="0035356C"/>
    <w:rPr>
      <w:sz w:val="18"/>
      <w:szCs w:val="20"/>
    </w:rPr>
  </w:style>
  <w:style w:type="paragraph" w:customStyle="1" w:styleId="14Head3">
    <w:name w:val="14 Head3"/>
    <w:basedOn w:val="13Head2"/>
    <w:link w:val="14Head3Char"/>
    <w:qFormat/>
    <w:rsid w:val="0035356C"/>
    <w:rPr>
      <w:b w:val="0"/>
      <w:i/>
    </w:rPr>
  </w:style>
  <w:style w:type="character" w:customStyle="1" w:styleId="12Head1Char">
    <w:name w:val="12 Head1 Char"/>
    <w:link w:val="12Head1"/>
    <w:rsid w:val="008F2CB6"/>
    <w:rPr>
      <w:rFonts w:cs="AdvOT9cb306be.B"/>
      <w:b/>
      <w:sz w:val="22"/>
      <w:szCs w:val="18"/>
    </w:rPr>
  </w:style>
  <w:style w:type="character" w:customStyle="1" w:styleId="13Head2Char">
    <w:name w:val="13 Head2 Char"/>
    <w:link w:val="13Head2"/>
    <w:rsid w:val="0035356C"/>
    <w:rPr>
      <w:rFonts w:cs="AdvOT9cb306be.B"/>
      <w:b/>
      <w:sz w:val="18"/>
      <w:szCs w:val="18"/>
    </w:rPr>
  </w:style>
  <w:style w:type="paragraph" w:customStyle="1" w:styleId="OSAEquations">
    <w:name w:val="OSA Equations"/>
    <w:next w:val="11Equations"/>
    <w:link w:val="OSAEquationsChar"/>
    <w:autoRedefine/>
    <w:qFormat/>
    <w:rsid w:val="002B7947"/>
    <w:pPr>
      <w:spacing w:before="100" w:after="100"/>
      <w:jc w:val="right"/>
    </w:pPr>
    <w:rPr>
      <w:rFonts w:ascii="Arial" w:hAnsi="Arial"/>
      <w:b/>
      <w:sz w:val="18"/>
      <w:szCs w:val="18"/>
      <w:lang w:val="en-US" w:eastAsia="en-US"/>
    </w:rPr>
  </w:style>
  <w:style w:type="character" w:customStyle="1" w:styleId="14Head3Char">
    <w:name w:val="14 Head3 Char"/>
    <w:link w:val="14Head3"/>
    <w:rsid w:val="0035356C"/>
    <w:rPr>
      <w:rFonts w:cs="AdvOT9cb306be.B"/>
      <w:b w:val="0"/>
      <w:i/>
      <w:sz w:val="18"/>
      <w:szCs w:val="18"/>
    </w:rPr>
  </w:style>
  <w:style w:type="character" w:customStyle="1" w:styleId="OSAFigureChar">
    <w:name w:val="OSA Figure Char"/>
    <w:link w:val="OSAFigure"/>
    <w:rsid w:val="00536731"/>
    <w:rPr>
      <w:rFonts w:ascii="Cambria" w:hAnsi="Cambria" w:cs="AdvOT8910dd71"/>
      <w:spacing w:val="-8"/>
      <w:sz w:val="17"/>
      <w:szCs w:val="14"/>
      <w:lang w:val="en-US" w:eastAsia="en-US"/>
    </w:rPr>
  </w:style>
  <w:style w:type="character" w:customStyle="1" w:styleId="Heading1Char">
    <w:name w:val="Heading 1 Char"/>
    <w:link w:val="Heading1"/>
    <w:uiPriority w:val="9"/>
    <w:rsid w:val="002F5BCE"/>
    <w:rPr>
      <w:rFonts w:ascii="Calibri Light" w:eastAsia="SimSun" w:hAnsi="Calibri Light"/>
      <w:color w:val="2E74B5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2F5BCE"/>
  </w:style>
  <w:style w:type="character" w:styleId="SubtleEmphasis">
    <w:name w:val="Subtle Emphasis"/>
    <w:uiPriority w:val="19"/>
    <w:qFormat/>
    <w:rsid w:val="008C610F"/>
    <w:rPr>
      <w:i/>
      <w:iCs/>
      <w:color w:val="404040"/>
    </w:rPr>
  </w:style>
  <w:style w:type="paragraph" w:customStyle="1" w:styleId="myEquation">
    <w:name w:val="my Equation"/>
    <w:basedOn w:val="OSABodyIndent"/>
    <w:link w:val="myEquationChar"/>
    <w:qFormat/>
    <w:rsid w:val="009C5A09"/>
    <w:pPr>
      <w:spacing w:before="100" w:after="100"/>
    </w:pPr>
    <w:rPr>
      <w:rFonts w:ascii="Times New Roman" w:hAnsi="Times New Roman"/>
      <w:sz w:val="20"/>
    </w:rPr>
  </w:style>
  <w:style w:type="character" w:customStyle="1" w:styleId="myEquationChar">
    <w:name w:val="my Equation Char"/>
    <w:basedOn w:val="OSABodyIndentChar"/>
    <w:link w:val="myEquation"/>
    <w:rsid w:val="009C5A09"/>
    <w:rPr>
      <w:rFonts w:ascii="Times New Roman" w:eastAsia="Malgun Gothic" w:hAnsi="Times New Roman"/>
      <w:iCs/>
      <w:noProof/>
      <w:spacing w:val="-8"/>
      <w:sz w:val="19"/>
      <w:szCs w:val="19"/>
      <w:lang w:eastAsia="en-GB"/>
    </w:rPr>
  </w:style>
  <w:style w:type="paragraph" w:styleId="Caption">
    <w:name w:val="caption"/>
    <w:basedOn w:val="Normal"/>
    <w:next w:val="Normal"/>
    <w:uiPriority w:val="35"/>
    <w:unhideWhenUsed/>
    <w:qFormat/>
    <w:rsid w:val="000718C4"/>
    <w:pPr>
      <w:spacing w:after="200"/>
    </w:pPr>
    <w:rPr>
      <w:i/>
      <w:iCs/>
      <w:color w:val="1F497D" w:themeColor="text2"/>
      <w:sz w:val="18"/>
      <w:szCs w:val="18"/>
    </w:rPr>
  </w:style>
  <w:style w:type="paragraph" w:styleId="Revision">
    <w:name w:val="Revision"/>
    <w:hidden/>
    <w:uiPriority w:val="99"/>
    <w:semiHidden/>
    <w:rsid w:val="002E7C8A"/>
    <w:rPr>
      <w:sz w:val="16"/>
      <w:szCs w:val="16"/>
      <w:lang w:val="en-US" w:eastAsia="en-US"/>
    </w:rPr>
  </w:style>
  <w:style w:type="paragraph" w:customStyle="1" w:styleId="EquationMy">
    <w:name w:val="EquationMy"/>
    <w:basedOn w:val="OSAEquations"/>
    <w:link w:val="EquationMyChar"/>
    <w:qFormat/>
    <w:rsid w:val="002B7947"/>
    <w:rPr>
      <w:rFonts w:ascii="Cambria Math" w:hAnsi="Cambria Math"/>
      <w:b w:val="0"/>
      <w:sz w:val="20"/>
    </w:rPr>
  </w:style>
  <w:style w:type="character" w:customStyle="1" w:styleId="OSAEquationsChar">
    <w:name w:val="OSA Equations Char"/>
    <w:basedOn w:val="DefaultParagraphFont"/>
    <w:link w:val="OSAEquations"/>
    <w:rsid w:val="002B7947"/>
    <w:rPr>
      <w:rFonts w:ascii="Arial" w:hAnsi="Arial"/>
      <w:b/>
      <w:sz w:val="18"/>
      <w:szCs w:val="18"/>
      <w:lang w:val="en-US" w:eastAsia="en-US"/>
    </w:rPr>
  </w:style>
  <w:style w:type="character" w:customStyle="1" w:styleId="EquationMyChar">
    <w:name w:val="EquationMy Char"/>
    <w:basedOn w:val="OSAEquationsChar"/>
    <w:link w:val="EquationMy"/>
    <w:rsid w:val="002B7947"/>
    <w:rPr>
      <w:rFonts w:ascii="Cambria Math" w:hAnsi="Cambria Math"/>
      <w:b w:val="0"/>
      <w:sz w:val="18"/>
      <w:szCs w:val="18"/>
      <w:lang w:val="en-US" w:eastAsia="en-US"/>
    </w:rPr>
  </w:style>
  <w:style w:type="paragraph" w:customStyle="1" w:styleId="eqnumbering">
    <w:name w:val="eq numbering"/>
    <w:basedOn w:val="OSABodyIndent"/>
    <w:link w:val="eqnumberingChar"/>
    <w:qFormat/>
    <w:rsid w:val="009C5A09"/>
    <w:pPr>
      <w:jc w:val="right"/>
    </w:pPr>
    <w:rPr>
      <w:rFonts w:asciiTheme="minorBidi" w:hAnsiTheme="minorBidi" w:cstheme="minorBidi"/>
      <w:b/>
      <w:bCs/>
      <w:sz w:val="18"/>
    </w:rPr>
  </w:style>
  <w:style w:type="character" w:customStyle="1" w:styleId="eqnumberingChar">
    <w:name w:val="eq numbering Char"/>
    <w:basedOn w:val="OSABodyIndentChar"/>
    <w:link w:val="eqnumbering"/>
    <w:rsid w:val="009C5A09"/>
    <w:rPr>
      <w:rFonts w:asciiTheme="minorBidi" w:eastAsia="Malgun Gothic" w:hAnsiTheme="minorBidi" w:cstheme="minorBidi"/>
      <w:b/>
      <w:bCs/>
      <w:iCs/>
      <w:noProof/>
      <w:spacing w:val="-8"/>
      <w:sz w:val="18"/>
      <w:szCs w:val="19"/>
      <w:lang w:eastAsia="en-GB"/>
    </w:rPr>
  </w:style>
  <w:style w:type="paragraph" w:customStyle="1" w:styleId="09BodyIndent">
    <w:name w:val="09 Body Indent"/>
    <w:basedOn w:val="Normal"/>
    <w:link w:val="09BodyIndentChar"/>
    <w:autoRedefine/>
    <w:qFormat/>
    <w:rsid w:val="00356A2E"/>
    <w:pPr>
      <w:autoSpaceDE w:val="0"/>
      <w:autoSpaceDN w:val="0"/>
      <w:adjustRightInd w:val="0"/>
      <w:ind w:firstLine="284"/>
      <w:jc w:val="both"/>
    </w:pPr>
    <w:rPr>
      <w:rFonts w:asciiTheme="majorHAnsi" w:eastAsia="Malgun Gothic" w:hAnsiTheme="majorHAnsi"/>
      <w:spacing w:val="-8"/>
      <w:sz w:val="18"/>
      <w:szCs w:val="18"/>
    </w:rPr>
  </w:style>
  <w:style w:type="character" w:customStyle="1" w:styleId="09BodyIndentChar">
    <w:name w:val="09 Body Indent Char"/>
    <w:link w:val="09BodyIndent"/>
    <w:rsid w:val="00356A2E"/>
    <w:rPr>
      <w:rFonts w:asciiTheme="majorHAnsi" w:eastAsia="Malgun Gothic" w:hAnsiTheme="majorHAnsi"/>
      <w:spacing w:val="-8"/>
      <w:sz w:val="18"/>
      <w:szCs w:val="18"/>
      <w:lang w:val="en-US" w:eastAsia="en-US"/>
    </w:rPr>
  </w:style>
  <w:style w:type="paragraph" w:customStyle="1" w:styleId="09Body">
    <w:name w:val="09 Body"/>
    <w:basedOn w:val="Normal"/>
    <w:next w:val="Normal"/>
    <w:link w:val="09BodyChar"/>
    <w:autoRedefine/>
    <w:qFormat/>
    <w:rsid w:val="00F26FF4"/>
    <w:pPr>
      <w:ind w:firstLine="142"/>
      <w:jc w:val="both"/>
    </w:pPr>
    <w:rPr>
      <w:rFonts w:ascii="Cambria" w:eastAsiaTheme="minorEastAsia" w:hAnsi="Cambria"/>
      <w:spacing w:val="-8"/>
      <w:sz w:val="19"/>
    </w:rPr>
  </w:style>
  <w:style w:type="character" w:customStyle="1" w:styleId="09BodyChar">
    <w:name w:val="09 Body Char"/>
    <w:link w:val="09Body"/>
    <w:rsid w:val="00F26FF4"/>
    <w:rPr>
      <w:rFonts w:ascii="Cambria" w:eastAsiaTheme="minorEastAsia" w:hAnsi="Cambria"/>
      <w:spacing w:val="-8"/>
      <w:sz w:val="19"/>
      <w:szCs w:val="16"/>
      <w:lang w:val="en-US" w:eastAsia="en-US"/>
    </w:rPr>
  </w:style>
  <w:style w:type="paragraph" w:customStyle="1" w:styleId="10BodyIndent">
    <w:name w:val="10 Body Indent"/>
    <w:basedOn w:val="09Body"/>
    <w:link w:val="10BodyIndentChar"/>
    <w:autoRedefine/>
    <w:qFormat/>
    <w:rsid w:val="00F26FF4"/>
    <w:pPr>
      <w:tabs>
        <w:tab w:val="left" w:pos="1350"/>
      </w:tabs>
      <w:autoSpaceDE w:val="0"/>
      <w:autoSpaceDN w:val="0"/>
      <w:adjustRightInd w:val="0"/>
      <w:ind w:firstLine="284"/>
    </w:pPr>
    <w:rPr>
      <w:rFonts w:eastAsia="Malgun Gothic"/>
      <w:bCs/>
      <w:sz w:val="18"/>
    </w:rPr>
  </w:style>
  <w:style w:type="character" w:customStyle="1" w:styleId="10BodyIndentChar">
    <w:name w:val="10 Body Indent Char"/>
    <w:link w:val="10BodyIndent"/>
    <w:rsid w:val="00F26FF4"/>
    <w:rPr>
      <w:rFonts w:ascii="Cambria" w:eastAsia="Malgun Gothic" w:hAnsi="Cambria"/>
      <w:bCs/>
      <w:spacing w:val="-8"/>
      <w:sz w:val="18"/>
      <w:szCs w:val="16"/>
      <w:lang w:val="en-US" w:eastAsia="en-US"/>
    </w:rPr>
  </w:style>
  <w:style w:type="paragraph" w:customStyle="1" w:styleId="08Body">
    <w:name w:val="08 Body"/>
    <w:basedOn w:val="Normal"/>
    <w:next w:val="09BodyIndent"/>
    <w:link w:val="08BodyChar"/>
    <w:autoRedefine/>
    <w:qFormat/>
    <w:rsid w:val="00F26FF4"/>
    <w:pPr>
      <w:ind w:firstLine="284"/>
      <w:jc w:val="both"/>
    </w:pPr>
    <w:rPr>
      <w:rFonts w:asciiTheme="majorHAnsi" w:hAnsiTheme="majorHAnsi"/>
      <w:spacing w:val="-8"/>
      <w:sz w:val="18"/>
      <w:szCs w:val="18"/>
    </w:rPr>
  </w:style>
  <w:style w:type="character" w:customStyle="1" w:styleId="08BodyChar">
    <w:name w:val="08 Body Char"/>
    <w:link w:val="08Body"/>
    <w:rsid w:val="00F26FF4"/>
    <w:rPr>
      <w:rFonts w:asciiTheme="majorHAnsi" w:eastAsia="SimSun" w:hAnsiTheme="majorHAnsi"/>
      <w:spacing w:val="-8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9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4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2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2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3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7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4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4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1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0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1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8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4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0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5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0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9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3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5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8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8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5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5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22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12479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99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76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1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7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4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6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2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2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9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1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7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5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2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1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3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6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40837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837260">
                      <w:marLeft w:val="0"/>
                      <w:marRight w:val="0"/>
                      <w:marTop w:val="180"/>
                      <w:marBottom w:val="600"/>
                      <w:divBdr>
                        <w:top w:val="single" w:sz="6" w:space="0" w:color="EAEAEA"/>
                        <w:left w:val="none" w:sz="0" w:space="0" w:color="auto"/>
                        <w:bottom w:val="single" w:sz="12" w:space="0" w:color="2C4C99"/>
                        <w:right w:val="none" w:sz="0" w:space="0" w:color="auto"/>
                      </w:divBdr>
                      <w:divsChild>
                        <w:div w:id="572157931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54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7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9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6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7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6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2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5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2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8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5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4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0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1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6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7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7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9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9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2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6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1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7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3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7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3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5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9970">
                  <w:marLeft w:val="-300"/>
                  <w:marRight w:val="-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5578">
                      <w:marLeft w:val="0"/>
                      <w:marRight w:val="0"/>
                      <w:marTop w:val="180"/>
                      <w:marBottom w:val="600"/>
                      <w:divBdr>
                        <w:top w:val="single" w:sz="6" w:space="0" w:color="EAEAEA"/>
                        <w:left w:val="none" w:sz="0" w:space="0" w:color="auto"/>
                        <w:bottom w:val="single" w:sz="12" w:space="0" w:color="2C4C99"/>
                        <w:right w:val="none" w:sz="0" w:space="0" w:color="auto"/>
                      </w:divBdr>
                      <w:divsChild>
                        <w:div w:id="938832860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482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9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5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1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6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6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3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m1g14\Downloads\O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Bou</b:Tag>
    <b:SourceType>ConferenceProceedings</b:SourceType>
    <b:Guid>{A82ABB09-A250-4CBA-B4B9-B06F5A17B655}</b:Guid>
    <b:Author>
      <b:Author>
        <b:NameList>
          <b:Person>
            <b:Last>Bousonville</b:Last>
            <b:First>M</b:First>
          </b:Person>
          <b:Person>
            <b:Last>Bock</b:Last>
            <b:First>M</b:First>
            <b:Middle>K</b:Middle>
          </b:Person>
          <b:Person>
            <b:Last>Felber</b:Last>
            <b:First>M</b:First>
          </b:Person>
          <b:Person>
            <b:Last>Ladwig</b:Last>
            <b:First>T</b:First>
          </b:Person>
          <b:Person>
            <b:Last>Lamb</b:Last>
            <b:First>T</b:First>
          </b:Person>
          <b:Person>
            <b:Last>Schlarb</b:Last>
            <b:First>H</b:First>
          </b:Person>
          <b:Person>
            <b:Last>Schulz</b:Last>
            <b:First>S</b:First>
          </b:Person>
          <b:Person>
            <b:Last>Sydlo</b:Last>
            <b:First>C</b:First>
          </b:Person>
          <b:Person>
            <b:Last>Hunziker</b:Last>
            <b:First>S</b:First>
          </b:Person>
          <b:Person>
            <b:Last>Institut</b:Last>
            <b:First>Paul</b:First>
            <b:Middle>Scherrer</b:Middle>
          </b:Person>
          <b:Person>
            <b:Last>Villigen</b:Last>
            <b:First>Ch-</b:First>
          </b:Person>
          <b:Person>
            <b:Last>Kownacki</b:Last>
            <b:First>P</b:First>
          </b:Person>
          <b:Person>
            <b:Last>Jablonski</b:Last>
            <b:First>S</b:First>
          </b:Person>
        </b:NameList>
      </b:Author>
    </b:Author>
    <b:Title>New phase stable optical fiber</b:Title>
    <b:Year>2012</b:Year>
    <b:ConferenceName>Beam Instrumentation Workshop 2012 (BIW2012), paper MOPG033 Newport News, VA, USA</b:ConferenceName>
    <b:Pages>101-103</b:Pages>
    <b:RefOrder>4</b:RefOrder>
  </b:Source>
  <b:Source>
    <b:Tag>Sla15</b:Tag>
    <b:SourceType>JournalArticle</b:SourceType>
    <b:Guid>{BF5A22E3-71B1-4D61-9520-025F21790797}</b:Guid>
    <b:Author>
      <b:Author>
        <b:NameList>
          <b:Person>
            <b:Last>Slavík</b:Last>
            <b:First>Radan</b:First>
          </b:Person>
          <b:Person>
            <b:Last>Marra</b:Last>
            <b:First>Giuseppe</b:First>
          </b:Person>
          <b:Person>
            <b:Last>Fokoua</b:Last>
            <b:First>Eric</b:First>
            <b:Middle>Numkam</b:Middle>
          </b:Person>
          <b:Person>
            <b:Last>Baddela</b:Last>
            <b:First>Naveen</b:First>
          </b:Person>
          <b:Person>
            <b:Last>Wheeler</b:Last>
            <b:First>Natalie</b:First>
            <b:Middle>V</b:Middle>
          </b:Person>
          <b:Person>
            <b:Last>Petrovich</b:Last>
            <b:First>Marco</b:First>
          </b:Person>
          <b:Person>
            <b:Last>Poletti</b:Last>
            <b:First>Francesco</b:First>
          </b:Person>
          <b:Person>
            <b:Last>Richardson</b:Last>
            <b:First>David</b:First>
            <b:Middle>J</b:Middle>
          </b:Person>
        </b:NameList>
      </b:Author>
    </b:Author>
    <b:Title>Ultralow thermal sensitivity of phase and propagation delay in hollow core optical fibres</b:Title>
    <b:JournalName>Scientific Reports</b:JournalName>
    <b:Year>2015</b:Year>
    <b:Volume>5</b:Volume>
    <b:RefOrder>5</b:RefOrder>
  </b:Source>
  <b:Source>
    <b:Tag>Pol13</b:Tag>
    <b:SourceType>JournalArticle</b:SourceType>
    <b:Guid>{176AE797-8851-4297-AADD-8012960B1A1F}</b:Guid>
    <b:Author>
      <b:Author>
        <b:NameList>
          <b:Person>
            <b:Last>Poletti</b:Last>
            <b:First>F</b:First>
          </b:Person>
          <b:Person>
            <b:Last>Wheeler</b:Last>
            <b:First>N</b:First>
            <b:Middle>V</b:Middle>
          </b:Person>
          <b:Person>
            <b:Last>Petrovich</b:Last>
            <b:First>M</b:First>
            <b:Middle>N</b:Middle>
          </b:Person>
          <b:Person>
            <b:Last>Baddela</b:Last>
            <b:First>N</b:First>
          </b:Person>
          <b:Person>
            <b:Last>Fokoua</b:Last>
            <b:First>E</b:First>
            <b:Middle>Numkam</b:Middle>
          </b:Person>
          <b:Person>
            <b:Last>Hayes</b:Last>
            <b:First>J</b:First>
            <b:Middle>R</b:Middle>
          </b:Person>
          <b:Person>
            <b:Last>Gray</b:Last>
            <b:First>D</b:First>
            <b:Middle>R</b:Middle>
          </b:Person>
          <b:Person>
            <b:Last>Richardson</b:Last>
            <b:First>D</b:First>
            <b:Middle>J</b:Middle>
          </b:Person>
        </b:NameList>
      </b:Author>
    </b:Author>
    <b:Title>Towards high-capacity fibre-optic communications at the speed of light in vacuum</b:Title>
    <b:Year>2013</b:Year>
    <b:JournalName>Nature Photonics</b:JournalName>
    <b:Pages>279-284</b:Pages>
    <b:Volume>7</b:Volume>
    <b:Issue>April</b:Issue>
    <b:RefOrder>3</b:RefOrder>
  </b:Source>
  <b:Source>
    <b:Tag>Yao96</b:Tag>
    <b:SourceType>JournalArticle</b:SourceType>
    <b:Guid>{BBF13575-D1DB-49FF-A826-50571E3EBC24}</b:Guid>
    <b:Title>Optoelectronic microwave oscillator</b:Title>
    <b:JournalName>Journal of Optical Society of America B</b:JournalName>
    <b:Year>1996</b:Year>
    <b:Pages>1725-1735</b:Pages>
    <b:Volume>13</b:Volume>
    <b:Issue>8</b:Issue>
    <b:Author>
      <b:Author>
        <b:NameList>
          <b:Person>
            <b:Last>Yao</b:Last>
            <b:First>X</b:First>
            <b:Middle>Steve</b:Middle>
          </b:Person>
          <b:Person>
            <b:Last>Maleki</b:Last>
            <b:First>Lute</b:First>
          </b:Person>
        </b:NameList>
      </b:Author>
    </b:Author>
    <b:RefOrder>6</b:RefOrder>
  </b:Source>
  <b:Source>
    <b:Tag>Mal12</b:Tag>
    <b:SourceType>ConferenceProceedings</b:SourceType>
    <b:Guid>{D6392C0E-0E92-4B03-A17D-0B62E7B49D14}</b:Guid>
    <b:Title>The opto-electronic oscillator (OEO): Review and recent progress</b:Title>
    <b:Year>2012</b:Year>
    <b:ConferenceName>European Frequency and Time Forum (EFTF), 2012</b:ConferenceName>
    <b:City>Gothenburg</b:City>
    <b:Author>
      <b:Author>
        <b:NameList>
          <b:Person>
            <b:Last>Maleki</b:Last>
            <b:First>L.</b:First>
          </b:Person>
        </b:NameList>
      </b:Author>
    </b:Author>
    <b:Pages>497 - 500</b:Pages>
    <b:Publisher>IEEE</b:Publisher>
    <b:DOI>10.1109/EFTF.2012.6502432</b:DOI>
    <b:RefOrder>7</b:RefOrder>
  </b:Source>
  <b:Source>
    <b:Tag>Yao00</b:Tag>
    <b:SourceType>JournalArticle</b:SourceType>
    <b:Guid>{E3B0E876-C0EA-4C34-AE49-4D1136085821}</b:Guid>
    <b:Author>
      <b:Author>
        <b:NameList>
          <b:Person>
            <b:Last>Yao</b:Last>
            <b:First>X</b:First>
            <b:Middle>S</b:Middle>
          </b:Person>
          <b:Person>
            <b:Last>Maleki</b:Last>
            <b:First>L</b:First>
          </b:Person>
        </b:NameList>
      </b:Author>
    </b:Author>
    <b:Title>Multiloop Optoelectronic Oscillator</b:Title>
    <b:JournalName>IEEE JOURNAL OF QUANTUM ELECTRONICS</b:JournalName>
    <b:Year>2000</b:Year>
    <b:Pages>79-84</b:Pages>
    <b:Volume>36</b:Volume>
    <b:Issue>1</b:Issue>
    <b:RefOrder>8</b:RefOrder>
  </b:Source>
  <b:Source>
    <b:Tag>Ibr10</b:Tag>
    <b:SourceType>JournalArticle</b:SourceType>
    <b:Guid>{FDCE753C-CE00-4752-A134-286A9EB1A427}</b:Guid>
    <b:Author>
      <b:Author>
        <b:NameList>
          <b:Person>
            <b:Last>Ozdur</b:Last>
            <b:First>Ibrahim</b:First>
          </b:Person>
          <b:Person>
            <b:Last>Mandridis</b:Last>
            <b:First>Dimitrios</b:First>
          </b:Person>
          <b:Person>
            <b:Last>Hoghooghi</b:Last>
            <b:First>Nazanin</b:First>
          </b:Person>
          <b:Person>
            <b:Last>Delfyett</b:Last>
            <b:First>Peter</b:First>
            <b:Middle>J.</b:Middle>
          </b:Person>
        </b:NameList>
      </b:Author>
    </b:Author>
    <b:Title>Low Noise Optically Tunable Opto-Electronic Oscillator With Fabry–Perot Etalon</b:Title>
    <b:JournalName>JOURNAL OF LIGHTWAVE TECHNOLOGY</b:JournalName>
    <b:Year>2010</b:Year>
    <b:Pages>3100-3106</b:Pages>
    <b:Volume>28</b:Volume>
    <b:Issue>21</b:Issue>
    <b:RefOrder>9</b:RefOrder>
  </b:Source>
  <b:Source>
    <b:Tag>Zho05</b:Tag>
    <b:SourceType>JournalArticle</b:SourceType>
    <b:Guid>{05212450-1B4B-48B2-9818-93A97FA92336}</b:Guid>
    <b:Author>
      <b:Author>
        <b:NameList>
          <b:Person>
            <b:Last>Zhou</b:Last>
            <b:First>Weimin</b:First>
          </b:Person>
          <b:Person>
            <b:Last>Blasche</b:Last>
            <b:First>Gregory</b:First>
          </b:Person>
        </b:NameList>
      </b:Author>
    </b:Author>
    <b:Title>Injection-Locked Dual Opto-Electronic Oscillator With Ultra-Low Phase Noise and Ultra-Low Spurious Level</b:Title>
    <b:JournalName>IEEE TRANSACTIONS ON MICROWAVE THEORY AND TECHNIQUES</b:JournalName>
    <b:Year>2005</b:Year>
    <b:Pages>929-933</b:Pages>
    <b:Volume>55</b:Volume>
    <b:Issue>3</b:Issue>
    <b:RefOrder>10</b:RefOrder>
  </b:Source>
  <b:Source>
    <b:Tag>MAT03</b:Tag>
    <b:SourceType>JournalArticle</b:SourceType>
    <b:Guid>{F58E0AD0-2628-45C2-BC00-30242A95268F}</b:Guid>
    <b:Author>
      <b:Author>
        <b:NameList>
          <b:Person>
            <b:Last>Matsko</b:Last>
            <b:First>A</b:First>
            <b:Middle>B</b:Middle>
          </b:Person>
          <b:Person>
            <b:Last>Maleki</b:Last>
            <b:First>L</b:First>
          </b:Person>
          <b:Person>
            <b:Last>Savchenkov</b:Last>
            <b:First>A</b:First>
            <b:Middle>A</b:Middle>
          </b:Person>
          <b:Person>
            <b:Last>Ilchenko</b:Last>
            <b:First>V</b:First>
            <b:Middle>S</b:Middle>
          </b:Person>
        </b:NameList>
      </b:Author>
    </b:Author>
    <b:Title>Whispering gallery mode based optoelectronic microwave oscillator</b:Title>
    <b:JournalName>JOURNAL OF MODERN OPTICS</b:JournalName>
    <b:Year>2003</b:Year>
    <b:Pages>2523-2542</b:Pages>
    <b:Volume>50</b:Volume>
    <b:Issue>15-17</b:Issue>
    <b:RefOrder>11</b:RefOrder>
  </b:Source>
  <b:Source>
    <b:Tag>Eli08</b:Tag>
    <b:SourceType>ConferenceProceedings</b:SourceType>
    <b:Guid>{4004C8EF-E93C-48CF-9237-124DA23A68ED}</b:Guid>
    <b:Title>Phase noise of a high performance OEO and an ultra low noise floor cross-correlation microwave photonic homodyne system</b:Title>
    <b:Year>2008</b:Year>
    <b:Pages>811-814</b:Pages>
    <b:Author>
      <b:Author>
        <b:NameList>
          <b:Person>
            <b:Last>Eliyahu</b:Last>
            <b:First>Danny</b:First>
          </b:Person>
          <b:Person>
            <b:Last>Seidel</b:Last>
            <b:First>David</b:First>
          </b:Person>
          <b:Person>
            <b:Last>Maleki</b:Last>
            <b:First>Lute</b:First>
          </b:Person>
        </b:NameList>
      </b:Author>
    </b:Author>
    <b:ConferenceName>2008 IEEE International Frequency Control Symposium</b:ConferenceName>
    <b:City>Honolulu</b:City>
    <b:RefOrder>12</b:RefOrder>
  </b:Source>
  <b:Source>
    <b:Tag>Dar09</b:Tag>
    <b:SourceType>JournalArticle</b:SourceType>
    <b:Guid>{2346C602-96BC-4BD9-A58E-456410E206B1}</b:Guid>
    <b:Title>Thermal sensitivity of photonic crystal fibers in opto-electronic oscillators</b:Title>
    <b:JournalName>The Journal of China Universities of Posts and Telecommunications</b:JournalName>
    <b:Year>2009</b:Year>
    <b:Pages>1-6</b:Pages>
    <b:Volume>16</b:Volume>
    <b:Issue>4</b:Issue>
    <b:Author>
      <b:Author>
        <b:NameList>
          <b:Person>
            <b:Last>Daryoush</b:Last>
            <b:Middle>S</b:Middle>
            <b:First>Afshin</b:First>
          </b:Person>
        </b:NameList>
      </b:Author>
    </b:Author>
    <b:RefOrder>13</b:RefOrder>
  </b:Source>
  <b:Source>
    <b:Tag>Šva10</b:Tag>
    <b:SourceType>ConferenceProceedings</b:SourceType>
    <b:Guid>{A9C868CB-9CBB-4855-8292-C3E99B4FD78D}</b:Guid>
    <b:Title>Analysis of quadrature bias-point drift of Mach-Zehnder electro-optic modulator</b:Title>
    <b:Year>2010</b:Year>
    <b:Author>
      <b:Author>
        <b:NameList>
          <b:Person>
            <b:Last>Švarný</b:Last>
            <b:First>J</b:First>
          </b:Person>
        </b:NameList>
      </b:Author>
    </b:Author>
    <b:ConferenceName>12th Biennial Baltic Electronics Conference (BEC2010)</b:ConferenceName>
    <b:City>Tallinn</b:City>
    <b:RefOrder>14</b:RefOrder>
  </b:Source>
  <b:Source>
    <b:Tag>Rub05</b:Tag>
    <b:SourceType>JournalArticle</b:SourceType>
    <b:Guid>{1BECAF31-A5F9-4A51-AFB4-D39BF7F2BB5D}</b:Guid>
    <b:Author>
      <b:Author>
        <b:NameList>
          <b:Person>
            <b:Last>Rubiola</b:Last>
            <b:First>Enrico</b:First>
          </b:Person>
          <b:Person>
            <b:Last>Salik</b:Last>
            <b:First>Ertan</b:First>
          </b:Person>
          <b:Person>
            <b:Last>Huang</b:Last>
            <b:First>Shouhua</b:First>
          </b:Person>
          <b:Person>
            <b:Last>Yu</b:Last>
            <b:First>Nan</b:First>
          </b:Person>
          <b:Person>
            <b:Last>Maleki</b:Last>
            <b:First>Lute</b:First>
          </b:Person>
        </b:NameList>
      </b:Author>
    </b:Author>
    <b:Title>Photonic-delay technique for phase-noise measurement of microwave oscillators</b:Title>
    <b:JournalName>Journal of the Optical Society of America B</b:JournalName>
    <b:Year>2005</b:Year>
    <b:Pages>987-997</b:Pages>
    <b:Volume>22</b:Volume>
    <b:Issue>5</b:Issue>
    <b:RefOrder>15</b:RefOrder>
  </b:Source>
  <b:Source>
    <b:Tag>Har79</b:Tag>
    <b:SourceType>JournalArticle</b:SourceType>
    <b:Guid>{958F2901-DA3A-4EF5-A17F-9D184BE5409B}</b:Guid>
    <b:Author>
      <b:Author>
        <b:NameList>
          <b:Person>
            <b:Last>Hartog</b:Last>
            <b:First>A.</b:First>
            <b:Middle>H</b:Middle>
          </b:Person>
          <b:Person>
            <b:Last>Conduit</b:Last>
            <b:First>A.</b:First>
            <b:Middle>J</b:Middle>
          </b:Person>
          <b:Person>
            <b:Last>Payne</b:Last>
            <b:First>D.</b:First>
            <b:Middle>N</b:Middle>
          </b:Person>
        </b:NameList>
      </b:Author>
    </b:Author>
    <b:Title>Variation of pulse delay with stress and temperature in jacketed and unjacketed optical fibres</b:Title>
    <b:Year>1979</b:Year>
    <b:JournalName>Optical and Quantum Electronics</b:JournalName>
    <b:Pages>265-273</b:Pages>
    <b:Volume>11</b:Volume>
    <b:Issue>3</b:Issue>
    <b:RefOrder>16</b:RefOrder>
  </b:Source>
  <b:Source>
    <b:Tag>Whe12</b:Tag>
    <b:SourceType>ConferenceProceedings</b:SourceType>
    <b:Guid>{E0460816-E7A5-41FC-AA43-843F22A6468B}</b:Guid>
    <b:Title>Wide-bandwidth, low-loss, 19-cell hollow core photonic band gap fiber and its potential for low latency data transmission</b:Title>
    <b:Year>2012</b:Year>
    <b:Author>
      <b:Author>
        <b:NameList>
          <b:Person>
            <b:Last>Wheeler</b:Last>
            <b:First>N</b:First>
          </b:Person>
          <b:Person>
            <b:Last>Petrovich</b:Last>
            <b:First>M</b:First>
          </b:Person>
          <b:Person>
            <b:Last>Slavik</b:Last>
            <b:First>R</b:First>
          </b:Person>
          <b:Person>
            <b:Last>Baddela</b:Last>
            <b:First>N</b:First>
          </b:Person>
          <b:Person>
            <b:Last>Numkam Fokoua</b:Last>
            <b:First>E</b:First>
          </b:Person>
          <b:Person>
            <b:Last>Hayes</b:Last>
            <b:First>J</b:First>
          </b:Person>
          <b:Person>
            <b:Last>Gray</b:Last>
            <b:First>D</b:First>
          </b:Person>
          <b:Person>
            <b:Last>Poletti</b:Last>
            <b:First>F</b:First>
          </b:Person>
          <b:Person>
            <b:Last>Richardson</b:Last>
            <b:First>D</b:First>
          </b:Person>
        </b:NameList>
      </b:Author>
    </b:Author>
    <b:ConferenceName> Optical Fiber Communication Conference and Exposition (OFC/NFOEC), National Fiber Optic Engineers Conference</b:ConferenceName>
    <b:City>Los Angeles</b:City>
    <b:RefOrder>17</b:RefOrder>
  </b:Source>
  <b:Source>
    <b:Tag>Bec12</b:Tag>
    <b:SourceType>JournalArticle</b:SourceType>
    <b:Guid>{E56819D0-5D91-436A-9571-423204D35164}</b:Guid>
    <b:Title>Benefits of Photonic Bandgap Fibers for the Thermal Stabilization of</b:Title>
    <b:Year>2012</b:Year>
    <b:JournalName>IEEE Photonics Journal</b:JournalName>
    <b:Pages>789-794</b:Pages>
    <b:Volume>4</b:Volume>
    <b:Issue>3</b:Issue>
    <b:Author>
      <b:Author>
        <b:NameList>
          <b:Person>
            <b:Last>Beck</b:Last>
            <b:First>G</b:First>
          </b:Person>
          <b:Person>
            <b:Last>Bigot</b:Last>
            <b:First>L</b:First>
          </b:Person>
          <b:Person>
            <b:Last>Bouwmans</b:Last>
            <b:First>G</b:First>
          </b:Person>
          <b:Person>
            <b:Last>Kudlinski</b:Last>
            <b:First>A</b:First>
          </b:Person>
          <b:Person>
            <b:Last>Vilcot</b:Last>
            <b:Middle>-P</b:Middle>
            <b:First>J</b:First>
          </b:Person>
          <b:Person>
            <b:Last>Douay</b:Last>
            <b:First>M</b:First>
          </b:Person>
        </b:NameList>
      </b:Author>
    </b:Author>
    <b:RefOrder>2</b:RefOrder>
  </b:Source>
  <b:Source>
    <b:Tag>Eli03</b:Tag>
    <b:SourceType>ConferenceProceedings</b:SourceType>
    <b:Guid>{B750B914-9E9C-49D8-8A2E-081AA281994C}</b:Guid>
    <b:Title>Opto-Electronic Oscillator with Improved Phase Noise and Frequency Stability</b:Title>
    <b:Year>2003</b:Year>
    <b:ConferenceName>Proc. SPIE 4998, Photonic Integrated Systems, 139</b:ConferenceName>
    <b:Author>
      <b:Author>
        <b:NameList>
          <b:Person>
            <b:Last>Eliyahu</b:Last>
            <b:First>Danny</b:First>
          </b:Person>
          <b:Person>
            <b:Last>Sariri</b:Last>
            <b:First>Kouros</b:First>
          </b:Person>
          <b:Person>
            <b:Last>Taylor</b:Last>
            <b:First>Joseph</b:First>
          </b:Person>
          <b:Person>
            <b:Last>Maleki</b:Last>
            <b:First>Lute</b:First>
          </b:Person>
        </b:NameList>
      </b:Author>
    </b:Author>
    <b:Pages>139-147</b:Pages>
    <b:Volume>4998</b:Volume>
    <b:City>San Jose, CA</b:City>
    <b:RefOrder>18</b:RefOrder>
  </b:Source>
  <b:Source>
    <b:Tag>Hou13</b:Tag>
    <b:SourceType>JournalArticle</b:SourceType>
    <b:Guid>{41AC71B2-1FB1-4744-B17F-C2722CEBEEB7}</b:Guid>
    <b:Title>Highly Stable Wideband Microwave Extraction by Synchronizing Widely Tunable Optoelectronic Oscillator with Optical Frequency Comb</b:Title>
    <b:JournalName>Scientific reports</b:JournalName>
    <b:Year>2013</b:Year>
    <b:Volume>3</b:Volume>
    <b:Author>
      <b:Author>
        <b:NameList>
          <b:Person>
            <b:Last>Hou</b:Last>
            <b:First>D</b:First>
          </b:Person>
          <b:Person>
            <b:Last>Xie</b:Last>
            <b:Middle>P</b:Middle>
            <b:First>X</b:First>
          </b:Person>
          <b:Person>
            <b:Last>Zhang</b:Last>
            <b:Middle>L</b:Middle>
            <b:First>Y</b:First>
          </b:Person>
          <b:Person>
            <b:Last>Wu</b:Last>
            <b:Middle>T</b:Middle>
            <b:First>J</b:First>
          </b:Person>
          <b:Person>
            <b:Last>Chen</b:Last>
            <b:Middle>Y</b:Middle>
            <b:First>Z</b:First>
          </b:Person>
          <b:Person>
            <b:Last>Zhao</b:Last>
            <b:Middle>Y</b:Middle>
            <b:First>J</b:First>
          </b:Person>
        </b:NameList>
      </b:Author>
    </b:Author>
    <b:RefOrder>19</b:RefOrder>
  </b:Source>
  <b:Source>
    <b:Tag>Yao97</b:Tag>
    <b:SourceType>JournalArticle</b:SourceType>
    <b:Guid>{6996F639-B607-403A-B5EA-9E5F0CEC116F}</b:Guid>
    <b:Title>Dual microwave and optical oscillator</b:Title>
    <b:Year>1997</b:Year>
    <b:Author>
      <b:Author>
        <b:NameList>
          <b:Person>
            <b:Last>Yao</b:Last>
            <b:First>X</b:First>
          </b:Person>
          <b:Person>
            <b:Last>Maleki</b:Last>
            <b:First>L</b:First>
          </b:Person>
        </b:NameList>
      </b:Author>
    </b:Author>
    <b:JournalName>Optics Letters</b:JournalName>
    <b:Pages>1867-1869</b:Pages>
    <b:Volume>22</b:Volume>
    <b:Issue>24</b:Issue>
    <b:RefOrder>20</b:RefOrder>
  </b:Source>
  <b:Source>
    <b:Tag>Zha14</b:Tag>
    <b:SourceType>JournalArticle</b:SourceType>
    <b:Guid>{5B663908-ABF9-4C5F-937A-AD72EFDE2169}</b:Guid>
    <b:Title>Long-Term Frequency Stabilization of an Optoelectronic Oscillator Using Phase-Locked Loop</b:Title>
    <b:JournalName>JOURNAL OF LIGHTWAVE TECHNOLOGY</b:JournalName>
    <b:Year>2014</b:Year>
    <b:Pages>2408-214</b:Pages>
    <b:Volume>32</b:Volume>
    <b:Issue>13</b:Issue>
    <b:Author>
      <b:Author>
        <b:NameList>
          <b:Person>
            <b:Last>Zhang</b:Last>
            <b:First>Y</b:First>
          </b:Person>
          <b:Person>
            <b:Last>Hou</b:Last>
            <b:First>Dong</b:First>
          </b:Person>
          <b:Person>
            <b:Last>Zhao</b:Last>
            <b:First>J</b:First>
          </b:Person>
        </b:NameList>
      </b:Author>
    </b:Author>
    <b:RefOrder>21</b:RefOrder>
  </b:Source>
  <b:Source>
    <b:Tag>Sal11</b:Tag>
    <b:SourceType>ConferenceProceedings</b:SourceType>
    <b:Guid>{25972DBD-A6E6-42F7-B216-671A5B24D777}</b:Guid>
    <b:Title>Fiber Ring Resonator Based Opto-Electronic Oscillator - Phase Noise Optimisation and Thermal Stability Study</b:Title>
    <b:Year>2011</b:Year>
    <b:ConferenceName>SPIE. Photonics West 2011</b:ConferenceName>
    <b:City>San Francisco</b:City>
    <b:Author>
      <b:Author>
        <b:NameList>
          <b:Person>
            <b:Last>Saleh</b:Last>
            <b:First>Khaldoun</b:First>
          </b:Person>
          <b:Person>
            <b:Last>Bouchier</b:Last>
            <b:First>Aude</b:First>
          </b:Person>
          <b:Person>
            <b:Last>Merrer</b:Last>
            <b:First>Pierre-Henri</b:First>
          </b:Person>
          <b:Person>
            <b:Last>Llopis</b:Last>
            <b:First>Olivier</b:First>
          </b:Person>
          <b:Person>
            <b:Last>Cibiel</b:Last>
            <b:First>Gilles</b:First>
          </b:Person>
        </b:NameList>
      </b:Author>
    </b:Author>
    <b:Pages>79360A-79360A-10</b:Pages>
    <b:RefOrder>22</b:RefOrder>
  </b:Source>
  <b:Source>
    <b:Tag>Zha13</b:Tag>
    <b:SourceType>ConferenceProceedings</b:SourceType>
    <b:Guid>{8AA2B869-52DA-48B8-A9F2-62C67D39CFC2}</b:Guid>
    <b:Title>Ultra low FM noise in passively temperature compensated microwave opto-electronic oscillators</b:Title>
    <b:Year>2013</b:Year>
    <b:City>New Delhi</b:City>
    <b:ConferenceName>IEEE MTT-S International Microwave and RF Conference</b:ConferenceName>
    <b:Author>
      <b:Author>
        <b:NameList>
          <b:Person>
            <b:Last>Zhang</b:Last>
            <b:First>L</b:First>
          </b:Person>
          <b:Person>
            <b:Last>Madhavan</b:Last>
            <b:First>V</b:First>
          </b:Person>
          <b:Person>
            <b:Last>Patel</b:Last>
            <b:Middle>P</b:Middle>
            <b:First> R</b:First>
          </b:Person>
          <b:Person>
            <b:Last>Poddar</b:Last>
            <b:Middle>K</b:Middle>
            <b:First> A</b:First>
          </b:Person>
          <b:Person>
            <b:Last>Rohde</b:Last>
            <b:Middle>L</b:Middle>
            <b:First>U</b:First>
          </b:Person>
          <b:Person>
            <b:Last>Daryoush </b:Last>
            <b:Middle>S</b:Middle>
            <b:First>A</b:First>
          </b:Person>
        </b:NameList>
      </b:Author>
    </b:Author>
    <b:Pages>1-4</b:Pages>
    <b:RefOrder>23</b:RefOrder>
  </b:Source>
  <b:Source>
    <b:Tag>Woo</b:Tag>
    <b:SourceType>ConferenceProceedings</b:SourceType>
    <b:Guid>{60165C5D-F043-48CF-A442-59DB2BC7595F}</b:Guid>
    <b:Author>
      <b:Author>
        <b:NameList>
          <b:Person>
            <b:Last>Wooler</b:Last>
            <b:First>J</b:First>
          </b:Person>
          <b:Person>
            <b:Last>Sandoghchi</b:Last>
            <b:First>S,R</b:First>
          </b:Person>
          <b:Person>
            <b:Last>Gray</b:Last>
            <b:First>D</b:First>
          </b:Person>
          <b:Person>
            <b:Last>Poletti</b:Last>
            <b:First>F</b:First>
          </b:Person>
          <b:Person>
            <b:Last>Petrovich</b:Last>
            <b:First>M,N</b:First>
          </b:Person>
          <b:Person>
            <b:Last>Wheeler</b:Last>
            <b:First>N,V</b:First>
          </b:Person>
          <b:Person>
            <b:Last>Baddela</b:Last>
            <b:First>N,K</b:First>
          </b:Person>
          <b:Person>
            <b:Last>Richardson</b:Last>
            <b:First>D</b:First>
          </b:Person>
        </b:NameList>
      </b:Author>
    </b:Author>
    <b:Title>Overcoming the challenges of splicing dissimilar diameter solid-core and hollow-core photonic band gap fibers</b:Title>
    <b:Year>2013</b:Year>
    <b:ConferenceName>National Fiber Optic Engineers Conference, OSA Technical Digest (Optical Society of America, 2012)</b:ConferenceName>
    <b:Pages>W3.26</b:Pages>
    <b:Publisher>Optical Society of America</b:Publisher>
    <b:City>Sigtuna</b:City>
    <b:RefOrder>24</b:RefOrder>
  </b:Source>
  <b:Source>
    <b:Tag>Cor07</b:Tag>
    <b:SourceType>Misc</b:SourceType>
    <b:Guid>{CF212314-DDA3-47CC-9148-03A25C41AB44}</b:Guid>
    <b:Title>Corning® SMF-28e® Optical fiber Product information</b:Title>
    <b:Year>2007</b:Year>
    <b:Author>
      <b:Author>
        <b:Corporate>Corning Incoperated</b:Corporate>
      </b:Author>
    </b:Author>
    <b:RefOrder>25</b:RefOrder>
  </b:Source>
  <b:Source>
    <b:Tag>Rob05</b:Tag>
    <b:SourceType>JournalArticle</b:SourceType>
    <b:Guid>{FE24A4D8-6578-4CC1-8B9B-8A59EA215274}</b:Guid>
    <b:Author>
      <b:Author>
        <b:NameList>
          <b:Person>
            <b:Last>Roberts</b:Last>
            <b:First>P</b:First>
            <b:Middle>J</b:Middle>
          </b:Person>
          <b:Person>
            <b:Last>Couny</b:Last>
            <b:First>F</b:First>
          </b:Person>
          <b:Person>
            <b:Last>Sabert</b:Last>
            <b:First>H</b:First>
          </b:Person>
          <b:Person>
            <b:Last>Mangan</b:Last>
            <b:First>B</b:First>
            <b:Middle>J</b:Middle>
          </b:Person>
          <b:Person>
            <b:Last>Williams</b:Last>
            <b:First>D</b:First>
            <b:Middle>P</b:Middle>
          </b:Person>
          <b:Person>
            <b:Last>Farr</b:Last>
            <b:First>L</b:First>
          </b:Person>
          <b:Person>
            <b:Last>Mason</b:Last>
            <b:First>M</b:First>
            <b:Middle>W</b:Middle>
          </b:Person>
          <b:Person>
            <b:Last>Tomlinson</b:Last>
            <b:First>A</b:First>
          </b:Person>
          <b:Person>
            <b:Last>Birks</b:Last>
            <b:First>T</b:First>
            <b:Middle>A</b:Middle>
          </b:Person>
          <b:Person>
            <b:Last>Knight</b:Last>
            <b:First>J</b:First>
            <b:Middle>C</b:Middle>
          </b:Person>
          <b:Person>
            <b:Last>Russel</b:Last>
            <b:Middle>J</b:Middle>
            <b:First>P St</b:First>
          </b:Person>
        </b:NameList>
      </b:Author>
    </b:Author>
    <b:Title>Ultimate low loss of hollow-core photonic crystal fibres</b:Title>
    <b:JournalName> Opt. Expres</b:JournalName>
    <b:Year>2005</b:Year>
    <b:Pages>236-244</b:Pages>
    <b:Volume>13</b:Volume>
    <b:Issue>1</b:Issue>
    <b:RefOrder>26</b:RefOrder>
  </b:Source>
  <b:Source>
    <b:Tag>Bli07</b:Tag>
    <b:SourceType>JournalArticle</b:SourceType>
    <b:Guid>{713BE469-80F7-478D-AAB4-C5A0E86577CE}</b:Guid>
    <b:Title>Reduced thermal sensitivity of a fiber-optic gyroscope using an air-core photonic-bandgap fiber</b:Title>
    <b:JournalName>Journal of Lightwave Technology</b:JournalName>
    <b:Year>2007</b:Year>
    <b:Pages>861-865</b:Pages>
    <b:Volume>25</b:Volume>
    <b:Issue>3</b:Issue>
    <b:Author>
      <b:Author>
        <b:NameList>
          <b:Person>
            <b:Last>Blin</b:Last>
            <b:First>Stéphane</b:First>
          </b:Person>
          <b:Person>
            <b:Last>Kim</b:Last>
            <b:Middle>Kyun</b:Middle>
            <b:First>Hyang</b:First>
          </b:Person>
          <b:Person>
            <b:Last>Digonnet</b:Last>
            <b:Middle>J F</b:Middle>
            <b:First>Michel</b:First>
          </b:Person>
          <b:Person>
            <b:Last>Gordon</b:Last>
            <b:Middle>S</b:Middle>
            <b:First>Kino</b:First>
          </b:Person>
        </b:NameList>
      </b:Author>
    </b:Author>
    <b:RefOrder>27</b:RefOrder>
  </b:Source>
  <b:Source>
    <b:Tag>Pol14</b:Tag>
    <b:SourceType>JournalArticle</b:SourceType>
    <b:Guid>{3BBC4E5E-2CE1-4AEA-A248-F2F4B935F8F6}</b:Guid>
    <b:Title>Nested antiresonant nodeless hollow core fiber</b:Title>
    <b:JournalName>Optics Express</b:JournalName>
    <b:Year>2014</b:Year>
    <b:Pages>23807-23828</b:Pages>
    <b:Volume>22</b:Volume>
    <b:Issue>20</b:Issue>
    <b:Author>
      <b:Author>
        <b:NameList>
          <b:Person>
            <b:Last>Poletti</b:Last>
            <b:First>F</b:First>
          </b:Person>
        </b:NameList>
      </b:Author>
    </b:Author>
    <b:RefOrder>28</b:RefOrder>
  </b:Source>
  <b:Source>
    <b:Tag>Num</b:Tag>
    <b:SourceType>JournalArticle</b:SourceType>
    <b:Guid>{89C464B7-5193-499B-B615-1F8ECFEA560F}</b:Guid>
    <b:Title>How to make the propagation time through an optical fiber fully insensitive to temperature variations</b:Title>
    <b:JournalName>Optica</b:JournalName>
    <b:Author>
      <b:Author>
        <b:NameList>
          <b:Person>
            <b:Last>Numkam Fokoua</b:Last>
            <b:First>E</b:First>
          </b:Person>
          <b:Person>
            <b:Last>Petrovich</b:Last>
            <b:Middle>N</b:Middle>
            <b:First>M</b:First>
          </b:Person>
          <b:Person>
            <b:Last>Bradley</b:Last>
            <b:First> T</b:First>
          </b:Person>
          <b:Person>
            <b:Last>Poletti</b:Last>
            <b:First>F</b:First>
          </b:Person>
          <b:Person>
            <b:Last>Richardson</b:Last>
            <b:Middle>J</b:Middle>
            <b:First>D</b:First>
          </b:Person>
          <b:Person>
            <b:Last>Slavík</b:Last>
            <b:First>R</b:First>
          </b:Person>
        </b:NameList>
      </b:Author>
    </b:Author>
    <b:RefOrder>29</b:RefOrder>
  </b:Source>
  <b:Source>
    <b:Tag>gyr</b:Tag>
    <b:SourceType>JournalArticle</b:SourceType>
    <b:Guid>{848EA4CF-0C1C-489F-88C1-F98914EAC506}</b:Guid>
    <b:Author>
      <b:Author>
        <b:NameList>
          <b:Person>
            <b:Last>gyroscope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5E3AA8B9-2975-462A-8447-C38992819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OL.dotx</Template>
  <TotalTime>6</TotalTime>
  <Pages>5</Pages>
  <Words>3523</Words>
  <Characters>20084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Optical Society of America</Company>
  <LinksUpToDate>false</LinksUpToDate>
  <CharactersWithSpaces>23560</CharactersWithSpaces>
  <SharedDoc>false</SharedDoc>
  <HLinks>
    <vt:vector size="12" baseType="variant">
      <vt:variant>
        <vt:i4>2818118</vt:i4>
      </vt:variant>
      <vt:variant>
        <vt:i4>3</vt:i4>
      </vt:variant>
      <vt:variant>
        <vt:i4>0</vt:i4>
      </vt:variant>
      <vt:variant>
        <vt:i4>5</vt:i4>
      </vt:variant>
      <vt:variant>
        <vt:lpwstr>http://www.opticsinfobase.org/submit/style/jrnls_style.cfm</vt:lpwstr>
      </vt:variant>
      <vt:variant>
        <vt:lpwstr/>
      </vt:variant>
      <vt:variant>
        <vt:i4>2687088</vt:i4>
      </vt:variant>
      <vt:variant>
        <vt:i4>0</vt:i4>
      </vt:variant>
      <vt:variant>
        <vt:i4>0</vt:i4>
      </vt:variant>
      <vt:variant>
        <vt:i4>5</vt:i4>
      </vt:variant>
      <vt:variant>
        <vt:lpwstr>mailto:author_three@uni-jena.de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Mutugala U.S.</dc:creator>
  <cp:keywords/>
  <dc:description/>
  <cp:lastModifiedBy>Slavik R.</cp:lastModifiedBy>
  <cp:revision>4</cp:revision>
  <cp:lastPrinted>2019-03-28T20:01:00Z</cp:lastPrinted>
  <dcterms:created xsi:type="dcterms:W3CDTF">2019-07-24T08:25:00Z</dcterms:created>
  <dcterms:modified xsi:type="dcterms:W3CDTF">2019-07-24T08:31:00Z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MTWinEqns">
    <vt:bool>true</vt:bool>
  </property>
</Properties>
</file>