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7F6A93" w14:textId="77777777" w:rsidR="00A2305E" w:rsidRDefault="00A2305E" w:rsidP="001B3305">
      <w:pPr>
        <w:pStyle w:val="Title"/>
        <w:spacing w:line="480" w:lineRule="auto"/>
        <w:jc w:val="center"/>
      </w:pPr>
      <w:r>
        <w:t xml:space="preserve">Mapping </w:t>
      </w:r>
      <w:r w:rsidR="005F66B8">
        <w:t>Geologic Features onto Subducted Slabs</w:t>
      </w:r>
    </w:p>
    <w:p w14:paraId="4A2840ED" w14:textId="768B7D02" w:rsidR="00A2305E" w:rsidRPr="009142EB" w:rsidRDefault="00A2305E" w:rsidP="001B3305">
      <w:pPr>
        <w:spacing w:line="480" w:lineRule="auto"/>
        <w:rPr>
          <w:rFonts w:cs="Times New Roman (Body CS)"/>
        </w:rPr>
      </w:pPr>
      <w:r>
        <w:t>Nicholas Harmon</w:t>
      </w:r>
      <w:r w:rsidR="00F02EE7">
        <w:rPr>
          <w:vertAlign w:val="superscript"/>
        </w:rPr>
        <w:t>1</w:t>
      </w:r>
      <w:r w:rsidR="00F02EE7">
        <w:t xml:space="preserve">, </w:t>
      </w:r>
      <w:r w:rsidR="00086881">
        <w:t>Catherine Rychert</w:t>
      </w:r>
      <w:r w:rsidR="00F02EE7">
        <w:rPr>
          <w:vertAlign w:val="superscript"/>
        </w:rPr>
        <w:t>1</w:t>
      </w:r>
      <w:r w:rsidR="00F02EE7">
        <w:t>, Jenny Collier</w:t>
      </w:r>
      <w:r w:rsidR="00F02EE7">
        <w:rPr>
          <w:vertAlign w:val="superscript"/>
        </w:rPr>
        <w:t>2</w:t>
      </w:r>
      <w:r w:rsidR="001B627C">
        <w:rPr>
          <w:rFonts w:cs="Times New Roman (Body CS)"/>
        </w:rPr>
        <w:t xml:space="preserve">, </w:t>
      </w:r>
      <w:r w:rsidR="007906DA">
        <w:rPr>
          <w:rFonts w:cs="Times New Roman (Body CS)"/>
        </w:rPr>
        <w:t>Tim Henstock</w:t>
      </w:r>
      <w:r w:rsidR="00881B9C">
        <w:rPr>
          <w:rFonts w:cs="Times New Roman (Body CS)"/>
          <w:vertAlign w:val="superscript"/>
        </w:rPr>
        <w:t>1</w:t>
      </w:r>
      <w:r w:rsidR="00881B9C">
        <w:rPr>
          <w:rFonts w:cs="Times New Roman (Body CS)"/>
        </w:rPr>
        <w:t>, J</w:t>
      </w:r>
      <w:r w:rsidR="001B627C">
        <w:rPr>
          <w:rFonts w:cs="Times New Roman (Body CS)"/>
        </w:rPr>
        <w:t>ero</w:t>
      </w:r>
      <w:r w:rsidR="00697CF3">
        <w:rPr>
          <w:rFonts w:cs="Times New Roman (Body CS)"/>
        </w:rPr>
        <w:t>e</w:t>
      </w:r>
      <w:r w:rsidR="001B627C">
        <w:rPr>
          <w:rFonts w:cs="Times New Roman (Body CS)"/>
        </w:rPr>
        <w:t xml:space="preserve">n </w:t>
      </w:r>
      <w:r w:rsidR="00697CF3">
        <w:rPr>
          <w:rFonts w:cs="Times New Roman (Body CS)"/>
        </w:rPr>
        <w:t>v</w:t>
      </w:r>
      <w:r w:rsidR="001B627C">
        <w:rPr>
          <w:rFonts w:cs="Times New Roman (Body CS)"/>
        </w:rPr>
        <w:t>an Hun</w:t>
      </w:r>
      <w:r w:rsidR="00697CF3">
        <w:rPr>
          <w:rFonts w:cs="Times New Roman (Body CS)"/>
        </w:rPr>
        <w:t>e</w:t>
      </w:r>
      <w:r w:rsidR="001B627C">
        <w:rPr>
          <w:rFonts w:cs="Times New Roman (Body CS)"/>
        </w:rPr>
        <w:t>n</w:t>
      </w:r>
      <w:r w:rsidR="00C91D30">
        <w:rPr>
          <w:rFonts w:cs="Times New Roman (Body CS)"/>
          <w:vertAlign w:val="superscript"/>
        </w:rPr>
        <w:t>3</w:t>
      </w:r>
      <w:r w:rsidR="001B627C">
        <w:rPr>
          <w:rFonts w:cs="Times New Roman (Body CS)"/>
        </w:rPr>
        <w:t>, Jam</w:t>
      </w:r>
      <w:r w:rsidR="006A464E">
        <w:rPr>
          <w:rFonts w:cs="Times New Roman (Body CS)"/>
        </w:rPr>
        <w:t>i</w:t>
      </w:r>
      <w:r w:rsidR="001B627C">
        <w:rPr>
          <w:rFonts w:cs="Times New Roman (Body CS)"/>
        </w:rPr>
        <w:t xml:space="preserve">e </w:t>
      </w:r>
      <w:r w:rsidR="004709FC">
        <w:rPr>
          <w:rFonts w:cs="Times New Roman (Body CS)"/>
        </w:rPr>
        <w:t xml:space="preserve">J. </w:t>
      </w:r>
      <w:r w:rsidR="001B627C">
        <w:rPr>
          <w:rFonts w:cs="Times New Roman (Body CS)"/>
        </w:rPr>
        <w:t>Wilkinson</w:t>
      </w:r>
      <w:r w:rsidR="00C91D30">
        <w:rPr>
          <w:vertAlign w:val="superscript"/>
        </w:rPr>
        <w:t>4</w:t>
      </w:r>
      <w:r w:rsidR="004709FC">
        <w:rPr>
          <w:vertAlign w:val="superscript"/>
        </w:rPr>
        <w:t>,2</w:t>
      </w:r>
    </w:p>
    <w:p w14:paraId="054F8E6E" w14:textId="77777777" w:rsidR="005F66B8" w:rsidRDefault="005F66B8" w:rsidP="001B3305">
      <w:pPr>
        <w:spacing w:line="480" w:lineRule="auto"/>
      </w:pPr>
      <w:r>
        <w:t>Ocean and Earth Science, University of Southampton, Waterfront Campus, European Way, Southampton, SO143ZH</w:t>
      </w:r>
      <w:r w:rsidR="002B5BD0">
        <w:t xml:space="preserve">, email: </w:t>
      </w:r>
      <w:hyperlink r:id="rId8" w:history="1">
        <w:r w:rsidR="00F02EE7" w:rsidRPr="009746B0">
          <w:rPr>
            <w:rStyle w:val="Hyperlink"/>
          </w:rPr>
          <w:t>n.harmon@soton.ac.uk</w:t>
        </w:r>
      </w:hyperlink>
    </w:p>
    <w:p w14:paraId="5817CCA1" w14:textId="77777777" w:rsidR="00F02EE7" w:rsidRDefault="00F02EE7" w:rsidP="001B3305">
      <w:pPr>
        <w:spacing w:line="480" w:lineRule="auto"/>
      </w:pPr>
      <w:r w:rsidRPr="000454B5">
        <w:rPr>
          <w:vertAlign w:val="superscript"/>
        </w:rPr>
        <w:t>2</w:t>
      </w:r>
      <w:r w:rsidRPr="00F02EE7">
        <w:t>Imperial</w:t>
      </w:r>
      <w:r>
        <w:t xml:space="preserve"> College London</w:t>
      </w:r>
      <w:r w:rsidR="00697CF3">
        <w:t>, London, UK</w:t>
      </w:r>
    </w:p>
    <w:p w14:paraId="6639F750" w14:textId="3CE3B664" w:rsidR="00697CF3" w:rsidRDefault="00C91D30" w:rsidP="001B3305">
      <w:pPr>
        <w:spacing w:line="480" w:lineRule="auto"/>
      </w:pPr>
      <w:r>
        <w:rPr>
          <w:vertAlign w:val="superscript"/>
        </w:rPr>
        <w:t>3</w:t>
      </w:r>
      <w:r w:rsidR="00697CF3">
        <w:t>Durham University, Durham, UK</w:t>
      </w:r>
    </w:p>
    <w:p w14:paraId="7E7D528E" w14:textId="7C656971" w:rsidR="004709FC" w:rsidRDefault="00C91D30" w:rsidP="001B3305">
      <w:pPr>
        <w:spacing w:line="480" w:lineRule="auto"/>
      </w:pPr>
      <w:r>
        <w:rPr>
          <w:vertAlign w:val="superscript"/>
        </w:rPr>
        <w:t>4</w:t>
      </w:r>
      <w:r w:rsidR="004709FC">
        <w:t>Natural History Museum, London, UK</w:t>
      </w:r>
    </w:p>
    <w:p w14:paraId="11885F2A" w14:textId="77777777" w:rsidR="00A2305E" w:rsidRDefault="00A2305E" w:rsidP="001B3305">
      <w:pPr>
        <w:pStyle w:val="Heading1"/>
        <w:spacing w:line="480" w:lineRule="auto"/>
      </w:pPr>
      <w:r>
        <w:t>Abstract</w:t>
      </w:r>
    </w:p>
    <w:p w14:paraId="37B787F4" w14:textId="66BE75B2" w:rsidR="00A2305E" w:rsidRDefault="008D5AFA" w:rsidP="001B3305">
      <w:pPr>
        <w:spacing w:line="480" w:lineRule="auto"/>
      </w:pPr>
      <w:r>
        <w:t xml:space="preserve">Estimating </w:t>
      </w:r>
      <w:r w:rsidR="005E5303">
        <w:t xml:space="preserve">the location of </w:t>
      </w:r>
      <w:r>
        <w:t>geologic and tectonic features</w:t>
      </w:r>
      <w:r w:rsidR="005E5303">
        <w:t xml:space="preserve"> on a subducting plate is important for interpreting their spatial relationships with </w:t>
      </w:r>
      <w:r w:rsidR="006C764A">
        <w:t xml:space="preserve">other </w:t>
      </w:r>
      <w:r w:rsidR="006C764A" w:rsidRPr="00CF62E5">
        <w:t>observables including</w:t>
      </w:r>
      <w:r w:rsidR="006C764A">
        <w:t xml:space="preserve"> </w:t>
      </w:r>
      <w:r w:rsidR="005E5303">
        <w:t>seismicity,</w:t>
      </w:r>
      <w:r w:rsidR="00B80CAD">
        <w:t xml:space="preserve"> seismic velocity and </w:t>
      </w:r>
      <w:r w:rsidR="00E20B12">
        <w:t>attenuation anomalies</w:t>
      </w:r>
      <w:r w:rsidR="004709FC">
        <w:t>,</w:t>
      </w:r>
      <w:r w:rsidR="00E20B12">
        <w:t xml:space="preserve"> </w:t>
      </w:r>
      <w:r w:rsidR="004709FC">
        <w:t xml:space="preserve">and the location of ore deposits and </w:t>
      </w:r>
      <w:r w:rsidR="005E5303">
        <w:t xml:space="preserve">arc volcanism </w:t>
      </w:r>
      <w:r w:rsidR="004709FC">
        <w:t>in the over-riding plate</w:t>
      </w:r>
      <w:r w:rsidR="005E5303">
        <w:t>. Here we present two methods for estimating the location of predic</w:t>
      </w:r>
      <w:r w:rsidR="00407F55">
        <w:t>t</w:t>
      </w:r>
      <w:r w:rsidR="005E5303">
        <w:t xml:space="preserve">able features such as such as seamounts, </w:t>
      </w:r>
      <w:r w:rsidR="00D07C08">
        <w:t xml:space="preserve">ridges and </w:t>
      </w:r>
      <w:r w:rsidR="005E5303">
        <w:t>fracture zones on the slab</w:t>
      </w:r>
      <w:r w:rsidR="00B8057E">
        <w:t>.</w:t>
      </w:r>
      <w:r w:rsidR="005E5303">
        <w:t xml:space="preserve"> </w:t>
      </w:r>
      <w:r w:rsidR="00B8057E">
        <w:t>O</w:t>
      </w:r>
      <w:r w:rsidR="005E5303">
        <w:t>ne us</w:t>
      </w:r>
      <w:r w:rsidR="00B8057E">
        <w:t>es</w:t>
      </w:r>
      <w:r w:rsidR="005E5303">
        <w:t xml:space="preserve"> kinematic reconstructions of plate motions</w:t>
      </w:r>
      <w:r w:rsidR="00B8057E">
        <w:t>,</w:t>
      </w:r>
      <w:r w:rsidR="005E5303">
        <w:t xml:space="preserve"> and the other us</w:t>
      </w:r>
      <w:r w:rsidR="00B8057E">
        <w:t>es</w:t>
      </w:r>
      <w:r w:rsidR="005E5303">
        <w:t xml:space="preserve"> multidimensional scaling to flatten the slab onto the surface of the </w:t>
      </w:r>
      <w:r w:rsidR="00795161">
        <w:t>E</w:t>
      </w:r>
      <w:r w:rsidR="005E5303">
        <w:t>arth. We demonstrate the methods using</w:t>
      </w:r>
      <w:r w:rsidR="00E058BD">
        <w:t xml:space="preserve"> synthetic examples and</w:t>
      </w:r>
      <w:r w:rsidR="005E5303">
        <w:t xml:space="preserve"> </w:t>
      </w:r>
      <w:r w:rsidR="006320D2">
        <w:t xml:space="preserve">also using </w:t>
      </w:r>
      <w:r w:rsidR="00FA0AD4">
        <w:t xml:space="preserve">the test case of </w:t>
      </w:r>
      <w:r w:rsidR="005E5303">
        <w:t xml:space="preserve">fracture zones entering the Lesser Antilles subduction zone. The two methods produce results </w:t>
      </w:r>
      <w:r w:rsidR="00CA164E">
        <w:t xml:space="preserve">that are </w:t>
      </w:r>
      <w:r w:rsidR="005E5303">
        <w:t>in good agreement with each other</w:t>
      </w:r>
      <w:r w:rsidR="00E058BD">
        <w:t xml:space="preserve"> in both the synthetic and real examples. In the Lesser Antilles,</w:t>
      </w:r>
      <w:r w:rsidR="005E5303">
        <w:t xml:space="preserve"> the </w:t>
      </w:r>
      <w:r w:rsidR="00E058BD">
        <w:t xml:space="preserve">subducted </w:t>
      </w:r>
      <w:r w:rsidR="005E5303">
        <w:t xml:space="preserve">fracture </w:t>
      </w:r>
      <w:r w:rsidR="005E5303">
        <w:lastRenderedPageBreak/>
        <w:t xml:space="preserve">zones trend northwards of the </w:t>
      </w:r>
      <w:r w:rsidR="00E058BD">
        <w:t xml:space="preserve">surface </w:t>
      </w:r>
      <w:r w:rsidR="00D22643">
        <w:t>projections</w:t>
      </w:r>
      <w:r w:rsidR="005E5303">
        <w:t xml:space="preserve">. The two methods begin to diverge in regions where the multidimensional scaling method has its </w:t>
      </w:r>
      <w:r w:rsidR="004709FC">
        <w:t xml:space="preserve">greatest </w:t>
      </w:r>
      <w:r w:rsidR="005E5303">
        <w:t xml:space="preserve">likely error. </w:t>
      </w:r>
      <w:r w:rsidR="00123E0B">
        <w:t>Wide</w:t>
      </w:r>
      <w:r w:rsidR="004709FC">
        <w:t>r</w:t>
      </w:r>
      <w:r w:rsidR="00123E0B">
        <w:t xml:space="preserve"> application of th</w:t>
      </w:r>
      <w:r w:rsidR="00AA0FA1">
        <w:t>ese</w:t>
      </w:r>
      <w:r w:rsidR="00123E0B">
        <w:t xml:space="preserve"> method</w:t>
      </w:r>
      <w:r w:rsidR="00BC6AB0">
        <w:t>s</w:t>
      </w:r>
      <w:r w:rsidR="00123E0B">
        <w:t xml:space="preserve"> may help to establish </w:t>
      </w:r>
      <w:r w:rsidR="00AA0FA1">
        <w:t>spatial correlations</w:t>
      </w:r>
      <w:r w:rsidR="00BA0F93">
        <w:t xml:space="preserve"> globally.</w:t>
      </w:r>
      <w:r w:rsidR="005E5303">
        <w:t xml:space="preserve"> </w:t>
      </w:r>
    </w:p>
    <w:p w14:paraId="16E7703D" w14:textId="77777777" w:rsidR="009842D3" w:rsidRDefault="009842D3" w:rsidP="001B3305">
      <w:pPr>
        <w:spacing w:line="480" w:lineRule="auto"/>
      </w:pPr>
    </w:p>
    <w:p w14:paraId="47C98A68" w14:textId="77777777" w:rsidR="009842D3" w:rsidRDefault="009842D3" w:rsidP="001B3305">
      <w:pPr>
        <w:pStyle w:val="Heading1"/>
        <w:spacing w:line="480" w:lineRule="auto"/>
      </w:pPr>
      <w:r>
        <w:t>Keywords</w:t>
      </w:r>
    </w:p>
    <w:p w14:paraId="19CFA51B" w14:textId="77777777" w:rsidR="009842D3" w:rsidRPr="009842D3" w:rsidRDefault="00FE4243" w:rsidP="001B3305">
      <w:pPr>
        <w:spacing w:line="480" w:lineRule="auto"/>
      </w:pPr>
      <w:r>
        <w:t>Subduction zone, plate reconstructions, fracture zones</w:t>
      </w:r>
    </w:p>
    <w:p w14:paraId="4DFDB0CF" w14:textId="77777777" w:rsidR="00A2305E" w:rsidRDefault="00E47BE9" w:rsidP="001B3305">
      <w:pPr>
        <w:pStyle w:val="Heading1"/>
        <w:spacing w:line="480" w:lineRule="auto"/>
      </w:pPr>
      <w:r>
        <w:t xml:space="preserve">1. </w:t>
      </w:r>
      <w:r w:rsidR="00A2305E">
        <w:t>Introduction</w:t>
      </w:r>
    </w:p>
    <w:p w14:paraId="1874D14A" w14:textId="100C21AC" w:rsidR="00931519" w:rsidRDefault="00A2305E" w:rsidP="001B3305">
      <w:pPr>
        <w:spacing w:line="480" w:lineRule="auto"/>
        <w:ind w:firstLine="284"/>
      </w:pPr>
      <w:r>
        <w:t xml:space="preserve">The geologic features and tectonic </w:t>
      </w:r>
      <w:r w:rsidR="00412C62">
        <w:t xml:space="preserve">structures </w:t>
      </w:r>
      <w:r>
        <w:t>on the downgoing plate of subduction zones potentially have an impact on seismogenesis, fluid release</w:t>
      </w:r>
      <w:r w:rsidR="004709FC">
        <w:t>, ore formation</w:t>
      </w:r>
      <w:r>
        <w:t xml:space="preserve"> and volcanism. For example, it has been suggested that fracture zone</w:t>
      </w:r>
      <w:r w:rsidR="00DC6806">
        <w:t>s on the downgoing slab are linked to higher b-values, i.e.,</w:t>
      </w:r>
      <w:r>
        <w:t xml:space="preserve"> greater amounts of small seismicity </w:t>
      </w:r>
      <w:r w:rsidR="00511DAA">
        <w:fldChar w:fldCharType="begin">
          <w:fldData xml:space="preserve">PEVuZE5vdGU+PENpdGU+PEF1dGhvcj5MYW5nZTwvQXV0aG9yPjxZZWFyPjIwMTA8L1llYXI+PFJl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</w:fldData>
        </w:fldChar>
      </w:r>
      <w:r w:rsidR="00511DAA">
        <w:instrText xml:space="preserve"> ADDIN EN.CITE </w:instrText>
      </w:r>
      <w:r w:rsidR="00511DAA">
        <w:fldChar w:fldCharType="begin">
          <w:fldData xml:space="preserve">PEVuZE5vdGU+PENpdGU+PEF1dGhvcj5MYW5nZTwvQXV0aG9yPjxZZWFyPjIwMTA8L1llYXI+PFJl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</w:fldData>
        </w:fldChar>
      </w:r>
      <w:r w:rsidR="00511DAA">
        <w:instrText xml:space="preserve"> ADDIN EN.CITE.DATA </w:instrText>
      </w:r>
      <w:r w:rsidR="00511DAA">
        <w:fldChar w:fldCharType="end"/>
      </w:r>
      <w:r w:rsidR="00511DAA">
        <w:fldChar w:fldCharType="separate"/>
      </w:r>
      <w:r w:rsidR="00511DAA">
        <w:rPr>
          <w:noProof/>
        </w:rPr>
        <w:t>[</w:t>
      </w:r>
      <w:r w:rsidR="00511DAA" w:rsidRPr="00511DAA">
        <w:rPr>
          <w:i/>
          <w:noProof/>
        </w:rPr>
        <w:t>Lange et al.</w:t>
      </w:r>
      <w:r w:rsidR="00511DAA">
        <w:rPr>
          <w:noProof/>
        </w:rPr>
        <w:t xml:space="preserve">, 2010; </w:t>
      </w:r>
      <w:r w:rsidR="00511DAA" w:rsidRPr="00511DAA">
        <w:rPr>
          <w:i/>
          <w:noProof/>
        </w:rPr>
        <w:t>Schlaphorst et al.</w:t>
      </w:r>
      <w:r w:rsidR="00511DAA">
        <w:rPr>
          <w:noProof/>
        </w:rPr>
        <w:t>, 2016]</w:t>
      </w:r>
      <w:r w:rsidR="00511DAA">
        <w:fldChar w:fldCharType="end"/>
      </w:r>
      <w:r>
        <w:t xml:space="preserve">. </w:t>
      </w:r>
      <w:r w:rsidR="00CA164E">
        <w:t>S</w:t>
      </w:r>
      <w:r>
        <w:t xml:space="preserve">eamounts have been </w:t>
      </w:r>
      <w:r w:rsidR="00931519">
        <w:t xml:space="preserve">proposed to be asperities for large ruptures and/or weak zones during rupture, where their location has been identified with some certainty with </w:t>
      </w:r>
      <w:r w:rsidR="007B4E39">
        <w:t>seismic refraction</w:t>
      </w:r>
      <w:r w:rsidR="00931519">
        <w:t xml:space="preserve"> </w:t>
      </w:r>
      <w:r w:rsidR="00511DAA">
        <w:fldChar w:fldCharType="begin"/>
      </w:r>
      <w:r w:rsidR="00511DAA">
        <w:instrText xml:space="preserve"> ADDIN EN.CITE &lt;EndNote&gt;&lt;Cite&gt;&lt;Author&gt;Kodaira&lt;/Author&gt;&lt;Year&gt;2000&lt;/Year&gt;&lt;RecNum&gt;3&lt;/RecNum&gt;&lt;IDText&gt;Subducted seamount imaged in the rupture zone of the 1946 Nankaido earthquake&lt;/IDText&gt;&lt;DisplayText&gt;[&lt;style face="italic"&gt;Kodaira et al.&lt;/style&gt;, 2000]&lt;/DisplayText&gt;&lt;record&gt;&lt;rec-number&gt;3&lt;/rec-number&gt;&lt;foreign-keys&gt;&lt;key app="EN" db-id="fvrx25dvpf5rx6erspvxz00j5vsdr5a5p02x"&gt;3&lt;/key&gt;&lt;/foreign-keys&gt;&lt;ref-type name="Journal Article"&gt;17&lt;/ref-type&gt;&lt;contributors&gt;&lt;authors&gt;&lt;author&gt;Kodaira, S.&lt;/author&gt;&lt;author&gt;Takahashi, N.&lt;/author&gt;&lt;author&gt;Nakanishi, A.&lt;/author&gt;&lt;author&gt;Miura, S.&lt;/author&gt;&lt;author&gt;Kaneda, Y.&lt;/author&gt;&lt;/authors&gt;&lt;/contributors&gt;&lt;auth-address&gt;Japan Marine Sci &amp;amp; Technol Ctr, Kanagawa 2370061, Japan&lt;/auth-address&gt;&lt;titles&gt;&lt;title&gt;Subducted seamount imaged in the rupture zone of the 1946 Nankaido earthquake&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104-106&lt;/pages&gt;&lt;volume&gt;289&lt;/volume&gt;&lt;number&gt;5476&lt;/number&gt;&lt;keywords&gt;&lt;keyword&gt;philippine sea plate&lt;/keyword&gt;&lt;keyword&gt;japan&lt;/keyword&gt;&lt;keyword&gt;deformation&lt;/keyword&gt;&lt;keyword&gt;trough&lt;/keyword&gt;&lt;keyword&gt;model&lt;/keyword&gt;&lt;/keywords&gt;&lt;dates&gt;&lt;year&gt;2000&lt;/year&gt;&lt;pub-dates&gt;&lt;date&gt;Jul 7&lt;/date&gt;&lt;/pub-dates&gt;&lt;/dates&gt;&lt;isbn&gt;0036-8075&lt;/isbn&gt;&lt;accession-num&gt;WOS:000088090400041&lt;/accession-num&gt;&lt;urls&gt;&lt;related-urls&gt;&lt;url&gt;&amp;lt;Go to ISI&amp;gt;://WOS:000088090400041&lt;/url&gt;&lt;/related-urls&gt;&lt;/urls&gt;&lt;electronic-resource-num&gt;DOI 10.1126/science.289.5476.104&lt;/electronic-resource-num&gt;&lt;language&gt;English&lt;/language&gt;&lt;/record&gt;&lt;/Cite&gt;&lt;/EndNote&gt;</w:instrText>
      </w:r>
      <w:r w:rsidR="00511DAA">
        <w:fldChar w:fldCharType="separate"/>
      </w:r>
      <w:r w:rsidR="00511DAA">
        <w:rPr>
          <w:noProof/>
        </w:rPr>
        <w:t>[</w:t>
      </w:r>
      <w:r w:rsidR="00511DAA" w:rsidRPr="00511DAA">
        <w:rPr>
          <w:i/>
          <w:noProof/>
        </w:rPr>
        <w:t>Kodaira et al.</w:t>
      </w:r>
      <w:r w:rsidR="00511DAA">
        <w:rPr>
          <w:noProof/>
        </w:rPr>
        <w:t>, 2000]</w:t>
      </w:r>
      <w:r w:rsidR="00511DAA">
        <w:fldChar w:fldCharType="end"/>
      </w:r>
      <w:r w:rsidR="00915996">
        <w:t>.</w:t>
      </w:r>
      <w:r w:rsidR="001C0225">
        <w:t xml:space="preserve"> </w:t>
      </w:r>
      <w:r w:rsidR="00CA164E">
        <w:t>S</w:t>
      </w:r>
      <w:r w:rsidR="001C0225">
        <w:t xml:space="preserve">eamounts have also been hypothesized to cause creep due to the evolution of the surrounding fault system </w:t>
      </w:r>
      <w:r w:rsidR="00511DAA">
        <w:fldChar w:fldCharType="begin"/>
      </w:r>
      <w:r w:rsidR="00511DAA">
        <w:instrText xml:space="preserve"> ADDIN EN.CITE &lt;EndNote&gt;&lt;Cite&gt;&lt;Author&gt;Wang&lt;/Author&gt;&lt;Year&gt;2011&lt;/Year&gt;&lt;RecNum&gt;4&lt;/RecNum&gt;&lt;IDText&gt;Do subducting seamounts generate or stop large earthquakes?&lt;/IDText&gt;&lt;DisplayText&gt;[&lt;style face="italic"&gt;Wang and Bilek&lt;/style&gt;, 2011]&lt;/DisplayText&gt;&lt;record&gt;&lt;rec-number&gt;4&lt;/rec-number&gt;&lt;foreign-keys&gt;&lt;key app="EN" db-id="fvrx25dvpf5rx6erspvxz00j5vsdr5a5p02x"&gt;4&lt;/key&gt;&lt;/foreign-keys&gt;&lt;ref-type name="Journal Article"&gt;17&lt;/ref-type&gt;&lt;contributors&gt;&lt;authors&gt;&lt;author&gt;Wang, K. L.&lt;/author&gt;&lt;author&gt;Bilek, S. L.&lt;/author&gt;&lt;/authors&gt;&lt;/contributors&gt;&lt;auth-address&gt;Geol Survey Canada, Pacific Geosci Ctr, Sidney, BC V8L 4B2, Canada&amp;#xD;New Mexico Inst Min &amp;amp; Technol, Dept Earth &amp;amp; Environm Sci, Socorro, NM 87801 USA&lt;/auth-address&gt;&lt;titles&gt;&lt;title&gt;Do subducting seamounts generate or stop large earthquakes?&lt;/title&gt;&lt;secondary-title&gt;Geology&lt;/secondary-title&gt;&lt;alt-title&gt;Geology&lt;/alt-title&gt;&lt;/titles&gt;&lt;periodical&gt;&lt;full-title&gt;Geology&lt;/full-title&gt;&lt;abbr-1&gt;Geology&lt;/abbr-1&gt;&lt;/periodical&gt;&lt;alt-periodical&gt;&lt;full-title&gt;Geology&lt;/full-title&gt;&lt;abbr-1&gt;Geology&lt;/abbr-1&gt;&lt;/alt-periodical&gt;&lt;pages&gt;819-822&lt;/pages&gt;&lt;volume&gt;39&lt;/volume&gt;&lt;number&gt;9&lt;/number&gt;&lt;keywords&gt;&lt;keyword&gt;costa-rica&lt;/keyword&gt;&lt;keyword&gt;tsunami earthquake&lt;/keyword&gt;&lt;keyword&gt;great earthquakes&lt;/keyword&gt;&lt;keyword&gt;seismogenic zone&lt;/keyword&gt;&lt;keyword&gt;rupture&lt;/keyword&gt;&lt;keyword&gt;erosion&lt;/keyword&gt;&lt;keyword&gt;deformation&lt;/keyword&gt;&lt;keyword&gt;constraints&lt;/keyword&gt;&lt;keyword&gt;seismicity&lt;/keyword&gt;&lt;keyword&gt;boundaries&lt;/keyword&gt;&lt;/keywords&gt;&lt;dates&gt;&lt;year&gt;2011&lt;/year&gt;&lt;pub-dates&gt;&lt;date&gt;Sep&lt;/date&gt;&lt;/pub-dates&gt;&lt;/dates&gt;&lt;isbn&gt;0091-7613&lt;/isbn&gt;&lt;accession-num&gt;WOS:000294053300011&lt;/accession-num&gt;&lt;urls&gt;&lt;related-urls&gt;&lt;url&gt;&amp;lt;Go to ISI&amp;gt;://WOS:000294053300011&lt;/url&gt;&lt;/related-urls&gt;&lt;/urls&gt;&lt;electronic-resource-num&gt;10.1130/G31856.1&lt;/electronic-resource-num&gt;&lt;language&gt;English&lt;/language&gt;&lt;/record&gt;&lt;/Cite&gt;&lt;/EndNote&gt;</w:instrText>
      </w:r>
      <w:r w:rsidR="00511DAA">
        <w:fldChar w:fldCharType="separate"/>
      </w:r>
      <w:r w:rsidR="00511DAA">
        <w:rPr>
          <w:noProof/>
        </w:rPr>
        <w:t>[</w:t>
      </w:r>
      <w:r w:rsidR="00511DAA" w:rsidRPr="00511DAA">
        <w:rPr>
          <w:i/>
          <w:noProof/>
        </w:rPr>
        <w:t>Wang and Bilek</w:t>
      </w:r>
      <w:r w:rsidR="00511DAA">
        <w:rPr>
          <w:noProof/>
        </w:rPr>
        <w:t>, 2011]</w:t>
      </w:r>
      <w:r w:rsidR="00511DAA">
        <w:fldChar w:fldCharType="end"/>
      </w:r>
      <w:r w:rsidR="001C0225">
        <w:t xml:space="preserve"> </w:t>
      </w:r>
      <w:r w:rsidR="002F3616">
        <w:t xml:space="preserve">potentially explaining seismic gaps in some subduction systems </w:t>
      </w:r>
      <w:r w:rsidR="001C7EBD">
        <w:t xml:space="preserve">such as the </w:t>
      </w:r>
      <w:r w:rsidR="00FC6BD6">
        <w:t>inferred location of the subduction</w:t>
      </w:r>
      <w:r w:rsidR="00FB153E">
        <w:t xml:space="preserve"> of the </w:t>
      </w:r>
      <w:r w:rsidR="001C7EBD">
        <w:t xml:space="preserve">Louisville </w:t>
      </w:r>
      <w:r w:rsidR="00FB153E">
        <w:t>S</w:t>
      </w:r>
      <w:r w:rsidR="001C7EBD">
        <w:t xml:space="preserve">eamounts in Tonga </w:t>
      </w:r>
      <w:r w:rsidR="00511DAA">
        <w:fldChar w:fldCharType="begin">
          <w:fldData xml:space="preserve">PEVuZE5vdGU+PENpdGU+PEF1dGhvcj5CYXNzZXR0PC9BdXRob3I+PFllYXI+MjAxNTwvWWVhcj48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</w:fldData>
        </w:fldChar>
      </w:r>
      <w:r w:rsidR="00511DAA">
        <w:instrText xml:space="preserve"> ADDIN EN.CITE </w:instrText>
      </w:r>
      <w:r w:rsidR="00511DAA">
        <w:fldChar w:fldCharType="begin">
          <w:fldData xml:space="preserve">PEVuZE5vdGU+PENpdGU+PEF1dGhvcj5CYXNzZXR0PC9BdXRob3I+PFllYXI+MjAxNTwvWWVhcj48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</w:fldData>
        </w:fldChar>
      </w:r>
      <w:r w:rsidR="00511DAA">
        <w:instrText xml:space="preserve"> ADDIN EN.CITE.DATA </w:instrText>
      </w:r>
      <w:r w:rsidR="00511DAA">
        <w:fldChar w:fldCharType="end"/>
      </w:r>
      <w:r w:rsidR="00511DAA">
        <w:fldChar w:fldCharType="separate"/>
      </w:r>
      <w:r w:rsidR="00511DAA">
        <w:rPr>
          <w:noProof/>
        </w:rPr>
        <w:t>[</w:t>
      </w:r>
      <w:r w:rsidR="00511DAA" w:rsidRPr="00511DAA">
        <w:rPr>
          <w:i/>
          <w:noProof/>
        </w:rPr>
        <w:t>Bassett and Watts</w:t>
      </w:r>
      <w:r w:rsidR="00511DAA">
        <w:rPr>
          <w:noProof/>
        </w:rPr>
        <w:t>, 2015]</w:t>
      </w:r>
      <w:r w:rsidR="00511DAA">
        <w:fldChar w:fldCharType="end"/>
      </w:r>
      <w:r w:rsidR="002F3616">
        <w:t>.</w:t>
      </w:r>
      <w:r w:rsidR="00915996">
        <w:t xml:space="preserve"> </w:t>
      </w:r>
      <w:r w:rsidR="001C0225">
        <w:t>Furthermore,</w:t>
      </w:r>
      <w:r w:rsidR="00983AEF">
        <w:t xml:space="preserve"> </w:t>
      </w:r>
      <w:r w:rsidR="00915996">
        <w:t>fracture zones</w:t>
      </w:r>
      <w:r w:rsidR="00983AEF">
        <w:t xml:space="preserve"> have been proposed to be barriers for rupture</w:t>
      </w:r>
      <w:r w:rsidR="001D51AA">
        <w:t>, for example during the Dec 26, 2004 Sumatra megathrust earthquake</w:t>
      </w:r>
      <w:r w:rsidR="00983AEF">
        <w:t xml:space="preserve"> </w:t>
      </w:r>
      <w:r w:rsidR="00511DAA">
        <w:fldChar w:fldCharType="begin"/>
      </w:r>
      <w:r w:rsidR="00511DAA">
        <w:instrText xml:space="preserve"> ADDIN EN.CITE &lt;EndNote&gt;&lt;Cite&gt;&lt;Author&gt;Robinson&lt;/Author&gt;&lt;Year&gt;2006&lt;/Year&gt;&lt;RecNum&gt;6&lt;/RecNum&gt;&lt;IDText&gt;Earthquake rupture stalled by a subducting fracture zone&lt;/IDText&gt;&lt;DisplayText&gt;[&lt;style face="italic"&gt;Robinson et al.&lt;/style&gt;, 2006]&lt;/DisplayText&gt;&lt;record&gt;&lt;rec-number&gt;6&lt;/rec-number&gt;&lt;foreign-keys&gt;&lt;key app="EN" db-id="fvrx25dvpf5rx6erspvxz00j5vsdr5a5p02x"&gt;6&lt;/key&gt;&lt;/foreign-keys&gt;&lt;ref-type name="Journal Article"&gt;17&lt;/ref-type&gt;&lt;contributors&gt;&lt;authors&gt;&lt;author&gt;Robinson, D. P.&lt;/author&gt;&lt;author&gt;Das, S.&lt;/author&gt;&lt;author&gt;Watts, A. B.&lt;/author&gt;&lt;/authors&gt;&lt;/contributors&gt;&lt;auth-address&gt;Univ Oxford, Dept Earth Sci, Oxford OX1 3PR, England&lt;/auth-address&gt;&lt;titles&gt;&lt;title&gt;Earthquake rupture stalled by a subducting fracture zone&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1203-1205&lt;/pages&gt;&lt;volume&gt;312&lt;/volume&gt;&lt;number&gt;5777&lt;/number&gt;&lt;keywords&gt;&lt;keyword&gt;history&lt;/keyword&gt;&lt;keyword&gt;plate&lt;/keyword&gt;&lt;keyword&gt;asperities&lt;/keyword&gt;&lt;keyword&gt;inversion&lt;/keyword&gt;&lt;keyword&gt;barriers&lt;/keyword&gt;&lt;keyword&gt;stress&lt;/keyword&gt;&lt;keyword&gt;model&lt;/keyword&gt;&lt;keyword&gt;slip&lt;/keyword&gt;&lt;/keywords&gt;&lt;dates&gt;&lt;year&gt;2006&lt;/year&gt;&lt;pub-dates&gt;&lt;date&gt;May 26&lt;/date&gt;&lt;/pub-dates&gt;&lt;/dates&gt;&lt;isbn&gt;0036-8075&lt;/isbn&gt;&lt;accession-num&gt;WOS:000237957400050&lt;/accession-num&gt;&lt;urls&gt;&lt;related-urls&gt;&lt;url&gt;&amp;lt;Go to ISI&amp;gt;://WOS:000237957400050&lt;/url&gt;&lt;/related-urls&gt;&lt;/urls&gt;&lt;electronic-resource-num&gt;10.1126/science.1125771&lt;/electronic-resource-num&gt;&lt;language&gt;English&lt;/language&gt;&lt;/record&gt;&lt;/Cite&gt;&lt;/EndNote&gt;</w:instrText>
      </w:r>
      <w:r w:rsidR="00511DAA">
        <w:fldChar w:fldCharType="separate"/>
      </w:r>
      <w:r w:rsidR="00511DAA">
        <w:rPr>
          <w:noProof/>
        </w:rPr>
        <w:t>[</w:t>
      </w:r>
      <w:r w:rsidR="00511DAA" w:rsidRPr="00511DAA">
        <w:rPr>
          <w:i/>
          <w:noProof/>
        </w:rPr>
        <w:t>Robinson et al.</w:t>
      </w:r>
      <w:r w:rsidR="00511DAA">
        <w:rPr>
          <w:noProof/>
        </w:rPr>
        <w:t>, 2006]</w:t>
      </w:r>
      <w:r w:rsidR="00511DAA">
        <w:fldChar w:fldCharType="end"/>
      </w:r>
      <w:r w:rsidR="00931519">
        <w:t xml:space="preserve">. </w:t>
      </w:r>
      <w:r w:rsidR="001A57E7">
        <w:t xml:space="preserve">The subduction of buoyant features such as </w:t>
      </w:r>
      <w:r w:rsidR="002C1BD8">
        <w:t xml:space="preserve">oceanic plateau, </w:t>
      </w:r>
      <w:r w:rsidR="001A57E7">
        <w:t xml:space="preserve">ridges and seamounts has been linked </w:t>
      </w:r>
      <w:r w:rsidR="00121E4B">
        <w:t>to</w:t>
      </w:r>
      <w:r w:rsidR="001A57E7">
        <w:t xml:space="preserve"> the formation of magmas capable of forming porphyry-type ore deposits </w:t>
      </w:r>
      <w:r w:rsidR="008258B1">
        <w:fldChar w:fldCharType="begin">
          <w:fldData xml:space="preserve">PEVuZE5vdGU+PENpdGU+PEF1dGhvcj5Db29rZTwvQXV0aG9yPjxZZWFyPjIwMDU8L1llYXI+PElE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</w:fldData>
        </w:fldChar>
      </w:r>
      <w:r w:rsidR="00C54250">
        <w:instrText xml:space="preserve"> ADDIN EN.CITE </w:instrText>
      </w:r>
      <w:r w:rsidR="00C54250">
        <w:fldChar w:fldCharType="begin">
          <w:fldData xml:space="preserve">PEVuZE5vdGU+PENpdGU+PEF1dGhvcj5Db29rZTwvQXV0aG9yPjxZZWFyPjIwMDU8L1llYXI+PElE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</w:fldData>
        </w:fldChar>
      </w:r>
      <w:r w:rsidR="00C54250">
        <w:instrText xml:space="preserve"> ADDIN EN.CITE.DATA </w:instrText>
      </w:r>
      <w:r w:rsidR="00C54250">
        <w:fldChar w:fldCharType="end"/>
      </w:r>
      <w:r w:rsidR="008258B1">
        <w:fldChar w:fldCharType="separate"/>
      </w:r>
      <w:r w:rsidR="00C54250">
        <w:rPr>
          <w:noProof/>
        </w:rPr>
        <w:t>[</w:t>
      </w:r>
      <w:r w:rsidR="00C54250" w:rsidRPr="00C54250">
        <w:rPr>
          <w:i/>
          <w:noProof/>
        </w:rPr>
        <w:t>Cooke et al.</w:t>
      </w:r>
      <w:r w:rsidR="00C54250">
        <w:rPr>
          <w:noProof/>
        </w:rPr>
        <w:t xml:space="preserve">, 2005; </w:t>
      </w:r>
      <w:r w:rsidR="00C54250" w:rsidRPr="00C54250">
        <w:rPr>
          <w:i/>
          <w:noProof/>
        </w:rPr>
        <w:t>Rohrlach and Loucks</w:t>
      </w:r>
      <w:r w:rsidR="00C54250">
        <w:rPr>
          <w:noProof/>
        </w:rPr>
        <w:t xml:space="preserve">, 2005; </w:t>
      </w:r>
      <w:r w:rsidR="00C54250" w:rsidRPr="00C54250">
        <w:rPr>
          <w:i/>
          <w:noProof/>
        </w:rPr>
        <w:t>Rosenbaum et al.</w:t>
      </w:r>
      <w:r w:rsidR="00C54250">
        <w:rPr>
          <w:noProof/>
        </w:rPr>
        <w:t>, 2005]</w:t>
      </w:r>
      <w:r w:rsidR="008258B1">
        <w:fldChar w:fldCharType="end"/>
      </w:r>
      <w:r w:rsidR="00C54250">
        <w:t xml:space="preserve"> and</w:t>
      </w:r>
      <w:r w:rsidR="001A57E7">
        <w:t xml:space="preserve"> </w:t>
      </w:r>
      <w:r w:rsidR="00C54250">
        <w:t>t</w:t>
      </w:r>
      <w:r w:rsidR="002C1BD8">
        <w:t xml:space="preserve">he subduction </w:t>
      </w:r>
      <w:r w:rsidR="002C1BD8">
        <w:lastRenderedPageBreak/>
        <w:t xml:space="preserve">of fracture zones has also been proposed as an important trigger for porphyry ore formation </w:t>
      </w:r>
      <w:r w:rsidR="00932E4C">
        <w:t xml:space="preserve"> </w:t>
      </w:r>
      <w:r w:rsidR="00932E4C">
        <w:fldChar w:fldCharType="begin"/>
      </w:r>
      <w:r w:rsidR="00932E4C">
        <w:instrText xml:space="preserve"> ADDIN EN.CITE &lt;EndNote&gt;&lt;Cite&gt;&lt;Author&gt;Richards&lt;/Author&gt;&lt;Year&gt;2013&lt;/Year&gt;&lt;IDText&gt;Tectonic preconditioning and the formation of giant porphyry deposits&lt;/IDText&gt;&lt;DisplayText&gt;[&lt;style face="italic"&gt;Richards and Holm&lt;/style&gt;, 2013]&lt;/DisplayText&gt;&lt;record&gt;&lt;titles&gt;&lt;title&gt;Tectonic preconditioning and the formation of giant porphyry deposits&lt;/title&gt;&lt;secondary-title&gt;Tectonic, Metallogeny, and Discovery: the North American Cordillera and Similar Accretionary Settings&lt;/secondary-title&gt;&lt;/titles&gt;&lt;pages&gt;265-275&lt;/pages&gt;&lt;contributors&gt;&lt;authors&gt;&lt;author&gt;Richards, S. W.&lt;/author&gt;&lt;author&gt;Holm, R. &lt;/author&gt;&lt;/authors&gt;&lt;/contributors&gt;&lt;added-date format="utc"&gt;1557306633&lt;/added-date&gt;&lt;pub-location&gt;Littleton, CO, USA&lt;/pub-location&gt;&lt;ref-type name="Book Section"&gt;5&lt;/ref-type&gt;&lt;dates&gt;&lt;year&gt;2013&lt;/year&gt;&lt;/dates&gt;&lt;rec-number&gt;1135&lt;/rec-number&gt;&lt;publisher&gt;Society of Economic Geologists&lt;/publisher&gt;&lt;last-updated-date format="utc"&gt;1557306633&lt;/last-updated-date&gt;&lt;contributors&gt;&lt;secondary-authors&gt;&lt;author&gt;Colpron, M&lt;/author&gt;&lt;author&gt;Bissig, T.&lt;/author&gt;&lt;author&gt;Rusk, B. G.&lt;/author&gt;&lt;author&gt;Thompson, J. F. H.&lt;/author&gt;&lt;/secondary-authors&gt;&lt;/contributors&gt;&lt;volume&gt;17&lt;/volume&gt;&lt;/record&gt;&lt;/Cite&gt;&lt;/EndNote&gt;</w:instrText>
      </w:r>
      <w:r w:rsidR="00932E4C">
        <w:fldChar w:fldCharType="separate"/>
      </w:r>
      <w:r w:rsidR="00932E4C">
        <w:rPr>
          <w:noProof/>
        </w:rPr>
        <w:t>[</w:t>
      </w:r>
      <w:r w:rsidR="00932E4C" w:rsidRPr="00932E4C">
        <w:rPr>
          <w:i/>
          <w:noProof/>
        </w:rPr>
        <w:t>Richards and Holm</w:t>
      </w:r>
      <w:r w:rsidR="00932E4C">
        <w:rPr>
          <w:noProof/>
        </w:rPr>
        <w:t>, 2013]</w:t>
      </w:r>
      <w:r w:rsidR="00932E4C">
        <w:fldChar w:fldCharType="end"/>
      </w:r>
      <w:r w:rsidR="002C1BD8">
        <w:t xml:space="preserve">. </w:t>
      </w:r>
      <w:r w:rsidR="006254C8">
        <w:t>These connections are fundamental to o</w:t>
      </w:r>
      <w:r w:rsidR="006232C7">
        <w:t>u</w:t>
      </w:r>
      <w:r w:rsidR="006254C8">
        <w:t>r understanding of the driving forces and determining factors of observables like style of seismicity</w:t>
      </w:r>
      <w:r w:rsidR="002C1BD8">
        <w:t>, conditions of</w:t>
      </w:r>
      <w:r w:rsidR="006254C8">
        <w:t xml:space="preserve"> melt production and </w:t>
      </w:r>
      <w:r w:rsidR="006232C7">
        <w:t>migration</w:t>
      </w:r>
      <w:r w:rsidR="006254C8">
        <w:t xml:space="preserve"> to volcanoes. </w:t>
      </w:r>
      <w:r w:rsidR="00931519">
        <w:t>However, a</w:t>
      </w:r>
      <w:r w:rsidR="00FB2B31">
        <w:t>s</w:t>
      </w:r>
      <w:r w:rsidR="00931519">
        <w:t xml:space="preserve"> the slab</w:t>
      </w:r>
      <w:r w:rsidR="00FB2B31">
        <w:t xml:space="preserve"> descends to </w:t>
      </w:r>
      <w:r w:rsidR="00915996">
        <w:t xml:space="preserve">greater </w:t>
      </w:r>
      <w:r w:rsidR="00FB2B31">
        <w:t>depths</w:t>
      </w:r>
      <w:r w:rsidR="00931519">
        <w:t xml:space="preserve">, </w:t>
      </w:r>
      <w:r w:rsidR="00666F61">
        <w:t xml:space="preserve">the </w:t>
      </w:r>
      <w:r w:rsidR="00931519">
        <w:t xml:space="preserve">simple projection of seamounts, fracture zones, </w:t>
      </w:r>
      <w:r w:rsidR="00776098">
        <w:t xml:space="preserve">and </w:t>
      </w:r>
      <w:r w:rsidR="00931519">
        <w:t>ridges becomes more tenuous</w:t>
      </w:r>
      <w:r w:rsidR="002C1BD8">
        <w:t>,</w:t>
      </w:r>
      <w:r w:rsidR="00915996">
        <w:t xml:space="preserve"> as do the </w:t>
      </w:r>
      <w:r w:rsidR="006254C8">
        <w:t>links</w:t>
      </w:r>
      <w:r w:rsidR="00931519">
        <w:t xml:space="preserve"> between features on the downgoing plate and subduction zone processes. </w:t>
      </w:r>
    </w:p>
    <w:p w14:paraId="548DC06D" w14:textId="62B37E62" w:rsidR="00227F4A" w:rsidRDefault="00931519" w:rsidP="001B3305">
      <w:pPr>
        <w:spacing w:line="480" w:lineRule="auto"/>
        <w:ind w:firstLine="284"/>
      </w:pPr>
      <w:r>
        <w:t xml:space="preserve">Here we examine the problem of estimating the location of geologic features on the downgoing plate in subduction zones.  We focus on </w:t>
      </w:r>
      <w:r w:rsidR="005E1968">
        <w:t>features such as</w:t>
      </w:r>
      <w:r>
        <w:t xml:space="preserve"> fracture zones and linear seamount chains</w:t>
      </w:r>
      <w:r w:rsidR="00BA2E89">
        <w:t xml:space="preserve">, </w:t>
      </w:r>
      <w:r w:rsidR="007559D3">
        <w:t xml:space="preserve">given </w:t>
      </w:r>
      <w:r w:rsidR="00E22651">
        <w:t xml:space="preserve">that </w:t>
      </w:r>
      <w:r w:rsidR="007559D3">
        <w:t xml:space="preserve">their general </w:t>
      </w:r>
      <w:r w:rsidR="006F6694">
        <w:t xml:space="preserve">linearity </w:t>
      </w:r>
      <w:r w:rsidR="000E3CC2">
        <w:t>lends itself to a greater</w:t>
      </w:r>
      <w:r w:rsidR="006F6694">
        <w:t xml:space="preserve"> degree of </w:t>
      </w:r>
      <w:r w:rsidR="00403DE6">
        <w:t>predictability</w:t>
      </w:r>
      <w:r>
        <w:t xml:space="preserve"> for projection onto the </w:t>
      </w:r>
      <w:r w:rsidR="00953B96">
        <w:t xml:space="preserve">downgoing </w:t>
      </w:r>
      <w:r>
        <w:t>slab. We present two methods</w:t>
      </w:r>
      <w:r w:rsidR="00953B96">
        <w:t xml:space="preserve">: the </w:t>
      </w:r>
      <w:r>
        <w:t xml:space="preserve">first </w:t>
      </w:r>
      <w:r w:rsidR="00953B96">
        <w:t xml:space="preserve">is </w:t>
      </w:r>
      <w:r>
        <w:t xml:space="preserve">a kinematic approach and </w:t>
      </w:r>
      <w:r w:rsidR="00953B96">
        <w:t xml:space="preserve">the </w:t>
      </w:r>
      <w:r>
        <w:t xml:space="preserve">second </w:t>
      </w:r>
      <w:r w:rsidR="00953B96">
        <w:t xml:space="preserve">is </w:t>
      </w:r>
      <w:r>
        <w:t xml:space="preserve">a method based on multidimensional scaling. Both methods uphold conservation of </w:t>
      </w:r>
      <w:r w:rsidR="004B1BC4">
        <w:t xml:space="preserve">surface area and </w:t>
      </w:r>
      <w:r>
        <w:t>mass</w:t>
      </w:r>
      <w:r w:rsidR="004B1BC4">
        <w:t xml:space="preserve"> </w:t>
      </w:r>
      <w:r>
        <w:t>of the plate</w:t>
      </w:r>
      <w:r w:rsidR="00480820">
        <w:t xml:space="preserve"> assuming there is no internal deformation of the plate such as stretching or compaction</w:t>
      </w:r>
      <w:r>
        <w:t>.</w:t>
      </w:r>
      <w:r w:rsidR="00BC735A">
        <w:t xml:space="preserve"> We present</w:t>
      </w:r>
      <w:r w:rsidR="003B29A3">
        <w:t xml:space="preserve"> synthetic examples of the method</w:t>
      </w:r>
      <w:r w:rsidR="001A7D5C">
        <w:t>s</w:t>
      </w:r>
      <w:r w:rsidR="003B29A3">
        <w:t xml:space="preserve"> and a</w:t>
      </w:r>
      <w:r w:rsidR="001A7D5C">
        <w:t>n</w:t>
      </w:r>
      <w:r w:rsidR="003B29A3">
        <w:t xml:space="preserve"> </w:t>
      </w:r>
      <w:r w:rsidR="00BC735A">
        <w:t>example from the Lesser Antilles subduction zone</w:t>
      </w:r>
      <w:r w:rsidR="003B29A3">
        <w:t>.</w:t>
      </w:r>
      <w:r w:rsidR="00BC735A">
        <w:t xml:space="preserve"> </w:t>
      </w:r>
      <w:r w:rsidR="003B29A3">
        <w:t>T</w:t>
      </w:r>
      <w:r w:rsidR="00BC735A">
        <w:t>he methodology can be generalized to any subduction setting.</w:t>
      </w:r>
      <w:r w:rsidR="00227F4A">
        <w:t xml:space="preserve"> </w:t>
      </w:r>
    </w:p>
    <w:p w14:paraId="12647CE2" w14:textId="2A5963FB" w:rsidR="00931519" w:rsidRDefault="003B29A3" w:rsidP="00D22643">
      <w:pPr>
        <w:spacing w:line="480" w:lineRule="auto"/>
        <w:ind w:firstLine="284"/>
      </w:pPr>
      <w:r>
        <w:t xml:space="preserve">We use the Lesser Antilles </w:t>
      </w:r>
      <w:r w:rsidR="00953B96">
        <w:t xml:space="preserve">(Figure 1) </w:t>
      </w:r>
      <w:r>
        <w:t>as our real test case. It is an ideal location because it has several examples of predictable geologic features that have been subducted</w:t>
      </w:r>
      <w:r w:rsidR="00983AEF">
        <w:t xml:space="preserve">, a </w:t>
      </w:r>
      <w:r w:rsidR="000723D6">
        <w:t>curved</w:t>
      </w:r>
      <w:r w:rsidR="00072A69">
        <w:t xml:space="preserve"> slab geometry</w:t>
      </w:r>
      <w:r w:rsidR="00983AEF">
        <w:t>,</w:t>
      </w:r>
      <w:r>
        <w:t xml:space="preserve"> and a well constrained </w:t>
      </w:r>
      <w:r w:rsidR="00FF6C35">
        <w:t xml:space="preserve">tectonic </w:t>
      </w:r>
      <w:r>
        <w:t xml:space="preserve">history for the plates interacting at the boundary. </w:t>
      </w:r>
      <w:r w:rsidR="003704C1">
        <w:t>Specifically, t</w:t>
      </w:r>
      <w:r w:rsidR="00227F4A">
        <w:t xml:space="preserve">here are several fracture zones entering the subduction zone, including the </w:t>
      </w:r>
      <w:r w:rsidR="008C4C09">
        <w:t>Fifteen-Twenty</w:t>
      </w:r>
      <w:r w:rsidR="00227F4A">
        <w:t>, Marathon, Mercurius, Vema and Doldrums</w:t>
      </w:r>
      <w:r w:rsidR="00896044">
        <w:t xml:space="preserve"> Fracture Zones</w:t>
      </w:r>
      <w:r w:rsidR="00227F4A">
        <w:t>. These are long</w:t>
      </w:r>
      <w:r w:rsidR="008C4C09">
        <w:t>-</w:t>
      </w:r>
      <w:r w:rsidR="00227F4A">
        <w:t xml:space="preserve">lived fracture zones and can be traced to either side of the Atlantic basin. The opening of the Atlantic is well characterized by magnetic anomalies and small circles of fracture zones </w:t>
      </w:r>
      <w:r w:rsidR="00511DAA">
        <w:fldChar w:fldCharType="begin">
          <w:fldData xml:space="preserve">PEVuZE5vdGU+PENpdGU+PEF1dGhvcj5DYW5kZTwvQXV0aG9yPjxZZWFyPjE5ODg8L1llYXI+PFJl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</w:fldData>
        </w:fldChar>
      </w:r>
      <w:r w:rsidR="00511DAA">
        <w:instrText xml:space="preserve"> ADDIN EN.CITE </w:instrText>
      </w:r>
      <w:r w:rsidR="00511DAA">
        <w:fldChar w:fldCharType="begin">
          <w:fldData xml:space="preserve">PEVuZE5vdGU+PENpdGU+PEF1dGhvcj5DYW5kZTwvQXV0aG9yPjxZZWFyPjE5ODg8L1llYXI+PFJl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</w:fldData>
        </w:fldChar>
      </w:r>
      <w:r w:rsidR="00511DAA">
        <w:instrText xml:space="preserve"> ADDIN EN.CITE.DATA </w:instrText>
      </w:r>
      <w:r w:rsidR="00511DAA">
        <w:fldChar w:fldCharType="end"/>
      </w:r>
      <w:r w:rsidR="00511DAA">
        <w:fldChar w:fldCharType="separate"/>
      </w:r>
      <w:r w:rsidR="00511DAA">
        <w:rPr>
          <w:noProof/>
        </w:rPr>
        <w:t>[</w:t>
      </w:r>
      <w:r w:rsidR="00511DAA" w:rsidRPr="00511DAA">
        <w:rPr>
          <w:i/>
          <w:noProof/>
        </w:rPr>
        <w:t>Cande et al.</w:t>
      </w:r>
      <w:r w:rsidR="00511DAA">
        <w:rPr>
          <w:noProof/>
        </w:rPr>
        <w:t xml:space="preserve">, 1988; </w:t>
      </w:r>
      <w:r w:rsidR="00511DAA" w:rsidRPr="00511DAA">
        <w:rPr>
          <w:i/>
          <w:noProof/>
        </w:rPr>
        <w:t>Klitgord and Schouten</w:t>
      </w:r>
      <w:r w:rsidR="00511DAA">
        <w:rPr>
          <w:noProof/>
        </w:rPr>
        <w:t xml:space="preserve">, 1986; </w:t>
      </w:r>
      <w:r w:rsidR="00511DAA" w:rsidRPr="00511DAA">
        <w:rPr>
          <w:i/>
          <w:noProof/>
        </w:rPr>
        <w:t>Muller and Roest</w:t>
      </w:r>
      <w:r w:rsidR="00511DAA">
        <w:rPr>
          <w:noProof/>
        </w:rPr>
        <w:t>, 1992]</w:t>
      </w:r>
      <w:r w:rsidR="00511DAA">
        <w:fldChar w:fldCharType="end"/>
      </w:r>
      <w:r w:rsidR="00227F4A">
        <w:t xml:space="preserve">, </w:t>
      </w:r>
      <w:r w:rsidR="00227F4A">
        <w:lastRenderedPageBreak/>
        <w:t>meaning that the</w:t>
      </w:r>
      <w:r w:rsidR="000D5EEB">
        <w:t xml:space="preserve"> trends or</w:t>
      </w:r>
      <w:r w:rsidR="00227F4A">
        <w:t xml:space="preserve"> </w:t>
      </w:r>
      <w:r w:rsidR="001D51AA">
        <w:t>flowlines</w:t>
      </w:r>
      <w:r w:rsidR="00227F4A">
        <w:t xml:space="preserve"> of these fracture zones are well constrained. </w:t>
      </w:r>
      <w:r w:rsidR="00983AEF">
        <w:t xml:space="preserve">The strong curvature of the trench and subducted slab </w:t>
      </w:r>
      <w:r w:rsidR="00F874A5">
        <w:t xml:space="preserve">creates a scenario where tracing these features into the </w:t>
      </w:r>
      <w:r w:rsidR="00F175F4">
        <w:t>E</w:t>
      </w:r>
      <w:r w:rsidR="00F874A5">
        <w:t>arth</w:t>
      </w:r>
      <w:r w:rsidR="002A4CD2">
        <w:t xml:space="preserve"> is not necessarily intuitive</w:t>
      </w:r>
      <w:r w:rsidR="00F874A5">
        <w:t xml:space="preserve">, making it </w:t>
      </w:r>
      <w:r w:rsidR="00CA744B">
        <w:t xml:space="preserve">an ideal location to </w:t>
      </w:r>
      <w:r w:rsidR="001D51AA">
        <w:t xml:space="preserve">test </w:t>
      </w:r>
      <w:r w:rsidR="008C4C09">
        <w:t>our</w:t>
      </w:r>
      <w:r w:rsidR="001D51AA">
        <w:t xml:space="preserve"> methods</w:t>
      </w:r>
      <w:r w:rsidR="00983AEF">
        <w:t xml:space="preserve">. </w:t>
      </w:r>
      <w:r w:rsidR="00663D11">
        <w:t>Finally, d</w:t>
      </w:r>
      <w:r w:rsidR="00BC5D24">
        <w:t>espite some debate over the</w:t>
      </w:r>
      <w:r w:rsidR="00227F4A">
        <w:t xml:space="preserve"> precise tectonic evolution of the Caribbean plate </w:t>
      </w:r>
      <w:r w:rsidR="00511DAA">
        <w:fldChar w:fldCharType="begin">
          <w:fldData xml:space="preserve">PEVuZE5vdGU+PENpdGU+PEF1dGhvcj5Cb3NjaG1hbjwvQXV0aG9yPjxZZWFyPjIwMTQ8L1llYXI+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</w:fldData>
        </w:fldChar>
      </w:r>
      <w:r w:rsidR="00511DAA">
        <w:instrText xml:space="preserve"> ADDIN EN.CITE </w:instrText>
      </w:r>
      <w:r w:rsidR="00511DAA">
        <w:fldChar w:fldCharType="begin">
          <w:fldData xml:space="preserve">PEVuZE5vdGU+PENpdGU+PEF1dGhvcj5Cb3NjaG1hbjwvQXV0aG9yPjxZZWFyPjIwMTQ8L1llYXI+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</w:fldData>
        </w:fldChar>
      </w:r>
      <w:r w:rsidR="00511DAA">
        <w:instrText xml:space="preserve"> ADDIN EN.CITE.DATA </w:instrText>
      </w:r>
      <w:r w:rsidR="00511DAA">
        <w:fldChar w:fldCharType="end"/>
      </w:r>
      <w:r w:rsidR="00511DAA">
        <w:fldChar w:fldCharType="separate"/>
      </w:r>
      <w:r w:rsidR="00511DAA">
        <w:rPr>
          <w:noProof/>
        </w:rPr>
        <w:t>[</w:t>
      </w:r>
      <w:r w:rsidR="00511DAA" w:rsidRPr="00511DAA">
        <w:rPr>
          <w:i/>
          <w:noProof/>
        </w:rPr>
        <w:t>Boschman et al.</w:t>
      </w:r>
      <w:r w:rsidR="00511DAA">
        <w:rPr>
          <w:noProof/>
        </w:rPr>
        <w:t>, 2014]</w:t>
      </w:r>
      <w:r w:rsidR="00511DAA">
        <w:fldChar w:fldCharType="end"/>
      </w:r>
      <w:r w:rsidR="00227F4A">
        <w:t xml:space="preserve">, its motions </w:t>
      </w:r>
      <w:r w:rsidR="008C4C09">
        <w:t xml:space="preserve">relative to </w:t>
      </w:r>
      <w:r w:rsidR="00227F4A">
        <w:t xml:space="preserve">the North and South American Plates are </w:t>
      </w:r>
      <w:r w:rsidR="008C4C09">
        <w:t xml:space="preserve">known </w:t>
      </w:r>
      <w:r w:rsidR="00511DAA">
        <w:fldChar w:fldCharType="begin">
          <w:fldData xml:space="preserve">PEVuZE5vdGU+PENpdGU+PEF1dGhvcj5NYXR0aGV3czwvQXV0aG9yPjxZZWFyPjIwMTY8L1llYXI+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</w:fldData>
        </w:fldChar>
      </w:r>
      <w:r w:rsidR="00511DAA">
        <w:instrText xml:space="preserve"> ADDIN EN.CITE </w:instrText>
      </w:r>
      <w:r w:rsidR="00511DAA">
        <w:fldChar w:fldCharType="begin">
          <w:fldData xml:space="preserve">PEVuZE5vdGU+PENpdGU+PEF1dGhvcj5NYXR0aGV3czwvQXV0aG9yPjxZZWFyPjIwMTY8L1llYXI+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</w:fldData>
        </w:fldChar>
      </w:r>
      <w:r w:rsidR="00511DAA">
        <w:instrText xml:space="preserve"> ADDIN EN.CITE.DATA </w:instrText>
      </w:r>
      <w:r w:rsidR="00511DAA">
        <w:fldChar w:fldCharType="end"/>
      </w:r>
      <w:r w:rsidR="00511DAA">
        <w:fldChar w:fldCharType="separate"/>
      </w:r>
      <w:r w:rsidR="00511DAA">
        <w:rPr>
          <w:noProof/>
        </w:rPr>
        <w:t>[</w:t>
      </w:r>
      <w:r w:rsidR="00511DAA" w:rsidRPr="00511DAA">
        <w:rPr>
          <w:i/>
          <w:noProof/>
        </w:rPr>
        <w:t>Matthews et al.</w:t>
      </w:r>
      <w:r w:rsidR="00511DAA">
        <w:rPr>
          <w:noProof/>
        </w:rPr>
        <w:t>, 2016]</w:t>
      </w:r>
      <w:r w:rsidR="00511DAA">
        <w:fldChar w:fldCharType="end"/>
      </w:r>
      <w:r w:rsidR="00227F4A">
        <w:t>.</w:t>
      </w:r>
    </w:p>
    <w:p w14:paraId="341798EF" w14:textId="77777777" w:rsidR="00931519" w:rsidRPr="00E47BE9" w:rsidRDefault="00E47BE9" w:rsidP="001B3305">
      <w:pPr>
        <w:pStyle w:val="Heading1"/>
        <w:spacing w:line="480" w:lineRule="auto"/>
      </w:pPr>
      <w:r w:rsidRPr="00E47BE9">
        <w:t xml:space="preserve">2. </w:t>
      </w:r>
      <w:r w:rsidR="00931519" w:rsidRPr="00E47BE9">
        <w:t>Methods</w:t>
      </w:r>
    </w:p>
    <w:p w14:paraId="0852D076" w14:textId="77777777" w:rsidR="00B40388" w:rsidRPr="00E47BE9" w:rsidRDefault="00B40388" w:rsidP="00B40388">
      <w:pPr>
        <w:pStyle w:val="Heading2"/>
        <w:spacing w:line="480" w:lineRule="auto"/>
      </w:pPr>
      <w:r>
        <w:t xml:space="preserve">2.1 Fracture Zone </w:t>
      </w:r>
      <w:r w:rsidR="001D2C9A">
        <w:t>Flowline</w:t>
      </w:r>
      <w:r>
        <w:t xml:space="preserve"> Estimation</w:t>
      </w:r>
      <w:r w:rsidRPr="00E47BE9">
        <w:t xml:space="preserve"> </w:t>
      </w:r>
    </w:p>
    <w:p w14:paraId="6D8EFDAE" w14:textId="1B4F1C81" w:rsidR="005C2A6A" w:rsidRDefault="006402D8">
      <w:pPr>
        <w:spacing w:line="480" w:lineRule="auto"/>
        <w:ind w:firstLine="425"/>
      </w:pPr>
      <w:r>
        <w:t>In order to project geologic features onto a downgoing slab</w:t>
      </w:r>
      <w:r w:rsidR="0029082E">
        <w:t>, an estimate of where those features existed on unsubducted plate</w:t>
      </w:r>
      <w:r w:rsidR="00DD57F1">
        <w:t xml:space="preserve"> must be determined first. </w:t>
      </w:r>
      <w:r w:rsidR="00945EBA">
        <w:t xml:space="preserve">In some </w:t>
      </w:r>
      <w:r w:rsidR="00654ED0">
        <w:t>cases, such</w:t>
      </w:r>
      <w:r w:rsidR="00E9243F">
        <w:t xml:space="preserve"> as seamount chains</w:t>
      </w:r>
      <w:r w:rsidR="00945EBA">
        <w:t xml:space="preserve">, the trends of the unsubducted </w:t>
      </w:r>
      <w:r w:rsidR="00D22643">
        <w:t>seamounts</w:t>
      </w:r>
      <w:r w:rsidR="00945EBA">
        <w:t xml:space="preserve"> </w:t>
      </w:r>
      <w:r w:rsidR="00E9243F">
        <w:t>can be used</w:t>
      </w:r>
      <w:r w:rsidR="00654ED0">
        <w:t xml:space="preserve"> to </w:t>
      </w:r>
      <w:r w:rsidR="00DD7E58">
        <w:t>estimate the likely locations of the subducted seamount</w:t>
      </w:r>
      <w:r w:rsidR="00D22643">
        <w:t>s</w:t>
      </w:r>
      <w:r w:rsidR="00E9243F">
        <w:t xml:space="preserve">. In the case of fracture zones, small circles or </w:t>
      </w:r>
      <w:r w:rsidR="002D6F5B">
        <w:t xml:space="preserve">plate flowlines </w:t>
      </w:r>
      <w:r w:rsidR="001A7D5C">
        <w:t xml:space="preserve">of their trends </w:t>
      </w:r>
      <w:r w:rsidR="002D6F5B">
        <w:t xml:space="preserve">should be used, incorporating information from the spreading history and the conjugate margins. </w:t>
      </w:r>
      <w:r w:rsidR="001A4FBE">
        <w:t>Here w</w:t>
      </w:r>
      <w:r w:rsidR="002D6F5B">
        <w:t xml:space="preserve">e detail how </w:t>
      </w:r>
      <w:r w:rsidR="00654ED0">
        <w:t>we estimat</w:t>
      </w:r>
      <w:r w:rsidR="007D4182">
        <w:t>e</w:t>
      </w:r>
      <w:r w:rsidR="00654ED0">
        <w:t xml:space="preserve"> the </w:t>
      </w:r>
      <w:r w:rsidR="00D22643">
        <w:t>likely trends of</w:t>
      </w:r>
      <w:r w:rsidR="007D4182">
        <w:t xml:space="preserve"> fracture zone locations</w:t>
      </w:r>
      <w:r w:rsidR="00D22643">
        <w:t xml:space="preserve"> prior to subduction</w:t>
      </w:r>
      <w:r w:rsidR="007D4182">
        <w:t xml:space="preserve"> </w:t>
      </w:r>
      <w:r w:rsidR="001A4FBE">
        <w:t xml:space="preserve">for our Lesser Antilles example. </w:t>
      </w:r>
      <w:r w:rsidR="00654ED0">
        <w:t xml:space="preserve"> </w:t>
      </w:r>
    </w:p>
    <w:p w14:paraId="6C13E4DA" w14:textId="6D592DF6" w:rsidR="00BD4EF7" w:rsidRDefault="00BD4EF7" w:rsidP="00D22643">
      <w:pPr>
        <w:spacing w:line="480" w:lineRule="auto"/>
        <w:ind w:firstLine="425"/>
      </w:pPr>
      <w:r>
        <w:t xml:space="preserve">Beneath the Caribbean, material from both the North and South American plates is being subducted </w:t>
      </w:r>
      <w:r w:rsidR="00511DAA">
        <w:fldChar w:fldCharType="begin">
          <w:fldData xml:space="preserve">PEVuZE5vdGU+PENpdGU+PEF1dGhvcj5LbGl0Z29yZDwvQXV0aG9yPjxZZWFyPjE5ODY8L1llYXI+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</w:fldData>
        </w:fldChar>
      </w:r>
      <w:r w:rsidR="008258B1">
        <w:instrText xml:space="preserve"> ADDIN EN.CITE </w:instrText>
      </w:r>
      <w:r w:rsidR="008258B1">
        <w:fldChar w:fldCharType="begin">
          <w:fldData xml:space="preserve">PEVuZE5vdGU+PENpdGU+PEF1dGhvcj5LbGl0Z29yZDwvQXV0aG9yPjxZZWFyPjE5ODY8L1llYXI+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</w:fldData>
        </w:fldChar>
      </w:r>
      <w:r w:rsidR="008258B1">
        <w:instrText xml:space="preserve"> ADDIN EN.CITE.DATA </w:instrText>
      </w:r>
      <w:r w:rsidR="008258B1">
        <w:fldChar w:fldCharType="end"/>
      </w:r>
      <w:r w:rsidR="00511DAA">
        <w:fldChar w:fldCharType="separate"/>
      </w:r>
      <w:r w:rsidR="008258B1">
        <w:rPr>
          <w:noProof/>
        </w:rPr>
        <w:t>[</w:t>
      </w:r>
      <w:r w:rsidR="008258B1" w:rsidRPr="008258B1">
        <w:rPr>
          <w:i/>
          <w:noProof/>
        </w:rPr>
        <w:t>Klitgord and Schouten</w:t>
      </w:r>
      <w:r w:rsidR="008258B1">
        <w:rPr>
          <w:noProof/>
        </w:rPr>
        <w:t xml:space="preserve">, 1986; </w:t>
      </w:r>
      <w:r w:rsidR="008258B1" w:rsidRPr="008258B1">
        <w:rPr>
          <w:i/>
          <w:noProof/>
        </w:rPr>
        <w:t>Muller and Roest</w:t>
      </w:r>
      <w:r w:rsidR="008258B1">
        <w:rPr>
          <w:noProof/>
        </w:rPr>
        <w:t xml:space="preserve">, 1992; </w:t>
      </w:r>
      <w:r w:rsidR="008258B1" w:rsidRPr="008258B1">
        <w:rPr>
          <w:i/>
          <w:noProof/>
        </w:rPr>
        <w:t>Muller and Smith</w:t>
      </w:r>
      <w:r w:rsidR="008258B1">
        <w:rPr>
          <w:noProof/>
        </w:rPr>
        <w:t xml:space="preserve">, 1993; </w:t>
      </w:r>
      <w:r w:rsidR="008258B1" w:rsidRPr="008258B1">
        <w:rPr>
          <w:i/>
          <w:noProof/>
        </w:rPr>
        <w:t>Müller et al.</w:t>
      </w:r>
      <w:r w:rsidR="008258B1">
        <w:rPr>
          <w:noProof/>
        </w:rPr>
        <w:t>, 1999]</w:t>
      </w:r>
      <w:r w:rsidR="00511DAA">
        <w:fldChar w:fldCharType="end"/>
      </w:r>
      <w:r>
        <w:t xml:space="preserve">, but the present day boundary is not well constrained </w:t>
      </w:r>
      <w:r w:rsidR="00511DAA">
        <w:fldChar w:fldCharType="begin"/>
      </w:r>
      <w:r w:rsidR="00511DAA">
        <w:instrText xml:space="preserve"> ADDIN EN.CITE &lt;EndNote&gt;&lt;Cite&gt;&lt;Author&gt;DeMets&lt;/Author&gt;&lt;Year&gt;2010&lt;/Year&gt;&lt;RecNum&gt;14&lt;/RecNum&gt;&lt;IDText&gt;Geologically current plate motions&lt;/IDText&gt;&lt;DisplayText&gt;[&lt;style face="italic"&gt;DeMets et al.&lt;/style&gt;, 2010]&lt;/DisplayText&gt;&lt;record&gt;&lt;rec-number&gt;14&lt;/rec-number&gt;&lt;foreign-keys&gt;&lt;key app="EN" db-id="fvrx25dvpf5rx6erspvxz00j5vsdr5a5p02x"&gt;14&lt;/key&gt;&lt;/foreign-keys&gt;&lt;ref-type name="Journal Article"&gt;17&lt;/ref-type&gt;&lt;contributors&gt;&lt;authors&gt;&lt;author&gt;DeMets, C.&lt;/author&gt;&lt;author&gt;Gordon, R. G.&lt;/author&gt;&lt;author&gt;Argus, D. F.&lt;/author&gt;&lt;/authors&gt;&lt;/contributors&gt;&lt;titles&gt;&lt;title&gt;Geologically current plate motions&lt;/title&gt;&lt;secondary-title&gt;Geophysical Journal International&lt;/secondary-title&gt;&lt;/titles&gt;&lt;periodical&gt;&lt;full-title&gt;Geophysical Journal International&lt;/full-title&gt;&lt;abbr-1&gt;Geophys J Int&lt;/abbr-1&gt;&lt;/periodical&gt;&lt;pages&gt;1-80&lt;/pages&gt;&lt;volume&gt;181&lt;/volume&gt;&lt;number&gt;1&lt;/number&gt;&lt;dates&gt;&lt;year&gt;2010&lt;/year&gt;&lt;pub-dates&gt;&lt;date&gt;Apr&lt;/date&gt;&lt;/pub-dates&gt;&lt;/dates&gt;&lt;isbn&gt;0956-540X&lt;/isbn&gt;&lt;accession-num&gt;WOS:000275884300001&lt;/accession-num&gt;&lt;urls&gt;&lt;related-urls&gt;&lt;url&gt;&amp;lt;Go to ISI&amp;gt;://WOS:000275884300001&lt;/url&gt;&lt;/related-urls&gt;&lt;/urls&gt;&lt;electronic-resource-num&gt;10.1111/j.1365-246X.2009.04491.x&lt;/electronic-resource-num&gt;&lt;/record&gt;&lt;/Cite&gt;&lt;/EndNote&gt;</w:instrText>
      </w:r>
      <w:r w:rsidR="00511DAA">
        <w:fldChar w:fldCharType="separate"/>
      </w:r>
      <w:r w:rsidR="00511DAA">
        <w:rPr>
          <w:noProof/>
        </w:rPr>
        <w:t>[</w:t>
      </w:r>
      <w:r w:rsidR="00511DAA" w:rsidRPr="00511DAA">
        <w:rPr>
          <w:i/>
          <w:noProof/>
        </w:rPr>
        <w:t>DeMets et al.</w:t>
      </w:r>
      <w:r w:rsidR="00511DAA">
        <w:rPr>
          <w:noProof/>
        </w:rPr>
        <w:t>, 2010]</w:t>
      </w:r>
      <w:r w:rsidR="00511DAA">
        <w:fldChar w:fldCharType="end"/>
      </w:r>
      <w:r>
        <w:t xml:space="preserve">. </w:t>
      </w:r>
      <w:r w:rsidR="004754F7">
        <w:t xml:space="preserve">Muller and Roest </w:t>
      </w:r>
      <w:r w:rsidR="00511DAA">
        <w:fldChar w:fldCharType="begin"/>
      </w:r>
      <w:r w:rsidR="00511DAA">
        <w:instrText xml:space="preserve"> ADDIN EN.CITE &lt;EndNote&gt;&lt;Cite ExcludeAuth="1"&gt;&lt;Author&gt;Muller&lt;/Author&gt;&lt;Year&gt;1992&lt;/Year&gt;&lt;RecNum&gt;8&lt;/RecNum&gt;&lt;IDText&gt;Fracture-Zones in the North-Atlantic from Combined Geosat and Seasat Data&lt;/IDText&gt;&lt;DisplayText&gt;[1992]&lt;/DisplayText&gt;&lt;record&gt;&lt;rec-number&gt;8&lt;/rec-number&gt;&lt;foreign-keys&gt;&lt;key app="EN" db-id="fvrx25dvpf5rx6erspvxz00j5vsdr5a5p02x"&gt;8&lt;/key&gt;&lt;/foreign-keys&gt;&lt;ref-type name="Journal Article"&gt;17&lt;/ref-type&gt;&lt;contributors&gt;&lt;authors&gt;&lt;author&gt;Muller, R. D.&lt;/author&gt;&lt;author&gt;Roest, W. R.&lt;/author&gt;&lt;/authors&gt;&lt;/contributors&gt;&lt;auth-address&gt;Geol Survey Canada,Div Geophys,Ottawa K1a 0y3,Ontario,Canada&lt;/auth-address&gt;&lt;titles&gt;&lt;title&gt;Fracture-Zones in the North-Atlantic from Combined Geosat and Seasat Data&lt;/title&gt;&lt;secondary-title&gt;Journal of Geophysical Research-Solid Earth&lt;/secondary-title&gt;&lt;alt-title&gt;J Geophys Res-Sol Ea&lt;/alt-title&gt;&lt;/titles&gt;&lt;periodical&gt;&lt;full-title&gt;Journal of Geophysical Research-Solid Earth&lt;/full-title&gt;&lt;abbr-1&gt;J Geophys Res-Sol Ea&lt;/abbr-1&gt;&lt;/periodical&gt;&lt;alt-periodical&gt;&lt;full-title&gt;Journal of Geophysical Research-Solid Earth&lt;/full-title&gt;&lt;abbr-1&gt;J Geophys Res-Sol Ea&lt;/abbr-1&gt;&lt;/alt-periodical&gt;&lt;pages&gt;3337-3350&lt;/pages&gt;&lt;volume&gt;97&lt;/volume&gt;&lt;number&gt;B3&lt;/number&gt;&lt;keywords&gt;&lt;keyword&gt;mid-ocean-ridge&lt;/keyword&gt;&lt;keyword&gt;crustal structure&lt;/keyword&gt;&lt;keyword&gt;south-atlantic&lt;/keyword&gt;&lt;keyword&gt;plate motions&lt;/keyword&gt;&lt;keyword&gt;multibeam sonar&lt;/keyword&gt;&lt;keyword&gt;indian-ocean&lt;/keyword&gt;&lt;keyword&gt;evolution&lt;/keyword&gt;&lt;keyword&gt;altimetry&lt;/keyword&gt;&lt;keyword&gt;constraints&lt;/keyword&gt;&lt;keyword&gt;morphology&lt;/keyword&gt;&lt;/keywords&gt;&lt;dates&gt;&lt;year&gt;1992&lt;/year&gt;&lt;pub-dates&gt;&lt;date&gt;Mar 10&lt;/date&gt;&lt;/pub-dates&gt;&lt;/dates&gt;&lt;isbn&gt;0148-0227&lt;/isbn&gt;&lt;accession-num&gt;WOS:A1992HG74800008&lt;/accession-num&gt;&lt;work-type&gt;Article&lt;/work-type&gt;&lt;urls&gt;&lt;related-urls&gt;&lt;url&gt;&amp;lt;Go to ISI&amp;gt;://WOS:A1992HG74800008&lt;/url&gt;&lt;/related-urls&gt;&lt;/urls&gt;&lt;electronic-resource-num&gt;Doi 10.1029/91jb02605&lt;/electronic-resource-num&gt;&lt;language&gt;English&lt;/language&gt;&lt;/record&gt;&lt;/Cite&gt;&lt;/EndNote&gt;</w:instrText>
      </w:r>
      <w:r w:rsidR="00511DAA">
        <w:fldChar w:fldCharType="separate"/>
      </w:r>
      <w:r w:rsidR="00511DAA">
        <w:rPr>
          <w:noProof/>
        </w:rPr>
        <w:t>[1992]</w:t>
      </w:r>
      <w:r w:rsidR="00511DAA">
        <w:fldChar w:fldCharType="end"/>
      </w:r>
      <w:r w:rsidR="004754F7">
        <w:t xml:space="preserve"> previously showed that the Triple Junction between the </w:t>
      </w:r>
      <w:r>
        <w:t xml:space="preserve">North and South </w:t>
      </w:r>
      <w:r w:rsidR="004754F7">
        <w:t>American and African plates moved northwards to its present position close to the Fifteen</w:t>
      </w:r>
      <w:r w:rsidR="008C4C09">
        <w:t>-</w:t>
      </w:r>
      <w:r w:rsidR="004754F7">
        <w:t xml:space="preserve">Twenty Fracture Zone during the Cenozoic. </w:t>
      </w:r>
      <w:r>
        <w:t xml:space="preserve">Therefore, in order to accurately project the surface locations or flowlines of the fracture zones on the North and </w:t>
      </w:r>
      <w:r>
        <w:lastRenderedPageBreak/>
        <w:t>South American plates we must consider the time history of the plate boundary evolution and allow for changing poles of rotation and plate pairs.</w:t>
      </w:r>
    </w:p>
    <w:p w14:paraId="523F82EB" w14:textId="5EF92671" w:rsidR="00B40388" w:rsidRDefault="00B40388" w:rsidP="00D22643">
      <w:pPr>
        <w:spacing w:line="480" w:lineRule="auto"/>
        <w:ind w:firstLine="425"/>
      </w:pPr>
      <w:r>
        <w:t>We computed synthetic flowlines within the GP</w:t>
      </w:r>
      <w:r w:rsidR="00560C42">
        <w:t>LATES</w:t>
      </w:r>
      <w:r>
        <w:t xml:space="preserve"> software using combinations of </w:t>
      </w:r>
      <w:r w:rsidR="008C4C09">
        <w:t>n</w:t>
      </w:r>
      <w:r>
        <w:t>orth</w:t>
      </w:r>
      <w:r w:rsidR="008C4C09">
        <w:t>w</w:t>
      </w:r>
      <w:r>
        <w:t>est African and North</w:t>
      </w:r>
      <w:r w:rsidR="001D51AA">
        <w:t xml:space="preserve"> and </w:t>
      </w:r>
      <w:r>
        <w:t>South American rotation poles as given in</w:t>
      </w:r>
      <w:r w:rsidR="001E4F4A">
        <w:t xml:space="preserve"> Seton et al. </w:t>
      </w:r>
      <w:r w:rsidR="008D43CA">
        <w:t xml:space="preserve"> </w:t>
      </w:r>
      <w:r w:rsidR="00511DAA">
        <w:fldChar w:fldCharType="begin">
          <w:fldData xml:space="preserve">PEVuZE5vdGU+PENpdGUgRXhjbHVkZUF1dGg9IjEiPjxBdXRob3I+U2V0b248L0F1dGhvcj48WWVh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</w:fldData>
        </w:fldChar>
      </w:r>
      <w:r w:rsidR="00511DAA">
        <w:instrText xml:space="preserve"> ADDIN EN.CITE </w:instrText>
      </w:r>
      <w:r w:rsidR="00511DAA">
        <w:fldChar w:fldCharType="begin">
          <w:fldData xml:space="preserve">PEVuZE5vdGU+PENpdGUgRXhjbHVkZUF1dGg9IjEiPjxBdXRob3I+U2V0b248L0F1dGhvcj48WWVh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</w:fldData>
        </w:fldChar>
      </w:r>
      <w:r w:rsidR="00511DAA">
        <w:instrText xml:space="preserve"> ADDIN EN.CITE.DATA </w:instrText>
      </w:r>
      <w:r w:rsidR="00511DAA">
        <w:fldChar w:fldCharType="end"/>
      </w:r>
      <w:r w:rsidR="00511DAA">
        <w:fldChar w:fldCharType="separate"/>
      </w:r>
      <w:r w:rsidR="00511DAA">
        <w:rPr>
          <w:noProof/>
        </w:rPr>
        <w:t>[2012]</w:t>
      </w:r>
      <w:r w:rsidR="00511DAA">
        <w:fldChar w:fldCharType="end"/>
      </w:r>
      <w:r>
        <w:t xml:space="preserve">. </w:t>
      </w:r>
      <w:r w:rsidR="001D2C9A">
        <w:t>This was accomplished by choosing seed</w:t>
      </w:r>
      <w:r w:rsidR="008C4C09">
        <w:t>-</w:t>
      </w:r>
      <w:r w:rsidR="001D2C9A">
        <w:t>points near the present</w:t>
      </w:r>
      <w:r w:rsidR="00A9173B">
        <w:t>-</w:t>
      </w:r>
      <w:r w:rsidR="001D2C9A">
        <w:t xml:space="preserve">day fracture zones </w:t>
      </w:r>
      <w:r w:rsidR="001219DC">
        <w:t>of interest (</w:t>
      </w:r>
      <w:r w:rsidR="008C4C09">
        <w:t>Fifteen-Twenty</w:t>
      </w:r>
      <w:r w:rsidR="001219DC">
        <w:t>, Marathon, Mercurius, Vema, and Doldrums</w:t>
      </w:r>
      <w:r w:rsidR="001E4F4A">
        <w:t>, Figure 1</w:t>
      </w:r>
      <w:r w:rsidR="001219DC">
        <w:t xml:space="preserve">) </w:t>
      </w:r>
      <w:r w:rsidR="001D2C9A">
        <w:t xml:space="preserve">in GPLATES and then creating a </w:t>
      </w:r>
      <w:r w:rsidR="00767062">
        <w:t>“F</w:t>
      </w:r>
      <w:r w:rsidR="001D2C9A">
        <w:t>lowline</w:t>
      </w:r>
      <w:r w:rsidR="00767062">
        <w:t>”</w:t>
      </w:r>
      <w:r w:rsidR="001D2C9A">
        <w:t xml:space="preserve"> feature</w:t>
      </w:r>
      <w:r w:rsidR="00767062">
        <w:t xml:space="preserve"> in timesteps of 1</w:t>
      </w:r>
      <w:r w:rsidR="008C4C09">
        <w:t xml:space="preserve"> </w:t>
      </w:r>
      <w:r w:rsidR="00767062">
        <w:t>My</w:t>
      </w:r>
      <w:r w:rsidR="00051D81">
        <w:t>r</w:t>
      </w:r>
      <w:r w:rsidR="00767062">
        <w:t xml:space="preserve"> from </w:t>
      </w:r>
      <w:r w:rsidR="008C4C09">
        <w:t xml:space="preserve">the </w:t>
      </w:r>
      <w:r w:rsidR="00767062">
        <w:t>present to 120 M</w:t>
      </w:r>
      <w:r w:rsidR="002A0C93">
        <w:t>a</w:t>
      </w:r>
      <w:r w:rsidR="00767062">
        <w:t>, the approximate time of the opening of the southern Atlantic</w:t>
      </w:r>
      <w:r w:rsidR="001D2C9A">
        <w:t>.</w:t>
      </w:r>
      <w:r w:rsidR="00362093">
        <w:t xml:space="preserve"> The poles of rotation used can be adjusted manually</w:t>
      </w:r>
      <w:r w:rsidR="00D70CDC">
        <w:t xml:space="preserve"> within GPLATES</w:t>
      </w:r>
      <w:r w:rsidR="001D51AA">
        <w:t xml:space="preserve">. </w:t>
      </w:r>
      <w:r w:rsidR="00BC2C3D">
        <w:t xml:space="preserve">We assume symmetric spreading. </w:t>
      </w:r>
      <w:r w:rsidR="00610DE4">
        <w:t>A</w:t>
      </w:r>
      <w:r w:rsidR="001D51AA">
        <w:t xml:space="preserve">lthough other authors have noted asymmetric spreading at various time periods in the region </w:t>
      </w:r>
      <w:r w:rsidR="00511DAA">
        <w:fldChar w:fldCharType="begin">
          <w:fldData xml:space="preserve">PEVuZE5vdGU+PENpdGU+PEF1dGhvcj5CaXJkPC9BdXRob3I+PFllYXI+MjAwNzwvWWVhcj48UmVj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</w:fldData>
        </w:fldChar>
      </w:r>
      <w:r w:rsidR="00511DAA">
        <w:instrText xml:space="preserve"> ADDIN EN.CITE </w:instrText>
      </w:r>
      <w:r w:rsidR="00511DAA">
        <w:fldChar w:fldCharType="begin">
          <w:fldData xml:space="preserve">PEVuZE5vdGU+PENpdGU+PEF1dGhvcj5CaXJkPC9BdXRob3I+PFllYXI+MjAwNzwvWWVhcj48UmVj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</w:fldData>
        </w:fldChar>
      </w:r>
      <w:r w:rsidR="00511DAA">
        <w:instrText xml:space="preserve"> ADDIN EN.CITE.DATA </w:instrText>
      </w:r>
      <w:r w:rsidR="00511DAA">
        <w:fldChar w:fldCharType="end"/>
      </w:r>
      <w:r w:rsidR="00511DAA">
        <w:fldChar w:fldCharType="separate"/>
      </w:r>
      <w:r w:rsidR="00511DAA">
        <w:rPr>
          <w:noProof/>
        </w:rPr>
        <w:t xml:space="preserve">[e.g. </w:t>
      </w:r>
      <w:r w:rsidR="00511DAA" w:rsidRPr="00511DAA">
        <w:rPr>
          <w:i/>
          <w:noProof/>
        </w:rPr>
        <w:t>Bird et al.</w:t>
      </w:r>
      <w:r w:rsidR="00511DAA">
        <w:rPr>
          <w:noProof/>
        </w:rPr>
        <w:t xml:space="preserve">, 2007; </w:t>
      </w:r>
      <w:r w:rsidR="00511DAA" w:rsidRPr="00511DAA">
        <w:rPr>
          <w:i/>
          <w:noProof/>
        </w:rPr>
        <w:t>Schettino and Macchiavelli</w:t>
      </w:r>
      <w:r w:rsidR="00511DAA">
        <w:rPr>
          <w:noProof/>
        </w:rPr>
        <w:t>, 2016]</w:t>
      </w:r>
      <w:r w:rsidR="00511DAA">
        <w:fldChar w:fldCharType="end"/>
      </w:r>
      <w:r w:rsidR="00610DE4">
        <w:t>, uncertainty in the asymmetric component is high</w:t>
      </w:r>
      <w:r w:rsidR="001D51AA">
        <w:t xml:space="preserve">. </w:t>
      </w:r>
      <w:r>
        <w:t xml:space="preserve">These synthetic flowlines were then compared to fracture zone traces observed from modern satellite altimetry data on both the American and African plates </w:t>
      </w:r>
      <w:r w:rsidR="00511DAA">
        <w:fldChar w:fldCharType="begin">
          <w:fldData xml:space="preserve">PEVuZE5vdGU+PENpdGU+PEF1dGhvcj5XZXNzZWw8L0F1dGhvcj48WWVhcj4yMDE1PC9ZZWFyPjxS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</w:fldData>
        </w:fldChar>
      </w:r>
      <w:r w:rsidR="00511DAA">
        <w:instrText xml:space="preserve"> ADDIN EN.CITE </w:instrText>
      </w:r>
      <w:r w:rsidR="00511DAA">
        <w:fldChar w:fldCharType="begin">
          <w:fldData xml:space="preserve">PEVuZE5vdGU+PENpdGU+PEF1dGhvcj5XZXNzZWw8L0F1dGhvcj48WWVhcj4yMDE1PC9ZZWFyPjxS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</w:fldData>
        </w:fldChar>
      </w:r>
      <w:r w:rsidR="00511DAA">
        <w:instrText xml:space="preserve"> ADDIN EN.CITE.DATA </w:instrText>
      </w:r>
      <w:r w:rsidR="00511DAA">
        <w:fldChar w:fldCharType="end"/>
      </w:r>
      <w:r w:rsidR="00511DAA">
        <w:fldChar w:fldCharType="separate"/>
      </w:r>
      <w:r w:rsidR="00511DAA">
        <w:rPr>
          <w:noProof/>
        </w:rPr>
        <w:t>[</w:t>
      </w:r>
      <w:r w:rsidR="00511DAA" w:rsidRPr="00511DAA">
        <w:rPr>
          <w:i/>
          <w:noProof/>
        </w:rPr>
        <w:t>Wessel et al.</w:t>
      </w:r>
      <w:r w:rsidR="00511DAA">
        <w:rPr>
          <w:noProof/>
        </w:rPr>
        <w:t>, 2015]</w:t>
      </w:r>
      <w:r w:rsidR="00511DAA">
        <w:fldChar w:fldCharType="end"/>
      </w:r>
      <w:r>
        <w:t>.</w:t>
      </w:r>
      <w:r w:rsidR="001D51AA">
        <w:t xml:space="preserve"> In addition,</w:t>
      </w:r>
      <w:r>
        <w:t xml:space="preserve"> the synthetic flowlines were checked against magnetic anomaly identifications</w:t>
      </w:r>
      <w:r w:rsidR="001D51AA">
        <w:t xml:space="preserve"> where they coincided</w:t>
      </w:r>
      <w:r w:rsidR="00B82531">
        <w:t>.</w:t>
      </w:r>
      <w:r>
        <w:t xml:space="preserve"> </w:t>
      </w:r>
      <w:r w:rsidR="00B82531">
        <w:t>T</w:t>
      </w:r>
      <w:r>
        <w:t xml:space="preserve">his was difficult </w:t>
      </w:r>
      <w:r w:rsidR="001A7D5C">
        <w:t>in</w:t>
      </w:r>
      <w:r>
        <w:t xml:space="preserve"> some areas </w:t>
      </w:r>
      <w:r w:rsidR="001A7D5C">
        <w:t xml:space="preserve">because the locations </w:t>
      </w:r>
      <w:r w:rsidR="00397319">
        <w:t>were</w:t>
      </w:r>
      <w:r w:rsidR="00B82531">
        <w:t xml:space="preserve"> at low magnetic latitude</w:t>
      </w:r>
      <w:r w:rsidR="00397319">
        <w:t xml:space="preserve"> </w:t>
      </w:r>
      <w:r w:rsidR="001A7D5C">
        <w:t>or near</w:t>
      </w:r>
      <w:r w:rsidR="00397319">
        <w:t xml:space="preserve"> </w:t>
      </w:r>
      <w:r>
        <w:t>closely spaced, large-offset transforms.</w:t>
      </w:r>
    </w:p>
    <w:p w14:paraId="698E57CC" w14:textId="64BD89C9" w:rsidR="00B40388" w:rsidRDefault="00B40388" w:rsidP="00D22643">
      <w:pPr>
        <w:spacing w:line="480" w:lineRule="auto"/>
        <w:ind w:firstLine="425"/>
      </w:pPr>
      <w:r>
        <w:t>Our analysis confirm</w:t>
      </w:r>
      <w:r w:rsidR="006A0DB1">
        <w:t>s</w:t>
      </w:r>
      <w:r>
        <w:t xml:space="preserve"> </w:t>
      </w:r>
      <w:r w:rsidR="00BD4EF7">
        <w:t>the interpretation of Muller and Roest</w:t>
      </w:r>
      <w:r w:rsidR="001E4F4A">
        <w:t xml:space="preserve"> </w:t>
      </w:r>
      <w:r w:rsidR="00511DAA">
        <w:fldChar w:fldCharType="begin"/>
      </w:r>
      <w:r w:rsidR="00511DAA">
        <w:instrText xml:space="preserve"> ADDIN EN.CITE &lt;EndNote&gt;&lt;Cite ExcludeAuth="1"&gt;&lt;Author&gt;Muller&lt;/Author&gt;&lt;Year&gt;1992&lt;/Year&gt;&lt;RecNum&gt;8&lt;/RecNum&gt;&lt;IDText&gt;Fracture-Zones in the North-Atlantic from Combined Geosat and Seasat Data&lt;/IDText&gt;&lt;DisplayText&gt;[1992]&lt;/DisplayText&gt;&lt;record&gt;&lt;rec-number&gt;8&lt;/rec-number&gt;&lt;foreign-keys&gt;&lt;key app="EN" db-id="fvrx25dvpf5rx6erspvxz00j5vsdr5a5p02x"&gt;8&lt;/key&gt;&lt;/foreign-keys&gt;&lt;ref-type name="Journal Article"&gt;17&lt;/ref-type&gt;&lt;contributors&gt;&lt;authors&gt;&lt;author&gt;Muller, R. D.&lt;/author&gt;&lt;author&gt;Roest, W. R.&lt;/author&gt;&lt;/authors&gt;&lt;/contributors&gt;&lt;auth-address&gt;Geol Survey Canada,Div Geophys,Ottawa K1a 0y3,Ontario,Canada&lt;/auth-address&gt;&lt;titles&gt;&lt;title&gt;Fracture-Zones in the North-Atlantic from Combined Geosat and Seasat Data&lt;/title&gt;&lt;secondary-title&gt;Journal of Geophysical Research-Solid Earth&lt;/secondary-title&gt;&lt;alt-title&gt;J Geophys Res-Sol Ea&lt;/alt-title&gt;&lt;/titles&gt;&lt;periodical&gt;&lt;full-title&gt;Journal of Geophysical Research-Solid Earth&lt;/full-title&gt;&lt;abbr-1&gt;J Geophys Res-Sol Ea&lt;/abbr-1&gt;&lt;/periodical&gt;&lt;alt-periodical&gt;&lt;full-title&gt;Journal of Geophysical Research-Solid Earth&lt;/full-title&gt;&lt;abbr-1&gt;J Geophys Res-Sol Ea&lt;/abbr-1&gt;&lt;/alt-periodical&gt;&lt;pages&gt;3337-3350&lt;/pages&gt;&lt;volume&gt;97&lt;/volume&gt;&lt;number&gt;B3&lt;/number&gt;&lt;keywords&gt;&lt;keyword&gt;mid-ocean-ridge&lt;/keyword&gt;&lt;keyword&gt;crustal structure&lt;/keyword&gt;&lt;keyword&gt;south-atlantic&lt;/keyword&gt;&lt;keyword&gt;plate motions&lt;/keyword&gt;&lt;keyword&gt;multibeam sonar&lt;/keyword&gt;&lt;keyword&gt;indian-ocean&lt;/keyword&gt;&lt;keyword&gt;evolution&lt;/keyword&gt;&lt;keyword&gt;altimetry&lt;/keyword&gt;&lt;keyword&gt;constraints&lt;/keyword&gt;&lt;keyword&gt;morphology&lt;/keyword&gt;&lt;/keywords&gt;&lt;dates&gt;&lt;year&gt;1992&lt;/year&gt;&lt;pub-dates&gt;&lt;date&gt;Mar 10&lt;/date&gt;&lt;/pub-dates&gt;&lt;/dates&gt;&lt;isbn&gt;0148-0227&lt;/isbn&gt;&lt;accession-num&gt;WOS:A1992HG74800008&lt;/accession-num&gt;&lt;work-type&gt;Article&lt;/work-type&gt;&lt;urls&gt;&lt;related-urls&gt;&lt;url&gt;&amp;lt;Go to ISI&amp;gt;://WOS:A1992HG74800008&lt;/url&gt;&lt;/related-urls&gt;&lt;/urls&gt;&lt;electronic-resource-num&gt;Doi 10.1029/91jb02605&lt;/electronic-resource-num&gt;&lt;language&gt;English&lt;/language&gt;&lt;/record&gt;&lt;/Cite&gt;&lt;/EndNote&gt;</w:instrText>
      </w:r>
      <w:r w:rsidR="00511DAA">
        <w:fldChar w:fldCharType="separate"/>
      </w:r>
      <w:r w:rsidR="00511DAA">
        <w:rPr>
          <w:noProof/>
        </w:rPr>
        <w:t>[1992]</w:t>
      </w:r>
      <w:r w:rsidR="00511DAA">
        <w:fldChar w:fldCharType="end"/>
      </w:r>
      <w:r>
        <w:t xml:space="preserve">, with the older parts of both </w:t>
      </w:r>
      <w:r w:rsidR="008C4C09">
        <w:t xml:space="preserve">the </w:t>
      </w:r>
      <w:r>
        <w:t xml:space="preserve">Mercurius and Marathon </w:t>
      </w:r>
      <w:r w:rsidR="00D70CDC">
        <w:t>f</w:t>
      </w:r>
      <w:r>
        <w:t>racture zones being best matched with N</w:t>
      </w:r>
      <w:r w:rsidR="00D70CDC">
        <w:t xml:space="preserve">orth </w:t>
      </w:r>
      <w:r>
        <w:t>A</w:t>
      </w:r>
      <w:r w:rsidR="00D70CDC">
        <w:t>merica</w:t>
      </w:r>
      <w:r w:rsidR="00FE0B0B">
        <w:t>n</w:t>
      </w:r>
      <w:r w:rsidR="00D70CDC">
        <w:t xml:space="preserve"> </w:t>
      </w:r>
      <w:r>
        <w:t>-A</w:t>
      </w:r>
      <w:r w:rsidR="00D70CDC">
        <w:t>frica</w:t>
      </w:r>
      <w:r w:rsidR="00FE0B0B">
        <w:t>n</w:t>
      </w:r>
      <w:r>
        <w:t xml:space="preserve"> poles, and the younger parts </w:t>
      </w:r>
      <w:r w:rsidR="008C4C09">
        <w:t xml:space="preserve">with </w:t>
      </w:r>
      <w:r w:rsidR="00D70CDC">
        <w:t>South America</w:t>
      </w:r>
      <w:r w:rsidR="00FE0B0B">
        <w:t>n</w:t>
      </w:r>
      <w:r>
        <w:t>-</w:t>
      </w:r>
      <w:r w:rsidR="00D70CDC">
        <w:t>Africa</w:t>
      </w:r>
      <w:r w:rsidR="00FE0B0B">
        <w:t>n</w:t>
      </w:r>
      <w:r>
        <w:t xml:space="preserve"> poles</w:t>
      </w:r>
      <w:r w:rsidR="00F15871">
        <w:t>. T</w:t>
      </w:r>
      <w:r>
        <w:t xml:space="preserve">he </w:t>
      </w:r>
      <w:r w:rsidR="00D70CDC">
        <w:t>Africa</w:t>
      </w:r>
      <w:r w:rsidR="00FE0B0B">
        <w:t>n</w:t>
      </w:r>
      <w:r w:rsidR="00D70CDC">
        <w:t xml:space="preserve"> </w:t>
      </w:r>
      <w:r>
        <w:t>-</w:t>
      </w:r>
      <w:r w:rsidR="00D70CDC">
        <w:t xml:space="preserve"> North America</w:t>
      </w:r>
      <w:r w:rsidR="00FE0B0B">
        <w:t>n</w:t>
      </w:r>
      <w:r w:rsidR="00D70CDC">
        <w:t xml:space="preserve"> - South America</w:t>
      </w:r>
      <w:r w:rsidR="00FE0B0B">
        <w:t>n</w:t>
      </w:r>
      <w:r>
        <w:t xml:space="preserve"> Triple Junction passed </w:t>
      </w:r>
      <w:r w:rsidR="008C4C09">
        <w:t xml:space="preserve">the </w:t>
      </w:r>
      <w:r>
        <w:t xml:space="preserve">Mercurius </w:t>
      </w:r>
      <w:r w:rsidR="00D70CDC">
        <w:t>fracture zone</w:t>
      </w:r>
      <w:r>
        <w:t xml:space="preserve"> at 60 Ma and Marathon </w:t>
      </w:r>
      <w:r w:rsidR="00D70CDC">
        <w:t>fracture zone</w:t>
      </w:r>
      <w:r>
        <w:t xml:space="preserve"> at 50 Ma (</w:t>
      </w:r>
      <w:r w:rsidR="00D70CDC">
        <w:t xml:space="preserve">leading </w:t>
      </w:r>
      <w:r w:rsidR="00DD0115">
        <w:t>to</w:t>
      </w:r>
      <w:r w:rsidR="00D70CDC">
        <w:t xml:space="preserve"> the bends visible</w:t>
      </w:r>
      <w:r>
        <w:t xml:space="preserve"> </w:t>
      </w:r>
      <w:r w:rsidR="00D70CDC">
        <w:t xml:space="preserve">in Figure </w:t>
      </w:r>
      <w:r>
        <w:t>1</w:t>
      </w:r>
      <w:r w:rsidR="00D70CDC">
        <w:t>B</w:t>
      </w:r>
      <w:r>
        <w:t xml:space="preserve">). </w:t>
      </w:r>
      <w:r w:rsidR="00B80239">
        <w:t xml:space="preserve">Therefore, </w:t>
      </w:r>
      <w:r w:rsidR="008C4C09">
        <w:t xml:space="preserve">the </w:t>
      </w:r>
      <w:r w:rsidR="00ED0B2B">
        <w:t>Mercurius</w:t>
      </w:r>
      <w:r w:rsidR="00B80239">
        <w:t xml:space="preserve"> and Marathon Fracture Zones were modelled using hybrid poles</w:t>
      </w:r>
      <w:r w:rsidR="00091B77">
        <w:t xml:space="preserve"> accordingly</w:t>
      </w:r>
      <w:r w:rsidR="00B80239">
        <w:t xml:space="preserve">. </w:t>
      </w:r>
      <w:r>
        <w:t>Fracture zones to the south (Vema</w:t>
      </w:r>
      <w:r w:rsidR="00D70CDC">
        <w:t xml:space="preserve"> and</w:t>
      </w:r>
      <w:r>
        <w:t xml:space="preserve"> Doldrums) were modelled with </w:t>
      </w:r>
      <w:r w:rsidR="00D70CDC">
        <w:t>South America</w:t>
      </w:r>
      <w:r w:rsidR="00FE0B0B">
        <w:t>n</w:t>
      </w:r>
      <w:r w:rsidR="00D70CDC">
        <w:t xml:space="preserve"> </w:t>
      </w:r>
      <w:r>
        <w:t>-</w:t>
      </w:r>
      <w:r w:rsidR="008C4C09">
        <w:t xml:space="preserve"> </w:t>
      </w:r>
      <w:r w:rsidR="00D70CDC">
        <w:t>Africa</w:t>
      </w:r>
      <w:r w:rsidR="00FE0B0B">
        <w:t>n</w:t>
      </w:r>
      <w:r>
        <w:t xml:space="preserve"> poles, and </w:t>
      </w:r>
      <w:r w:rsidR="008C4C09">
        <w:t>the Fifteen-Twenty</w:t>
      </w:r>
      <w:r w:rsidR="00D70CDC">
        <w:t xml:space="preserve"> Fracture Zone</w:t>
      </w:r>
      <w:r>
        <w:t xml:space="preserve"> with N</w:t>
      </w:r>
      <w:r w:rsidR="00D70CDC">
        <w:t>orth America</w:t>
      </w:r>
      <w:r w:rsidR="00FE0B0B">
        <w:t>n</w:t>
      </w:r>
      <w:r w:rsidR="00D70CDC">
        <w:t xml:space="preserve"> </w:t>
      </w:r>
      <w:r>
        <w:lastRenderedPageBreak/>
        <w:t>-</w:t>
      </w:r>
      <w:r w:rsidR="00D70CDC">
        <w:t xml:space="preserve"> Africa</w:t>
      </w:r>
      <w:r w:rsidR="00FE0B0B">
        <w:t>n</w:t>
      </w:r>
      <w:r>
        <w:t xml:space="preserve"> pole</w:t>
      </w:r>
      <w:r w:rsidR="00FE0B0B">
        <w:t>s</w:t>
      </w:r>
      <w:r>
        <w:t xml:space="preserve"> throughout. Given the age of Atlantic opening in this region</w:t>
      </w:r>
      <w:r w:rsidR="00166ED9">
        <w:t xml:space="preserve"> (at most 120 M</w:t>
      </w:r>
      <w:r w:rsidR="00E00091">
        <w:t>a</w:t>
      </w:r>
      <w:r w:rsidR="00166ED9">
        <w:t>)</w:t>
      </w:r>
      <w:r>
        <w:t xml:space="preserve">, the </w:t>
      </w:r>
      <w:r w:rsidR="008D43CA">
        <w:t xml:space="preserve">Doldrums Fracture zone </w:t>
      </w:r>
      <w:r w:rsidR="008C4C09">
        <w:t xml:space="preserve">is </w:t>
      </w:r>
      <w:r w:rsidR="008D43CA">
        <w:t xml:space="preserve">not </w:t>
      </w:r>
      <w:r>
        <w:t>likely to underl</w:t>
      </w:r>
      <w:r w:rsidR="008C4C09">
        <w:t>ie</w:t>
      </w:r>
      <w:r>
        <w:t xml:space="preserve"> the present Lesser Antilles arc</w:t>
      </w:r>
      <w:r w:rsidR="008D43CA">
        <w:t xml:space="preserve"> and Vema may only extend to the arc (Fig</w:t>
      </w:r>
      <w:r w:rsidR="00D70CDC">
        <w:t>ure</w:t>
      </w:r>
      <w:r w:rsidR="008D43CA">
        <w:t xml:space="preserve"> </w:t>
      </w:r>
      <w:r w:rsidR="00D70CDC">
        <w:t>1</w:t>
      </w:r>
      <w:r w:rsidR="008D43CA">
        <w:t>)</w:t>
      </w:r>
      <w:r>
        <w:t>.</w:t>
      </w:r>
    </w:p>
    <w:p w14:paraId="14CB1291" w14:textId="77777777" w:rsidR="00931519" w:rsidRDefault="00931519" w:rsidP="001B3305">
      <w:pPr>
        <w:spacing w:line="480" w:lineRule="auto"/>
      </w:pPr>
    </w:p>
    <w:p w14:paraId="4D93F5E7" w14:textId="565BD6E2" w:rsidR="00931519" w:rsidRPr="00E47BE9" w:rsidRDefault="00E47BE9" w:rsidP="001B3305">
      <w:pPr>
        <w:pStyle w:val="Heading2"/>
        <w:spacing w:line="480" w:lineRule="auto"/>
      </w:pPr>
      <w:r>
        <w:t>2.</w:t>
      </w:r>
      <w:r w:rsidR="00B40388">
        <w:t>2</w:t>
      </w:r>
      <w:r>
        <w:t xml:space="preserve"> </w:t>
      </w:r>
      <w:r w:rsidR="00BC735A" w:rsidRPr="00E47BE9">
        <w:t xml:space="preserve">Kinematic Projection of Geologic Features. </w:t>
      </w:r>
    </w:p>
    <w:p w14:paraId="404D85B8" w14:textId="71239C4F" w:rsidR="00A328E1" w:rsidRDefault="008D43CA" w:rsidP="00A328E1">
      <w:pPr>
        <w:spacing w:line="480" w:lineRule="auto"/>
        <w:ind w:firstLine="284"/>
      </w:pPr>
      <w:r>
        <w:t xml:space="preserve">In this approach we track the geologic feature through time </w:t>
      </w:r>
      <w:r w:rsidR="005A262B">
        <w:t>as it enters the subduction zone and moves down along the slab based on the relative motion between the two plates</w:t>
      </w:r>
      <w:r w:rsidR="00C60251">
        <w:t>, i.e. using a kinematic reference frame</w:t>
      </w:r>
      <w:r w:rsidR="005A262B">
        <w:t xml:space="preserve">. </w:t>
      </w:r>
      <w:r w:rsidR="00F33108">
        <w:t>In the subduction zone, the</w:t>
      </w:r>
      <w:r w:rsidR="005A262B">
        <w:t xml:space="preserve"> local convergence direction </w:t>
      </w:r>
      <w:r w:rsidR="00F33108">
        <w:t xml:space="preserve">is </w:t>
      </w:r>
      <w:r w:rsidR="005A262B">
        <w:t xml:space="preserve">downdip of the slab. This method requires an estimation of the trench location and slab geometry through time, relative to the geologic feature of interest, and also the relative velocities between the plates through time. </w:t>
      </w:r>
      <w:r w:rsidR="00A328E1">
        <w:t>We assume the slab geometry and boundary ha</w:t>
      </w:r>
      <w:r w:rsidR="0008515D">
        <w:t>ve</w:t>
      </w:r>
      <w:r w:rsidR="00A328E1">
        <w:t xml:space="preserve"> been stable through time</w:t>
      </w:r>
      <w:r w:rsidR="0008515D">
        <w:t>,</w:t>
      </w:r>
      <w:r w:rsidR="00EF23BD">
        <w:t xml:space="preserve"> i.e</w:t>
      </w:r>
      <w:r w:rsidR="00D22643">
        <w:t>.</w:t>
      </w:r>
      <w:r w:rsidR="00EF23BD">
        <w:t xml:space="preserve"> whilst the slab may advance/retreat the geometry of the slab itself does not change. </w:t>
      </w:r>
      <w:r w:rsidR="00A328E1">
        <w:t xml:space="preserve"> Although this could be debated, the assumption is not inconsistent with plate reconstructions </w:t>
      </w:r>
      <w:r w:rsidR="00511DAA">
        <w:fldChar w:fldCharType="begin">
          <w:fldData xml:space="preserve">PEVuZE5vdGU+PENpdGU+PEF1dGhvcj5NYXR0aGV3czwvQXV0aG9yPjxZZWFyPjIwMTY8L1llYXI+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</w:fldData>
        </w:fldChar>
      </w:r>
      <w:r w:rsidR="00511DAA">
        <w:instrText xml:space="preserve"> ADDIN EN.CITE </w:instrText>
      </w:r>
      <w:r w:rsidR="00511DAA">
        <w:fldChar w:fldCharType="begin">
          <w:fldData xml:space="preserve">PEVuZE5vdGU+PENpdGU+PEF1dGhvcj5NYXR0aGV3czwvQXV0aG9yPjxZZWFyPjIwMTY8L1llYXI+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</w:fldData>
        </w:fldChar>
      </w:r>
      <w:r w:rsidR="00511DAA">
        <w:instrText xml:space="preserve"> ADDIN EN.CITE.DATA </w:instrText>
      </w:r>
      <w:r w:rsidR="00511DAA">
        <w:fldChar w:fldCharType="end"/>
      </w:r>
      <w:r w:rsidR="00511DAA">
        <w:fldChar w:fldCharType="separate"/>
      </w:r>
      <w:r w:rsidR="00511DAA">
        <w:rPr>
          <w:noProof/>
        </w:rPr>
        <w:t>[</w:t>
      </w:r>
      <w:r w:rsidR="00511DAA" w:rsidRPr="00511DAA">
        <w:rPr>
          <w:i/>
          <w:noProof/>
        </w:rPr>
        <w:t>Matthews et al.</w:t>
      </w:r>
      <w:r w:rsidR="00511DAA">
        <w:rPr>
          <w:noProof/>
        </w:rPr>
        <w:t>, 2016]</w:t>
      </w:r>
      <w:r w:rsidR="00511DAA">
        <w:fldChar w:fldCharType="end"/>
      </w:r>
      <w:r w:rsidR="00A328E1">
        <w:t>.</w:t>
      </w:r>
    </w:p>
    <w:p w14:paraId="6D232647" w14:textId="13E8436F" w:rsidR="00B4029E" w:rsidRDefault="00B4029E" w:rsidP="001B3305">
      <w:pPr>
        <w:spacing w:line="480" w:lineRule="auto"/>
        <w:ind w:firstLine="284"/>
      </w:pPr>
      <w:r>
        <w:t>To illustrate the method, we present a synthetic example first (Fig</w:t>
      </w:r>
      <w:r w:rsidR="00282644">
        <w:t>ure</w:t>
      </w:r>
      <w:r>
        <w:t xml:space="preserve"> 2</w:t>
      </w:r>
      <w:r w:rsidR="0053095B">
        <w:t>A</w:t>
      </w:r>
      <w:r>
        <w:t xml:space="preserve">). We </w:t>
      </w:r>
      <w:r w:rsidR="00D42514">
        <w:t xml:space="preserve">use </w:t>
      </w:r>
      <w:r>
        <w:t xml:space="preserve">a </w:t>
      </w:r>
      <w:r w:rsidR="00B10097">
        <w:t xml:space="preserve">subducting </w:t>
      </w:r>
      <w:r w:rsidR="00D42514">
        <w:t xml:space="preserve">slab surface </w:t>
      </w:r>
      <w:r w:rsidR="00B10097">
        <w:t xml:space="preserve">described by a </w:t>
      </w:r>
      <w:r>
        <w:t>parabolic function (z=0.001x</w:t>
      </w:r>
      <w:r>
        <w:rPr>
          <w:vertAlign w:val="superscript"/>
        </w:rPr>
        <w:t>2</w:t>
      </w:r>
      <w:r>
        <w:t>+0.05x+6 in km)</w:t>
      </w:r>
      <w:r w:rsidR="00E82359">
        <w:t xml:space="preserve"> defined for positive </w:t>
      </w:r>
      <w:r w:rsidR="0008515D">
        <w:t xml:space="preserve">values of </w:t>
      </w:r>
      <w:r w:rsidR="00E82359">
        <w:t>x and 6 km deep otherwise</w:t>
      </w:r>
      <w:r w:rsidR="0023798E">
        <w:t xml:space="preserve"> for the </w:t>
      </w:r>
      <w:r w:rsidR="00F03EEA">
        <w:t xml:space="preserve">seafloor of the </w:t>
      </w:r>
      <w:r w:rsidR="0023798E">
        <w:t xml:space="preserve">incoming </w:t>
      </w:r>
      <w:r w:rsidR="008A1F6E">
        <w:t>plate</w:t>
      </w:r>
      <w:r w:rsidR="00E82359">
        <w:t>. We introduce a</w:t>
      </w:r>
      <w:r>
        <w:t xml:space="preserve"> linear </w:t>
      </w:r>
      <w:r w:rsidR="00E82359">
        <w:t xml:space="preserve">geologic </w:t>
      </w:r>
      <w:r>
        <w:t xml:space="preserve">feature </w:t>
      </w:r>
      <w:r w:rsidR="009C2DE2">
        <w:t xml:space="preserve">(e.g. a fracture zone) </w:t>
      </w:r>
      <w:r>
        <w:t xml:space="preserve">on the incoming plate outside of the subduction zone </w:t>
      </w:r>
      <w:r w:rsidR="00E82359">
        <w:t xml:space="preserve">(negative x) </w:t>
      </w:r>
      <w:r>
        <w:t>at 60 M</w:t>
      </w:r>
      <w:r w:rsidR="0008515D">
        <w:t>a</w:t>
      </w:r>
      <w:r w:rsidR="00921762">
        <w:t>, with a</w:t>
      </w:r>
      <w:r w:rsidR="00F6394A">
        <w:t xml:space="preserve"> trend define by</w:t>
      </w:r>
      <w:r w:rsidR="00BF143D">
        <w:t xml:space="preserve"> </w:t>
      </w:r>
      <w:r w:rsidR="00F6394A">
        <w:t>y=</w:t>
      </w:r>
      <w:r w:rsidR="00BF143D">
        <w:t>0.2</w:t>
      </w:r>
      <w:r w:rsidR="00A547A1">
        <w:t>5</w:t>
      </w:r>
      <w:r w:rsidR="00F6394A">
        <w:t>x</w:t>
      </w:r>
      <w:r>
        <w:t xml:space="preserve">. The </w:t>
      </w:r>
      <w:r w:rsidR="00E82359">
        <w:t xml:space="preserve">downgoing </w:t>
      </w:r>
      <w:r>
        <w:t xml:space="preserve">plate </w:t>
      </w:r>
      <w:r w:rsidR="00E82359">
        <w:t>has a convergence velocity (v</w:t>
      </w:r>
      <w:r w:rsidR="00E82359">
        <w:rPr>
          <w:vertAlign w:val="subscript"/>
        </w:rPr>
        <w:t>c</w:t>
      </w:r>
      <w:r w:rsidR="00E82359">
        <w:t>) of 10 km/My</w:t>
      </w:r>
      <w:r w:rsidR="008103F1">
        <w:t>r</w:t>
      </w:r>
      <w:r>
        <w:t xml:space="preserve"> along the positive x direction.</w:t>
      </w:r>
      <w:r w:rsidR="00E82359">
        <w:t xml:space="preserve"> Each part of the linear geologic feature</w:t>
      </w:r>
      <w:r>
        <w:t xml:space="preserve"> </w:t>
      </w:r>
      <w:r w:rsidR="00E82359">
        <w:t>then move</w:t>
      </w:r>
      <w:r w:rsidR="00045BFF">
        <w:t>s</w:t>
      </w:r>
      <w:r w:rsidR="00E82359">
        <w:t xml:space="preserve"> at each time step (1 My</w:t>
      </w:r>
      <w:r w:rsidR="008103F1">
        <w:t>r</w:t>
      </w:r>
      <w:r w:rsidR="00E82359">
        <w:t xml:space="preserve">) at the convergence velocity. As the </w:t>
      </w:r>
      <w:r w:rsidR="00586ACA">
        <w:t>downgoing plate</w:t>
      </w:r>
      <w:r w:rsidR="00E82359">
        <w:t xml:space="preserve"> </w:t>
      </w:r>
      <w:r w:rsidR="00586ACA">
        <w:t>dips into</w:t>
      </w:r>
      <w:r w:rsidR="00E82359">
        <w:t xml:space="preserve"> the subduction zone the effective </w:t>
      </w:r>
      <w:r w:rsidR="00D24A88">
        <w:t xml:space="preserve">magnitude of the </w:t>
      </w:r>
      <w:r w:rsidR="00E82359">
        <w:t>convergence velocity</w:t>
      </w:r>
      <w:r w:rsidR="00B032D7">
        <w:t xml:space="preserve"> at each timestep</w:t>
      </w:r>
      <w:r w:rsidR="00E82359">
        <w:t xml:space="preserve"> on the surface of the </w:t>
      </w:r>
      <w:r w:rsidR="00F175F4">
        <w:t>E</w:t>
      </w:r>
      <w:r w:rsidR="00E82359">
        <w:t xml:space="preserve">arth </w:t>
      </w:r>
      <w:r w:rsidR="00045BFF">
        <w:t>is</w:t>
      </w:r>
      <w:r w:rsidR="00E82359">
        <w:t xml:space="preserve"> described</w:t>
      </w:r>
      <w:r w:rsidR="0007772C">
        <w:t xml:space="preserve"> trigonometrically</w:t>
      </w:r>
      <w:r w:rsidR="00E82359">
        <w:t xml:space="preserve"> by </w:t>
      </w:r>
      <w:r w:rsidR="00037F17">
        <w:t>v</w:t>
      </w:r>
      <w:r w:rsidR="00037F17" w:rsidRPr="00D22643">
        <w:rPr>
          <w:vertAlign w:val="subscript"/>
        </w:rPr>
        <w:t>x</w:t>
      </w:r>
      <w:r w:rsidR="00037F17">
        <w:t xml:space="preserve"> = </w:t>
      </w:r>
      <w:r w:rsidR="00D24A88">
        <w:t>|</w:t>
      </w:r>
      <w:r w:rsidR="00D24A88" w:rsidRPr="00D24A88">
        <w:t>v</w:t>
      </w:r>
      <w:r w:rsidR="00D24A88" w:rsidRPr="00D24A88">
        <w:rPr>
          <w:vertAlign w:val="subscript"/>
        </w:rPr>
        <w:t>c</w:t>
      </w:r>
      <w:r w:rsidR="00D24A88">
        <w:t>|</w:t>
      </w:r>
      <w:proofErr w:type="gramStart"/>
      <w:r w:rsidR="006D7BDB" w:rsidRPr="00D24A88">
        <w:t>cos</w:t>
      </w:r>
      <w:r w:rsidR="006D7BDB">
        <w:t>(</w:t>
      </w:r>
      <w:proofErr w:type="gramEnd"/>
      <w:r w:rsidR="006D7BDB">
        <w:t>tan</w:t>
      </w:r>
      <w:r w:rsidR="006D7BDB">
        <w:rPr>
          <w:vertAlign w:val="superscript"/>
        </w:rPr>
        <w:t>-1</w:t>
      </w:r>
      <w:r w:rsidR="006D7BDB">
        <w:t xml:space="preserve">( </w:t>
      </w:r>
      <w:r w:rsidR="00D24A88" w:rsidRPr="00D22643">
        <w:rPr>
          <w:rFonts w:cs="Calibri"/>
          <w:b/>
          <w:u w:val="single"/>
        </w:rPr>
        <w:t>v</w:t>
      </w:r>
      <w:r w:rsidR="00D24A88" w:rsidRPr="00D22643">
        <w:rPr>
          <w:rFonts w:cs="Calibri"/>
          <w:b/>
          <w:u w:val="single"/>
          <w:vertAlign w:val="subscript"/>
        </w:rPr>
        <w:t>c</w:t>
      </w:r>
      <w:r w:rsidR="00E82359">
        <w:rPr>
          <w:b/>
        </w:rPr>
        <w:sym w:font="Symbol" w:char="F0B7"/>
      </w:r>
      <w:r w:rsidR="00E82359">
        <w:rPr>
          <w:b/>
        </w:rPr>
        <w:t xml:space="preserve"> </w:t>
      </w:r>
      <w:r w:rsidR="00E82359">
        <w:rPr>
          <w:b/>
        </w:rPr>
        <w:sym w:font="Symbol" w:char="F0D1"/>
      </w:r>
      <w:r w:rsidR="00E82359">
        <w:t>z</w:t>
      </w:r>
      <w:r w:rsidR="00282644" w:rsidRPr="00282644">
        <w:rPr>
          <w:b/>
        </w:rPr>
        <w:t xml:space="preserve"> </w:t>
      </w:r>
      <w:r w:rsidR="00282644" w:rsidRPr="00D22643">
        <w:t>/</w:t>
      </w:r>
      <w:r w:rsidR="00282644" w:rsidRPr="000A2FAA">
        <w:t>|v</w:t>
      </w:r>
      <w:r w:rsidR="00282644" w:rsidRPr="000A2FAA">
        <w:rPr>
          <w:vertAlign w:val="subscript"/>
        </w:rPr>
        <w:t>c</w:t>
      </w:r>
      <w:r w:rsidR="00282644" w:rsidRPr="000A2FAA">
        <w:t>|</w:t>
      </w:r>
      <w:r w:rsidR="00785CEA">
        <w:t>)</w:t>
      </w:r>
      <w:r w:rsidR="006D7BDB">
        <w:t>)</w:t>
      </w:r>
      <w:r w:rsidR="00D24A88">
        <w:t xml:space="preserve">, where </w:t>
      </w:r>
      <w:r w:rsidR="003B0A5F">
        <w:t xml:space="preserve">vertical </w:t>
      </w:r>
      <w:r w:rsidR="00D24A88">
        <w:t xml:space="preserve"> bars indicate the scalar </w:t>
      </w:r>
      <w:r w:rsidR="00D24A88">
        <w:lastRenderedPageBreak/>
        <w:t>magnitude</w:t>
      </w:r>
      <w:r w:rsidR="00B032D7">
        <w:t>.</w:t>
      </w:r>
      <w:r w:rsidR="00D24A88">
        <w:t xml:space="preserve"> In our illustration, </w:t>
      </w:r>
      <w:r w:rsidR="00B10097">
        <w:t xml:space="preserve">we find that </w:t>
      </w:r>
      <w:r w:rsidR="00D24A88">
        <w:t xml:space="preserve">the geologic feature </w:t>
      </w:r>
      <w:r w:rsidR="00EA7D8F">
        <w:t>has</w:t>
      </w:r>
      <w:r w:rsidR="00D24A88">
        <w:t xml:space="preserve"> diverge</w:t>
      </w:r>
      <w:r w:rsidR="00EA7D8F">
        <w:t>d</w:t>
      </w:r>
      <w:r w:rsidR="00D24A88">
        <w:t xml:space="preserve"> </w:t>
      </w:r>
      <w:r w:rsidR="00CE22DC">
        <w:t>&gt;</w:t>
      </w:r>
      <w:r w:rsidR="00EA7D8F">
        <w:t>5</w:t>
      </w:r>
      <w:r w:rsidR="00CE22DC">
        <w:t>%</w:t>
      </w:r>
      <w:r w:rsidR="005450CA">
        <w:t xml:space="preserve"> </w:t>
      </w:r>
      <w:r w:rsidR="00D24A88">
        <w:t>from its original surface projection a</w:t>
      </w:r>
      <w:r w:rsidR="00CE22DC">
        <w:t>fter</w:t>
      </w:r>
      <w:r w:rsidR="00D24A88">
        <w:t xml:space="preserve"> </w:t>
      </w:r>
      <w:r w:rsidR="00EA7D8F">
        <w:t>30</w:t>
      </w:r>
      <w:r w:rsidR="00D24A88">
        <w:t xml:space="preserve"> M</w:t>
      </w:r>
      <w:r w:rsidR="00CE22DC">
        <w:t>y</w:t>
      </w:r>
      <w:r w:rsidR="008103F1">
        <w:t>r</w:t>
      </w:r>
      <w:r w:rsidR="00CE22DC">
        <w:t xml:space="preserve"> of subduction</w:t>
      </w:r>
      <w:r w:rsidR="00D24A88">
        <w:t xml:space="preserve">, and </w:t>
      </w:r>
      <w:r w:rsidR="00CE22DC">
        <w:t>after 60</w:t>
      </w:r>
      <w:r w:rsidR="0008515D">
        <w:t xml:space="preserve"> M</w:t>
      </w:r>
      <w:r w:rsidR="00CE22DC">
        <w:t>y</w:t>
      </w:r>
      <w:r w:rsidR="008103F1">
        <w:t>r</w:t>
      </w:r>
      <w:r w:rsidR="00D24A88">
        <w:t xml:space="preserve"> the surface projection of the subducted feature </w:t>
      </w:r>
      <w:r w:rsidR="0008515D">
        <w:t xml:space="preserve">has been </w:t>
      </w:r>
      <w:r w:rsidR="00023ACA">
        <w:t>deflect</w:t>
      </w:r>
      <w:r w:rsidR="0008515D">
        <w:t>ed significantly</w:t>
      </w:r>
      <w:r w:rsidR="00023ACA">
        <w:t xml:space="preserve"> in the negative x direction</w:t>
      </w:r>
      <w:r w:rsidR="00F9738B">
        <w:t xml:space="preserve">, rotating </w:t>
      </w:r>
      <w:r w:rsidR="007F69FE">
        <w:t>counter</w:t>
      </w:r>
      <w:r w:rsidR="00F9738B">
        <w:t>clockwise</w:t>
      </w:r>
      <w:r w:rsidR="00023ACA">
        <w:t>.</w:t>
      </w:r>
      <w:r w:rsidR="00D24A88">
        <w:t xml:space="preserve"> </w:t>
      </w:r>
      <w:r w:rsidR="008B3D30">
        <w:t>Matlab scripts to reproduce this synthetic are available in the Electronic Supplement.</w:t>
      </w:r>
    </w:p>
    <w:p w14:paraId="78805A9D" w14:textId="726F20D5" w:rsidR="00BC735A" w:rsidRDefault="00B91C13" w:rsidP="001B3305">
      <w:pPr>
        <w:spacing w:line="480" w:lineRule="auto"/>
        <w:ind w:firstLine="284"/>
      </w:pPr>
      <w:r>
        <w:t xml:space="preserve">For the Lesser Antilles example, </w:t>
      </w:r>
      <w:r w:rsidR="00BC735A">
        <w:t>we estimate the relative motion of the present</w:t>
      </w:r>
      <w:r w:rsidR="00A55BA8">
        <w:t>-</w:t>
      </w:r>
      <w:r w:rsidR="00BC735A">
        <w:t>day trench with respect to the incoming plate over the past 30 My</w:t>
      </w:r>
      <w:r w:rsidR="008103F1">
        <w:t>r</w:t>
      </w:r>
      <w:r w:rsidR="005E1968">
        <w:t>.</w:t>
      </w:r>
      <w:r w:rsidR="00BC735A">
        <w:t xml:space="preserve"> In our example, </w:t>
      </w:r>
      <w:r w:rsidR="00873F04">
        <w:t>we use the relative motions between the South American Plate and the Caribbean Plate. W</w:t>
      </w:r>
      <w:r w:rsidR="00BC735A">
        <w:t xml:space="preserve">e use the 6 km </w:t>
      </w:r>
      <w:r w:rsidR="005E1968">
        <w:t>depth below sea</w:t>
      </w:r>
      <w:r w:rsidR="00DE6AA9">
        <w:t xml:space="preserve"> </w:t>
      </w:r>
      <w:r w:rsidR="005E1968">
        <w:t>level</w:t>
      </w:r>
      <w:r w:rsidR="007B54F6">
        <w:t xml:space="preserve"> slab </w:t>
      </w:r>
      <w:r w:rsidR="00BC735A">
        <w:t>contour</w:t>
      </w:r>
      <w:r w:rsidR="007B54F6">
        <w:t xml:space="preserve"> (</w:t>
      </w:r>
      <w:r w:rsidR="00EC26F9">
        <w:t xml:space="preserve">approximately </w:t>
      </w:r>
      <w:r w:rsidR="007B54F6">
        <w:t>the trench)</w:t>
      </w:r>
      <w:r w:rsidR="00BC735A">
        <w:t xml:space="preserve"> of the Lesser Antilles subduction zone as our overriding plate front </w:t>
      </w:r>
      <w:r w:rsidR="00511DAA">
        <w:fldChar w:fldCharType="begin"/>
      </w:r>
      <w:r w:rsidR="00511DAA">
        <w:instrText xml:space="preserve"> ADDIN EN.CITE &lt;EndNote&gt;&lt;Cite&gt;&lt;Author&gt;Syracuse&lt;/Author&gt;&lt;Year&gt;2006&lt;/Year&gt;&lt;RecNum&gt;19&lt;/RecNum&gt;&lt;IDText&gt;Global compilation of variations in slab depth beneath arc volcanoes and implications&lt;/IDText&gt;&lt;DisplayText&gt;[&lt;style face="italic"&gt;Syracuse and Abers&lt;/style&gt;, 2006]&lt;/DisplayText&gt;&lt;record&gt;&lt;rec-number&gt;19&lt;/rec-number&gt;&lt;foreign-keys&gt;&lt;key app="EN" db-id="fvrx25dvpf5rx6erspvxz00j5vsdr5a5p02x"&gt;19&lt;/key&gt;&lt;/foreign-keys&gt;&lt;ref-type name="Journal Article"&gt;17&lt;/ref-type&gt;&lt;contributors&gt;&lt;authors&gt;&lt;author&gt;Syracuse, E. M.&lt;/author&gt;&lt;author&gt;Abers, G. A.&lt;/author&gt;&lt;/authors&gt;&lt;/contributors&gt;&lt;auth-address&gt;Syracuse, EM&amp;#xD;Boston Univ, Dept Earth Sci, 685 Commonwealth Ave,Room 131, Boston, MA 02215 USA&amp;#xD;Boston Univ, Dept Earth Sci, Boston, MA 02215 USA&lt;/auth-address&gt;&lt;titles&gt;&lt;title&gt;Global compilation of variations in slab depth beneath arc volcanoes and implications&lt;/title&gt;&lt;secondary-title&gt;Geochem. Geophys. Geosys.&lt;/secondary-title&gt;&lt;alt-title&gt;Geochem Geophy Geosy&amp;#xD;Geochem Geophy Geosy&lt;/alt-title&gt;&lt;/titles&gt;&lt;pages&gt;Q05017, doi:10.1029/2005GC001045&lt;/pages&gt;&lt;volume&gt;7&lt;/volume&gt;&lt;keywords&gt;&lt;keyword&gt;slab geometry&lt;/keyword&gt;&lt;keyword&gt;slab dip&lt;/keyword&gt;&lt;keyword&gt;wadati-benioff zone&lt;/keyword&gt;&lt;keyword&gt;slab thickness&lt;/keyword&gt;&lt;keyword&gt;descent rate&lt;/keyword&gt;&lt;keyword&gt;seismology : subduction zones&lt;/keyword&gt;&lt;keyword&gt;seismology : seismicity and tectonics&lt;/keyword&gt;&lt;keyword&gt;tectonophysics : volcanic arcs&lt;/keyword&gt;&lt;keyword&gt;double seismic zone&lt;/keyword&gt;&lt;keyword&gt;northeastern japan arc&lt;/keyword&gt;&lt;keyword&gt;subduction zones&lt;/keyword&gt;&lt;keyword&gt;island-arc&lt;/keyword&gt;&lt;keyword&gt;continent collision&lt;/keyword&gt;&lt;keyword&gt;central-america&lt;/keyword&gt;&lt;keyword&gt;northern chile&lt;/keyword&gt;&lt;keyword&gt;central alaska&lt;/keyword&gt;&lt;keyword&gt;plate beneath&lt;/keyword&gt;&lt;keyword&gt;ocean-floor&lt;/keyword&gt;&lt;/keywords&gt;&lt;dates&gt;&lt;year&gt;2006&lt;/year&gt;&lt;pub-dates&gt;&lt;date&gt;May 23&lt;/date&gt;&lt;/pub-dates&gt;&lt;/dates&gt;&lt;isbn&gt;1525-2027&lt;/isbn&gt;&lt;accession-num&gt;ISI:000238037100001&lt;/accession-num&gt;&lt;urls&gt;&lt;related-urls&gt;&lt;url&gt;&amp;lt;Go to ISI&amp;gt;://000238037100001&lt;/url&gt;&lt;/related-urls&gt;&lt;/urls&gt;&lt;language&gt;English&lt;/language&gt;&lt;/record&gt;&lt;/Cite&gt;&lt;/EndNote&gt;</w:instrText>
      </w:r>
      <w:r w:rsidR="00511DAA">
        <w:fldChar w:fldCharType="separate"/>
      </w:r>
      <w:r w:rsidR="00511DAA">
        <w:rPr>
          <w:noProof/>
        </w:rPr>
        <w:t>[</w:t>
      </w:r>
      <w:r w:rsidR="00511DAA" w:rsidRPr="00511DAA">
        <w:rPr>
          <w:i/>
          <w:noProof/>
        </w:rPr>
        <w:t>Syracuse and Abers</w:t>
      </w:r>
      <w:r w:rsidR="00511DAA">
        <w:rPr>
          <w:noProof/>
        </w:rPr>
        <w:t>, 2006]</w:t>
      </w:r>
      <w:r w:rsidR="00511DAA">
        <w:fldChar w:fldCharType="end"/>
      </w:r>
      <w:r w:rsidR="00873F04">
        <w:t xml:space="preserve"> and w</w:t>
      </w:r>
      <w:r w:rsidR="00BC735A">
        <w:t>e use GPLATES software</w:t>
      </w:r>
      <w:r w:rsidR="00873F04">
        <w:t xml:space="preserve"> </w:t>
      </w:r>
      <w:r w:rsidR="00BC735A">
        <w:t>to track the</w:t>
      </w:r>
      <w:r w:rsidR="00873F04">
        <w:t xml:space="preserve"> motion paths of the</w:t>
      </w:r>
      <w:r w:rsidR="00BC735A">
        <w:t xml:space="preserve"> points on our </w:t>
      </w:r>
      <w:r w:rsidR="00873F04">
        <w:t xml:space="preserve">trench </w:t>
      </w:r>
      <w:r w:rsidR="00511DAA">
        <w:fldChar w:fldCharType="begin"/>
      </w:r>
      <w:r w:rsidR="00511DAA">
        <w:instrText xml:space="preserve"> ADDIN EN.CITE &lt;EndNote&gt;&lt;Cite&gt;&lt;Author&gt;Gurnis&lt;/Author&gt;&lt;Year&gt;2011&lt;/Year&gt;&lt;RecNum&gt;20&lt;/RecNum&gt;&lt;IDText&gt;Plate tectonic reconstructions with continuously closing plates&lt;/IDText&gt;&lt;DisplayText&gt;[&lt;style face="italic"&gt;Gurnis et al.&lt;/style&gt;, 2011]&lt;/DisplayText&gt;&lt;record&gt;&lt;rec-number&gt;20&lt;/rec-number&gt;&lt;foreign-keys&gt;&lt;key app="EN" db-id="fvrx25dvpf5rx6erspvxz00j5vsdr5a5p02x"&gt;20&lt;/key&gt;&lt;/foreign-keys&gt;&lt;ref-type name="Journal Article"&gt;17&lt;/ref-type&gt;&lt;contributors&gt;&lt;authors&gt;&lt;author&gt;Gurnis, Michael&lt;/author&gt;&lt;author&gt;Turner, Mark&lt;/author&gt;&lt;author&gt;Zahirovic, Sabin&lt;/author&gt;&lt;author&gt;DiCaprio, Lydia&lt;/author&gt;&lt;author&gt;Spasojevic, Sonja&lt;/author&gt;&lt;author&gt;Müller, R.Dietmar&lt;/author&gt;&lt;author&gt;Boyden, James&lt;/author&gt;&lt;author&gt;Seton, Maria&lt;/author&gt;&lt;author&gt;Manea,Vlad Constantin&lt;/author&gt;&lt;author&gt;Bower,Dan J.&lt;/author&gt;&lt;/authors&gt;&lt;/contributors&gt;&lt;titles&gt;&lt;title&gt;Plate tectonic reconstructions with continuously closing plates&lt;/title&gt;&lt;secondary-title&gt;Computers and Geoscience&lt;/secondary-title&gt;&lt;/titles&gt;&lt;periodical&gt;&lt;full-title&gt;Computers and Geoscience&lt;/full-title&gt;&lt;/periodical&gt;&lt;dates&gt;&lt;year&gt;2011&lt;/year&gt;&lt;/dates&gt;&lt;urls&gt;&lt;/urls&gt;&lt;electronic-resource-num&gt;doi:10.1016/j.cageo.2011.04.014&lt;/electronic-resource-num&gt;&lt;/record&gt;&lt;/Cite&gt;&lt;/EndNote&gt;</w:instrText>
      </w:r>
      <w:r w:rsidR="00511DAA">
        <w:fldChar w:fldCharType="separate"/>
      </w:r>
      <w:r w:rsidR="00511DAA">
        <w:rPr>
          <w:noProof/>
        </w:rPr>
        <w:t>[</w:t>
      </w:r>
      <w:r w:rsidR="00511DAA" w:rsidRPr="00511DAA">
        <w:rPr>
          <w:i/>
          <w:noProof/>
        </w:rPr>
        <w:t>Gurnis et al.</w:t>
      </w:r>
      <w:r w:rsidR="00511DAA">
        <w:rPr>
          <w:noProof/>
        </w:rPr>
        <w:t>, 2011]</w:t>
      </w:r>
      <w:r w:rsidR="00511DAA">
        <w:fldChar w:fldCharType="end"/>
      </w:r>
      <w:r w:rsidR="00873F04">
        <w:t xml:space="preserve"> through time using the reconstruction from </w:t>
      </w:r>
      <w:r w:rsidR="00873F04" w:rsidRPr="000C12D5">
        <w:rPr>
          <w:i/>
        </w:rPr>
        <w:t>Matthews et al.</w:t>
      </w:r>
      <w:r w:rsidR="00873F04">
        <w:t xml:space="preserve"> </w:t>
      </w:r>
      <w:r w:rsidR="00511DAA">
        <w:fldChar w:fldCharType="begin">
          <w:fldData xml:space="preserve">PEVuZE5vdGU+PENpdGUgRXhjbHVkZUF1dGg9IjEiPjxBdXRob3I+TWF0dGhld3M8L0F1dGhvcj48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=
</w:fldData>
        </w:fldChar>
      </w:r>
      <w:r w:rsidR="00511DAA">
        <w:instrText xml:space="preserve"> ADDIN EN.CITE </w:instrText>
      </w:r>
      <w:r w:rsidR="00511DAA">
        <w:fldChar w:fldCharType="begin">
          <w:fldData xml:space="preserve">PEVuZE5vdGU+PENpdGUgRXhjbHVkZUF1dGg9IjEiPjxBdXRob3I+TWF0dGhld3M8L0F1dGhvcj48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=
</w:fldData>
        </w:fldChar>
      </w:r>
      <w:r w:rsidR="00511DAA">
        <w:instrText xml:space="preserve"> ADDIN EN.CITE.DATA </w:instrText>
      </w:r>
      <w:r w:rsidR="00511DAA">
        <w:fldChar w:fldCharType="end"/>
      </w:r>
      <w:r w:rsidR="00511DAA">
        <w:fldChar w:fldCharType="separate"/>
      </w:r>
      <w:r w:rsidR="00511DAA">
        <w:rPr>
          <w:noProof/>
        </w:rPr>
        <w:t>[2016]</w:t>
      </w:r>
      <w:r w:rsidR="00511DAA">
        <w:fldChar w:fldCharType="end"/>
      </w:r>
      <w:r w:rsidR="00873F04">
        <w:t xml:space="preserve"> in 1 My</w:t>
      </w:r>
      <w:r w:rsidR="008103F1">
        <w:t>r</w:t>
      </w:r>
      <w:r w:rsidR="00873F04">
        <w:t xml:space="preserve"> time steps.</w:t>
      </w:r>
      <w:r w:rsidR="005215E2">
        <w:t xml:space="preserve"> To accomplish this in GPLATES, </w:t>
      </w:r>
      <w:r w:rsidR="000403B3">
        <w:t xml:space="preserve">we </w:t>
      </w:r>
      <w:r w:rsidR="005215E2">
        <w:t xml:space="preserve">first load the “Data Bundle For Novices.proj” file which contains the Matthews et al. </w:t>
      </w:r>
      <w:r w:rsidR="00511DAA">
        <w:fldChar w:fldCharType="begin">
          <w:fldData xml:space="preserve">PEVuZE5vdGU+PENpdGUgRXhjbHVkZUF1dGg9IjEiPjxBdXRob3I+TWF0dGhld3M8L0F1dGhvcj48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=
</w:fldData>
        </w:fldChar>
      </w:r>
      <w:r w:rsidR="00511DAA">
        <w:instrText xml:space="preserve"> ADDIN EN.CITE </w:instrText>
      </w:r>
      <w:r w:rsidR="00511DAA">
        <w:fldChar w:fldCharType="begin">
          <w:fldData xml:space="preserve">PEVuZE5vdGU+PENpdGUgRXhjbHVkZUF1dGg9IjEiPjxBdXRob3I+TWF0dGhld3M8L0F1dGhvcj48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=
</w:fldData>
        </w:fldChar>
      </w:r>
      <w:r w:rsidR="00511DAA">
        <w:instrText xml:space="preserve"> ADDIN EN.CITE.DATA </w:instrText>
      </w:r>
      <w:r w:rsidR="00511DAA">
        <w:fldChar w:fldCharType="end"/>
      </w:r>
      <w:r w:rsidR="00511DAA">
        <w:fldChar w:fldCharType="separate"/>
      </w:r>
      <w:r w:rsidR="00511DAA">
        <w:rPr>
          <w:noProof/>
        </w:rPr>
        <w:t>[2016]</w:t>
      </w:r>
      <w:r w:rsidR="00511DAA">
        <w:fldChar w:fldCharType="end"/>
      </w:r>
      <w:r w:rsidR="005215E2">
        <w:t xml:space="preserve"> reconstruction. We then </w:t>
      </w:r>
      <w:r w:rsidR="000A27C4">
        <w:t>use</w:t>
      </w:r>
      <w:r w:rsidR="005215E2">
        <w:t xml:space="preserve"> our digitized trench locations in the present day </w:t>
      </w:r>
      <w:r w:rsidR="000A27C4">
        <w:t>as</w:t>
      </w:r>
      <w:r w:rsidR="00066FA4">
        <w:t xml:space="preserve"> the seed points for</w:t>
      </w:r>
      <w:r w:rsidR="000A27C4">
        <w:t xml:space="preserve"> “Motion Path” features for the relative motion paths between the South American Plates and the Caribbean Plates from 0-30 M</w:t>
      </w:r>
      <w:r w:rsidR="00DE6AA9">
        <w:t>a</w:t>
      </w:r>
      <w:r w:rsidR="000A27C4">
        <w:t>, assuming the South American Plate is fixed.</w:t>
      </w:r>
      <w:r w:rsidR="00B5001A">
        <w:t xml:space="preserve"> The trench location through time is shown in Figure </w:t>
      </w:r>
      <w:r w:rsidR="005E5A51">
        <w:t>3</w:t>
      </w:r>
      <w:r w:rsidR="00896044">
        <w:t>A</w:t>
      </w:r>
      <w:r w:rsidR="00B5001A">
        <w:t>.</w:t>
      </w:r>
      <w:r w:rsidR="00873F04">
        <w:t xml:space="preserve"> </w:t>
      </w:r>
      <w:r w:rsidR="009F0876">
        <w:t xml:space="preserve">The outputs of the locations of the trench points </w:t>
      </w:r>
      <w:r w:rsidR="00DE6AA9">
        <w:t>are</w:t>
      </w:r>
      <w:r w:rsidR="009F0876">
        <w:t xml:space="preserve"> then used to determine the </w:t>
      </w:r>
      <w:r w:rsidR="00381EF4">
        <w:t>local linear velocity magnitude and azimuth at each time step.</w:t>
      </w:r>
    </w:p>
    <w:p w14:paraId="694A2325" w14:textId="48E3F628" w:rsidR="001D1E95" w:rsidRDefault="004608DA" w:rsidP="001D121E">
      <w:pPr>
        <w:spacing w:line="480" w:lineRule="auto"/>
        <w:ind w:firstLine="284"/>
      </w:pPr>
      <w:r>
        <w:t>In the second step</w:t>
      </w:r>
      <w:r w:rsidR="000A27C4">
        <w:t>, we</w:t>
      </w:r>
      <w:r>
        <w:t xml:space="preserve"> </w:t>
      </w:r>
      <w:r w:rsidR="000A27C4">
        <w:t xml:space="preserve">determine </w:t>
      </w:r>
      <w:r w:rsidR="00251DF8">
        <w:t>where</w:t>
      </w:r>
      <w:r w:rsidR="000A27C4">
        <w:t xml:space="preserve"> </w:t>
      </w:r>
      <w:r w:rsidR="00251DF8">
        <w:t>the</w:t>
      </w:r>
      <w:r w:rsidR="000A27C4">
        <w:t xml:space="preserve"> fracture zones on the South American Plate</w:t>
      </w:r>
      <w:r>
        <w:t xml:space="preserve"> </w:t>
      </w:r>
      <w:r w:rsidR="00251DF8">
        <w:t>enter</w:t>
      </w:r>
      <w:r w:rsidR="000A27C4">
        <w:t xml:space="preserve"> </w:t>
      </w:r>
      <w:r w:rsidR="00590239">
        <w:t xml:space="preserve">the Lesser Antilles </w:t>
      </w:r>
      <w:r w:rsidR="00896044">
        <w:t>trench through time</w:t>
      </w:r>
      <w:r w:rsidR="00251DF8">
        <w:t xml:space="preserve"> and then subduct</w:t>
      </w:r>
      <w:r w:rsidR="00F404DF">
        <w:t xml:space="preserve"> </w:t>
      </w:r>
      <w:r w:rsidR="00251DF8">
        <w:t>the</w:t>
      </w:r>
      <w:r w:rsidR="00A5285B">
        <w:t xml:space="preserve"> features</w:t>
      </w:r>
      <w:r w:rsidR="00251DF8">
        <w:t xml:space="preserve"> down the slab</w:t>
      </w:r>
      <w:r w:rsidR="00590239">
        <w:t xml:space="preserve">. </w:t>
      </w:r>
      <w:r w:rsidR="001D121E">
        <w:t xml:space="preserve">The fracture zone </w:t>
      </w:r>
      <w:r w:rsidR="00C53A31">
        <w:t>locations</w:t>
      </w:r>
      <w:r w:rsidR="001D121E">
        <w:t xml:space="preserve"> </w:t>
      </w:r>
      <w:r w:rsidR="004558CA">
        <w:t xml:space="preserve">we use </w:t>
      </w:r>
      <w:r w:rsidR="00045BFF">
        <w:t>are</w:t>
      </w:r>
      <w:r w:rsidR="001D121E">
        <w:t xml:space="preserve"> </w:t>
      </w:r>
      <w:r w:rsidR="004558CA">
        <w:t>those determined according to the procedure</w:t>
      </w:r>
      <w:r w:rsidR="001D121E">
        <w:t xml:space="preserve"> in section 2.1. </w:t>
      </w:r>
      <w:r w:rsidR="00590239">
        <w:t>We ma</w:t>
      </w:r>
      <w:r w:rsidR="00045BFF">
        <w:t>p</w:t>
      </w:r>
      <w:r w:rsidR="00590239">
        <w:t xml:space="preserve"> the </w:t>
      </w:r>
      <w:r w:rsidR="00DE6AA9">
        <w:t>Fifteen-Twenty</w:t>
      </w:r>
      <w:r w:rsidR="00590239">
        <w:t xml:space="preserve">, Marathon, Mercurius </w:t>
      </w:r>
      <w:r w:rsidR="001D121E">
        <w:t xml:space="preserve">and </w:t>
      </w:r>
      <w:r w:rsidR="00590239">
        <w:t>Vema fracture zone</w:t>
      </w:r>
      <w:r w:rsidR="00CA5AE9">
        <w:t>s</w:t>
      </w:r>
      <w:r w:rsidR="00590239">
        <w:t xml:space="preserve"> to the trench</w:t>
      </w:r>
      <w:r w:rsidR="001D121E">
        <w:t xml:space="preserve"> locations</w:t>
      </w:r>
      <w:r w:rsidR="00590239">
        <w:t xml:space="preserve">. </w:t>
      </w:r>
      <w:r w:rsidR="001D121E">
        <w:t xml:space="preserve">We use the motion paths calculated from GPLATES to determine the </w:t>
      </w:r>
      <w:r w:rsidR="001D121E">
        <w:lastRenderedPageBreak/>
        <w:t>local convergence velocity magnitude and direction along the trench.</w:t>
      </w:r>
      <w:r w:rsidR="00D736FF">
        <w:t xml:space="preserve"> </w:t>
      </w:r>
      <w:r w:rsidR="000B0CC4">
        <w:t xml:space="preserve">Each point </w:t>
      </w:r>
      <w:r w:rsidR="00FE0B0B">
        <w:t xml:space="preserve">of the </w:t>
      </w:r>
      <w:r w:rsidR="007C1CDD">
        <w:t>fracture zone</w:t>
      </w:r>
      <w:r w:rsidR="000B0CC4">
        <w:t xml:space="preserve"> </w:t>
      </w:r>
      <w:r w:rsidR="00045BFF">
        <w:t>is</w:t>
      </w:r>
      <w:r w:rsidR="000B0CC4">
        <w:t xml:space="preserve"> then propagated into the subduction zone with the</w:t>
      </w:r>
      <w:r w:rsidR="007C1CDD">
        <w:t xml:space="preserve"> local</w:t>
      </w:r>
      <w:r w:rsidR="000B0CC4">
        <w:t xml:space="preserve"> convergence velocity, resolved into the local surface of the slab</w:t>
      </w:r>
      <w:r w:rsidR="00292B2D">
        <w:t xml:space="preserve"> at depth</w:t>
      </w:r>
      <w:r w:rsidR="000B0CC4">
        <w:t xml:space="preserve">. </w:t>
      </w:r>
      <w:r w:rsidR="00D665DF">
        <w:t>T</w:t>
      </w:r>
      <w:r w:rsidR="000B0CC4">
        <w:t xml:space="preserve">he slab velocity into the </w:t>
      </w:r>
      <w:r w:rsidR="00F175F4">
        <w:t>E</w:t>
      </w:r>
      <w:r w:rsidR="000B0CC4">
        <w:t xml:space="preserve">arth </w:t>
      </w:r>
      <w:r w:rsidR="007C1CDD">
        <w:t xml:space="preserve">is </w:t>
      </w:r>
      <w:r w:rsidR="000B0CC4">
        <w:t xml:space="preserve">equal the </w:t>
      </w:r>
      <w:r w:rsidR="007C1CDD">
        <w:t xml:space="preserve">local </w:t>
      </w:r>
      <w:r w:rsidR="000B0CC4">
        <w:t>convergence velocity</w:t>
      </w:r>
      <w:r w:rsidR="001D121E">
        <w:t xml:space="preserve"> at the </w:t>
      </w:r>
      <w:r w:rsidR="00066FA4">
        <w:t xml:space="preserve">free </w:t>
      </w:r>
      <w:r w:rsidR="001D121E">
        <w:t>surface assuming that the slab is not being compressed or stretched</w:t>
      </w:r>
      <w:r w:rsidR="000B0CC4">
        <w:t xml:space="preserve">. </w:t>
      </w:r>
      <w:r w:rsidR="001D1E95">
        <w:t xml:space="preserve">The streamlines of the points </w:t>
      </w:r>
      <w:r w:rsidR="00045BFF">
        <w:t>are</w:t>
      </w:r>
      <w:r w:rsidR="001D1E95">
        <w:t xml:space="preserve"> tracked through time until the present day and the final location</w:t>
      </w:r>
      <w:r w:rsidR="00DE6AA9">
        <w:t xml:space="preserve"> (</w:t>
      </w:r>
      <w:r w:rsidR="00FE0B0B">
        <w:t xml:space="preserve">longitude, latitude and </w:t>
      </w:r>
      <w:r w:rsidR="001D1E95">
        <w:t>depth</w:t>
      </w:r>
      <w:r w:rsidR="00DE6AA9">
        <w:t>)</w:t>
      </w:r>
      <w:r w:rsidR="001D1E95">
        <w:t xml:space="preserve"> of each point on the fracture zone </w:t>
      </w:r>
      <w:r w:rsidR="00045BFF">
        <w:t>is</w:t>
      </w:r>
      <w:r w:rsidR="001D1E95">
        <w:t xml:space="preserve"> determined</w:t>
      </w:r>
      <w:r w:rsidR="001A60C8">
        <w:t>.</w:t>
      </w:r>
      <w:r w:rsidR="0073677D">
        <w:t xml:space="preserve"> </w:t>
      </w:r>
      <w:r w:rsidR="0095159C">
        <w:t xml:space="preserve">Matlab </w:t>
      </w:r>
      <w:r w:rsidR="009B5C45">
        <w:t>scripts and associated data for the Lesser Antilles example are available in the Electronic Supplement.</w:t>
      </w:r>
    </w:p>
    <w:p w14:paraId="5C333827" w14:textId="77777777" w:rsidR="001D1E95" w:rsidRDefault="001D1E95" w:rsidP="001B3305">
      <w:pPr>
        <w:spacing w:line="480" w:lineRule="auto"/>
      </w:pPr>
    </w:p>
    <w:p w14:paraId="33FE17B8" w14:textId="4D251D20" w:rsidR="00E47BE9" w:rsidRDefault="00913107" w:rsidP="001B3305">
      <w:pPr>
        <w:pStyle w:val="Heading2"/>
        <w:spacing w:line="480" w:lineRule="auto"/>
      </w:pPr>
      <w:r>
        <w:t>2.</w:t>
      </w:r>
      <w:r w:rsidR="00B40388">
        <w:t>3</w:t>
      </w:r>
      <w:r>
        <w:t xml:space="preserve"> </w:t>
      </w:r>
      <w:r w:rsidR="00CB43C1">
        <w:t xml:space="preserve">Brief Review of Mathematics of </w:t>
      </w:r>
      <w:r w:rsidR="00E47BE9">
        <w:t>Multi</w:t>
      </w:r>
      <w:r w:rsidR="00DE6AA9">
        <w:t>-</w:t>
      </w:r>
      <w:r w:rsidR="00E47BE9">
        <w:t>Dimensional Scaling</w:t>
      </w:r>
      <w:r w:rsidR="00CB43C1">
        <w:t xml:space="preserve"> </w:t>
      </w:r>
    </w:p>
    <w:p w14:paraId="35E0C8BC" w14:textId="5B188BCB" w:rsidR="00FD2F85" w:rsidRDefault="00E47BE9" w:rsidP="00DE6AA9">
      <w:pPr>
        <w:spacing w:line="480" w:lineRule="auto"/>
        <w:ind w:firstLine="284"/>
      </w:pPr>
      <w:r>
        <w:t xml:space="preserve">The second approach we </w:t>
      </w:r>
      <w:r w:rsidR="005B266F">
        <w:t xml:space="preserve">use </w:t>
      </w:r>
      <w:r>
        <w:t xml:space="preserve">is multi dimensional scaling </w:t>
      </w:r>
      <w:r w:rsidR="00511DAA">
        <w:fldChar w:fldCharType="begin"/>
      </w:r>
      <w:r w:rsidR="00511DAA">
        <w:instrText xml:space="preserve"> ADDIN EN.CITE &lt;EndNote&gt;&lt;Cite&gt;&lt;Author&gt;Kruskal&lt;/Author&gt;&lt;Year&gt;1964&lt;/Year&gt;&lt;RecNum&gt;21&lt;/RecNum&gt;&lt;IDText&gt;MULTIDIMENSIONAL SCALING BY OPTIMIZING GOODNESS OF FIT TO A NONMETRIC   HYPOTHESIS&lt;/IDText&gt;&lt;DisplayText&gt;[&lt;style face="italic"&gt;Kruskal&lt;/style&gt;, 1964]&lt;/DisplayText&gt;&lt;record&gt;&lt;rec-number&gt;21&lt;/rec-number&gt;&lt;foreign-keys&gt;&lt;key app="EN" db-id="fvrx25dvpf5rx6erspvxz00j5vsdr5a5p02x"&gt;21&lt;/key&gt;&lt;/foreign-keys&gt;&lt;ref-type name="Journal Article"&gt;17&lt;/ref-type&gt;&lt;contributors&gt;&lt;authors&gt;&lt;author&gt;Kruskal, J B&lt;/author&gt;&lt;/authors&gt;&lt;/contributors&gt;&lt;titles&gt;&lt;title&gt;MULTIDIMENSIONAL SCALING BY OPTIMIZING GOODNESS OF FIT TO A NONMETRIC   HYPOTHESIS&lt;/title&gt;&lt;secondary-title&gt;PSYCHOMETRIKA&lt;/secondary-title&gt;&lt;/titles&gt;&lt;periodical&gt;&lt;full-title&gt;PSYCHOMETRIKA&lt;/full-title&gt;&lt;/periodical&gt;&lt;pages&gt;1-27&lt;/pages&gt;&lt;volume&gt;9&lt;/volume&gt;&lt;number&gt;1&lt;/number&gt;&lt;dates&gt;&lt;year&gt;1964&lt;/year&gt;&lt;/dates&gt;&lt;urls&gt;&lt;/urls&gt;&lt;/record&gt;&lt;/Cite&gt;&lt;/EndNote&gt;</w:instrText>
      </w:r>
      <w:r w:rsidR="00511DAA">
        <w:fldChar w:fldCharType="separate"/>
      </w:r>
      <w:r w:rsidR="00511DAA">
        <w:rPr>
          <w:noProof/>
        </w:rPr>
        <w:t>[</w:t>
      </w:r>
      <w:r w:rsidR="00511DAA" w:rsidRPr="00511DAA">
        <w:rPr>
          <w:i/>
          <w:noProof/>
        </w:rPr>
        <w:t>Kruskal</w:t>
      </w:r>
      <w:r w:rsidR="00511DAA">
        <w:rPr>
          <w:noProof/>
        </w:rPr>
        <w:t>, 1964]</w:t>
      </w:r>
      <w:r w:rsidR="00511DAA">
        <w:fldChar w:fldCharType="end"/>
      </w:r>
      <w:r w:rsidR="00EE7704">
        <w:t xml:space="preserve"> (MDS)</w:t>
      </w:r>
      <w:r>
        <w:t>, which is a means of mapping a</w:t>
      </w:r>
      <w:r w:rsidR="00F5709A">
        <w:t>n arbitrary</w:t>
      </w:r>
      <w:r>
        <w:t xml:space="preserve"> surfac</w:t>
      </w:r>
      <w:r w:rsidR="00E179DB">
        <w:t>e</w:t>
      </w:r>
      <w:r w:rsidR="009C7B93">
        <w:t xml:space="preserve"> defined in 3 dimensions </w:t>
      </w:r>
      <w:r w:rsidR="00DE6AA9">
        <w:t>o</w:t>
      </w:r>
      <w:r>
        <w:t xml:space="preserve">nto </w:t>
      </w:r>
      <w:r w:rsidR="00F5709A">
        <w:t>a</w:t>
      </w:r>
      <w:r>
        <w:t xml:space="preserve"> surface </w:t>
      </w:r>
      <w:r w:rsidR="006118E4">
        <w:t>confined to a plane</w:t>
      </w:r>
      <w:r w:rsidR="00F5709A">
        <w:t xml:space="preserve"> or </w:t>
      </w:r>
      <w:r w:rsidR="009C7B93">
        <w:t xml:space="preserve">the </w:t>
      </w:r>
      <w:r w:rsidR="00DE6AA9">
        <w:t>E</w:t>
      </w:r>
      <w:r w:rsidR="009C7B93">
        <w:t xml:space="preserve">arth’s </w:t>
      </w:r>
      <w:r w:rsidR="00F5709A">
        <w:t>ellipsoid</w:t>
      </w:r>
      <w:r w:rsidR="00DE6AA9">
        <w:t xml:space="preserve"> – </w:t>
      </w:r>
      <w:r w:rsidR="001D770D">
        <w:t>thus reducing the dimensionality</w:t>
      </w:r>
      <w:r w:rsidR="00E179DB">
        <w:t xml:space="preserve">. </w:t>
      </w:r>
      <w:r w:rsidR="00171BF5">
        <w:t>In our case it is taking a subducted slab defined in depth and transforming it to its unfolded position</w:t>
      </w:r>
      <w:r w:rsidR="00C267F9">
        <w:t xml:space="preserve"> as a tectonic plate</w:t>
      </w:r>
      <w:r w:rsidR="00171BF5">
        <w:t xml:space="preserve"> at the surface of the earth. </w:t>
      </w:r>
      <w:r w:rsidR="00E179DB">
        <w:t>This is done</w:t>
      </w:r>
      <w:r w:rsidR="006118E4">
        <w:t xml:space="preserve"> </w:t>
      </w:r>
      <w:r>
        <w:t xml:space="preserve">via a transformation between the </w:t>
      </w:r>
      <w:r w:rsidR="00352A25">
        <w:t xml:space="preserve">along-surface </w:t>
      </w:r>
      <w:r>
        <w:t>distance</w:t>
      </w:r>
      <w:r w:rsidR="00352A25">
        <w:t xml:space="preserve"> (</w:t>
      </w:r>
      <w:r w:rsidR="00DC6305">
        <w:t>refe</w:t>
      </w:r>
      <w:r w:rsidR="006A6E7A">
        <w:t>r</w:t>
      </w:r>
      <w:r w:rsidR="00DC6305">
        <w:t>red to in the literature also as</w:t>
      </w:r>
      <w:r w:rsidR="00352A25">
        <w:t xml:space="preserve"> geodesic distance but not </w:t>
      </w:r>
      <w:r w:rsidR="00DC6305">
        <w:t xml:space="preserve">strictly </w:t>
      </w:r>
      <w:r w:rsidR="00352A25">
        <w:t xml:space="preserve">confined to an ellipsoid) </w:t>
      </w:r>
      <w:r>
        <w:t xml:space="preserve">of the </w:t>
      </w:r>
      <w:r w:rsidR="00F5709A">
        <w:t>arbitrary</w:t>
      </w:r>
      <w:r w:rsidR="00171BF5">
        <w:t xml:space="preserve"> slab</w:t>
      </w:r>
      <w:r>
        <w:t xml:space="preserve"> surface to a</w:t>
      </w:r>
      <w:r w:rsidR="00E179DB">
        <w:t xml:space="preserve">nother </w:t>
      </w:r>
      <w:r>
        <w:t xml:space="preserve">distance </w:t>
      </w:r>
      <w:r w:rsidR="00E179DB">
        <w:t xml:space="preserve">(e.g. Euclidean, </w:t>
      </w:r>
      <w:r w:rsidR="00601E69">
        <w:t>Geodesic</w:t>
      </w:r>
      <w:r w:rsidR="00E179DB">
        <w:t xml:space="preserve">) </w:t>
      </w:r>
      <w:r>
        <w:t>approximation</w:t>
      </w:r>
      <w:r w:rsidR="00F5709A">
        <w:t xml:space="preserve"> confined to a 2-D coordinate system</w:t>
      </w:r>
      <w:r>
        <w:t xml:space="preserve">. </w:t>
      </w:r>
      <w:r w:rsidR="00FD2F85">
        <w:t>We follow an approach</w:t>
      </w:r>
      <w:r>
        <w:t xml:space="preserve"> </w:t>
      </w:r>
      <w:r w:rsidR="00FD2F85">
        <w:t>adapted for texture mapping onto 3</w:t>
      </w:r>
      <w:r w:rsidR="00F5709A">
        <w:t>-</w:t>
      </w:r>
      <w:r w:rsidR="00FD2F85">
        <w:t xml:space="preserve">D surfaces </w:t>
      </w:r>
      <w:r w:rsidR="00511DAA">
        <w:fldChar w:fldCharType="begin">
          <w:fldData xml:space="preserve">PEVuZE5vdGU+PENpdGU+PEF1dGhvcj5aaWdlbG1hbjwvQXV0aG9yPjxZZWFyPjIwMDI8L1llYXI+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</w:fldData>
        </w:fldChar>
      </w:r>
      <w:r w:rsidR="00511DAA">
        <w:instrText xml:space="preserve"> ADDIN EN.CITE </w:instrText>
      </w:r>
      <w:r w:rsidR="00511DAA">
        <w:fldChar w:fldCharType="begin">
          <w:fldData xml:space="preserve">PEVuZE5vdGU+PENpdGU+PEF1dGhvcj5aaWdlbG1hbjwvQXV0aG9yPjxZZWFyPjIwMDI8L1llYXI+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</w:fldData>
        </w:fldChar>
      </w:r>
      <w:r w:rsidR="00511DAA">
        <w:instrText xml:space="preserve"> ADDIN EN.CITE.DATA </w:instrText>
      </w:r>
      <w:r w:rsidR="00511DAA">
        <w:fldChar w:fldCharType="end"/>
      </w:r>
      <w:r w:rsidR="00511DAA">
        <w:fldChar w:fldCharType="separate"/>
      </w:r>
      <w:r w:rsidR="00511DAA">
        <w:rPr>
          <w:noProof/>
        </w:rPr>
        <w:t>[</w:t>
      </w:r>
      <w:r w:rsidR="00511DAA" w:rsidRPr="00511DAA">
        <w:rPr>
          <w:i/>
          <w:noProof/>
        </w:rPr>
        <w:t>Zigelman et al.</w:t>
      </w:r>
      <w:r w:rsidR="00511DAA">
        <w:rPr>
          <w:noProof/>
        </w:rPr>
        <w:t>, 2002]</w:t>
      </w:r>
      <w:r w:rsidR="00511DAA">
        <w:fldChar w:fldCharType="end"/>
      </w:r>
      <w:r w:rsidR="00FD2F85">
        <w:t>.</w:t>
      </w:r>
      <w:r w:rsidR="001C2951">
        <w:t xml:space="preserve"> </w:t>
      </w:r>
      <w:r w:rsidR="00226950">
        <w:t>T</w:t>
      </w:r>
      <w:r w:rsidR="001C2951">
        <w:t xml:space="preserve">his method </w:t>
      </w:r>
      <w:r w:rsidR="00226950">
        <w:t xml:space="preserve">effectively </w:t>
      </w:r>
      <w:r w:rsidR="0089574E">
        <w:t xml:space="preserve">unfolds </w:t>
      </w:r>
      <w:r w:rsidR="001C2951">
        <w:t xml:space="preserve">the slab and projects it back to its original position at the surface, nominally conserving </w:t>
      </w:r>
      <w:r w:rsidR="00480820">
        <w:t xml:space="preserve">surface area and/or </w:t>
      </w:r>
      <w:r w:rsidR="001C2951">
        <w:t>mass</w:t>
      </w:r>
      <w:r w:rsidR="00480820">
        <w:t xml:space="preserve"> without internal deformation of the plate</w:t>
      </w:r>
      <w:r w:rsidR="001C2951">
        <w:t xml:space="preserve">. </w:t>
      </w:r>
      <w:r w:rsidR="00636B2E">
        <w:t>A similar approach has been applied for plate reconstructions whe</w:t>
      </w:r>
      <w:r w:rsidR="00DE6AA9">
        <w:t>n</w:t>
      </w:r>
      <w:r w:rsidR="00636B2E">
        <w:t xml:space="preserve"> it is desirable to know where subducting slabs were in the past </w:t>
      </w:r>
      <w:r w:rsidR="00511DAA">
        <w:fldChar w:fldCharType="begin">
          <w:fldData xml:space="preserve">PEVuZE5vdGU+PENpdGU+PEF1dGhvcj5XdTwvQXV0aG9yPjxZZWFyPjIwMTY8L1llYXI+PFJlY051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=
</w:fldData>
        </w:fldChar>
      </w:r>
      <w:r w:rsidR="00511DAA">
        <w:instrText xml:space="preserve"> ADDIN EN.CITE </w:instrText>
      </w:r>
      <w:r w:rsidR="00511DAA">
        <w:fldChar w:fldCharType="begin">
          <w:fldData xml:space="preserve">PEVuZE5vdGU+PENpdGU+PEF1dGhvcj5XdTwvQXV0aG9yPjxZZWFyPjIwMTY8L1llYXI+PFJlY051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=
</w:fldData>
        </w:fldChar>
      </w:r>
      <w:r w:rsidR="00511DAA">
        <w:instrText xml:space="preserve"> ADDIN EN.CITE.DATA </w:instrText>
      </w:r>
      <w:r w:rsidR="00511DAA">
        <w:fldChar w:fldCharType="end"/>
      </w:r>
      <w:r w:rsidR="00511DAA">
        <w:fldChar w:fldCharType="separate"/>
      </w:r>
      <w:r w:rsidR="00511DAA">
        <w:rPr>
          <w:noProof/>
        </w:rPr>
        <w:t>[</w:t>
      </w:r>
      <w:r w:rsidR="00511DAA" w:rsidRPr="00511DAA">
        <w:rPr>
          <w:i/>
          <w:noProof/>
        </w:rPr>
        <w:t>Wu et al.</w:t>
      </w:r>
      <w:r w:rsidR="00511DAA">
        <w:rPr>
          <w:noProof/>
        </w:rPr>
        <w:t>, 2016]</w:t>
      </w:r>
      <w:r w:rsidR="00511DAA">
        <w:fldChar w:fldCharType="end"/>
      </w:r>
      <w:r w:rsidR="00636B2E">
        <w:t>.</w:t>
      </w:r>
    </w:p>
    <w:p w14:paraId="0B819470" w14:textId="57B7D8BD" w:rsidR="0097101B" w:rsidRDefault="001E12AC" w:rsidP="001B3305">
      <w:pPr>
        <w:spacing w:line="480" w:lineRule="auto"/>
        <w:ind w:firstLine="284"/>
      </w:pPr>
      <w:r>
        <w:lastRenderedPageBreak/>
        <w:t xml:space="preserve">We briefly review the mathematics behind classical MDS </w:t>
      </w:r>
      <w:r w:rsidR="00171BF5">
        <w:t xml:space="preserve">and its relationship to other forms of MDS </w:t>
      </w:r>
      <w:r>
        <w:t xml:space="preserve">following Zigelman et al. </w:t>
      </w:r>
      <w:r w:rsidR="00511DAA">
        <w:fldChar w:fldCharType="begin"/>
      </w:r>
      <w:r w:rsidR="00511DAA">
        <w:instrText xml:space="preserve"> ADDIN EN.CITE &lt;EndNote&gt;&lt;Cite ExcludeAuth="1"&gt;&lt;Author&gt;Zigelman&lt;/Author&gt;&lt;Year&gt;2002&lt;/Year&gt;&lt;RecNum&gt;22&lt;/RecNum&gt;&lt;IDText&gt;Texture mapping using surface flattening via multidimensional scaling&lt;/IDText&gt;&lt;DisplayText&gt;[2002]&lt;/DisplayText&gt;&lt;record&gt;&lt;rec-number&gt;22&lt;/rec-number&gt;&lt;foreign-keys&gt;&lt;key app="EN" db-id="fvrx25dvpf5rx6erspvxz00j5vsdr5a5p02x"&gt;22&lt;/key&gt;&lt;/foreign-keys&gt;&lt;ref-type name="Journal Article"&gt;17&lt;/ref-type&gt;&lt;contributors&gt;&lt;authors&gt;&lt;author&gt;Zigelman, G.&lt;/author&gt;&lt;author&gt;Kimmel, R.&lt;/author&gt;&lt;author&gt;Kiryati, N.&lt;/author&gt;&lt;/authors&gt;&lt;/contributors&gt;&lt;auth-address&gt;3DV Syst, IL-22385 Nahariyya, Israel&amp;#xD;Technion Israel Inst Technol, Dept Comp Sci, IL-32000 Haifa, Israel&amp;#xD;Tel Aviv Univ, Iby &amp;amp; Aladar Fleischman Fac Engn, Dept Elect Engn Syst, IL-69978 Ramat Aviv, Israel&lt;/auth-address&gt;&lt;titles&gt;&lt;title&gt;Texture mapping using surface flattening via multidimensional scaling&lt;/title&gt;&lt;secondary-title&gt;Ieee Transactions on Visualization and Computer Graphics&lt;/secondary-title&gt;&lt;alt-title&gt;Ieee T Vis Comput Gr&lt;/alt-title&gt;&lt;/titles&gt;&lt;periodical&gt;&lt;full-title&gt;Ieee Transactions on Visualization and Computer Graphics&lt;/full-title&gt;&lt;abbr-1&gt;Ieee T Vis Comput Gr&lt;/abbr-1&gt;&lt;/periodical&gt;&lt;alt-periodical&gt;&lt;full-title&gt;Ieee Transactions on Visualization and Computer Graphics&lt;/full-title&gt;&lt;abbr-1&gt;Ieee T Vis Comput Gr&lt;/abbr-1&gt;&lt;/alt-periodical&gt;&lt;pages&gt;198-207&lt;/pages&gt;&lt;volume&gt;8&lt;/volume&gt;&lt;number&gt;2&lt;/number&gt;&lt;keywords&gt;&lt;keyword&gt;texture mapping&lt;/keyword&gt;&lt;keyword&gt;multidimensional scaling&lt;/keyword&gt;&lt;keyword&gt;fast marching method&lt;/keyword&gt;&lt;keyword&gt;geodesic distance&lt;/keyword&gt;&lt;keyword&gt;euclidean distance&lt;/keyword&gt;&lt;keyword&gt;polyhedral surfaces&lt;/keyword&gt;&lt;keyword&gt;minimal distances&lt;/keyword&gt;&lt;keyword&gt;paths&lt;/keyword&gt;&lt;/keywords&gt;&lt;dates&gt;&lt;year&gt;2002&lt;/year&gt;&lt;pub-dates&gt;&lt;date&gt;Apr-Jun&lt;/date&gt;&lt;/pub-dates&gt;&lt;/dates&gt;&lt;isbn&gt;1077-2626&lt;/isbn&gt;&lt;accession-num&gt;WOS:000175080500008&lt;/accession-num&gt;&lt;urls&gt;&lt;related-urls&gt;&lt;url&gt;&amp;lt;Go to ISI&amp;gt;://WOS:000175080500008&lt;/url&gt;&lt;/related-urls&gt;&lt;/urls&gt;&lt;electronic-resource-num&gt;Doi 10.1109/2945.998671&lt;/electronic-resource-num&gt;&lt;language&gt;English&lt;/language&gt;&lt;/record&gt;&lt;/Cite&gt;&lt;/EndNote&gt;</w:instrText>
      </w:r>
      <w:r w:rsidR="00511DAA">
        <w:fldChar w:fldCharType="separate"/>
      </w:r>
      <w:r w:rsidR="00511DAA">
        <w:rPr>
          <w:noProof/>
        </w:rPr>
        <w:t>[2002]</w:t>
      </w:r>
      <w:r w:rsidR="00511DAA">
        <w:fldChar w:fldCharType="end"/>
      </w:r>
      <w:r>
        <w:t xml:space="preserve">. </w:t>
      </w:r>
      <w:r w:rsidR="00D2128F">
        <w:t xml:space="preserve">Using </w:t>
      </w:r>
      <w:r w:rsidR="00C21023">
        <w:t xml:space="preserve">classical </w:t>
      </w:r>
      <w:r w:rsidR="00D2128F">
        <w:t xml:space="preserve">MDS, we seek a </w:t>
      </w:r>
      <w:proofErr w:type="gramStart"/>
      <w:r w:rsidR="00D2128F">
        <w:t>2 dimensional</w:t>
      </w:r>
      <w:proofErr w:type="gramEnd"/>
      <w:r w:rsidR="00D2128F">
        <w:t xml:space="preserve"> </w:t>
      </w:r>
      <w:r w:rsidR="0042653D">
        <w:t xml:space="preserve">Euclidian </w:t>
      </w:r>
      <w:r w:rsidR="00D2128F">
        <w:t>representation</w:t>
      </w:r>
      <w:r w:rsidR="0097101B">
        <w:t>,</w:t>
      </w:r>
      <w:r w:rsidR="00D2128F">
        <w:t xml:space="preserve"> </w:t>
      </w:r>
      <w:r w:rsidR="00D2128F">
        <w:rPr>
          <w:b/>
        </w:rPr>
        <w:t>X</w:t>
      </w:r>
      <w:r w:rsidR="0097101B">
        <w:rPr>
          <w:b/>
        </w:rPr>
        <w:t>,</w:t>
      </w:r>
      <w:r w:rsidR="00D2128F">
        <w:rPr>
          <w:b/>
        </w:rPr>
        <w:t xml:space="preserve"> </w:t>
      </w:r>
      <w:r w:rsidR="00D2128F">
        <w:t xml:space="preserve">of a surface defined in 3 dimensions, given the </w:t>
      </w:r>
      <w:r w:rsidR="009909C8">
        <w:t xml:space="preserve">squared </w:t>
      </w:r>
      <w:r w:rsidR="00D2128F">
        <w:t>distances</w:t>
      </w:r>
      <w:r w:rsidR="00C21023">
        <w:t xml:space="preserve"> along the surface</w:t>
      </w:r>
      <w:r w:rsidR="00D2128F">
        <w:t xml:space="preserve"> between </w:t>
      </w:r>
      <w:r w:rsidR="0097101B">
        <w:t>all possible pairs of</w:t>
      </w:r>
      <w:r w:rsidR="00D2128F">
        <w:t xml:space="preserve"> points in 3 dim</w:t>
      </w:r>
      <w:r w:rsidR="0097101B">
        <w:t xml:space="preserve">ensions in </w:t>
      </w:r>
      <w:r w:rsidR="0097101B">
        <w:rPr>
          <w:b/>
        </w:rPr>
        <w:t>M</w:t>
      </w:r>
      <w:r w:rsidR="00D2128F">
        <w:t>.</w:t>
      </w:r>
      <w:r w:rsidR="0097101B">
        <w:t xml:space="preserve"> </w:t>
      </w:r>
      <w:r w:rsidR="009F2179">
        <w:t xml:space="preserve">The size of </w:t>
      </w:r>
      <w:r w:rsidR="0097101B">
        <w:rPr>
          <w:b/>
        </w:rPr>
        <w:t xml:space="preserve">X </w:t>
      </w:r>
      <w:r w:rsidR="0097101B">
        <w:t xml:space="preserve">is n x 2, and </w:t>
      </w:r>
      <w:r w:rsidR="009F2179">
        <w:t xml:space="preserve">that of </w:t>
      </w:r>
      <w:r w:rsidR="0097101B" w:rsidRPr="00D22643">
        <w:rPr>
          <w:b/>
        </w:rPr>
        <w:t>M</w:t>
      </w:r>
      <w:r w:rsidR="0097101B">
        <w:t xml:space="preserve"> is n x n, where n is the number of points</w:t>
      </w:r>
      <w:r w:rsidR="00601E69">
        <w:t xml:space="preserve"> of interest on the surface</w:t>
      </w:r>
      <w:r w:rsidR="0097101B">
        <w:t>.</w:t>
      </w:r>
      <w:r w:rsidR="0042653D">
        <w:t xml:space="preserve"> </w:t>
      </w:r>
      <w:r w:rsidR="0097101B">
        <w:t>The squared Euclidian distance</w:t>
      </w:r>
      <w:r w:rsidR="0042653D">
        <w:t xml:space="preserve">, </w:t>
      </w:r>
      <w:r w:rsidR="0042653D" w:rsidRPr="00D22643">
        <w:rPr>
          <w:b/>
        </w:rPr>
        <w:t>E</w:t>
      </w:r>
      <w:r w:rsidR="00C21023">
        <w:t>,</w:t>
      </w:r>
      <w:r w:rsidR="00601E69">
        <w:t xml:space="preserve"> </w:t>
      </w:r>
      <w:r w:rsidR="0097101B">
        <w:t xml:space="preserve">between each point of </w:t>
      </w:r>
      <w:r w:rsidR="0097101B">
        <w:rPr>
          <w:b/>
        </w:rPr>
        <w:t xml:space="preserve">X </w:t>
      </w:r>
      <w:r w:rsidR="0097101B">
        <w:t>is given by:</w:t>
      </w:r>
    </w:p>
    <w:p w14:paraId="052852C0" w14:textId="4302BD60" w:rsidR="00D2128F" w:rsidRPr="00D2128F" w:rsidRDefault="004D2488" w:rsidP="001B3305">
      <w:pPr>
        <w:spacing w:line="480" w:lineRule="auto"/>
        <w:ind w:firstLine="284"/>
      </w:pPr>
      <w:r w:rsidRPr="004D2488">
        <w:fldChar w:fldCharType="begin"/>
      </w:r>
      <w:r w:rsidRPr="004D2488">
        <w:instrText xml:space="preserve"> QUOTE </w:instrText>
      </w:r>
      <w:r w:rsidR="00176425">
        <w:rPr>
          <w:noProof/>
          <w:position w:val="-8"/>
        </w:rPr>
        <w:drawing>
          <wp:inline distT="0" distB="0" distL="0" distR="0" wp14:anchorId="0B5F3F6F" wp14:editId="1EA4E1CD">
            <wp:extent cx="3352800" cy="2540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52800" cy="254000"/>
                    </a:xfrm>
                    <a:prstGeom prst="rect">
                      <a:avLst/>
                    </a:prstGeom>
                    <a:noFill/>
                    <a:ln>
                      <a:noFill/>
                    </a:ln>
                  </pic:spPr>
                </pic:pic>
              </a:graphicData>
            </a:graphic>
          </wp:inline>
        </w:drawing>
      </w:r>
      <w:r w:rsidRPr="004D2488">
        <w:instrText xml:space="preserve"> </w:instrText>
      </w:r>
      <w:r w:rsidRPr="004D2488">
        <w:fldChar w:fldCharType="separate"/>
      </w:r>
      <w:r w:rsidR="00AB7124" w:rsidRPr="00AB7124">
        <w:rPr>
          <w:noProof/>
          <w:position w:val="-8"/>
        </w:rPr>
        <w:fldChar w:fldCharType="begin"/>
      </w:r>
      <w:r w:rsidR="00AB7124" w:rsidRPr="00AB7124">
        <w:rPr>
          <w:noProof/>
          <w:position w:val="-8"/>
        </w:rPr>
        <w:instrText xml:space="preserve"> QUOTE </w:instrText>
      </w:r>
      <w:r w:rsidR="00176425">
        <w:rPr>
          <w:noProof/>
          <w:position w:val="-8"/>
        </w:rPr>
        <w:drawing>
          <wp:inline distT="0" distB="0" distL="0" distR="0" wp14:anchorId="653F7E02" wp14:editId="3677395C">
            <wp:extent cx="3352800" cy="2540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52800" cy="254000"/>
                    </a:xfrm>
                    <a:prstGeom prst="rect">
                      <a:avLst/>
                    </a:prstGeom>
                    <a:noFill/>
                    <a:ln>
                      <a:noFill/>
                    </a:ln>
                  </pic:spPr>
                </pic:pic>
              </a:graphicData>
            </a:graphic>
          </wp:inline>
        </w:drawing>
      </w:r>
      <w:r w:rsidR="00AB7124" w:rsidRPr="00AB7124">
        <w:rPr>
          <w:noProof/>
          <w:position w:val="-8"/>
        </w:rPr>
        <w:instrText xml:space="preserve"> </w:instrText>
      </w:r>
      <w:r w:rsidR="00AB7124" w:rsidRPr="00AB7124">
        <w:rPr>
          <w:noProof/>
          <w:position w:val="-8"/>
        </w:rPr>
        <w:fldChar w:fldCharType="separate"/>
      </w:r>
      <w:r w:rsidR="00176425">
        <w:rPr>
          <w:noProof/>
          <w:position w:val="-8"/>
        </w:rPr>
        <w:drawing>
          <wp:inline distT="0" distB="0" distL="0" distR="0" wp14:anchorId="7F02FC69" wp14:editId="16E047A1">
            <wp:extent cx="3352800" cy="2540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52800" cy="254000"/>
                    </a:xfrm>
                    <a:prstGeom prst="rect">
                      <a:avLst/>
                    </a:prstGeom>
                    <a:noFill/>
                    <a:ln>
                      <a:noFill/>
                    </a:ln>
                  </pic:spPr>
                </pic:pic>
              </a:graphicData>
            </a:graphic>
          </wp:inline>
        </w:drawing>
      </w:r>
      <w:r w:rsidR="00AB7124" w:rsidRPr="00AB7124">
        <w:rPr>
          <w:noProof/>
          <w:position w:val="-8"/>
        </w:rPr>
        <w:fldChar w:fldCharType="end"/>
      </w:r>
      <w:r w:rsidRPr="004D2488">
        <w:fldChar w:fldCharType="end"/>
      </w:r>
      <w:r w:rsidR="00D2128F">
        <w:t xml:space="preserve"> </w:t>
      </w:r>
      <w:r w:rsidR="00045BFF">
        <w:t>(1)</w:t>
      </w:r>
    </w:p>
    <w:p w14:paraId="76FB3CDB" w14:textId="77777777" w:rsidR="00D2128F" w:rsidRDefault="0042653D" w:rsidP="001B3305">
      <w:pPr>
        <w:spacing w:line="480" w:lineRule="auto"/>
        <w:ind w:firstLine="284"/>
      </w:pPr>
      <w:r>
        <w:t>Where i and j are indices for the rows and columns</w:t>
      </w:r>
      <w:r w:rsidR="001D770D">
        <w:t xml:space="preserve"> of each point</w:t>
      </w:r>
      <w:r>
        <w:t xml:space="preserve"> and a is the index for the 2 dimension</w:t>
      </w:r>
      <w:r w:rsidR="00853280">
        <w:t>s</w:t>
      </w:r>
      <w:r>
        <w:t xml:space="preserve"> </w:t>
      </w:r>
      <w:r w:rsidR="009909C8">
        <w:t xml:space="preserve">for the elements x </w:t>
      </w:r>
      <w:r>
        <w:t xml:space="preserve">for </w:t>
      </w:r>
      <w:r w:rsidRPr="00D22643">
        <w:rPr>
          <w:b/>
        </w:rPr>
        <w:t>X</w:t>
      </w:r>
      <w:r>
        <w:t>.</w:t>
      </w:r>
      <w:r w:rsidR="003912CF">
        <w:t xml:space="preserve"> </w:t>
      </w:r>
      <w:r>
        <w:t>Or written compactly:</w:t>
      </w:r>
    </w:p>
    <w:p w14:paraId="1F5A84BD" w14:textId="5B27E93C" w:rsidR="0042653D" w:rsidRPr="004D2488" w:rsidRDefault="00C81226" w:rsidP="001B3305">
      <w:pPr>
        <w:spacing w:line="480" w:lineRule="auto"/>
        <w:ind w:firstLine="284"/>
        <w:rPr>
          <w:rFonts w:eastAsia="Yu Mincho"/>
          <w:b/>
        </w:rPr>
      </w:pPr>
      <w:r w:rsidRPr="00C81226">
        <w:rPr>
          <w:rFonts w:eastAsia="Yu Mincho"/>
          <w:b/>
        </w:rPr>
        <w:fldChar w:fldCharType="begin"/>
      </w:r>
      <w:r w:rsidRPr="00C81226">
        <w:rPr>
          <w:rFonts w:eastAsia="Yu Mincho"/>
          <w:b/>
        </w:rPr>
        <w:instrText xml:space="preserve"> QUOTE </w:instrText>
      </w:r>
      <w:r w:rsidR="00176425">
        <w:rPr>
          <w:noProof/>
          <w:position w:val="-4"/>
        </w:rPr>
        <w:drawing>
          <wp:inline distT="0" distB="0" distL="0" distR="0" wp14:anchorId="7CE8B317" wp14:editId="75107CC0">
            <wp:extent cx="1447800" cy="1778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47800" cy="177800"/>
                    </a:xfrm>
                    <a:prstGeom prst="rect">
                      <a:avLst/>
                    </a:prstGeom>
                    <a:noFill/>
                    <a:ln>
                      <a:noFill/>
                    </a:ln>
                  </pic:spPr>
                </pic:pic>
              </a:graphicData>
            </a:graphic>
          </wp:inline>
        </w:drawing>
      </w:r>
      <w:r w:rsidRPr="00C81226">
        <w:rPr>
          <w:rFonts w:eastAsia="Yu Mincho"/>
          <w:b/>
        </w:rPr>
        <w:instrText xml:space="preserve"> </w:instrText>
      </w:r>
      <w:r w:rsidRPr="00C81226">
        <w:rPr>
          <w:rFonts w:eastAsia="Yu Mincho"/>
          <w:b/>
        </w:rPr>
        <w:fldChar w:fldCharType="separate"/>
      </w:r>
      <w:r w:rsidR="00176425">
        <w:rPr>
          <w:noProof/>
          <w:position w:val="-4"/>
        </w:rPr>
        <w:drawing>
          <wp:inline distT="0" distB="0" distL="0" distR="0" wp14:anchorId="1C073643" wp14:editId="148EBFE6">
            <wp:extent cx="1447800" cy="1778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47800" cy="177800"/>
                    </a:xfrm>
                    <a:prstGeom prst="rect">
                      <a:avLst/>
                    </a:prstGeom>
                    <a:noFill/>
                    <a:ln>
                      <a:noFill/>
                    </a:ln>
                  </pic:spPr>
                </pic:pic>
              </a:graphicData>
            </a:graphic>
          </wp:inline>
        </w:drawing>
      </w:r>
      <w:r w:rsidRPr="00C81226">
        <w:rPr>
          <w:rFonts w:eastAsia="Yu Mincho"/>
          <w:b/>
        </w:rPr>
        <w:fldChar w:fldCharType="end"/>
      </w:r>
      <w:r w:rsidR="004D2488" w:rsidRPr="00E06495">
        <w:rPr>
          <w:rFonts w:eastAsia="Yu Mincho"/>
          <w:b/>
        </w:rPr>
        <w:fldChar w:fldCharType="begin"/>
      </w:r>
      <w:r w:rsidR="004D2488" w:rsidRPr="00E06495">
        <w:rPr>
          <w:rFonts w:eastAsia="Yu Mincho"/>
          <w:b/>
        </w:rPr>
        <w:instrText xml:space="preserve"> QUOTE </w:instrText>
      </w:r>
      <w:r w:rsidR="00176425">
        <w:rPr>
          <w:noProof/>
          <w:position w:val="-6"/>
        </w:rPr>
        <w:drawing>
          <wp:inline distT="0" distB="0" distL="0" distR="0" wp14:anchorId="1C1DFAD3" wp14:editId="43648EA1">
            <wp:extent cx="1447800" cy="1778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47800" cy="177800"/>
                    </a:xfrm>
                    <a:prstGeom prst="rect">
                      <a:avLst/>
                    </a:prstGeom>
                    <a:noFill/>
                    <a:ln>
                      <a:noFill/>
                    </a:ln>
                  </pic:spPr>
                </pic:pic>
              </a:graphicData>
            </a:graphic>
          </wp:inline>
        </w:drawing>
      </w:r>
      <w:r w:rsidR="004D2488" w:rsidRPr="00E06495">
        <w:rPr>
          <w:rFonts w:eastAsia="Yu Mincho"/>
          <w:b/>
        </w:rPr>
        <w:instrText xml:space="preserve"> </w:instrText>
      </w:r>
      <w:r w:rsidR="004D2488" w:rsidRPr="00E06495">
        <w:rPr>
          <w:rFonts w:eastAsia="Yu Mincho"/>
          <w:b/>
        </w:rPr>
        <w:fldChar w:fldCharType="end"/>
      </w:r>
      <w:r w:rsidR="003912CF" w:rsidRPr="004D2488">
        <w:rPr>
          <w:rFonts w:eastAsia="Yu Mincho"/>
          <w:b/>
        </w:rPr>
        <w:t xml:space="preserve"> </w:t>
      </w:r>
      <w:r w:rsidR="003912CF" w:rsidRPr="00D22643">
        <w:rPr>
          <w:rFonts w:eastAsia="Yu Mincho"/>
        </w:rPr>
        <w:t>(2)</w:t>
      </w:r>
    </w:p>
    <w:p w14:paraId="6EA2FEC7" w14:textId="77777777" w:rsidR="003912CF" w:rsidRPr="004D2488" w:rsidRDefault="0042653D" w:rsidP="003912CF">
      <w:pPr>
        <w:spacing w:line="480" w:lineRule="auto"/>
        <w:ind w:firstLine="284"/>
        <w:rPr>
          <w:rFonts w:eastAsia="Yu Mincho"/>
        </w:rPr>
      </w:pPr>
      <w:r w:rsidRPr="004D2488">
        <w:rPr>
          <w:rFonts w:eastAsia="Yu Mincho"/>
        </w:rPr>
        <w:t>Where c is the vector of the magnitude square</w:t>
      </w:r>
      <w:r w:rsidR="001F14D9">
        <w:rPr>
          <w:rFonts w:eastAsia="Yu Mincho"/>
        </w:rPr>
        <w:t>d</w:t>
      </w:r>
      <w:r w:rsidRPr="004D2488">
        <w:rPr>
          <w:rFonts w:eastAsia="Yu Mincho"/>
        </w:rPr>
        <w:t xml:space="preserve"> of each element of </w:t>
      </w:r>
      <w:r w:rsidRPr="004D2488">
        <w:rPr>
          <w:rFonts w:eastAsia="Yu Mincho"/>
          <w:b/>
        </w:rPr>
        <w:t>X</w:t>
      </w:r>
      <w:r w:rsidRPr="004D2488">
        <w:rPr>
          <w:rFonts w:eastAsia="Yu Mincho"/>
        </w:rPr>
        <w:t xml:space="preserve">, and </w:t>
      </w:r>
      <w:r w:rsidRPr="00D22643">
        <w:rPr>
          <w:rFonts w:eastAsia="Yu Mincho"/>
          <w:b/>
        </w:rPr>
        <w:t>1</w:t>
      </w:r>
      <w:r w:rsidRPr="004D2488">
        <w:rPr>
          <w:rFonts w:eastAsia="Yu Mincho"/>
        </w:rPr>
        <w:t xml:space="preserve"> is a n x 1 vector of ones</w:t>
      </w:r>
      <w:r w:rsidR="003912CF" w:rsidRPr="004D2488">
        <w:rPr>
          <w:rFonts w:eastAsia="Yu Mincho"/>
        </w:rPr>
        <w:t xml:space="preserve"> and w</w:t>
      </w:r>
      <w:r w:rsidR="003912CF">
        <w:t xml:space="preserve">here </w:t>
      </w:r>
      <w:r w:rsidR="003912CF" w:rsidRPr="00183521">
        <w:rPr>
          <w:vertAlign w:val="superscript"/>
        </w:rPr>
        <w:t>T</w:t>
      </w:r>
      <w:r w:rsidR="003912CF">
        <w:t xml:space="preserve"> denotes transpose.</w:t>
      </w:r>
      <w:r w:rsidR="00853280">
        <w:t xml:space="preserve"> </w:t>
      </w:r>
      <w:r w:rsidR="00853280">
        <w:rPr>
          <w:b/>
        </w:rPr>
        <w:t xml:space="preserve">E </w:t>
      </w:r>
      <w:r w:rsidR="00853280">
        <w:t>is n x n.</w:t>
      </w:r>
    </w:p>
    <w:p w14:paraId="7E151A5D" w14:textId="470FE87F" w:rsidR="003912CF" w:rsidRDefault="00CF3A74" w:rsidP="003912CF">
      <w:pPr>
        <w:spacing w:line="480" w:lineRule="auto"/>
        <w:ind w:firstLine="284"/>
      </w:pPr>
      <w:r>
        <w:t xml:space="preserve">We </w:t>
      </w:r>
      <w:r w:rsidR="00D753FB">
        <w:t>map</w:t>
      </w:r>
      <w:r>
        <w:t xml:space="preserve"> </w:t>
      </w:r>
      <w:r w:rsidRPr="00D22643">
        <w:rPr>
          <w:b/>
        </w:rPr>
        <w:t>M</w:t>
      </w:r>
      <w:r>
        <w:t xml:space="preserve"> </w:t>
      </w:r>
      <w:r w:rsidR="003B0A5F">
        <w:t>onto</w:t>
      </w:r>
      <w:r>
        <w:t xml:space="preserve"> </w:t>
      </w:r>
      <w:r w:rsidRPr="00D22643">
        <w:rPr>
          <w:b/>
        </w:rPr>
        <w:t>E</w:t>
      </w:r>
      <w:r>
        <w:rPr>
          <w:b/>
        </w:rPr>
        <w:t xml:space="preserve"> </w:t>
      </w:r>
      <w:r>
        <w:t xml:space="preserve">for our </w:t>
      </w:r>
      <w:r w:rsidR="00C21023">
        <w:t>transformation;</w:t>
      </w:r>
      <w:r>
        <w:t xml:space="preserve"> </w:t>
      </w:r>
      <w:r w:rsidR="001D770D">
        <w:t>however,</w:t>
      </w:r>
      <w:r>
        <w:t xml:space="preserve"> we need to </w:t>
      </w:r>
      <w:r w:rsidR="00E2661A">
        <w:t>centre and normalize</w:t>
      </w:r>
      <w:r>
        <w:t xml:space="preserve"> </w:t>
      </w:r>
      <w:r w:rsidR="007D7E66">
        <w:t xml:space="preserve">the </w:t>
      </w:r>
      <w:r>
        <w:t xml:space="preserve">distances in </w:t>
      </w:r>
      <w:proofErr w:type="gramStart"/>
      <w:r w:rsidRPr="003B0A5F">
        <w:rPr>
          <w:b/>
        </w:rPr>
        <w:t>M</w:t>
      </w:r>
      <w:proofErr w:type="gramEnd"/>
      <w:r>
        <w:t xml:space="preserve"> </w:t>
      </w:r>
      <w:r w:rsidR="007D7E66">
        <w:t>so they are comparable</w:t>
      </w:r>
      <w:r>
        <w:t xml:space="preserve"> presumed </w:t>
      </w:r>
      <w:r w:rsidR="00C5009A" w:rsidRPr="00C5009A">
        <w:rPr>
          <w:b/>
        </w:rPr>
        <w:t>X</w:t>
      </w:r>
      <w:r w:rsidR="00C5009A">
        <w:t xml:space="preserve">, which has its centroid about zero. </w:t>
      </w:r>
      <w:r w:rsidR="003912CF" w:rsidRPr="00C5009A">
        <w:t>We</w:t>
      </w:r>
      <w:r w:rsidR="003912CF">
        <w:t xml:space="preserve"> </w:t>
      </w:r>
      <w:r w:rsidR="00820078">
        <w:t>define</w:t>
      </w:r>
      <w:r w:rsidR="003912CF">
        <w:t xml:space="preserve"> a matrix </w:t>
      </w:r>
      <w:r w:rsidR="003912CF" w:rsidRPr="000C12D5">
        <w:rPr>
          <w:b/>
        </w:rPr>
        <w:t>J</w:t>
      </w:r>
      <w:r w:rsidR="00A5782B">
        <w:rPr>
          <w:b/>
        </w:rPr>
        <w:t xml:space="preserve"> </w:t>
      </w:r>
      <w:r w:rsidR="00A5782B">
        <w:t xml:space="preserve">which we use to centre and normalize </w:t>
      </w:r>
      <w:r w:rsidR="00A5782B" w:rsidRPr="00D22643">
        <w:rPr>
          <w:b/>
        </w:rPr>
        <w:t>X</w:t>
      </w:r>
      <w:r w:rsidR="00A5782B">
        <w:rPr>
          <w:b/>
        </w:rPr>
        <w:t xml:space="preserve">. </w:t>
      </w:r>
      <w:r w:rsidR="00A5782B">
        <w:t>The matrix</w:t>
      </w:r>
      <w:r w:rsidR="00C5009A">
        <w:rPr>
          <w:b/>
        </w:rPr>
        <w:t xml:space="preserve"> </w:t>
      </w:r>
      <w:r w:rsidR="00C5009A" w:rsidRPr="004D2488">
        <w:rPr>
          <w:rFonts w:eastAsia="Yu Mincho"/>
        </w:rPr>
        <w:t xml:space="preserve">has the following properties, </w:t>
      </w:r>
      <w:r w:rsidR="00C5009A" w:rsidRPr="004D2488">
        <w:rPr>
          <w:rFonts w:eastAsia="Yu Mincho"/>
          <w:b/>
        </w:rPr>
        <w:t xml:space="preserve">J1 </w:t>
      </w:r>
      <w:r w:rsidR="00C5009A" w:rsidRPr="004D2488">
        <w:rPr>
          <w:rFonts w:eastAsia="Yu Mincho"/>
        </w:rPr>
        <w:t xml:space="preserve">and </w:t>
      </w:r>
      <w:r w:rsidR="00C5009A" w:rsidRPr="004D2488">
        <w:rPr>
          <w:rFonts w:eastAsia="Yu Mincho"/>
          <w:b/>
        </w:rPr>
        <w:t>1</w:t>
      </w:r>
      <w:proofErr w:type="gramStart"/>
      <w:r w:rsidR="00C5009A" w:rsidRPr="004D2488">
        <w:rPr>
          <w:rFonts w:eastAsia="Yu Mincho"/>
          <w:b/>
          <w:vertAlign w:val="superscript"/>
        </w:rPr>
        <w:t>T</w:t>
      </w:r>
      <w:r w:rsidR="00C5009A" w:rsidRPr="004D2488">
        <w:rPr>
          <w:rFonts w:eastAsia="Yu Mincho"/>
          <w:b/>
        </w:rPr>
        <w:t>J</w:t>
      </w:r>
      <w:r w:rsidR="00C5009A" w:rsidRPr="004D2488">
        <w:rPr>
          <w:rFonts w:eastAsia="Yu Mincho"/>
        </w:rPr>
        <w:t xml:space="preserve">  gives</w:t>
      </w:r>
      <w:proofErr w:type="gramEnd"/>
      <w:r w:rsidR="00C5009A" w:rsidRPr="004D2488">
        <w:rPr>
          <w:rFonts w:eastAsia="Yu Mincho"/>
        </w:rPr>
        <w:t xml:space="preserve"> a vector of zeros</w:t>
      </w:r>
      <w:r w:rsidR="00C5009A" w:rsidRPr="004D2488">
        <w:rPr>
          <w:rFonts w:eastAsia="Yu Mincho"/>
          <w:b/>
        </w:rPr>
        <w:t xml:space="preserve"> </w:t>
      </w:r>
      <w:r w:rsidR="00C5009A" w:rsidRPr="004D2488">
        <w:rPr>
          <w:rFonts w:eastAsia="Yu Mincho"/>
        </w:rPr>
        <w:t>and for centered coordinate</w:t>
      </w:r>
      <w:r w:rsidR="00C21023" w:rsidRPr="004D2488">
        <w:rPr>
          <w:rFonts w:eastAsia="Yu Mincho"/>
        </w:rPr>
        <w:t>s</w:t>
      </w:r>
      <w:r w:rsidR="00C5009A" w:rsidRPr="004D2488">
        <w:rPr>
          <w:rFonts w:eastAsia="Yu Mincho"/>
        </w:rPr>
        <w:t xml:space="preserve"> </w:t>
      </w:r>
      <w:r w:rsidR="00C5009A" w:rsidRPr="004D2488">
        <w:rPr>
          <w:rFonts w:eastAsia="Yu Mincho"/>
          <w:b/>
        </w:rPr>
        <w:t>JX=X</w:t>
      </w:r>
      <w:r w:rsidR="00C5009A" w:rsidRPr="004D2488">
        <w:rPr>
          <w:rFonts w:eastAsia="Yu Mincho"/>
        </w:rPr>
        <w:t xml:space="preserve">. </w:t>
      </w:r>
      <w:r w:rsidR="00C5009A" w:rsidRPr="004D2488">
        <w:rPr>
          <w:rFonts w:eastAsia="Yu Mincho"/>
          <w:b/>
        </w:rPr>
        <w:t xml:space="preserve">J </w:t>
      </w:r>
      <w:r w:rsidR="00C5009A" w:rsidRPr="004D2488">
        <w:rPr>
          <w:rFonts w:eastAsia="Yu Mincho"/>
        </w:rPr>
        <w:t>is given by</w:t>
      </w:r>
      <w:r w:rsidR="003912CF">
        <w:t>:</w:t>
      </w:r>
    </w:p>
    <w:p w14:paraId="0AA16E94" w14:textId="1236756C" w:rsidR="003912CF" w:rsidRPr="004D2488" w:rsidRDefault="00564009" w:rsidP="003912CF">
      <w:pPr>
        <w:spacing w:line="480" w:lineRule="auto"/>
        <w:rPr>
          <w:rFonts w:eastAsia="Yu Mincho"/>
        </w:rPr>
      </w:pPr>
      <w:r w:rsidRPr="00564009">
        <w:rPr>
          <w:rFonts w:eastAsia="Yu Mincho"/>
        </w:rPr>
        <w:fldChar w:fldCharType="begin"/>
      </w:r>
      <w:r w:rsidRPr="00564009">
        <w:rPr>
          <w:rFonts w:eastAsia="Yu Mincho"/>
        </w:rPr>
        <w:instrText xml:space="preserve"> QUOTE </w:instrText>
      </w:r>
      <w:r w:rsidR="00176425">
        <w:rPr>
          <w:noProof/>
          <w:position w:val="-12"/>
        </w:rPr>
        <w:drawing>
          <wp:inline distT="0" distB="0" distL="0" distR="0" wp14:anchorId="2681ECD2" wp14:editId="0ECF4849">
            <wp:extent cx="863600" cy="2540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3600" cy="254000"/>
                    </a:xfrm>
                    <a:prstGeom prst="rect">
                      <a:avLst/>
                    </a:prstGeom>
                    <a:noFill/>
                    <a:ln>
                      <a:noFill/>
                    </a:ln>
                  </pic:spPr>
                </pic:pic>
              </a:graphicData>
            </a:graphic>
          </wp:inline>
        </w:drawing>
      </w:r>
      <w:r w:rsidRPr="00564009">
        <w:rPr>
          <w:rFonts w:eastAsia="Yu Mincho"/>
        </w:rPr>
        <w:instrText xml:space="preserve"> </w:instrText>
      </w:r>
      <w:r w:rsidRPr="00564009">
        <w:rPr>
          <w:rFonts w:eastAsia="Yu Mincho"/>
        </w:rPr>
        <w:fldChar w:fldCharType="separate"/>
      </w:r>
      <w:r w:rsidR="00176425">
        <w:rPr>
          <w:noProof/>
          <w:position w:val="-12"/>
        </w:rPr>
        <w:drawing>
          <wp:inline distT="0" distB="0" distL="0" distR="0" wp14:anchorId="349B10A4" wp14:editId="4114C361">
            <wp:extent cx="863600" cy="2540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3600" cy="254000"/>
                    </a:xfrm>
                    <a:prstGeom prst="rect">
                      <a:avLst/>
                    </a:prstGeom>
                    <a:noFill/>
                    <a:ln>
                      <a:noFill/>
                    </a:ln>
                  </pic:spPr>
                </pic:pic>
              </a:graphicData>
            </a:graphic>
          </wp:inline>
        </w:drawing>
      </w:r>
      <w:r w:rsidRPr="00564009">
        <w:rPr>
          <w:rFonts w:eastAsia="Yu Mincho"/>
        </w:rPr>
        <w:fldChar w:fldCharType="end"/>
      </w:r>
      <w:r w:rsidR="004D2488" w:rsidRPr="00E06495">
        <w:rPr>
          <w:rFonts w:eastAsia="Yu Mincho"/>
        </w:rPr>
        <w:fldChar w:fldCharType="begin"/>
      </w:r>
      <w:r w:rsidR="004D2488" w:rsidRPr="00E06495">
        <w:rPr>
          <w:rFonts w:eastAsia="Yu Mincho"/>
        </w:rPr>
        <w:instrText xml:space="preserve"> QUOTE </w:instrText>
      </w:r>
      <w:r w:rsidR="00176425">
        <w:rPr>
          <w:noProof/>
          <w:position w:val="-12"/>
        </w:rPr>
        <w:drawing>
          <wp:inline distT="0" distB="0" distL="0" distR="0" wp14:anchorId="6F59FF2F" wp14:editId="5498362E">
            <wp:extent cx="863600" cy="2540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3600" cy="254000"/>
                    </a:xfrm>
                    <a:prstGeom prst="rect">
                      <a:avLst/>
                    </a:prstGeom>
                    <a:noFill/>
                    <a:ln>
                      <a:noFill/>
                    </a:ln>
                  </pic:spPr>
                </pic:pic>
              </a:graphicData>
            </a:graphic>
          </wp:inline>
        </w:drawing>
      </w:r>
      <w:r w:rsidR="004D2488" w:rsidRPr="00E06495">
        <w:rPr>
          <w:rFonts w:eastAsia="Yu Mincho"/>
        </w:rPr>
        <w:instrText xml:space="preserve"> </w:instrText>
      </w:r>
      <w:r w:rsidR="004D2488" w:rsidRPr="00E06495">
        <w:rPr>
          <w:rFonts w:eastAsia="Yu Mincho"/>
        </w:rPr>
        <w:fldChar w:fldCharType="end"/>
      </w:r>
      <w:r w:rsidR="003912CF" w:rsidRPr="004D2488">
        <w:rPr>
          <w:rFonts w:eastAsia="Yu Mincho"/>
        </w:rPr>
        <w:t xml:space="preserve"> (3)</w:t>
      </w:r>
    </w:p>
    <w:p w14:paraId="6E1BE2ED" w14:textId="77777777" w:rsidR="003912CF" w:rsidRDefault="003912CF" w:rsidP="003912CF">
      <w:pPr>
        <w:spacing w:line="480" w:lineRule="auto"/>
      </w:pPr>
      <w:r w:rsidRPr="00D22643">
        <w:rPr>
          <w:i/>
        </w:rPr>
        <w:t xml:space="preserve">Where </w:t>
      </w:r>
      <w:r w:rsidRPr="00D22643">
        <w:rPr>
          <w:b/>
          <w:i/>
        </w:rPr>
        <w:t>I</w:t>
      </w:r>
      <w:r>
        <w:t xml:space="preserve"> </w:t>
      </w:r>
      <w:proofErr w:type="gramStart"/>
      <w:r>
        <w:t>is</w:t>
      </w:r>
      <w:proofErr w:type="gramEnd"/>
      <w:r>
        <w:t xml:space="preserve"> the identity matrix. </w:t>
      </w:r>
    </w:p>
    <w:p w14:paraId="3EDDA305" w14:textId="77777777" w:rsidR="003912CF" w:rsidRDefault="003912CF" w:rsidP="003912CF">
      <w:pPr>
        <w:spacing w:line="480" w:lineRule="auto"/>
      </w:pPr>
      <w:r>
        <w:t xml:space="preserve">Applying normalization by </w:t>
      </w:r>
      <w:r>
        <w:rPr>
          <w:b/>
        </w:rPr>
        <w:t>J</w:t>
      </w:r>
      <w:r>
        <w:t xml:space="preserve"> to both </w:t>
      </w:r>
      <w:r w:rsidRPr="00D22643">
        <w:rPr>
          <w:b/>
        </w:rPr>
        <w:t>M</w:t>
      </w:r>
      <w:r>
        <w:t xml:space="preserve"> and </w:t>
      </w:r>
      <w:r w:rsidRPr="00D22643">
        <w:rPr>
          <w:b/>
        </w:rPr>
        <w:t>E</w:t>
      </w:r>
      <w:r w:rsidR="001D770D">
        <w:t>, multiplying by -.5,</w:t>
      </w:r>
      <w:r w:rsidR="00C5009A">
        <w:t xml:space="preserve"> and equating them yields</w:t>
      </w:r>
      <w:r>
        <w:t>:</w:t>
      </w:r>
    </w:p>
    <w:p w14:paraId="57C3D9A5" w14:textId="4E4369B4" w:rsidR="003912CF" w:rsidRPr="004D2488" w:rsidRDefault="00D06FD4" w:rsidP="003912CF">
      <w:pPr>
        <w:spacing w:line="480" w:lineRule="auto"/>
        <w:rPr>
          <w:rFonts w:eastAsia="Yu Mincho"/>
          <w:b/>
        </w:rPr>
      </w:pPr>
      <w:r w:rsidRPr="00D06FD4">
        <w:rPr>
          <w:rFonts w:eastAsia="Yu Mincho"/>
          <w:b/>
        </w:rPr>
        <w:fldChar w:fldCharType="begin"/>
      </w:r>
      <w:r w:rsidRPr="00D06FD4">
        <w:rPr>
          <w:rFonts w:eastAsia="Yu Mincho"/>
          <w:b/>
        </w:rPr>
        <w:instrText xml:space="preserve"> QUOTE </w:instrText>
      </w:r>
      <w:r w:rsidR="00176425">
        <w:rPr>
          <w:noProof/>
          <w:position w:val="-12"/>
        </w:rPr>
        <w:drawing>
          <wp:inline distT="0" distB="0" distL="0" distR="0" wp14:anchorId="2ED4A2BB" wp14:editId="76D96842">
            <wp:extent cx="3314700" cy="26670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14700" cy="266700"/>
                    </a:xfrm>
                    <a:prstGeom prst="rect">
                      <a:avLst/>
                    </a:prstGeom>
                    <a:noFill/>
                    <a:ln>
                      <a:noFill/>
                    </a:ln>
                  </pic:spPr>
                </pic:pic>
              </a:graphicData>
            </a:graphic>
          </wp:inline>
        </w:drawing>
      </w:r>
      <w:r w:rsidRPr="00D06FD4">
        <w:rPr>
          <w:rFonts w:eastAsia="Yu Mincho"/>
          <w:b/>
        </w:rPr>
        <w:instrText xml:space="preserve"> </w:instrText>
      </w:r>
      <w:r w:rsidRPr="00D06FD4">
        <w:rPr>
          <w:rFonts w:eastAsia="Yu Mincho"/>
          <w:b/>
        </w:rPr>
        <w:fldChar w:fldCharType="separate"/>
      </w:r>
      <w:r w:rsidR="00176425">
        <w:rPr>
          <w:noProof/>
          <w:position w:val="-12"/>
        </w:rPr>
        <w:drawing>
          <wp:inline distT="0" distB="0" distL="0" distR="0" wp14:anchorId="34A3A383" wp14:editId="0D81B386">
            <wp:extent cx="3314700" cy="2667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14700" cy="266700"/>
                    </a:xfrm>
                    <a:prstGeom prst="rect">
                      <a:avLst/>
                    </a:prstGeom>
                    <a:noFill/>
                    <a:ln>
                      <a:noFill/>
                    </a:ln>
                  </pic:spPr>
                </pic:pic>
              </a:graphicData>
            </a:graphic>
          </wp:inline>
        </w:drawing>
      </w:r>
      <w:r w:rsidRPr="00D06FD4">
        <w:rPr>
          <w:rFonts w:eastAsia="Yu Mincho"/>
          <w:b/>
        </w:rPr>
        <w:fldChar w:fldCharType="end"/>
      </w:r>
      <w:r w:rsidR="004D2488" w:rsidRPr="00E06495">
        <w:rPr>
          <w:rFonts w:eastAsia="Yu Mincho"/>
          <w:b/>
        </w:rPr>
        <w:fldChar w:fldCharType="begin"/>
      </w:r>
      <w:r w:rsidR="004D2488" w:rsidRPr="00E06495">
        <w:rPr>
          <w:rFonts w:eastAsia="Yu Mincho"/>
          <w:b/>
        </w:rPr>
        <w:instrText xml:space="preserve"> QUOTE </w:instrText>
      </w:r>
      <w:r w:rsidR="00176425">
        <w:rPr>
          <w:noProof/>
          <w:position w:val="-12"/>
        </w:rPr>
        <w:drawing>
          <wp:inline distT="0" distB="0" distL="0" distR="0" wp14:anchorId="530D2C93" wp14:editId="43D0E5C9">
            <wp:extent cx="3314700" cy="2667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14700" cy="266700"/>
                    </a:xfrm>
                    <a:prstGeom prst="rect">
                      <a:avLst/>
                    </a:prstGeom>
                    <a:noFill/>
                    <a:ln>
                      <a:noFill/>
                    </a:ln>
                  </pic:spPr>
                </pic:pic>
              </a:graphicData>
            </a:graphic>
          </wp:inline>
        </w:drawing>
      </w:r>
      <w:r w:rsidR="004D2488" w:rsidRPr="00E06495">
        <w:rPr>
          <w:rFonts w:eastAsia="Yu Mincho"/>
          <w:b/>
        </w:rPr>
        <w:instrText xml:space="preserve"> </w:instrText>
      </w:r>
      <w:r w:rsidR="004D2488" w:rsidRPr="00E06495">
        <w:rPr>
          <w:rFonts w:eastAsia="Yu Mincho"/>
          <w:b/>
        </w:rPr>
        <w:fldChar w:fldCharType="end"/>
      </w:r>
      <w:r w:rsidR="003912CF" w:rsidRPr="004D2488">
        <w:rPr>
          <w:rFonts w:eastAsia="Yu Mincho"/>
          <w:b/>
        </w:rPr>
        <w:t xml:space="preserve"> </w:t>
      </w:r>
      <w:r w:rsidR="003912CF" w:rsidRPr="00D22643">
        <w:rPr>
          <w:rFonts w:eastAsia="Yu Mincho"/>
        </w:rPr>
        <w:t>(4)</w:t>
      </w:r>
    </w:p>
    <w:p w14:paraId="0F817F30" w14:textId="77777777" w:rsidR="003912CF" w:rsidRPr="004D2488" w:rsidRDefault="009909C8" w:rsidP="003912CF">
      <w:pPr>
        <w:spacing w:line="480" w:lineRule="auto"/>
        <w:rPr>
          <w:rFonts w:eastAsia="Yu Mincho"/>
        </w:rPr>
      </w:pPr>
      <w:r w:rsidRPr="004D2488">
        <w:rPr>
          <w:rFonts w:eastAsia="Yu Mincho"/>
        </w:rPr>
        <w:t>we now have:</w:t>
      </w:r>
    </w:p>
    <w:p w14:paraId="685122C2" w14:textId="77777777" w:rsidR="00E0651D" w:rsidRDefault="00714319" w:rsidP="003912CF">
      <w:pPr>
        <w:spacing w:line="480" w:lineRule="auto"/>
        <w:rPr>
          <w:rFonts w:ascii="Cambria Math" w:hAnsi="Cambria Math"/>
        </w:rPr>
      </w:pPr>
      <w:r w:rsidRPr="00714319">
        <w:rPr>
          <w:rFonts w:ascii="Cambria Math" w:hAnsi="Cambria Math"/>
        </w:rPr>
        <w:fldChar w:fldCharType="begin"/>
      </w:r>
      <w:r w:rsidRPr="00714319">
        <w:rPr>
          <w:rFonts w:ascii="Cambria Math" w:hAnsi="Cambria Math"/>
        </w:rPr>
        <w:instrText xml:space="preserve"> QUOTE </w:instrText>
      </w:r>
      <w:r w:rsidR="00176425">
        <w:rPr>
          <w:noProof/>
          <w:position w:val="-12"/>
        </w:rPr>
        <w:drawing>
          <wp:inline distT="0" distB="0" distL="0" distR="0" wp14:anchorId="5A783B3A" wp14:editId="2BA0A643">
            <wp:extent cx="977900" cy="2540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7900" cy="254000"/>
                    </a:xfrm>
                    <a:prstGeom prst="rect">
                      <a:avLst/>
                    </a:prstGeom>
                    <a:noFill/>
                    <a:ln>
                      <a:noFill/>
                    </a:ln>
                  </pic:spPr>
                </pic:pic>
              </a:graphicData>
            </a:graphic>
          </wp:inline>
        </w:drawing>
      </w:r>
      <w:r w:rsidRPr="00714319">
        <w:rPr>
          <w:rFonts w:ascii="Cambria Math" w:hAnsi="Cambria Math"/>
        </w:rPr>
        <w:instrText xml:space="preserve"> </w:instrText>
      </w:r>
      <w:r w:rsidRPr="00714319">
        <w:rPr>
          <w:rFonts w:ascii="Cambria Math" w:hAnsi="Cambria Math"/>
        </w:rPr>
        <w:fldChar w:fldCharType="separate"/>
      </w:r>
      <w:r w:rsidR="00176425">
        <w:rPr>
          <w:noProof/>
          <w:position w:val="-12"/>
        </w:rPr>
        <w:drawing>
          <wp:inline distT="0" distB="0" distL="0" distR="0" wp14:anchorId="070B1B8E" wp14:editId="4D17249E">
            <wp:extent cx="977900" cy="2540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7900" cy="254000"/>
                    </a:xfrm>
                    <a:prstGeom prst="rect">
                      <a:avLst/>
                    </a:prstGeom>
                    <a:noFill/>
                    <a:ln>
                      <a:noFill/>
                    </a:ln>
                  </pic:spPr>
                </pic:pic>
              </a:graphicData>
            </a:graphic>
          </wp:inline>
        </w:drawing>
      </w:r>
      <w:r w:rsidRPr="00714319">
        <w:rPr>
          <w:rFonts w:ascii="Cambria Math" w:hAnsi="Cambria Math"/>
        </w:rPr>
        <w:fldChar w:fldCharType="end"/>
      </w:r>
      <w:r>
        <w:rPr>
          <w:rFonts w:ascii="Cambria Math" w:hAnsi="Cambria Math"/>
        </w:rPr>
        <w:t>(5)</w:t>
      </w:r>
    </w:p>
    <w:p w14:paraId="488FD46E" w14:textId="77777777" w:rsidR="00E0651D" w:rsidRPr="00EA6A12" w:rsidRDefault="00E0651D" w:rsidP="00E0651D">
      <w:pPr>
        <w:spacing w:line="480" w:lineRule="auto"/>
        <w:rPr>
          <w:b/>
        </w:rPr>
      </w:pPr>
      <w:r w:rsidRPr="00E0651D">
        <w:rPr>
          <w:rFonts w:eastAsia="Times New Roman"/>
        </w:rPr>
        <w:lastRenderedPageBreak/>
        <w:t xml:space="preserve">Now we define a new matrix </w:t>
      </w:r>
      <w:r w:rsidRPr="00E0651D">
        <w:rPr>
          <w:rFonts w:eastAsia="Times New Roman"/>
          <w:b/>
        </w:rPr>
        <w:t>B</w:t>
      </w:r>
      <w:r w:rsidRPr="00E0651D">
        <w:rPr>
          <w:rFonts w:eastAsia="Times New Roman"/>
        </w:rPr>
        <w:t>:</w:t>
      </w:r>
    </w:p>
    <w:p w14:paraId="50D56051" w14:textId="6BCB2EDE" w:rsidR="00E0651D" w:rsidRDefault="00E0651D" w:rsidP="00E0651D">
      <w:pPr>
        <w:spacing w:line="480" w:lineRule="auto"/>
      </w:pPr>
      <w:r w:rsidRPr="00E0651D">
        <w:fldChar w:fldCharType="begin"/>
      </w:r>
      <w:r w:rsidRPr="00E0651D">
        <w:instrText xml:space="preserve"> QUOTE </w:instrText>
      </w:r>
      <w:r w:rsidR="00176425">
        <w:rPr>
          <w:noProof/>
          <w:position w:val="-12"/>
        </w:rPr>
        <w:drawing>
          <wp:inline distT="0" distB="0" distL="0" distR="0" wp14:anchorId="3CE7A884" wp14:editId="0BE497CB">
            <wp:extent cx="800100" cy="2667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noFill/>
                    <a:ln>
                      <a:noFill/>
                    </a:ln>
                  </pic:spPr>
                </pic:pic>
              </a:graphicData>
            </a:graphic>
          </wp:inline>
        </w:drawing>
      </w:r>
      <w:r w:rsidRPr="00E0651D">
        <w:instrText xml:space="preserve"> </w:instrText>
      </w:r>
      <w:r w:rsidRPr="00E0651D">
        <w:fldChar w:fldCharType="separate"/>
      </w:r>
      <w:r w:rsidR="00176425">
        <w:rPr>
          <w:noProof/>
          <w:position w:val="-12"/>
        </w:rPr>
        <w:drawing>
          <wp:inline distT="0" distB="0" distL="0" distR="0" wp14:anchorId="6F0F75A6" wp14:editId="5BA00AC8">
            <wp:extent cx="800100" cy="2667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noFill/>
                    <a:ln>
                      <a:noFill/>
                    </a:ln>
                  </pic:spPr>
                </pic:pic>
              </a:graphicData>
            </a:graphic>
          </wp:inline>
        </w:drawing>
      </w:r>
      <w:r w:rsidRPr="00E0651D">
        <w:fldChar w:fldCharType="end"/>
      </w:r>
      <w:r>
        <w:t xml:space="preserve">  (6)</w:t>
      </w:r>
    </w:p>
    <w:p w14:paraId="1816A2F8" w14:textId="77777777" w:rsidR="00506218" w:rsidRDefault="00506218" w:rsidP="00506218">
      <w:pPr>
        <w:spacing w:line="480" w:lineRule="auto"/>
      </w:pPr>
      <w:r>
        <w:t>The classical MDS “strain” minimization problem is given by:</w:t>
      </w:r>
    </w:p>
    <w:p w14:paraId="24DDAAD5" w14:textId="636FEFD2" w:rsidR="00506218" w:rsidRPr="00D22643" w:rsidRDefault="00506218" w:rsidP="00D22643">
      <w:pPr>
        <w:spacing w:line="480" w:lineRule="auto"/>
      </w:pPr>
      <w:r w:rsidRPr="009D4144">
        <w:rPr>
          <w:rFonts w:eastAsia="Times New Roman"/>
        </w:rPr>
        <w:fldChar w:fldCharType="begin"/>
      </w:r>
      <w:r w:rsidRPr="009D4144">
        <w:rPr>
          <w:rFonts w:eastAsia="Times New Roman"/>
        </w:rPr>
        <w:instrText xml:space="preserve"> QUOTE </w:instrText>
      </w:r>
      <w:r w:rsidR="00176425">
        <w:rPr>
          <w:noProof/>
          <w:position w:val="-8"/>
        </w:rPr>
        <w:drawing>
          <wp:inline distT="0" distB="0" distL="0" distR="0" wp14:anchorId="75DFF69F" wp14:editId="25CA71CD">
            <wp:extent cx="1308100" cy="24130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08100" cy="241300"/>
                    </a:xfrm>
                    <a:prstGeom prst="rect">
                      <a:avLst/>
                    </a:prstGeom>
                    <a:noFill/>
                    <a:ln>
                      <a:noFill/>
                    </a:ln>
                  </pic:spPr>
                </pic:pic>
              </a:graphicData>
            </a:graphic>
          </wp:inline>
        </w:drawing>
      </w:r>
      <w:r w:rsidRPr="009D4144">
        <w:rPr>
          <w:rFonts w:eastAsia="Times New Roman"/>
        </w:rPr>
        <w:instrText xml:space="preserve"> </w:instrText>
      </w:r>
      <w:r w:rsidRPr="009D4144">
        <w:rPr>
          <w:rFonts w:eastAsia="Times New Roman"/>
        </w:rPr>
        <w:fldChar w:fldCharType="separate"/>
      </w:r>
      <w:r w:rsidR="00176425">
        <w:rPr>
          <w:noProof/>
          <w:position w:val="-8"/>
        </w:rPr>
        <w:drawing>
          <wp:inline distT="0" distB="0" distL="0" distR="0" wp14:anchorId="40FE590E" wp14:editId="627C8276">
            <wp:extent cx="1308100" cy="24130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08100" cy="241300"/>
                    </a:xfrm>
                    <a:prstGeom prst="rect">
                      <a:avLst/>
                    </a:prstGeom>
                    <a:noFill/>
                    <a:ln>
                      <a:noFill/>
                    </a:ln>
                  </pic:spPr>
                </pic:pic>
              </a:graphicData>
            </a:graphic>
          </wp:inline>
        </w:drawing>
      </w:r>
      <w:r w:rsidRPr="009D4144">
        <w:rPr>
          <w:rFonts w:eastAsia="Times New Roman"/>
        </w:rPr>
        <w:fldChar w:fldCharType="end"/>
      </w:r>
      <w:r w:rsidRPr="00506218">
        <w:rPr>
          <w:rFonts w:eastAsia="Times New Roman"/>
        </w:rPr>
        <w:t xml:space="preserve"> (7)</w:t>
      </w:r>
    </w:p>
    <w:p w14:paraId="54039BD9" w14:textId="53DBD9B6" w:rsidR="001E12AC" w:rsidRPr="004D2488" w:rsidRDefault="009909C8" w:rsidP="001B3305">
      <w:pPr>
        <w:spacing w:line="480" w:lineRule="auto"/>
        <w:ind w:firstLine="284"/>
        <w:rPr>
          <w:rFonts w:eastAsia="Yu Mincho"/>
        </w:rPr>
      </w:pPr>
      <w:r w:rsidRPr="004D2488">
        <w:rPr>
          <w:rFonts w:eastAsia="Yu Mincho"/>
        </w:rPr>
        <w:t>Where b</w:t>
      </w:r>
      <w:r w:rsidR="001E12AC" w:rsidRPr="004D2488">
        <w:rPr>
          <w:rFonts w:eastAsia="Yu Mincho"/>
          <w:vertAlign w:val="subscript"/>
        </w:rPr>
        <w:t>ij</w:t>
      </w:r>
      <w:r w:rsidR="001E12AC" w:rsidRPr="004D2488">
        <w:rPr>
          <w:rFonts w:eastAsia="Yu Mincho"/>
        </w:rPr>
        <w:t xml:space="preserve"> is the </w:t>
      </w:r>
      <w:r w:rsidR="00C5009A" w:rsidRPr="004D2488">
        <w:rPr>
          <w:rFonts w:eastAsia="Yu Mincho"/>
        </w:rPr>
        <w:t>i</w:t>
      </w:r>
      <w:r w:rsidR="001E12AC" w:rsidRPr="004D2488">
        <w:rPr>
          <w:rFonts w:eastAsia="Yu Mincho"/>
        </w:rPr>
        <w:t xml:space="preserve">, j th element of </w:t>
      </w:r>
      <w:r w:rsidR="001E12AC" w:rsidRPr="004D2488">
        <w:rPr>
          <w:rFonts w:eastAsia="Yu Mincho"/>
          <w:b/>
        </w:rPr>
        <w:t>B</w:t>
      </w:r>
      <w:r w:rsidR="001E12AC" w:rsidRPr="00D22643">
        <w:rPr>
          <w:rFonts w:eastAsia="Yu Mincho"/>
        </w:rPr>
        <w:t>.</w:t>
      </w:r>
      <w:r w:rsidR="00CE07A5" w:rsidRPr="004D2488">
        <w:rPr>
          <w:rFonts w:eastAsia="Yu Mincho"/>
        </w:rPr>
        <w:t xml:space="preserve"> We note that “strain” is the nomenclature used to describe classical MDS, but it is not related to tectonic strains in the slab.</w:t>
      </w:r>
    </w:p>
    <w:p w14:paraId="7F7FA71F" w14:textId="343BFA94" w:rsidR="001E12AC" w:rsidRDefault="00C5009A" w:rsidP="00D22643">
      <w:pPr>
        <w:spacing w:line="480" w:lineRule="auto"/>
        <w:ind w:firstLine="284"/>
      </w:pPr>
      <w:r>
        <w:t>A</w:t>
      </w:r>
      <w:r w:rsidR="001E12AC">
        <w:t xml:space="preserve"> centred version of the new coordinates can be recovered by a singular value decomposition of </w:t>
      </w:r>
      <w:r w:rsidR="001E12AC" w:rsidRPr="00D22643">
        <w:rPr>
          <w:b/>
        </w:rPr>
        <w:t>B</w:t>
      </w:r>
      <w:r w:rsidR="001E12AC">
        <w:t xml:space="preserve"> = </w:t>
      </w:r>
      <w:r w:rsidR="001E12AC">
        <w:rPr>
          <w:b/>
        </w:rPr>
        <w:t>U</w:t>
      </w:r>
      <w:r w:rsidR="001E12AC" w:rsidRPr="00183521">
        <w:rPr>
          <w:rFonts w:ascii="Symbol" w:hAnsi="Symbol"/>
          <w:b/>
        </w:rPr>
        <w:t></w:t>
      </w:r>
      <w:r w:rsidR="001E12AC">
        <w:rPr>
          <w:b/>
        </w:rPr>
        <w:t>U</w:t>
      </w:r>
      <w:r w:rsidR="001E12AC">
        <w:rPr>
          <w:b/>
          <w:vertAlign w:val="superscript"/>
        </w:rPr>
        <w:t>T</w:t>
      </w:r>
      <w:r w:rsidR="001E12AC">
        <w:t xml:space="preserve">, where </w:t>
      </w:r>
      <w:r w:rsidR="001E12AC">
        <w:rPr>
          <w:b/>
        </w:rPr>
        <w:t xml:space="preserve">U </w:t>
      </w:r>
      <w:r w:rsidR="001E12AC">
        <w:t xml:space="preserve">is the matrix of eigenvectors and </w:t>
      </w:r>
      <w:r w:rsidR="001E12AC" w:rsidRPr="00183521">
        <w:rPr>
          <w:rFonts w:ascii="Symbol" w:hAnsi="Symbol"/>
          <w:b/>
        </w:rPr>
        <w:t></w:t>
      </w:r>
      <w:r w:rsidR="001E12AC">
        <w:rPr>
          <w:rFonts w:ascii="Symbol" w:hAnsi="Symbol"/>
          <w:b/>
        </w:rPr>
        <w:t></w:t>
      </w:r>
      <w:r w:rsidR="001E12AC">
        <w:t xml:space="preserve">is the diagonal matrix of eigenvalues. </w:t>
      </w:r>
      <w:r w:rsidR="001E12AC">
        <w:rPr>
          <w:b/>
        </w:rPr>
        <w:t>X</w:t>
      </w:r>
      <w:r w:rsidR="001E12AC">
        <w:t xml:space="preserve"> can then be recovered: </w:t>
      </w:r>
    </w:p>
    <w:p w14:paraId="4A7B6204" w14:textId="19125C58" w:rsidR="00F512A0" w:rsidRDefault="00F512A0" w:rsidP="00F512A0">
      <w:pPr>
        <w:spacing w:line="480" w:lineRule="auto"/>
      </w:pPr>
      <w:r w:rsidRPr="00F512A0">
        <w:rPr>
          <w:rFonts w:cs="Calibri"/>
          <w:b/>
          <w:vertAlign w:val="superscript"/>
        </w:rPr>
        <w:fldChar w:fldCharType="begin"/>
      </w:r>
      <w:r w:rsidRPr="00F512A0">
        <w:rPr>
          <w:rFonts w:cs="Calibri"/>
          <w:b/>
          <w:vertAlign w:val="superscript"/>
        </w:rPr>
        <w:instrText xml:space="preserve"> QUOTE </w:instrText>
      </w:r>
      <w:r w:rsidR="00176425">
        <w:rPr>
          <w:noProof/>
          <w:position w:val="-6"/>
        </w:rPr>
        <w:drawing>
          <wp:inline distT="0" distB="0" distL="0" distR="0" wp14:anchorId="2BF02583" wp14:editId="285F9FFE">
            <wp:extent cx="571500" cy="25400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0" cy="254000"/>
                    </a:xfrm>
                    <a:prstGeom prst="rect">
                      <a:avLst/>
                    </a:prstGeom>
                    <a:noFill/>
                    <a:ln>
                      <a:noFill/>
                    </a:ln>
                  </pic:spPr>
                </pic:pic>
              </a:graphicData>
            </a:graphic>
          </wp:inline>
        </w:drawing>
      </w:r>
      <w:r w:rsidRPr="00F512A0">
        <w:rPr>
          <w:rFonts w:cs="Calibri"/>
          <w:b/>
          <w:vertAlign w:val="superscript"/>
        </w:rPr>
        <w:instrText xml:space="preserve"> </w:instrText>
      </w:r>
      <w:r w:rsidRPr="00F512A0">
        <w:rPr>
          <w:rFonts w:cs="Calibri"/>
          <w:b/>
          <w:vertAlign w:val="superscript"/>
        </w:rPr>
        <w:fldChar w:fldCharType="separate"/>
      </w:r>
      <w:r w:rsidR="00176425">
        <w:rPr>
          <w:noProof/>
          <w:position w:val="-6"/>
        </w:rPr>
        <w:drawing>
          <wp:inline distT="0" distB="0" distL="0" distR="0" wp14:anchorId="510464D0" wp14:editId="778988EB">
            <wp:extent cx="571500" cy="254000"/>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0" cy="254000"/>
                    </a:xfrm>
                    <a:prstGeom prst="rect">
                      <a:avLst/>
                    </a:prstGeom>
                    <a:noFill/>
                    <a:ln>
                      <a:noFill/>
                    </a:ln>
                  </pic:spPr>
                </pic:pic>
              </a:graphicData>
            </a:graphic>
          </wp:inline>
        </w:drawing>
      </w:r>
      <w:r w:rsidRPr="00F512A0">
        <w:rPr>
          <w:rFonts w:cs="Calibri"/>
          <w:b/>
          <w:vertAlign w:val="superscript"/>
        </w:rPr>
        <w:fldChar w:fldCharType="end"/>
      </w:r>
      <w:r>
        <w:rPr>
          <w:rFonts w:cs="Calibri"/>
          <w:b/>
          <w:vertAlign w:val="superscript"/>
        </w:rPr>
        <w:t xml:space="preserve"> </w:t>
      </w:r>
      <w:r>
        <w:rPr>
          <w:rFonts w:cs="Calibri"/>
        </w:rPr>
        <w:t>(8)</w:t>
      </w:r>
    </w:p>
    <w:p w14:paraId="0E5776CA" w14:textId="2A4021AD" w:rsidR="00C5009A" w:rsidRDefault="001E12AC" w:rsidP="001E12AC">
      <w:pPr>
        <w:spacing w:line="480" w:lineRule="auto"/>
        <w:ind w:firstLine="284"/>
        <w:rPr>
          <w:rFonts w:cs="Calibri"/>
          <w:b/>
        </w:rPr>
      </w:pPr>
      <w:r>
        <w:t xml:space="preserve">where </w:t>
      </w:r>
      <w:r w:rsidRPr="000C12D5">
        <w:rPr>
          <w:b/>
        </w:rPr>
        <w:t>U</w:t>
      </w:r>
      <w:r>
        <w:t xml:space="preserve"> is now the two eigenvectors corresponding to the two largest eigenvalues on the diagonals of </w:t>
      </w:r>
      <w:r w:rsidRPr="00254A74">
        <w:rPr>
          <w:rFonts w:ascii="Symbol" w:hAnsi="Symbol"/>
          <w:b/>
        </w:rPr>
        <w:t></w:t>
      </w:r>
      <w:r>
        <w:rPr>
          <w:rFonts w:cs="Calibri"/>
          <w:b/>
        </w:rPr>
        <w:t xml:space="preserve">. </w:t>
      </w:r>
    </w:p>
    <w:p w14:paraId="4C74D19E" w14:textId="77777777" w:rsidR="00C5009A" w:rsidRDefault="00601E69" w:rsidP="00C5009A">
      <w:pPr>
        <w:spacing w:line="480" w:lineRule="auto"/>
        <w:ind w:firstLine="426"/>
        <w:rPr>
          <w:rFonts w:cs="Calibri"/>
        </w:rPr>
      </w:pPr>
      <w:r>
        <w:rPr>
          <w:rFonts w:cs="Calibri"/>
        </w:rPr>
        <w:t xml:space="preserve">An alternative to classical MDS is given by “stress” minimization, which </w:t>
      </w:r>
      <w:r w:rsidR="00C5009A">
        <w:rPr>
          <w:rFonts w:cs="Calibri"/>
        </w:rPr>
        <w:t xml:space="preserve">is achieved through the following </w:t>
      </w:r>
      <w:r w:rsidR="00E024C3">
        <w:rPr>
          <w:rFonts w:cs="Calibri"/>
        </w:rPr>
        <w:t>optimization</w:t>
      </w:r>
      <w:r w:rsidR="00E33EF0">
        <w:rPr>
          <w:rFonts w:cs="Calibri"/>
        </w:rPr>
        <w:t xml:space="preserve"> of </w:t>
      </w:r>
      <w:r w:rsidR="00E33EF0">
        <w:rPr>
          <w:rFonts w:cs="Calibri"/>
          <w:b/>
        </w:rPr>
        <w:t>X</w:t>
      </w:r>
      <w:r w:rsidR="00C5009A">
        <w:rPr>
          <w:rFonts w:cs="Calibri"/>
        </w:rPr>
        <w:t>:</w:t>
      </w:r>
    </w:p>
    <w:p w14:paraId="389A67A6" w14:textId="5C73B4B6" w:rsidR="00C5009A" w:rsidRDefault="002E1299" w:rsidP="00C5009A">
      <w:pPr>
        <w:spacing w:line="480" w:lineRule="auto"/>
        <w:ind w:firstLine="426"/>
        <w:rPr>
          <w:rFonts w:cs="Calibri"/>
        </w:rPr>
      </w:pPr>
      <w:r w:rsidRPr="002E1299">
        <w:rPr>
          <w:rFonts w:eastAsia="Yu Mincho" w:cs="Calibri"/>
        </w:rPr>
        <w:fldChar w:fldCharType="begin"/>
      </w:r>
      <w:r w:rsidRPr="002E1299">
        <w:rPr>
          <w:rFonts w:eastAsia="Yu Mincho" w:cs="Calibri"/>
        </w:rPr>
        <w:instrText xml:space="preserve"> QUOTE </w:instrText>
      </w:r>
      <w:r w:rsidR="00CA58D0">
        <w:rPr>
          <w:noProof/>
          <w:position w:val="-12"/>
        </w:rPr>
        <w:pict w14:anchorId="5E7BD3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1pt;height:24pt;mso-width-percent:0;mso-height-percent:0;mso-width-percent:0;mso-height-percent:0" equationxml="&lt;?xml version=&quot;1.0&quot; encoding=&quot;UTF-8&quot; standalone=&quot;yes&quot;?&gt;&#13;&#13;&#13;&#13;&#13;&#13;&#13;&#13;&#10;&lt;?mso-application progid=&quot;Word.Document&quot;?&gt;&#13;&#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200&quot;/&gt;&lt;w:doNotEmbedSystemFonts/&gt;&lt;w:defaultTabStop w:val=&quot;720&quot;/&gt;&lt;w:punctuationKerning/&gt;&lt;w:characterSpacingControl w:val=&quot;DontCompress&quot;/&gt;&lt;w:relyOnVML/&gt;&lt;w:allowPNG/&gt;&lt;w:pixelsPerInch w:val=&quot;72&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gt;&amp;lt;Enabled&gt;1&amp;lt;/Enabled&gt;&amp;lt;ScanUnformatted&gt;1&amp;lt;/ScanUnformatted&gt;&amp;lt;ScanChanges&gt;1&amp;lt;/ScanChanges&gt;&amp;lt;Suspended&gt;0&amp;lt;/Suspended&gt;&amp;lt;/ENInstantFormat&gt;&quot;/&gt;&lt;w:docVar w:name=&quot;EN.Layout&quot; w:val=&quot;&amp;lt;ENLayout&gt;&amp;lt;Style&gt;J Geophysical Res&amp;lt;/Style&gt;&amp;lt;LeftDelim&gt;{&amp;lt;/LeftDelim&gt;&amp;lt;RightDelim&gt;}&amp;lt;/RightDelim&gt;&amp;lt;FontName&gt;Calibri&amp;lt;/FontName&gt;&amp;lt;FontSize&gt;12&amp;lt;/FontSize&gt;&amp;lt;ReflistTitle&gt;&amp;lt;/ReflistTitle&gt;&amp;lt;StartingRefnum&gt;1&amp;lt;/StartingRefnum&gt;&amp;lt;FirstLineIndent&gt;0&amp;lt;/FirstLineIndent&gt;&amp;lt;HangingIndent&gt;1224&amp;lt;/HangingIndent&gt;&amp;lt;LineSpacing&gt;0&amp;lt;/LineSpacing&gt;&amp;lt;SpaceAfter&gt;0&amp;lt;/SpaceAfter&gt;&amp;lt;/ENLayout&gt;&quot;/&gt;&lt;w:docVar w:name=&quot;EN.Libraries&quot; w:val=&quot;&amp;lt;Libraries&gt;&amp;lt;/Libraries&gt;&quot;/&gt;&lt;/w:docVars&gt;&lt;wsp:rsids&gt;&lt;wsp:rsidRoot wsp:val=&quot;00A2305E&quot;/&gt;&lt;wsp:rsid wsp:val=&quot;00002736&quot;/&gt;&lt;wsp:rsid wsp:val=&quot;00007B79&quot;/&gt;&lt;wsp:rsid wsp:val=&quot;000111B3&quot;/&gt;&lt;wsp:rsid wsp:val=&quot;0002056E&quot;/&gt;&lt;wsp:rsid wsp:val=&quot;000217DF&quot;/&gt;&lt;wsp:rsid wsp:val=&quot;00023ACA&quot;/&gt;&lt;wsp:rsid wsp:val=&quot;00024F96&quot;/&gt;&lt;wsp:rsid wsp:val=&quot;0003594B&quot;/&gt;&lt;wsp:rsid wsp:val=&quot;00037F17&quot;/&gt;&lt;wsp:rsid wsp:val=&quot;000403B3&quot;/&gt;&lt;wsp:rsid wsp:val=&quot;00041591&quot;/&gt;&lt;wsp:rsid wsp:val=&quot;00041F28&quot;/&gt;&lt;wsp:rsid wsp:val=&quot;000454B5&quot;/&gt;&lt;wsp:rsid wsp:val=&quot;00045BFF&quot;/&gt;&lt;wsp:rsid wsp:val=&quot;00045E22&quot;/&gt;&lt;wsp:rsid wsp:val=&quot;00051427&quot;/&gt;&lt;wsp:rsid wsp:val=&quot;00051D81&quot;/&gt;&lt;wsp:rsid wsp:val=&quot;000521D4&quot;/&gt;&lt;wsp:rsid wsp:val=&quot;000549BF&quot;/&gt;&lt;wsp:rsid wsp:val=&quot;000551BE&quot;/&gt;&lt;wsp:rsid wsp:val=&quot;00060044&quot;/&gt;&lt;wsp:rsid wsp:val=&quot;00064BF2&quot;/&gt;&lt;wsp:rsid wsp:val=&quot;000653DF&quot;/&gt;&lt;wsp:rsid wsp:val=&quot;00065BEB&quot;/&gt;&lt;wsp:rsid wsp:val=&quot;00065FFE&quot;/&gt;&lt;wsp:rsid wsp:val=&quot;00066FA4&quot;/&gt;&lt;wsp:rsid wsp:val=&quot;00067DD5&quot;/&gt;&lt;wsp:rsid wsp:val=&quot;000723D6&quot;/&gt;&lt;wsp:rsid wsp:val=&quot;00072A69&quot;/&gt;&lt;wsp:rsid wsp:val=&quot;00076B38&quot;/&gt;&lt;wsp:rsid wsp:val=&quot;0007772C&quot;/&gt;&lt;wsp:rsid wsp:val=&quot;0008515D&quot;/&gt;&lt;wsp:rsid wsp:val=&quot;00086881&quot;/&gt;&lt;wsp:rsid wsp:val=&quot;00091B77&quot;/&gt;&lt;wsp:rsid wsp:val=&quot;00092882&quot;/&gt;&lt;wsp:rsid wsp:val=&quot;000977E6&quot;/&gt;&lt;wsp:rsid wsp:val=&quot;000A0A28&quot;/&gt;&lt;wsp:rsid wsp:val=&quot;000A1699&quot;/&gt;&lt;wsp:rsid wsp:val=&quot;000A27C4&quot;/&gt;&lt;wsp:rsid wsp:val=&quot;000B0CC4&quot;/&gt;&lt;wsp:rsid wsp:val=&quot;000B2BC9&quot;/&gt;&lt;wsp:rsid wsp:val=&quot;000B3F66&quot;/&gt;&lt;wsp:rsid wsp:val=&quot;000C12D5&quot;/&gt;&lt;wsp:rsid wsp:val=&quot;000C28E1&quot;/&gt;&lt;wsp:rsid wsp:val=&quot;000C3428&quot;/&gt;&lt;wsp:rsid wsp:val=&quot;000C6229&quot;/&gt;&lt;wsp:rsid wsp:val=&quot;000C6349&quot;/&gt;&lt;wsp:rsid wsp:val=&quot;000C71EF&quot;/&gt;&lt;wsp:rsid wsp:val=&quot;000D5EEB&quot;/&gt;&lt;wsp:rsid wsp:val=&quot;000E0051&quot;/&gt;&lt;wsp:rsid wsp:val=&quot;000E1F69&quot;/&gt;&lt;wsp:rsid wsp:val=&quot;000E3CC2&quot;/&gt;&lt;wsp:rsid wsp:val=&quot;000F08D3&quot;/&gt;&lt;wsp:rsid wsp:val=&quot;000F136C&quot;/&gt;&lt;wsp:rsid wsp:val=&quot;000F1923&quot;/&gt;&lt;wsp:rsid wsp:val=&quot;000F5A5F&quot;/&gt;&lt;wsp:rsid wsp:val=&quot;00107792&quot;/&gt;&lt;wsp:rsid wsp:val=&quot;00113927&quot;/&gt;&lt;wsp:rsid wsp:val=&quot;00117A6D&quot;/&gt;&lt;wsp:rsid wsp:val=&quot;00120B71&quot;/&gt;&lt;wsp:rsid wsp:val=&quot;00121942&quot;/&gt;&lt;wsp:rsid wsp:val=&quot;001219DC&quot;/&gt;&lt;wsp:rsid wsp:val=&quot;00121E4B&quot;/&gt;&lt;wsp:rsid wsp:val=&quot;0012252F&quot;/&gt;&lt;wsp:rsid wsp:val=&quot;00123E0B&quot;/&gt;&lt;wsp:rsid wsp:val=&quot;00130E91&quot;/&gt;&lt;wsp:rsid wsp:val=&quot;0013478D&quot;/&gt;&lt;wsp:rsid wsp:val=&quot;00134E96&quot;/&gt;&lt;wsp:rsid wsp:val=&quot;00135F3D&quot;/&gt;&lt;wsp:rsid wsp:val=&quot;00146483&quot;/&gt;&lt;wsp:rsid wsp:val=&quot;001544A2&quot;/&gt;&lt;wsp:rsid wsp:val=&quot;00157798&quot;/&gt;&lt;wsp:rsid wsp:val=&quot;00160BDF&quot;/&gt;&lt;wsp:rsid wsp:val=&quot;001652CA&quot;/&gt;&lt;wsp:rsid wsp:val=&quot;00166185&quot;/&gt;&lt;wsp:rsid wsp:val=&quot;00166ED9&quot;/&gt;&lt;wsp:rsid wsp:val=&quot;00167A1F&quot;/&gt;&lt;wsp:rsid wsp:val=&quot;00170545&quot;/&gt;&lt;wsp:rsid wsp:val=&quot;00170DF6&quot;/&gt;&lt;wsp:rsid wsp:val=&quot;00171503&quot;/&gt;&lt;wsp:rsid wsp:val=&quot;00171A08&quot;/&gt;&lt;wsp:rsid wsp:val=&quot;00171BF5&quot;/&gt;&lt;wsp:rsid wsp:val=&quot;0017420D&quot;/&gt;&lt;wsp:rsid wsp:val=&quot;00175391&quot;/&gt;&lt;wsp:rsid wsp:val=&quot;00175D85&quot;/&gt;&lt;wsp:rsid wsp:val=&quot;00177B91&quot;/&gt;&lt;wsp:rsid wsp:val=&quot;00182C59&quot;/&gt;&lt;wsp:rsid wsp:val=&quot;00193875&quot;/&gt;&lt;wsp:rsid wsp:val=&quot;0019680B&quot;/&gt;&lt;wsp:rsid wsp:val=&quot;001A29ED&quot;/&gt;&lt;wsp:rsid wsp:val=&quot;001A57E7&quot;/&gt;&lt;wsp:rsid wsp:val=&quot;001A60C8&quot;/&gt;&lt;wsp:rsid wsp:val=&quot;001B006E&quot;/&gt;&lt;wsp:rsid wsp:val=&quot;001B06CD&quot;/&gt;&lt;wsp:rsid wsp:val=&quot;001B188B&quot;/&gt;&lt;wsp:rsid wsp:val=&quot;001B3305&quot;/&gt;&lt;wsp:rsid wsp:val=&quot;001B627C&quot;/&gt;&lt;wsp:rsid wsp:val=&quot;001C0225&quot;/&gt;&lt;wsp:rsid wsp:val=&quot;001C2951&quot;/&gt;&lt;wsp:rsid wsp:val=&quot;001C335A&quot;/&gt;&lt;wsp:rsid wsp:val=&quot;001C4219&quot;/&gt;&lt;wsp:rsid wsp:val=&quot;001C7EBD&quot;/&gt;&lt;wsp:rsid wsp:val=&quot;001D121E&quot;/&gt;&lt;wsp:rsid wsp:val=&quot;001D1E95&quot;/&gt;&lt;wsp:rsid wsp:val=&quot;001D2C9A&quot;/&gt;&lt;wsp:rsid wsp:val=&quot;001D425B&quot;/&gt;&lt;wsp:rsid wsp:val=&quot;001D51AA&quot;/&gt;&lt;wsp:rsid wsp:val=&quot;001D6367&quot;/&gt;&lt;wsp:rsid wsp:val=&quot;001D770D&quot;/&gt;&lt;wsp:rsid wsp:val=&quot;001D7953&quot;/&gt;&lt;wsp:rsid wsp:val=&quot;001E0D42&quot;/&gt;&lt;wsp:rsid wsp:val=&quot;001E12AC&quot;/&gt;&lt;wsp:rsid wsp:val=&quot;001E429A&quot;/&gt;&lt;wsp:rsid wsp:val=&quot;001E4F4A&quot;/&gt;&lt;wsp:rsid wsp:val=&quot;001F14D9&quot;/&gt;&lt;wsp:rsid wsp:val=&quot;0020007E&quot;/&gt;&lt;wsp:rsid wsp:val=&quot;002021DD&quot;/&gt;&lt;wsp:rsid wsp:val=&quot;00211CF8&quot;/&gt;&lt;wsp:rsid wsp:val=&quot;0022433C&quot;/&gt;&lt;wsp:rsid wsp:val=&quot;00226950&quot;/&gt;&lt;wsp:rsid wsp:val=&quot;00227331&quot;/&gt;&lt;wsp:rsid wsp:val=&quot;002276A9&quot;/&gt;&lt;wsp:rsid wsp:val=&quot;00227F4A&quot;/&gt;&lt;wsp:rsid wsp:val=&quot;00230DB4&quot;/&gt;&lt;wsp:rsid wsp:val=&quot;00235049&quot;/&gt;&lt;wsp:rsid wsp:val=&quot;0023798E&quot;/&gt;&lt;wsp:rsid wsp:val=&quot;00237ACF&quot;/&gt;&lt;wsp:rsid wsp:val=&quot;002426EE&quot;/&gt;&lt;wsp:rsid wsp:val=&quot;00243781&quot;/&gt;&lt;wsp:rsid wsp:val=&quot;00247347&quot;/&gt;&lt;wsp:rsid wsp:val=&quot;00251DF8&quot;/&gt;&lt;wsp:rsid wsp:val=&quot;0025214D&quot;/&gt;&lt;wsp:rsid wsp:val=&quot;0025282C&quot;/&gt;&lt;wsp:rsid wsp:val=&quot;00254A74&quot;/&gt;&lt;wsp:rsid wsp:val=&quot;0026134D&quot;/&gt;&lt;wsp:rsid wsp:val=&quot;00267302&quot;/&gt;&lt;wsp:rsid wsp:val=&quot;002738E3&quot;/&gt;&lt;wsp:rsid wsp:val=&quot;00273DF6&quot;/&gt;&lt;wsp:rsid wsp:val=&quot;002802FC&quot;/&gt;&lt;wsp:rsid wsp:val=&quot;00280EBE&quot;/&gt;&lt;wsp:rsid wsp:val=&quot;00282644&quot;/&gt;&lt;wsp:rsid wsp:val=&quot;00283836&quot;/&gt;&lt;wsp:rsid wsp:val=&quot;0028617A&quot;/&gt;&lt;wsp:rsid wsp:val=&quot;0029056A&quot;/&gt;&lt;wsp:rsid wsp:val=&quot;002927FF&quot;/&gt;&lt;wsp:rsid wsp:val=&quot;00292B2D&quot;/&gt;&lt;wsp:rsid wsp:val=&quot;00294ED3&quot;/&gt;&lt;wsp:rsid wsp:val=&quot;00296C59&quot;/&gt;&lt;wsp:rsid wsp:val=&quot;00297DFA&quot;/&gt;&lt;wsp:rsid wsp:val=&quot;002A0C93&quot;/&gt;&lt;wsp:rsid wsp:val=&quot;002A4CD2&quot;/&gt;&lt;wsp:rsid wsp:val=&quot;002A6CEC&quot;/&gt;&lt;wsp:rsid wsp:val=&quot;002A764F&quot;/&gt;&lt;wsp:rsid wsp:val=&quot;002B097D&quot;/&gt;&lt;wsp:rsid wsp:val=&quot;002B1D60&quot;/&gt;&lt;wsp:rsid wsp:val=&quot;002B4EE0&quot;/&gt;&lt;wsp:rsid wsp:val=&quot;002B5BD0&quot;/&gt;&lt;wsp:rsid wsp:val=&quot;002B69FB&quot;/&gt;&lt;wsp:rsid wsp:val=&quot;002C077B&quot;/&gt;&lt;wsp:rsid wsp:val=&quot;002C1BD8&quot;/&gt;&lt;wsp:rsid wsp:val=&quot;002C4789&quot;/&gt;&lt;wsp:rsid wsp:val=&quot;002C500B&quot;/&gt;&lt;wsp:rsid wsp:val=&quot;002D7DBF&quot;/&gt;&lt;wsp:rsid wsp:val=&quot;002E07B4&quot;/&gt;&lt;wsp:rsid wsp:val=&quot;002E1299&quot;/&gt;&lt;wsp:rsid wsp:val=&quot;002E4906&quot;/&gt;&lt;wsp:rsid wsp:val=&quot;002E6587&quot;/&gt;&lt;wsp:rsid wsp:val=&quot;002F17FD&quot;/&gt;&lt;wsp:rsid wsp:val=&quot;002F1965&quot;/&gt;&lt;wsp:rsid wsp:val=&quot;002F3616&quot;/&gt;&lt;wsp:rsid wsp:val=&quot;00300D4C&quot;/&gt;&lt;wsp:rsid wsp:val=&quot;00301376&quot;/&gt;&lt;wsp:rsid wsp:val=&quot;003031A0&quot;/&gt;&lt;wsp:rsid wsp:val=&quot;00314DD1&quot;/&gt;&lt;wsp:rsid wsp:val=&quot;00324B93&quot;/&gt;&lt;wsp:rsid wsp:val=&quot;00336945&quot;/&gt;&lt;wsp:rsid wsp:val=&quot;00341690&quot;/&gt;&lt;wsp:rsid wsp:val=&quot;00341EA4&quot;/&gt;&lt;wsp:rsid wsp:val=&quot;00344D20&quot;/&gt;&lt;wsp:rsid wsp:val=&quot;00352A25&quot;/&gt;&lt;wsp:rsid wsp:val=&quot;00362093&quot;/&gt;&lt;wsp:rsid wsp:val=&quot;003704C1&quot;/&gt;&lt;wsp:rsid wsp:val=&quot;00370B9B&quot;/&gt;&lt;wsp:rsid wsp:val=&quot;00371362&quot;/&gt;&lt;wsp:rsid wsp:val=&quot;003739FA&quot;/&gt;&lt;wsp:rsid wsp:val=&quot;0037419B&quot;/&gt;&lt;wsp:rsid wsp:val=&quot;003753B1&quot;/&gt;&lt;wsp:rsid wsp:val=&quot;0038032C&quot;/&gt;&lt;wsp:rsid wsp:val=&quot;0038039B&quot;/&gt;&lt;wsp:rsid wsp:val=&quot;00380B09&quot;/&gt;&lt;wsp:rsid wsp:val=&quot;00381EF4&quot;/&gt;&lt;wsp:rsid wsp:val=&quot;003835B1&quot;/&gt;&lt;wsp:rsid wsp:val=&quot;00391071&quot;/&gt;&lt;wsp:rsid wsp:val=&quot;003912CF&quot;/&gt;&lt;wsp:rsid wsp:val=&quot;00394B29&quot;/&gt;&lt;wsp:rsid wsp:val=&quot;003963B8&quot;/&gt;&lt;wsp:rsid wsp:val=&quot;00397319&quot;/&gt;&lt;wsp:rsid wsp:val=&quot;00397910&quot;/&gt;&lt;wsp:rsid wsp:val=&quot;003A4388&quot;/&gt;&lt;wsp:rsid wsp:val=&quot;003A54D5&quot;/&gt;&lt;wsp:rsid wsp:val=&quot;003A661C&quot;/&gt;&lt;wsp:rsid wsp:val=&quot;003B0311&quot;/&gt;&lt;wsp:rsid wsp:val=&quot;003B29A3&quot;/&gt;&lt;wsp:rsid wsp:val=&quot;003B30E6&quot;/&gt;&lt;wsp:rsid wsp:val=&quot;003B42DF&quot;/&gt;&lt;wsp:rsid wsp:val=&quot;003B4DA4&quot;/&gt;&lt;wsp:rsid wsp:val=&quot;003B50FD&quot;/&gt;&lt;wsp:rsid wsp:val=&quot;003C0DBB&quot;/&gt;&lt;wsp:rsid wsp:val=&quot;003C1EB2&quot;/&gt;&lt;wsp:rsid wsp:val=&quot;003C254A&quot;/&gt;&lt;wsp:rsid wsp:val=&quot;003C2DD4&quot;/&gt;&lt;wsp:rsid wsp:val=&quot;003C419C&quot;/&gt;&lt;wsp:rsid wsp:val=&quot;003C4271&quot;/&gt;&lt;wsp:rsid wsp:val=&quot;003C4D66&quot;/&gt;&lt;wsp:rsid wsp:val=&quot;003D3AE0&quot;/&gt;&lt;wsp:rsid wsp:val=&quot;003E13CF&quot;/&gt;&lt;wsp:rsid wsp:val=&quot;003F380E&quot;/&gt;&lt;wsp:rsid wsp:val=&quot;003F3CD3&quot;/&gt;&lt;wsp:rsid wsp:val=&quot;00402E17&quot;/&gt;&lt;wsp:rsid wsp:val=&quot;00403DE6&quot;/&gt;&lt;wsp:rsid wsp:val=&quot;004040F4&quot;/&gt;&lt;wsp:rsid wsp:val=&quot;00405695&quot;/&gt;&lt;wsp:rsid wsp:val=&quot;00407262&quot;/&gt;&lt;wsp:rsid wsp:val=&quot;004074E9&quot;/&gt;&lt;wsp:rsid wsp:val=&quot;00407F55&quot;/&gt;&lt;wsp:rsid wsp:val=&quot;00412C62&quot;/&gt;&lt;wsp:rsid wsp:val=&quot;00414B3D&quot;/&gt;&lt;wsp:rsid wsp:val=&quot;00415014&quot;/&gt;&lt;wsp:rsid wsp:val=&quot;004150D2&quot;/&gt;&lt;wsp:rsid wsp:val=&quot;00416818&quot;/&gt;&lt;wsp:rsid wsp:val=&quot;004179F4&quot;/&gt;&lt;wsp:rsid wsp:val=&quot;004218C3&quot;/&gt;&lt;wsp:rsid wsp:val=&quot;00421A61&quot;/&gt;&lt;wsp:rsid wsp:val=&quot;0042653D&quot;/&gt;&lt;wsp:rsid wsp:val=&quot;00442CA6&quot;/&gt;&lt;wsp:rsid wsp:val=&quot;00443BB5&quot;/&gt;&lt;wsp:rsid wsp:val=&quot;0044543F&quot;/&gt;&lt;wsp:rsid wsp:val=&quot;00451E8D&quot;/&gt;&lt;wsp:rsid wsp:val=&quot;004558CA&quot;/&gt;&lt;wsp:rsid wsp:val=&quot;00455A93&quot;/&gt;&lt;wsp:rsid wsp:val=&quot;004608DA&quot;/&gt;&lt;wsp:rsid wsp:val=&quot;00461203&quot;/&gt;&lt;wsp:rsid wsp:val=&quot;0046221F&quot;/&gt;&lt;wsp:rsid wsp:val=&quot;00465C1A&quot;/&gt;&lt;wsp:rsid wsp:val=&quot;004709FC&quot;/&gt;&lt;wsp:rsid wsp:val=&quot;0047103C&quot;/&gt;&lt;wsp:rsid wsp:val=&quot;004754F7&quot;/&gt;&lt;wsp:rsid wsp:val=&quot;00475610&quot;/&gt;&lt;wsp:rsid wsp:val=&quot;00476A0E&quot;/&gt;&lt;wsp:rsid wsp:val=&quot;00476AD4&quot;/&gt;&lt;wsp:rsid wsp:val=&quot;00477240&quot;/&gt;&lt;wsp:rsid wsp:val=&quot;00480820&quot;/&gt;&lt;wsp:rsid wsp:val=&quot;004851B9&quot;/&gt;&lt;wsp:rsid wsp:val=&quot;00486F7E&quot;/&gt;&lt;wsp:rsid wsp:val=&quot;00490457&quot;/&gt;&lt;wsp:rsid wsp:val=&quot;004A08BA&quot;/&gt;&lt;wsp:rsid wsp:val=&quot;004A2EB6&quot;/&gt;&lt;wsp:rsid wsp:val=&quot;004A4868&quot;/&gt;&lt;wsp:rsid wsp:val=&quot;004A486A&quot;/&gt;&lt;wsp:rsid wsp:val=&quot;004A7137&quot;/&gt;&lt;wsp:rsid wsp:val=&quot;004B1BC4&quot;/&gt;&lt;wsp:rsid wsp:val=&quot;004B3953&quot;/&gt;&lt;wsp:rsid wsp:val=&quot;004B6A93&quot;/&gt;&lt;wsp:rsid wsp:val=&quot;004C00F0&quot;/&gt;&lt;wsp:rsid wsp:val=&quot;004C141B&quot;/&gt;&lt;wsp:rsid wsp:val=&quot;004C5FA0&quot;/&gt;&lt;wsp:rsid wsp:val=&quot;004C6140&quot;/&gt;&lt;wsp:rsid wsp:val=&quot;004C7DDD&quot;/&gt;&lt;wsp:rsid wsp:val=&quot;004D2488&quot;/&gt;&lt;wsp:rsid wsp:val=&quot;004D2493&quot;/&gt;&lt;wsp:rsid wsp:val=&quot;004D680F&quot;/&gt;&lt;wsp:rsid wsp:val=&quot;004D7E9E&quot;/&gt;&lt;wsp:rsid wsp:val=&quot;004E24B3&quot;/&gt;&lt;wsp:rsid wsp:val=&quot;004E6EBD&quot;/&gt;&lt;wsp:rsid wsp:val=&quot;004E708F&quot;/&gt;&lt;wsp:rsid wsp:val=&quot;004F1715&quot;/&gt;&lt;wsp:rsid wsp:val=&quot;004F1A96&quot;/&gt;&lt;wsp:rsid wsp:val=&quot;004F33DF&quot;/&gt;&lt;wsp:rsid wsp:val=&quot;004F4701&quot;/&gt;&lt;wsp:rsid wsp:val=&quot;004F5703&quot;/&gt;&lt;wsp:rsid wsp:val=&quot;004F620D&quot;/&gt;&lt;wsp:rsid wsp:val=&quot;004F638C&quot;/&gt;&lt;wsp:rsid wsp:val=&quot;004F689A&quot;/&gt;&lt;wsp:rsid wsp:val=&quot;00505B46&quot;/&gt;&lt;wsp:rsid wsp:val=&quot;00506218&quot;/&gt;&lt;wsp:rsid wsp:val=&quot;00506D83&quot;/&gt;&lt;wsp:rsid wsp:val=&quot;0050738F&quot;/&gt;&lt;wsp:rsid wsp:val=&quot;00507D19&quot;/&gt;&lt;wsp:rsid wsp:val=&quot;00511DAA&quot;/&gt;&lt;wsp:rsid wsp:val=&quot;00513640&quot;/&gt;&lt;wsp:rsid wsp:val=&quot;0051603F&quot;/&gt;&lt;wsp:rsid wsp:val=&quot;00516A5F&quot;/&gt;&lt;wsp:rsid wsp:val=&quot;00521426&quot;/&gt;&lt;wsp:rsid wsp:val=&quot;005215E2&quot;/&gt;&lt;wsp:rsid wsp:val=&quot;0052160F&quot;/&gt;&lt;wsp:rsid wsp:val=&quot;00526C67&quot;/&gt;&lt;wsp:rsid wsp:val=&quot;0052747B&quot;/&gt;&lt;wsp:rsid wsp:val=&quot;0053029E&quot;/&gt;&lt;wsp:rsid wsp:val=&quot;0053062F&quot;/&gt;&lt;wsp:rsid wsp:val=&quot;0053095B&quot;/&gt;&lt;wsp:rsid wsp:val=&quot;00534F90&quot;/&gt;&lt;wsp:rsid wsp:val=&quot;00536280&quot;/&gt;&lt;wsp:rsid wsp:val=&quot;00540906&quot;/&gt;&lt;wsp:rsid wsp:val=&quot;00540A6D&quot;/&gt;&lt;wsp:rsid wsp:val=&quot;005450CA&quot;/&gt;&lt;wsp:rsid wsp:val=&quot;0055137E&quot;/&gt;&lt;wsp:rsid wsp:val=&quot;00556CF3&quot;/&gt;&lt;wsp:rsid wsp:val=&quot;00557D77&quot;/&gt;&lt;wsp:rsid wsp:val=&quot;0056092D&quot;/&gt;&lt;wsp:rsid wsp:val=&quot;00560C42&quot;/&gt;&lt;wsp:rsid wsp:val=&quot;00564009&quot;/&gt;&lt;wsp:rsid wsp:val=&quot;005647D6&quot;/&gt;&lt;wsp:rsid wsp:val=&quot;00570393&quot;/&gt;&lt;wsp:rsid wsp:val=&quot;00570CD2&quot;/&gt;&lt;wsp:rsid wsp:val=&quot;005741B7&quot;/&gt;&lt;wsp:rsid wsp:val=&quot;00581BE3&quot;/&gt;&lt;wsp:rsid wsp:val=&quot;005837BC&quot;/&gt;&lt;wsp:rsid wsp:val=&quot;00586ACA&quot;/&gt;&lt;wsp:rsid wsp:val=&quot;00590239&quot;/&gt;&lt;wsp:rsid wsp:val=&quot;00597639&quot;/&gt;&lt;wsp:rsid wsp:val=&quot;005A262B&quot;/&gt;&lt;wsp:rsid wsp:val=&quot;005A2DAB&quot;/&gt;&lt;wsp:rsid wsp:val=&quot;005A6F26&quot;/&gt;&lt;wsp:rsid wsp:val=&quot;005B01A2&quot;/&gt;&lt;wsp:rsid wsp:val=&quot;005B238A&quot;/&gt;&lt;wsp:rsid wsp:val=&quot;005B266F&quot;/&gt;&lt;wsp:rsid wsp:val=&quot;005C2046&quot;/&gt;&lt;wsp:rsid wsp:val=&quot;005C34E5&quot;/&gt;&lt;wsp:rsid wsp:val=&quot;005C3A55&quot;/&gt;&lt;wsp:rsid wsp:val=&quot;005E1968&quot;/&gt;&lt;wsp:rsid wsp:val=&quot;005E20F0&quot;/&gt;&lt;wsp:rsid wsp:val=&quot;005E3705&quot;/&gt;&lt;wsp:rsid wsp:val=&quot;005E3D64&quot;/&gt;&lt;wsp:rsid wsp:val=&quot;005E4376&quot;/&gt;&lt;wsp:rsid wsp:val=&quot;005E5303&quot;/&gt;&lt;wsp:rsid wsp:val=&quot;005E562E&quot;/&gt;&lt;wsp:rsid wsp:val=&quot;005E5A51&quot;/&gt;&lt;wsp:rsid wsp:val=&quot;005E6844&quot;/&gt;&lt;wsp:rsid wsp:val=&quot;005F4C7D&quot;/&gt;&lt;wsp:rsid wsp:val=&quot;005F5786&quot;/&gt;&lt;wsp:rsid wsp:val=&quot;005F5944&quot;/&gt;&lt;wsp:rsid wsp:val=&quot;005F66B8&quot;/&gt;&lt;wsp:rsid wsp:val=&quot;00601E69&quot;/&gt;&lt;wsp:rsid wsp:val=&quot;006022E9&quot;/&gt;&lt;wsp:rsid wsp:val=&quot;00603A8D&quot;/&gt;&lt;wsp:rsid wsp:val=&quot;00610DE4&quot;/&gt;&lt;wsp:rsid wsp:val=&quot;006118E4&quot;/&gt;&lt;wsp:rsid wsp:val=&quot;0061262D&quot;/&gt;&lt;wsp:rsid wsp:val=&quot;0062074F&quot;/&gt;&lt;wsp:rsid wsp:val=&quot;00620C71&quot;/&gt;&lt;wsp:rsid wsp:val=&quot;0062264E&quot;/&gt;&lt;wsp:rsid wsp:val=&quot;006232C7&quot;/&gt;&lt;wsp:rsid wsp:val=&quot;006245A2&quot;/&gt;&lt;wsp:rsid wsp:val=&quot;006254C8&quot;/&gt;&lt;wsp:rsid wsp:val=&quot;00627C64&quot;/&gt;&lt;wsp:rsid wsp:val=&quot;006320D2&quot;/&gt;&lt;wsp:rsid wsp:val=&quot;0063371A&quot;/&gt;&lt;wsp:rsid wsp:val=&quot;00636B2E&quot;/&gt;&lt;wsp:rsid wsp:val=&quot;00643A17&quot;/&gt;&lt;wsp:rsid wsp:val=&quot;00645524&quot;/&gt;&lt;wsp:rsid wsp:val=&quot;00650D11&quot;/&gt;&lt;wsp:rsid wsp:val=&quot;006573D1&quot;/&gt;&lt;wsp:rsid wsp:val=&quot;00657D67&quot;/&gt;&lt;wsp:rsid wsp:val=&quot;0066012D&quot;/&gt;&lt;wsp:rsid wsp:val=&quot;006629D5&quot;/&gt;&lt;wsp:rsid wsp:val=&quot;00662DE2&quot;/&gt;&lt;wsp:rsid wsp:val=&quot;006631F7&quot;/&gt;&lt;wsp:rsid wsp:val=&quot;00663AB3&quot;/&gt;&lt;wsp:rsid wsp:val=&quot;00663D11&quot;/&gt;&lt;wsp:rsid wsp:val=&quot;00666F61&quot;/&gt;&lt;wsp:rsid wsp:val=&quot;0067036E&quot;/&gt;&lt;wsp:rsid wsp:val=&quot;006726C2&quot;/&gt;&lt;wsp:rsid wsp:val=&quot;00676B9D&quot;/&gt;&lt;wsp:rsid wsp:val=&quot;00676E2A&quot;/&gt;&lt;wsp:rsid wsp:val=&quot;00683A78&quot;/&gt;&lt;wsp:rsid wsp:val=&quot;00691641&quot;/&gt;&lt;wsp:rsid wsp:val=&quot;0069254A&quot;/&gt;&lt;wsp:rsid wsp:val=&quot;006977B5&quot;/&gt;&lt;wsp:rsid wsp:val=&quot;00697CF3&quot;/&gt;&lt;wsp:rsid wsp:val=&quot;006A0DB1&quot;/&gt;&lt;wsp:rsid wsp:val=&quot;006A1FCB&quot;/&gt;&lt;wsp:rsid wsp:val=&quot;006A3C38&quot;/&gt;&lt;wsp:rsid wsp:val=&quot;006A67F9&quot;/&gt;&lt;wsp:rsid wsp:val=&quot;006A6E7A&quot;/&gt;&lt;wsp:rsid wsp:val=&quot;006B065A&quot;/&gt;&lt;wsp:rsid wsp:val=&quot;006B3940&quot;/&gt;&lt;wsp:rsid wsp:val=&quot;006B57DD&quot;/&gt;&lt;wsp:rsid wsp:val=&quot;006C4E00&quot;/&gt;&lt;wsp:rsid wsp:val=&quot;006C7483&quot;/&gt;&lt;wsp:rsid wsp:val=&quot;006C764A&quot;/&gt;&lt;wsp:rsid wsp:val=&quot;006D0DFD&quot;/&gt;&lt;wsp:rsid wsp:val=&quot;006D6785&quot;/&gt;&lt;wsp:rsid wsp:val=&quot;006D7BDB&quot;/&gt;&lt;wsp:rsid wsp:val=&quot;006E19E5&quot;/&gt;&lt;wsp:rsid wsp:val=&quot;006E27D9&quot;/&gt;&lt;wsp:rsid wsp:val=&quot;006E4A56&quot;/&gt;&lt;wsp:rsid wsp:val=&quot;006E6DE3&quot;/&gt;&lt;wsp:rsid wsp:val=&quot;006F6694&quot;/&gt;&lt;wsp:rsid wsp:val=&quot;006F698B&quot;/&gt;&lt;wsp:rsid wsp:val=&quot;006F741C&quot;/&gt;&lt;wsp:rsid wsp:val=&quot;00703035&quot;/&gt;&lt;wsp:rsid wsp:val=&quot;00705456&quot;/&gt;&lt;wsp:rsid wsp:val=&quot;00705E0F&quot;/&gt;&lt;wsp:rsid wsp:val=&quot;00706523&quot;/&gt;&lt;wsp:rsid wsp:val=&quot;00710027&quot;/&gt;&lt;wsp:rsid wsp:val=&quot;0071114B&quot;/&gt;&lt;wsp:rsid wsp:val=&quot;00714319&quot;/&gt;&lt;wsp:rsid wsp:val=&quot;00715D34&quot;/&gt;&lt;wsp:rsid wsp:val=&quot;00715EB3&quot;/&gt;&lt;wsp:rsid wsp:val=&quot;0072044B&quot;/&gt;&lt;wsp:rsid wsp:val=&quot;007214D4&quot;/&gt;&lt;wsp:rsid wsp:val=&quot;0072186F&quot;/&gt;&lt;wsp:rsid wsp:val=&quot;00724C71&quot;/&gt;&lt;wsp:rsid wsp:val=&quot;00724CC8&quot;/&gt;&lt;wsp:rsid wsp:val=&quot;00724F89&quot;/&gt;&lt;wsp:rsid wsp:val=&quot;007257A5&quot;/&gt;&lt;wsp:rsid wsp:val=&quot;007355C5&quot;/&gt;&lt;wsp:rsid wsp:val=&quot;007364C1&quot;/&gt;&lt;wsp:rsid wsp:val=&quot;0073677D&quot;/&gt;&lt;wsp:rsid wsp:val=&quot;007403BE&quot;/&gt;&lt;wsp:rsid wsp:val=&quot;00741644&quot;/&gt;&lt;wsp:rsid wsp:val=&quot;00743322&quot;/&gt;&lt;wsp:rsid wsp:val=&quot;00747ECF&quot;/&gt;&lt;wsp:rsid wsp:val=&quot;007559D3&quot;/&gt;&lt;wsp:rsid wsp:val=&quot;007636CE&quot;/&gt;&lt;wsp:rsid wsp:val=&quot;00763ACC&quot;/&gt;&lt;wsp:rsid wsp:val=&quot;00767062&quot;/&gt;&lt;wsp:rsid wsp:val=&quot;00771B24&quot;/&gt;&lt;wsp:rsid wsp:val=&quot;00772746&quot;/&gt;&lt;wsp:rsid wsp:val=&quot;00772F80&quot;/&gt;&lt;wsp:rsid wsp:val=&quot;00773C4D&quot;/&gt;&lt;wsp:rsid wsp:val=&quot;00776098&quot;/&gt;&lt;wsp:rsid wsp:val=&quot;00781E1D&quot;/&gt;&lt;wsp:rsid wsp:val=&quot;00784054&quot;/&gt;&lt;wsp:rsid wsp:val=&quot;00785CEA&quot;/&gt;&lt;wsp:rsid wsp:val=&quot;007906DA&quot;/&gt;&lt;wsp:rsid wsp:val=&quot;00794CFF&quot;/&gt;&lt;wsp:rsid wsp:val=&quot;00795161&quot;/&gt;&lt;wsp:rsid wsp:val=&quot;007A0A75&quot;/&gt;&lt;wsp:rsid wsp:val=&quot;007A0A8E&quot;/&gt;&lt;wsp:rsid wsp:val=&quot;007B1AD7&quot;/&gt;&lt;wsp:rsid wsp:val=&quot;007B3BD2&quot;/&gt;&lt;wsp:rsid wsp:val=&quot;007B4E39&quot;/&gt;&lt;wsp:rsid wsp:val=&quot;007B54F6&quot;/&gt;&lt;wsp:rsid wsp:val=&quot;007C1CDD&quot;/&gt;&lt;wsp:rsid wsp:val=&quot;007C4A4A&quot;/&gt;&lt;wsp:rsid wsp:val=&quot;007C4D52&quot;/&gt;&lt;wsp:rsid wsp:val=&quot;007C5AEE&quot;/&gt;&lt;wsp:rsid wsp:val=&quot;007C67E5&quot;/&gt;&lt;wsp:rsid wsp:val=&quot;007D020D&quot;/&gt;&lt;wsp:rsid wsp:val=&quot;007D0A9B&quot;/&gt;&lt;wsp:rsid wsp:val=&quot;007D392F&quot;/&gt;&lt;wsp:rsid wsp:val=&quot;007D4699&quot;/&gt;&lt;wsp:rsid wsp:val=&quot;007D7967&quot;/&gt;&lt;wsp:rsid wsp:val=&quot;007D7E66&quot;/&gt;&lt;wsp:rsid wsp:val=&quot;007E0D3C&quot;/&gt;&lt;wsp:rsid wsp:val=&quot;007E0DC7&quot;/&gt;&lt;wsp:rsid wsp:val=&quot;007E1FC0&quot;/&gt;&lt;wsp:rsid wsp:val=&quot;007E274C&quot;/&gt;&lt;wsp:rsid wsp:val=&quot;007E56F6&quot;/&gt;&lt;wsp:rsid wsp:val=&quot;007E7B08&quot;/&gt;&lt;wsp:rsid wsp:val=&quot;007F3FC3&quot;/&gt;&lt;wsp:rsid wsp:val=&quot;007F69FE&quot;/&gt;&lt;wsp:rsid wsp:val=&quot;008023CE&quot;/&gt;&lt;wsp:rsid wsp:val=&quot;008040D4&quot;/&gt;&lt;wsp:rsid wsp:val=&quot;008059F1&quot;/&gt;&lt;wsp:rsid wsp:val=&quot;008103F1&quot;/&gt;&lt;wsp:rsid wsp:val=&quot;00810DD6&quot;/&gt;&lt;wsp:rsid wsp:val=&quot;0081191D&quot;/&gt;&lt;wsp:rsid wsp:val=&quot;0081517A&quot;/&gt;&lt;wsp:rsid wsp:val=&quot;008176C7&quot;/&gt;&lt;wsp:rsid wsp:val=&quot;00820078&quot;/&gt;&lt;wsp:rsid wsp:val=&quot;00824618&quot;/&gt;&lt;wsp:rsid wsp:val=&quot;008258B1&quot;/&gt;&lt;wsp:rsid wsp:val=&quot;00832098&quot;/&gt;&lt;wsp:rsid wsp:val=&quot;00837A6B&quot;/&gt;&lt;wsp:rsid wsp:val=&quot;00845D50&quot;/&gt;&lt;wsp:rsid wsp:val=&quot;00852F33&quot;/&gt;&lt;wsp:rsid wsp:val=&quot;00853280&quot;/&gt;&lt;wsp:rsid wsp:val=&quot;008602E3&quot;/&gt;&lt;wsp:rsid wsp:val=&quot;00860CBB&quot;/&gt;&lt;wsp:rsid wsp:val=&quot;00863CAB&quot;/&gt;&lt;wsp:rsid wsp:val=&quot;008642B3&quot;/&gt;&lt;wsp:rsid wsp:val=&quot;00866FB3&quot;/&gt;&lt;wsp:rsid wsp:val=&quot;00873F04&quot;/&gt;&lt;wsp:rsid wsp:val=&quot;00881B9C&quot;/&gt;&lt;wsp:rsid wsp:val=&quot;00884F47&quot;/&gt;&lt;wsp:rsid wsp:val=&quot;00884F4C&quot;/&gt;&lt;wsp:rsid wsp:val=&quot;00885558&quot;/&gt;&lt;wsp:rsid wsp:val=&quot;008929B6&quot;/&gt;&lt;wsp:rsid wsp:val=&quot;0089574E&quot;/&gt;&lt;wsp:rsid wsp:val=&quot;00896044&quot;/&gt;&lt;wsp:rsid wsp:val=&quot;0089650D&quot;/&gt;&lt;wsp:rsid wsp:val=&quot;008966D9&quot;/&gt;&lt;wsp:rsid wsp:val=&quot;008A09ED&quot;/&gt;&lt;wsp:rsid wsp:val=&quot;008A1F6E&quot;/&gt;&lt;wsp:rsid wsp:val=&quot;008A2DB2&quot;/&gt;&lt;wsp:rsid wsp:val=&quot;008A322F&quot;/&gt;&lt;wsp:rsid wsp:val=&quot;008A3ADA&quot;/&gt;&lt;wsp:rsid wsp:val=&quot;008A73D3&quot;/&gt;&lt;wsp:rsid wsp:val=&quot;008B3D5E&quot;/&gt;&lt;wsp:rsid wsp:val=&quot;008B6830&quot;/&gt;&lt;wsp:rsid wsp:val=&quot;008C04E4&quot;/&gt;&lt;wsp:rsid wsp:val=&quot;008C07A1&quot;/&gt;&lt;wsp:rsid wsp:val=&quot;008C21CA&quot;/&gt;&lt;wsp:rsid wsp:val=&quot;008C2EA8&quot;/&gt;&lt;wsp:rsid wsp:val=&quot;008C3A95&quot;/&gt;&lt;wsp:rsid wsp:val=&quot;008C4C09&quot;/&gt;&lt;wsp:rsid wsp:val=&quot;008D43CA&quot;/&gt;&lt;wsp:rsid wsp:val=&quot;008D5AFA&quot;/&gt;&lt;wsp:rsid wsp:val=&quot;008D5EA4&quot;/&gt;&lt;wsp:rsid wsp:val=&quot;008D6EAD&quot;/&gt;&lt;wsp:rsid wsp:val=&quot;008D7C1C&quot;/&gt;&lt;wsp:rsid wsp:val=&quot;008E2B34&quot;/&gt;&lt;wsp:rsid wsp:val=&quot;008E5DD0&quot;/&gt;&lt;wsp:rsid wsp:val=&quot;008F3709&quot;/&gt;&lt;wsp:rsid wsp:val=&quot;008F7C3A&quot;/&gt;&lt;wsp:rsid wsp:val=&quot;00902988&quot;/&gt;&lt;wsp:rsid wsp:val=&quot;00905C1C&quot;/&gt;&lt;wsp:rsid wsp:val=&quot;0091284E&quot;/&gt;&lt;wsp:rsid wsp:val=&quot;00912F35&quot;/&gt;&lt;wsp:rsid wsp:val=&quot;00913107&quot;/&gt;&lt;wsp:rsid wsp:val=&quot;009142EB&quot;/&gt;&lt;wsp:rsid wsp:val=&quot;00915996&quot;/&gt;&lt;wsp:rsid wsp:val=&quot;00925681&quot;/&gt;&lt;wsp:rsid wsp:val=&quot;00925D30&quot;/&gt;&lt;wsp:rsid wsp:val=&quot;00926135&quot;/&gt;&lt;wsp:rsid wsp:val=&quot;00931519&quot;/&gt;&lt;wsp:rsid wsp:val=&quot;009317C5&quot;/&gt;&lt;wsp:rsid wsp:val=&quot;00932E4C&quot;/&gt;&lt;wsp:rsid wsp:val=&quot;00935602&quot;/&gt;&lt;wsp:rsid wsp:val=&quot;00935D21&quot;/&gt;&lt;wsp:rsid wsp:val=&quot;0094033A&quot;/&gt;&lt;wsp:rsid wsp:val=&quot;009421BC&quot;/&gt;&lt;wsp:rsid wsp:val=&quot;009434C2&quot;/&gt;&lt;wsp:rsid wsp:val=&quot;00943998&quot;/&gt;&lt;wsp:rsid wsp:val=&quot;00947A60&quot;/&gt;&lt;wsp:rsid wsp:val=&quot;00953B96&quot;/&gt;&lt;wsp:rsid wsp:val=&quot;0095544A&quot;/&gt;&lt;wsp:rsid wsp:val=&quot;00956192&quot;/&gt;&lt;wsp:rsid wsp:val=&quot;00961713&quot;/&gt;&lt;wsp:rsid wsp:val=&quot;009658E7&quot;/&gt;&lt;wsp:rsid wsp:val=&quot;00967594&quot;/&gt;&lt;wsp:rsid wsp:val=&quot;00967EB9&quot;/&gt;&lt;wsp:rsid wsp:val=&quot;00967F69&quot;/&gt;&lt;wsp:rsid wsp:val=&quot;0097101B&quot;/&gt;&lt;wsp:rsid wsp:val=&quot;009806C5&quot;/&gt;&lt;wsp:rsid wsp:val=&quot;00982FC2&quot;/&gt;&lt;wsp:rsid wsp:val=&quot;00983AEF&quot;/&gt;&lt;wsp:rsid wsp:val=&quot;009842D3&quot;/&gt;&lt;wsp:rsid wsp:val=&quot;00986C25&quot;/&gt;&lt;wsp:rsid wsp:val=&quot;0099051B&quot;/&gt;&lt;wsp:rsid wsp:val=&quot;009909C8&quot;/&gt;&lt;wsp:rsid wsp:val=&quot;009A336B&quot;/&gt;&lt;wsp:rsid wsp:val=&quot;009B1568&quot;/&gt;&lt;wsp:rsid wsp:val=&quot;009B2EDD&quot;/&gt;&lt;wsp:rsid wsp:val=&quot;009B38C8&quot;/&gt;&lt;wsp:rsid wsp:val=&quot;009B3A9F&quot;/&gt;&lt;wsp:rsid wsp:val=&quot;009B6E93&quot;/&gt;&lt;wsp:rsid wsp:val=&quot;009C2B59&quot;/&gt;&lt;wsp:rsid wsp:val=&quot;009C2DE2&quot;/&gt;&lt;wsp:rsid wsp:val=&quot;009C4350&quot;/&gt;&lt;wsp:rsid wsp:val=&quot;009C7B93&quot;/&gt;&lt;wsp:rsid wsp:val=&quot;009D02C4&quot;/&gt;&lt;wsp:rsid wsp:val=&quot;009D1F1C&quot;/&gt;&lt;wsp:rsid wsp:val=&quot;009D4144&quot;/&gt;&lt;wsp:rsid wsp:val=&quot;009D4EF8&quot;/&gt;&lt;wsp:rsid wsp:val=&quot;009E0C70&quot;/&gt;&lt;wsp:rsid wsp:val=&quot;009E1007&quot;/&gt;&lt;wsp:rsid wsp:val=&quot;009E5949&quot;/&gt;&lt;wsp:rsid wsp:val=&quot;009E75AF&quot;/&gt;&lt;wsp:rsid wsp:val=&quot;009E78E7&quot;/&gt;&lt;wsp:rsid wsp:val=&quot;009F0876&quot;/&gt;&lt;wsp:rsid wsp:val=&quot;009F2179&quot;/&gt;&lt;wsp:rsid wsp:val=&quot;009F4165&quot;/&gt;&lt;wsp:rsid wsp:val=&quot;00A01128&quot;/&gt;&lt;wsp:rsid wsp:val=&quot;00A02251&quot;/&gt;&lt;wsp:rsid wsp:val=&quot;00A03B51&quot;/&gt;&lt;wsp:rsid wsp:val=&quot;00A05B7A&quot;/&gt;&lt;wsp:rsid wsp:val=&quot;00A06D50&quot;/&gt;&lt;wsp:rsid wsp:val=&quot;00A12CBF&quot;/&gt;&lt;wsp:rsid wsp:val=&quot;00A15520&quot;/&gt;&lt;wsp:rsid wsp:val=&quot;00A2305E&quot;/&gt;&lt;wsp:rsid wsp:val=&quot;00A242FC&quot;/&gt;&lt;wsp:rsid wsp:val=&quot;00A24480&quot;/&gt;&lt;wsp:rsid wsp:val=&quot;00A24EA4&quot;/&gt;&lt;wsp:rsid wsp:val=&quot;00A32258&quot;/&gt;&lt;wsp:rsid wsp:val=&quot;00A328E1&quot;/&gt;&lt;wsp:rsid wsp:val=&quot;00A32B81&quot;/&gt;&lt;wsp:rsid wsp:val=&quot;00A346BA&quot;/&gt;&lt;wsp:rsid wsp:val=&quot;00A371CD&quot;/&gt;&lt;wsp:rsid wsp:val=&quot;00A41A8B&quot;/&gt;&lt;wsp:rsid wsp:val=&quot;00A42A15&quot;/&gt;&lt;wsp:rsid wsp:val=&quot;00A47731&quot;/&gt;&lt;wsp:rsid wsp:val=&quot;00A5011B&quot;/&gt;&lt;wsp:rsid wsp:val=&quot;00A50F04&quot;/&gt;&lt;wsp:rsid wsp:val=&quot;00A5152B&quot;/&gt;&lt;wsp:rsid wsp:val=&quot;00A5285B&quot;/&gt;&lt;wsp:rsid wsp:val=&quot;00A530FD&quot;/&gt;&lt;wsp:rsid wsp:val=&quot;00A552C9&quot;/&gt;&lt;wsp:rsid wsp:val=&quot;00A55BA8&quot;/&gt;&lt;wsp:rsid wsp:val=&quot;00A5607D&quot;/&gt;&lt;wsp:rsid wsp:val=&quot;00A5782B&quot;/&gt;&lt;wsp:rsid wsp:val=&quot;00A62BA7&quot;/&gt;&lt;wsp:rsid wsp:val=&quot;00A6398F&quot;/&gt;&lt;wsp:rsid wsp:val=&quot;00A67622&quot;/&gt;&lt;wsp:rsid wsp:val=&quot;00A717F1&quot;/&gt;&lt;wsp:rsid wsp:val=&quot;00A72B86&quot;/&gt;&lt;wsp:rsid wsp:val=&quot;00A73595&quot;/&gt;&lt;wsp:rsid wsp:val=&quot;00A753FA&quot;/&gt;&lt;wsp:rsid wsp:val=&quot;00A80005&quot;/&gt;&lt;wsp:rsid wsp:val=&quot;00A82CA1&quot;/&gt;&lt;wsp:rsid wsp:val=&quot;00A84A79&quot;/&gt;&lt;wsp:rsid wsp:val=&quot;00A9173B&quot;/&gt;&lt;wsp:rsid wsp:val=&quot;00A93C44&quot;/&gt;&lt;wsp:rsid wsp:val=&quot;00AA0FA1&quot;/&gt;&lt;wsp:rsid wsp:val=&quot;00AA26B8&quot;/&gt;&lt;wsp:rsid wsp:val=&quot;00AA2CB1&quot;/&gt;&lt;wsp:rsid wsp:val=&quot;00AA456B&quot;/&gt;&lt;wsp:rsid wsp:val=&quot;00AA64DD&quot;/&gt;&lt;wsp:rsid wsp:val=&quot;00AA6CED&quot;/&gt;&lt;wsp:rsid wsp:val=&quot;00AA7240&quot;/&gt;&lt;wsp:rsid wsp:val=&quot;00AB0167&quot;/&gt;&lt;wsp:rsid wsp:val=&quot;00AB18BC&quot;/&gt;&lt;wsp:rsid wsp:val=&quot;00AB7124&quot;/&gt;&lt;wsp:rsid wsp:val=&quot;00AC5BE1&quot;/&gt;&lt;wsp:rsid wsp:val=&quot;00AC719E&quot;/&gt;&lt;wsp:rsid wsp:val=&quot;00AD3C61&quot;/&gt;&lt;wsp:rsid wsp:val=&quot;00AD475F&quot;/&gt;&lt;wsp:rsid wsp:val=&quot;00AD59B9&quot;/&gt;&lt;wsp:rsid wsp:val=&quot;00AE0BC6&quot;/&gt;&lt;wsp:rsid wsp:val=&quot;00AE501A&quot;/&gt;&lt;wsp:rsid wsp:val=&quot;00AE5B9A&quot;/&gt;&lt;wsp:rsid wsp:val=&quot;00AE653C&quot;/&gt;&lt;wsp:rsid wsp:val=&quot;00AF1473&quot;/&gt;&lt;wsp:rsid wsp:val=&quot;00AF3C35&quot;/&gt;&lt;wsp:rsid wsp:val=&quot;00AF6D17&quot;/&gt;&lt;wsp:rsid wsp:val=&quot;00B01755&quot;/&gt;&lt;wsp:rsid wsp:val=&quot;00B032D7&quot;/&gt;&lt;wsp:rsid wsp:val=&quot;00B10097&quot;/&gt;&lt;wsp:rsid wsp:val=&quot;00B11680&quot;/&gt;&lt;wsp:rsid wsp:val=&quot;00B12453&quot;/&gt;&lt;wsp:rsid wsp:val=&quot;00B1419B&quot;/&gt;&lt;wsp:rsid wsp:val=&quot;00B155D1&quot;/&gt;&lt;wsp:rsid wsp:val=&quot;00B21003&quot;/&gt;&lt;wsp:rsid wsp:val=&quot;00B23DDB&quot;/&gt;&lt;wsp:rsid wsp:val=&quot;00B330FF&quot;/&gt;&lt;wsp:rsid wsp:val=&quot;00B3494A&quot;/&gt;&lt;wsp:rsid wsp:val=&quot;00B36F3D&quot;/&gt;&lt;wsp:rsid wsp:val=&quot;00B37D45&quot;/&gt;&lt;wsp:rsid wsp:val=&quot;00B37D83&quot;/&gt;&lt;wsp:rsid wsp:val=&quot;00B4029E&quot;/&gt;&lt;wsp:rsid wsp:val=&quot;00B40388&quot;/&gt;&lt;wsp:rsid wsp:val=&quot;00B40F7D&quot;/&gt;&lt;wsp:rsid wsp:val=&quot;00B5001A&quot;/&gt;&lt;wsp:rsid wsp:val=&quot;00B50D25&quot;/&gt;&lt;wsp:rsid wsp:val=&quot;00B51F22&quot;/&gt;&lt;wsp:rsid wsp:val=&quot;00B54ADC&quot;/&gt;&lt;wsp:rsid wsp:val=&quot;00B61C41&quot;/&gt;&lt;wsp:rsid wsp:val=&quot;00B62783&quot;/&gt;&lt;wsp:rsid wsp:val=&quot;00B635F0&quot;/&gt;&lt;wsp:rsid wsp:val=&quot;00B64150&quot;/&gt;&lt;wsp:rsid wsp:val=&quot;00B65900&quot;/&gt;&lt;wsp:rsid wsp:val=&quot;00B65C9F&quot;/&gt;&lt;wsp:rsid wsp:val=&quot;00B70FEA&quot;/&gt;&lt;wsp:rsid wsp:val=&quot;00B73693&quot;/&gt;&lt;wsp:rsid wsp:val=&quot;00B73770&quot;/&gt;&lt;wsp:rsid wsp:val=&quot;00B75B9A&quot;/&gt;&lt;wsp:rsid wsp:val=&quot;00B76018&quot;/&gt;&lt;wsp:rsid wsp:val=&quot;00B80239&quot;/&gt;&lt;wsp:rsid wsp:val=&quot;00B8057E&quot;/&gt;&lt;wsp:rsid wsp:val=&quot;00B80CAD&quot;/&gt;&lt;wsp:rsid wsp:val=&quot;00B82531&quot;/&gt;&lt;wsp:rsid wsp:val=&quot;00B833E0&quot;/&gt;&lt;wsp:rsid wsp:val=&quot;00B91C13&quot;/&gt;&lt;wsp:rsid wsp:val=&quot;00B92C91&quot;/&gt;&lt;wsp:rsid wsp:val=&quot;00B9414D&quot;/&gt;&lt;wsp:rsid wsp:val=&quot;00B95E31&quot;/&gt;&lt;wsp:rsid wsp:val=&quot;00B964DB&quot;/&gt;&lt;wsp:rsid wsp:val=&quot;00B96F95&quot;/&gt;&lt;wsp:rsid wsp:val=&quot;00BA0F93&quot;/&gt;&lt;wsp:rsid wsp:val=&quot;00BA2DEE&quot;/&gt;&lt;wsp:rsid wsp:val=&quot;00BA2E89&quot;/&gt;&lt;wsp:rsid wsp:val=&quot;00BA6867&quot;/&gt;&lt;wsp:rsid wsp:val=&quot;00BA7538&quot;/&gt;&lt;wsp:rsid wsp:val=&quot;00BB3E33&quot;/&gt;&lt;wsp:rsid wsp:val=&quot;00BB43AF&quot;/&gt;&lt;wsp:rsid wsp:val=&quot;00BB52EA&quot;/&gt;&lt;wsp:rsid wsp:val=&quot;00BB71C3&quot;/&gt;&lt;wsp:rsid wsp:val=&quot;00BC2C3D&quot;/&gt;&lt;wsp:rsid wsp:val=&quot;00BC2C40&quot;/&gt;&lt;wsp:rsid wsp:val=&quot;00BC5D24&quot;/&gt;&lt;wsp:rsid wsp:val=&quot;00BC6187&quot;/&gt;&lt;wsp:rsid wsp:val=&quot;00BC6AB0&quot;/&gt;&lt;wsp:rsid wsp:val=&quot;00BC735A&quot;/&gt;&lt;wsp:rsid wsp:val=&quot;00BC78C7&quot;/&gt;&lt;wsp:rsid wsp:val=&quot;00BD3DD5&quot;/&gt;&lt;wsp:rsid wsp:val=&quot;00BD4EF7&quot;/&gt;&lt;wsp:rsid wsp:val=&quot;00BE0DFE&quot;/&gt;&lt;wsp:rsid wsp:val=&quot;00BE2016&quot;/&gt;&lt;wsp:rsid wsp:val=&quot;00BE69BD&quot;/&gt;&lt;wsp:rsid wsp:val=&quot;00BF0B43&quot;/&gt;&lt;wsp:rsid wsp:val=&quot;00BF3DED&quot;/&gt;&lt;wsp:rsid wsp:val=&quot;00BF500D&quot;/&gt;&lt;wsp:rsid wsp:val=&quot;00C0264C&quot;/&gt;&lt;wsp:rsid wsp:val=&quot;00C07D18&quot;/&gt;&lt;wsp:rsid wsp:val=&quot;00C12946&quot;/&gt;&lt;wsp:rsid wsp:val=&quot;00C16B21&quot;/&gt;&lt;wsp:rsid wsp:val=&quot;00C21023&quot;/&gt;&lt;wsp:rsid wsp:val=&quot;00C227EE&quot;/&gt;&lt;wsp:rsid wsp:val=&quot;00C22F4D&quot;/&gt;&lt;wsp:rsid wsp:val=&quot;00C23D5A&quot;/&gt;&lt;wsp:rsid wsp:val=&quot;00C25CCD&quot;/&gt;&lt;wsp:rsid wsp:val=&quot;00C267F9&quot;/&gt;&lt;wsp:rsid wsp:val=&quot;00C32AA5&quot;/&gt;&lt;wsp:rsid wsp:val=&quot;00C3513C&quot;/&gt;&lt;wsp:rsid wsp:val=&quot;00C3556D&quot;/&gt;&lt;wsp:rsid wsp:val=&quot;00C5009A&quot;/&gt;&lt;wsp:rsid wsp:val=&quot;00C53A31&quot;/&gt;&lt;wsp:rsid wsp:val=&quot;00C54250&quot;/&gt;&lt;wsp:rsid wsp:val=&quot;00C60251&quot;/&gt;&lt;wsp:rsid wsp:val=&quot;00C64E7A&quot;/&gt;&lt;wsp:rsid wsp:val=&quot;00C712A4&quot;/&gt;&lt;wsp:rsid wsp:val=&quot;00C744DF&quot;/&gt;&lt;wsp:rsid wsp:val=&quot;00C74CB1&quot;/&gt;&lt;wsp:rsid wsp:val=&quot;00C768C0&quot;/&gt;&lt;wsp:rsid wsp:val=&quot;00C77DC5&quot;/&gt;&lt;wsp:rsid wsp:val=&quot;00C81226&quot;/&gt;&lt;wsp:rsid wsp:val=&quot;00C8254B&quot;/&gt;&lt;wsp:rsid wsp:val=&quot;00C85214&quot;/&gt;&lt;wsp:rsid wsp:val=&quot;00C937FD&quot;/&gt;&lt;wsp:rsid wsp:val=&quot;00C968CD&quot;/&gt;&lt;wsp:rsid wsp:val=&quot;00CA164E&quot;/&gt;&lt;wsp:rsid wsp:val=&quot;00CA4D89&quot;/&gt;&lt;wsp:rsid wsp:val=&quot;00CA5AE9&quot;/&gt;&lt;wsp:rsid wsp:val=&quot;00CA744B&quot;/&gt;&lt;wsp:rsid wsp:val=&quot;00CB43C0&quot;/&gt;&lt;wsp:rsid wsp:val=&quot;00CB43C1&quot;/&gt;&lt;wsp:rsid wsp:val=&quot;00CB4493&quot;/&gt;&lt;wsp:rsid wsp:val=&quot;00CB5516&quot;/&gt;&lt;wsp:rsid wsp:val=&quot;00CC1783&quot;/&gt;&lt;wsp:rsid wsp:val=&quot;00CD11C9&quot;/&gt;&lt;wsp:rsid wsp:val=&quot;00CD4DDA&quot;/&gt;&lt;wsp:rsid wsp:val=&quot;00CE07A5&quot;/&gt;&lt;wsp:rsid wsp:val=&quot;00CE22DC&quot;/&gt;&lt;wsp:rsid wsp:val=&quot;00CE3681&quot;/&gt;&lt;wsp:rsid wsp:val=&quot;00CE3FC2&quot;/&gt;&lt;wsp:rsid wsp:val=&quot;00CE4C41&quot;/&gt;&lt;wsp:rsid wsp:val=&quot;00CF3A74&quot;/&gt;&lt;wsp:rsid wsp:val=&quot;00CF62E5&quot;/&gt;&lt;wsp:rsid wsp:val=&quot;00D0031C&quot;/&gt;&lt;wsp:rsid wsp:val=&quot;00D014DB&quot;/&gt;&lt;wsp:rsid wsp:val=&quot;00D043FF&quot;/&gt;&lt;wsp:rsid wsp:val=&quot;00D04601&quot;/&gt;&lt;wsp:rsid wsp:val=&quot;00D06FD4&quot;/&gt;&lt;wsp:rsid wsp:val=&quot;00D07C08&quot;/&gt;&lt;wsp:rsid wsp:val=&quot;00D13EFD&quot;/&gt;&lt;wsp:rsid wsp:val=&quot;00D1626F&quot;/&gt;&lt;wsp:rsid wsp:val=&quot;00D2128F&quot;/&gt;&lt;wsp:rsid wsp:val=&quot;00D24A88&quot;/&gt;&lt;wsp:rsid wsp:val=&quot;00D30531&quot;/&gt;&lt;wsp:rsid wsp:val=&quot;00D324ED&quot;/&gt;&lt;wsp:rsid wsp:val=&quot;00D32BF9&quot;/&gt;&lt;wsp:rsid wsp:val=&quot;00D3525C&quot;/&gt;&lt;wsp:rsid wsp:val=&quot;00D411EA&quot;/&gt;&lt;wsp:rsid wsp:val=&quot;00D41502&quot;/&gt;&lt;wsp:rsid wsp:val=&quot;00D42514&quot;/&gt;&lt;wsp:rsid wsp:val=&quot;00D4489A&quot;/&gt;&lt;wsp:rsid wsp:val=&quot;00D44C33&quot;/&gt;&lt;wsp:rsid wsp:val=&quot;00D54A72&quot;/&gt;&lt;wsp:rsid wsp:val=&quot;00D55079&quot;/&gt;&lt;wsp:rsid wsp:val=&quot;00D615E7&quot;/&gt;&lt;wsp:rsid wsp:val=&quot;00D665DF&quot;/&gt;&lt;wsp:rsid wsp:val=&quot;00D70CDC&quot;/&gt;&lt;wsp:rsid wsp:val=&quot;00D73564&quot;/&gt;&lt;wsp:rsid wsp:val=&quot;00D736FF&quot;/&gt;&lt;wsp:rsid wsp:val=&quot;00D753FB&quot;/&gt;&lt;wsp:rsid wsp:val=&quot;00D80DBF&quot;/&gt;&lt;wsp:rsid wsp:val=&quot;00D84E92&quot;/&gt;&lt;wsp:rsid wsp:val=&quot;00D92823&quot;/&gt;&lt;wsp:rsid wsp:val=&quot;00D964D7&quot;/&gt;&lt;wsp:rsid wsp:val=&quot;00DA1888&quot;/&gt;&lt;wsp:rsid wsp:val=&quot;00DA3FB2&quot;/&gt;&lt;wsp:rsid wsp:val=&quot;00DC2093&quot;/&gt;&lt;wsp:rsid wsp:val=&quot;00DC4455&quot;/&gt;&lt;wsp:rsid wsp:val=&quot;00DC6305&quot;/&gt;&lt;wsp:rsid wsp:val=&quot;00DC6806&quot;/&gt;&lt;wsp:rsid wsp:val=&quot;00DD0115&quot;/&gt;&lt;wsp:rsid wsp:val=&quot;00DD09D6&quot;/&gt;&lt;wsp:rsid wsp:val=&quot;00DD3054&quot;/&gt;&lt;wsp:rsid wsp:val=&quot;00DD50F9&quot;/&gt;&lt;wsp:rsid wsp:val=&quot;00DD7D30&quot;/&gt;&lt;wsp:rsid wsp:val=&quot;00DE120E&quot;/&gt;&lt;wsp:rsid wsp:val=&quot;00DE1529&quot;/&gt;&lt;wsp:rsid wsp:val=&quot;00DE2C76&quot;/&gt;&lt;wsp:rsid wsp:val=&quot;00DE3796&quot;/&gt;&lt;wsp:rsid wsp:val=&quot;00DE5F29&quot;/&gt;&lt;wsp:rsid wsp:val=&quot;00DE6AA9&quot;/&gt;&lt;wsp:rsid wsp:val=&quot;00DF3378&quot;/&gt;&lt;wsp:rsid wsp:val=&quot;00DF61B8&quot;/&gt;&lt;wsp:rsid wsp:val=&quot;00DF7032&quot;/&gt;&lt;wsp:rsid wsp:val=&quot;00E00091&quot;/&gt;&lt;wsp:rsid wsp:val=&quot;00E024C3&quot;/&gt;&lt;wsp:rsid wsp:val=&quot;00E04860&quot;/&gt;&lt;wsp:rsid wsp:val=&quot;00E0495E&quot;/&gt;&lt;wsp:rsid wsp:val=&quot;00E058BD&quot;/&gt;&lt;wsp:rsid wsp:val=&quot;00E06495&quot;/&gt;&lt;wsp:rsid wsp:val=&quot;00E0651D&quot;/&gt;&lt;wsp:rsid wsp:val=&quot;00E07843&quot;/&gt;&lt;wsp:rsid wsp:val=&quot;00E179DB&quot;/&gt;&lt;wsp:rsid wsp:val=&quot;00E20B12&quot;/&gt;&lt;wsp:rsid wsp:val=&quot;00E22651&quot;/&gt;&lt;wsp:rsid wsp:val=&quot;00E231DC&quot;/&gt;&lt;wsp:rsid wsp:val=&quot;00E2661A&quot;/&gt;&lt;wsp:rsid wsp:val=&quot;00E33EF0&quot;/&gt;&lt;wsp:rsid wsp:val=&quot;00E34029&quot;/&gt;&lt;wsp:rsid wsp:val=&quot;00E36D24&quot;/&gt;&lt;wsp:rsid wsp:val=&quot;00E421D1&quot;/&gt;&lt;wsp:rsid wsp:val=&quot;00E42716&quot;/&gt;&lt;wsp:rsid wsp:val=&quot;00E44DB0&quot;/&gt;&lt;wsp:rsid wsp:val=&quot;00E4503C&quot;/&gt;&lt;wsp:rsid wsp:val=&quot;00E46C40&quot;/&gt;&lt;wsp:rsid wsp:val=&quot;00E47BE9&quot;/&gt;&lt;wsp:rsid wsp:val=&quot;00E564B2&quot;/&gt;&lt;wsp:rsid wsp:val=&quot;00E61474&quot;/&gt;&lt;wsp:rsid wsp:val=&quot;00E747A0&quot;/&gt;&lt;wsp:rsid wsp:val=&quot;00E82359&quot;/&gt;&lt;wsp:rsid wsp:val=&quot;00E837BC&quot;/&gt;&lt;wsp:rsid wsp:val=&quot;00E87EF8&quot;/&gt;&lt;wsp:rsid wsp:val=&quot;00E917A2&quot;/&gt;&lt;wsp:rsid wsp:val=&quot;00E95933&quot;/&gt;&lt;wsp:rsid wsp:val=&quot;00EA2239&quot;/&gt;&lt;wsp:rsid wsp:val=&quot;00EA3A20&quot;/&gt;&lt;wsp:rsid wsp:val=&quot;00EA76AC&quot;/&gt;&lt;wsp:rsid wsp:val=&quot;00EA7D8F&quot;/&gt;&lt;wsp:rsid wsp:val=&quot;00EB3133&quot;/&gt;&lt;wsp:rsid wsp:val=&quot;00EB4C1D&quot;/&gt;&lt;wsp:rsid wsp:val=&quot;00EB5203&quot;/&gt;&lt;wsp:rsid wsp:val=&quot;00EB5CBE&quot;/&gt;&lt;wsp:rsid wsp:val=&quot;00EB7188&quot;/&gt;&lt;wsp:rsid wsp:val=&quot;00EC2048&quot;/&gt;&lt;wsp:rsid wsp:val=&quot;00EC26F9&quot;/&gt;&lt;wsp:rsid wsp:val=&quot;00EC2D1C&quot;/&gt;&lt;wsp:rsid wsp:val=&quot;00EC4A95&quot;/&gt;&lt;wsp:rsid wsp:val=&quot;00ED0B2B&quot;/&gt;&lt;wsp:rsid wsp:val=&quot;00ED132F&quot;/&gt;&lt;wsp:rsid wsp:val=&quot;00ED6141&quot;/&gt;&lt;wsp:rsid wsp:val=&quot;00EE0083&quot;/&gt;&lt;wsp:rsid wsp:val=&quot;00EE4247&quot;/&gt;&lt;wsp:rsid wsp:val=&quot;00EE5CDC&quot;/&gt;&lt;wsp:rsid wsp:val=&quot;00EE7358&quot;/&gt;&lt;wsp:rsid wsp:val=&quot;00EE7704&quot;/&gt;&lt;wsp:rsid wsp:val=&quot;00EF0AFF&quot;/&gt;&lt;wsp:rsid wsp:val=&quot;00EF23BD&quot;/&gt;&lt;wsp:rsid wsp:val=&quot;00EF7F8F&quot;/&gt;&lt;wsp:rsid wsp:val=&quot;00F02EE7&quot;/&gt;&lt;wsp:rsid wsp:val=&quot;00F0399E&quot;/&gt;&lt;wsp:rsid wsp:val=&quot;00F03EEA&quot;/&gt;&lt;wsp:rsid wsp:val=&quot;00F068AB&quot;/&gt;&lt;wsp:rsid wsp:val=&quot;00F1054B&quot;/&gt;&lt;wsp:rsid wsp:val=&quot;00F141E5&quot;/&gt;&lt;wsp:rsid wsp:val=&quot;00F15871&quot;/&gt;&lt;wsp:rsid wsp:val=&quot;00F15DD7&quot;/&gt;&lt;wsp:rsid wsp:val=&quot;00F161C0&quot;/&gt;&lt;wsp:rsid wsp:val=&quot;00F175F4&quot;/&gt;&lt;wsp:rsid wsp:val=&quot;00F33108&quot;/&gt;&lt;wsp:rsid wsp:val=&quot;00F35F7C&quot;/&gt;&lt;wsp:rsid wsp:val=&quot;00F36428&quot;/&gt;&lt;wsp:rsid wsp:val=&quot;00F36B32&quot;/&gt;&lt;wsp:rsid wsp:val=&quot;00F36B94&quot;/&gt;&lt;wsp:rsid wsp:val=&quot;00F404DF&quot;/&gt;&lt;wsp:rsid wsp:val=&quot;00F42853&quot;/&gt;&lt;wsp:rsid wsp:val=&quot;00F512A0&quot;/&gt;&lt;wsp:rsid wsp:val=&quot;00F51A73&quot;/&gt;&lt;wsp:rsid wsp:val=&quot;00F523F9&quot;/&gt;&lt;wsp:rsid wsp:val=&quot;00F53207&quot;/&gt;&lt;wsp:rsid wsp:val=&quot;00F555AD&quot;/&gt;&lt;wsp:rsid wsp:val=&quot;00F5709A&quot;/&gt;&lt;wsp:rsid wsp:val=&quot;00F7640B&quot;/&gt;&lt;wsp:rsid wsp:val=&quot;00F76E17&quot;/&gt;&lt;wsp:rsid wsp:val=&quot;00F874A5&quot;/&gt;&lt;wsp:rsid wsp:val=&quot;00F9738B&quot;/&gt;&lt;wsp:rsid wsp:val=&quot;00F97936&quot;/&gt;&lt;wsp:rsid wsp:val=&quot;00FA0AD4&quot;/&gt;&lt;wsp:rsid wsp:val=&quot;00FA249A&quot;/&gt;&lt;wsp:rsid wsp:val=&quot;00FA746C&quot;/&gt;&lt;wsp:rsid wsp:val=&quot;00FB0F4F&quot;/&gt;&lt;wsp:rsid wsp:val=&quot;00FB153E&quot;/&gt;&lt;wsp:rsid wsp:val=&quot;00FB2B31&quot;/&gt;&lt;wsp:rsid wsp:val=&quot;00FB7DC3&quot;/&gt;&lt;wsp:rsid wsp:val=&quot;00FC07A7&quot;/&gt;&lt;wsp:rsid wsp:val=&quot;00FC24F6&quot;/&gt;&lt;wsp:rsid wsp:val=&quot;00FC2B77&quot;/&gt;&lt;wsp:rsid wsp:val=&quot;00FC4BBE&quot;/&gt;&lt;wsp:rsid wsp:val=&quot;00FC6BD6&quot;/&gt;&lt;wsp:rsid wsp:val=&quot;00FD2F85&quot;/&gt;&lt;wsp:rsid wsp:val=&quot;00FD345E&quot;/&gt;&lt;wsp:rsid wsp:val=&quot;00FE0B0B&quot;/&gt;&lt;wsp:rsid wsp:val=&quot;00FE2514&quot;/&gt;&lt;wsp:rsid wsp:val=&quot;00FE28FB&quot;/&gt;&lt;wsp:rsid wsp:val=&quot;00FE4243&quot;/&gt;&lt;wsp:rsid wsp:val=&quot;00FF073A&quot;/&gt;&lt;wsp:rsid wsp:val=&quot;00FF0CD1&quot;/&gt;&lt;wsp:rsid wsp:val=&quot;00FF520E&quot;/&gt;&lt;wsp:rsid wsp:val=&quot;00FF6C35&quot;/&gt;&lt;/wsp:rsids&gt;&lt;/w:docPr&gt;&lt;w:body&gt;&lt;wx:sect&gt;&lt;w:p wsp:rsidR=&quot;00000000&quot; wsp:rsidRDefault=&quot;00A82CA1&quot; wsp:rsidP=&quot;00A82CA1&quot;&gt;&lt;m:oMathPara&gt;&lt;m:oMath&gt;&lt;m:nary&gt;&lt;m:naryPr&gt;&lt;m:chr m:val=&quot;‚àë&quot;/&gt;&lt;m:limLoc m:val=&quot;undOvr&quot;/&gt;&lt;m:subHide m:val=&quot;1&quot;/&gt;&lt;m:supHide m:val=&quot;1&quot;/&gt;&lt;m:ctrlPr&gt;&lt;aml:annotation aml:id=&quot;0&quot; w:type=&quot;Word.Insertion&quot; aml:author=&quot;Harmon N.&quot; aml:createdate=&quot;2019-05-08T10:59:00Z&quot;&gt;&lt;aml:content&gt;&lt;w:rPr&gt;&lt;w:rFonts w:ascii=&quot;Cambria Math&quot; w:h-ansi=&quot;Cambria Math&quot; w:cs=&quot;Calibri&quot;/&gt;&lt;wx:font wx:val=&quot;Cambria Math&quot;/&gt;&lt;w:i/&gt;&lt;/w:rPr&gt;&lt;/aml:content&gt;&lt;/aml:annotation&gt;&lt;/m:ctrlPr&gt;&lt;/m:naryPr&gt;&lt;m:sub/&gt;&lt;m:sup/&gt;&lt;m:e&gt;&lt;m:sSup&gt;&lt;m:sSupPr&gt;&lt;m:ctrlPr&gt;&lt;aml:annotation aml:id=&quot;1&quot; w:type=&quot;Word.Insertion&quot; aml:author=&quot;Harmon N.&quot; aml:createdate=&quot;2019-05-08T10:59:00Z&quot;&gt;&lt;aml:content&gt;&lt;w:rPr&gt;&lt;w:rFonts w:ascii=&quot;Cambria Math&quot; w:h-ansi=&quot;Cambria Math&quot; w:cs=&quot;Calibri&quot;/&gt;&lt;wx:font wx:val=&quot;Cambria Math&quot;/&gt;&lt;w:i/&gt;&lt;/w:rPr&gt;&lt;/aml:content&gt;&lt;/aml:annotation&gt;&lt;/m:ctrlPr&gt;&lt;/m:sSupPr&gt;&lt;m:e&gt;&lt;m:d&gt;&lt;m:dPr&gt;&lt;m:ctrlPr&gt;&lt;aml:annotation aml:id=&quot;2&quot; w:type=&quot;Word.Insertion&quot; aml:author=&quot;Harmon N.&quot; aml:createdate=&quot;2019-05-08T10:59:00Z&quot;&gt;&lt;aml:content&gt;&lt;w:rPr&gt;&lt;w:rFonts w:ascii=&quot;Cambria Math&quot; w:h-ansi=&quot;Cambria Math&quot; w:cs=&quot;Calibri&quot;/&gt;&lt;wx:font wx:val=&quot;Cambria Math&quot;/&gt;&lt;w:i/&gt;&lt;/w:rPr&gt;&lt;/aml:content&gt;&lt;/aml:annotation&gt;&lt;/m:ctrlPr&gt;&lt;/m:dPr&gt;&lt;m:e&gt;&lt;m:sSub&gt;&lt;m:sSubPr&gt;&lt;m:ctrlPr&gt;&lt;aml:annotation aml:id=&quot;3&quot; w:type=&quot;Word.Insertion&quot; aml:author=&quot;Harmon N.&quot; aml:createdate=&quot;2019-05-08T10:59:00Z&quot;&gt;&lt;aml:content&gt;&lt;w:rPr&gt;&lt;w:rFonts w:ascii=&quot;Cambria Math&quot; w:h-ansi=&quot;Cambria Math&quot; w:cs=&quot;Calibri&quot;/&gt;&lt;wx:font wx:val=&quot;Cambria Math&quot;/&gt;&lt;w:i/&gt;&lt;/w:rPr&gt;&lt;/aml:content&gt;&lt;/aml:annotation&gt;&lt;/m:ctrlPr&gt;&lt;/m:sSubPr&gt;&lt;m:e&gt;&lt;m:r&gt;&lt;aml:annotation aml:id=&quot;4&quot; w:type=&quot;Word.Insertion&quot; aml:author=&quot;Harmon N.&quot; aml:createdate=&quot;2019-05-08T10:59:00Z&quot;&gt;&lt;aml:content&gt;&lt;w:rPr&gt;&lt;w:rFonts w:ascii=&quot;Cambria Math&quot; w:h-ansi=&quot;Cambria Math&quot; w:cs=&quot;Calibri&quot;/&gt;&lt;wx:font wx:val=&quot;Cambria Math&quot;/&gt;&lt;w:i/&gt;&lt;/w:rPr&gt;&lt;m:t&gt;d&lt;/m:t&gt;&lt;/aml:content&gt;&lt;/aml:annotation&gt;&lt;/m:r&gt;&lt;/m:e&gt;&lt;m:sub&gt;&lt;m:r&gt;&lt;aml:annotation aml:id=&quot;5&quot; w:type=&quot;Word.Insertion&quot; aml:author=&quot;Harmon N.&quot; aml:createdate=&quot;2019-05-08T10:59:00Z&quot;&gt;&lt;aml:content&gt;&lt;w:rPr&gt;&lt;w:rFonts w:ascii=&quot;Cambria Math&quot; w:h-ansi=&quot;Cambria Math&quot; w:cs=&quot;Calibri&quot;/&gt;&lt;wx:font wx:val=&quot;Cambria Math&quot;/&gt;&lt;w:i/&gt;&lt;/w:rPr&gt;&lt;m:t&gt;ij&lt;/m:t&gt;&lt;/aml:content&gt;&lt;/aml:annotation&gt;&lt;/m:r&gt;&lt;/m:sub&gt;&lt;/m:sSub&gt;&lt;m:r&gt;&lt;aml:annotation aml:id=&quot;6&quot; w:type=&quot;Word.Insertion&quot; aml:author=&quot;Harmon N.&quot; aml:createdate=&quot;2019-05-08T10:59:00Z&quot;&gt;&lt;aml:content&gt;&lt;w:rPr&gt;&lt;w:rFonts w:ascii=&quot;Cambria Math&quot; w:h-ansi=&quot;Cambria Math&quot; w:cs=&quot;Calibri&quot;/&gt;&lt;wx:font wx:val=&quot;Cambria Math&quot;/&gt;&lt;w:i/&gt;&lt;/w:rPr&gt;&lt;m:t&gt;-f&lt;/m:t&gt;&lt;/aml:content&gt;&lt;/aml:annotation&gt;&lt;/m:r&gt;&lt;m:d&gt;&lt;m:dPr&gt;&lt;m:ctrlPr&gt;&lt;aml:annotation aml:id=&quot;7&quot; w:type=&quot;Word.Insertion&quot; aml:author=&quot;Harmon N.&quot; aml:createdate=&quot;2019-05-08T10:59:00Z&quot;&gt;&lt;aml:content&gt;&lt;w:rPr&gt;&lt;w:rFonts w:ascii=&quot;Cambria Math&quot; w:h-ansi=&quot;Cambria Math&quot; w:cs=&quot;Calibri&quot;/&gt;&lt;wx:font wx:val=&quot;Cambria Math&quot;/&gt;&lt;w:i/&gt;&lt;/w:rPr&gt;&lt;/aml:content&gt;&lt;/aml:annotation&gt;&lt;/m:ctrlPr&gt;&lt;/m:dPr&gt;&lt;m:e&gt;&lt;m:sSub&gt;&lt;m:sSubPr&gt;&lt;m:ctrlPr&gt;&lt;aml:annotation aml:id=&quot;8&quot; w:type=&quot;Word.Insertion&quot; aml:author=&quot;Harmon N.&quot; aml:createdate=&quot;2019-05-08T10:59:00Z&quot;&gt;&lt;aml:content&gt;&lt;w:rPr&gt;&lt;w:rFonts w:ascii=&quot;Cambria Math&quot; w:h-ansi=&quot;Cambria Math&quot; w:cs=&quot;Calibri&quot;/&gt;&lt;wx:font wx:val=&quot;Cambria Math&quot;/&gt;&lt;w:i/&gt;&lt;/w:rPr&gt;&lt;/aml:content&gt;&lt;/aml:annotation&gt;&lt;/m:ctrlPr&gt;&lt;/m:sSubPr&gt;&lt;m:e&gt;&lt;m:r&gt;&lt;aml:annotation aml:id=&quot;9&quot; w:type=&quot;Word.Insertion&quot; aml:author=&quot;Harmon N.&quot; aml:createdate=&quot;2019-05-08T10:59:00Z&quot;&gt;&lt;aml:content&gt;&lt;w:rPr&gt;&lt;w:rFonts w:ascii=&quot;Cambria Math&quot; w:h-ansi=&quot;Cambria Math&quot; w:cs=&quot;Calibri&quot;/&gt;&lt;wx:font wx:val=&quot;Cambria Math&quot;/&gt;&lt;w:i/&gt;&lt;/w:rPr&gt;&lt;m:t&gt;x&lt;/m:t&gt;&lt;/aml:content&gt;&lt;/aml:annotation&gt;&lt;/m:r&gt;&lt;/m:e&gt;&lt;m:sub&gt;&lt;m:r&gt;&lt;aml:annotation aml:id=&quot;10&quot; w:type=&quot;Word.Insertion&quot; aml:author=&quot;Harmon N.&quot; aml:createdate=&quot;2019-05-08T10:59:00Z&quot;&gt;&lt;aml:content&gt;&lt;w:rPr&gt;&lt;w:rFonts w:ascii=&quot;Cambria Math&quot; w:h-ansi=&quot;Cambria Math&quot; w:cs=&quot;Calibri&quot;/&gt;&lt;wx:font wx:val=&quot;Cambria Math&quot;/&gt;&lt;w:i/&gt;&lt;/w:rPr&gt;&lt;m:t&gt;i&lt;/m:t&gt;&lt;/aml:content&gt;&lt;/aml:annotation&gt;&lt;/m:r&gt;&lt;/m:sub&gt;&lt;/m:sSub&gt;&lt;m:r&gt;&lt;aml:annotation aml:id=&quot;11&quot; w:type=&quot;Word.Insertion&quot; aml:author=&quot;Harmon N.&quot; aml:createdate=&quot;2019-05-08T10:59:00Z&quot;&gt;&lt;aml:content&gt;&lt;w:rPr&gt;&lt;w:rFonts w:ascii=&quot;Cambria Math&quot; w:h-ansi=&quot;Cambria Math&quot; w:cs=&quot;Calibri&quot;/&gt;&lt;wx:font wx:val=&quot;Cambria Math&quot;/&gt;&lt;w:i/&gt;&lt;/w:rPr&gt;&lt;m:t&gt;,&lt;/m:t&gt;&lt;/aml:content&gt;&lt;/aml:annotation&gt;&lt;/m:r&gt;&lt;m:sSub&gt;&lt;m:sSubPr&gt;&lt;m:ctrlPr&gt;&lt;aml:annotation aml:id=&quot;12&quot; w:type=&quot;Word.Insertion&quot; aml:author=&quot;Harmon N.&quot; aml:createdate=&quot;2019-05-08T10:59:00Z&quot;&gt;&lt;aml:content&gt;&lt;w:rPr&gt;&lt;w:rFonts w:ascii=&quot;Cambria Math&quot; w:h-ansi=&quot;Cambria Math&quot; w:cs=&quot;Calibri&quot;/&gt;&lt;wx:font wx:val=&quot;Cambria Math&quot;/&gt;&lt;w:i/&gt;&lt;/w:rPr&gt;&lt;/aml:content&gt;&lt;/aml:annotation&gt;&lt;/m:ctrlPr&gt;&lt;/m:sSubPr&gt;&lt;m:e&gt;&lt;m:r&gt;&lt;aml:annotation aml:id=&quot;13&quot; w:type=&quot;Word.Insertion&quot; aml:author=&quot;Harmon N.&quot; aml:createdate=&quot;2019-05-08T10:59:00Z&quot;&gt;&lt;aml:content&gt;&lt;w:rPr&gt;&lt;w:rFonts w:ascii=&quot;Cambria Math&quot; w:h-ansi=&quot;Cambria Math&quot; w:cs=&quot;Calibri&quot;/&gt;&lt;wx:font wx:val=&quot;Cambria Math&quot;/&gt;&lt;w:i/&gt;&lt;/w:rPr&gt;&lt;m:t&gt;x&lt;/m:t&gt;&lt;/aml:content&gt;&lt;/aml:annotation&gt;&lt;/m:r&gt;&lt;/m:e&gt;&lt;m:sub&gt;&lt;m:r&gt;&lt;aml:annotation aml:id=&quot;14&quot; w:type=&quot;Word.Insertion&quot; aml:author=&quot;Harmon N.&quot; aml:createdate=&quot;2019-05-08T10:59:00Z&quot;&gt;&lt;aml:content&gt;&lt;w:rPr&gt;&lt;w:rFonts w:ascii=&quot;Cambria Math&quot; w:h-ansi=&quot;Cambria Math&quot; w:cs=&quot;Calibri&quot;/&gt;&lt;wx:font wx:val=&quot;Cambria Math&quot;/&gt;&lt;w:i/&gt;&lt;/w:rPr&gt;&lt;m:t&gt;j&lt;/m:t&gt;&lt;/aml:content&gt;&lt;/aml:annotation&gt;&lt;/m:r&gt;&lt;/m:sub&gt;&lt;/m:sSub&gt;&lt;/m:e&gt;&lt;/m:d&gt;&lt;/m:e&gt;&lt;/m:d&gt;&lt;/m:e&gt;&lt;m:sup&gt;&lt;m:r&gt;&lt;aml:annotation aml:id=&quot;15&quot; w:type=&quot;Word.Insertion&quot; aml:author=&quot;Harmon N.&quot; aml:createdate=&quot;2019-05-08T10:59:00Z&quot;&gt;&lt;aml:content&gt;&lt;w:rPr&gt;&lt;w:rFonts w:ascii=&quot;Cambria Math&quot; w:h-ansi=&quot;Cambria Math&quot; w:cs=&quot;Calibri&quot;/&gt;&lt;wx:font wx:val=&quot;Cambria Math&quot;/&gt;&lt;w:i/&gt;&lt;/w:rPr&gt;&lt;m:t&gt;2&lt;/m:t&gt;&lt;/aml:content&gt;&lt;/aml:annotation&gt;&lt;/m:r&gt;&lt;/m:sup&gt;&lt;/m:sSup&gt;&lt;m:r&gt;&lt;aml:annotation aml:id=&quot;16&quot; w:type=&quot;Word.Insertion&quot; aml:author=&quot;Harmon N.&quot; aml:createdate=&quot;2019-05-08T10:59:00Z&quot;&gt;&lt;aml:content&gt;&lt;w:rPr&gt;&lt;w:rFonts w:ascii=&quot;Cambria Math&quot; w:h-ansi=&quot;Cambria Math&quot; w:cs=&quot;Calibri&quot;/&gt;&lt;wx:font wx:val=&quot;Cambria Math&quot;/&gt;&lt;w:i/&gt;&lt;/w:rPr&gt;&lt;m:t&gt;=0&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2E1299">
        <w:rPr>
          <w:rFonts w:eastAsia="Yu Mincho" w:cs="Calibri"/>
        </w:rPr>
        <w:instrText xml:space="preserve"> </w:instrText>
      </w:r>
      <w:r w:rsidRPr="002E1299">
        <w:rPr>
          <w:rFonts w:eastAsia="Yu Mincho" w:cs="Calibri"/>
        </w:rPr>
        <w:fldChar w:fldCharType="separate"/>
      </w:r>
      <w:r w:rsidR="00176425">
        <w:rPr>
          <w:noProof/>
          <w:position w:val="-12"/>
        </w:rPr>
        <w:drawing>
          <wp:inline distT="0" distB="0" distL="0" distR="0" wp14:anchorId="1DE0A012" wp14:editId="36E4D51D">
            <wp:extent cx="1536700" cy="304800"/>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36700" cy="304800"/>
                    </a:xfrm>
                    <a:prstGeom prst="rect">
                      <a:avLst/>
                    </a:prstGeom>
                    <a:noFill/>
                    <a:ln>
                      <a:noFill/>
                    </a:ln>
                  </pic:spPr>
                </pic:pic>
              </a:graphicData>
            </a:graphic>
          </wp:inline>
        </w:drawing>
      </w:r>
      <w:r w:rsidRPr="002E1299">
        <w:rPr>
          <w:rFonts w:eastAsia="Yu Mincho" w:cs="Calibri"/>
        </w:rPr>
        <w:fldChar w:fldCharType="end"/>
      </w:r>
      <w:r w:rsidR="004D2488" w:rsidRPr="00E06495">
        <w:rPr>
          <w:rFonts w:eastAsia="Yu Mincho" w:cs="Calibri"/>
        </w:rPr>
        <w:fldChar w:fldCharType="begin"/>
      </w:r>
      <w:r w:rsidR="004D2488" w:rsidRPr="00E06495">
        <w:rPr>
          <w:rFonts w:eastAsia="Yu Mincho" w:cs="Calibri"/>
        </w:rPr>
        <w:instrText xml:space="preserve"> QUOTE </w:instrText>
      </w:r>
      <w:r w:rsidR="00176425">
        <w:rPr>
          <w:noProof/>
          <w:position w:val="-12"/>
        </w:rPr>
        <w:drawing>
          <wp:inline distT="0" distB="0" distL="0" distR="0" wp14:anchorId="01116E1D" wp14:editId="03D07FE6">
            <wp:extent cx="1536700" cy="304800"/>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36700" cy="304800"/>
                    </a:xfrm>
                    <a:prstGeom prst="rect">
                      <a:avLst/>
                    </a:prstGeom>
                    <a:noFill/>
                    <a:ln>
                      <a:noFill/>
                    </a:ln>
                  </pic:spPr>
                </pic:pic>
              </a:graphicData>
            </a:graphic>
          </wp:inline>
        </w:drawing>
      </w:r>
      <w:r w:rsidR="004D2488" w:rsidRPr="00E06495">
        <w:rPr>
          <w:rFonts w:eastAsia="Yu Mincho" w:cs="Calibri"/>
        </w:rPr>
        <w:instrText xml:space="preserve"> </w:instrText>
      </w:r>
      <w:r w:rsidR="004D2488" w:rsidRPr="00E06495">
        <w:rPr>
          <w:rFonts w:eastAsia="Yu Mincho" w:cs="Calibri"/>
        </w:rPr>
        <w:fldChar w:fldCharType="end"/>
      </w:r>
      <w:r w:rsidR="00C5009A" w:rsidRPr="004D2488">
        <w:rPr>
          <w:rFonts w:eastAsia="Yu Mincho" w:cs="Calibri"/>
        </w:rPr>
        <w:t xml:space="preserve"> (</w:t>
      </w:r>
      <w:r w:rsidR="00045BFF" w:rsidRPr="004D2488">
        <w:rPr>
          <w:rFonts w:eastAsia="Yu Mincho" w:cs="Calibri"/>
        </w:rPr>
        <w:t>9</w:t>
      </w:r>
      <w:r w:rsidR="00C5009A" w:rsidRPr="004D2488">
        <w:rPr>
          <w:rFonts w:eastAsia="Yu Mincho" w:cs="Calibri"/>
        </w:rPr>
        <w:t>)</w:t>
      </w:r>
    </w:p>
    <w:p w14:paraId="16872F90" w14:textId="10CBE4B2" w:rsidR="001E12AC" w:rsidRDefault="00C5009A">
      <w:pPr>
        <w:spacing w:line="480" w:lineRule="auto"/>
        <w:rPr>
          <w:rFonts w:cs="Calibri"/>
        </w:rPr>
      </w:pPr>
      <w:r>
        <w:rPr>
          <w:rFonts w:cs="Calibri"/>
        </w:rPr>
        <w:t>Where d</w:t>
      </w:r>
      <w:r w:rsidRPr="00183521">
        <w:rPr>
          <w:rFonts w:cs="Calibri"/>
          <w:vertAlign w:val="subscript"/>
        </w:rPr>
        <w:t>ij</w:t>
      </w:r>
      <w:r>
        <w:rPr>
          <w:rFonts w:cs="Calibri"/>
        </w:rPr>
        <w:t xml:space="preserve"> is the along</w:t>
      </w:r>
      <w:r w:rsidR="006B065A">
        <w:rPr>
          <w:rFonts w:cs="Calibri"/>
        </w:rPr>
        <w:t>-</w:t>
      </w:r>
      <w:r>
        <w:rPr>
          <w:rFonts w:cs="Calibri"/>
        </w:rPr>
        <w:t>surface distance between points i and j, or (M</w:t>
      </w:r>
      <w:r w:rsidRPr="00183521">
        <w:rPr>
          <w:rFonts w:cs="Calibri"/>
          <w:vertAlign w:val="subscript"/>
        </w:rPr>
        <w:t>ij</w:t>
      </w:r>
      <w:r>
        <w:rPr>
          <w:rFonts w:cs="Calibri"/>
        </w:rPr>
        <w:t>)</w:t>
      </w:r>
      <w:r>
        <w:rPr>
          <w:rFonts w:cs="Calibri"/>
          <w:vertAlign w:val="superscript"/>
        </w:rPr>
        <w:t xml:space="preserve">.5 </w:t>
      </w:r>
      <w:r>
        <w:rPr>
          <w:rFonts w:cs="Calibri"/>
        </w:rPr>
        <w:t>and f(</w:t>
      </w:r>
      <w:proofErr w:type="gramStart"/>
      <w:r>
        <w:rPr>
          <w:rFonts w:cs="Calibri"/>
        </w:rPr>
        <w:t>x</w:t>
      </w:r>
      <w:r>
        <w:rPr>
          <w:rFonts w:cs="Calibri"/>
          <w:vertAlign w:val="subscript"/>
        </w:rPr>
        <w:t>i,</w:t>
      </w:r>
      <w:r>
        <w:rPr>
          <w:rFonts w:cs="Calibri"/>
        </w:rPr>
        <w:t>x</w:t>
      </w:r>
      <w:r>
        <w:rPr>
          <w:rFonts w:cs="Calibri"/>
          <w:vertAlign w:val="subscript"/>
        </w:rPr>
        <w:t>j</w:t>
      </w:r>
      <w:proofErr w:type="gramEnd"/>
      <w:r>
        <w:rPr>
          <w:rFonts w:cs="Calibri"/>
        </w:rPr>
        <w:t>) is a distance function for the new projected coordinates</w:t>
      </w:r>
      <w:r w:rsidR="00E33EF0">
        <w:rPr>
          <w:rFonts w:cs="Calibri"/>
        </w:rPr>
        <w:t xml:space="preserve"> </w:t>
      </w:r>
      <w:r w:rsidR="00E33EF0">
        <w:rPr>
          <w:rFonts w:cs="Calibri"/>
          <w:b/>
        </w:rPr>
        <w:t>X</w:t>
      </w:r>
      <w:r>
        <w:rPr>
          <w:rFonts w:cs="Calibri"/>
        </w:rPr>
        <w:t xml:space="preserve">, which can either be Euclidian distance in </w:t>
      </w:r>
      <w:r w:rsidR="00092882">
        <w:rPr>
          <w:rFonts w:cs="Calibri"/>
        </w:rPr>
        <w:t>Cartesian</w:t>
      </w:r>
      <w:r>
        <w:rPr>
          <w:rFonts w:cs="Calibri"/>
        </w:rPr>
        <w:t xml:space="preserve"> coordinates or great circle distances on </w:t>
      </w:r>
      <w:r w:rsidR="006B065A">
        <w:rPr>
          <w:rFonts w:cs="Calibri"/>
        </w:rPr>
        <w:t>the earth</w:t>
      </w:r>
      <w:r>
        <w:rPr>
          <w:rFonts w:cs="Calibri"/>
        </w:rPr>
        <w:t>.</w:t>
      </w:r>
      <w:r w:rsidR="00E33EF0">
        <w:rPr>
          <w:rFonts w:cs="Calibri"/>
        </w:rPr>
        <w:t xml:space="preserve"> We note that “stress” minimization is the nomenclature used in the literature</w:t>
      </w:r>
      <w:r w:rsidR="00235049">
        <w:rPr>
          <w:rFonts w:cs="Calibri"/>
        </w:rPr>
        <w:t>,</w:t>
      </w:r>
      <w:r w:rsidR="00E33EF0">
        <w:rPr>
          <w:rFonts w:cs="Calibri"/>
        </w:rPr>
        <w:t xml:space="preserve"> but it is not related to the tectonic stress in the subducted plate.</w:t>
      </w:r>
      <w:r>
        <w:rPr>
          <w:rFonts w:cs="Calibri"/>
        </w:rPr>
        <w:t xml:space="preserve"> </w:t>
      </w:r>
      <w:r w:rsidR="006B065A">
        <w:rPr>
          <w:rFonts w:cs="Calibri"/>
        </w:rPr>
        <w:t xml:space="preserve">We examine both the Euclidian distance and great circle </w:t>
      </w:r>
      <w:r w:rsidR="00C21023">
        <w:rPr>
          <w:rFonts w:cs="Calibri"/>
        </w:rPr>
        <w:t>distance realization</w:t>
      </w:r>
      <w:r w:rsidR="006B065A">
        <w:rPr>
          <w:rFonts w:cs="Calibri"/>
        </w:rPr>
        <w:t xml:space="preserve"> </w:t>
      </w:r>
      <w:r w:rsidR="001D770D">
        <w:rPr>
          <w:rFonts w:cs="Calibri"/>
        </w:rPr>
        <w:t>for f(</w:t>
      </w:r>
      <w:proofErr w:type="gramStart"/>
      <w:r w:rsidR="001D770D" w:rsidRPr="001D770D">
        <w:rPr>
          <w:rFonts w:cs="Calibri"/>
        </w:rPr>
        <w:t>x</w:t>
      </w:r>
      <w:r w:rsidR="001D770D" w:rsidRPr="001D770D">
        <w:rPr>
          <w:rFonts w:cs="Calibri"/>
          <w:vertAlign w:val="subscript"/>
        </w:rPr>
        <w:t>i</w:t>
      </w:r>
      <w:r w:rsidR="001D770D">
        <w:rPr>
          <w:rFonts w:cs="Calibri"/>
        </w:rPr>
        <w:t>,x</w:t>
      </w:r>
      <w:r w:rsidR="001D770D" w:rsidRPr="00D22643">
        <w:rPr>
          <w:rFonts w:cs="Calibri"/>
          <w:vertAlign w:val="subscript"/>
        </w:rPr>
        <w:t>j</w:t>
      </w:r>
      <w:proofErr w:type="gramEnd"/>
      <w:r w:rsidR="001D770D">
        <w:rPr>
          <w:rFonts w:cs="Calibri"/>
        </w:rPr>
        <w:t xml:space="preserve">) </w:t>
      </w:r>
      <w:r w:rsidR="006B065A" w:rsidRPr="001D770D">
        <w:rPr>
          <w:rFonts w:cs="Calibri"/>
        </w:rPr>
        <w:t>of</w:t>
      </w:r>
      <w:r w:rsidR="006B065A">
        <w:rPr>
          <w:rFonts w:cs="Calibri"/>
        </w:rPr>
        <w:t xml:space="preserve"> the stress minimization. </w:t>
      </w:r>
      <w:r>
        <w:rPr>
          <w:rFonts w:cs="Calibri"/>
        </w:rPr>
        <w:t>In th</w:t>
      </w:r>
      <w:r w:rsidR="006B065A">
        <w:rPr>
          <w:rFonts w:cs="Calibri"/>
        </w:rPr>
        <w:t xml:space="preserve">e Euclidian </w:t>
      </w:r>
      <w:r w:rsidR="00C21023">
        <w:rPr>
          <w:rFonts w:cs="Calibri"/>
        </w:rPr>
        <w:t>distance stress minimization MDS</w:t>
      </w:r>
      <w:r>
        <w:rPr>
          <w:rFonts w:cs="Calibri"/>
        </w:rPr>
        <w:t xml:space="preserve">, the </w:t>
      </w:r>
      <w:r w:rsidR="00235049">
        <w:rPr>
          <w:rFonts w:cs="Calibri"/>
        </w:rPr>
        <w:t>classical</w:t>
      </w:r>
      <w:r>
        <w:rPr>
          <w:rFonts w:cs="Calibri"/>
        </w:rPr>
        <w:t xml:space="preserve"> MDS in </w:t>
      </w:r>
      <w:r w:rsidR="00092882">
        <w:rPr>
          <w:rFonts w:cs="Calibri"/>
        </w:rPr>
        <w:t>Cartesian</w:t>
      </w:r>
      <w:r>
        <w:rPr>
          <w:rFonts w:cs="Calibri"/>
        </w:rPr>
        <w:t xml:space="preserve"> coordinates is used as the starting point for a gradient based iterative process to minimize the objective function </w:t>
      </w:r>
      <w:r w:rsidR="00511DAA">
        <w:fldChar w:fldCharType="begin"/>
      </w:r>
      <w:r w:rsidR="00511DAA">
        <w:instrText xml:space="preserve"> ADDIN EN.CITE &lt;EndNote&gt;&lt;Cite&gt;&lt;Author&gt;Kruskal&lt;/Author&gt;&lt;Year&gt;1964&lt;/Year&gt;&lt;RecNum&gt;21&lt;/RecNum&gt;&lt;IDText&gt;MULTIDIMENSIONAL SCALING BY OPTIMIZING GOODNESS OF FIT TO A NONMETRIC   HYPOTHESIS&lt;/IDText&gt;&lt;DisplayText&gt;[&lt;style face="italic"&gt;Kruskal&lt;/style&gt;, 1964]&lt;/DisplayText&gt;&lt;record&gt;&lt;rec-number&gt;21&lt;/rec-number&gt;&lt;foreign-keys&gt;&lt;key app="EN" db-id="fvrx25dvpf5rx6erspvxz00j5vsdr5a5p02x"&gt;21&lt;/key&gt;&lt;/foreign-keys&gt;&lt;ref-type name="Journal Article"&gt;17&lt;/ref-type&gt;&lt;contributors&gt;&lt;authors&gt;&lt;author&gt;Kruskal, J B&lt;/author&gt;&lt;/authors&gt;&lt;/contributors&gt;&lt;titles&gt;&lt;title&gt;MULTIDIMENSIONAL SCALING BY OPTIMIZING GOODNESS OF FIT TO A NONMETRIC   HYPOTHESIS&lt;/title&gt;&lt;secondary-title&gt;PSYCHOMETRIKA&lt;/secondary-title&gt;&lt;/titles&gt;&lt;periodical&gt;&lt;full-title&gt;PSYCHOMETRIKA&lt;/full-title&gt;&lt;/periodical&gt;&lt;pages&gt;1-27&lt;/pages&gt;&lt;volume&gt;9&lt;/volume&gt;&lt;number&gt;1&lt;/number&gt;&lt;dates&gt;&lt;year&gt;1964&lt;/year&gt;&lt;/dates&gt;&lt;urls&gt;&lt;/urls&gt;&lt;/record&gt;&lt;/Cite&gt;&lt;/EndNote&gt;</w:instrText>
      </w:r>
      <w:r w:rsidR="00511DAA">
        <w:fldChar w:fldCharType="separate"/>
      </w:r>
      <w:r w:rsidR="00511DAA">
        <w:rPr>
          <w:noProof/>
        </w:rPr>
        <w:t>[</w:t>
      </w:r>
      <w:r w:rsidR="00511DAA" w:rsidRPr="00511DAA">
        <w:rPr>
          <w:i/>
          <w:noProof/>
        </w:rPr>
        <w:t>Kruskal</w:t>
      </w:r>
      <w:r w:rsidR="00511DAA">
        <w:rPr>
          <w:noProof/>
        </w:rPr>
        <w:t xml:space="preserve">, </w:t>
      </w:r>
      <w:r w:rsidR="00511DAA">
        <w:rPr>
          <w:noProof/>
        </w:rPr>
        <w:lastRenderedPageBreak/>
        <w:t>1964]</w:t>
      </w:r>
      <w:r w:rsidR="00511DAA">
        <w:fldChar w:fldCharType="end"/>
      </w:r>
      <w:r>
        <w:rPr>
          <w:rFonts w:cs="Calibri"/>
        </w:rPr>
        <w:t xml:space="preserve">. </w:t>
      </w:r>
      <w:r w:rsidR="006B065A">
        <w:rPr>
          <w:rFonts w:cs="Calibri"/>
        </w:rPr>
        <w:t xml:space="preserve">In the </w:t>
      </w:r>
      <w:r>
        <w:rPr>
          <w:rFonts w:cs="Calibri"/>
        </w:rPr>
        <w:t>great circle distance</w:t>
      </w:r>
      <w:r w:rsidR="006B065A">
        <w:rPr>
          <w:rFonts w:cs="Calibri"/>
        </w:rPr>
        <w:t xml:space="preserve"> </w:t>
      </w:r>
      <w:r w:rsidR="00C21023">
        <w:rPr>
          <w:rFonts w:cs="Calibri"/>
        </w:rPr>
        <w:t>stress minimization MDS</w:t>
      </w:r>
      <w:r>
        <w:rPr>
          <w:rFonts w:cs="Calibri"/>
        </w:rPr>
        <w:t xml:space="preserve">, </w:t>
      </w:r>
      <w:r w:rsidR="006B065A">
        <w:rPr>
          <w:rFonts w:cs="Calibri"/>
        </w:rPr>
        <w:t>we optimize</w:t>
      </w:r>
      <w:r>
        <w:rPr>
          <w:rFonts w:cs="Calibri"/>
        </w:rPr>
        <w:t xml:space="preserve"> directly in longitude and latitude</w:t>
      </w:r>
      <w:r w:rsidR="006B065A">
        <w:rPr>
          <w:rFonts w:cs="Calibri"/>
        </w:rPr>
        <w:t xml:space="preserve"> </w:t>
      </w:r>
      <w:r w:rsidR="00AA6CED">
        <w:rPr>
          <w:rFonts w:cs="Calibri"/>
        </w:rPr>
        <w:t xml:space="preserve">using our subducted slab </w:t>
      </w:r>
      <w:r w:rsidR="00171BF5">
        <w:rPr>
          <w:rFonts w:cs="Calibri"/>
        </w:rPr>
        <w:t xml:space="preserve">longitude and latitude </w:t>
      </w:r>
      <w:r w:rsidR="00AA6CED">
        <w:rPr>
          <w:rFonts w:cs="Calibri"/>
        </w:rPr>
        <w:t xml:space="preserve">points as our starting point </w:t>
      </w:r>
      <w:r w:rsidR="006B065A">
        <w:rPr>
          <w:rFonts w:cs="Calibri"/>
        </w:rPr>
        <w:t>and constrain</w:t>
      </w:r>
      <w:r w:rsidR="00C21023">
        <w:rPr>
          <w:rFonts w:cs="Calibri"/>
        </w:rPr>
        <w:t xml:space="preserve"> the</w:t>
      </w:r>
      <w:r w:rsidR="006B065A">
        <w:rPr>
          <w:rFonts w:cs="Calibri"/>
        </w:rPr>
        <w:t xml:space="preserve"> points on the trench to remain stationary</w:t>
      </w:r>
      <w:r>
        <w:rPr>
          <w:rFonts w:cs="Calibri"/>
        </w:rPr>
        <w:t xml:space="preserve">. </w:t>
      </w:r>
      <w:r w:rsidR="006B065A">
        <w:rPr>
          <w:rFonts w:cs="Calibri"/>
        </w:rPr>
        <w:t xml:space="preserve">We prefer the </w:t>
      </w:r>
      <w:r w:rsidR="00C21023">
        <w:rPr>
          <w:rFonts w:cs="Calibri"/>
        </w:rPr>
        <w:t xml:space="preserve">great circle distance stress minimization MDS in </w:t>
      </w:r>
      <w:r>
        <w:rPr>
          <w:rFonts w:cs="Calibri"/>
        </w:rPr>
        <w:t>geographic coordinates</w:t>
      </w:r>
      <w:r w:rsidR="006B065A">
        <w:rPr>
          <w:rFonts w:cs="Calibri"/>
        </w:rPr>
        <w:t xml:space="preserve"> and great circle distances and present the results below</w:t>
      </w:r>
      <w:r>
        <w:rPr>
          <w:rFonts w:cs="Calibri"/>
        </w:rPr>
        <w:t>.</w:t>
      </w:r>
      <w:r w:rsidR="00E33EF0">
        <w:rPr>
          <w:rFonts w:cs="Calibri"/>
        </w:rPr>
        <w:t xml:space="preserve"> </w:t>
      </w:r>
    </w:p>
    <w:p w14:paraId="5B385C23" w14:textId="77777777" w:rsidR="009B1568" w:rsidRPr="002C1BD8" w:rsidRDefault="009B1568" w:rsidP="00D22643">
      <w:pPr>
        <w:spacing w:line="480" w:lineRule="auto"/>
        <w:rPr>
          <w:rFonts w:cs="Calibri"/>
        </w:rPr>
      </w:pPr>
    </w:p>
    <w:p w14:paraId="1C3386BB" w14:textId="77777777" w:rsidR="00CB43C1" w:rsidRDefault="00CB43C1" w:rsidP="00D22643">
      <w:pPr>
        <w:pStyle w:val="Heading2"/>
      </w:pPr>
      <w:r>
        <w:t xml:space="preserve">2.4 Multi Dimensional Scaling </w:t>
      </w:r>
      <w:r w:rsidRPr="00E47BE9">
        <w:t>Projection of Geologic Features</w:t>
      </w:r>
    </w:p>
    <w:p w14:paraId="7FC46981" w14:textId="77777777" w:rsidR="00DE6AA9" w:rsidRPr="00DE6AA9" w:rsidRDefault="00DE6AA9" w:rsidP="00D22643"/>
    <w:p w14:paraId="6E0EF36F" w14:textId="4565219E" w:rsidR="00495070" w:rsidRDefault="00495070" w:rsidP="001B3305">
      <w:pPr>
        <w:spacing w:line="480" w:lineRule="auto"/>
        <w:ind w:firstLine="284"/>
        <w:rPr>
          <w:rFonts w:cs="Calibri"/>
        </w:rPr>
      </w:pPr>
      <w:r>
        <w:rPr>
          <w:rFonts w:cs="Calibri"/>
        </w:rPr>
        <w:t>We first illustrate the MDS method via a synthetic example, using the same geometry as in our kinematic synthetic example (Figure 2, bottom) using only classical MDS and Euclidean distance stress minimization MDS, due to the Cartesian setup of the example. The grey surface at the top of the blue slab feature is the result from the MDS</w:t>
      </w:r>
      <w:r w:rsidR="005B29EC">
        <w:rPr>
          <w:rFonts w:cs="Calibri"/>
        </w:rPr>
        <w:t>, but we have truncated the x limits at 500 km for presentation purposes</w:t>
      </w:r>
      <w:r>
        <w:rPr>
          <w:rFonts w:cs="Calibri"/>
        </w:rPr>
        <w:t>. Both classical MDS and stress minimized MDS returned nearly identical results (Fig.4), with little distortion of the slab in the y direction and good agreement with the analytical expectation for the unfolding of the slab in the x direction (i.e. the line integral of z). Errors were typically &lt;&lt; 1 %.</w:t>
      </w:r>
      <w:r w:rsidR="004940B3">
        <w:rPr>
          <w:rFonts w:cs="Calibri"/>
        </w:rPr>
        <w:t xml:space="preserve"> Matlab scripts to reproduce this example are available in the Electronic Supplement.</w:t>
      </w:r>
    </w:p>
    <w:p w14:paraId="2D107532" w14:textId="5F844DC4" w:rsidR="001C2951" w:rsidRDefault="00495070" w:rsidP="001B3305">
      <w:pPr>
        <w:spacing w:line="480" w:lineRule="auto"/>
        <w:ind w:firstLine="284"/>
      </w:pPr>
      <w:r>
        <w:rPr>
          <w:rFonts w:cs="Calibri"/>
        </w:rPr>
        <w:t xml:space="preserve">For our Lesser Antilles </w:t>
      </w:r>
      <w:proofErr w:type="gramStart"/>
      <w:r>
        <w:rPr>
          <w:rFonts w:cs="Calibri"/>
        </w:rPr>
        <w:t>example</w:t>
      </w:r>
      <w:proofErr w:type="gramEnd"/>
      <w:r>
        <w:t xml:space="preserve"> w</w:t>
      </w:r>
      <w:r w:rsidR="00CB43C1">
        <w:t>e use the following steps for multi dimensional scaling to project geologic features</w:t>
      </w:r>
      <w:r w:rsidR="00C5009A">
        <w:t xml:space="preserve">. </w:t>
      </w:r>
      <w:r w:rsidR="00FD2F85">
        <w:t xml:space="preserve">In the first step, the </w:t>
      </w:r>
      <w:r w:rsidR="00352A25">
        <w:t xml:space="preserve">along-surface </w:t>
      </w:r>
      <w:r w:rsidR="00FD2F85">
        <w:t xml:space="preserve">distances between all points of interest of the </w:t>
      </w:r>
      <w:r w:rsidR="00715EB3">
        <w:t xml:space="preserve">subducted </w:t>
      </w:r>
      <w:r w:rsidR="00FD2F85">
        <w:t xml:space="preserve">slab </w:t>
      </w:r>
      <w:r w:rsidR="00066FA4">
        <w:t>are</w:t>
      </w:r>
      <w:r w:rsidR="00FD2F85">
        <w:t xml:space="preserve"> determined</w:t>
      </w:r>
      <w:r w:rsidR="00C5009A">
        <w:t xml:space="preserve"> to construct </w:t>
      </w:r>
      <w:r w:rsidR="00C5009A">
        <w:rPr>
          <w:b/>
        </w:rPr>
        <w:t>M</w:t>
      </w:r>
      <w:r w:rsidR="00FD2F85">
        <w:t xml:space="preserve">. We grid and triangulate the slab </w:t>
      </w:r>
      <w:r w:rsidR="00C25CCD">
        <w:t xml:space="preserve">depths </w:t>
      </w:r>
      <w:r w:rsidR="00FD2F85">
        <w:t xml:space="preserve">for </w:t>
      </w:r>
      <w:r w:rsidR="006118E4">
        <w:t xml:space="preserve">our synthetic example and </w:t>
      </w:r>
      <w:r w:rsidR="00FD2F85">
        <w:t>the Lesser Antilles</w:t>
      </w:r>
      <w:r w:rsidR="006118E4">
        <w:t xml:space="preserve"> example</w:t>
      </w:r>
      <w:r w:rsidR="00FD2F85">
        <w:t xml:space="preserve"> </w:t>
      </w:r>
      <w:r w:rsidR="007364C1">
        <w:t xml:space="preserve">(contours </w:t>
      </w:r>
      <w:r w:rsidR="00C25CCD">
        <w:t>from Syracuse and Abers [2006]</w:t>
      </w:r>
      <w:r w:rsidR="007364C1">
        <w:t>)</w:t>
      </w:r>
      <w:r w:rsidR="00C25CCD">
        <w:t xml:space="preserve"> </w:t>
      </w:r>
      <w:r w:rsidR="00FD2F85">
        <w:t xml:space="preserve">at a </w:t>
      </w:r>
      <w:r w:rsidR="008E2B34">
        <w:t>1</w:t>
      </w:r>
      <w:r w:rsidR="00FD2F85">
        <w:t xml:space="preserve"> x </w:t>
      </w:r>
      <w:r w:rsidR="008E2B34">
        <w:t>1</w:t>
      </w:r>
      <w:r w:rsidR="00FD2F85">
        <w:t xml:space="preserve"> km </w:t>
      </w:r>
      <w:r w:rsidR="002D7DBF">
        <w:t xml:space="preserve">horizontal </w:t>
      </w:r>
      <w:r w:rsidR="00FD2F85">
        <w:t>resolution</w:t>
      </w:r>
      <w:r w:rsidR="00391071">
        <w:t xml:space="preserve"> in a </w:t>
      </w:r>
      <w:r w:rsidR="00092882">
        <w:t>Cartesian</w:t>
      </w:r>
      <w:r w:rsidR="00391071">
        <w:t xml:space="preserve"> coordinate system</w:t>
      </w:r>
      <w:r w:rsidR="00FD2F85">
        <w:t>.</w:t>
      </w:r>
      <w:r w:rsidR="00CB43C1">
        <w:t xml:space="preserve"> The slab depth</w:t>
      </w:r>
      <w:r w:rsidR="006B065A">
        <w:t>s</w:t>
      </w:r>
      <w:r w:rsidR="00CB43C1">
        <w:t xml:space="preserve"> for the Lesser Antilles are transformed </w:t>
      </w:r>
      <w:r w:rsidR="000E0051">
        <w:t xml:space="preserve">from geodetic coordinates to </w:t>
      </w:r>
      <w:r w:rsidR="00092882">
        <w:t>Cartesian</w:t>
      </w:r>
      <w:r w:rsidR="000E0051">
        <w:t xml:space="preserve"> using the WGS 84 reference ellipsoid and </w:t>
      </w:r>
      <w:r w:rsidR="002D7DBF">
        <w:t>the</w:t>
      </w:r>
      <w:r w:rsidR="000E0051">
        <w:t xml:space="preserve"> </w:t>
      </w:r>
      <w:r w:rsidR="006B065A">
        <w:t>median longitude and latitude</w:t>
      </w:r>
      <w:r w:rsidR="000E0051">
        <w:t xml:space="preserve"> as the origin.</w:t>
      </w:r>
      <w:r w:rsidR="00FD2F85">
        <w:t xml:space="preserve"> We then use a fast marching algorithm </w:t>
      </w:r>
      <w:r w:rsidR="00511DAA">
        <w:fldChar w:fldCharType="begin"/>
      </w:r>
      <w:r w:rsidR="00511DAA">
        <w:instrText xml:space="preserve"> ADDIN EN.CITE &lt;EndNote&gt;&lt;Cite&gt;&lt;Author&gt;Sethian&lt;/Author&gt;&lt;Year&gt;1999&lt;/Year&gt;&lt;RecNum&gt;24&lt;/RecNum&gt;&lt;IDText&gt;Level Set Methods and Fast Marching Methods Evolving Interfaces in Computational Geometry, Fluid Mechanics, Computer Vision, and Materials Science&lt;/IDText&gt;&lt;DisplayText&gt;[&lt;style face="italic"&gt;Sethian&lt;/style&gt;, 1999]&lt;/DisplayText&gt;&lt;record&gt;&lt;rec-number&gt;24&lt;/rec-number&gt;&lt;foreign-keys&gt;&lt;key app="EN" db-id="fvrx25dvpf5rx6erspvxz00j5vsdr5a5p02x"&gt;24&lt;/key&gt;&lt;/foreign-keys&gt;&lt;ref-type name="Book"&gt;6&lt;/ref-type&gt;&lt;contributors&gt;&lt;authors&gt;&lt;author&gt;Sethian, J A&lt;/author&gt;&lt;/authors&gt;&lt;/contributors&gt;&lt;titles&gt;&lt;title&gt;Level Set Methods and Fast Marching Methods Evolving Interfaces in Computational Geometry, Fluid Mechanics, Computer Vision, and Materials Science&lt;/title&gt;&lt;secondary-title&gt;Cambridge Monograph on Applied and Computational Mathematics&lt;/secondary-title&gt;&lt;/titles&gt;&lt;dates&gt;&lt;year&gt;1999&lt;/year&gt;&lt;/dates&gt;&lt;publisher&gt;Cambridge University Press&lt;/publisher&gt;&lt;urls&gt;&lt;/urls&gt;&lt;/record&gt;&lt;/Cite&gt;&lt;/EndNote&gt;</w:instrText>
      </w:r>
      <w:r w:rsidR="00511DAA">
        <w:fldChar w:fldCharType="separate"/>
      </w:r>
      <w:r w:rsidR="00511DAA">
        <w:rPr>
          <w:noProof/>
        </w:rPr>
        <w:t>[</w:t>
      </w:r>
      <w:r w:rsidR="00511DAA" w:rsidRPr="00511DAA">
        <w:rPr>
          <w:i/>
          <w:noProof/>
        </w:rPr>
        <w:t>Sethian</w:t>
      </w:r>
      <w:r w:rsidR="00511DAA">
        <w:rPr>
          <w:noProof/>
        </w:rPr>
        <w:t>, 1999]</w:t>
      </w:r>
      <w:r w:rsidR="00511DAA">
        <w:fldChar w:fldCharType="end"/>
      </w:r>
      <w:r w:rsidR="00DC6305">
        <w:t xml:space="preserve"> on the 1 km resolution</w:t>
      </w:r>
      <w:r w:rsidR="00CB43C1">
        <w:t xml:space="preserve"> </w:t>
      </w:r>
      <w:r w:rsidR="00C5009A">
        <w:lastRenderedPageBreak/>
        <w:t>grid</w:t>
      </w:r>
      <w:r w:rsidR="00FD2F85">
        <w:t xml:space="preserve"> to estimate the</w:t>
      </w:r>
      <w:r w:rsidR="00C5009A">
        <w:t xml:space="preserve"> along</w:t>
      </w:r>
      <w:r w:rsidR="00CB43C1">
        <w:t>-</w:t>
      </w:r>
      <w:r w:rsidR="006118E4">
        <w:t xml:space="preserve">surface </w:t>
      </w:r>
      <w:r w:rsidR="00FD2F85">
        <w:t xml:space="preserve">distances between </w:t>
      </w:r>
      <w:r w:rsidR="004F4701">
        <w:t>every 20 x 20 km</w:t>
      </w:r>
      <w:r w:rsidR="00ED2AE6">
        <w:t xml:space="preserve"> horizontally</w:t>
      </w:r>
      <w:r w:rsidR="004F4701">
        <w:t xml:space="preserve"> spaced</w:t>
      </w:r>
      <w:r w:rsidR="00FD2F85">
        <w:t xml:space="preserve"> point </w:t>
      </w:r>
      <w:r w:rsidR="002D7DBF">
        <w:t>of</w:t>
      </w:r>
      <w:r w:rsidR="004F4701">
        <w:t xml:space="preserve"> the grid</w:t>
      </w:r>
      <w:r w:rsidR="00391071">
        <w:t xml:space="preserve"> using an </w:t>
      </w:r>
      <w:r w:rsidR="0095544A">
        <w:t>implementation</w:t>
      </w:r>
      <w:r w:rsidR="00391071">
        <w:t xml:space="preserve"> in </w:t>
      </w:r>
      <w:r w:rsidR="003739FA">
        <w:t>M</w:t>
      </w:r>
      <w:r w:rsidR="00391071">
        <w:t xml:space="preserve">atlab </w:t>
      </w:r>
      <w:r w:rsidR="00511DAA">
        <w:fldChar w:fldCharType="begin"/>
      </w:r>
      <w:r w:rsidR="00511DAA">
        <w:instrText xml:space="preserve"> ADDIN EN.CITE &lt;EndNote&gt;&lt;Cite&gt;&lt;Author&gt;Peyre&lt;/Author&gt;&lt;Year&gt;2008&lt;/Year&gt;&lt;RecNum&gt;25&lt;/RecNum&gt;&lt;IDText&gt;Heuristically driven front propagation for geodesic paths extraction&lt;/IDText&gt;&lt;DisplayText&gt;[&lt;style face="italic"&gt;Peyre and Cohen&lt;/style&gt;, 2008]&lt;/DisplayText&gt;&lt;record&gt;&lt;rec-number&gt;25&lt;/rec-number&gt;&lt;foreign-keys&gt;&lt;key app="EN" db-id="fvrx25dvpf5rx6erspvxz00j5vsdr5a5p02x"&gt;25&lt;/key&gt;&lt;/foreign-keys&gt;&lt;ref-type name="Journal Article"&gt;17&lt;/ref-type&gt;&lt;contributors&gt;&lt;authors&gt;&lt;author&gt;Peyre, G.&lt;/author&gt;&lt;author&gt;Cohen, L.&lt;/author&gt;&lt;/authors&gt;&lt;/contributors&gt;&lt;auth-address&gt;CNRS, CMAP, UMR 7641, Ecole Polytech, F-91128 Palaiseau, France&amp;#xD;Univ Paris 09, CEREMADE, CNRS, UMR 7534, F-75775 Paris, France&lt;/auth-address&gt;&lt;titles&gt;&lt;title&gt;Heuristically driven front propagation for geodesic paths extraction&lt;/title&gt;&lt;secondary-title&gt;International Journal for Computational Vision and Biomechanics&lt;/secondary-title&gt;&lt;alt-title&gt;Lect Notes Comput Sc&lt;/alt-title&gt;&lt;/titles&gt;&lt;periodical&gt;&lt;full-title&gt;International Journal for Computational Vision and Biomechanics&lt;/full-title&gt;&lt;abbr-1&gt;Lect Notes Comput Sc&lt;/abbr-1&gt;&lt;/periodical&gt;&lt;alt-periodical&gt;&lt;full-title&gt;International Journal for Computational Vision and Biomechanics&lt;/full-title&gt;&lt;abbr-1&gt;Lect Notes Comput Sc&lt;/abbr-1&gt;&lt;/alt-periodical&gt;&lt;pages&gt;55-67&lt;/pages&gt;&lt;volume&gt;1&lt;/volume&gt;&lt;number&gt;1&lt;/number&gt;&lt;keywords&gt;&lt;keyword&gt;shortest paths&lt;/keyword&gt;&lt;/keywords&gt;&lt;dates&gt;&lt;year&gt;2008&lt;/year&gt;&lt;/dates&gt;&lt;isbn&gt;0302-9743&lt;/isbn&gt;&lt;accession-num&gt;WOS:000233133600015&lt;/accession-num&gt;&lt;urls&gt;&lt;related-urls&gt;&lt;url&gt;&amp;lt;Go to ISI&amp;gt;://WOS:000233133600015&lt;/url&gt;&lt;/related-urls&gt;&lt;/urls&gt;&lt;language&gt;English&lt;/language&gt;&lt;/record&gt;&lt;/Cite&gt;&lt;/EndNote&gt;</w:instrText>
      </w:r>
      <w:r w:rsidR="00511DAA">
        <w:fldChar w:fldCharType="separate"/>
      </w:r>
      <w:r w:rsidR="00511DAA">
        <w:rPr>
          <w:noProof/>
        </w:rPr>
        <w:t>[</w:t>
      </w:r>
      <w:r w:rsidR="00511DAA" w:rsidRPr="00511DAA">
        <w:rPr>
          <w:i/>
          <w:noProof/>
        </w:rPr>
        <w:t>Peyre and Cohen</w:t>
      </w:r>
      <w:r w:rsidR="00511DAA">
        <w:rPr>
          <w:noProof/>
        </w:rPr>
        <w:t>, 2008]</w:t>
      </w:r>
      <w:r w:rsidR="00511DAA">
        <w:fldChar w:fldCharType="end"/>
      </w:r>
      <w:r w:rsidR="00FD2F85">
        <w:t xml:space="preserve">. </w:t>
      </w:r>
      <w:r w:rsidR="004F4701">
        <w:t xml:space="preserve">The </w:t>
      </w:r>
      <w:r w:rsidR="00DC6305">
        <w:t>20</w:t>
      </w:r>
      <w:r w:rsidR="009B1568">
        <w:t xml:space="preserve"> </w:t>
      </w:r>
      <w:r w:rsidR="00DC6305">
        <w:t>x</w:t>
      </w:r>
      <w:r w:rsidR="009B1568">
        <w:t xml:space="preserve"> </w:t>
      </w:r>
      <w:r w:rsidR="00DC6305">
        <w:t>20 km</w:t>
      </w:r>
      <w:r w:rsidR="004F4701">
        <w:t xml:space="preserve"> spacing reduces the number of times the distance calculation needs to be carried out, but the 1 x 1 km grid ensures the distance calculations are sufficiently accurate.</w:t>
      </w:r>
      <w:r w:rsidR="00FD2F85">
        <w:t xml:space="preserve"> </w:t>
      </w:r>
      <w:r w:rsidR="004F4701">
        <w:t xml:space="preserve">The </w:t>
      </w:r>
      <w:r w:rsidR="00066FA4">
        <w:t xml:space="preserve">squared </w:t>
      </w:r>
      <w:r w:rsidR="004F4701">
        <w:t xml:space="preserve">distances </w:t>
      </w:r>
      <w:r w:rsidR="001C2951">
        <w:t xml:space="preserve">are then compiled into a matrix </w:t>
      </w:r>
      <w:r w:rsidR="001C2951" w:rsidRPr="001C2951">
        <w:rPr>
          <w:b/>
        </w:rPr>
        <w:t>M</w:t>
      </w:r>
      <w:r w:rsidR="001C2951">
        <w:t>, where M</w:t>
      </w:r>
      <w:r w:rsidR="001C2951">
        <w:rPr>
          <w:vertAlign w:val="subscript"/>
        </w:rPr>
        <w:t>ij</w:t>
      </w:r>
      <w:r w:rsidR="001C2951">
        <w:t xml:space="preserve"> is the squared </w:t>
      </w:r>
      <w:r w:rsidR="007D020D">
        <w:t>along</w:t>
      </w:r>
      <w:r w:rsidR="0081191D">
        <w:t>-</w:t>
      </w:r>
      <w:r w:rsidR="007D020D">
        <w:t xml:space="preserve">surface </w:t>
      </w:r>
      <w:r w:rsidR="001C2951">
        <w:t xml:space="preserve">distance between points i and j of the </w:t>
      </w:r>
      <w:r w:rsidR="004F4701">
        <w:t>down sampled grid</w:t>
      </w:r>
      <w:r w:rsidR="001C2951">
        <w:t xml:space="preserve">. </w:t>
      </w:r>
    </w:p>
    <w:p w14:paraId="763E41E8" w14:textId="29E211C1" w:rsidR="007D020D" w:rsidRDefault="0095544A" w:rsidP="00D22643">
      <w:pPr>
        <w:spacing w:line="480" w:lineRule="auto"/>
        <w:ind w:firstLine="284"/>
        <w:rPr>
          <w:rFonts w:cs="Calibri"/>
        </w:rPr>
      </w:pPr>
      <w:r>
        <w:t>In t</w:t>
      </w:r>
      <w:r w:rsidR="001C2951">
        <w:t>he next step</w:t>
      </w:r>
      <w:r w:rsidR="00F555AD">
        <w:t>,</w:t>
      </w:r>
      <w:r w:rsidR="001C2951">
        <w:t xml:space="preserve"> the multi dimensional scaling is carried out</w:t>
      </w:r>
      <w:r w:rsidR="00227331">
        <w:t xml:space="preserve"> to </w:t>
      </w:r>
      <w:r w:rsidR="00D54A72">
        <w:t>unfold</w:t>
      </w:r>
      <w:r w:rsidR="00227331">
        <w:t xml:space="preserve"> the slab</w:t>
      </w:r>
      <w:r w:rsidR="00967594">
        <w:t xml:space="preserve">. We </w:t>
      </w:r>
      <w:r w:rsidR="00E33EF0">
        <w:t>examined</w:t>
      </w:r>
      <w:r w:rsidR="00967594">
        <w:t xml:space="preserve"> classical MDS</w:t>
      </w:r>
      <w:r w:rsidR="009B3A9F">
        <w:t>,</w:t>
      </w:r>
      <w:r w:rsidR="00967594">
        <w:t xml:space="preserve"> </w:t>
      </w:r>
      <w:r w:rsidR="00E33EF0">
        <w:t>and “stress” minimization</w:t>
      </w:r>
      <w:r w:rsidR="009B3A9F">
        <w:t xml:space="preserve"> </w:t>
      </w:r>
      <w:r w:rsidR="00DC6305">
        <w:t>MDS</w:t>
      </w:r>
      <w:r w:rsidR="009B3A9F">
        <w:t xml:space="preserve"> using Euclidan distance and also great circle distance</w:t>
      </w:r>
      <w:r w:rsidR="00324B93">
        <w:t>s</w:t>
      </w:r>
      <w:r w:rsidR="00E33EF0">
        <w:t xml:space="preserve">, as described </w:t>
      </w:r>
      <w:r w:rsidR="00D324ED">
        <w:t>in section 2.3</w:t>
      </w:r>
      <w:r w:rsidR="00E33EF0">
        <w:t xml:space="preserve">.  </w:t>
      </w:r>
      <w:r w:rsidR="004D2488" w:rsidRPr="00E06495">
        <w:rPr>
          <w:rFonts w:eastAsia="Yu Mincho"/>
        </w:rPr>
        <w:fldChar w:fldCharType="begin"/>
      </w:r>
      <w:r w:rsidR="004D2488" w:rsidRPr="00E06495">
        <w:rPr>
          <w:rFonts w:eastAsia="Yu Mincho"/>
        </w:rPr>
        <w:instrText xml:space="preserve"> QUOTE </w:instrText>
      </w:r>
      <w:r w:rsidR="00176425">
        <w:rPr>
          <w:noProof/>
          <w:position w:val="-12"/>
        </w:rPr>
        <w:drawing>
          <wp:inline distT="0" distB="0" distL="0" distR="0" wp14:anchorId="4368FA6F" wp14:editId="268297AE">
            <wp:extent cx="825500" cy="190500"/>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25500" cy="190500"/>
                    </a:xfrm>
                    <a:prstGeom prst="rect">
                      <a:avLst/>
                    </a:prstGeom>
                    <a:noFill/>
                    <a:ln>
                      <a:noFill/>
                    </a:ln>
                  </pic:spPr>
                </pic:pic>
              </a:graphicData>
            </a:graphic>
          </wp:inline>
        </w:drawing>
      </w:r>
      <w:r w:rsidR="004D2488" w:rsidRPr="00E06495">
        <w:rPr>
          <w:rFonts w:eastAsia="Yu Mincho"/>
        </w:rPr>
        <w:instrText xml:space="preserve"> </w:instrText>
      </w:r>
      <w:r w:rsidR="004D2488" w:rsidRPr="00E06495">
        <w:rPr>
          <w:rFonts w:eastAsia="Yu Mincho"/>
        </w:rPr>
        <w:fldChar w:fldCharType="end"/>
      </w:r>
      <w:r w:rsidR="004D2488" w:rsidRPr="00E06495">
        <w:rPr>
          <w:rFonts w:eastAsia="Yu Mincho"/>
          <w:b/>
        </w:rPr>
        <w:fldChar w:fldCharType="begin"/>
      </w:r>
      <w:r w:rsidR="004D2488" w:rsidRPr="00E06495">
        <w:rPr>
          <w:rFonts w:eastAsia="Yu Mincho"/>
          <w:b/>
        </w:rPr>
        <w:instrText xml:space="preserve"> QUOTE </w:instrText>
      </w:r>
      <w:r w:rsidR="00176425">
        <w:rPr>
          <w:noProof/>
          <w:position w:val="-6"/>
        </w:rPr>
        <w:drawing>
          <wp:inline distT="0" distB="0" distL="0" distR="0" wp14:anchorId="71413E32" wp14:editId="09906402">
            <wp:extent cx="1130300" cy="190500"/>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0300" cy="190500"/>
                    </a:xfrm>
                    <a:prstGeom prst="rect">
                      <a:avLst/>
                    </a:prstGeom>
                    <a:noFill/>
                    <a:ln>
                      <a:noFill/>
                    </a:ln>
                  </pic:spPr>
                </pic:pic>
              </a:graphicData>
            </a:graphic>
          </wp:inline>
        </w:drawing>
      </w:r>
      <w:r w:rsidR="004D2488" w:rsidRPr="00E06495">
        <w:rPr>
          <w:rFonts w:eastAsia="Yu Mincho"/>
          <w:b/>
        </w:rPr>
        <w:instrText xml:space="preserve"> </w:instrText>
      </w:r>
      <w:r w:rsidR="004D2488" w:rsidRPr="00E06495">
        <w:rPr>
          <w:rFonts w:eastAsia="Yu Mincho"/>
          <w:b/>
        </w:rPr>
        <w:fldChar w:fldCharType="end"/>
      </w:r>
      <w:r w:rsidR="00A5011B">
        <w:rPr>
          <w:rFonts w:cs="Calibri"/>
        </w:rPr>
        <w:t xml:space="preserve">In our case, </w:t>
      </w:r>
      <w:r w:rsidR="00A5011B" w:rsidRPr="000C12D5">
        <w:rPr>
          <w:rFonts w:cs="Calibri"/>
          <w:b/>
        </w:rPr>
        <w:t>X</w:t>
      </w:r>
      <w:r w:rsidR="00AD59B9">
        <w:rPr>
          <w:rFonts w:cs="Calibri"/>
          <w:b/>
        </w:rPr>
        <w:t>, the</w:t>
      </w:r>
      <w:r w:rsidR="00A5011B">
        <w:rPr>
          <w:rFonts w:cs="Calibri"/>
        </w:rPr>
        <w:t xml:space="preserve"> </w:t>
      </w:r>
      <w:r w:rsidR="00E33EF0">
        <w:rPr>
          <w:rFonts w:cs="Calibri"/>
        </w:rPr>
        <w:t xml:space="preserve">output from </w:t>
      </w:r>
      <w:r w:rsidR="00324B93">
        <w:rPr>
          <w:rFonts w:cs="Calibri"/>
        </w:rPr>
        <w:t xml:space="preserve">classical </w:t>
      </w:r>
      <w:r w:rsidR="00E33EF0">
        <w:rPr>
          <w:rFonts w:cs="Calibri"/>
        </w:rPr>
        <w:t>MDS</w:t>
      </w:r>
      <w:r w:rsidR="009B3A9F">
        <w:rPr>
          <w:rFonts w:cs="Calibri"/>
        </w:rPr>
        <w:t xml:space="preserve"> </w:t>
      </w:r>
      <w:r w:rsidR="00324B93">
        <w:rPr>
          <w:rFonts w:cs="Calibri"/>
        </w:rPr>
        <w:t>and</w:t>
      </w:r>
      <w:r w:rsidR="009B3A9F">
        <w:rPr>
          <w:rFonts w:cs="Calibri"/>
        </w:rPr>
        <w:t xml:space="preserve"> Euclidian distance</w:t>
      </w:r>
      <w:r w:rsidR="00324B93">
        <w:rPr>
          <w:rFonts w:cs="Calibri"/>
        </w:rPr>
        <w:t xml:space="preserve"> stress minimization MDS</w:t>
      </w:r>
      <w:r w:rsidR="009B3A9F">
        <w:rPr>
          <w:rFonts w:cs="Calibri"/>
        </w:rPr>
        <w:t xml:space="preserve"> </w:t>
      </w:r>
      <w:r w:rsidR="00324B93">
        <w:rPr>
          <w:rFonts w:cs="Calibri"/>
        </w:rPr>
        <w:t xml:space="preserve">in </w:t>
      </w:r>
      <w:r w:rsidR="00092882">
        <w:rPr>
          <w:rFonts w:cs="Calibri"/>
        </w:rPr>
        <w:t>Cartesian</w:t>
      </w:r>
      <w:r w:rsidR="009B3A9F">
        <w:rPr>
          <w:rFonts w:cs="Calibri"/>
        </w:rPr>
        <w:t xml:space="preserve"> coordinates</w:t>
      </w:r>
      <w:r w:rsidR="00E33EF0">
        <w:rPr>
          <w:rFonts w:cs="Calibri"/>
        </w:rPr>
        <w:t xml:space="preserve"> </w:t>
      </w:r>
      <w:r w:rsidR="00A5011B">
        <w:rPr>
          <w:rFonts w:cs="Calibri"/>
        </w:rPr>
        <w:t>is then rotate</w:t>
      </w:r>
      <w:r w:rsidR="00636B2E">
        <w:rPr>
          <w:rFonts w:cs="Calibri"/>
        </w:rPr>
        <w:t>d</w:t>
      </w:r>
      <w:r w:rsidR="00A5011B">
        <w:rPr>
          <w:rFonts w:cs="Calibri"/>
        </w:rPr>
        <w:t xml:space="preserve"> and translated so that the points that lie on the trench align with </w:t>
      </w:r>
      <w:r w:rsidR="00926135">
        <w:rPr>
          <w:rFonts w:cs="Calibri"/>
        </w:rPr>
        <w:t xml:space="preserve">unscaled </w:t>
      </w:r>
      <w:r w:rsidR="00A5011B">
        <w:rPr>
          <w:rFonts w:cs="Calibri"/>
        </w:rPr>
        <w:t>original points</w:t>
      </w:r>
      <w:r w:rsidR="00926135">
        <w:rPr>
          <w:rFonts w:cs="Calibri"/>
        </w:rPr>
        <w:t xml:space="preserve"> of on the trench</w:t>
      </w:r>
      <w:r w:rsidR="00E33EF0">
        <w:rPr>
          <w:rFonts w:cs="Calibri"/>
        </w:rPr>
        <w:t xml:space="preserve"> as best as possible</w:t>
      </w:r>
      <w:r w:rsidR="00926135">
        <w:rPr>
          <w:rFonts w:cs="Calibri"/>
        </w:rPr>
        <w:t xml:space="preserve">. The points </w:t>
      </w:r>
      <w:r w:rsidR="007F3FC3">
        <w:rPr>
          <w:rFonts w:cs="Calibri"/>
        </w:rPr>
        <w:t xml:space="preserve">in the </w:t>
      </w:r>
      <w:r w:rsidR="00092882">
        <w:rPr>
          <w:rFonts w:cs="Calibri"/>
        </w:rPr>
        <w:t>Cartesian</w:t>
      </w:r>
      <w:r w:rsidR="007F3FC3">
        <w:rPr>
          <w:rFonts w:cs="Calibri"/>
        </w:rPr>
        <w:t xml:space="preserve"> coordinates </w:t>
      </w:r>
      <w:r w:rsidR="00926135">
        <w:rPr>
          <w:rFonts w:cs="Calibri"/>
        </w:rPr>
        <w:t xml:space="preserve">are transformed into </w:t>
      </w:r>
      <w:r w:rsidR="007F3FC3">
        <w:rPr>
          <w:rFonts w:cs="Calibri"/>
        </w:rPr>
        <w:t>geographic</w:t>
      </w:r>
      <w:r w:rsidR="007C4D52">
        <w:rPr>
          <w:rFonts w:cs="Calibri"/>
        </w:rPr>
        <w:t xml:space="preserve"> </w:t>
      </w:r>
      <w:r w:rsidR="00AC5BE1">
        <w:rPr>
          <w:rFonts w:cs="Calibri"/>
        </w:rPr>
        <w:t>coordinates</w:t>
      </w:r>
      <w:r w:rsidR="00AA64DD">
        <w:rPr>
          <w:rFonts w:cs="Calibri"/>
        </w:rPr>
        <w:t xml:space="preserve"> (Figure 3)</w:t>
      </w:r>
      <w:r w:rsidR="00AC5BE1">
        <w:rPr>
          <w:rFonts w:cs="Calibri"/>
        </w:rPr>
        <w:t xml:space="preserve">. </w:t>
      </w:r>
      <w:r w:rsidR="009B3A9F">
        <w:rPr>
          <w:rFonts w:cs="Calibri"/>
        </w:rPr>
        <w:t xml:space="preserve">For the MDS using great circle distances, the points are constrained at the trench, so no rotation or translation is required. </w:t>
      </w:r>
    </w:p>
    <w:p w14:paraId="5B170A55" w14:textId="5708FC04" w:rsidR="00486F7E" w:rsidRDefault="005E5A51" w:rsidP="001B3305">
      <w:pPr>
        <w:spacing w:line="480" w:lineRule="auto"/>
        <w:ind w:firstLine="284"/>
        <w:rPr>
          <w:rFonts w:cs="Calibri"/>
        </w:rPr>
      </w:pPr>
      <w:r>
        <w:rPr>
          <w:rFonts w:cs="Calibri"/>
        </w:rPr>
        <w:t xml:space="preserve">In the </w:t>
      </w:r>
      <w:r w:rsidR="000111B3">
        <w:rPr>
          <w:rFonts w:cs="Calibri"/>
        </w:rPr>
        <w:t>final</w:t>
      </w:r>
      <w:r>
        <w:rPr>
          <w:rFonts w:cs="Calibri"/>
        </w:rPr>
        <w:t xml:space="preserve"> step</w:t>
      </w:r>
      <w:r w:rsidR="00AC5BE1">
        <w:rPr>
          <w:rFonts w:cs="Calibri"/>
        </w:rPr>
        <w:t xml:space="preserve">, the </w:t>
      </w:r>
      <w:r w:rsidR="007D020D">
        <w:rPr>
          <w:rFonts w:cs="Calibri"/>
        </w:rPr>
        <w:t>surface</w:t>
      </w:r>
      <w:r w:rsidR="00AC5BE1">
        <w:rPr>
          <w:rFonts w:cs="Calibri"/>
        </w:rPr>
        <w:t xml:space="preserve"> projection of the fracture zones </w:t>
      </w:r>
      <w:r w:rsidR="0025282C">
        <w:rPr>
          <w:rFonts w:cs="Calibri"/>
        </w:rPr>
        <w:t>is</w:t>
      </w:r>
      <w:r w:rsidR="00AC5BE1">
        <w:rPr>
          <w:rFonts w:cs="Calibri"/>
        </w:rPr>
        <w:t xml:space="preserve"> mapped down onto the subducted slab at depth via the </w:t>
      </w:r>
      <w:r w:rsidR="007D020D">
        <w:rPr>
          <w:rFonts w:cs="Calibri"/>
        </w:rPr>
        <w:t xml:space="preserve">interpolated </w:t>
      </w:r>
      <w:r w:rsidR="00AC5BE1">
        <w:rPr>
          <w:rFonts w:cs="Calibri"/>
        </w:rPr>
        <w:t>proximi</w:t>
      </w:r>
      <w:r w:rsidR="00486F7E">
        <w:rPr>
          <w:rFonts w:cs="Calibri"/>
        </w:rPr>
        <w:t xml:space="preserve">ty to the points of surface projection of the </w:t>
      </w:r>
      <w:r w:rsidR="00227331">
        <w:rPr>
          <w:rFonts w:cs="Calibri"/>
        </w:rPr>
        <w:t xml:space="preserve">MDS </w:t>
      </w:r>
      <w:r w:rsidR="00FB7DC3">
        <w:rPr>
          <w:rFonts w:cs="Calibri"/>
        </w:rPr>
        <w:t>unfolded</w:t>
      </w:r>
      <w:r w:rsidR="00227331">
        <w:rPr>
          <w:rFonts w:cs="Calibri"/>
        </w:rPr>
        <w:t xml:space="preserve"> </w:t>
      </w:r>
      <w:r w:rsidR="00486F7E">
        <w:rPr>
          <w:rFonts w:cs="Calibri"/>
        </w:rPr>
        <w:t>slab.</w:t>
      </w:r>
      <w:r w:rsidR="007257A5">
        <w:rPr>
          <w:rFonts w:cs="Calibri"/>
        </w:rPr>
        <w:t xml:space="preserve"> In other words, each point in the </w:t>
      </w:r>
      <w:r w:rsidR="004218C3">
        <w:rPr>
          <w:rFonts w:cs="Calibri"/>
        </w:rPr>
        <w:t>unfolded</w:t>
      </w:r>
      <w:r w:rsidR="007257A5">
        <w:rPr>
          <w:rFonts w:cs="Calibri"/>
        </w:rPr>
        <w:t xml:space="preserve"> slab at the surface corresponds to a point on the subducted slab. This allow</w:t>
      </w:r>
      <w:r w:rsidR="002C2F92">
        <w:rPr>
          <w:rFonts w:cs="Calibri"/>
        </w:rPr>
        <w:t>s</w:t>
      </w:r>
      <w:r w:rsidR="007257A5">
        <w:rPr>
          <w:rFonts w:cs="Calibri"/>
        </w:rPr>
        <w:t xml:space="preserve"> us to map the fracture zone flowlines at the surface to the subducted slab by their relative location to the </w:t>
      </w:r>
      <w:r w:rsidR="004218C3">
        <w:rPr>
          <w:rFonts w:cs="Calibri"/>
        </w:rPr>
        <w:t>unfolded</w:t>
      </w:r>
      <w:r w:rsidR="007257A5">
        <w:rPr>
          <w:rFonts w:cs="Calibri"/>
        </w:rPr>
        <w:t xml:space="preserve"> slab points.</w:t>
      </w:r>
      <w:r w:rsidR="00EC1877">
        <w:rPr>
          <w:rFonts w:cs="Calibri"/>
        </w:rPr>
        <w:t xml:space="preserve"> </w:t>
      </w:r>
      <w:r w:rsidR="00EC1877">
        <w:t>Matlab scripts and associated data for the Lesser Antilles example are available in the Electronic Supplement.</w:t>
      </w:r>
    </w:p>
    <w:p w14:paraId="1DF43FB0" w14:textId="3AF57A34" w:rsidR="007D020D" w:rsidRDefault="007D020D" w:rsidP="001B3305">
      <w:pPr>
        <w:spacing w:line="480" w:lineRule="auto"/>
        <w:ind w:firstLine="284"/>
        <w:rPr>
          <w:rFonts w:cs="Calibri"/>
        </w:rPr>
      </w:pPr>
    </w:p>
    <w:p w14:paraId="3E3C107D" w14:textId="77777777" w:rsidR="00486F7E" w:rsidRDefault="00913107" w:rsidP="001B3305">
      <w:pPr>
        <w:pStyle w:val="Heading1"/>
        <w:spacing w:line="480" w:lineRule="auto"/>
      </w:pPr>
      <w:r>
        <w:lastRenderedPageBreak/>
        <w:t xml:space="preserve">3. </w:t>
      </w:r>
      <w:r w:rsidR="00486F7E">
        <w:t>Results</w:t>
      </w:r>
    </w:p>
    <w:p w14:paraId="2151652D" w14:textId="3B6B0E3B" w:rsidR="00314DD1" w:rsidRDefault="00314DD1" w:rsidP="001B3305">
      <w:pPr>
        <w:spacing w:line="480" w:lineRule="auto"/>
        <w:ind w:firstLine="284"/>
        <w:rPr>
          <w:rFonts w:cs="Calibri"/>
        </w:rPr>
      </w:pPr>
      <w:r>
        <w:rPr>
          <w:rFonts w:cs="Calibri"/>
        </w:rPr>
        <w:t xml:space="preserve">The synthetic examples show good agreement with each other in their performance for projecting a linear feature onto the slab at the depth. We compare the two methods to the </w:t>
      </w:r>
      <w:r w:rsidR="0087673D">
        <w:rPr>
          <w:rFonts w:cs="Calibri"/>
        </w:rPr>
        <w:t>analytic</w:t>
      </w:r>
      <w:r>
        <w:rPr>
          <w:rFonts w:cs="Calibri"/>
        </w:rPr>
        <w:t xml:space="preserve"> prediction</w:t>
      </w:r>
      <w:r w:rsidR="0087673D">
        <w:rPr>
          <w:rFonts w:cs="Calibri"/>
        </w:rPr>
        <w:t xml:space="preserve"> for the case of a linear</w:t>
      </w:r>
      <w:r w:rsidR="0060727E">
        <w:rPr>
          <w:rFonts w:cs="Calibri"/>
        </w:rPr>
        <w:t xml:space="preserve"> subducted slab that only varies in x and z</w:t>
      </w:r>
      <w:r>
        <w:rPr>
          <w:rFonts w:cs="Calibri"/>
        </w:rPr>
        <w:t xml:space="preserve"> (Figure 4).</w:t>
      </w:r>
      <w:r w:rsidR="00283836">
        <w:rPr>
          <w:rFonts w:cs="Calibri"/>
        </w:rPr>
        <w:t xml:space="preserve"> </w:t>
      </w:r>
      <w:r w:rsidR="0092092E">
        <w:rPr>
          <w:rFonts w:cs="Calibri"/>
        </w:rPr>
        <w:t>In this case</w:t>
      </w:r>
      <w:r w:rsidR="00914F84">
        <w:rPr>
          <w:rFonts w:cs="Calibri"/>
        </w:rPr>
        <w:t xml:space="preserve">, </w:t>
      </w:r>
      <w:r w:rsidR="007621FC">
        <w:rPr>
          <w:rFonts w:cs="Calibri"/>
        </w:rPr>
        <w:t xml:space="preserve">the surface projection </w:t>
      </w:r>
      <w:r w:rsidR="00B64242">
        <w:rPr>
          <w:rFonts w:cs="Calibri"/>
        </w:rPr>
        <w:t>our linear feature that is being subducted</w:t>
      </w:r>
      <w:r w:rsidR="00B90AA5">
        <w:rPr>
          <w:rFonts w:cs="Calibri"/>
        </w:rPr>
        <w:t xml:space="preserve"> will only have its</w:t>
      </w:r>
      <w:r w:rsidR="007601CC">
        <w:rPr>
          <w:rFonts w:cs="Calibri"/>
        </w:rPr>
        <w:t xml:space="preserve"> x values modified as the slab descends into the earth</w:t>
      </w:r>
      <w:r w:rsidR="003F36EB">
        <w:rPr>
          <w:rFonts w:cs="Calibri"/>
        </w:rPr>
        <w:t xml:space="preserve">. </w:t>
      </w:r>
      <w:r w:rsidR="00283836">
        <w:rPr>
          <w:rFonts w:cs="Calibri"/>
        </w:rPr>
        <w:t xml:space="preserve">The theoretical prediction is determined by rescaling the x axis of the linear feature to the </w:t>
      </w:r>
      <w:r w:rsidR="00176425">
        <w:rPr>
          <w:rFonts w:cs="Calibri"/>
        </w:rPr>
        <w:t>arc leng</w:t>
      </w:r>
      <w:r w:rsidR="00243E3A">
        <w:rPr>
          <w:rFonts w:cs="Calibri"/>
        </w:rPr>
        <w:t>th</w:t>
      </w:r>
      <w:r w:rsidR="00283836">
        <w:rPr>
          <w:rFonts w:cs="Calibri"/>
        </w:rPr>
        <w:t xml:space="preserve"> integra</w:t>
      </w:r>
      <w:r w:rsidR="00065BEB">
        <w:rPr>
          <w:rFonts w:cs="Calibri"/>
        </w:rPr>
        <w:t>l</w:t>
      </w:r>
      <w:r w:rsidR="00283836">
        <w:rPr>
          <w:rFonts w:cs="Calibri"/>
        </w:rPr>
        <w:t xml:space="preserve"> of z</w:t>
      </w:r>
      <w:r w:rsidR="009421BC">
        <w:rPr>
          <w:rFonts w:cs="Calibri"/>
        </w:rPr>
        <w:t xml:space="preserve"> (distance along the slab surface).</w:t>
      </w:r>
      <w:r w:rsidR="004C533E">
        <w:rPr>
          <w:rFonts w:cs="Calibri"/>
        </w:rPr>
        <w:t xml:space="preserve"> In our case this has a</w:t>
      </w:r>
      <w:r w:rsidR="00056E2F">
        <w:rPr>
          <w:rFonts w:cs="Calibri"/>
        </w:rPr>
        <w:t>n analytic form</w:t>
      </w:r>
      <w:r w:rsidR="005B29EC">
        <w:rPr>
          <w:rFonts w:cs="Calibri"/>
        </w:rPr>
        <w:t xml:space="preserve"> </w:t>
      </w:r>
      <w:r w:rsidR="00713036">
        <w:rPr>
          <w:rFonts w:cs="Calibri"/>
        </w:rPr>
        <w:t>for the distance along slab d</w:t>
      </w:r>
      <w:r w:rsidR="00473BFA">
        <w:rPr>
          <w:rFonts w:cs="Calibri"/>
        </w:rPr>
        <w:t xml:space="preserve"> as a function of x</w:t>
      </w:r>
      <w:r w:rsidR="00713036">
        <w:rPr>
          <w:rFonts w:cs="Calibri"/>
        </w:rPr>
        <w:t>, d</w:t>
      </w:r>
      <w:r w:rsidR="005B29EC">
        <w:rPr>
          <w:rFonts w:cs="Calibri"/>
        </w:rPr>
        <w:t>(x)</w:t>
      </w:r>
      <w:r w:rsidR="00713036">
        <w:rPr>
          <w:rFonts w:cs="Calibri"/>
        </w:rPr>
        <w:t>=</w:t>
      </w:r>
      <w:r w:rsidR="00A17B19" w:rsidRPr="00A17B19">
        <w:t xml:space="preserve"> </w:t>
      </w:r>
      <w:r w:rsidR="00A17B19" w:rsidRPr="00A17B19">
        <w:rPr>
          <w:rFonts w:cs="Calibri"/>
        </w:rPr>
        <w:t>250*asinh(x/500 + 1/20) + 250*(x/500 + 1/20)*((x/500 + 1/20)^2 + 1)^(1/2)</w:t>
      </w:r>
      <w:r w:rsidR="002040BA">
        <w:rPr>
          <w:rFonts w:cs="Calibri"/>
        </w:rPr>
        <w:t>, which effecti</w:t>
      </w:r>
      <w:r w:rsidR="00051012">
        <w:rPr>
          <w:rFonts w:cs="Calibri"/>
        </w:rPr>
        <w:t>vely</w:t>
      </w:r>
      <w:r w:rsidR="00A17B19" w:rsidRPr="00A17B19" w:rsidDel="00A17B19">
        <w:rPr>
          <w:rStyle w:val="CommentReference"/>
          <w:rFonts w:cs="Calibri"/>
          <w:sz w:val="24"/>
          <w:szCs w:val="24"/>
        </w:rPr>
        <w:t xml:space="preserve"> </w:t>
      </w:r>
      <w:r w:rsidR="005B29EC">
        <w:rPr>
          <w:rStyle w:val="CommentReference"/>
          <w:rFonts w:cs="Calibri"/>
          <w:sz w:val="24"/>
          <w:szCs w:val="24"/>
        </w:rPr>
        <w:t>modifies</w:t>
      </w:r>
      <w:r w:rsidR="009123A7">
        <w:rPr>
          <w:rStyle w:val="CommentReference"/>
          <w:rFonts w:cs="Calibri"/>
          <w:sz w:val="24"/>
          <w:szCs w:val="24"/>
        </w:rPr>
        <w:t xml:space="preserve"> the x axis</w:t>
      </w:r>
      <w:r w:rsidR="00337EB9">
        <w:rPr>
          <w:rStyle w:val="CommentReference"/>
          <w:rFonts w:cs="Calibri"/>
          <w:sz w:val="24"/>
          <w:szCs w:val="24"/>
        </w:rPr>
        <w:t xml:space="preserve"> due to the bend in the slab</w:t>
      </w:r>
      <w:r w:rsidR="005B29EC">
        <w:rPr>
          <w:rStyle w:val="CommentReference"/>
          <w:rFonts w:cs="Calibri"/>
          <w:sz w:val="24"/>
          <w:szCs w:val="24"/>
        </w:rPr>
        <w:t>, making the new linear feature projection y=.25*d(x)</w:t>
      </w:r>
      <w:r w:rsidR="009123A7">
        <w:rPr>
          <w:rStyle w:val="CommentReference"/>
          <w:rFonts w:cs="Calibri"/>
          <w:sz w:val="24"/>
          <w:szCs w:val="24"/>
        </w:rPr>
        <w:t xml:space="preserve">. </w:t>
      </w:r>
      <w:r>
        <w:rPr>
          <w:rFonts w:cs="Calibri"/>
        </w:rPr>
        <w:t>There is no difference visible between the kinematic and theoretical pre</w:t>
      </w:r>
      <w:r w:rsidR="003C4271">
        <w:rPr>
          <w:rFonts w:cs="Calibri"/>
        </w:rPr>
        <w:t>dic</w:t>
      </w:r>
      <w:r>
        <w:rPr>
          <w:rFonts w:cs="Calibri"/>
        </w:rPr>
        <w:t>tion, while there is some small error visible with the MDS estimate. This error likely arises in the MDS due to the interpolation between the projected points</w:t>
      </w:r>
      <w:r w:rsidR="005A0FEE">
        <w:rPr>
          <w:rFonts w:cs="Calibri"/>
        </w:rPr>
        <w:t>.</w:t>
      </w:r>
      <w:r>
        <w:rPr>
          <w:rFonts w:cs="Calibri"/>
        </w:rPr>
        <w:t xml:space="preserve"> </w:t>
      </w:r>
      <w:r w:rsidR="00AE767F">
        <w:rPr>
          <w:rFonts w:cs="Calibri"/>
        </w:rPr>
        <w:t xml:space="preserve">The MDS estimate </w:t>
      </w:r>
      <w:r>
        <w:rPr>
          <w:rFonts w:cs="Calibri"/>
        </w:rPr>
        <w:t xml:space="preserve">is within &lt; </w:t>
      </w:r>
      <w:r w:rsidR="00A06D50">
        <w:rPr>
          <w:rFonts w:cs="Calibri"/>
        </w:rPr>
        <w:t>2</w:t>
      </w:r>
      <w:r>
        <w:rPr>
          <w:rFonts w:cs="Calibri"/>
        </w:rPr>
        <w:t xml:space="preserve"> km of the theoretical prediction, suggesting for subduction systems </w:t>
      </w:r>
      <w:r w:rsidR="003C4271">
        <w:rPr>
          <w:rFonts w:cs="Calibri"/>
        </w:rPr>
        <w:t xml:space="preserve">with linear trenches </w:t>
      </w:r>
      <w:r>
        <w:rPr>
          <w:rFonts w:cs="Calibri"/>
        </w:rPr>
        <w:t xml:space="preserve">both methods produce reasonably robust results. </w:t>
      </w:r>
    </w:p>
    <w:p w14:paraId="4AA33A0D" w14:textId="77777777" w:rsidR="009B3A9F" w:rsidRDefault="009B3A9F" w:rsidP="001B3305">
      <w:pPr>
        <w:spacing w:line="480" w:lineRule="auto"/>
        <w:ind w:firstLine="284"/>
        <w:rPr>
          <w:rFonts w:cs="Calibri"/>
        </w:rPr>
      </w:pPr>
      <w:r>
        <w:rPr>
          <w:rFonts w:cs="Calibri"/>
        </w:rPr>
        <w:t xml:space="preserve">We compare the predictions for the surface projections of the </w:t>
      </w:r>
      <w:r w:rsidR="00C968CD">
        <w:rPr>
          <w:rFonts w:cs="Calibri"/>
        </w:rPr>
        <w:t>unfolded</w:t>
      </w:r>
      <w:r>
        <w:rPr>
          <w:rFonts w:cs="Calibri"/>
        </w:rPr>
        <w:t xml:space="preserve"> slab in the Lesser Antilles from classical MDS, Euclidian distance stress minimized MDS and great circle distance stress minimized MDS (Figure 5). Classical MDA and Euclidian distance </w:t>
      </w:r>
      <w:r w:rsidR="00BA7538">
        <w:rPr>
          <w:rFonts w:cs="Calibri"/>
        </w:rPr>
        <w:t xml:space="preserve">stress </w:t>
      </w:r>
      <w:r>
        <w:rPr>
          <w:rFonts w:cs="Calibri"/>
        </w:rPr>
        <w:t>minimized MDS tend to distort the shape of the trench, even after rotation and translation. This leads to differences in the unfolded slab trench location and likely errors in the final projections of the geologic features, specifically leading to slight shifts in the fracture zone flowlin</w:t>
      </w:r>
      <w:r w:rsidR="0055137E">
        <w:rPr>
          <w:rFonts w:cs="Calibri"/>
        </w:rPr>
        <w:t>e</w:t>
      </w:r>
      <w:r>
        <w:rPr>
          <w:rFonts w:cs="Calibri"/>
        </w:rPr>
        <w:t xml:space="preserve"> position at the trench when projected down onto the slab. The </w:t>
      </w:r>
      <w:r w:rsidR="0072186F">
        <w:rPr>
          <w:rFonts w:cs="Calibri"/>
        </w:rPr>
        <w:t xml:space="preserve">great circle distance </w:t>
      </w:r>
      <w:r w:rsidR="009E75AF">
        <w:rPr>
          <w:rFonts w:cs="Calibri"/>
        </w:rPr>
        <w:lastRenderedPageBreak/>
        <w:t>stress minimized MDS preserves the location of the trench and the fracture zone flowline position at the trench when projected</w:t>
      </w:r>
      <w:r w:rsidR="00065BEB">
        <w:rPr>
          <w:rFonts w:cs="Calibri"/>
        </w:rPr>
        <w:t xml:space="preserve"> onto the subducted slab</w:t>
      </w:r>
      <w:r w:rsidR="009E75AF">
        <w:rPr>
          <w:rFonts w:cs="Calibri"/>
        </w:rPr>
        <w:t>.</w:t>
      </w:r>
    </w:p>
    <w:p w14:paraId="72F6E23B" w14:textId="77BC832D" w:rsidR="00D4489A" w:rsidRDefault="00D4489A" w:rsidP="00D4489A">
      <w:pPr>
        <w:spacing w:line="480" w:lineRule="auto"/>
        <w:ind w:firstLine="284"/>
        <w:rPr>
          <w:rFonts w:cs="Calibri"/>
        </w:rPr>
      </w:pPr>
      <w:r>
        <w:rPr>
          <w:rFonts w:cs="Calibri"/>
        </w:rPr>
        <w:t>We assess the quality of the MDS stretching by determining how well the surface area of the downgoing slab is preserved after projection, both in each facet of the triangulation and the total surface area. The total slab surface area is well preserved: 94% after classical MDS, 103% after the Euclidian distance stress minimized MDS, and 98% for the great circle distance stress minimized MDS. Individual triangle areas are generally within 10% of their original surface area for all methods. We show the error in the individual triangles for the great circle distance stress minimized MDS in Figure 3B. The regions with the highest fractional error are the deeper parts of the slab at the northern and southern extent of the subduction zone</w:t>
      </w:r>
      <w:r w:rsidR="00CB6AA4">
        <w:rPr>
          <w:rFonts w:cs="Calibri"/>
        </w:rPr>
        <w:t xml:space="preserve"> and the positive sign reflects the underprediction of the slab surface area</w:t>
      </w:r>
      <w:r>
        <w:rPr>
          <w:rFonts w:cs="Calibri"/>
        </w:rPr>
        <w:t>.</w:t>
      </w:r>
      <w:r w:rsidR="00F7640B">
        <w:t xml:space="preserve"> </w:t>
      </w:r>
      <w:r w:rsidR="00810DD6">
        <w:t>In our great circle distance stress minimization MDS the errors in the individual triangles are slightly higher by 0.05-0.10 fractional error</w:t>
      </w:r>
      <w:r w:rsidR="00BA7538">
        <w:t xml:space="preserve"> relative to the classical and Euclidian distance stress minimization MDS</w:t>
      </w:r>
      <w:r w:rsidR="00810DD6">
        <w:t>, particularly at the edges of the unfolded slab</w:t>
      </w:r>
      <w:r w:rsidR="00BA7538">
        <w:t>. This difference</w:t>
      </w:r>
      <w:r w:rsidR="00810DD6">
        <w:t xml:space="preserve"> likely d</w:t>
      </w:r>
      <w:r w:rsidR="00BA7538">
        <w:t>ue</w:t>
      </w:r>
      <w:r w:rsidR="00810DD6">
        <w:t xml:space="preserve"> to the imposed constraint of the immobile trench points.</w:t>
      </w:r>
      <w:r w:rsidR="00E65B2D">
        <w:t xml:space="preserve"> </w:t>
      </w:r>
      <w:r w:rsidR="00810DD6">
        <w:t xml:space="preserve"> </w:t>
      </w:r>
      <w:r w:rsidR="00113927">
        <w:rPr>
          <w:rFonts w:cs="Calibri"/>
        </w:rPr>
        <w:t xml:space="preserve"> We present results from great circle distance stress minimized MDS and discuss those results exclusively</w:t>
      </w:r>
      <w:r w:rsidR="00BA7538">
        <w:rPr>
          <w:rFonts w:cs="Calibri"/>
        </w:rPr>
        <w:t xml:space="preserve"> below</w:t>
      </w:r>
      <w:r w:rsidR="00113927">
        <w:rPr>
          <w:rFonts w:cs="Calibri"/>
        </w:rPr>
        <w:t>.</w:t>
      </w:r>
    </w:p>
    <w:p w14:paraId="0451E5A7" w14:textId="477CCE89" w:rsidR="00F555AD" w:rsidRDefault="00314DD1" w:rsidP="001B3305">
      <w:pPr>
        <w:spacing w:line="480" w:lineRule="auto"/>
        <w:ind w:firstLine="284"/>
        <w:rPr>
          <w:rFonts w:cs="Calibri"/>
        </w:rPr>
      </w:pPr>
      <w:r>
        <w:rPr>
          <w:rFonts w:cs="Calibri"/>
        </w:rPr>
        <w:t>In our Lesser Antilles example, t</w:t>
      </w:r>
      <w:r w:rsidR="00171A08">
        <w:rPr>
          <w:rFonts w:cs="Calibri"/>
        </w:rPr>
        <w:t xml:space="preserve">he projections of the fracture zones on the </w:t>
      </w:r>
      <w:r w:rsidR="00065BEB">
        <w:rPr>
          <w:rFonts w:cs="Calibri"/>
        </w:rPr>
        <w:t xml:space="preserve">subducted </w:t>
      </w:r>
      <w:r w:rsidR="00171A08">
        <w:rPr>
          <w:rFonts w:cs="Calibri"/>
        </w:rPr>
        <w:t xml:space="preserve">slab do not follow the </w:t>
      </w:r>
      <w:r>
        <w:rPr>
          <w:rFonts w:cs="Calibri"/>
        </w:rPr>
        <w:t>flowline</w:t>
      </w:r>
      <w:r w:rsidR="00171A08">
        <w:rPr>
          <w:rFonts w:cs="Calibri"/>
        </w:rPr>
        <w:t xml:space="preserve"> projections of the fracture zones</w:t>
      </w:r>
      <w:r w:rsidR="00065BEB">
        <w:rPr>
          <w:rFonts w:cs="Calibri"/>
        </w:rPr>
        <w:t xml:space="preserve"> at the surface</w:t>
      </w:r>
      <w:r w:rsidR="00171A08">
        <w:rPr>
          <w:rFonts w:cs="Calibri"/>
        </w:rPr>
        <w:t xml:space="preserve"> d</w:t>
      </w:r>
      <w:r w:rsidR="00F555AD">
        <w:rPr>
          <w:rFonts w:cs="Calibri"/>
        </w:rPr>
        <w:t xml:space="preserve">ue to the changes in the relative convergence direction of the Caribbean and South American plates (Figure </w:t>
      </w:r>
      <w:r w:rsidR="005647D6">
        <w:rPr>
          <w:rFonts w:cs="Calibri"/>
        </w:rPr>
        <w:t>6</w:t>
      </w:r>
      <w:r w:rsidR="00F555AD">
        <w:rPr>
          <w:rFonts w:cs="Calibri"/>
        </w:rPr>
        <w:t>). For the Vema, Marathon and Mercurius Fracture Zones, both methods predict trends (</w:t>
      </w:r>
      <w:r w:rsidR="00ED2AE6">
        <w:rPr>
          <w:rFonts w:cs="Calibri"/>
        </w:rPr>
        <w:t>yellow</w:t>
      </w:r>
      <w:r w:rsidR="00F555AD">
        <w:rPr>
          <w:rFonts w:cs="Calibri"/>
        </w:rPr>
        <w:t xml:space="preserve"> circles/red crosses) that rotate 5-10</w:t>
      </w:r>
      <w:r w:rsidR="00F555AD">
        <w:rPr>
          <w:rFonts w:cs="Calibri"/>
        </w:rPr>
        <w:sym w:font="Symbol" w:char="F0B0"/>
      </w:r>
      <w:r w:rsidR="00F555AD">
        <w:rPr>
          <w:rFonts w:cs="Calibri"/>
        </w:rPr>
        <w:t xml:space="preserve"> clockwise from the </w:t>
      </w:r>
      <w:r w:rsidR="00065BEB">
        <w:rPr>
          <w:rFonts w:cs="Calibri"/>
        </w:rPr>
        <w:t>fracture zone flowlines at the surface</w:t>
      </w:r>
      <w:r w:rsidR="00F555AD">
        <w:rPr>
          <w:rFonts w:cs="Calibri"/>
        </w:rPr>
        <w:t xml:space="preserve"> (</w:t>
      </w:r>
      <w:r w:rsidR="00065BEB">
        <w:rPr>
          <w:rFonts w:cs="Calibri"/>
        </w:rPr>
        <w:t xml:space="preserve">black </w:t>
      </w:r>
      <w:r w:rsidR="00F555AD">
        <w:rPr>
          <w:rFonts w:cs="Calibri"/>
        </w:rPr>
        <w:t>dashed line</w:t>
      </w:r>
      <w:r w:rsidR="00DE6AA9">
        <w:rPr>
          <w:rFonts w:cs="Calibri"/>
        </w:rPr>
        <w:t>s</w:t>
      </w:r>
      <w:r w:rsidR="00F555AD">
        <w:rPr>
          <w:rFonts w:cs="Calibri"/>
        </w:rPr>
        <w:t>). This is visible in predictions from both</w:t>
      </w:r>
      <w:r w:rsidR="00EF7F8F">
        <w:rPr>
          <w:rFonts w:cs="Calibri"/>
        </w:rPr>
        <w:t xml:space="preserve"> the kinematic and MDS</w:t>
      </w:r>
      <w:r w:rsidR="00F555AD">
        <w:rPr>
          <w:rFonts w:cs="Calibri"/>
        </w:rPr>
        <w:t xml:space="preserve"> methods. The </w:t>
      </w:r>
      <w:r w:rsidR="00DE6AA9">
        <w:rPr>
          <w:rFonts w:cs="Calibri"/>
        </w:rPr>
        <w:t>Fifteen-Twenty</w:t>
      </w:r>
      <w:r w:rsidR="00F555AD">
        <w:rPr>
          <w:rFonts w:cs="Calibri"/>
        </w:rPr>
        <w:t xml:space="preserve"> Fracture Zone predictions are close to the </w:t>
      </w:r>
      <w:r w:rsidR="00465C1A">
        <w:rPr>
          <w:rFonts w:cs="Calibri"/>
        </w:rPr>
        <w:t xml:space="preserve">trend </w:t>
      </w:r>
      <w:r w:rsidR="00F555AD">
        <w:rPr>
          <w:rFonts w:cs="Calibri"/>
        </w:rPr>
        <w:t xml:space="preserve">of the </w:t>
      </w:r>
      <w:r w:rsidR="00065BEB">
        <w:rPr>
          <w:rFonts w:cs="Calibri"/>
        </w:rPr>
        <w:t xml:space="preserve">fracture zone flowline </w:t>
      </w:r>
      <w:r w:rsidR="00465C1A">
        <w:rPr>
          <w:rFonts w:cs="Calibri"/>
        </w:rPr>
        <w:t xml:space="preserve">at the </w:t>
      </w:r>
      <w:r w:rsidR="00065BEB">
        <w:rPr>
          <w:rFonts w:cs="Calibri"/>
        </w:rPr>
        <w:t xml:space="preserve">surface </w:t>
      </w:r>
      <w:r w:rsidR="00F555AD">
        <w:rPr>
          <w:rFonts w:cs="Calibri"/>
        </w:rPr>
        <w:t xml:space="preserve">for both methods. The MDS method </w:t>
      </w:r>
      <w:r w:rsidR="00F555AD">
        <w:rPr>
          <w:rFonts w:cs="Calibri"/>
        </w:rPr>
        <w:lastRenderedPageBreak/>
        <w:t xml:space="preserve">predicts a counter clockwise deviation from the </w:t>
      </w:r>
      <w:r w:rsidR="00065BEB">
        <w:rPr>
          <w:rFonts w:cs="Calibri"/>
        </w:rPr>
        <w:t>fracture zone flowline at the surface</w:t>
      </w:r>
      <w:r w:rsidR="00465C1A">
        <w:rPr>
          <w:rFonts w:cs="Calibri"/>
        </w:rPr>
        <w:t xml:space="preserve"> west of -63° Longitude</w:t>
      </w:r>
      <w:r w:rsidR="00F555AD">
        <w:rPr>
          <w:rFonts w:cs="Calibri"/>
        </w:rPr>
        <w:t>, wh</w:t>
      </w:r>
      <w:r w:rsidR="00DE6AA9">
        <w:rPr>
          <w:rFonts w:cs="Calibri"/>
        </w:rPr>
        <w:t>ereas</w:t>
      </w:r>
      <w:r w:rsidR="00F555AD">
        <w:rPr>
          <w:rFonts w:cs="Calibri"/>
        </w:rPr>
        <w:t xml:space="preserve"> the kinematic estimate is nearly aligned with the </w:t>
      </w:r>
      <w:r w:rsidR="00465C1A">
        <w:rPr>
          <w:rFonts w:cs="Calibri"/>
        </w:rPr>
        <w:t>flowline</w:t>
      </w:r>
      <w:r w:rsidR="00F555AD">
        <w:rPr>
          <w:rFonts w:cs="Calibri"/>
        </w:rPr>
        <w:t xml:space="preserve">. </w:t>
      </w:r>
    </w:p>
    <w:p w14:paraId="54E3E0A7" w14:textId="0032CDE8" w:rsidR="00F555AD" w:rsidRPr="00A5011B" w:rsidRDefault="00F555AD" w:rsidP="001B3305">
      <w:pPr>
        <w:spacing w:line="480" w:lineRule="auto"/>
        <w:ind w:firstLine="284"/>
        <w:rPr>
          <w:rFonts w:cs="Calibri"/>
        </w:rPr>
      </w:pPr>
      <w:r>
        <w:rPr>
          <w:rFonts w:cs="Calibri"/>
        </w:rPr>
        <w:t>The predictions between the two methods are</w:t>
      </w:r>
      <w:r w:rsidR="00DE6AA9">
        <w:rPr>
          <w:rFonts w:cs="Calibri"/>
        </w:rPr>
        <w:t>,</w:t>
      </w:r>
      <w:r>
        <w:rPr>
          <w:rFonts w:cs="Calibri"/>
        </w:rPr>
        <w:t xml:space="preserve"> in general</w:t>
      </w:r>
      <w:r w:rsidR="00DE6AA9">
        <w:rPr>
          <w:rFonts w:cs="Calibri"/>
        </w:rPr>
        <w:t>,</w:t>
      </w:r>
      <w:r>
        <w:rPr>
          <w:rFonts w:cs="Calibri"/>
        </w:rPr>
        <w:t xml:space="preserve"> consistent with each other. The MDS estimates tend to be smoother</w:t>
      </w:r>
      <w:r w:rsidR="00DE6AA9">
        <w:rPr>
          <w:rFonts w:cs="Calibri"/>
        </w:rPr>
        <w:t xml:space="preserve"> than the kinematic estimates which display</w:t>
      </w:r>
      <w:r>
        <w:rPr>
          <w:rFonts w:cs="Calibri"/>
        </w:rPr>
        <w:t xml:space="preserve"> distinct kinks related to the changes in convergence direction and velocity, particularly in the last 4 M</w:t>
      </w:r>
      <w:r w:rsidR="007D4699">
        <w:rPr>
          <w:rFonts w:cs="Calibri"/>
        </w:rPr>
        <w:t>yr</w:t>
      </w:r>
      <w:r>
        <w:rPr>
          <w:rFonts w:cs="Calibri"/>
        </w:rPr>
        <w:t xml:space="preserve">. The most significant differences in the predictions are for the </w:t>
      </w:r>
      <w:r w:rsidR="00DE6AA9">
        <w:rPr>
          <w:rFonts w:cs="Calibri"/>
        </w:rPr>
        <w:t>Fifteen-Twenty</w:t>
      </w:r>
      <w:r>
        <w:rPr>
          <w:rFonts w:cs="Calibri"/>
        </w:rPr>
        <w:t xml:space="preserve"> Fracture zone</w:t>
      </w:r>
      <w:r w:rsidR="00DE6AA9">
        <w:rPr>
          <w:rFonts w:cs="Calibri"/>
        </w:rPr>
        <w:t xml:space="preserve"> </w:t>
      </w:r>
      <w:r>
        <w:rPr>
          <w:rFonts w:cs="Calibri"/>
        </w:rPr>
        <w:t xml:space="preserve">which is </w:t>
      </w:r>
      <w:r w:rsidR="00DE6AA9">
        <w:rPr>
          <w:rFonts w:cs="Calibri"/>
        </w:rPr>
        <w:t xml:space="preserve">more </w:t>
      </w:r>
      <w:r>
        <w:rPr>
          <w:rFonts w:cs="Calibri"/>
        </w:rPr>
        <w:t xml:space="preserve">oblique to the </w:t>
      </w:r>
      <w:r w:rsidR="00DE6AA9">
        <w:rPr>
          <w:rFonts w:cs="Calibri"/>
        </w:rPr>
        <w:t xml:space="preserve">dip </w:t>
      </w:r>
      <w:r>
        <w:rPr>
          <w:rFonts w:cs="Calibri"/>
        </w:rPr>
        <w:t>of the downgoing plate</w:t>
      </w:r>
      <w:r w:rsidR="00DE6AA9">
        <w:rPr>
          <w:rFonts w:cs="Calibri"/>
        </w:rPr>
        <w:t>;</w:t>
      </w:r>
      <w:r>
        <w:rPr>
          <w:rFonts w:cs="Calibri"/>
        </w:rPr>
        <w:t xml:space="preserve"> this is also in the region where the fractional error in the MDS estimate is highest.</w:t>
      </w:r>
    </w:p>
    <w:p w14:paraId="1C7B953C" w14:textId="77777777" w:rsidR="00AA64DD" w:rsidRDefault="00AA64DD" w:rsidP="001B3305">
      <w:pPr>
        <w:spacing w:line="480" w:lineRule="auto"/>
      </w:pPr>
    </w:p>
    <w:p w14:paraId="4C18DEEF" w14:textId="77777777" w:rsidR="00CB43C0" w:rsidRDefault="00913107" w:rsidP="001B3305">
      <w:pPr>
        <w:pStyle w:val="Heading1"/>
        <w:spacing w:line="480" w:lineRule="auto"/>
      </w:pPr>
      <w:r>
        <w:t xml:space="preserve">4. </w:t>
      </w:r>
      <w:r w:rsidR="00CB43C0">
        <w:t>Discussion</w:t>
      </w:r>
    </w:p>
    <w:p w14:paraId="712D633E" w14:textId="7E53DF6B" w:rsidR="00BC6187" w:rsidRDefault="00121942" w:rsidP="001B3305">
      <w:pPr>
        <w:spacing w:line="480" w:lineRule="auto"/>
        <w:ind w:firstLine="284"/>
      </w:pPr>
      <w:r>
        <w:t>We find generally good a</w:t>
      </w:r>
      <w:r w:rsidR="00BF3DED">
        <w:t xml:space="preserve">greement between the </w:t>
      </w:r>
      <w:r w:rsidR="002802FC">
        <w:t>projections</w:t>
      </w:r>
      <w:r>
        <w:t xml:space="preserve"> from the kinematic and the MDS methods</w:t>
      </w:r>
      <w:r w:rsidR="00E34029">
        <w:t xml:space="preserve"> for both the synthetic and Lesser Antilles examples</w:t>
      </w:r>
      <w:r>
        <w:t xml:space="preserve">. Given that there are inherently different assumptions in the approaches this </w:t>
      </w:r>
      <w:r w:rsidR="00575574">
        <w:t xml:space="preserve">corroborates </w:t>
      </w:r>
      <w:r>
        <w:t>the solutions.</w:t>
      </w:r>
      <w:r w:rsidR="00BC6187" w:rsidRPr="00BC6187">
        <w:t xml:space="preserve"> </w:t>
      </w:r>
      <w:r w:rsidR="003963B8">
        <w:t xml:space="preserve">Overall, we are confident in the locations where the kinematic and MDS projections agree. </w:t>
      </w:r>
      <w:r w:rsidR="00536280">
        <w:t xml:space="preserve">In the locations where they differ, </w:t>
      </w:r>
      <w:r w:rsidR="00AB0167">
        <w:t xml:space="preserve">such as the </w:t>
      </w:r>
      <w:r w:rsidR="007C4A4A">
        <w:t>westernmost</w:t>
      </w:r>
      <w:r w:rsidR="00477240">
        <w:t xml:space="preserve"> part</w:t>
      </w:r>
      <w:r w:rsidR="007C4A4A">
        <w:t xml:space="preserve"> </w:t>
      </w:r>
      <w:r w:rsidR="00DE6AA9">
        <w:t xml:space="preserve">of the </w:t>
      </w:r>
      <w:r w:rsidR="007C4A4A">
        <w:t xml:space="preserve">flowline </w:t>
      </w:r>
      <w:r w:rsidR="00DE6AA9">
        <w:t>for</w:t>
      </w:r>
      <w:r w:rsidR="007C4A4A">
        <w:t xml:space="preserve"> the </w:t>
      </w:r>
      <w:r w:rsidR="00DE6AA9">
        <w:t>Fifteen-Twenty</w:t>
      </w:r>
      <w:r w:rsidR="00AB0167">
        <w:t xml:space="preserve"> Fracture Zone (blue circle vs. red cross, Figure </w:t>
      </w:r>
      <w:r w:rsidR="007C4A4A">
        <w:t>6</w:t>
      </w:r>
      <w:r w:rsidR="00AB0167">
        <w:t xml:space="preserve">), </w:t>
      </w:r>
      <w:r w:rsidR="00536280">
        <w:t xml:space="preserve">the difference constrains a range of </w:t>
      </w:r>
      <w:r w:rsidR="008642B3">
        <w:t>possible</w:t>
      </w:r>
      <w:r w:rsidR="00A01128">
        <w:t xml:space="preserve"> projections</w:t>
      </w:r>
      <w:r w:rsidR="00BC6187">
        <w:t xml:space="preserve">. </w:t>
      </w:r>
      <w:r>
        <w:t xml:space="preserve">Lack of agreement with the </w:t>
      </w:r>
      <w:r w:rsidR="00645524">
        <w:t>flowline</w:t>
      </w:r>
      <w:r>
        <w:t xml:space="preserve"> continuation (</w:t>
      </w:r>
      <w:r w:rsidR="007C4A4A">
        <w:t xml:space="preserve">black </w:t>
      </w:r>
      <w:r>
        <w:t xml:space="preserve">dashed vs. red crosses for MDS and blue circles for the kinematic method in </w:t>
      </w:r>
      <w:r w:rsidR="00113927">
        <w:t>F</w:t>
      </w:r>
      <w:r>
        <w:t xml:space="preserve">igure </w:t>
      </w:r>
      <w:r w:rsidR="00E87EF8">
        <w:t>6</w:t>
      </w:r>
      <w:r>
        <w:t>) highlights the necessity of applying at least one of the methods.</w:t>
      </w:r>
    </w:p>
    <w:p w14:paraId="75453B5B" w14:textId="4F235776" w:rsidR="00EE0083" w:rsidRDefault="006A67F9" w:rsidP="001B3305">
      <w:pPr>
        <w:spacing w:line="480" w:lineRule="auto"/>
        <w:ind w:firstLine="284"/>
      </w:pPr>
      <w:r>
        <w:t xml:space="preserve">Uncertainty in the feature mapping arises from the different approaches for </w:t>
      </w:r>
      <w:r w:rsidR="00480820">
        <w:t>conservation</w:t>
      </w:r>
      <w:r>
        <w:t xml:space="preserve"> </w:t>
      </w:r>
      <w:r w:rsidR="00841424">
        <w:t xml:space="preserve">of the surface area/mass </w:t>
      </w:r>
      <w:r>
        <w:t>of the slab.</w:t>
      </w:r>
      <w:r w:rsidR="008C21CA">
        <w:t xml:space="preserve"> The difference could either be from errors in the surface projection performed using the MDS approach or a poorly</w:t>
      </w:r>
      <w:r w:rsidR="0053062F">
        <w:t>-</w:t>
      </w:r>
      <w:r w:rsidR="008C21CA">
        <w:t xml:space="preserve">constrained </w:t>
      </w:r>
      <w:r w:rsidR="007C4A4A">
        <w:t xml:space="preserve">plate </w:t>
      </w:r>
      <w:r w:rsidR="007C4A4A">
        <w:lastRenderedPageBreak/>
        <w:t xml:space="preserve">tectonic </w:t>
      </w:r>
      <w:r w:rsidR="008C21CA">
        <w:t>convergence</w:t>
      </w:r>
      <w:r w:rsidR="00113927">
        <w:t xml:space="preserve"> and changes in plate boundary and slab structure through time</w:t>
      </w:r>
      <w:r w:rsidR="008C21CA">
        <w:t xml:space="preserve"> in the kinematic approach. </w:t>
      </w:r>
    </w:p>
    <w:p w14:paraId="7C02F962" w14:textId="010D7C16" w:rsidR="006A67F9" w:rsidRDefault="006A67F9" w:rsidP="001B3305">
      <w:pPr>
        <w:spacing w:line="480" w:lineRule="auto"/>
        <w:ind w:firstLine="284"/>
      </w:pPr>
      <w:r>
        <w:t>In the kinematic method</w:t>
      </w:r>
      <w:r w:rsidR="0053062F">
        <w:t>,</w:t>
      </w:r>
      <w:r>
        <w:t xml:space="preserve"> the </w:t>
      </w:r>
      <w:r w:rsidR="00F5709A">
        <w:t>geologic features are located by</w:t>
      </w:r>
      <w:r w:rsidR="004A4868">
        <w:t xml:space="preserve"> simply moving material forward</w:t>
      </w:r>
      <w:r w:rsidR="00A24EA4">
        <w:t xml:space="preserve"> down the slab</w:t>
      </w:r>
      <w:r>
        <w:t xml:space="preserve"> at the convergence velocity</w:t>
      </w:r>
      <w:r w:rsidR="004A4868">
        <w:t xml:space="preserve">. </w:t>
      </w:r>
      <w:r w:rsidR="00402E17">
        <w:t xml:space="preserve">Our </w:t>
      </w:r>
      <w:r w:rsidR="00117A6D">
        <w:t xml:space="preserve">approach </w:t>
      </w:r>
      <w:r w:rsidR="00402E17">
        <w:t>assumes a</w:t>
      </w:r>
      <w:r w:rsidR="00117A6D">
        <w:t xml:space="preserve"> consistent </w:t>
      </w:r>
      <w:r w:rsidR="00402E17">
        <w:t xml:space="preserve">shape </w:t>
      </w:r>
      <w:r w:rsidR="00117A6D">
        <w:t xml:space="preserve">of the </w:t>
      </w:r>
      <w:r w:rsidR="00402E17">
        <w:t xml:space="preserve">plate </w:t>
      </w:r>
      <w:r w:rsidR="00117A6D">
        <w:t xml:space="preserve">boundary and slab through time. </w:t>
      </w:r>
      <w:r w:rsidR="00A62BA7">
        <w:t xml:space="preserve">Although </w:t>
      </w:r>
      <w:r w:rsidR="00AA7240">
        <w:t>it would be</w:t>
      </w:r>
      <w:r w:rsidR="00A62BA7">
        <w:t xml:space="preserve"> possible to account for a</w:t>
      </w:r>
      <w:r w:rsidR="00117A6D">
        <w:t xml:space="preserve"> variable shape in the boundary </w:t>
      </w:r>
      <w:r w:rsidR="00A62BA7">
        <w:t>through time, the</w:t>
      </w:r>
      <w:r w:rsidR="00117A6D">
        <w:t xml:space="preserve"> </w:t>
      </w:r>
      <w:r w:rsidR="00A62BA7">
        <w:t xml:space="preserve">variability </w:t>
      </w:r>
      <w:r w:rsidR="00247347">
        <w:t>would also need to</w:t>
      </w:r>
      <w:r w:rsidR="00A62BA7">
        <w:t xml:space="preserve"> be</w:t>
      </w:r>
      <w:r w:rsidR="00117A6D">
        <w:t xml:space="preserve"> well constrained. In addition, the kinematic approach is only as accurate as the plate tectonic reconstruction.</w:t>
      </w:r>
    </w:p>
    <w:p w14:paraId="19261107" w14:textId="187CF22A" w:rsidR="00724F89" w:rsidRDefault="006A67F9" w:rsidP="001B3305">
      <w:pPr>
        <w:spacing w:line="480" w:lineRule="auto"/>
        <w:ind w:firstLine="284"/>
      </w:pPr>
      <w:r>
        <w:t>Uncertainty in the</w:t>
      </w:r>
      <w:r w:rsidR="00117A6D">
        <w:t xml:space="preserve"> MDS</w:t>
      </w:r>
      <w:r>
        <w:t xml:space="preserve"> method</w:t>
      </w:r>
      <w:r w:rsidR="00117A6D">
        <w:t xml:space="preserve"> </w:t>
      </w:r>
      <w:r>
        <w:t>arises from</w:t>
      </w:r>
      <w:r w:rsidR="00117A6D">
        <w:t xml:space="preserve"> imperfectly</w:t>
      </w:r>
      <w:r>
        <w:t xml:space="preserve"> </w:t>
      </w:r>
      <w:r w:rsidR="00982FC2">
        <w:t xml:space="preserve">unfolding </w:t>
      </w:r>
      <w:r>
        <w:t>the slab and mismatch between the unf</w:t>
      </w:r>
      <w:r w:rsidR="00C968CD">
        <w:t>olded</w:t>
      </w:r>
      <w:r>
        <w:t xml:space="preserve"> slab edge and the trench</w:t>
      </w:r>
      <w:r w:rsidR="007C4A4A">
        <w:t xml:space="preserve">, which is </w:t>
      </w:r>
      <w:r w:rsidR="00DD3054">
        <w:t>ameliorated</w:t>
      </w:r>
      <w:r w:rsidR="007C4A4A">
        <w:t xml:space="preserve"> in our</w:t>
      </w:r>
      <w:r w:rsidR="007E1FC0">
        <w:t xml:space="preserve"> preferred</w:t>
      </w:r>
      <w:r w:rsidR="007C4A4A">
        <w:t xml:space="preserve"> great circle distance stress minimization</w:t>
      </w:r>
      <w:r w:rsidR="00E87EF8">
        <w:t xml:space="preserve"> MDS</w:t>
      </w:r>
      <w:r w:rsidR="00117A6D">
        <w:t>.</w:t>
      </w:r>
      <w:r w:rsidR="007C4A4A">
        <w:t xml:space="preserve"> </w:t>
      </w:r>
      <w:r w:rsidR="0094033A">
        <w:t>In our example</w:t>
      </w:r>
      <w:r w:rsidR="0053062F">
        <w:t>,</w:t>
      </w:r>
      <w:r w:rsidR="0094033A">
        <w:t xml:space="preserve"> </w:t>
      </w:r>
      <w:r w:rsidR="007C4A4A">
        <w:t xml:space="preserve">98% </w:t>
      </w:r>
      <w:r w:rsidR="00117A6D">
        <w:t>of the surface area is retained</w:t>
      </w:r>
      <w:r w:rsidR="001544A2">
        <w:t>,</w:t>
      </w:r>
      <w:r w:rsidR="00117A6D">
        <w:t xml:space="preserve"> which suggests there may be some inaccuracy. Some of this inaccuracy may be physically based, especially if there is a discontinuity in the slab structure</w:t>
      </w:r>
      <w:r w:rsidR="00B64150">
        <w:t>, such as a tear,</w:t>
      </w:r>
      <w:r w:rsidR="00117A6D">
        <w:t xml:space="preserve"> that is smoothly mapped into the slab structure. In addition, the </w:t>
      </w:r>
      <w:r w:rsidR="00402E17">
        <w:t xml:space="preserve">projection </w:t>
      </w:r>
      <w:r w:rsidR="00117A6D">
        <w:t xml:space="preserve">will only be as good as the slab model, which is dependent on being able to image the slab through seismicity. In the </w:t>
      </w:r>
      <w:r w:rsidR="00FF520E">
        <w:t>Lesser Antilles</w:t>
      </w:r>
      <w:r w:rsidR="00117A6D">
        <w:t xml:space="preserve">, a slab tear </w:t>
      </w:r>
      <w:r w:rsidR="006F698B">
        <w:t xml:space="preserve">has been </w:t>
      </w:r>
      <w:r w:rsidR="00117A6D">
        <w:t xml:space="preserve">hypothesized </w:t>
      </w:r>
      <w:r w:rsidR="00B330FF">
        <w:t>near Domin</w:t>
      </w:r>
      <w:r w:rsidR="00B96F95">
        <w:t>i</w:t>
      </w:r>
      <w:r w:rsidR="00B330FF">
        <w:t xml:space="preserve">ca </w:t>
      </w:r>
      <w:r w:rsidR="00511DAA">
        <w:fldChar w:fldCharType="begin">
          <w:fldData xml:space="preserve">PEVuZE5vdGU+PENpdGU+PEF1dGhvcj52YW4gQmVudGhlbTwvQXV0aG9yPjxZZWFyPjIwMTM8L1ll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</w:fldData>
        </w:fldChar>
      </w:r>
      <w:r w:rsidR="00511DAA">
        <w:instrText xml:space="preserve"> ADDIN EN.CITE </w:instrText>
      </w:r>
      <w:r w:rsidR="00511DAA">
        <w:fldChar w:fldCharType="begin">
          <w:fldData xml:space="preserve">PEVuZE5vdGU+PENpdGU+PEF1dGhvcj52YW4gQmVudGhlbTwvQXV0aG9yPjxZZWFyPjIwMTM8L1ll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</w:fldData>
        </w:fldChar>
      </w:r>
      <w:r w:rsidR="00511DAA">
        <w:instrText xml:space="preserve"> ADDIN EN.CITE.DATA </w:instrText>
      </w:r>
      <w:r w:rsidR="00511DAA">
        <w:fldChar w:fldCharType="end"/>
      </w:r>
      <w:r w:rsidR="00511DAA">
        <w:fldChar w:fldCharType="separate"/>
      </w:r>
      <w:r w:rsidR="00511DAA">
        <w:rPr>
          <w:noProof/>
        </w:rPr>
        <w:t>[</w:t>
      </w:r>
      <w:r w:rsidR="00511DAA" w:rsidRPr="00511DAA">
        <w:rPr>
          <w:i/>
          <w:noProof/>
        </w:rPr>
        <w:t>van Benthem et al.</w:t>
      </w:r>
      <w:r w:rsidR="00511DAA">
        <w:rPr>
          <w:noProof/>
        </w:rPr>
        <w:t>, 2013]</w:t>
      </w:r>
      <w:r w:rsidR="00511DAA">
        <w:fldChar w:fldCharType="end"/>
      </w:r>
      <w:r w:rsidR="00B330FF">
        <w:t xml:space="preserve">, where the North American and South American Plate Boundary may exist. </w:t>
      </w:r>
      <w:r w:rsidR="004E708F">
        <w:t>In addition, the Barracuda Ridge and Tiburon Rise</w:t>
      </w:r>
      <w:r w:rsidR="00DC4455">
        <w:t>, outboard of the trench,</w:t>
      </w:r>
      <w:r w:rsidR="004E708F">
        <w:t xml:space="preserve"> are thought to be compressional features indicating </w:t>
      </w:r>
      <w:r w:rsidR="00A72B86">
        <w:t>convergence between the North and South American plates together with possible</w:t>
      </w:r>
      <w:r w:rsidR="00DC4455">
        <w:t xml:space="preserve"> flexing </w:t>
      </w:r>
      <w:r w:rsidR="00CE4C41">
        <w:t>as they approach the trench</w:t>
      </w:r>
      <w:r w:rsidR="004E708F">
        <w:t xml:space="preserve"> </w:t>
      </w:r>
      <w:r w:rsidR="00511DAA">
        <w:fldChar w:fldCharType="begin">
          <w:fldData xml:space="preserve">PEVuZE5vdGU+PENpdGU+PEF1dGhvcj5QaWNob3Q8L0F1dGhvcj48WWVhcj4yMDEyPC9ZZWFyPjxS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</w:fldData>
        </w:fldChar>
      </w:r>
      <w:r w:rsidR="00511DAA">
        <w:instrText xml:space="preserve"> ADDIN EN.CITE </w:instrText>
      </w:r>
      <w:r w:rsidR="00511DAA">
        <w:fldChar w:fldCharType="begin">
          <w:fldData xml:space="preserve">PEVuZE5vdGU+PENpdGU+PEF1dGhvcj5QaWNob3Q8L0F1dGhvcj48WWVhcj4yMDEyPC9ZZWFyPjxS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</w:fldData>
        </w:fldChar>
      </w:r>
      <w:r w:rsidR="00511DAA">
        <w:instrText xml:space="preserve"> ADDIN EN.CITE.DATA </w:instrText>
      </w:r>
      <w:r w:rsidR="00511DAA">
        <w:fldChar w:fldCharType="end"/>
      </w:r>
      <w:r w:rsidR="00511DAA">
        <w:fldChar w:fldCharType="separate"/>
      </w:r>
      <w:r w:rsidR="00511DAA">
        <w:rPr>
          <w:noProof/>
        </w:rPr>
        <w:t>[</w:t>
      </w:r>
      <w:r w:rsidR="00511DAA" w:rsidRPr="00511DAA">
        <w:rPr>
          <w:i/>
          <w:noProof/>
        </w:rPr>
        <w:t>Pichot et al.</w:t>
      </w:r>
      <w:r w:rsidR="00511DAA">
        <w:rPr>
          <w:noProof/>
        </w:rPr>
        <w:t>, 2012]</w:t>
      </w:r>
      <w:r w:rsidR="00511DAA">
        <w:fldChar w:fldCharType="end"/>
      </w:r>
      <w:r w:rsidR="004E708F">
        <w:t>.</w:t>
      </w:r>
      <w:r w:rsidR="00B330FF">
        <w:t xml:space="preserve"> </w:t>
      </w:r>
      <w:r w:rsidR="00294ED3">
        <w:t>A sharp jump in the fractional error of the surface area in the near St. Vincent</w:t>
      </w:r>
      <w:r w:rsidR="00E44DB0">
        <w:t xml:space="preserve"> to Barbados</w:t>
      </w:r>
      <w:r w:rsidR="00294ED3">
        <w:t xml:space="preserve"> may be in part be </w:t>
      </w:r>
      <w:r w:rsidR="00294ED3" w:rsidRPr="0007772C">
        <w:t>due</w:t>
      </w:r>
      <w:r w:rsidR="00294ED3">
        <w:t xml:space="preserve"> to a slight discontinuity of the slab</w:t>
      </w:r>
      <w:r w:rsidR="00741644">
        <w:t xml:space="preserve"> </w:t>
      </w:r>
      <w:r w:rsidR="00741644" w:rsidRPr="0007772C">
        <w:t>due</w:t>
      </w:r>
      <w:r w:rsidR="00741644">
        <w:t xml:space="preserve"> </w:t>
      </w:r>
      <w:r w:rsidR="0053062F">
        <w:t xml:space="preserve">to </w:t>
      </w:r>
      <w:r w:rsidR="008D7C1C">
        <w:t>a tear</w:t>
      </w:r>
      <w:r w:rsidR="00724F89">
        <w:t xml:space="preserve"> or compression</w:t>
      </w:r>
      <w:r w:rsidR="00741644">
        <w:t xml:space="preserve">. The </w:t>
      </w:r>
      <w:r w:rsidR="00F7640B">
        <w:t>distortion of the trench by the classical MDS and Euclidian stress minimization MDS</w:t>
      </w:r>
      <w:r w:rsidR="000B3F66">
        <w:t xml:space="preserve"> (Figure 5)</w:t>
      </w:r>
      <w:r w:rsidR="00741644">
        <w:t xml:space="preserve"> might also be explained by internal deformation of the slab and/or discontinuities</w:t>
      </w:r>
      <w:r w:rsidR="0053062F">
        <w:t>.</w:t>
      </w:r>
      <w:r w:rsidR="00810DD6">
        <w:t xml:space="preserve"> </w:t>
      </w:r>
      <w:r w:rsidR="00294ED3">
        <w:lastRenderedPageBreak/>
        <w:t>Further analysis may be possible to determine if the reconstructed slab at the surface represents a continuous structure at depth</w:t>
      </w:r>
      <w:r w:rsidR="00025049">
        <w:t xml:space="preserve"> or </w:t>
      </w:r>
      <w:r w:rsidR="00D22643">
        <w:t>whe</w:t>
      </w:r>
      <w:r w:rsidR="00302B29">
        <w:t>ther</w:t>
      </w:r>
      <w:r w:rsidR="00025049">
        <w:t xml:space="preserve"> there </w:t>
      </w:r>
      <w:r w:rsidR="00DC2D53">
        <w:t xml:space="preserve">has been deformation of the downgoing slab by analysis of the </w:t>
      </w:r>
      <w:r w:rsidR="009B2FD0">
        <w:t xml:space="preserve">error of the </w:t>
      </w:r>
      <w:r w:rsidR="00744E3D">
        <w:t>individual facets of the triangulation as shown in Figure 3b.</w:t>
      </w:r>
      <w:r w:rsidR="0053062F">
        <w:t xml:space="preserve"> </w:t>
      </w:r>
      <w:r w:rsidR="00E23AB0">
        <w:t>T</w:t>
      </w:r>
      <w:r w:rsidR="0053062F">
        <w:t xml:space="preserve">his </w:t>
      </w:r>
      <w:r w:rsidR="00294ED3">
        <w:t xml:space="preserve">is the subject of future work. </w:t>
      </w:r>
    </w:p>
    <w:p w14:paraId="010B355B" w14:textId="210FCA1B" w:rsidR="00BB43AF" w:rsidRDefault="00724F89" w:rsidP="00724F89">
      <w:pPr>
        <w:spacing w:line="480" w:lineRule="auto"/>
        <w:ind w:firstLine="284"/>
      </w:pPr>
      <w:r>
        <w:t>T</w:t>
      </w:r>
      <w:r w:rsidR="00294ED3">
        <w:t xml:space="preserve">he </w:t>
      </w:r>
      <w:r w:rsidR="00FF520E">
        <w:t xml:space="preserve">Lesser Antilles </w:t>
      </w:r>
      <w:r w:rsidR="00294ED3">
        <w:t xml:space="preserve">is noted for the striking contrast in levels of seismicity between the </w:t>
      </w:r>
      <w:r w:rsidR="0053062F">
        <w:t>northern and southern sectors of the arc</w:t>
      </w:r>
      <w:r w:rsidR="00294ED3">
        <w:t>.</w:t>
      </w:r>
      <w:r w:rsidR="00121942">
        <w:t xml:space="preserve"> </w:t>
      </w:r>
      <w:r w:rsidR="004F33DF">
        <w:t>High b values</w:t>
      </w:r>
      <w:r w:rsidR="00710027">
        <w:t xml:space="preserve"> from Gutenberg-Richter earthquake magnitude-frequency relationships </w:t>
      </w:r>
      <w:r w:rsidR="004F33DF">
        <w:t xml:space="preserve">beneath the Lesser Antilles Arc have been attributed to deep release of water from fracture zones </w:t>
      </w:r>
      <w:r w:rsidR="00511DAA">
        <w:fldChar w:fldCharType="begin">
          <w:fldData xml:space="preserve">PEVuZE5vdGU+PENpdGU+PEF1dGhvcj5TY2hsYXBob3JzdDwvQXV0aG9yPjxZZWFyPjIwMTY8L1ll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</w:fldData>
        </w:fldChar>
      </w:r>
      <w:r w:rsidR="00511DAA">
        <w:instrText xml:space="preserve"> ADDIN EN.CITE </w:instrText>
      </w:r>
      <w:r w:rsidR="00511DAA">
        <w:fldChar w:fldCharType="begin">
          <w:fldData xml:space="preserve">PEVuZE5vdGU+PENpdGU+PEF1dGhvcj5TY2hsYXBob3JzdDwvQXV0aG9yPjxZZWFyPjIwMTY8L1ll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</w:fldData>
        </w:fldChar>
      </w:r>
      <w:r w:rsidR="00511DAA">
        <w:instrText xml:space="preserve"> ADDIN EN.CITE.DATA </w:instrText>
      </w:r>
      <w:r w:rsidR="00511DAA">
        <w:fldChar w:fldCharType="end"/>
      </w:r>
      <w:r w:rsidR="00511DAA">
        <w:fldChar w:fldCharType="separate"/>
      </w:r>
      <w:r w:rsidR="00511DAA">
        <w:rPr>
          <w:noProof/>
        </w:rPr>
        <w:t>[</w:t>
      </w:r>
      <w:r w:rsidR="00511DAA" w:rsidRPr="00511DAA">
        <w:rPr>
          <w:i/>
          <w:noProof/>
        </w:rPr>
        <w:t>Schlaphorst et al.</w:t>
      </w:r>
      <w:r w:rsidR="00511DAA">
        <w:rPr>
          <w:noProof/>
        </w:rPr>
        <w:t>, 2016]</w:t>
      </w:r>
      <w:r w:rsidR="00511DAA">
        <w:fldChar w:fldCharType="end"/>
      </w:r>
      <w:r w:rsidR="004F33DF">
        <w:t xml:space="preserve">. </w:t>
      </w:r>
      <w:r w:rsidR="00A753FA">
        <w:t>W</w:t>
      </w:r>
      <w:r w:rsidR="00773C4D">
        <w:t xml:space="preserve">e find </w:t>
      </w:r>
      <w:r w:rsidR="00A753FA">
        <w:t>good</w:t>
      </w:r>
      <w:r w:rsidR="00773C4D">
        <w:t xml:space="preserve"> agreement between our projection of the fracture zones and the region of high b values </w:t>
      </w:r>
      <w:r w:rsidR="00B155D1">
        <w:t xml:space="preserve">(&gt; 2) </w:t>
      </w:r>
      <w:r w:rsidR="00773C4D">
        <w:t>beneath Martinique for the Vema fracture zone</w:t>
      </w:r>
      <w:r w:rsidR="00B155D1">
        <w:t>. T</w:t>
      </w:r>
      <w:r w:rsidR="0022433C">
        <w:t xml:space="preserve">he broad </w:t>
      </w:r>
      <w:r w:rsidR="006977B5">
        <w:t xml:space="preserve">region beneath </w:t>
      </w:r>
      <w:r w:rsidR="00F523F9">
        <w:t>Dominica</w:t>
      </w:r>
      <w:r w:rsidR="00477240">
        <w:t xml:space="preserve"> and </w:t>
      </w:r>
      <w:r w:rsidR="00E23AB0">
        <w:t>Martinique with</w:t>
      </w:r>
      <w:r w:rsidR="00B155D1">
        <w:t xml:space="preserve"> b values &gt; 1.6</w:t>
      </w:r>
      <w:r w:rsidR="00F523F9">
        <w:t xml:space="preserve"> appears to have its northern limit demarcated with </w:t>
      </w:r>
      <w:r w:rsidR="006977B5">
        <w:t>the Marathon and Mercurius fracture zones</w:t>
      </w:r>
      <w:r w:rsidR="00F523F9">
        <w:t>, suggesting the region in between the three large offset fracture zones is related to the high rates of seismicity</w:t>
      </w:r>
      <w:r w:rsidR="00773C4D">
        <w:t>.</w:t>
      </w:r>
      <w:r w:rsidR="009C2B59">
        <w:t xml:space="preserve"> </w:t>
      </w:r>
      <w:r w:rsidR="00F523F9">
        <w:t>Therefore, t</w:t>
      </w:r>
      <w:r w:rsidR="009C2B59">
        <w:t>he differences we observe in the fracture zone locations</w:t>
      </w:r>
      <w:r w:rsidR="009F4165">
        <w:t xml:space="preserve"> at depth</w:t>
      </w:r>
      <w:r w:rsidR="003D3AE0">
        <w:t xml:space="preserve"> relative to their surface flowlines would </w:t>
      </w:r>
      <w:r w:rsidR="009C2B59">
        <w:t xml:space="preserve">likely </w:t>
      </w:r>
      <w:r w:rsidR="00613352">
        <w:t>affect</w:t>
      </w:r>
      <w:r w:rsidR="009C2B59">
        <w:t xml:space="preserve"> the interpretation of the </w:t>
      </w:r>
      <w:r w:rsidR="003D3AE0">
        <w:t>high</w:t>
      </w:r>
      <w:r w:rsidR="009C2B59">
        <w:t xml:space="preserve"> b values </w:t>
      </w:r>
      <w:r w:rsidR="003D3AE0">
        <w:t>in other locations</w:t>
      </w:r>
      <w:r w:rsidR="009C2B59">
        <w:t>.</w:t>
      </w:r>
    </w:p>
    <w:p w14:paraId="260A97FC" w14:textId="77777777" w:rsidR="004F33DF" w:rsidRDefault="004F33DF" w:rsidP="001B3305">
      <w:pPr>
        <w:spacing w:line="480" w:lineRule="auto"/>
      </w:pPr>
    </w:p>
    <w:p w14:paraId="7F7573AA" w14:textId="77777777" w:rsidR="00BB43AF" w:rsidRDefault="00913107" w:rsidP="001B3305">
      <w:pPr>
        <w:pStyle w:val="Heading1"/>
        <w:spacing w:line="480" w:lineRule="auto"/>
      </w:pPr>
      <w:r>
        <w:t xml:space="preserve">5. </w:t>
      </w:r>
      <w:r w:rsidR="00BB43AF">
        <w:t>Conclusions</w:t>
      </w:r>
    </w:p>
    <w:p w14:paraId="57E33349" w14:textId="402DF964" w:rsidR="00BB43AF" w:rsidRPr="00BB43AF" w:rsidRDefault="00A753FA" w:rsidP="001B3305">
      <w:pPr>
        <w:spacing w:line="480" w:lineRule="auto"/>
      </w:pPr>
      <w:r>
        <w:t>We have presented two methods for mapping predictable geologic features on downgoing plates in subd</w:t>
      </w:r>
      <w:r w:rsidR="00B64150">
        <w:t>u</w:t>
      </w:r>
      <w:r>
        <w:t>ction</w:t>
      </w:r>
      <w:r w:rsidR="00BE2016">
        <w:t xml:space="preserve"> zones, one using a time varying kinematic approach and the other using multidimensional scaling. We find good overall agreement between </w:t>
      </w:r>
      <w:r w:rsidR="00296C59">
        <w:t xml:space="preserve">the </w:t>
      </w:r>
      <w:r w:rsidR="00BE2016">
        <w:t xml:space="preserve">predictions </w:t>
      </w:r>
      <w:r w:rsidR="00296C59">
        <w:t xml:space="preserve">of </w:t>
      </w:r>
      <w:r w:rsidR="00BE2016">
        <w:t xml:space="preserve">the two methods, and a significant difference between </w:t>
      </w:r>
      <w:r w:rsidR="0053062F">
        <w:t xml:space="preserve">these and </w:t>
      </w:r>
      <w:r w:rsidR="00D73564">
        <w:t xml:space="preserve">simply </w:t>
      </w:r>
      <w:r w:rsidR="00BE2016">
        <w:t>us</w:t>
      </w:r>
      <w:r w:rsidR="00296C59">
        <w:t>ing</w:t>
      </w:r>
      <w:r w:rsidR="00BE2016">
        <w:t xml:space="preserve"> </w:t>
      </w:r>
      <w:r w:rsidR="00DD3054">
        <w:t>flowlines</w:t>
      </w:r>
      <w:r w:rsidR="00BE2016">
        <w:t xml:space="preserve"> </w:t>
      </w:r>
      <w:r w:rsidR="00D73564">
        <w:t>to project</w:t>
      </w:r>
      <w:r w:rsidR="00BE2016">
        <w:t xml:space="preserve"> fracture zones in the Lesser Antilles. </w:t>
      </w:r>
      <w:r w:rsidR="00C227EE">
        <w:t>Small d</w:t>
      </w:r>
      <w:r w:rsidR="00BE2016">
        <w:t xml:space="preserve">ifferences between the </w:t>
      </w:r>
      <w:r w:rsidR="00D73564">
        <w:t xml:space="preserve">kinematic and MDS </w:t>
      </w:r>
      <w:r w:rsidR="00BE2016">
        <w:t xml:space="preserve">methods can </w:t>
      </w:r>
      <w:r w:rsidR="00C227EE">
        <w:t xml:space="preserve">be </w:t>
      </w:r>
      <w:r w:rsidR="00BE2016">
        <w:t>attributed</w:t>
      </w:r>
      <w:r w:rsidR="00C227EE">
        <w:t xml:space="preserve"> </w:t>
      </w:r>
      <w:r w:rsidR="0053062F">
        <w:t xml:space="preserve">to </w:t>
      </w:r>
      <w:r w:rsidR="00C227EE">
        <w:t xml:space="preserve">the fact that the two methods required </w:t>
      </w:r>
      <w:r w:rsidR="00D4489A">
        <w:t xml:space="preserve">either </w:t>
      </w:r>
      <w:r w:rsidR="00D4489A">
        <w:lastRenderedPageBreak/>
        <w:t>assumptions about the plate reconstruction and slab geometry through time or the geometry and continuity of the slab respectively</w:t>
      </w:r>
      <w:r w:rsidR="00F1054B">
        <w:t>. A</w:t>
      </w:r>
      <w:r w:rsidR="00EB3133">
        <w:t>ppl</w:t>
      </w:r>
      <w:r w:rsidR="00254A74">
        <w:t>y</w:t>
      </w:r>
      <w:r w:rsidR="00EB3133">
        <w:t>i</w:t>
      </w:r>
      <w:r w:rsidR="00FA746C">
        <w:t>ng</w:t>
      </w:r>
      <w:r w:rsidR="00EB3133">
        <w:t xml:space="preserve"> </w:t>
      </w:r>
      <w:r w:rsidR="00FA746C">
        <w:t xml:space="preserve">the methods </w:t>
      </w:r>
      <w:r w:rsidR="00EB3133">
        <w:t xml:space="preserve">together </w:t>
      </w:r>
      <w:r w:rsidR="00FA746C">
        <w:t xml:space="preserve">allowed </w:t>
      </w:r>
      <w:r w:rsidR="007E0D3C">
        <w:t>us</w:t>
      </w:r>
      <w:r w:rsidR="00FA746C">
        <w:t xml:space="preserve"> to</w:t>
      </w:r>
      <w:r w:rsidR="00EB3133">
        <w:t xml:space="preserve"> cross check </w:t>
      </w:r>
      <w:r w:rsidR="00A15520">
        <w:t>agreement and</w:t>
      </w:r>
      <w:r w:rsidR="00177B91">
        <w:t xml:space="preserve"> give greater confidence in the </w:t>
      </w:r>
      <w:r w:rsidR="00F1054B">
        <w:t xml:space="preserve">range of acceptable </w:t>
      </w:r>
      <w:r w:rsidR="00177B91">
        <w:t xml:space="preserve">predictions. </w:t>
      </w:r>
      <w:r w:rsidR="00EB7293">
        <w:t xml:space="preserve">Future analysis using these methods </w:t>
      </w:r>
      <w:r w:rsidR="00B0219B">
        <w:t>will help to clarify the relationships between</w:t>
      </w:r>
      <w:r w:rsidR="00CB2827">
        <w:t xml:space="preserve"> geologic features on the</w:t>
      </w:r>
      <w:r w:rsidR="00B0219B">
        <w:t xml:space="preserve"> downgoing</w:t>
      </w:r>
      <w:r w:rsidR="00CB2827">
        <w:t xml:space="preserve"> plate and </w:t>
      </w:r>
      <w:r w:rsidR="00F65571">
        <w:t>arc volcanism and ore formation, seismicity, and seismic anomalies in the mantle wedge and crust.</w:t>
      </w:r>
    </w:p>
    <w:p w14:paraId="423356C1" w14:textId="77777777" w:rsidR="00683A78" w:rsidRDefault="00683A78" w:rsidP="001B3305">
      <w:pPr>
        <w:spacing w:line="480" w:lineRule="auto"/>
      </w:pPr>
    </w:p>
    <w:p w14:paraId="4693FEC8" w14:textId="77777777" w:rsidR="00A5607D" w:rsidRDefault="00A5607D" w:rsidP="001B3305">
      <w:pPr>
        <w:pStyle w:val="Heading1"/>
        <w:spacing w:line="480" w:lineRule="auto"/>
      </w:pPr>
      <w:r>
        <w:t>6. Acknowledgements</w:t>
      </w:r>
    </w:p>
    <w:p w14:paraId="36A2223D" w14:textId="7F05B634" w:rsidR="00A5607D" w:rsidRPr="005C2046" w:rsidRDefault="00211CF8" w:rsidP="001B3305">
      <w:pPr>
        <w:spacing w:line="480" w:lineRule="auto"/>
        <w:rPr>
          <w:rFonts w:eastAsia="Times New Roman" w:cs="Calibri"/>
        </w:rPr>
      </w:pPr>
      <w:r>
        <w:t xml:space="preserve">The authors </w:t>
      </w:r>
      <w:r w:rsidR="00570393" w:rsidRPr="00570393">
        <w:t>acknowledge funding from the Natural Environment Research Council (</w:t>
      </w:r>
      <w:r w:rsidR="009E0C70" w:rsidRPr="00570393">
        <w:t>NE/K010654/1</w:t>
      </w:r>
      <w:r w:rsidR="009E0C70">
        <w:t xml:space="preserve">). C.A.R. and N.H. also acknowledge support from </w:t>
      </w:r>
      <w:r w:rsidR="009E0C70" w:rsidRPr="00570393">
        <w:t xml:space="preserve">the Natural Environment Research Council </w:t>
      </w:r>
      <w:r w:rsidR="009E0C70">
        <w:t>(</w:t>
      </w:r>
      <w:r w:rsidR="009E0C70" w:rsidRPr="00570393">
        <w:t>NE/M003507/1</w:t>
      </w:r>
      <w:r w:rsidR="00570393" w:rsidRPr="00570393">
        <w:t xml:space="preserve">) and the European Research Council (GA 638665). </w:t>
      </w:r>
      <w:r w:rsidR="00771B24" w:rsidRPr="005C2046">
        <w:rPr>
          <w:rFonts w:eastAsia="Times New Roman" w:cs="Calibri"/>
        </w:rPr>
        <w:t xml:space="preserve">Figures were made using Generic Mapping Tools software </w:t>
      </w:r>
      <w:r w:rsidR="00511DAA">
        <w:rPr>
          <w:rFonts w:eastAsia="Times New Roman" w:cs="Calibri"/>
        </w:rPr>
        <w:fldChar w:fldCharType="begin"/>
      </w:r>
      <w:r w:rsidR="00511DAA">
        <w:rPr>
          <w:rFonts w:eastAsia="Times New Roman" w:cs="Calibri"/>
        </w:rPr>
        <w:instrText xml:space="preserve"> ADDIN EN.CITE &lt;EndNote&gt;&lt;Cite&gt;&lt;Author&gt;Wessel&lt;/Author&gt;&lt;Year&gt;1991&lt;/Year&gt;&lt;RecNum&gt;28&lt;/RecNum&gt;&lt;IDText&gt;Free software helps map and display data&lt;/IDText&gt;&lt;DisplayText&gt;[&lt;style face="italic"&gt;Wessel and Smith&lt;/style&gt;, 1991]&lt;/DisplayText&gt;&lt;record&gt;&lt;rec-number&gt;28&lt;/rec-number&gt;&lt;foreign-keys&gt;&lt;key app="EN" db-id="fvrx25dvpf5rx6erspvxz00j5vsdr5a5p02x"&gt;28&lt;/key&gt;&lt;/foreign-keys&gt;&lt;ref-type name="Journal Article"&gt;17&lt;/ref-type&gt;&lt;contributors&gt;&lt;authors&gt;&lt;author&gt;Wessel, P.&lt;/author&gt;&lt;author&gt;Smith, W. H. F.&lt;/author&gt;&lt;/authors&gt;&lt;/contributors&gt;&lt;titles&gt;&lt;title&gt;Free software helps map and display data&lt;/title&gt;&lt;secondary-title&gt;EOS Trans, AGU&lt;/secondary-title&gt;&lt;alt-title&gt;EOS Trans, AGU&lt;/alt-title&gt;&lt;/titles&gt;&lt;periodical&gt;&lt;full-title&gt;EOS Trans, AGU&lt;/full-title&gt;&lt;abbr-1&gt;EOS Trans, AGU&lt;/abbr-1&gt;&lt;/periodical&gt;&lt;alt-periodical&gt;&lt;full-title&gt;EOS Trans, AGU&lt;/full-title&gt;&lt;abbr-1&gt;EOS Trans, AGU&lt;/abbr-1&gt;&lt;/alt-periodical&gt;&lt;volume&gt;72&lt;/volume&gt;&lt;number&gt;441&lt;/number&gt;&lt;dates&gt;&lt;year&gt;1991&lt;/year&gt;&lt;/dates&gt;&lt;urls&gt;&lt;/urls&gt;&lt;/record&gt;&lt;/Cite&gt;&lt;/EndNote&gt;</w:instrText>
      </w:r>
      <w:r w:rsidR="00511DAA">
        <w:rPr>
          <w:rFonts w:eastAsia="Times New Roman" w:cs="Calibri"/>
        </w:rPr>
        <w:fldChar w:fldCharType="separate"/>
      </w:r>
      <w:r w:rsidR="00511DAA">
        <w:rPr>
          <w:rFonts w:eastAsia="Times New Roman" w:cs="Calibri"/>
          <w:noProof/>
        </w:rPr>
        <w:t>[</w:t>
      </w:r>
      <w:r w:rsidR="00511DAA" w:rsidRPr="00511DAA">
        <w:rPr>
          <w:rFonts w:eastAsia="Times New Roman" w:cs="Calibri"/>
          <w:i/>
          <w:noProof/>
        </w:rPr>
        <w:t>Wessel and Smith</w:t>
      </w:r>
      <w:r w:rsidR="00511DAA">
        <w:rPr>
          <w:rFonts w:eastAsia="Times New Roman" w:cs="Calibri"/>
          <w:noProof/>
        </w:rPr>
        <w:t>, 1991]</w:t>
      </w:r>
      <w:r w:rsidR="00511DAA">
        <w:rPr>
          <w:rFonts w:eastAsia="Times New Roman" w:cs="Calibri"/>
        </w:rPr>
        <w:fldChar w:fldCharType="end"/>
      </w:r>
      <w:r w:rsidR="007D50A6">
        <w:rPr>
          <w:rFonts w:eastAsia="Times New Roman" w:cs="Calibri"/>
        </w:rPr>
        <w:t xml:space="preserve"> and </w:t>
      </w:r>
      <w:r w:rsidR="009F6FEC">
        <w:rPr>
          <w:rFonts w:eastAsia="Times New Roman" w:cs="Calibri"/>
        </w:rPr>
        <w:t xml:space="preserve">GPLATES was used extensively for </w:t>
      </w:r>
      <w:r w:rsidR="00C77C72">
        <w:rPr>
          <w:rFonts w:eastAsia="Times New Roman" w:cs="Calibri"/>
        </w:rPr>
        <w:t>calculating flowlines and motion paths.</w:t>
      </w:r>
      <w:r w:rsidR="00613352">
        <w:rPr>
          <w:rFonts w:eastAsia="Times New Roman" w:cs="Calibri"/>
        </w:rPr>
        <w:t xml:space="preserve"> We thank Marge Wilson, </w:t>
      </w:r>
      <w:r w:rsidR="0086236B">
        <w:rPr>
          <w:rFonts w:eastAsia="Times New Roman" w:cs="Calibri"/>
        </w:rPr>
        <w:t xml:space="preserve">Saskia Goes, </w:t>
      </w:r>
      <w:r w:rsidR="00613352">
        <w:rPr>
          <w:rFonts w:eastAsia="Times New Roman" w:cs="Calibri"/>
        </w:rPr>
        <w:t>Colin Macpherson, John Blundy, Michael Kendall and Andreas Rietbrock</w:t>
      </w:r>
      <w:r w:rsidR="00C77C72">
        <w:rPr>
          <w:rFonts w:eastAsia="Times New Roman" w:cs="Calibri"/>
        </w:rPr>
        <w:t xml:space="preserve"> </w:t>
      </w:r>
      <w:r w:rsidR="00613352">
        <w:rPr>
          <w:rFonts w:eastAsia="Times New Roman" w:cs="Calibri"/>
        </w:rPr>
        <w:t>for their helpful discussions. We thank two anonymous reviewers for their helpful suggestions.</w:t>
      </w:r>
    </w:p>
    <w:p w14:paraId="5BE8A870" w14:textId="3B118470" w:rsidR="00CD4DDA" w:rsidRDefault="00177B91" w:rsidP="006D7221">
      <w:pPr>
        <w:spacing w:line="480" w:lineRule="auto"/>
      </w:pPr>
      <w:r>
        <w:br w:type="page"/>
      </w:r>
    </w:p>
    <w:p w14:paraId="0792C55B" w14:textId="77777777" w:rsidR="0020007E" w:rsidRDefault="0020007E" w:rsidP="00D22643">
      <w:pPr>
        <w:spacing w:line="480" w:lineRule="auto"/>
        <w:ind w:left="426" w:hanging="426"/>
      </w:pPr>
    </w:p>
    <w:p w14:paraId="24A9E06B" w14:textId="77777777" w:rsidR="0020007E" w:rsidRDefault="0020007E" w:rsidP="00D22643">
      <w:pPr>
        <w:pStyle w:val="Heading1"/>
        <w:spacing w:line="480" w:lineRule="auto"/>
        <w:ind w:left="426" w:hanging="426"/>
      </w:pPr>
      <w:r>
        <w:t>Figures</w:t>
      </w:r>
    </w:p>
    <w:p w14:paraId="241330BB" w14:textId="378927F1" w:rsidR="0020007E" w:rsidRDefault="003202D3" w:rsidP="001B3305">
      <w:pPr>
        <w:spacing w:line="480" w:lineRule="auto"/>
      </w:pPr>
      <w:bookmarkStart w:id="0" w:name="_GoBack"/>
      <w:r>
        <w:rPr>
          <w:noProof/>
        </w:rPr>
        <w:drawing>
          <wp:inline distT="0" distB="0" distL="0" distR="0" wp14:anchorId="23CE2517" wp14:editId="3579A408">
            <wp:extent cx="2404666" cy="55541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ds_fig1.png"/>
                    <pic:cNvPicPr/>
                  </pic:nvPicPr>
                  <pic:blipFill rotWithShape="1">
                    <a:blip r:embed="rId26"/>
                    <a:srcRect l="21717" r="19529" b="4101"/>
                    <a:stretch/>
                  </pic:blipFill>
                  <pic:spPr bwMode="auto">
                    <a:xfrm rot="5400000">
                      <a:off x="0" y="0"/>
                      <a:ext cx="2426040" cy="5603559"/>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0F4130D5" w14:textId="64F1B298" w:rsidR="0020007E" w:rsidRDefault="0020007E" w:rsidP="001B3305">
      <w:pPr>
        <w:spacing w:line="480" w:lineRule="auto"/>
      </w:pPr>
      <w:r>
        <w:t>Figure 1 Tectonic setting of the Lesser Antilles</w:t>
      </w:r>
      <w:r w:rsidR="00407262">
        <w:t xml:space="preserve"> (A) and</w:t>
      </w:r>
      <w:r w:rsidR="004150D2">
        <w:t xml:space="preserve"> (B)</w:t>
      </w:r>
      <w:r w:rsidR="00407262">
        <w:t xml:space="preserve"> Fracture Zone Map</w:t>
      </w:r>
      <w:r>
        <w:t xml:space="preserve">. Plates and major fracture zone traces are labelled. </w:t>
      </w:r>
      <w:r w:rsidR="00407262">
        <w:t xml:space="preserve">(A) </w:t>
      </w:r>
      <w:r>
        <w:t xml:space="preserve">Colors and grey lines show the slab depth from Syracuse and Abers, </w:t>
      </w:r>
      <w:r w:rsidR="00511DAA">
        <w:fldChar w:fldCharType="begin"/>
      </w:r>
      <w:r w:rsidR="00511DAA">
        <w:instrText xml:space="preserve"> ADDIN EN.CITE &lt;EndNote&gt;&lt;Cite ExcludeAuth="1"&gt;&lt;Author&gt;Syracuse&lt;/Author&gt;&lt;Year&gt;2006&lt;/Year&gt;&lt;RecNum&gt;19&lt;/RecNum&gt;&lt;IDText&gt;Global compilation of variations in slab depth beneath arc volcanoes and implications&lt;/IDText&gt;&lt;DisplayText&gt;[2006]&lt;/DisplayText&gt;&lt;record&gt;&lt;rec-number&gt;19&lt;/rec-number&gt;&lt;foreign-keys&gt;&lt;key app="EN" db-id="fvrx25dvpf5rx6erspvxz00j5vsdr5a5p02x"&gt;19&lt;/key&gt;&lt;/foreign-keys&gt;&lt;ref-type name="Journal Article"&gt;17&lt;/ref-type&gt;&lt;contributors&gt;&lt;authors&gt;&lt;author&gt;Syracuse, E. M.&lt;/author&gt;&lt;author&gt;Abers, G. A.&lt;/author&gt;&lt;/authors&gt;&lt;/contributors&gt;&lt;auth-address&gt;Syracuse, EM&amp;#xD;Boston Univ, Dept Earth Sci, 685 Commonwealth Ave,Room 131, Boston, MA 02215 USA&amp;#xD;Boston Univ, Dept Earth Sci, Boston, MA 02215 USA&lt;/auth-address&gt;&lt;titles&gt;&lt;title&gt;Global compilation of variations in slab depth beneath arc volcanoes and implications&lt;/title&gt;&lt;secondary-title&gt;Geochem. Geophys. Geosys.&lt;/secondary-title&gt;&lt;alt-title&gt;Geochem Geophy Geosy&amp;#xD;Geochem Geophy Geosy&lt;/alt-title&gt;&lt;/titles&gt;&lt;pages&gt;Q05017, doi:10.1029/2005GC001045&lt;/pages&gt;&lt;volume&gt;7&lt;/volume&gt;&lt;keywords&gt;&lt;keyword&gt;slab geometry&lt;/keyword&gt;&lt;keyword&gt;slab dip&lt;/keyword&gt;&lt;keyword&gt;wadati-benioff zone&lt;/keyword&gt;&lt;keyword&gt;slab thickness&lt;/keyword&gt;&lt;keyword&gt;descent rate&lt;/keyword&gt;&lt;keyword&gt;seismology : subduction zones&lt;/keyword&gt;&lt;keyword&gt;seismology : seismicity and tectonics&lt;/keyword&gt;&lt;keyword&gt;tectonophysics : volcanic arcs&lt;/keyword&gt;&lt;keyword&gt;double seismic zone&lt;/keyword&gt;&lt;keyword&gt;northeastern japan arc&lt;/keyword&gt;&lt;keyword&gt;subduction zones&lt;/keyword&gt;&lt;keyword&gt;island-arc&lt;/keyword&gt;&lt;keyword&gt;continent collision&lt;/keyword&gt;&lt;keyword&gt;central-america&lt;/keyword&gt;&lt;keyword&gt;northern chile&lt;/keyword&gt;&lt;keyword&gt;central alaska&lt;/keyword&gt;&lt;keyword&gt;plate beneath&lt;/keyword&gt;&lt;keyword&gt;ocean-floor&lt;/keyword&gt;&lt;/keywords&gt;&lt;dates&gt;&lt;year&gt;2006&lt;/year&gt;&lt;pub-dates&gt;&lt;date&gt;May 23&lt;/date&gt;&lt;/pub-dates&gt;&lt;/dates&gt;&lt;isbn&gt;1525-2027&lt;/isbn&gt;&lt;accession-num&gt;ISI:000238037100001&lt;/accession-num&gt;&lt;urls&gt;&lt;related-urls&gt;&lt;url&gt;&amp;lt;Go to ISI&amp;gt;://000238037100001&lt;/url&gt;&lt;/related-urls&gt;&lt;/urls&gt;&lt;language&gt;English&lt;/language&gt;&lt;/record&gt;&lt;/Cite&gt;&lt;/EndNote&gt;</w:instrText>
      </w:r>
      <w:r w:rsidR="00511DAA">
        <w:fldChar w:fldCharType="separate"/>
      </w:r>
      <w:r w:rsidR="00511DAA">
        <w:rPr>
          <w:noProof/>
        </w:rPr>
        <w:t>[2006]</w:t>
      </w:r>
      <w:r w:rsidR="00511DAA">
        <w:fldChar w:fldCharType="end"/>
      </w:r>
      <w:r>
        <w:t xml:space="preserve">. Island names are abbreviated as follows: AN-Antigua, GD-Gaudeloup, DM-Dominica, MQ-Martinique, SL-St. Lucia, SV-St. Vincent, BB-Barbados, TB-Tobago, TR-Trinidad. </w:t>
      </w:r>
      <w:r w:rsidR="00407262">
        <w:t xml:space="preserve">(B) Fracture zone flowlines are shown as black dashed lines overlying the vertical gravity gradient from Sandwell et al. </w:t>
      </w:r>
      <w:r w:rsidR="00511DAA">
        <w:fldChar w:fldCharType="begin"/>
      </w:r>
      <w:r w:rsidR="00511DAA">
        <w:instrText xml:space="preserve"> ADDIN EN.CITE &lt;EndNote&gt;&lt;Cite ExcludeAuth="1"&gt;&lt;Author&gt;Sandwell&lt;/Author&gt;&lt;Year&gt;2014&lt;/Year&gt;&lt;RecNum&gt;29&lt;/RecNum&gt;&lt;IDText&gt;New global marine gravity model from CryoSat-2 and Jason-1 reveals buried tectonic structure&lt;/IDText&gt;&lt;DisplayText&gt;[2014]&lt;/DisplayText&gt;&lt;record&gt;&lt;rec-number&gt;29&lt;/rec-number&gt;&lt;foreign-keys&gt;&lt;key app="EN" db-id="fvrx25dvpf5rx6erspvxz00j5vsdr5a5p02x"&gt;29&lt;/key&gt;&lt;/foreign-keys&gt;&lt;ref-type name="Journal Article"&gt;17&lt;/ref-type&gt;&lt;contributors&gt;&lt;authors&gt;&lt;author&gt;Sandwell, D. T.&lt;/author&gt;&lt;author&gt;Muller, R. D.&lt;/author&gt;&lt;author&gt;Smith, W. H. F.&lt;/author&gt;&lt;author&gt;Garcia, E.&lt;/author&gt;&lt;author&gt;Francis, R.&lt;/author&gt;&lt;/authors&gt;&lt;/contributors&gt;&lt;auth-address&gt;Univ Calif San Diego, Scripps Inst Oceanog, La Jolla, CA 92093 USA&amp;#xD;Univ Sydney, Sch Geosci, EarthByte Grp, Sydney, NSW 2006, Australia&amp;#xD;NOAA, Lab Satellite Altimetry, College Pk, MD 20740 USA&amp;#xD;European Space Agcy, European Space Res &amp;amp; Technol Ctr, NL-2201 AZ Noordwijk, Netherlands&lt;/auth-address&gt;&lt;titles&gt;&lt;title&gt;New global marine gravity model from CryoSat-2 and Jason-1 reveals buried tectonic structure&lt;/title&gt;&lt;secondary-title&gt;Science&lt;/secondary-title&gt;&lt;alt-title&gt;Science&amp;#xD;Science&lt;/alt-title&gt;&lt;/titles&gt;&lt;periodical&gt;&lt;full-title&gt;Science&lt;/full-title&gt;&lt;abbr-1&gt;Science&lt;/abbr-1&gt;&lt;/periodical&gt;&lt;pages&gt;65-67&lt;/pages&gt;&lt;volume&gt;346&lt;/volume&gt;&lt;number&gt;6205&lt;/number&gt;&lt;keywords&gt;&lt;keyword&gt;south-atlantic&lt;/keyword&gt;&lt;keyword&gt;reconstructions&lt;/keyword&gt;&lt;keyword&gt;kinematics&lt;/keyword&gt;&lt;keyword&gt;margin&lt;/keyword&gt;&lt;keyword&gt;basin&lt;/keyword&gt;&lt;keyword&gt;ridge&lt;/keyword&gt;&lt;keyword&gt;field&lt;/keyword&gt;&lt;/keywords&gt;&lt;dates&gt;&lt;year&gt;2014&lt;/year&gt;&lt;pub-dates&gt;&lt;date&gt;Oct 3&lt;/date&gt;&lt;/pub-dates&gt;&lt;/dates&gt;&lt;isbn&gt;0036-8075&lt;/isbn&gt;&lt;accession-num&gt;WOS:000342446900050&lt;/accession-num&gt;&lt;urls&gt;&lt;related-urls&gt;&lt;url&gt;&amp;lt;Go to ISI&amp;gt;://WOS:000342446900050&lt;/url&gt;&lt;/related-urls&gt;&lt;/urls&gt;&lt;language&gt;English&lt;/language&gt;&lt;/record&gt;&lt;/Cite&gt;&lt;/EndNote&gt;</w:instrText>
      </w:r>
      <w:r w:rsidR="00511DAA">
        <w:fldChar w:fldCharType="separate"/>
      </w:r>
      <w:r w:rsidR="00511DAA">
        <w:rPr>
          <w:noProof/>
        </w:rPr>
        <w:t>[2014]</w:t>
      </w:r>
      <w:r w:rsidR="00511DAA">
        <w:fldChar w:fldCharType="end"/>
      </w:r>
      <w:r w:rsidR="00407262">
        <w:t>.</w:t>
      </w:r>
    </w:p>
    <w:p w14:paraId="52FB0603" w14:textId="77777777" w:rsidR="0020007E" w:rsidRDefault="0020007E" w:rsidP="001B3305">
      <w:pPr>
        <w:spacing w:line="480" w:lineRule="auto"/>
      </w:pPr>
      <w:r>
        <w:br w:type="page"/>
      </w:r>
    </w:p>
    <w:p w14:paraId="0322887F" w14:textId="1D6B7628" w:rsidR="0020007E" w:rsidRDefault="0024188C" w:rsidP="001B3305">
      <w:pPr>
        <w:spacing w:line="480" w:lineRule="auto"/>
      </w:pPr>
      <w:r>
        <w:rPr>
          <w:noProof/>
        </w:rPr>
        <w:lastRenderedPageBreak/>
        <w:drawing>
          <wp:inline distT="0" distB="0" distL="0" distR="0" wp14:anchorId="4E94593E" wp14:editId="5B20162B">
            <wp:extent cx="5727700" cy="4631690"/>
            <wp:effectExtent l="0" t="0" r="0" b="3810"/>
            <wp:docPr id="70" name="Picture 70" descr="A picture containing text, map, umbrella,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KINEMATIC_cartoon.png"/>
                    <pic:cNvPicPr/>
                  </pic:nvPicPr>
                  <pic:blipFill>
                    <a:blip r:embed="rId27"/>
                    <a:stretch>
                      <a:fillRect/>
                    </a:stretch>
                  </pic:blipFill>
                  <pic:spPr>
                    <a:xfrm>
                      <a:off x="0" y="0"/>
                      <a:ext cx="5727700" cy="4631690"/>
                    </a:xfrm>
                    <a:prstGeom prst="rect">
                      <a:avLst/>
                    </a:prstGeom>
                  </pic:spPr>
                </pic:pic>
              </a:graphicData>
            </a:graphic>
          </wp:inline>
        </w:drawing>
      </w:r>
    </w:p>
    <w:p w14:paraId="5EDB16B9" w14:textId="479AF541" w:rsidR="004074E9" w:rsidRDefault="00715D34" w:rsidP="004074E9">
      <w:pPr>
        <w:spacing w:line="480" w:lineRule="auto"/>
      </w:pPr>
      <w:r>
        <w:t xml:space="preserve">Figure 2. Illustration of the kinematic </w:t>
      </w:r>
      <w:r w:rsidR="00490457">
        <w:t>(</w:t>
      </w:r>
      <w:r w:rsidR="00BB52EA">
        <w:t>A</w:t>
      </w:r>
      <w:r w:rsidR="00490457">
        <w:t xml:space="preserve">) </w:t>
      </w:r>
      <w:r w:rsidR="002B1D60">
        <w:t xml:space="preserve">and MDS </w:t>
      </w:r>
      <w:r w:rsidR="00490457">
        <w:t>(</w:t>
      </w:r>
      <w:r w:rsidR="00BB52EA">
        <w:t>B</w:t>
      </w:r>
      <w:r w:rsidR="00490457">
        <w:t xml:space="preserve">) </w:t>
      </w:r>
      <w:r>
        <w:t xml:space="preserve">method. </w:t>
      </w:r>
      <w:r w:rsidR="00BB52EA">
        <w:t>(A)</w:t>
      </w:r>
      <w:r w:rsidR="004074E9">
        <w:t xml:space="preserve"> </w:t>
      </w:r>
      <w:r w:rsidR="00A530FD">
        <w:t>T</w:t>
      </w:r>
      <w:r>
        <w:t>he blue surface is the subduct</w:t>
      </w:r>
      <w:r w:rsidR="004074E9">
        <w:t>ing</w:t>
      </w:r>
      <w:r>
        <w:t xml:space="preserve"> </w:t>
      </w:r>
      <w:r w:rsidR="004074E9">
        <w:t>plate</w:t>
      </w:r>
      <w:r>
        <w:t>. Time is indicated above each panel</w:t>
      </w:r>
      <w:r w:rsidR="00490457">
        <w:t xml:space="preserve"> for the kinematic esti</w:t>
      </w:r>
      <w:r w:rsidR="00E87EF8">
        <w:t>m</w:t>
      </w:r>
      <w:r w:rsidR="00490457">
        <w:t>ate</w:t>
      </w:r>
      <w:r>
        <w:t xml:space="preserve">, as the linear feature is moved along the convergence direction </w:t>
      </w:r>
      <w:r w:rsidR="004074E9">
        <w:t xml:space="preserve">show by the black arrow </w:t>
      </w:r>
      <w:r>
        <w:t>down the slab. The black line is the original linear feature, while the dashed lines show the surface projection and location of the feature on the slab.</w:t>
      </w:r>
      <w:r w:rsidR="00380B09">
        <w:t xml:space="preserve"> (B)</w:t>
      </w:r>
      <w:r w:rsidR="004074E9">
        <w:t xml:space="preserve"> Blue surface is the subducted slab, and the </w:t>
      </w:r>
      <w:r w:rsidR="000F1923">
        <w:t>unfolded</w:t>
      </w:r>
      <w:r w:rsidR="004074E9">
        <w:t xml:space="preserve"> slab is shown in grey. The black line is the original linear feature on the </w:t>
      </w:r>
      <w:r w:rsidR="000F1923">
        <w:t>unfolded</w:t>
      </w:r>
      <w:r w:rsidR="004074E9">
        <w:t xml:space="preserve"> slab, while the dashed lines show the surface projection and the location of the linear feature on the subducted slab.</w:t>
      </w:r>
    </w:p>
    <w:p w14:paraId="25025DF4" w14:textId="6C8F1BD2" w:rsidR="005F4C7D" w:rsidRDefault="004074E9" w:rsidP="00D22643">
      <w:pPr>
        <w:spacing w:line="480" w:lineRule="auto"/>
      </w:pPr>
      <w:r>
        <w:br w:type="page"/>
      </w:r>
    </w:p>
    <w:p w14:paraId="66DB2B16" w14:textId="77777777" w:rsidR="00715D34" w:rsidRDefault="00715D34" w:rsidP="001B3305">
      <w:pPr>
        <w:spacing w:line="480" w:lineRule="auto"/>
      </w:pPr>
    </w:p>
    <w:p w14:paraId="0110D5D8" w14:textId="492B4744" w:rsidR="00715D34" w:rsidDel="002B1D60" w:rsidRDefault="00715D34" w:rsidP="001B3305">
      <w:pPr>
        <w:spacing w:line="480" w:lineRule="auto"/>
      </w:pPr>
    </w:p>
    <w:p w14:paraId="7DE873B1" w14:textId="03762C80" w:rsidR="00715D34" w:rsidDel="002B1D60" w:rsidRDefault="00715D34" w:rsidP="001B3305">
      <w:pPr>
        <w:spacing w:line="480" w:lineRule="auto"/>
      </w:pPr>
    </w:p>
    <w:p w14:paraId="59AB3E4B" w14:textId="6795EEC2" w:rsidR="00715D34" w:rsidDel="002B1D60" w:rsidRDefault="00715D34"/>
    <w:p w14:paraId="1981A554" w14:textId="77777777" w:rsidR="005F4C7D" w:rsidDel="002B1D60" w:rsidRDefault="005F4C7D"/>
    <w:p w14:paraId="1DB05871" w14:textId="7DF57485" w:rsidR="00715D34" w:rsidDel="002B1D60" w:rsidRDefault="00715D34" w:rsidP="001B3305">
      <w:pPr>
        <w:spacing w:line="480" w:lineRule="auto"/>
      </w:pPr>
    </w:p>
    <w:p w14:paraId="113DA120" w14:textId="77777777" w:rsidR="00D0031C" w:rsidDel="002B1D60" w:rsidRDefault="00D0031C" w:rsidP="001B3305">
      <w:pPr>
        <w:spacing w:line="480" w:lineRule="auto"/>
      </w:pPr>
    </w:p>
    <w:p w14:paraId="045AF357" w14:textId="64593D37" w:rsidR="00D0031C" w:rsidDel="002B1D60" w:rsidRDefault="00D0031C" w:rsidP="001B3305">
      <w:pPr>
        <w:spacing w:line="480" w:lineRule="auto"/>
      </w:pPr>
    </w:p>
    <w:p w14:paraId="3035F240" w14:textId="4E8E537A" w:rsidR="00D0031C" w:rsidDel="002B1D60" w:rsidRDefault="00D0031C"/>
    <w:p w14:paraId="209B4A15" w14:textId="452549C2" w:rsidR="00D0031C" w:rsidRDefault="00D0031C" w:rsidP="001B3305">
      <w:pPr>
        <w:spacing w:line="480" w:lineRule="auto"/>
      </w:pPr>
    </w:p>
    <w:p w14:paraId="0075D063" w14:textId="428B7A88" w:rsidR="0020007E" w:rsidRDefault="00176425" w:rsidP="001B3305">
      <w:pPr>
        <w:spacing w:line="480" w:lineRule="auto"/>
      </w:pPr>
      <w:r>
        <w:rPr>
          <w:noProof/>
          <w:lang w:val="en-US"/>
        </w:rPr>
        <w:drawing>
          <wp:inline distT="0" distB="0" distL="0" distR="0" wp14:anchorId="4C752815" wp14:editId="3BBB2E87">
            <wp:extent cx="2978150" cy="6184900"/>
            <wp:effectExtent l="0" t="3175" r="0" b="0"/>
            <wp:docPr id="64" name="Picture 64" descr="Description: A close up of a map&#13;&#13;&#13;&#10;&#13;&#13;&#13;&#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descr="Description: A close up of a map&#13;&#13;&#13;&#10;&#13;&#13;&#13;&#10;Description automatically generated"/>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2978150" cy="6184900"/>
                    </a:xfrm>
                    <a:prstGeom prst="rect">
                      <a:avLst/>
                    </a:prstGeom>
                    <a:noFill/>
                    <a:ln>
                      <a:noFill/>
                    </a:ln>
                  </pic:spPr>
                </pic:pic>
              </a:graphicData>
            </a:graphic>
          </wp:inline>
        </w:drawing>
      </w:r>
    </w:p>
    <w:p w14:paraId="7691002D" w14:textId="4EC7D137" w:rsidR="002B1D60" w:rsidRDefault="0020007E" w:rsidP="002B1D60">
      <w:pPr>
        <w:spacing w:line="480" w:lineRule="auto"/>
      </w:pPr>
      <w:r>
        <w:t xml:space="preserve">Figure </w:t>
      </w:r>
      <w:r w:rsidR="00157798">
        <w:t>3</w:t>
      </w:r>
      <w:r w:rsidR="00BB71C3">
        <w:t xml:space="preserve"> </w:t>
      </w:r>
      <w:r>
        <w:t>Method illustration</w:t>
      </w:r>
      <w:r w:rsidR="00D0031C">
        <w:t xml:space="preserve"> for Lesser Antilles</w:t>
      </w:r>
      <w:r>
        <w:t xml:space="preserve">. (A) Map showing trench location through time for the kinematic method. </w:t>
      </w:r>
      <w:r w:rsidR="00E87EF8">
        <w:t xml:space="preserve">Gray lines are </w:t>
      </w:r>
      <w:r w:rsidR="008B6830">
        <w:t>trench locations in 1 My</w:t>
      </w:r>
      <w:r w:rsidR="00F068AB">
        <w:t>r</w:t>
      </w:r>
      <w:r w:rsidR="008B6830">
        <w:t xml:space="preserve"> increments, age as labelled. Thick black line is the present trench and dashed black lines are the fracture zone flowline projections </w:t>
      </w:r>
      <w:r>
        <w:t>(B) Map showing the fractional surface area error on the original grid of points of the slab shown in Fig. 1 (colored area). The MDS slab surface projects onto the surface over a larger area than the original grid as expected (black</w:t>
      </w:r>
      <w:r w:rsidR="000C5F41">
        <w:t xml:space="preserve"> circles</w:t>
      </w:r>
      <w:r>
        <w:t xml:space="preserve">). </w:t>
      </w:r>
      <w:r w:rsidR="000C5F41">
        <w:t>Flowlines</w:t>
      </w:r>
      <w:r>
        <w:t xml:space="preserve"> of the fracture zones are shown in </w:t>
      </w:r>
      <w:r w:rsidR="00E87EF8">
        <w:t xml:space="preserve">black </w:t>
      </w:r>
      <w:r>
        <w:t>dashed lines.</w:t>
      </w:r>
      <w:r>
        <w:br w:type="page"/>
      </w:r>
    </w:p>
    <w:p w14:paraId="1C0058C6" w14:textId="77777777" w:rsidR="002B1D60" w:rsidRDefault="002B1D60" w:rsidP="002B1D60"/>
    <w:p w14:paraId="545A693D" w14:textId="0BF43822" w:rsidR="002B1D60" w:rsidRDefault="00176425" w:rsidP="002B1D60">
      <w:pPr>
        <w:spacing w:line="480" w:lineRule="auto"/>
      </w:pPr>
      <w:r>
        <w:rPr>
          <w:noProof/>
          <w:lang w:val="en-US"/>
        </w:rPr>
        <w:drawing>
          <wp:inline distT="0" distB="0" distL="0" distR="0" wp14:anchorId="775F99B7" wp14:editId="2B28D40E">
            <wp:extent cx="5734050" cy="3975100"/>
            <wp:effectExtent l="0" t="0" r="0" b="0"/>
            <wp:docPr id="67" name="Picture 67" descr="Description: A close up of a map&#13;&#13;&#13;&#10;&#13;&#13;&#13;&#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Description: A close up of a map&#13;&#13;&#13;&#10;&#13;&#13;&#13;&#10;Description automatically generated"/>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3975100"/>
                    </a:xfrm>
                    <a:prstGeom prst="rect">
                      <a:avLst/>
                    </a:prstGeom>
                    <a:noFill/>
                    <a:ln>
                      <a:noFill/>
                    </a:ln>
                  </pic:spPr>
                </pic:pic>
              </a:graphicData>
            </a:graphic>
          </wp:inline>
        </w:drawing>
      </w:r>
    </w:p>
    <w:p w14:paraId="2B842F2D" w14:textId="77777777" w:rsidR="002B1D60" w:rsidRDefault="002B1D60" w:rsidP="002B1D60">
      <w:pPr>
        <w:spacing w:line="480" w:lineRule="auto"/>
      </w:pPr>
    </w:p>
    <w:p w14:paraId="0912A39F" w14:textId="5B9FE913" w:rsidR="002B1D60" w:rsidRDefault="002B1D60" w:rsidP="002B1D60">
      <w:pPr>
        <w:spacing w:line="480" w:lineRule="auto"/>
      </w:pPr>
      <w:r>
        <w:t>Figure 4. Comparison of synthetic tests for projections of a linear feature. Black line is the original feature, dash</w:t>
      </w:r>
      <w:r w:rsidR="00511DAA">
        <w:t>ed</w:t>
      </w:r>
      <w:r>
        <w:t xml:space="preserve"> line is the theoretical projection, </w:t>
      </w:r>
      <w:r w:rsidR="00DF61B8">
        <w:t>cyan</w:t>
      </w:r>
      <w:r>
        <w:t xml:space="preserve"> line is the estimate from the kinematic approach and the </w:t>
      </w:r>
      <w:r w:rsidR="00DF61B8">
        <w:t>dotted</w:t>
      </w:r>
      <w:r>
        <w:t xml:space="preserve"> line is the estimate from 1 km spaced </w:t>
      </w:r>
      <w:r w:rsidR="004150D2">
        <w:t xml:space="preserve">Euclidian distance stress minimization </w:t>
      </w:r>
      <w:r>
        <w:t xml:space="preserve">MDS estimate. </w:t>
      </w:r>
    </w:p>
    <w:p w14:paraId="2B1BCF2C" w14:textId="77777777" w:rsidR="002B1D60" w:rsidRDefault="002B1D60" w:rsidP="002B1D60">
      <w:r>
        <w:br w:type="page"/>
      </w:r>
    </w:p>
    <w:p w14:paraId="64E79E9A" w14:textId="77777777" w:rsidR="005647D6" w:rsidRDefault="00176425" w:rsidP="002B1D60">
      <w:r>
        <w:rPr>
          <w:noProof/>
          <w:lang w:val="en-US"/>
        </w:rPr>
        <w:lastRenderedPageBreak/>
        <w:drawing>
          <wp:inline distT="0" distB="0" distL="0" distR="0" wp14:anchorId="4B89EA55" wp14:editId="585BF9EC">
            <wp:extent cx="4991100" cy="3594100"/>
            <wp:effectExtent l="0" t="0" r="0" b="0"/>
            <wp:docPr id="68" name="Picture 68" descr="Description: A close up of a map&#13;&#13;&#13;&#10;&#13;&#13;&#13;&#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Description: A close up of a map&#13;&#13;&#13;&#10;&#13;&#13;&#13;&#10;Description automatically generated"/>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91100" cy="3594100"/>
                    </a:xfrm>
                    <a:prstGeom prst="rect">
                      <a:avLst/>
                    </a:prstGeom>
                    <a:noFill/>
                    <a:ln>
                      <a:noFill/>
                    </a:ln>
                  </pic:spPr>
                </pic:pic>
              </a:graphicData>
            </a:graphic>
          </wp:inline>
        </w:drawing>
      </w:r>
    </w:p>
    <w:p w14:paraId="24BC6F0F" w14:textId="4E912B2F" w:rsidR="0020007E" w:rsidRDefault="005647D6" w:rsidP="001B3305">
      <w:pPr>
        <w:spacing w:line="480" w:lineRule="auto"/>
      </w:pPr>
      <w:r>
        <w:t xml:space="preserve">Figure 5 Comparison of MDS </w:t>
      </w:r>
      <w:r w:rsidR="007D392F">
        <w:t>unfolded</w:t>
      </w:r>
      <w:r>
        <w:t xml:space="preserve"> slabs. The thick black line shows the 6 km depth contour from Syracuse and Abers [2006]</w:t>
      </w:r>
      <w:r w:rsidR="00C8254B">
        <w:t xml:space="preserve"> (SA06)</w:t>
      </w:r>
      <w:r>
        <w:t xml:space="preserve">. The black polygon shows the </w:t>
      </w:r>
      <w:r w:rsidR="002426EE">
        <w:t>unfolded</w:t>
      </w:r>
      <w:r>
        <w:t xml:space="preserve"> slab from the great circle distance stress minimized MDS</w:t>
      </w:r>
      <w:r w:rsidR="00C8254B">
        <w:t xml:space="preserve"> (GCMDS)</w:t>
      </w:r>
      <w:r>
        <w:t xml:space="preserve">, </w:t>
      </w:r>
      <w:r w:rsidR="00EB7188">
        <w:t>red polygon show</w:t>
      </w:r>
      <w:r w:rsidR="00511DAA">
        <w:t>s</w:t>
      </w:r>
      <w:r w:rsidR="00EB7188">
        <w:t xml:space="preserve"> the prediction from the Euclidian distance stress minimized MDS</w:t>
      </w:r>
      <w:r w:rsidR="00C8254B">
        <w:t xml:space="preserve"> (EMDS)</w:t>
      </w:r>
      <w:r w:rsidR="00EB7188">
        <w:t>, green polygon shows the prediction from the classical MDS</w:t>
      </w:r>
      <w:r w:rsidR="00C8254B">
        <w:t xml:space="preserve"> (cMDS)</w:t>
      </w:r>
      <w:r w:rsidR="00EB7188">
        <w:t xml:space="preserve"> and the cyan polygon shows the </w:t>
      </w:r>
      <w:r w:rsidR="00E95933">
        <w:t>slab surface as determined by earthquakes</w:t>
      </w:r>
      <w:r w:rsidR="00EB7188">
        <w:t xml:space="preserve"> </w:t>
      </w:r>
      <w:r w:rsidR="00C8254B">
        <w:t>(Slab SA06)</w:t>
      </w:r>
      <w:r w:rsidR="00EB7188">
        <w:t>.</w:t>
      </w:r>
    </w:p>
    <w:p w14:paraId="6BFD689D" w14:textId="77777777" w:rsidR="0020007E" w:rsidRDefault="0020007E" w:rsidP="001B3305">
      <w:pPr>
        <w:spacing w:line="480" w:lineRule="auto"/>
      </w:pPr>
    </w:p>
    <w:p w14:paraId="73A34AE4" w14:textId="017B169B" w:rsidR="0020007E" w:rsidRDefault="002D25D6" w:rsidP="001B3305">
      <w:pPr>
        <w:spacing w:line="480" w:lineRule="auto"/>
      </w:pPr>
      <w:r>
        <w:rPr>
          <w:noProof/>
        </w:rPr>
        <w:lastRenderedPageBreak/>
        <w:drawing>
          <wp:inline distT="0" distB="0" distL="0" distR="0" wp14:anchorId="6A1EEEEE" wp14:editId="3010F24A">
            <wp:extent cx="3467100" cy="420624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mds_fig3.png"/>
                    <pic:cNvPicPr/>
                  </pic:nvPicPr>
                  <pic:blipFill rotWithShape="1">
                    <a:blip r:embed="rId31"/>
                    <a:srcRect l="19512" t="48104" r="19956" b="-1"/>
                    <a:stretch/>
                  </pic:blipFill>
                  <pic:spPr bwMode="auto">
                    <a:xfrm rot="5400000">
                      <a:off x="0" y="0"/>
                      <a:ext cx="3467100" cy="4206240"/>
                    </a:xfrm>
                    <a:prstGeom prst="rect">
                      <a:avLst/>
                    </a:prstGeom>
                    <a:ln>
                      <a:noFill/>
                    </a:ln>
                    <a:extLst>
                      <a:ext uri="{53640926-AAD7-44D8-BBD7-CCE9431645EC}">
                        <a14:shadowObscured xmlns:a14="http://schemas.microsoft.com/office/drawing/2010/main"/>
                      </a:ext>
                    </a:extLst>
                  </pic:spPr>
                </pic:pic>
              </a:graphicData>
            </a:graphic>
          </wp:inline>
        </w:drawing>
      </w:r>
    </w:p>
    <w:p w14:paraId="5A7CF068" w14:textId="59DAA85F" w:rsidR="0020007E" w:rsidRDefault="0020007E" w:rsidP="001B3305">
      <w:pPr>
        <w:spacing w:line="480" w:lineRule="auto"/>
      </w:pPr>
      <w:r>
        <w:t xml:space="preserve">Figure </w:t>
      </w:r>
      <w:r w:rsidR="00407262">
        <w:t>6</w:t>
      </w:r>
      <w:r w:rsidR="00BB71C3">
        <w:t xml:space="preserve"> </w:t>
      </w:r>
      <w:r>
        <w:t>Comparison of projection of fracture zones onto the slab between the two methods. MDS estimate</w:t>
      </w:r>
      <w:r w:rsidR="000F136C">
        <w:t xml:space="preserve"> using the great circle distance stress minimization MDS</w:t>
      </w:r>
      <w:r>
        <w:t xml:space="preserve"> is shown as red crosses and the kinematic estimate is shown as blue circles. Trench is shown by the thick solid black line. </w:t>
      </w:r>
      <w:r w:rsidR="00E44DB0">
        <w:t xml:space="preserve">Background </w:t>
      </w:r>
      <w:r w:rsidR="007E37F9">
        <w:t>greyscale</w:t>
      </w:r>
      <w:r w:rsidR="00E44DB0">
        <w:t xml:space="preserve"> are the b value estimates from</w:t>
      </w:r>
      <w:r>
        <w:t xml:space="preserve"> Schlaphorst et al. </w:t>
      </w:r>
      <w:r w:rsidR="00511DAA">
        <w:fldChar w:fldCharType="begin">
          <w:fldData xml:space="preserve">PEVuZE5vdGU+PENpdGUgRXhjbHVkZUF1dGg9IjEiPjxBdXRob3I+U2NobGFwaG9yc3Q8L0F1dGhv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</w:fldData>
        </w:fldChar>
      </w:r>
      <w:r w:rsidR="00511DAA">
        <w:instrText xml:space="preserve"> ADDIN EN.CITE </w:instrText>
      </w:r>
      <w:r w:rsidR="00511DAA">
        <w:fldChar w:fldCharType="begin">
          <w:fldData xml:space="preserve">PEVuZE5vdGU+PENpdGUgRXhjbHVkZUF1dGg9IjEiPjxBdXRob3I+U2NobGFwaG9yc3Q8L0F1dGhv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</w:fldData>
        </w:fldChar>
      </w:r>
      <w:r w:rsidR="00511DAA">
        <w:instrText xml:space="preserve"> ADDIN EN.CITE.DATA </w:instrText>
      </w:r>
      <w:r w:rsidR="00511DAA">
        <w:fldChar w:fldCharType="end"/>
      </w:r>
      <w:r w:rsidR="00511DAA">
        <w:fldChar w:fldCharType="separate"/>
      </w:r>
      <w:r w:rsidR="00511DAA">
        <w:rPr>
          <w:noProof/>
        </w:rPr>
        <w:t>[2016]</w:t>
      </w:r>
      <w:r w:rsidR="00511DAA">
        <w:fldChar w:fldCharType="end"/>
      </w:r>
      <w:r w:rsidR="00E44DB0">
        <w:t xml:space="preserve">. Surface projection of fracture zones from flowlines are shown as </w:t>
      </w:r>
      <w:r>
        <w:t>black dashed</w:t>
      </w:r>
      <w:r w:rsidR="00511DAA">
        <w:t xml:space="preserve"> lines</w:t>
      </w:r>
      <w:r>
        <w:t xml:space="preserve">.  </w:t>
      </w:r>
    </w:p>
    <w:p w14:paraId="061FAF0F" w14:textId="77777777" w:rsidR="0020007E" w:rsidRDefault="0020007E" w:rsidP="001B3305">
      <w:pPr>
        <w:spacing w:line="480" w:lineRule="auto"/>
      </w:pPr>
    </w:p>
    <w:p w14:paraId="088B8DCC" w14:textId="77777777" w:rsidR="0020007E" w:rsidRDefault="0020007E" w:rsidP="001B3305">
      <w:pPr>
        <w:spacing w:line="480" w:lineRule="auto"/>
      </w:pPr>
    </w:p>
    <w:p w14:paraId="6CCB7930" w14:textId="77777777" w:rsidR="00511DAA" w:rsidRDefault="00511DAA" w:rsidP="001B3305">
      <w:pPr>
        <w:spacing w:line="480" w:lineRule="auto"/>
      </w:pPr>
    </w:p>
    <w:p w14:paraId="6BA7CFC0" w14:textId="77777777" w:rsidR="006D7221" w:rsidRDefault="006D7221" w:rsidP="006D7221">
      <w:pPr>
        <w:pStyle w:val="Heading1"/>
        <w:spacing w:line="480" w:lineRule="auto"/>
      </w:pPr>
      <w:r>
        <w:t xml:space="preserve">References </w:t>
      </w:r>
    </w:p>
    <w:p w14:paraId="4A24B683" w14:textId="77777777" w:rsidR="00C54250" w:rsidRPr="00C54250" w:rsidRDefault="00511DAA" w:rsidP="00613352">
      <w:pPr>
        <w:pStyle w:val="EndNoteBibliography"/>
        <w:ind w:left="284" w:hanging="284"/>
        <w:rPr>
          <w:noProof/>
        </w:rPr>
      </w:pPr>
      <w:r>
        <w:fldChar w:fldCharType="begin"/>
      </w:r>
      <w:r>
        <w:instrText xml:space="preserve"> ADDIN EN.REFLIST </w:instrText>
      </w:r>
      <w:r>
        <w:fldChar w:fldCharType="separate"/>
      </w:r>
      <w:r w:rsidR="00C54250" w:rsidRPr="00C54250">
        <w:rPr>
          <w:noProof/>
        </w:rPr>
        <w:t xml:space="preserve">Bassett, D., and A. B. Watts (2015), Gravity anomalies, crustal structure, and seismicity at subduction zones: 1. Seafloor roughness and subducting relief, </w:t>
      </w:r>
      <w:r w:rsidR="00C54250" w:rsidRPr="00C54250">
        <w:rPr>
          <w:i/>
          <w:noProof/>
        </w:rPr>
        <w:t>Geochem Geophy Geosy</w:t>
      </w:r>
      <w:r w:rsidR="00C54250" w:rsidRPr="00C54250">
        <w:rPr>
          <w:noProof/>
        </w:rPr>
        <w:t xml:space="preserve">, </w:t>
      </w:r>
      <w:r w:rsidR="00C54250" w:rsidRPr="00C54250">
        <w:rPr>
          <w:i/>
          <w:noProof/>
        </w:rPr>
        <w:t>16</w:t>
      </w:r>
      <w:r w:rsidR="00C54250" w:rsidRPr="00C54250">
        <w:rPr>
          <w:noProof/>
        </w:rPr>
        <w:t>(5), 1508-1540, doi:10.1002/2014gc005684.</w:t>
      </w:r>
    </w:p>
    <w:p w14:paraId="5E272D8B" w14:textId="77777777" w:rsidR="00C54250" w:rsidRPr="00C54250" w:rsidRDefault="00C54250" w:rsidP="00613352">
      <w:pPr>
        <w:pStyle w:val="EndNoteBibliography"/>
        <w:ind w:left="284" w:hanging="284"/>
        <w:rPr>
          <w:noProof/>
        </w:rPr>
      </w:pPr>
      <w:r w:rsidRPr="00C54250">
        <w:rPr>
          <w:noProof/>
        </w:rPr>
        <w:t xml:space="preserve">Bird, D. E., S. A. Hall, K. Burke, J. F. Casey, and D. S. Sawyer (2007), Early Central Atlantic Ocean seafloor spreading history, </w:t>
      </w:r>
      <w:r w:rsidRPr="00C54250">
        <w:rPr>
          <w:i/>
          <w:noProof/>
        </w:rPr>
        <w:t>Geosphere</w:t>
      </w:r>
      <w:r w:rsidRPr="00C54250">
        <w:rPr>
          <w:noProof/>
        </w:rPr>
        <w:t xml:space="preserve">, </w:t>
      </w:r>
      <w:r w:rsidRPr="00C54250">
        <w:rPr>
          <w:i/>
          <w:noProof/>
        </w:rPr>
        <w:t>3</w:t>
      </w:r>
      <w:r w:rsidRPr="00C54250">
        <w:rPr>
          <w:noProof/>
        </w:rPr>
        <w:t>(5), 282-298, doi:10.1130/GES00047.1.</w:t>
      </w:r>
    </w:p>
    <w:p w14:paraId="1243785E" w14:textId="77777777" w:rsidR="00C54250" w:rsidRPr="00C54250" w:rsidRDefault="00C54250" w:rsidP="00613352">
      <w:pPr>
        <w:pStyle w:val="EndNoteBibliography"/>
        <w:ind w:left="284" w:hanging="284"/>
        <w:rPr>
          <w:noProof/>
        </w:rPr>
      </w:pPr>
      <w:r w:rsidRPr="00C54250">
        <w:rPr>
          <w:noProof/>
        </w:rPr>
        <w:t xml:space="preserve">Boschman, L. M., D. J. J. van Hinsbergen, T. H. Torsvik, W. Spakman, and J. L. Pindell (2014), Kinematic reconstruction of the Caribbean region since the Early Jurassic, </w:t>
      </w:r>
      <w:r w:rsidRPr="00C54250">
        <w:rPr>
          <w:i/>
          <w:noProof/>
        </w:rPr>
        <w:t>Earth-Sci Rev</w:t>
      </w:r>
      <w:r w:rsidRPr="00C54250">
        <w:rPr>
          <w:noProof/>
        </w:rPr>
        <w:t xml:space="preserve">, </w:t>
      </w:r>
      <w:r w:rsidRPr="00C54250">
        <w:rPr>
          <w:i/>
          <w:noProof/>
        </w:rPr>
        <w:t>138</w:t>
      </w:r>
      <w:r w:rsidRPr="00C54250">
        <w:rPr>
          <w:noProof/>
        </w:rPr>
        <w:t>, 102-136, doi:10.1016/j.earscirev.2014.08.007.</w:t>
      </w:r>
    </w:p>
    <w:p w14:paraId="6A043538" w14:textId="77777777" w:rsidR="00C54250" w:rsidRPr="00C54250" w:rsidRDefault="00C54250" w:rsidP="00613352">
      <w:pPr>
        <w:pStyle w:val="EndNoteBibliography"/>
        <w:ind w:left="284" w:hanging="284"/>
        <w:rPr>
          <w:noProof/>
        </w:rPr>
      </w:pPr>
      <w:r w:rsidRPr="00C54250">
        <w:rPr>
          <w:noProof/>
        </w:rPr>
        <w:lastRenderedPageBreak/>
        <w:t xml:space="preserve">Cande, S. C., J. L. Labrecque, and W. F. Haxby (1988), Plate Kinematics of the South-Atlantic - Chron C34 to Present, </w:t>
      </w:r>
      <w:r w:rsidRPr="00C54250">
        <w:rPr>
          <w:i/>
          <w:noProof/>
        </w:rPr>
        <w:t>J Geophys Res-Solid</w:t>
      </w:r>
      <w:r w:rsidRPr="00C54250">
        <w:rPr>
          <w:noProof/>
        </w:rPr>
        <w:t xml:space="preserve">, </w:t>
      </w:r>
      <w:r w:rsidRPr="00C54250">
        <w:rPr>
          <w:i/>
          <w:noProof/>
        </w:rPr>
        <w:t>93</w:t>
      </w:r>
      <w:r w:rsidRPr="00C54250">
        <w:rPr>
          <w:noProof/>
        </w:rPr>
        <w:t>(B11), 13479-13492, doi:DOI 10.1029/JB093iB11p13479.</w:t>
      </w:r>
    </w:p>
    <w:p w14:paraId="539D6756" w14:textId="77777777" w:rsidR="00C54250" w:rsidRPr="00C54250" w:rsidRDefault="00C54250" w:rsidP="00613352">
      <w:pPr>
        <w:pStyle w:val="EndNoteBibliography"/>
        <w:ind w:left="284" w:hanging="284"/>
        <w:rPr>
          <w:noProof/>
        </w:rPr>
      </w:pPr>
      <w:r w:rsidRPr="00C54250">
        <w:rPr>
          <w:noProof/>
        </w:rPr>
        <w:t xml:space="preserve">Cooke, D. R., P. Hollings, and J. L. Walsh (2005), Giant porphyry deposits: Characteristics, distribution, and tectonic controls, </w:t>
      </w:r>
      <w:r w:rsidRPr="00C54250">
        <w:rPr>
          <w:i/>
          <w:noProof/>
        </w:rPr>
        <w:t>Economic Geology</w:t>
      </w:r>
      <w:r w:rsidRPr="00C54250">
        <w:rPr>
          <w:noProof/>
        </w:rPr>
        <w:t xml:space="preserve">, </w:t>
      </w:r>
      <w:r w:rsidRPr="00C54250">
        <w:rPr>
          <w:i/>
          <w:noProof/>
        </w:rPr>
        <w:t>100</w:t>
      </w:r>
      <w:r w:rsidRPr="00C54250">
        <w:rPr>
          <w:noProof/>
        </w:rPr>
        <w:t>(5), 801-818, doi:Doi 10.2113/100.5.801.</w:t>
      </w:r>
    </w:p>
    <w:p w14:paraId="78CB0E4D" w14:textId="77777777" w:rsidR="00C54250" w:rsidRPr="00C54250" w:rsidRDefault="00C54250" w:rsidP="00613352">
      <w:pPr>
        <w:pStyle w:val="EndNoteBibliography"/>
        <w:ind w:left="284" w:hanging="284"/>
        <w:rPr>
          <w:noProof/>
        </w:rPr>
      </w:pPr>
      <w:r w:rsidRPr="00C54250">
        <w:rPr>
          <w:noProof/>
        </w:rPr>
        <w:t xml:space="preserve">DeMets, C., R. G. Gordon, and D. F. Argus (2010), Geologically current plate motions, </w:t>
      </w:r>
      <w:r w:rsidRPr="00C54250">
        <w:rPr>
          <w:i/>
          <w:noProof/>
        </w:rPr>
        <w:t>Geophys J Int</w:t>
      </w:r>
      <w:r w:rsidRPr="00C54250">
        <w:rPr>
          <w:noProof/>
        </w:rPr>
        <w:t xml:space="preserve">, </w:t>
      </w:r>
      <w:r w:rsidRPr="00C54250">
        <w:rPr>
          <w:i/>
          <w:noProof/>
        </w:rPr>
        <w:t>181</w:t>
      </w:r>
      <w:r w:rsidRPr="00C54250">
        <w:rPr>
          <w:noProof/>
        </w:rPr>
        <w:t>(1), 1-80, doi:10.1111/j.1365-246X.2009.04491.x.</w:t>
      </w:r>
    </w:p>
    <w:p w14:paraId="4208C3E9" w14:textId="77777777" w:rsidR="00C54250" w:rsidRPr="00C54250" w:rsidRDefault="00C54250" w:rsidP="00613352">
      <w:pPr>
        <w:pStyle w:val="EndNoteBibliography"/>
        <w:ind w:left="284" w:hanging="284"/>
        <w:rPr>
          <w:noProof/>
        </w:rPr>
      </w:pPr>
      <w:r w:rsidRPr="00C54250">
        <w:rPr>
          <w:noProof/>
        </w:rPr>
        <w:t xml:space="preserve">Gurnis, M., M. Turner, S. Zahirovic, L. DiCaprio, S. Spasojevic, R. D. Müller, J. Boyden, M. Seton, V. C. Manea, and D. J. Bower (2011), Plate tectonic reconstructions with continuously closing plates, </w:t>
      </w:r>
      <w:r w:rsidRPr="00C54250">
        <w:rPr>
          <w:i/>
          <w:noProof/>
        </w:rPr>
        <w:t>Computers and Geoscience</w:t>
      </w:r>
      <w:r w:rsidRPr="00C54250">
        <w:rPr>
          <w:noProof/>
        </w:rPr>
        <w:t>, doi:doi:10.1016/j.cageo.2011.04.014.</w:t>
      </w:r>
    </w:p>
    <w:p w14:paraId="23526E6B" w14:textId="77777777" w:rsidR="00C54250" w:rsidRPr="00C54250" w:rsidRDefault="00C54250" w:rsidP="00613352">
      <w:pPr>
        <w:pStyle w:val="EndNoteBibliography"/>
        <w:ind w:left="284" w:hanging="284"/>
        <w:rPr>
          <w:noProof/>
        </w:rPr>
      </w:pPr>
      <w:r w:rsidRPr="00C54250">
        <w:rPr>
          <w:noProof/>
        </w:rPr>
        <w:t xml:space="preserve">Klitgord, K. D., and H. Schouten (1986), Plate kinematics of the central Atlantic, in </w:t>
      </w:r>
      <w:r w:rsidRPr="00C54250">
        <w:rPr>
          <w:i/>
          <w:noProof/>
        </w:rPr>
        <w:t>The Geology of North America</w:t>
      </w:r>
      <w:r w:rsidRPr="00C54250">
        <w:rPr>
          <w:noProof/>
        </w:rPr>
        <w:t>, edited by P. R. Vogt and B. E. Tucholke, pp. 351-378, Geological Society of America.</w:t>
      </w:r>
    </w:p>
    <w:p w14:paraId="43E502A9" w14:textId="77777777" w:rsidR="00C54250" w:rsidRPr="00C54250" w:rsidRDefault="00C54250" w:rsidP="00613352">
      <w:pPr>
        <w:pStyle w:val="EndNoteBibliography"/>
        <w:ind w:left="284" w:hanging="284"/>
        <w:rPr>
          <w:noProof/>
        </w:rPr>
      </w:pPr>
      <w:r w:rsidRPr="00C54250">
        <w:rPr>
          <w:noProof/>
        </w:rPr>
        <w:t xml:space="preserve">Kodaira, S., N. Takahashi, A. Nakanishi, S. Miura, and Y. Kaneda (2000), Subducted seamount imaged in the rupture zone of the 1946 Nankaido earthquake, </w:t>
      </w:r>
      <w:r w:rsidRPr="00C54250">
        <w:rPr>
          <w:i/>
          <w:noProof/>
        </w:rPr>
        <w:t>Science</w:t>
      </w:r>
      <w:r w:rsidRPr="00C54250">
        <w:rPr>
          <w:noProof/>
        </w:rPr>
        <w:t xml:space="preserve">, </w:t>
      </w:r>
      <w:r w:rsidRPr="00C54250">
        <w:rPr>
          <w:i/>
          <w:noProof/>
        </w:rPr>
        <w:t>289</w:t>
      </w:r>
      <w:r w:rsidRPr="00C54250">
        <w:rPr>
          <w:noProof/>
        </w:rPr>
        <w:t>(5476), 104-106, doi:DOI 10.1126/science.289.5476.104.</w:t>
      </w:r>
    </w:p>
    <w:p w14:paraId="0263750B" w14:textId="77777777" w:rsidR="00C54250" w:rsidRPr="00C54250" w:rsidRDefault="00C54250" w:rsidP="00613352">
      <w:pPr>
        <w:pStyle w:val="EndNoteBibliography"/>
        <w:ind w:left="284" w:hanging="284"/>
        <w:rPr>
          <w:noProof/>
        </w:rPr>
      </w:pPr>
      <w:r w:rsidRPr="00C54250">
        <w:rPr>
          <w:noProof/>
        </w:rPr>
        <w:t xml:space="preserve">Kruskal, J. B. (1964), MULTIDIMENSIONAL SCALING BY OPTIMIZING GOODNESS OF FIT TO A NONMETRIC   HYPOTHESIS, </w:t>
      </w:r>
      <w:r w:rsidRPr="00C54250">
        <w:rPr>
          <w:i/>
          <w:noProof/>
        </w:rPr>
        <w:t>PSYCHOMETRIKA</w:t>
      </w:r>
      <w:r w:rsidRPr="00C54250">
        <w:rPr>
          <w:noProof/>
        </w:rPr>
        <w:t xml:space="preserve">, </w:t>
      </w:r>
      <w:r w:rsidRPr="00C54250">
        <w:rPr>
          <w:i/>
          <w:noProof/>
        </w:rPr>
        <w:t>9</w:t>
      </w:r>
      <w:r w:rsidRPr="00C54250">
        <w:rPr>
          <w:noProof/>
        </w:rPr>
        <w:t>(1), 1-27.</w:t>
      </w:r>
    </w:p>
    <w:p w14:paraId="24EA89EC" w14:textId="77777777" w:rsidR="00C54250" w:rsidRPr="00C54250" w:rsidRDefault="00C54250" w:rsidP="00613352">
      <w:pPr>
        <w:pStyle w:val="EndNoteBibliography"/>
        <w:ind w:left="284" w:hanging="284"/>
        <w:rPr>
          <w:noProof/>
        </w:rPr>
      </w:pPr>
      <w:r w:rsidRPr="00C54250">
        <w:rPr>
          <w:noProof/>
        </w:rPr>
        <w:t xml:space="preserve">Lange, D., F. Tilmann, A. Rietbrock, R. Collings, D. H. Natawidjaja, B. W. Suwargadi, P. Barton, T. Henstock, and T. Ryberg (2010), The Fine Structure of the Subducted Investigator Fracture Zone in Western Sumatra as Seen by Local Seismicity, </w:t>
      </w:r>
      <w:r w:rsidRPr="00C54250">
        <w:rPr>
          <w:i/>
          <w:noProof/>
        </w:rPr>
        <w:t>Earth and Planetary Science Letters</w:t>
      </w:r>
      <w:r w:rsidRPr="00C54250">
        <w:rPr>
          <w:noProof/>
        </w:rPr>
        <w:t xml:space="preserve">, </w:t>
      </w:r>
      <w:r w:rsidRPr="00C54250">
        <w:rPr>
          <w:i/>
          <w:noProof/>
        </w:rPr>
        <w:t>298</w:t>
      </w:r>
      <w:r w:rsidRPr="00C54250">
        <w:rPr>
          <w:noProof/>
        </w:rPr>
        <w:t>(1-2), 47-56, doi:Doi 10.1016/J.Epsl.2010.07.020.</w:t>
      </w:r>
    </w:p>
    <w:p w14:paraId="5D35CAF3" w14:textId="77777777" w:rsidR="00C54250" w:rsidRPr="00C54250" w:rsidRDefault="00C54250" w:rsidP="00613352">
      <w:pPr>
        <w:pStyle w:val="EndNoteBibliography"/>
        <w:ind w:left="284" w:hanging="284"/>
        <w:rPr>
          <w:noProof/>
        </w:rPr>
      </w:pPr>
      <w:r w:rsidRPr="00C54250">
        <w:rPr>
          <w:noProof/>
        </w:rPr>
        <w:t xml:space="preserve">Matthews, K. J., K. T. Maloney, S. Zahirovic, S. E. Williams, M. Seton, and D. Muller (2016), Global plate boundary evolution and kinematics since the late Paleozoic, </w:t>
      </w:r>
      <w:r w:rsidRPr="00C54250">
        <w:rPr>
          <w:i/>
          <w:noProof/>
        </w:rPr>
        <w:t>Global Planet Change</w:t>
      </w:r>
      <w:r w:rsidRPr="00C54250">
        <w:rPr>
          <w:noProof/>
        </w:rPr>
        <w:t xml:space="preserve">, </w:t>
      </w:r>
      <w:r w:rsidRPr="00C54250">
        <w:rPr>
          <w:i/>
          <w:noProof/>
        </w:rPr>
        <w:t>146</w:t>
      </w:r>
      <w:r w:rsidRPr="00C54250">
        <w:rPr>
          <w:noProof/>
        </w:rPr>
        <w:t>, 226-250, doi:10.1016/j.gloplacha.2016.10.002.</w:t>
      </w:r>
    </w:p>
    <w:p w14:paraId="674A201F" w14:textId="77777777" w:rsidR="00C54250" w:rsidRPr="00C54250" w:rsidRDefault="00C54250" w:rsidP="00613352">
      <w:pPr>
        <w:pStyle w:val="EndNoteBibliography"/>
        <w:ind w:left="284" w:hanging="284"/>
        <w:rPr>
          <w:noProof/>
        </w:rPr>
      </w:pPr>
      <w:r w:rsidRPr="00C54250">
        <w:rPr>
          <w:noProof/>
        </w:rPr>
        <w:t xml:space="preserve">Muller, R. D., and W. R. Roest (1992), Fracture-Zones in the North-Atlantic from Combined Geosat and Seasat Data, </w:t>
      </w:r>
      <w:r w:rsidRPr="00C54250">
        <w:rPr>
          <w:i/>
          <w:noProof/>
        </w:rPr>
        <w:t>J Geophys Res-Sol Ea</w:t>
      </w:r>
      <w:r w:rsidRPr="00C54250">
        <w:rPr>
          <w:noProof/>
        </w:rPr>
        <w:t xml:space="preserve">, </w:t>
      </w:r>
      <w:r w:rsidRPr="00C54250">
        <w:rPr>
          <w:i/>
          <w:noProof/>
        </w:rPr>
        <w:t>97</w:t>
      </w:r>
      <w:r w:rsidRPr="00C54250">
        <w:rPr>
          <w:noProof/>
        </w:rPr>
        <w:t>(B3), 3337-3350, doi:Doi 10.1029/91jb02605.</w:t>
      </w:r>
    </w:p>
    <w:p w14:paraId="2CDBBA8B" w14:textId="77777777" w:rsidR="00C54250" w:rsidRPr="00C54250" w:rsidRDefault="00C54250" w:rsidP="00613352">
      <w:pPr>
        <w:pStyle w:val="EndNoteBibliography"/>
        <w:ind w:left="284" w:hanging="284"/>
        <w:rPr>
          <w:noProof/>
        </w:rPr>
      </w:pPr>
      <w:r w:rsidRPr="00C54250">
        <w:rPr>
          <w:noProof/>
        </w:rPr>
        <w:t xml:space="preserve">Muller, R. D., and W. H. F. Smith (1993), Deformation of the Oceanic-Crust between the North-American and South-American Plates, </w:t>
      </w:r>
      <w:r w:rsidRPr="00C54250">
        <w:rPr>
          <w:i/>
          <w:noProof/>
        </w:rPr>
        <w:t>J Geophys Res-Sol Ea</w:t>
      </w:r>
      <w:r w:rsidRPr="00C54250">
        <w:rPr>
          <w:noProof/>
        </w:rPr>
        <w:t xml:space="preserve">, </w:t>
      </w:r>
      <w:r w:rsidRPr="00C54250">
        <w:rPr>
          <w:i/>
          <w:noProof/>
        </w:rPr>
        <w:t>98</w:t>
      </w:r>
      <w:r w:rsidRPr="00C54250">
        <w:rPr>
          <w:noProof/>
        </w:rPr>
        <w:t>(B5), 8275-8291, doi:Doi 10.1029/92jb02863.</w:t>
      </w:r>
    </w:p>
    <w:p w14:paraId="6D547A9A" w14:textId="77777777" w:rsidR="00C54250" w:rsidRPr="00C54250" w:rsidRDefault="00C54250" w:rsidP="00613352">
      <w:pPr>
        <w:pStyle w:val="EndNoteBibliography"/>
        <w:ind w:left="284" w:hanging="284"/>
        <w:rPr>
          <w:noProof/>
        </w:rPr>
      </w:pPr>
      <w:r w:rsidRPr="00C54250">
        <w:rPr>
          <w:noProof/>
        </w:rPr>
        <w:t xml:space="preserve">Müller, R. D., S. C. Cande, J.-Y. Royer, W. R. Roest, and S. Maschenkov (1999), New constraints on the Late Cretaceous/Tertiary plate tectonic evolution of the Caribbean, in </w:t>
      </w:r>
      <w:r w:rsidRPr="00C54250">
        <w:rPr>
          <w:i/>
          <w:noProof/>
        </w:rPr>
        <w:t>Caribbean Basins, Sedimentary basins of the world</w:t>
      </w:r>
      <w:r w:rsidRPr="00C54250">
        <w:rPr>
          <w:noProof/>
        </w:rPr>
        <w:t>, edited, pp. 33-59, doi:10.1016/S1874-5997(99)80036-7.</w:t>
      </w:r>
    </w:p>
    <w:p w14:paraId="13C96689" w14:textId="77777777" w:rsidR="00C54250" w:rsidRPr="00C54250" w:rsidRDefault="00C54250" w:rsidP="00613352">
      <w:pPr>
        <w:pStyle w:val="EndNoteBibliography"/>
        <w:ind w:left="284" w:hanging="284"/>
        <w:rPr>
          <w:noProof/>
        </w:rPr>
      </w:pPr>
      <w:r w:rsidRPr="00C54250">
        <w:rPr>
          <w:noProof/>
        </w:rPr>
        <w:t xml:space="preserve">Peyre, G., and L. Cohen (2008), Heuristically driven front propagation for geodesic paths extraction, </w:t>
      </w:r>
      <w:r w:rsidRPr="00C54250">
        <w:rPr>
          <w:i/>
          <w:noProof/>
        </w:rPr>
        <w:t>Lect Notes Comput Sc</w:t>
      </w:r>
      <w:r w:rsidRPr="00C54250">
        <w:rPr>
          <w:noProof/>
        </w:rPr>
        <w:t xml:space="preserve">, </w:t>
      </w:r>
      <w:r w:rsidRPr="00C54250">
        <w:rPr>
          <w:i/>
          <w:noProof/>
        </w:rPr>
        <w:t>1</w:t>
      </w:r>
      <w:r w:rsidRPr="00C54250">
        <w:rPr>
          <w:noProof/>
        </w:rPr>
        <w:t>(1), 55-67.</w:t>
      </w:r>
    </w:p>
    <w:p w14:paraId="5CCE352A" w14:textId="77777777" w:rsidR="00C54250" w:rsidRPr="00C54250" w:rsidRDefault="00C54250" w:rsidP="00613352">
      <w:pPr>
        <w:pStyle w:val="EndNoteBibliography"/>
        <w:ind w:left="284" w:hanging="284"/>
        <w:rPr>
          <w:noProof/>
        </w:rPr>
      </w:pPr>
      <w:r w:rsidRPr="00C54250">
        <w:rPr>
          <w:noProof/>
        </w:rPr>
        <w:t xml:space="preserve">Pichot, T., M. Patriat, G. K. Westbrook, T. Nalpas, M. A. Gutscher, W. R. Roest, E. Deville, M. Moulin, D. Aslanian, and M. Rabineau (2012), The Cenozoic tectonostratigraphic evolution of the Barracuda Ridge and Tiburon Rise, at the western end of the North America-South America plate boundary zone, </w:t>
      </w:r>
      <w:r w:rsidRPr="00C54250">
        <w:rPr>
          <w:i/>
          <w:noProof/>
        </w:rPr>
        <w:t>Mar Geol</w:t>
      </w:r>
      <w:r w:rsidRPr="00C54250">
        <w:rPr>
          <w:noProof/>
        </w:rPr>
        <w:t xml:space="preserve">, </w:t>
      </w:r>
      <w:r w:rsidRPr="00C54250">
        <w:rPr>
          <w:i/>
          <w:noProof/>
        </w:rPr>
        <w:t>303</w:t>
      </w:r>
      <w:r w:rsidRPr="00C54250">
        <w:rPr>
          <w:noProof/>
        </w:rPr>
        <w:t>, 154-171, doi:10.1016/j.margeo.2012.02.001.</w:t>
      </w:r>
    </w:p>
    <w:p w14:paraId="5DCFE498" w14:textId="77777777" w:rsidR="00C54250" w:rsidRPr="00C54250" w:rsidRDefault="00C54250" w:rsidP="00613352">
      <w:pPr>
        <w:pStyle w:val="EndNoteBibliography"/>
        <w:ind w:left="284" w:hanging="284"/>
        <w:rPr>
          <w:noProof/>
        </w:rPr>
      </w:pPr>
      <w:r w:rsidRPr="00C54250">
        <w:rPr>
          <w:noProof/>
        </w:rPr>
        <w:t xml:space="preserve">Richards, S. W., and R. Holm (2013), Tectonic preconditioning and the formation of giant porphyry deposits, in </w:t>
      </w:r>
      <w:r w:rsidRPr="00C54250">
        <w:rPr>
          <w:i/>
          <w:noProof/>
        </w:rPr>
        <w:t xml:space="preserve">Tectonic, Metallogeny, and Discovery: the North American </w:t>
      </w:r>
      <w:r w:rsidRPr="00C54250">
        <w:rPr>
          <w:i/>
          <w:noProof/>
        </w:rPr>
        <w:lastRenderedPageBreak/>
        <w:t>Cordillera and Similar Accretionary Settings</w:t>
      </w:r>
      <w:r w:rsidRPr="00C54250">
        <w:rPr>
          <w:noProof/>
        </w:rPr>
        <w:t>, edited by M. Colpron, T. Bissig, B. G. Rusk and J. F. H. Thompson, pp. 265-275, Society of Economic Geologists, Littleton, CO, USA.</w:t>
      </w:r>
    </w:p>
    <w:p w14:paraId="2EAFEA67" w14:textId="77777777" w:rsidR="00C54250" w:rsidRPr="00C54250" w:rsidRDefault="00C54250" w:rsidP="00613352">
      <w:pPr>
        <w:pStyle w:val="EndNoteBibliography"/>
        <w:ind w:left="284" w:hanging="284"/>
        <w:rPr>
          <w:noProof/>
        </w:rPr>
      </w:pPr>
      <w:r w:rsidRPr="00C54250">
        <w:rPr>
          <w:noProof/>
        </w:rPr>
        <w:t xml:space="preserve">Robinson, D. P., S. Das, and A. B. Watts (2006), Earthquake rupture stalled by a subducting fracture zone, </w:t>
      </w:r>
      <w:r w:rsidRPr="00C54250">
        <w:rPr>
          <w:i/>
          <w:noProof/>
        </w:rPr>
        <w:t>Science</w:t>
      </w:r>
      <w:r w:rsidRPr="00C54250">
        <w:rPr>
          <w:noProof/>
        </w:rPr>
        <w:t xml:space="preserve">, </w:t>
      </w:r>
      <w:r w:rsidRPr="00C54250">
        <w:rPr>
          <w:i/>
          <w:noProof/>
        </w:rPr>
        <w:t>312</w:t>
      </w:r>
      <w:r w:rsidRPr="00C54250">
        <w:rPr>
          <w:noProof/>
        </w:rPr>
        <w:t>(5777), 1203-1205, doi:10.1126/science.1125771.</w:t>
      </w:r>
    </w:p>
    <w:p w14:paraId="42E20F3F" w14:textId="77777777" w:rsidR="00C54250" w:rsidRPr="00C54250" w:rsidRDefault="00C54250" w:rsidP="00613352">
      <w:pPr>
        <w:pStyle w:val="EndNoteBibliography"/>
        <w:ind w:left="284" w:hanging="284"/>
        <w:rPr>
          <w:noProof/>
        </w:rPr>
      </w:pPr>
      <w:r w:rsidRPr="00C54250">
        <w:rPr>
          <w:noProof/>
        </w:rPr>
        <w:t xml:space="preserve">Rohrlach, B. D., and R. R. Loucks (2005), Multi-million-year cyclic ramp-up of volatiles in a lower crustal magma reservoir trapped below the Tampakan copper–gold deposit by Mio–Pliocene crustal compression in the southern Philippines, in </w:t>
      </w:r>
      <w:r w:rsidRPr="00C54250">
        <w:rPr>
          <w:i/>
          <w:noProof/>
        </w:rPr>
        <w:t>Super Porphyry Copper &amp; Gold Deposits—A Global Perspective</w:t>
      </w:r>
      <w:r w:rsidRPr="00C54250">
        <w:rPr>
          <w:noProof/>
        </w:rPr>
        <w:t>, edited by T. M. Porter, pp. 369-407, PCG Publishing, Adelaide, Australia.</w:t>
      </w:r>
    </w:p>
    <w:p w14:paraId="50F63552" w14:textId="77777777" w:rsidR="00C54250" w:rsidRPr="00C54250" w:rsidRDefault="00C54250" w:rsidP="00613352">
      <w:pPr>
        <w:pStyle w:val="EndNoteBibliography"/>
        <w:ind w:left="284" w:hanging="284"/>
        <w:rPr>
          <w:noProof/>
        </w:rPr>
      </w:pPr>
      <w:r w:rsidRPr="00C54250">
        <w:rPr>
          <w:noProof/>
        </w:rPr>
        <w:t xml:space="preserve">Rosenbaum, G., D. Giles, M. Saxon, P. G. Betts, R. F. Weinberg, and C. Duboz (2005), Subduction of the Nazca Ridge and the Inca Plateau: Insights into the fonnation of ore deposits in Peru, </w:t>
      </w:r>
      <w:r w:rsidRPr="00C54250">
        <w:rPr>
          <w:i/>
          <w:noProof/>
        </w:rPr>
        <w:t>Earth and Planetary Science Letters</w:t>
      </w:r>
      <w:r w:rsidRPr="00C54250">
        <w:rPr>
          <w:noProof/>
        </w:rPr>
        <w:t xml:space="preserve">, </w:t>
      </w:r>
      <w:r w:rsidRPr="00C54250">
        <w:rPr>
          <w:i/>
          <w:noProof/>
        </w:rPr>
        <w:t>239</w:t>
      </w:r>
      <w:r w:rsidRPr="00C54250">
        <w:rPr>
          <w:noProof/>
        </w:rPr>
        <w:t>(1-2), 18-32, doi:10.1016/j.epsl.20005.08.003.</w:t>
      </w:r>
    </w:p>
    <w:p w14:paraId="10875F0D" w14:textId="77777777" w:rsidR="00C54250" w:rsidRPr="00C54250" w:rsidRDefault="00C54250" w:rsidP="00613352">
      <w:pPr>
        <w:pStyle w:val="EndNoteBibliography"/>
        <w:ind w:left="284" w:hanging="284"/>
        <w:rPr>
          <w:noProof/>
        </w:rPr>
      </w:pPr>
      <w:r w:rsidRPr="00C54250">
        <w:rPr>
          <w:noProof/>
        </w:rPr>
        <w:t xml:space="preserve">Sandwell, D. T., R. D. Muller, W. H. F. Smith, E. Garcia, and R. Francis (2014), New global marine gravity model from CryoSat-2 and Jason-1 reveals buried tectonic structure, </w:t>
      </w:r>
      <w:r w:rsidRPr="00C54250">
        <w:rPr>
          <w:i/>
          <w:noProof/>
        </w:rPr>
        <w:t>Science</w:t>
      </w:r>
      <w:r w:rsidRPr="00C54250">
        <w:rPr>
          <w:noProof/>
        </w:rPr>
        <w:t xml:space="preserve">, </w:t>
      </w:r>
      <w:r w:rsidRPr="00C54250">
        <w:rPr>
          <w:i/>
          <w:noProof/>
        </w:rPr>
        <w:t>346</w:t>
      </w:r>
      <w:r w:rsidRPr="00C54250">
        <w:rPr>
          <w:noProof/>
        </w:rPr>
        <w:t>(6205), 65-67.</w:t>
      </w:r>
    </w:p>
    <w:p w14:paraId="6F39826E" w14:textId="77777777" w:rsidR="00C54250" w:rsidRPr="00C54250" w:rsidRDefault="00C54250" w:rsidP="00613352">
      <w:pPr>
        <w:pStyle w:val="EndNoteBibliography"/>
        <w:ind w:left="284" w:hanging="284"/>
        <w:rPr>
          <w:noProof/>
        </w:rPr>
      </w:pPr>
      <w:r w:rsidRPr="00C54250">
        <w:rPr>
          <w:noProof/>
        </w:rPr>
        <w:t xml:space="preserve">Schettino, A., and C. Macchiavelli (2016), Plate kinematics of the central Atlantic during the Oligocene and early Miocene, </w:t>
      </w:r>
      <w:r w:rsidRPr="00C54250">
        <w:rPr>
          <w:i/>
          <w:noProof/>
        </w:rPr>
        <w:t>Geophys J Int</w:t>
      </w:r>
      <w:r w:rsidRPr="00C54250">
        <w:rPr>
          <w:noProof/>
        </w:rPr>
        <w:t xml:space="preserve">, </w:t>
      </w:r>
      <w:r w:rsidRPr="00C54250">
        <w:rPr>
          <w:i/>
          <w:noProof/>
        </w:rPr>
        <w:t>205</w:t>
      </w:r>
      <w:r w:rsidRPr="00C54250">
        <w:rPr>
          <w:noProof/>
        </w:rPr>
        <w:t>(1), 408-426, doi:10.1093/gji/ggw022.</w:t>
      </w:r>
    </w:p>
    <w:p w14:paraId="236F2442" w14:textId="77777777" w:rsidR="00C54250" w:rsidRPr="00C54250" w:rsidRDefault="00C54250" w:rsidP="00613352">
      <w:pPr>
        <w:pStyle w:val="EndNoteBibliography"/>
        <w:ind w:left="284" w:hanging="284"/>
        <w:rPr>
          <w:noProof/>
        </w:rPr>
      </w:pPr>
      <w:r w:rsidRPr="00C54250">
        <w:rPr>
          <w:noProof/>
        </w:rPr>
        <w:t xml:space="preserve">Schlaphorst, D., J. M. Kendall, J. S. Collier, J. P. Verdon, J. Blundy, B. Baptie, J. L. Latchman, F. Massin, and M. P. Bouin (2016), Water, oceanic fracture zones and the lubrication of subducting plate boundaries-insights from seismicity, </w:t>
      </w:r>
      <w:r w:rsidRPr="00C54250">
        <w:rPr>
          <w:i/>
          <w:noProof/>
        </w:rPr>
        <w:t>Geophys J Int</w:t>
      </w:r>
      <w:r w:rsidRPr="00C54250">
        <w:rPr>
          <w:noProof/>
        </w:rPr>
        <w:t xml:space="preserve">, </w:t>
      </w:r>
      <w:r w:rsidRPr="00C54250">
        <w:rPr>
          <w:i/>
          <w:noProof/>
        </w:rPr>
        <w:t>204</w:t>
      </w:r>
      <w:r w:rsidRPr="00C54250">
        <w:rPr>
          <w:noProof/>
        </w:rPr>
        <w:t>(3), 1405-1420, doi:10.1093/gji/ggv509.</w:t>
      </w:r>
    </w:p>
    <w:p w14:paraId="783A5ABA" w14:textId="77777777" w:rsidR="00C54250" w:rsidRPr="00C54250" w:rsidRDefault="00C54250" w:rsidP="00613352">
      <w:pPr>
        <w:pStyle w:val="EndNoteBibliography"/>
        <w:ind w:left="284" w:hanging="284"/>
        <w:rPr>
          <w:noProof/>
        </w:rPr>
      </w:pPr>
      <w:r w:rsidRPr="00C54250">
        <w:rPr>
          <w:noProof/>
        </w:rPr>
        <w:t xml:space="preserve">Sethian, J. A. (1999), </w:t>
      </w:r>
      <w:r w:rsidRPr="00C54250">
        <w:rPr>
          <w:i/>
          <w:noProof/>
        </w:rPr>
        <w:t>Level Set Methods and Fast Marching Methods Evolving Interfaces in Computational Geometry, Fluid Mechanics, Computer Vision, and Materials Science</w:t>
      </w:r>
      <w:r w:rsidRPr="00C54250">
        <w:rPr>
          <w:noProof/>
        </w:rPr>
        <w:t>, Cambridge University Press.</w:t>
      </w:r>
    </w:p>
    <w:p w14:paraId="3B0AB3E0" w14:textId="77777777" w:rsidR="00C54250" w:rsidRPr="00C54250" w:rsidRDefault="00C54250" w:rsidP="00613352">
      <w:pPr>
        <w:pStyle w:val="EndNoteBibliography"/>
        <w:ind w:left="284" w:hanging="284"/>
        <w:rPr>
          <w:noProof/>
        </w:rPr>
      </w:pPr>
      <w:r w:rsidRPr="00C54250">
        <w:rPr>
          <w:noProof/>
        </w:rPr>
        <w:t xml:space="preserve">Seton, M., et al. (2012), Global continental and ocean basin reconstructions since 200 Ma, </w:t>
      </w:r>
      <w:r w:rsidRPr="00C54250">
        <w:rPr>
          <w:i/>
          <w:noProof/>
        </w:rPr>
        <w:t>Earth-Sci Rev</w:t>
      </w:r>
      <w:r w:rsidRPr="00C54250">
        <w:rPr>
          <w:noProof/>
        </w:rPr>
        <w:t xml:space="preserve">, </w:t>
      </w:r>
      <w:r w:rsidRPr="00C54250">
        <w:rPr>
          <w:i/>
          <w:noProof/>
        </w:rPr>
        <w:t>113</w:t>
      </w:r>
      <w:r w:rsidRPr="00C54250">
        <w:rPr>
          <w:noProof/>
        </w:rPr>
        <w:t>(3-4), 212-270, doi:10.1016/j.earscirev.2012.03.002.</w:t>
      </w:r>
    </w:p>
    <w:p w14:paraId="663DDF8A" w14:textId="77777777" w:rsidR="00C54250" w:rsidRPr="00C54250" w:rsidRDefault="00C54250" w:rsidP="00613352">
      <w:pPr>
        <w:pStyle w:val="EndNoteBibliography"/>
        <w:ind w:left="284" w:hanging="284"/>
        <w:rPr>
          <w:noProof/>
        </w:rPr>
      </w:pPr>
      <w:r w:rsidRPr="00C54250">
        <w:rPr>
          <w:noProof/>
        </w:rPr>
        <w:t xml:space="preserve">Syracuse, E. M., and G. A. Abers (2006), Global compilation of variations in slab depth beneath arc volcanoes and implications, </w:t>
      </w:r>
      <w:r w:rsidRPr="00C54250">
        <w:rPr>
          <w:i/>
          <w:noProof/>
        </w:rPr>
        <w:t>Geochem. Geophys. Geosys.</w:t>
      </w:r>
      <w:r w:rsidRPr="00C54250">
        <w:rPr>
          <w:noProof/>
        </w:rPr>
        <w:t xml:space="preserve">, </w:t>
      </w:r>
      <w:r w:rsidRPr="00C54250">
        <w:rPr>
          <w:i/>
          <w:noProof/>
        </w:rPr>
        <w:t>7</w:t>
      </w:r>
      <w:r w:rsidRPr="00C54250">
        <w:rPr>
          <w:noProof/>
        </w:rPr>
        <w:t>, Q05017, doi:05010.01029/02005GC001045.</w:t>
      </w:r>
    </w:p>
    <w:p w14:paraId="47563079" w14:textId="77777777" w:rsidR="00C54250" w:rsidRPr="00C54250" w:rsidRDefault="00C54250" w:rsidP="00613352">
      <w:pPr>
        <w:pStyle w:val="EndNoteBibliography"/>
        <w:ind w:left="284" w:hanging="284"/>
        <w:rPr>
          <w:noProof/>
        </w:rPr>
      </w:pPr>
      <w:r w:rsidRPr="00C54250">
        <w:rPr>
          <w:noProof/>
        </w:rPr>
        <w:t xml:space="preserve">van Benthem, S., R. Govers, W. Spakman, and R. Wortel (2013), Tectonic evolution and mantle structure of the Caribbean, </w:t>
      </w:r>
      <w:r w:rsidRPr="00C54250">
        <w:rPr>
          <w:i/>
          <w:noProof/>
        </w:rPr>
        <w:t>J Geophys Res-Sol Ea</w:t>
      </w:r>
      <w:r w:rsidRPr="00C54250">
        <w:rPr>
          <w:noProof/>
        </w:rPr>
        <w:t xml:space="preserve">, </w:t>
      </w:r>
      <w:r w:rsidRPr="00C54250">
        <w:rPr>
          <w:i/>
          <w:noProof/>
        </w:rPr>
        <w:t>118</w:t>
      </w:r>
      <w:r w:rsidRPr="00C54250">
        <w:rPr>
          <w:noProof/>
        </w:rPr>
        <w:t>(6), 3019-3036, doi:10.1002/jgrb.50235.</w:t>
      </w:r>
    </w:p>
    <w:p w14:paraId="0D21A6DB" w14:textId="77777777" w:rsidR="00C54250" w:rsidRPr="00C54250" w:rsidRDefault="00C54250" w:rsidP="00613352">
      <w:pPr>
        <w:pStyle w:val="EndNoteBibliography"/>
        <w:ind w:left="284" w:hanging="284"/>
        <w:rPr>
          <w:noProof/>
        </w:rPr>
      </w:pPr>
      <w:r w:rsidRPr="00C54250">
        <w:rPr>
          <w:noProof/>
        </w:rPr>
        <w:t xml:space="preserve">Wang, K. L., and S. L. Bilek (2011), Do subducting seamounts generate or stop large earthquakes?, </w:t>
      </w:r>
      <w:r w:rsidRPr="00C54250">
        <w:rPr>
          <w:i/>
          <w:noProof/>
        </w:rPr>
        <w:t>Geology</w:t>
      </w:r>
      <w:r w:rsidRPr="00C54250">
        <w:rPr>
          <w:noProof/>
        </w:rPr>
        <w:t xml:space="preserve">, </w:t>
      </w:r>
      <w:r w:rsidRPr="00C54250">
        <w:rPr>
          <w:i/>
          <w:noProof/>
        </w:rPr>
        <w:t>39</w:t>
      </w:r>
      <w:r w:rsidRPr="00C54250">
        <w:rPr>
          <w:noProof/>
        </w:rPr>
        <w:t>(9), 819-822, doi:10.1130/G31856.1.</w:t>
      </w:r>
    </w:p>
    <w:p w14:paraId="760BD924" w14:textId="77777777" w:rsidR="00C54250" w:rsidRPr="00C54250" w:rsidRDefault="00C54250" w:rsidP="00613352">
      <w:pPr>
        <w:pStyle w:val="EndNoteBibliography"/>
        <w:ind w:left="284" w:hanging="284"/>
        <w:rPr>
          <w:noProof/>
        </w:rPr>
      </w:pPr>
      <w:r w:rsidRPr="00C54250">
        <w:rPr>
          <w:noProof/>
        </w:rPr>
        <w:t xml:space="preserve">Wessel, P., K. J. Matthews, R. D. Muller, A. Mazzoni, J. M. Whittaker, R. Myhill, and M. T. Chandler (2015), Semiautomatic fracture zone tracking, </w:t>
      </w:r>
      <w:r w:rsidRPr="00C54250">
        <w:rPr>
          <w:i/>
          <w:noProof/>
        </w:rPr>
        <w:t>Geochem Geophy Geosy</w:t>
      </w:r>
      <w:r w:rsidRPr="00C54250">
        <w:rPr>
          <w:noProof/>
        </w:rPr>
        <w:t xml:space="preserve">, </w:t>
      </w:r>
      <w:r w:rsidRPr="00C54250">
        <w:rPr>
          <w:i/>
          <w:noProof/>
        </w:rPr>
        <w:t>16</w:t>
      </w:r>
      <w:r w:rsidRPr="00C54250">
        <w:rPr>
          <w:noProof/>
        </w:rPr>
        <w:t>(7), 2462-2472, doi:10.1002/2015GC005853.</w:t>
      </w:r>
    </w:p>
    <w:p w14:paraId="7DC01682" w14:textId="77777777" w:rsidR="00C54250" w:rsidRPr="00C54250" w:rsidRDefault="00C54250" w:rsidP="00613352">
      <w:pPr>
        <w:pStyle w:val="EndNoteBibliography"/>
        <w:ind w:left="284" w:hanging="284"/>
        <w:rPr>
          <w:noProof/>
        </w:rPr>
      </w:pPr>
      <w:r w:rsidRPr="00C54250">
        <w:rPr>
          <w:noProof/>
        </w:rPr>
        <w:t xml:space="preserve">Wessel, P., and W. H. F. Smith (1991), Free software helps map and display data, </w:t>
      </w:r>
      <w:r w:rsidRPr="00C54250">
        <w:rPr>
          <w:i/>
          <w:noProof/>
        </w:rPr>
        <w:t>EOS Trans, AGU</w:t>
      </w:r>
      <w:r w:rsidRPr="00C54250">
        <w:rPr>
          <w:noProof/>
        </w:rPr>
        <w:t xml:space="preserve">, </w:t>
      </w:r>
      <w:r w:rsidRPr="00C54250">
        <w:rPr>
          <w:i/>
          <w:noProof/>
        </w:rPr>
        <w:t>72</w:t>
      </w:r>
      <w:r w:rsidRPr="00C54250">
        <w:rPr>
          <w:noProof/>
        </w:rPr>
        <w:t>(441).</w:t>
      </w:r>
    </w:p>
    <w:p w14:paraId="0A7101D2" w14:textId="77777777" w:rsidR="00C54250" w:rsidRPr="00C54250" w:rsidRDefault="00C54250" w:rsidP="00613352">
      <w:pPr>
        <w:pStyle w:val="EndNoteBibliography"/>
        <w:ind w:left="284" w:hanging="284"/>
        <w:rPr>
          <w:noProof/>
        </w:rPr>
      </w:pPr>
      <w:r w:rsidRPr="00C54250">
        <w:rPr>
          <w:noProof/>
        </w:rPr>
        <w:t xml:space="preserve">Wu, J., J. Suppe, R. Q. Lu, and R. Kanda (2016), Philippine Sea and East Asian plate tectonics since 52 Ma constrained by new subducted slab reconstruction methods, </w:t>
      </w:r>
      <w:r w:rsidRPr="00C54250">
        <w:rPr>
          <w:i/>
          <w:noProof/>
        </w:rPr>
        <w:t>J Geophys Res-Sol Ea</w:t>
      </w:r>
      <w:r w:rsidRPr="00C54250">
        <w:rPr>
          <w:noProof/>
        </w:rPr>
        <w:t xml:space="preserve">, </w:t>
      </w:r>
      <w:r w:rsidRPr="00C54250">
        <w:rPr>
          <w:i/>
          <w:noProof/>
        </w:rPr>
        <w:t>121</w:t>
      </w:r>
      <w:r w:rsidRPr="00C54250">
        <w:rPr>
          <w:noProof/>
        </w:rPr>
        <w:t>(6), 4670-4741, doi:10.1002/2016jb012923.</w:t>
      </w:r>
    </w:p>
    <w:p w14:paraId="0319D39E" w14:textId="77777777" w:rsidR="00C54250" w:rsidRPr="00C54250" w:rsidRDefault="00C54250" w:rsidP="00613352">
      <w:pPr>
        <w:pStyle w:val="EndNoteBibliography"/>
        <w:ind w:left="284" w:hanging="284"/>
        <w:rPr>
          <w:noProof/>
        </w:rPr>
      </w:pPr>
      <w:r w:rsidRPr="00C54250">
        <w:rPr>
          <w:noProof/>
        </w:rPr>
        <w:t xml:space="preserve">Zigelman, G., R. Kimmel, and N. Kiryati (2002), Texture mapping using surface flattening via multidimensional scaling, </w:t>
      </w:r>
      <w:r w:rsidRPr="00C54250">
        <w:rPr>
          <w:i/>
          <w:noProof/>
        </w:rPr>
        <w:t>Ieee T Vis Comput Gr</w:t>
      </w:r>
      <w:r w:rsidRPr="00C54250">
        <w:rPr>
          <w:noProof/>
        </w:rPr>
        <w:t xml:space="preserve">, </w:t>
      </w:r>
      <w:r w:rsidRPr="00C54250">
        <w:rPr>
          <w:i/>
          <w:noProof/>
        </w:rPr>
        <w:t>8</w:t>
      </w:r>
      <w:r w:rsidRPr="00C54250">
        <w:rPr>
          <w:noProof/>
        </w:rPr>
        <w:t>(2), 198-207, doi:Doi 10.1109/2945.998671.</w:t>
      </w:r>
    </w:p>
    <w:p w14:paraId="6DA1B15D" w14:textId="4C3BB0BF" w:rsidR="0038039B" w:rsidRDefault="00511DAA" w:rsidP="00613352">
      <w:pPr>
        <w:ind w:left="284" w:hanging="284"/>
      </w:pPr>
      <w:r>
        <w:fldChar w:fldCharType="end"/>
      </w:r>
    </w:p>
    <w:sectPr w:rsidR="0038039B" w:rsidSect="00767062">
      <w:footerReference w:type="even" r:id="rId32"/>
      <w:footerReference w:type="default" r:id="rId33"/>
      <w:pgSz w:w="11900" w:h="16840"/>
      <w:pgMar w:top="1440" w:right="1440" w:bottom="1440" w:left="1440" w:header="709" w:footer="709"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105E61" w14:textId="77777777" w:rsidR="00CA58D0" w:rsidRDefault="00CA58D0" w:rsidP="00A32B81">
      <w:r>
        <w:separator/>
      </w:r>
    </w:p>
  </w:endnote>
  <w:endnote w:type="continuationSeparator" w:id="0">
    <w:p w14:paraId="65E01FD2" w14:textId="77777777" w:rsidR="00CA58D0" w:rsidRDefault="00CA58D0" w:rsidP="00A32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Body CS)">
    <w:altName w:val="Times New Roman"/>
    <w:panose1 w:val="020B0604020202020204"/>
    <w:charset w:val="00"/>
    <w:family w:val="roman"/>
    <w:notTrueType/>
    <w:pitch w:val="default"/>
  </w:font>
  <w:font w:name="Yu Mincho">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6F581" w14:textId="77777777" w:rsidR="003B0A5F" w:rsidRDefault="003B0A5F" w:rsidP="002243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2B951195" w14:textId="77777777" w:rsidR="003B0A5F" w:rsidRDefault="003B0A5F" w:rsidP="00D2264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89D28" w14:textId="77777777" w:rsidR="003B0A5F" w:rsidRDefault="003B0A5F" w:rsidP="002243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p w14:paraId="50E1D89A" w14:textId="77777777" w:rsidR="003B0A5F" w:rsidRDefault="003B0A5F" w:rsidP="00D2264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B35CC1" w14:textId="77777777" w:rsidR="00CA58D0" w:rsidRDefault="00CA58D0" w:rsidP="00A32B81">
      <w:r>
        <w:separator/>
      </w:r>
    </w:p>
  </w:footnote>
  <w:footnote w:type="continuationSeparator" w:id="0">
    <w:p w14:paraId="63491689" w14:textId="77777777" w:rsidR="00CA58D0" w:rsidRDefault="00CA58D0" w:rsidP="00A32B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A7E6A"/>
    <w:multiLevelType w:val="hybridMultilevel"/>
    <w:tmpl w:val="84042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B0D38ED"/>
    <w:multiLevelType w:val="hybridMultilevel"/>
    <w:tmpl w:val="5B00A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Geophysical Res&lt;/Style&gt;&lt;LeftDelim&gt;{&lt;/LeftDelim&gt;&lt;RightDelim&gt;}&lt;/RightDelim&gt;&lt;FontName&gt;Calibri&lt;/FontName&gt;&lt;FontSize&gt;12&lt;/FontSize&gt;&lt;ReflistTitle&gt;&lt;/ReflistTitle&gt;&lt;StartingRefnum&gt;1&lt;/StartingRefnum&gt;&lt;FirstLineIndent&gt;0&lt;/FirstLineIndent&gt;&lt;HangingIndent&gt;1224&lt;/HangingIndent&gt;&lt;LineSpacing&gt;0&lt;/LineSpacing&gt;&lt;SpaceAfter&gt;0&lt;/SpaceAfter&gt;&lt;/ENLayout&gt;"/>
    <w:docVar w:name="EN.Libraries" w:val="&lt;Libraries&gt;&lt;/Libraries&gt;"/>
  </w:docVars>
  <w:rsids>
    <w:rsidRoot w:val="00A2305E"/>
    <w:rsid w:val="00002736"/>
    <w:rsid w:val="00007B46"/>
    <w:rsid w:val="00007B79"/>
    <w:rsid w:val="000111B3"/>
    <w:rsid w:val="0002056E"/>
    <w:rsid w:val="000217DF"/>
    <w:rsid w:val="00023ACA"/>
    <w:rsid w:val="00024F96"/>
    <w:rsid w:val="00025049"/>
    <w:rsid w:val="00025F5D"/>
    <w:rsid w:val="0003594B"/>
    <w:rsid w:val="00037F17"/>
    <w:rsid w:val="000403B3"/>
    <w:rsid w:val="00041591"/>
    <w:rsid w:val="00041F28"/>
    <w:rsid w:val="000454B5"/>
    <w:rsid w:val="00045BFF"/>
    <w:rsid w:val="00045E22"/>
    <w:rsid w:val="00051012"/>
    <w:rsid w:val="00051427"/>
    <w:rsid w:val="00051D81"/>
    <w:rsid w:val="000521D4"/>
    <w:rsid w:val="000549BF"/>
    <w:rsid w:val="000551BE"/>
    <w:rsid w:val="00056E2F"/>
    <w:rsid w:val="00060044"/>
    <w:rsid w:val="00064BF2"/>
    <w:rsid w:val="000653DF"/>
    <w:rsid w:val="00065BEB"/>
    <w:rsid w:val="00065FFE"/>
    <w:rsid w:val="00066FA4"/>
    <w:rsid w:val="00067DD5"/>
    <w:rsid w:val="000723D6"/>
    <w:rsid w:val="00072A69"/>
    <w:rsid w:val="00076B38"/>
    <w:rsid w:val="0007772C"/>
    <w:rsid w:val="0008515D"/>
    <w:rsid w:val="00086881"/>
    <w:rsid w:val="00091B77"/>
    <w:rsid w:val="00092882"/>
    <w:rsid w:val="000977E6"/>
    <w:rsid w:val="000A0A28"/>
    <w:rsid w:val="000A1699"/>
    <w:rsid w:val="000A27C4"/>
    <w:rsid w:val="000B0CC4"/>
    <w:rsid w:val="000B2BC9"/>
    <w:rsid w:val="000B3F66"/>
    <w:rsid w:val="000C12D5"/>
    <w:rsid w:val="000C28E1"/>
    <w:rsid w:val="000C3428"/>
    <w:rsid w:val="000C5F41"/>
    <w:rsid w:val="000C6229"/>
    <w:rsid w:val="000C6349"/>
    <w:rsid w:val="000C71EF"/>
    <w:rsid w:val="000D5EEB"/>
    <w:rsid w:val="000E0051"/>
    <w:rsid w:val="000E1F69"/>
    <w:rsid w:val="000E3CC2"/>
    <w:rsid w:val="000F08D3"/>
    <w:rsid w:val="000F136C"/>
    <w:rsid w:val="000F1923"/>
    <w:rsid w:val="000F5A5F"/>
    <w:rsid w:val="00107792"/>
    <w:rsid w:val="00112440"/>
    <w:rsid w:val="00113927"/>
    <w:rsid w:val="00117A6D"/>
    <w:rsid w:val="00120B71"/>
    <w:rsid w:val="00121942"/>
    <w:rsid w:val="001219DC"/>
    <w:rsid w:val="00121E4B"/>
    <w:rsid w:val="0012252F"/>
    <w:rsid w:val="00123E0B"/>
    <w:rsid w:val="00130E91"/>
    <w:rsid w:val="00132C16"/>
    <w:rsid w:val="0013478D"/>
    <w:rsid w:val="00134E96"/>
    <w:rsid w:val="00135F3D"/>
    <w:rsid w:val="00146483"/>
    <w:rsid w:val="00147A45"/>
    <w:rsid w:val="00151FC5"/>
    <w:rsid w:val="001544A2"/>
    <w:rsid w:val="00157798"/>
    <w:rsid w:val="00160BDF"/>
    <w:rsid w:val="001652CA"/>
    <w:rsid w:val="00166185"/>
    <w:rsid w:val="00166ED9"/>
    <w:rsid w:val="00167A1F"/>
    <w:rsid w:val="00170545"/>
    <w:rsid w:val="00170DF6"/>
    <w:rsid w:val="00171503"/>
    <w:rsid w:val="00171A08"/>
    <w:rsid w:val="00171BF5"/>
    <w:rsid w:val="0017420D"/>
    <w:rsid w:val="00175391"/>
    <w:rsid w:val="00175D85"/>
    <w:rsid w:val="00176425"/>
    <w:rsid w:val="00177B91"/>
    <w:rsid w:val="00182C59"/>
    <w:rsid w:val="00193875"/>
    <w:rsid w:val="0019680B"/>
    <w:rsid w:val="001A05D4"/>
    <w:rsid w:val="001A29ED"/>
    <w:rsid w:val="001A4FBE"/>
    <w:rsid w:val="001A57E7"/>
    <w:rsid w:val="001A60C8"/>
    <w:rsid w:val="001A7D5C"/>
    <w:rsid w:val="001B006E"/>
    <w:rsid w:val="001B06CD"/>
    <w:rsid w:val="001B188B"/>
    <w:rsid w:val="001B3305"/>
    <w:rsid w:val="001B627C"/>
    <w:rsid w:val="001C0225"/>
    <w:rsid w:val="001C2951"/>
    <w:rsid w:val="001C335A"/>
    <w:rsid w:val="001C4219"/>
    <w:rsid w:val="001C7EBD"/>
    <w:rsid w:val="001D121E"/>
    <w:rsid w:val="001D1E95"/>
    <w:rsid w:val="001D2C9A"/>
    <w:rsid w:val="001D425B"/>
    <w:rsid w:val="001D51AA"/>
    <w:rsid w:val="001D6367"/>
    <w:rsid w:val="001D770D"/>
    <w:rsid w:val="001D7953"/>
    <w:rsid w:val="001E0D42"/>
    <w:rsid w:val="001E12AC"/>
    <w:rsid w:val="001E429A"/>
    <w:rsid w:val="001E4F4A"/>
    <w:rsid w:val="001F14D9"/>
    <w:rsid w:val="0020007E"/>
    <w:rsid w:val="002021DD"/>
    <w:rsid w:val="002040BA"/>
    <w:rsid w:val="00211CF8"/>
    <w:rsid w:val="0022433C"/>
    <w:rsid w:val="00226950"/>
    <w:rsid w:val="00227331"/>
    <w:rsid w:val="002276A9"/>
    <w:rsid w:val="00227F4A"/>
    <w:rsid w:val="00230DB4"/>
    <w:rsid w:val="00235049"/>
    <w:rsid w:val="0023798E"/>
    <w:rsid w:val="00237ACF"/>
    <w:rsid w:val="0024188C"/>
    <w:rsid w:val="002426EE"/>
    <w:rsid w:val="00243781"/>
    <w:rsid w:val="00243E3A"/>
    <w:rsid w:val="00247347"/>
    <w:rsid w:val="00251DF8"/>
    <w:rsid w:val="0025214D"/>
    <w:rsid w:val="0025282C"/>
    <w:rsid w:val="00254A74"/>
    <w:rsid w:val="0026134D"/>
    <w:rsid w:val="00267302"/>
    <w:rsid w:val="002738E3"/>
    <w:rsid w:val="00273DF6"/>
    <w:rsid w:val="002802FC"/>
    <w:rsid w:val="00280EBE"/>
    <w:rsid w:val="00282644"/>
    <w:rsid w:val="00283836"/>
    <w:rsid w:val="0028617A"/>
    <w:rsid w:val="0029056A"/>
    <w:rsid w:val="0029082E"/>
    <w:rsid w:val="002927FF"/>
    <w:rsid w:val="00292B2D"/>
    <w:rsid w:val="00294ED3"/>
    <w:rsid w:val="00296C59"/>
    <w:rsid w:val="00297DFA"/>
    <w:rsid w:val="002A082D"/>
    <w:rsid w:val="002A0C93"/>
    <w:rsid w:val="002A4CD2"/>
    <w:rsid w:val="002A6CEC"/>
    <w:rsid w:val="002A764F"/>
    <w:rsid w:val="002B097D"/>
    <w:rsid w:val="002B1D60"/>
    <w:rsid w:val="002B4EE0"/>
    <w:rsid w:val="002B5BD0"/>
    <w:rsid w:val="002B69FB"/>
    <w:rsid w:val="002C077B"/>
    <w:rsid w:val="002C1BD8"/>
    <w:rsid w:val="002C2F92"/>
    <w:rsid w:val="002C4789"/>
    <w:rsid w:val="002C500B"/>
    <w:rsid w:val="002D25D6"/>
    <w:rsid w:val="002D6F5B"/>
    <w:rsid w:val="002D7DBF"/>
    <w:rsid w:val="002E07B4"/>
    <w:rsid w:val="002E1299"/>
    <w:rsid w:val="002E4906"/>
    <w:rsid w:val="002E6587"/>
    <w:rsid w:val="002F17FD"/>
    <w:rsid w:val="002F1965"/>
    <w:rsid w:val="002F3616"/>
    <w:rsid w:val="00300D4C"/>
    <w:rsid w:val="00301376"/>
    <w:rsid w:val="00302B29"/>
    <w:rsid w:val="003031A0"/>
    <w:rsid w:val="00314DD1"/>
    <w:rsid w:val="003202D3"/>
    <w:rsid w:val="00324B93"/>
    <w:rsid w:val="00325B51"/>
    <w:rsid w:val="00336945"/>
    <w:rsid w:val="00337EB9"/>
    <w:rsid w:val="00341690"/>
    <w:rsid w:val="00341EA4"/>
    <w:rsid w:val="00344D20"/>
    <w:rsid w:val="00352A25"/>
    <w:rsid w:val="00362093"/>
    <w:rsid w:val="003704C1"/>
    <w:rsid w:val="00370B9B"/>
    <w:rsid w:val="00371362"/>
    <w:rsid w:val="003739FA"/>
    <w:rsid w:val="0037419B"/>
    <w:rsid w:val="003753B1"/>
    <w:rsid w:val="0038032C"/>
    <w:rsid w:val="0038039B"/>
    <w:rsid w:val="00380B09"/>
    <w:rsid w:val="00381EF4"/>
    <w:rsid w:val="003835B1"/>
    <w:rsid w:val="00391071"/>
    <w:rsid w:val="003912CF"/>
    <w:rsid w:val="00394B29"/>
    <w:rsid w:val="003963B8"/>
    <w:rsid w:val="00397319"/>
    <w:rsid w:val="00397910"/>
    <w:rsid w:val="003A4388"/>
    <w:rsid w:val="003A54D5"/>
    <w:rsid w:val="003A661C"/>
    <w:rsid w:val="003B0311"/>
    <w:rsid w:val="003B0A5F"/>
    <w:rsid w:val="003B29A3"/>
    <w:rsid w:val="003B30E6"/>
    <w:rsid w:val="003B42DF"/>
    <w:rsid w:val="003B4DA4"/>
    <w:rsid w:val="003B50FD"/>
    <w:rsid w:val="003C0DBB"/>
    <w:rsid w:val="003C1EB2"/>
    <w:rsid w:val="003C254A"/>
    <w:rsid w:val="003C2DD4"/>
    <w:rsid w:val="003C419C"/>
    <w:rsid w:val="003C4271"/>
    <w:rsid w:val="003C4D66"/>
    <w:rsid w:val="003D3AE0"/>
    <w:rsid w:val="003E13CF"/>
    <w:rsid w:val="003F36EB"/>
    <w:rsid w:val="003F380E"/>
    <w:rsid w:val="003F3CD3"/>
    <w:rsid w:val="00402E17"/>
    <w:rsid w:val="00403DE6"/>
    <w:rsid w:val="004040F4"/>
    <w:rsid w:val="00405695"/>
    <w:rsid w:val="00407262"/>
    <w:rsid w:val="004074E9"/>
    <w:rsid w:val="00407F55"/>
    <w:rsid w:val="00412C62"/>
    <w:rsid w:val="00414B3D"/>
    <w:rsid w:val="00415014"/>
    <w:rsid w:val="004150D2"/>
    <w:rsid w:val="00416818"/>
    <w:rsid w:val="004179F4"/>
    <w:rsid w:val="004218C3"/>
    <w:rsid w:val="00421A61"/>
    <w:rsid w:val="0042653D"/>
    <w:rsid w:val="00442CA6"/>
    <w:rsid w:val="00443BB5"/>
    <w:rsid w:val="0044543F"/>
    <w:rsid w:val="00451E8D"/>
    <w:rsid w:val="004558CA"/>
    <w:rsid w:val="00455A93"/>
    <w:rsid w:val="004608DA"/>
    <w:rsid w:val="00461203"/>
    <w:rsid w:val="0046221F"/>
    <w:rsid w:val="00465C1A"/>
    <w:rsid w:val="004709FC"/>
    <w:rsid w:val="0047103C"/>
    <w:rsid w:val="00473BFA"/>
    <w:rsid w:val="004754F7"/>
    <w:rsid w:val="00475610"/>
    <w:rsid w:val="00476A0E"/>
    <w:rsid w:val="00476AD4"/>
    <w:rsid w:val="00477240"/>
    <w:rsid w:val="00480820"/>
    <w:rsid w:val="004851B9"/>
    <w:rsid w:val="00486F7E"/>
    <w:rsid w:val="00490457"/>
    <w:rsid w:val="004940B3"/>
    <w:rsid w:val="00495070"/>
    <w:rsid w:val="004A08BA"/>
    <w:rsid w:val="004A2EB6"/>
    <w:rsid w:val="004A4868"/>
    <w:rsid w:val="004A486A"/>
    <w:rsid w:val="004A7137"/>
    <w:rsid w:val="004B1BC4"/>
    <w:rsid w:val="004B3953"/>
    <w:rsid w:val="004B6A93"/>
    <w:rsid w:val="004C00F0"/>
    <w:rsid w:val="004C141B"/>
    <w:rsid w:val="004C533E"/>
    <w:rsid w:val="004C5FA0"/>
    <w:rsid w:val="004C6140"/>
    <w:rsid w:val="004C7DDD"/>
    <w:rsid w:val="004D2488"/>
    <w:rsid w:val="004D2493"/>
    <w:rsid w:val="004D680F"/>
    <w:rsid w:val="004D7E9E"/>
    <w:rsid w:val="004E24B3"/>
    <w:rsid w:val="004E6EBD"/>
    <w:rsid w:val="004E708F"/>
    <w:rsid w:val="004F1715"/>
    <w:rsid w:val="004F1A96"/>
    <w:rsid w:val="004F33DF"/>
    <w:rsid w:val="004F4701"/>
    <w:rsid w:val="004F5703"/>
    <w:rsid w:val="004F620D"/>
    <w:rsid w:val="004F638C"/>
    <w:rsid w:val="004F689A"/>
    <w:rsid w:val="00505B46"/>
    <w:rsid w:val="00506218"/>
    <w:rsid w:val="00506D83"/>
    <w:rsid w:val="0050738F"/>
    <w:rsid w:val="00507D19"/>
    <w:rsid w:val="00511DAA"/>
    <w:rsid w:val="00512ABD"/>
    <w:rsid w:val="00513640"/>
    <w:rsid w:val="0051603F"/>
    <w:rsid w:val="00516A5F"/>
    <w:rsid w:val="00521426"/>
    <w:rsid w:val="005215E2"/>
    <w:rsid w:val="0052160F"/>
    <w:rsid w:val="00526C67"/>
    <w:rsid w:val="0052747B"/>
    <w:rsid w:val="0053029E"/>
    <w:rsid w:val="0053062F"/>
    <w:rsid w:val="0053095B"/>
    <w:rsid w:val="00534F90"/>
    <w:rsid w:val="00536280"/>
    <w:rsid w:val="00540906"/>
    <w:rsid w:val="00540A6D"/>
    <w:rsid w:val="005450CA"/>
    <w:rsid w:val="0055137E"/>
    <w:rsid w:val="00556CF3"/>
    <w:rsid w:val="00557D77"/>
    <w:rsid w:val="0056092D"/>
    <w:rsid w:val="00560C42"/>
    <w:rsid w:val="00564009"/>
    <w:rsid w:val="005647D6"/>
    <w:rsid w:val="00570393"/>
    <w:rsid w:val="00570CD2"/>
    <w:rsid w:val="005741B7"/>
    <w:rsid w:val="00575574"/>
    <w:rsid w:val="00581BE3"/>
    <w:rsid w:val="005837BC"/>
    <w:rsid w:val="00586ACA"/>
    <w:rsid w:val="00586F48"/>
    <w:rsid w:val="00590239"/>
    <w:rsid w:val="00597639"/>
    <w:rsid w:val="005A0FEE"/>
    <w:rsid w:val="005A262B"/>
    <w:rsid w:val="005A2DAB"/>
    <w:rsid w:val="005A6F26"/>
    <w:rsid w:val="005B01A2"/>
    <w:rsid w:val="005B238A"/>
    <w:rsid w:val="005B266F"/>
    <w:rsid w:val="005B29EC"/>
    <w:rsid w:val="005C2046"/>
    <w:rsid w:val="005C2A6A"/>
    <w:rsid w:val="005C34E5"/>
    <w:rsid w:val="005C3A55"/>
    <w:rsid w:val="005E1968"/>
    <w:rsid w:val="005E20F0"/>
    <w:rsid w:val="005E3705"/>
    <w:rsid w:val="005E3D64"/>
    <w:rsid w:val="005E4376"/>
    <w:rsid w:val="005E5303"/>
    <w:rsid w:val="005E562E"/>
    <w:rsid w:val="005E5A51"/>
    <w:rsid w:val="005E6844"/>
    <w:rsid w:val="005F4C7D"/>
    <w:rsid w:val="005F5786"/>
    <w:rsid w:val="005F5944"/>
    <w:rsid w:val="005F66B8"/>
    <w:rsid w:val="00601E69"/>
    <w:rsid w:val="006022E9"/>
    <w:rsid w:val="00603A8D"/>
    <w:rsid w:val="0060644E"/>
    <w:rsid w:val="0060727E"/>
    <w:rsid w:val="00610DE4"/>
    <w:rsid w:val="006118E4"/>
    <w:rsid w:val="0061262D"/>
    <w:rsid w:val="00613352"/>
    <w:rsid w:val="0062074F"/>
    <w:rsid w:val="00620C71"/>
    <w:rsid w:val="0062264E"/>
    <w:rsid w:val="006232C7"/>
    <w:rsid w:val="006245A2"/>
    <w:rsid w:val="00624625"/>
    <w:rsid w:val="006254C8"/>
    <w:rsid w:val="00627C64"/>
    <w:rsid w:val="006320D2"/>
    <w:rsid w:val="0063371A"/>
    <w:rsid w:val="00636B2E"/>
    <w:rsid w:val="006402D8"/>
    <w:rsid w:val="00643A17"/>
    <w:rsid w:val="00645524"/>
    <w:rsid w:val="00650D11"/>
    <w:rsid w:val="00654ED0"/>
    <w:rsid w:val="006573D1"/>
    <w:rsid w:val="00657D67"/>
    <w:rsid w:val="0066012D"/>
    <w:rsid w:val="006629D5"/>
    <w:rsid w:val="00662DE2"/>
    <w:rsid w:val="006631F7"/>
    <w:rsid w:val="00663AB3"/>
    <w:rsid w:val="00663D11"/>
    <w:rsid w:val="00666F61"/>
    <w:rsid w:val="0067036E"/>
    <w:rsid w:val="006726C2"/>
    <w:rsid w:val="00676B9D"/>
    <w:rsid w:val="00676E2A"/>
    <w:rsid w:val="00683A78"/>
    <w:rsid w:val="00691641"/>
    <w:rsid w:val="0069254A"/>
    <w:rsid w:val="006977B5"/>
    <w:rsid w:val="00697CF3"/>
    <w:rsid w:val="006A0DB1"/>
    <w:rsid w:val="006A1FCB"/>
    <w:rsid w:val="006A3C38"/>
    <w:rsid w:val="006A464E"/>
    <w:rsid w:val="006A67F9"/>
    <w:rsid w:val="006A6E7A"/>
    <w:rsid w:val="006B065A"/>
    <w:rsid w:val="006B3940"/>
    <w:rsid w:val="006B57DD"/>
    <w:rsid w:val="006C4E00"/>
    <w:rsid w:val="006C7483"/>
    <w:rsid w:val="006C764A"/>
    <w:rsid w:val="006D0DFD"/>
    <w:rsid w:val="006D6785"/>
    <w:rsid w:val="006D7221"/>
    <w:rsid w:val="006D7BDB"/>
    <w:rsid w:val="006E19E5"/>
    <w:rsid w:val="006E27D9"/>
    <w:rsid w:val="006E4A56"/>
    <w:rsid w:val="006E6DE3"/>
    <w:rsid w:val="006F6694"/>
    <w:rsid w:val="006F698B"/>
    <w:rsid w:val="006F741C"/>
    <w:rsid w:val="00703035"/>
    <w:rsid w:val="00705456"/>
    <w:rsid w:val="00705E0F"/>
    <w:rsid w:val="00706523"/>
    <w:rsid w:val="00710027"/>
    <w:rsid w:val="0071114B"/>
    <w:rsid w:val="00713036"/>
    <w:rsid w:val="00714319"/>
    <w:rsid w:val="00715D34"/>
    <w:rsid w:val="00715EB3"/>
    <w:rsid w:val="0072044B"/>
    <w:rsid w:val="007214D4"/>
    <w:rsid w:val="0072186F"/>
    <w:rsid w:val="00724C71"/>
    <w:rsid w:val="00724CC8"/>
    <w:rsid w:val="00724F89"/>
    <w:rsid w:val="007257A5"/>
    <w:rsid w:val="007355C5"/>
    <w:rsid w:val="007364C1"/>
    <w:rsid w:val="0073677D"/>
    <w:rsid w:val="007403BE"/>
    <w:rsid w:val="00741644"/>
    <w:rsid w:val="00743322"/>
    <w:rsid w:val="00744E3D"/>
    <w:rsid w:val="00747ECF"/>
    <w:rsid w:val="007559D3"/>
    <w:rsid w:val="007601CC"/>
    <w:rsid w:val="007621FC"/>
    <w:rsid w:val="007636CE"/>
    <w:rsid w:val="00763ACC"/>
    <w:rsid w:val="00767062"/>
    <w:rsid w:val="00771B24"/>
    <w:rsid w:val="00772746"/>
    <w:rsid w:val="00772F80"/>
    <w:rsid w:val="00773C4D"/>
    <w:rsid w:val="00776098"/>
    <w:rsid w:val="00781E1D"/>
    <w:rsid w:val="00784054"/>
    <w:rsid w:val="00785CEA"/>
    <w:rsid w:val="007906DA"/>
    <w:rsid w:val="00794CFF"/>
    <w:rsid w:val="00795161"/>
    <w:rsid w:val="007A0A75"/>
    <w:rsid w:val="007A0A8E"/>
    <w:rsid w:val="007B1AD7"/>
    <w:rsid w:val="007B3BD2"/>
    <w:rsid w:val="007B4E39"/>
    <w:rsid w:val="007B54F6"/>
    <w:rsid w:val="007C1CDD"/>
    <w:rsid w:val="007C4A4A"/>
    <w:rsid w:val="007C4D52"/>
    <w:rsid w:val="007C5AEE"/>
    <w:rsid w:val="007C67E5"/>
    <w:rsid w:val="007D020D"/>
    <w:rsid w:val="007D0A9B"/>
    <w:rsid w:val="007D392F"/>
    <w:rsid w:val="007D4182"/>
    <w:rsid w:val="007D4699"/>
    <w:rsid w:val="007D50A6"/>
    <w:rsid w:val="007D7967"/>
    <w:rsid w:val="007D7E66"/>
    <w:rsid w:val="007E0D3C"/>
    <w:rsid w:val="007E0DC7"/>
    <w:rsid w:val="007E1FC0"/>
    <w:rsid w:val="007E274C"/>
    <w:rsid w:val="007E37F9"/>
    <w:rsid w:val="007E56F6"/>
    <w:rsid w:val="007E7B08"/>
    <w:rsid w:val="007F3FC3"/>
    <w:rsid w:val="007F69FE"/>
    <w:rsid w:val="008023CE"/>
    <w:rsid w:val="008040D4"/>
    <w:rsid w:val="008059F1"/>
    <w:rsid w:val="008103F1"/>
    <w:rsid w:val="00810DD6"/>
    <w:rsid w:val="0081191D"/>
    <w:rsid w:val="0081517A"/>
    <w:rsid w:val="008176C7"/>
    <w:rsid w:val="00820078"/>
    <w:rsid w:val="00824618"/>
    <w:rsid w:val="008258B1"/>
    <w:rsid w:val="00832098"/>
    <w:rsid w:val="00837A6B"/>
    <w:rsid w:val="00841424"/>
    <w:rsid w:val="00845D50"/>
    <w:rsid w:val="00852F33"/>
    <w:rsid w:val="00853280"/>
    <w:rsid w:val="008602E3"/>
    <w:rsid w:val="00860CBB"/>
    <w:rsid w:val="0086236B"/>
    <w:rsid w:val="00863CAB"/>
    <w:rsid w:val="008642B3"/>
    <w:rsid w:val="00866FB3"/>
    <w:rsid w:val="00873F04"/>
    <w:rsid w:val="0087673D"/>
    <w:rsid w:val="00881B9C"/>
    <w:rsid w:val="00884F47"/>
    <w:rsid w:val="00884F4C"/>
    <w:rsid w:val="00885558"/>
    <w:rsid w:val="008929B6"/>
    <w:rsid w:val="0089574E"/>
    <w:rsid w:val="00896044"/>
    <w:rsid w:val="0089650D"/>
    <w:rsid w:val="008966D9"/>
    <w:rsid w:val="008A09ED"/>
    <w:rsid w:val="008A1F6E"/>
    <w:rsid w:val="008A2DB2"/>
    <w:rsid w:val="008A322F"/>
    <w:rsid w:val="008A3ADA"/>
    <w:rsid w:val="008A73D3"/>
    <w:rsid w:val="008B3D30"/>
    <w:rsid w:val="008B3D5E"/>
    <w:rsid w:val="008B6830"/>
    <w:rsid w:val="008C04E4"/>
    <w:rsid w:val="008C07A1"/>
    <w:rsid w:val="008C21CA"/>
    <w:rsid w:val="008C2EA8"/>
    <w:rsid w:val="008C3A95"/>
    <w:rsid w:val="008C4C09"/>
    <w:rsid w:val="008D43CA"/>
    <w:rsid w:val="008D5AFA"/>
    <w:rsid w:val="008D5EA4"/>
    <w:rsid w:val="008D6EAD"/>
    <w:rsid w:val="008D7C1C"/>
    <w:rsid w:val="008E2B34"/>
    <w:rsid w:val="008E5DD0"/>
    <w:rsid w:val="008F2475"/>
    <w:rsid w:val="008F3709"/>
    <w:rsid w:val="008F7C3A"/>
    <w:rsid w:val="00902988"/>
    <w:rsid w:val="00905C1C"/>
    <w:rsid w:val="009123A7"/>
    <w:rsid w:val="0091284E"/>
    <w:rsid w:val="00912F35"/>
    <w:rsid w:val="00913107"/>
    <w:rsid w:val="009142EB"/>
    <w:rsid w:val="00914F84"/>
    <w:rsid w:val="00915996"/>
    <w:rsid w:val="0092092E"/>
    <w:rsid w:val="00921762"/>
    <w:rsid w:val="00925681"/>
    <w:rsid w:val="00925D30"/>
    <w:rsid w:val="00926135"/>
    <w:rsid w:val="00931519"/>
    <w:rsid w:val="009317C5"/>
    <w:rsid w:val="00932E4C"/>
    <w:rsid w:val="00935602"/>
    <w:rsid w:val="00935D21"/>
    <w:rsid w:val="0094033A"/>
    <w:rsid w:val="009421BC"/>
    <w:rsid w:val="009434C2"/>
    <w:rsid w:val="00943998"/>
    <w:rsid w:val="00945EBA"/>
    <w:rsid w:val="00947A60"/>
    <w:rsid w:val="0095159C"/>
    <w:rsid w:val="00953B96"/>
    <w:rsid w:val="0095544A"/>
    <w:rsid w:val="00956192"/>
    <w:rsid w:val="00961713"/>
    <w:rsid w:val="009658E7"/>
    <w:rsid w:val="00967594"/>
    <w:rsid w:val="00967EB9"/>
    <w:rsid w:val="00967F69"/>
    <w:rsid w:val="0097101B"/>
    <w:rsid w:val="009806C5"/>
    <w:rsid w:val="00982FC2"/>
    <w:rsid w:val="00983AEF"/>
    <w:rsid w:val="009842D3"/>
    <w:rsid w:val="00986C25"/>
    <w:rsid w:val="0099051B"/>
    <w:rsid w:val="009909C8"/>
    <w:rsid w:val="009A336B"/>
    <w:rsid w:val="009B1568"/>
    <w:rsid w:val="009B2EDD"/>
    <w:rsid w:val="009B2FD0"/>
    <w:rsid w:val="009B38C8"/>
    <w:rsid w:val="009B3A9F"/>
    <w:rsid w:val="009B5C45"/>
    <w:rsid w:val="009B6E93"/>
    <w:rsid w:val="009C2B59"/>
    <w:rsid w:val="009C2DE2"/>
    <w:rsid w:val="009C4350"/>
    <w:rsid w:val="009C7B93"/>
    <w:rsid w:val="009D02C4"/>
    <w:rsid w:val="009D1F1C"/>
    <w:rsid w:val="009D4144"/>
    <w:rsid w:val="009D4EF8"/>
    <w:rsid w:val="009E0C70"/>
    <w:rsid w:val="009E1007"/>
    <w:rsid w:val="009E5949"/>
    <w:rsid w:val="009E75AF"/>
    <w:rsid w:val="009E78E7"/>
    <w:rsid w:val="009F0876"/>
    <w:rsid w:val="009F2179"/>
    <w:rsid w:val="009F4165"/>
    <w:rsid w:val="009F6FEC"/>
    <w:rsid w:val="00A01128"/>
    <w:rsid w:val="00A02251"/>
    <w:rsid w:val="00A03B51"/>
    <w:rsid w:val="00A05B7A"/>
    <w:rsid w:val="00A06D50"/>
    <w:rsid w:val="00A12CBF"/>
    <w:rsid w:val="00A15520"/>
    <w:rsid w:val="00A17B19"/>
    <w:rsid w:val="00A2305E"/>
    <w:rsid w:val="00A242FC"/>
    <w:rsid w:val="00A24480"/>
    <w:rsid w:val="00A24EA4"/>
    <w:rsid w:val="00A32258"/>
    <w:rsid w:val="00A328E1"/>
    <w:rsid w:val="00A32B81"/>
    <w:rsid w:val="00A346BA"/>
    <w:rsid w:val="00A371CD"/>
    <w:rsid w:val="00A41A8B"/>
    <w:rsid w:val="00A42A15"/>
    <w:rsid w:val="00A47731"/>
    <w:rsid w:val="00A5011B"/>
    <w:rsid w:val="00A50F04"/>
    <w:rsid w:val="00A5152B"/>
    <w:rsid w:val="00A5285B"/>
    <w:rsid w:val="00A530FD"/>
    <w:rsid w:val="00A547A1"/>
    <w:rsid w:val="00A552C9"/>
    <w:rsid w:val="00A55BA8"/>
    <w:rsid w:val="00A5607D"/>
    <w:rsid w:val="00A5782B"/>
    <w:rsid w:val="00A62BA7"/>
    <w:rsid w:val="00A6398F"/>
    <w:rsid w:val="00A67622"/>
    <w:rsid w:val="00A717F1"/>
    <w:rsid w:val="00A72B86"/>
    <w:rsid w:val="00A73595"/>
    <w:rsid w:val="00A753FA"/>
    <w:rsid w:val="00A7596D"/>
    <w:rsid w:val="00A80005"/>
    <w:rsid w:val="00A84A79"/>
    <w:rsid w:val="00A9173B"/>
    <w:rsid w:val="00A93C44"/>
    <w:rsid w:val="00AA0FA1"/>
    <w:rsid w:val="00AA26B8"/>
    <w:rsid w:val="00AA2CB1"/>
    <w:rsid w:val="00AA456B"/>
    <w:rsid w:val="00AA64DD"/>
    <w:rsid w:val="00AA6CED"/>
    <w:rsid w:val="00AA7240"/>
    <w:rsid w:val="00AB0167"/>
    <w:rsid w:val="00AB18BC"/>
    <w:rsid w:val="00AB7124"/>
    <w:rsid w:val="00AC5BE1"/>
    <w:rsid w:val="00AC719E"/>
    <w:rsid w:val="00AD3C61"/>
    <w:rsid w:val="00AD475F"/>
    <w:rsid w:val="00AD59B9"/>
    <w:rsid w:val="00AE0BC6"/>
    <w:rsid w:val="00AE501A"/>
    <w:rsid w:val="00AE5B9A"/>
    <w:rsid w:val="00AE653C"/>
    <w:rsid w:val="00AE767F"/>
    <w:rsid w:val="00AF1473"/>
    <w:rsid w:val="00AF3C35"/>
    <w:rsid w:val="00AF6D17"/>
    <w:rsid w:val="00B01755"/>
    <w:rsid w:val="00B0219B"/>
    <w:rsid w:val="00B032D7"/>
    <w:rsid w:val="00B10097"/>
    <w:rsid w:val="00B11680"/>
    <w:rsid w:val="00B12453"/>
    <w:rsid w:val="00B1419B"/>
    <w:rsid w:val="00B155D1"/>
    <w:rsid w:val="00B21003"/>
    <w:rsid w:val="00B23DDB"/>
    <w:rsid w:val="00B330FF"/>
    <w:rsid w:val="00B3494A"/>
    <w:rsid w:val="00B357F3"/>
    <w:rsid w:val="00B36F3D"/>
    <w:rsid w:val="00B37D45"/>
    <w:rsid w:val="00B37D83"/>
    <w:rsid w:val="00B4029E"/>
    <w:rsid w:val="00B40388"/>
    <w:rsid w:val="00B40F7D"/>
    <w:rsid w:val="00B5001A"/>
    <w:rsid w:val="00B50D25"/>
    <w:rsid w:val="00B51F22"/>
    <w:rsid w:val="00B54ADC"/>
    <w:rsid w:val="00B60469"/>
    <w:rsid w:val="00B61C41"/>
    <w:rsid w:val="00B62783"/>
    <w:rsid w:val="00B635F0"/>
    <w:rsid w:val="00B64150"/>
    <w:rsid w:val="00B64242"/>
    <w:rsid w:val="00B65900"/>
    <w:rsid w:val="00B65C9F"/>
    <w:rsid w:val="00B70FEA"/>
    <w:rsid w:val="00B73693"/>
    <w:rsid w:val="00B73770"/>
    <w:rsid w:val="00B75B9A"/>
    <w:rsid w:val="00B76018"/>
    <w:rsid w:val="00B80239"/>
    <w:rsid w:val="00B8057E"/>
    <w:rsid w:val="00B80CAD"/>
    <w:rsid w:val="00B82531"/>
    <w:rsid w:val="00B833E0"/>
    <w:rsid w:val="00B90AA5"/>
    <w:rsid w:val="00B91C13"/>
    <w:rsid w:val="00B92C91"/>
    <w:rsid w:val="00B9414D"/>
    <w:rsid w:val="00B95E31"/>
    <w:rsid w:val="00B964DB"/>
    <w:rsid w:val="00B96F95"/>
    <w:rsid w:val="00BA0F93"/>
    <w:rsid w:val="00BA2DEE"/>
    <w:rsid w:val="00BA2E89"/>
    <w:rsid w:val="00BA6867"/>
    <w:rsid w:val="00BA7538"/>
    <w:rsid w:val="00BB3E33"/>
    <w:rsid w:val="00BB43AF"/>
    <w:rsid w:val="00BB52EA"/>
    <w:rsid w:val="00BB71C3"/>
    <w:rsid w:val="00BC2C3D"/>
    <w:rsid w:val="00BC2C40"/>
    <w:rsid w:val="00BC5D24"/>
    <w:rsid w:val="00BC6187"/>
    <w:rsid w:val="00BC6AB0"/>
    <w:rsid w:val="00BC735A"/>
    <w:rsid w:val="00BC78C7"/>
    <w:rsid w:val="00BD3DD5"/>
    <w:rsid w:val="00BD4EF7"/>
    <w:rsid w:val="00BE0DFE"/>
    <w:rsid w:val="00BE2016"/>
    <w:rsid w:val="00BE69BD"/>
    <w:rsid w:val="00BF0B43"/>
    <w:rsid w:val="00BF143D"/>
    <w:rsid w:val="00BF3DED"/>
    <w:rsid w:val="00BF500D"/>
    <w:rsid w:val="00C0264C"/>
    <w:rsid w:val="00C07D18"/>
    <w:rsid w:val="00C12946"/>
    <w:rsid w:val="00C16B21"/>
    <w:rsid w:val="00C1732D"/>
    <w:rsid w:val="00C21023"/>
    <w:rsid w:val="00C227EE"/>
    <w:rsid w:val="00C22F4D"/>
    <w:rsid w:val="00C23D5A"/>
    <w:rsid w:val="00C25CCD"/>
    <w:rsid w:val="00C267F9"/>
    <w:rsid w:val="00C32AA5"/>
    <w:rsid w:val="00C3513C"/>
    <w:rsid w:val="00C3556D"/>
    <w:rsid w:val="00C5009A"/>
    <w:rsid w:val="00C53A31"/>
    <w:rsid w:val="00C54250"/>
    <w:rsid w:val="00C60251"/>
    <w:rsid w:val="00C64E7A"/>
    <w:rsid w:val="00C712A4"/>
    <w:rsid w:val="00C744DF"/>
    <w:rsid w:val="00C74CB1"/>
    <w:rsid w:val="00C768C0"/>
    <w:rsid w:val="00C77C72"/>
    <w:rsid w:val="00C77DC5"/>
    <w:rsid w:val="00C81226"/>
    <w:rsid w:val="00C8254B"/>
    <w:rsid w:val="00C85214"/>
    <w:rsid w:val="00C91D30"/>
    <w:rsid w:val="00C937FD"/>
    <w:rsid w:val="00C968CD"/>
    <w:rsid w:val="00CA164E"/>
    <w:rsid w:val="00CA4D89"/>
    <w:rsid w:val="00CA58D0"/>
    <w:rsid w:val="00CA5AE9"/>
    <w:rsid w:val="00CA744B"/>
    <w:rsid w:val="00CB2827"/>
    <w:rsid w:val="00CB43C0"/>
    <w:rsid w:val="00CB43C1"/>
    <w:rsid w:val="00CB4493"/>
    <w:rsid w:val="00CB5516"/>
    <w:rsid w:val="00CB6AA4"/>
    <w:rsid w:val="00CC1783"/>
    <w:rsid w:val="00CD11C9"/>
    <w:rsid w:val="00CD4DDA"/>
    <w:rsid w:val="00CE07A5"/>
    <w:rsid w:val="00CE22DC"/>
    <w:rsid w:val="00CE3681"/>
    <w:rsid w:val="00CE3FC2"/>
    <w:rsid w:val="00CE4C41"/>
    <w:rsid w:val="00CF3A74"/>
    <w:rsid w:val="00CF62E5"/>
    <w:rsid w:val="00D0031C"/>
    <w:rsid w:val="00D014DB"/>
    <w:rsid w:val="00D043FF"/>
    <w:rsid w:val="00D04601"/>
    <w:rsid w:val="00D06FD4"/>
    <w:rsid w:val="00D07C08"/>
    <w:rsid w:val="00D13EFD"/>
    <w:rsid w:val="00D1626F"/>
    <w:rsid w:val="00D2128F"/>
    <w:rsid w:val="00D22643"/>
    <w:rsid w:val="00D24A88"/>
    <w:rsid w:val="00D30531"/>
    <w:rsid w:val="00D324ED"/>
    <w:rsid w:val="00D32BF9"/>
    <w:rsid w:val="00D3525C"/>
    <w:rsid w:val="00D411EA"/>
    <w:rsid w:val="00D41502"/>
    <w:rsid w:val="00D42514"/>
    <w:rsid w:val="00D4489A"/>
    <w:rsid w:val="00D44C33"/>
    <w:rsid w:val="00D54A72"/>
    <w:rsid w:val="00D55079"/>
    <w:rsid w:val="00D615E7"/>
    <w:rsid w:val="00D665DF"/>
    <w:rsid w:val="00D70CDC"/>
    <w:rsid w:val="00D73564"/>
    <w:rsid w:val="00D736FF"/>
    <w:rsid w:val="00D753FB"/>
    <w:rsid w:val="00D80DBF"/>
    <w:rsid w:val="00D84E92"/>
    <w:rsid w:val="00D92823"/>
    <w:rsid w:val="00D964D7"/>
    <w:rsid w:val="00DA1888"/>
    <w:rsid w:val="00DA3FB2"/>
    <w:rsid w:val="00DC2093"/>
    <w:rsid w:val="00DC2D53"/>
    <w:rsid w:val="00DC4455"/>
    <w:rsid w:val="00DC6305"/>
    <w:rsid w:val="00DC6806"/>
    <w:rsid w:val="00DD0115"/>
    <w:rsid w:val="00DD09D6"/>
    <w:rsid w:val="00DD3054"/>
    <w:rsid w:val="00DD50F9"/>
    <w:rsid w:val="00DD57F1"/>
    <w:rsid w:val="00DD7D30"/>
    <w:rsid w:val="00DD7E58"/>
    <w:rsid w:val="00DE060A"/>
    <w:rsid w:val="00DE120E"/>
    <w:rsid w:val="00DE1529"/>
    <w:rsid w:val="00DE2C76"/>
    <w:rsid w:val="00DE3796"/>
    <w:rsid w:val="00DE5F29"/>
    <w:rsid w:val="00DE6AA9"/>
    <w:rsid w:val="00DF1AE2"/>
    <w:rsid w:val="00DF3378"/>
    <w:rsid w:val="00DF61B8"/>
    <w:rsid w:val="00DF7032"/>
    <w:rsid w:val="00E00091"/>
    <w:rsid w:val="00E024C3"/>
    <w:rsid w:val="00E04860"/>
    <w:rsid w:val="00E0495E"/>
    <w:rsid w:val="00E058BD"/>
    <w:rsid w:val="00E06495"/>
    <w:rsid w:val="00E0651D"/>
    <w:rsid w:val="00E07843"/>
    <w:rsid w:val="00E179DB"/>
    <w:rsid w:val="00E20B12"/>
    <w:rsid w:val="00E22651"/>
    <w:rsid w:val="00E231DC"/>
    <w:rsid w:val="00E23AB0"/>
    <w:rsid w:val="00E2661A"/>
    <w:rsid w:val="00E33EF0"/>
    <w:rsid w:val="00E34029"/>
    <w:rsid w:val="00E36D24"/>
    <w:rsid w:val="00E421D1"/>
    <w:rsid w:val="00E42716"/>
    <w:rsid w:val="00E44DB0"/>
    <w:rsid w:val="00E4503C"/>
    <w:rsid w:val="00E46C40"/>
    <w:rsid w:val="00E47BE9"/>
    <w:rsid w:val="00E564B2"/>
    <w:rsid w:val="00E61474"/>
    <w:rsid w:val="00E65B2D"/>
    <w:rsid w:val="00E72AF3"/>
    <w:rsid w:val="00E747A0"/>
    <w:rsid w:val="00E82359"/>
    <w:rsid w:val="00E837BC"/>
    <w:rsid w:val="00E87EF8"/>
    <w:rsid w:val="00E917A2"/>
    <w:rsid w:val="00E9243F"/>
    <w:rsid w:val="00E95933"/>
    <w:rsid w:val="00EA2239"/>
    <w:rsid w:val="00EA3A20"/>
    <w:rsid w:val="00EA76AC"/>
    <w:rsid w:val="00EA7D8F"/>
    <w:rsid w:val="00EB3133"/>
    <w:rsid w:val="00EB4C1D"/>
    <w:rsid w:val="00EB5203"/>
    <w:rsid w:val="00EB5CBE"/>
    <w:rsid w:val="00EB7188"/>
    <w:rsid w:val="00EB7293"/>
    <w:rsid w:val="00EC1877"/>
    <w:rsid w:val="00EC2048"/>
    <w:rsid w:val="00EC26F9"/>
    <w:rsid w:val="00EC2D1C"/>
    <w:rsid w:val="00EC4A95"/>
    <w:rsid w:val="00ED0B2B"/>
    <w:rsid w:val="00ED132F"/>
    <w:rsid w:val="00ED2AE6"/>
    <w:rsid w:val="00ED6141"/>
    <w:rsid w:val="00EE0083"/>
    <w:rsid w:val="00EE4247"/>
    <w:rsid w:val="00EE5CDC"/>
    <w:rsid w:val="00EE7358"/>
    <w:rsid w:val="00EE7704"/>
    <w:rsid w:val="00EF0AFF"/>
    <w:rsid w:val="00EF23BD"/>
    <w:rsid w:val="00EF7F8F"/>
    <w:rsid w:val="00F02EE7"/>
    <w:rsid w:val="00F0399E"/>
    <w:rsid w:val="00F03EEA"/>
    <w:rsid w:val="00F068AB"/>
    <w:rsid w:val="00F1054B"/>
    <w:rsid w:val="00F141E5"/>
    <w:rsid w:val="00F15871"/>
    <w:rsid w:val="00F15DD7"/>
    <w:rsid w:val="00F161C0"/>
    <w:rsid w:val="00F175F4"/>
    <w:rsid w:val="00F3215A"/>
    <w:rsid w:val="00F33108"/>
    <w:rsid w:val="00F35F7C"/>
    <w:rsid w:val="00F36428"/>
    <w:rsid w:val="00F36B32"/>
    <w:rsid w:val="00F36B94"/>
    <w:rsid w:val="00F404DF"/>
    <w:rsid w:val="00F41645"/>
    <w:rsid w:val="00F42853"/>
    <w:rsid w:val="00F512A0"/>
    <w:rsid w:val="00F51A73"/>
    <w:rsid w:val="00F523F9"/>
    <w:rsid w:val="00F53207"/>
    <w:rsid w:val="00F555AD"/>
    <w:rsid w:val="00F5709A"/>
    <w:rsid w:val="00F6394A"/>
    <w:rsid w:val="00F65571"/>
    <w:rsid w:val="00F7640B"/>
    <w:rsid w:val="00F76E17"/>
    <w:rsid w:val="00F874A5"/>
    <w:rsid w:val="00F96AAD"/>
    <w:rsid w:val="00F9738B"/>
    <w:rsid w:val="00F97936"/>
    <w:rsid w:val="00FA0AD4"/>
    <w:rsid w:val="00FA249A"/>
    <w:rsid w:val="00FA746C"/>
    <w:rsid w:val="00FB0F4F"/>
    <w:rsid w:val="00FB153E"/>
    <w:rsid w:val="00FB2B31"/>
    <w:rsid w:val="00FB7DC3"/>
    <w:rsid w:val="00FC07A7"/>
    <w:rsid w:val="00FC24F6"/>
    <w:rsid w:val="00FC2B77"/>
    <w:rsid w:val="00FC4BBE"/>
    <w:rsid w:val="00FC6BD6"/>
    <w:rsid w:val="00FD2F85"/>
    <w:rsid w:val="00FD345E"/>
    <w:rsid w:val="00FE0B0B"/>
    <w:rsid w:val="00FE2514"/>
    <w:rsid w:val="00FE28FB"/>
    <w:rsid w:val="00FE4243"/>
    <w:rsid w:val="00FF073A"/>
    <w:rsid w:val="00FF0CD1"/>
    <w:rsid w:val="00FF520E"/>
    <w:rsid w:val="00FF6C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482F16"/>
  <w15:chartTrackingRefBased/>
  <w15:docId w15:val="{2CA43D08-7214-E546-9726-001A4C6C8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E47BE9"/>
    <w:pPr>
      <w:keepNext/>
      <w:keepLines/>
      <w:spacing w:before="240"/>
      <w:outlineLvl w:val="0"/>
    </w:pPr>
    <w:rPr>
      <w:rFonts w:ascii="Calibri Light" w:eastAsia="Yu Gothic Light" w:hAnsi="Calibri Light"/>
      <w:color w:val="2F5496"/>
      <w:sz w:val="32"/>
      <w:szCs w:val="32"/>
    </w:rPr>
  </w:style>
  <w:style w:type="paragraph" w:styleId="Heading2">
    <w:name w:val="heading 2"/>
    <w:basedOn w:val="Normal"/>
    <w:next w:val="Normal"/>
    <w:link w:val="Heading2Char"/>
    <w:uiPriority w:val="9"/>
    <w:qFormat/>
    <w:rsid w:val="00E47BE9"/>
    <w:pPr>
      <w:keepNext/>
      <w:keepLines/>
      <w:spacing w:before="40"/>
      <w:outlineLvl w:val="1"/>
    </w:pPr>
    <w:rPr>
      <w:rFonts w:ascii="Calibri Light" w:eastAsia="Yu Gothic Light" w:hAnsi="Calibri Light"/>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A2305E"/>
    <w:pPr>
      <w:jc w:val="center"/>
    </w:pPr>
    <w:rPr>
      <w:rFonts w:cs="Calibri"/>
      <w:lang w:val="en-US"/>
    </w:rPr>
  </w:style>
  <w:style w:type="character" w:customStyle="1" w:styleId="EndNoteBibliographyTitleChar">
    <w:name w:val="EndNote Bibliography Title Char"/>
    <w:link w:val="EndNoteBibliographyTitle"/>
    <w:rsid w:val="00A2305E"/>
    <w:rPr>
      <w:rFonts w:cs="Calibri"/>
      <w:sz w:val="24"/>
      <w:szCs w:val="24"/>
      <w:lang w:val="en-US"/>
    </w:rPr>
  </w:style>
  <w:style w:type="paragraph" w:customStyle="1" w:styleId="EndNoteBibliography">
    <w:name w:val="EndNote Bibliography"/>
    <w:basedOn w:val="Normal"/>
    <w:link w:val="EndNoteBibliographyChar"/>
    <w:rsid w:val="00A2305E"/>
    <w:rPr>
      <w:rFonts w:cs="Calibri"/>
      <w:lang w:val="en-US"/>
    </w:rPr>
  </w:style>
  <w:style w:type="character" w:customStyle="1" w:styleId="EndNoteBibliographyChar">
    <w:name w:val="EndNote Bibliography Char"/>
    <w:link w:val="EndNoteBibliography"/>
    <w:rsid w:val="00A2305E"/>
    <w:rPr>
      <w:rFonts w:cs="Calibri"/>
      <w:sz w:val="24"/>
      <w:szCs w:val="24"/>
      <w:lang w:val="en-US"/>
    </w:rPr>
  </w:style>
  <w:style w:type="character" w:customStyle="1" w:styleId="Heading1Char">
    <w:name w:val="Heading 1 Char"/>
    <w:link w:val="Heading1"/>
    <w:uiPriority w:val="9"/>
    <w:rsid w:val="00E47BE9"/>
    <w:rPr>
      <w:rFonts w:ascii="Calibri Light" w:eastAsia="Yu Gothic Light" w:hAnsi="Calibri Light" w:cs="Times New Roman"/>
      <w:color w:val="2F5496"/>
      <w:sz w:val="32"/>
      <w:szCs w:val="32"/>
    </w:rPr>
  </w:style>
  <w:style w:type="character" w:customStyle="1" w:styleId="Heading2Char">
    <w:name w:val="Heading 2 Char"/>
    <w:link w:val="Heading2"/>
    <w:uiPriority w:val="9"/>
    <w:rsid w:val="00E47BE9"/>
    <w:rPr>
      <w:rFonts w:ascii="Calibri Light" w:eastAsia="Yu Gothic Light" w:hAnsi="Calibri Light" w:cs="Times New Roman"/>
      <w:color w:val="2F5496"/>
      <w:sz w:val="26"/>
      <w:szCs w:val="26"/>
    </w:rPr>
  </w:style>
  <w:style w:type="paragraph" w:customStyle="1" w:styleId="ColorfulList-Accent11">
    <w:name w:val="Colorful List - Accent 11"/>
    <w:basedOn w:val="Normal"/>
    <w:uiPriority w:val="34"/>
    <w:qFormat/>
    <w:rsid w:val="00E47BE9"/>
    <w:pPr>
      <w:ind w:left="720"/>
      <w:contextualSpacing/>
    </w:pPr>
  </w:style>
  <w:style w:type="character" w:customStyle="1" w:styleId="MediumGrid11">
    <w:name w:val="Medium Grid 11"/>
    <w:uiPriority w:val="99"/>
    <w:semiHidden/>
    <w:rsid w:val="001C2951"/>
    <w:rPr>
      <w:color w:val="808080"/>
    </w:rPr>
  </w:style>
  <w:style w:type="paragraph" w:styleId="Title">
    <w:name w:val="Title"/>
    <w:basedOn w:val="Normal"/>
    <w:next w:val="Normal"/>
    <w:link w:val="TitleChar"/>
    <w:uiPriority w:val="10"/>
    <w:qFormat/>
    <w:rsid w:val="005F66B8"/>
    <w:pPr>
      <w:contextualSpacing/>
    </w:pPr>
    <w:rPr>
      <w:rFonts w:ascii="Calibri Light" w:eastAsia="Yu Gothic Light" w:hAnsi="Calibri Light"/>
      <w:spacing w:val="-10"/>
      <w:kern w:val="28"/>
      <w:sz w:val="56"/>
      <w:szCs w:val="56"/>
    </w:rPr>
  </w:style>
  <w:style w:type="character" w:customStyle="1" w:styleId="TitleChar">
    <w:name w:val="Title Char"/>
    <w:link w:val="Title"/>
    <w:uiPriority w:val="10"/>
    <w:rsid w:val="005F66B8"/>
    <w:rPr>
      <w:rFonts w:ascii="Calibri Light" w:eastAsia="Yu Gothic Light" w:hAnsi="Calibri Light" w:cs="Times New Roman"/>
      <w:spacing w:val="-10"/>
      <w:kern w:val="28"/>
      <w:sz w:val="56"/>
      <w:szCs w:val="56"/>
    </w:rPr>
  </w:style>
  <w:style w:type="paragraph" w:styleId="BalloonText">
    <w:name w:val="Balloon Text"/>
    <w:basedOn w:val="Normal"/>
    <w:link w:val="BalloonTextChar"/>
    <w:uiPriority w:val="99"/>
    <w:semiHidden/>
    <w:unhideWhenUsed/>
    <w:rsid w:val="00B8057E"/>
    <w:rPr>
      <w:rFonts w:ascii="Times New Roman" w:hAnsi="Times New Roman"/>
      <w:sz w:val="18"/>
      <w:szCs w:val="18"/>
    </w:rPr>
  </w:style>
  <w:style w:type="character" w:customStyle="1" w:styleId="BalloonTextChar">
    <w:name w:val="Balloon Text Char"/>
    <w:link w:val="BalloonText"/>
    <w:uiPriority w:val="99"/>
    <w:semiHidden/>
    <w:rsid w:val="00B8057E"/>
    <w:rPr>
      <w:rFonts w:ascii="Times New Roman" w:hAnsi="Times New Roman" w:cs="Times New Roman"/>
      <w:sz w:val="18"/>
      <w:szCs w:val="18"/>
    </w:rPr>
  </w:style>
  <w:style w:type="character" w:styleId="CommentReference">
    <w:name w:val="annotation reference"/>
    <w:uiPriority w:val="99"/>
    <w:semiHidden/>
    <w:unhideWhenUsed/>
    <w:rsid w:val="005F5944"/>
    <w:rPr>
      <w:sz w:val="18"/>
      <w:szCs w:val="18"/>
    </w:rPr>
  </w:style>
  <w:style w:type="paragraph" w:styleId="CommentText">
    <w:name w:val="annotation text"/>
    <w:basedOn w:val="Normal"/>
    <w:link w:val="CommentTextChar"/>
    <w:uiPriority w:val="99"/>
    <w:semiHidden/>
    <w:unhideWhenUsed/>
    <w:rsid w:val="005F5944"/>
  </w:style>
  <w:style w:type="character" w:customStyle="1" w:styleId="CommentTextChar">
    <w:name w:val="Comment Text Char"/>
    <w:basedOn w:val="DefaultParagraphFont"/>
    <w:link w:val="CommentText"/>
    <w:uiPriority w:val="99"/>
    <w:semiHidden/>
    <w:rsid w:val="005F5944"/>
  </w:style>
  <w:style w:type="paragraph" w:styleId="CommentSubject">
    <w:name w:val="annotation subject"/>
    <w:basedOn w:val="CommentText"/>
    <w:next w:val="CommentText"/>
    <w:link w:val="CommentSubjectChar"/>
    <w:uiPriority w:val="99"/>
    <w:semiHidden/>
    <w:unhideWhenUsed/>
    <w:rsid w:val="005F5944"/>
    <w:rPr>
      <w:b/>
      <w:bCs/>
      <w:sz w:val="20"/>
      <w:szCs w:val="20"/>
    </w:rPr>
  </w:style>
  <w:style w:type="character" w:customStyle="1" w:styleId="CommentSubjectChar">
    <w:name w:val="Comment Subject Char"/>
    <w:link w:val="CommentSubject"/>
    <w:uiPriority w:val="99"/>
    <w:semiHidden/>
    <w:rsid w:val="005F5944"/>
    <w:rPr>
      <w:b/>
      <w:bCs/>
      <w:sz w:val="20"/>
      <w:szCs w:val="20"/>
    </w:rPr>
  </w:style>
  <w:style w:type="paragraph" w:styleId="Header">
    <w:name w:val="header"/>
    <w:basedOn w:val="Normal"/>
    <w:link w:val="HeaderChar"/>
    <w:uiPriority w:val="99"/>
    <w:unhideWhenUsed/>
    <w:rsid w:val="00A32B81"/>
    <w:pPr>
      <w:tabs>
        <w:tab w:val="center" w:pos="4680"/>
        <w:tab w:val="right" w:pos="9360"/>
      </w:tabs>
    </w:pPr>
  </w:style>
  <w:style w:type="character" w:customStyle="1" w:styleId="HeaderChar">
    <w:name w:val="Header Char"/>
    <w:basedOn w:val="DefaultParagraphFont"/>
    <w:link w:val="Header"/>
    <w:uiPriority w:val="99"/>
    <w:rsid w:val="00A32B81"/>
  </w:style>
  <w:style w:type="paragraph" w:styleId="Footer">
    <w:name w:val="footer"/>
    <w:basedOn w:val="Normal"/>
    <w:link w:val="FooterChar"/>
    <w:uiPriority w:val="99"/>
    <w:unhideWhenUsed/>
    <w:rsid w:val="00A32B81"/>
    <w:pPr>
      <w:tabs>
        <w:tab w:val="center" w:pos="4680"/>
        <w:tab w:val="right" w:pos="9360"/>
      </w:tabs>
    </w:pPr>
  </w:style>
  <w:style w:type="character" w:customStyle="1" w:styleId="FooterChar">
    <w:name w:val="Footer Char"/>
    <w:basedOn w:val="DefaultParagraphFont"/>
    <w:link w:val="Footer"/>
    <w:uiPriority w:val="99"/>
    <w:rsid w:val="00A32B81"/>
  </w:style>
  <w:style w:type="character" w:styleId="Hyperlink">
    <w:name w:val="Hyperlink"/>
    <w:uiPriority w:val="99"/>
    <w:unhideWhenUsed/>
    <w:rsid w:val="00F02EE7"/>
    <w:rPr>
      <w:color w:val="0563C1"/>
      <w:u w:val="single"/>
    </w:rPr>
  </w:style>
  <w:style w:type="character" w:styleId="UnresolvedMention">
    <w:name w:val="Unresolved Mention"/>
    <w:uiPriority w:val="99"/>
    <w:rsid w:val="00F02EE7"/>
    <w:rPr>
      <w:color w:val="605E5C"/>
      <w:shd w:val="clear" w:color="auto" w:fill="E1DFDD"/>
    </w:rPr>
  </w:style>
  <w:style w:type="character" w:styleId="PageNumber">
    <w:name w:val="page number"/>
    <w:basedOn w:val="DefaultParagraphFont"/>
    <w:uiPriority w:val="99"/>
    <w:semiHidden/>
    <w:unhideWhenUsed/>
    <w:rsid w:val="00412C62"/>
  </w:style>
  <w:style w:type="character" w:styleId="LineNumber">
    <w:name w:val="line number"/>
    <w:basedOn w:val="DefaultParagraphFont"/>
    <w:uiPriority w:val="99"/>
    <w:semiHidden/>
    <w:unhideWhenUsed/>
    <w:rsid w:val="00412C62"/>
  </w:style>
  <w:style w:type="paragraph" w:customStyle="1" w:styleId="ColorfulShading-Accent11">
    <w:name w:val="Colorful Shading - Accent 11"/>
    <w:hidden/>
    <w:uiPriority w:val="99"/>
    <w:semiHidden/>
    <w:rsid w:val="001B06CD"/>
    <w:rPr>
      <w:sz w:val="24"/>
      <w:szCs w:val="24"/>
    </w:rPr>
  </w:style>
  <w:style w:type="paragraph" w:styleId="Revision">
    <w:name w:val="Revision"/>
    <w:hidden/>
    <w:uiPriority w:val="71"/>
    <w:rsid w:val="000977E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0120991">
      <w:bodyDiv w:val="1"/>
      <w:marLeft w:val="0"/>
      <w:marRight w:val="0"/>
      <w:marTop w:val="0"/>
      <w:marBottom w:val="0"/>
      <w:divBdr>
        <w:top w:val="none" w:sz="0" w:space="0" w:color="auto"/>
        <w:left w:val="none" w:sz="0" w:space="0" w:color="auto"/>
        <w:bottom w:val="none" w:sz="0" w:space="0" w:color="auto"/>
        <w:right w:val="none" w:sz="0" w:space="0" w:color="auto"/>
      </w:divBdr>
    </w:div>
    <w:div w:id="617838941">
      <w:bodyDiv w:val="1"/>
      <w:marLeft w:val="0"/>
      <w:marRight w:val="0"/>
      <w:marTop w:val="0"/>
      <w:marBottom w:val="0"/>
      <w:divBdr>
        <w:top w:val="none" w:sz="0" w:space="0" w:color="auto"/>
        <w:left w:val="none" w:sz="0" w:space="0" w:color="auto"/>
        <w:bottom w:val="none" w:sz="0" w:space="0" w:color="auto"/>
        <w:right w:val="none" w:sz="0" w:space="0" w:color="auto"/>
      </w:divBdr>
    </w:div>
    <w:div w:id="6633142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hyperlink" Target="mailto:n.harmon@soton.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19D4CB-F8C0-F84B-8DFF-5410878C7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26</Pages>
  <Words>10272</Words>
  <Characters>58552</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68687</CharactersWithSpaces>
  <SharedDoc>false</SharedDoc>
  <HLinks>
    <vt:vector size="252" baseType="variant">
      <vt:variant>
        <vt:i4>4390923</vt:i4>
      </vt:variant>
      <vt:variant>
        <vt:i4>354</vt:i4>
      </vt:variant>
      <vt:variant>
        <vt:i4>0</vt:i4>
      </vt:variant>
      <vt:variant>
        <vt:i4>5</vt:i4>
      </vt:variant>
      <vt:variant>
        <vt:lpwstr/>
      </vt:variant>
      <vt:variant>
        <vt:lpwstr>_ENREF_20</vt:lpwstr>
      </vt:variant>
      <vt:variant>
        <vt:i4>4194315</vt:i4>
      </vt:variant>
      <vt:variant>
        <vt:i4>343</vt:i4>
      </vt:variant>
      <vt:variant>
        <vt:i4>0</vt:i4>
      </vt:variant>
      <vt:variant>
        <vt:i4>5</vt:i4>
      </vt:variant>
      <vt:variant>
        <vt:lpwstr/>
      </vt:variant>
      <vt:variant>
        <vt:lpwstr>_ENREF_18</vt:lpwstr>
      </vt:variant>
      <vt:variant>
        <vt:i4>4390923</vt:i4>
      </vt:variant>
      <vt:variant>
        <vt:i4>337</vt:i4>
      </vt:variant>
      <vt:variant>
        <vt:i4>0</vt:i4>
      </vt:variant>
      <vt:variant>
        <vt:i4>5</vt:i4>
      </vt:variant>
      <vt:variant>
        <vt:lpwstr/>
      </vt:variant>
      <vt:variant>
        <vt:lpwstr>_ENREF_23</vt:lpwstr>
      </vt:variant>
      <vt:variant>
        <vt:i4>4390923</vt:i4>
      </vt:variant>
      <vt:variant>
        <vt:i4>331</vt:i4>
      </vt:variant>
      <vt:variant>
        <vt:i4>0</vt:i4>
      </vt:variant>
      <vt:variant>
        <vt:i4>5</vt:i4>
      </vt:variant>
      <vt:variant>
        <vt:lpwstr/>
      </vt:variant>
      <vt:variant>
        <vt:lpwstr>_ENREF_27</vt:lpwstr>
      </vt:variant>
      <vt:variant>
        <vt:i4>4390923</vt:i4>
      </vt:variant>
      <vt:variant>
        <vt:i4>325</vt:i4>
      </vt:variant>
      <vt:variant>
        <vt:i4>0</vt:i4>
      </vt:variant>
      <vt:variant>
        <vt:i4>5</vt:i4>
      </vt:variant>
      <vt:variant>
        <vt:lpwstr/>
      </vt:variant>
      <vt:variant>
        <vt:lpwstr>_ENREF_20</vt:lpwstr>
      </vt:variant>
      <vt:variant>
        <vt:i4>4194315</vt:i4>
      </vt:variant>
      <vt:variant>
        <vt:i4>317</vt:i4>
      </vt:variant>
      <vt:variant>
        <vt:i4>0</vt:i4>
      </vt:variant>
      <vt:variant>
        <vt:i4>5</vt:i4>
      </vt:variant>
      <vt:variant>
        <vt:lpwstr/>
      </vt:variant>
      <vt:variant>
        <vt:lpwstr>_ENREF_16</vt:lpwstr>
      </vt:variant>
      <vt:variant>
        <vt:i4>4390923</vt:i4>
      </vt:variant>
      <vt:variant>
        <vt:i4>309</vt:i4>
      </vt:variant>
      <vt:variant>
        <vt:i4>0</vt:i4>
      </vt:variant>
      <vt:variant>
        <vt:i4>5</vt:i4>
      </vt:variant>
      <vt:variant>
        <vt:lpwstr/>
      </vt:variant>
      <vt:variant>
        <vt:lpwstr>_ENREF_24</vt:lpwstr>
      </vt:variant>
      <vt:variant>
        <vt:i4>4194315</vt:i4>
      </vt:variant>
      <vt:variant>
        <vt:i4>289</vt:i4>
      </vt:variant>
      <vt:variant>
        <vt:i4>0</vt:i4>
      </vt:variant>
      <vt:variant>
        <vt:i4>5</vt:i4>
      </vt:variant>
      <vt:variant>
        <vt:lpwstr/>
      </vt:variant>
      <vt:variant>
        <vt:lpwstr>_ENREF_15</vt:lpwstr>
      </vt:variant>
      <vt:variant>
        <vt:i4>4390923</vt:i4>
      </vt:variant>
      <vt:variant>
        <vt:i4>283</vt:i4>
      </vt:variant>
      <vt:variant>
        <vt:i4>0</vt:i4>
      </vt:variant>
      <vt:variant>
        <vt:i4>5</vt:i4>
      </vt:variant>
      <vt:variant>
        <vt:lpwstr/>
      </vt:variant>
      <vt:variant>
        <vt:lpwstr>_ENREF_21</vt:lpwstr>
      </vt:variant>
      <vt:variant>
        <vt:i4>4718603</vt:i4>
      </vt:variant>
      <vt:variant>
        <vt:i4>277</vt:i4>
      </vt:variant>
      <vt:variant>
        <vt:i4>0</vt:i4>
      </vt:variant>
      <vt:variant>
        <vt:i4>5</vt:i4>
      </vt:variant>
      <vt:variant>
        <vt:lpwstr/>
      </vt:variant>
      <vt:variant>
        <vt:lpwstr>_ENREF_9</vt:lpwstr>
      </vt:variant>
      <vt:variant>
        <vt:i4>4390923</vt:i4>
      </vt:variant>
      <vt:variant>
        <vt:i4>217</vt:i4>
      </vt:variant>
      <vt:variant>
        <vt:i4>0</vt:i4>
      </vt:variant>
      <vt:variant>
        <vt:i4>5</vt:i4>
      </vt:variant>
      <vt:variant>
        <vt:lpwstr/>
      </vt:variant>
      <vt:variant>
        <vt:lpwstr>_ENREF_29</vt:lpwstr>
      </vt:variant>
      <vt:variant>
        <vt:i4>4390923</vt:i4>
      </vt:variant>
      <vt:variant>
        <vt:i4>211</vt:i4>
      </vt:variant>
      <vt:variant>
        <vt:i4>0</vt:i4>
      </vt:variant>
      <vt:variant>
        <vt:i4>5</vt:i4>
      </vt:variant>
      <vt:variant>
        <vt:lpwstr/>
      </vt:variant>
      <vt:variant>
        <vt:lpwstr>_ENREF_28</vt:lpwstr>
      </vt:variant>
      <vt:variant>
        <vt:i4>4390923</vt:i4>
      </vt:variant>
      <vt:variant>
        <vt:i4>203</vt:i4>
      </vt:variant>
      <vt:variant>
        <vt:i4>0</vt:i4>
      </vt:variant>
      <vt:variant>
        <vt:i4>5</vt:i4>
      </vt:variant>
      <vt:variant>
        <vt:lpwstr/>
      </vt:variant>
      <vt:variant>
        <vt:lpwstr>_ENREF_29</vt:lpwstr>
      </vt:variant>
      <vt:variant>
        <vt:i4>4718603</vt:i4>
      </vt:variant>
      <vt:variant>
        <vt:i4>195</vt:i4>
      </vt:variant>
      <vt:variant>
        <vt:i4>0</vt:i4>
      </vt:variant>
      <vt:variant>
        <vt:i4>5</vt:i4>
      </vt:variant>
      <vt:variant>
        <vt:lpwstr/>
      </vt:variant>
      <vt:variant>
        <vt:lpwstr>_ENREF_9</vt:lpwstr>
      </vt:variant>
      <vt:variant>
        <vt:i4>4194315</vt:i4>
      </vt:variant>
      <vt:variant>
        <vt:i4>178</vt:i4>
      </vt:variant>
      <vt:variant>
        <vt:i4>0</vt:i4>
      </vt:variant>
      <vt:variant>
        <vt:i4>5</vt:i4>
      </vt:variant>
      <vt:variant>
        <vt:lpwstr/>
      </vt:variant>
      <vt:variant>
        <vt:lpwstr>_ENREF_11</vt:lpwstr>
      </vt:variant>
      <vt:variant>
        <vt:i4>4194315</vt:i4>
      </vt:variant>
      <vt:variant>
        <vt:i4>170</vt:i4>
      </vt:variant>
      <vt:variant>
        <vt:i4>0</vt:i4>
      </vt:variant>
      <vt:variant>
        <vt:i4>5</vt:i4>
      </vt:variant>
      <vt:variant>
        <vt:lpwstr/>
      </vt:variant>
      <vt:variant>
        <vt:lpwstr>_ENREF_11</vt:lpwstr>
      </vt:variant>
      <vt:variant>
        <vt:i4>4653067</vt:i4>
      </vt:variant>
      <vt:variant>
        <vt:i4>162</vt:i4>
      </vt:variant>
      <vt:variant>
        <vt:i4>0</vt:i4>
      </vt:variant>
      <vt:variant>
        <vt:i4>5</vt:i4>
      </vt:variant>
      <vt:variant>
        <vt:lpwstr/>
      </vt:variant>
      <vt:variant>
        <vt:lpwstr>_ENREF_6</vt:lpwstr>
      </vt:variant>
      <vt:variant>
        <vt:i4>4390923</vt:i4>
      </vt:variant>
      <vt:variant>
        <vt:i4>156</vt:i4>
      </vt:variant>
      <vt:variant>
        <vt:i4>0</vt:i4>
      </vt:variant>
      <vt:variant>
        <vt:i4>5</vt:i4>
      </vt:variant>
      <vt:variant>
        <vt:lpwstr/>
      </vt:variant>
      <vt:variant>
        <vt:lpwstr>_ENREF_23</vt:lpwstr>
      </vt:variant>
      <vt:variant>
        <vt:i4>4194315</vt:i4>
      </vt:variant>
      <vt:variant>
        <vt:i4>147</vt:i4>
      </vt:variant>
      <vt:variant>
        <vt:i4>0</vt:i4>
      </vt:variant>
      <vt:variant>
        <vt:i4>5</vt:i4>
      </vt:variant>
      <vt:variant>
        <vt:lpwstr/>
      </vt:variant>
      <vt:variant>
        <vt:lpwstr>_ENREF_11</vt:lpwstr>
      </vt:variant>
      <vt:variant>
        <vt:i4>4194315</vt:i4>
      </vt:variant>
      <vt:variant>
        <vt:i4>139</vt:i4>
      </vt:variant>
      <vt:variant>
        <vt:i4>0</vt:i4>
      </vt:variant>
      <vt:variant>
        <vt:i4>5</vt:i4>
      </vt:variant>
      <vt:variant>
        <vt:lpwstr/>
      </vt:variant>
      <vt:variant>
        <vt:lpwstr>_ENREF_13</vt:lpwstr>
      </vt:variant>
      <vt:variant>
        <vt:i4>4390923</vt:i4>
      </vt:variant>
      <vt:variant>
        <vt:i4>130</vt:i4>
      </vt:variant>
      <vt:variant>
        <vt:i4>0</vt:i4>
      </vt:variant>
      <vt:variant>
        <vt:i4>5</vt:i4>
      </vt:variant>
      <vt:variant>
        <vt:lpwstr/>
      </vt:variant>
      <vt:variant>
        <vt:lpwstr>_ENREF_26</vt:lpwstr>
      </vt:variant>
      <vt:variant>
        <vt:i4>4194315</vt:i4>
      </vt:variant>
      <vt:variant>
        <vt:i4>122</vt:i4>
      </vt:variant>
      <vt:variant>
        <vt:i4>0</vt:i4>
      </vt:variant>
      <vt:variant>
        <vt:i4>5</vt:i4>
      </vt:variant>
      <vt:variant>
        <vt:lpwstr/>
      </vt:variant>
      <vt:variant>
        <vt:lpwstr>_ENREF_19</vt:lpwstr>
      </vt:variant>
      <vt:variant>
        <vt:i4>4390923</vt:i4>
      </vt:variant>
      <vt:variant>
        <vt:i4>119</vt:i4>
      </vt:variant>
      <vt:variant>
        <vt:i4>0</vt:i4>
      </vt:variant>
      <vt:variant>
        <vt:i4>5</vt:i4>
      </vt:variant>
      <vt:variant>
        <vt:lpwstr/>
      </vt:variant>
      <vt:variant>
        <vt:lpwstr>_ENREF_2</vt:lpwstr>
      </vt:variant>
      <vt:variant>
        <vt:i4>4390923</vt:i4>
      </vt:variant>
      <vt:variant>
        <vt:i4>111</vt:i4>
      </vt:variant>
      <vt:variant>
        <vt:i4>0</vt:i4>
      </vt:variant>
      <vt:variant>
        <vt:i4>5</vt:i4>
      </vt:variant>
      <vt:variant>
        <vt:lpwstr/>
      </vt:variant>
      <vt:variant>
        <vt:lpwstr>_ENREF_22</vt:lpwstr>
      </vt:variant>
      <vt:variant>
        <vt:i4>4194315</vt:i4>
      </vt:variant>
      <vt:variant>
        <vt:i4>95</vt:i4>
      </vt:variant>
      <vt:variant>
        <vt:i4>0</vt:i4>
      </vt:variant>
      <vt:variant>
        <vt:i4>5</vt:i4>
      </vt:variant>
      <vt:variant>
        <vt:lpwstr/>
      </vt:variant>
      <vt:variant>
        <vt:lpwstr>_ENREF_13</vt:lpwstr>
      </vt:variant>
      <vt:variant>
        <vt:i4>4456459</vt:i4>
      </vt:variant>
      <vt:variant>
        <vt:i4>89</vt:i4>
      </vt:variant>
      <vt:variant>
        <vt:i4>0</vt:i4>
      </vt:variant>
      <vt:variant>
        <vt:i4>5</vt:i4>
      </vt:variant>
      <vt:variant>
        <vt:lpwstr/>
      </vt:variant>
      <vt:variant>
        <vt:lpwstr>_ENREF_5</vt:lpwstr>
      </vt:variant>
      <vt:variant>
        <vt:i4>4194315</vt:i4>
      </vt:variant>
      <vt:variant>
        <vt:i4>83</vt:i4>
      </vt:variant>
      <vt:variant>
        <vt:i4>0</vt:i4>
      </vt:variant>
      <vt:variant>
        <vt:i4>5</vt:i4>
      </vt:variant>
      <vt:variant>
        <vt:lpwstr/>
      </vt:variant>
      <vt:variant>
        <vt:lpwstr>_ENREF_14</vt:lpwstr>
      </vt:variant>
      <vt:variant>
        <vt:i4>4194315</vt:i4>
      </vt:variant>
      <vt:variant>
        <vt:i4>80</vt:i4>
      </vt:variant>
      <vt:variant>
        <vt:i4>0</vt:i4>
      </vt:variant>
      <vt:variant>
        <vt:i4>5</vt:i4>
      </vt:variant>
      <vt:variant>
        <vt:lpwstr/>
      </vt:variant>
      <vt:variant>
        <vt:lpwstr>_ENREF_13</vt:lpwstr>
      </vt:variant>
      <vt:variant>
        <vt:i4>4194315</vt:i4>
      </vt:variant>
      <vt:variant>
        <vt:i4>77</vt:i4>
      </vt:variant>
      <vt:variant>
        <vt:i4>0</vt:i4>
      </vt:variant>
      <vt:variant>
        <vt:i4>5</vt:i4>
      </vt:variant>
      <vt:variant>
        <vt:lpwstr/>
      </vt:variant>
      <vt:variant>
        <vt:lpwstr>_ENREF_12</vt:lpwstr>
      </vt:variant>
      <vt:variant>
        <vt:i4>4587531</vt:i4>
      </vt:variant>
      <vt:variant>
        <vt:i4>74</vt:i4>
      </vt:variant>
      <vt:variant>
        <vt:i4>0</vt:i4>
      </vt:variant>
      <vt:variant>
        <vt:i4>5</vt:i4>
      </vt:variant>
      <vt:variant>
        <vt:lpwstr/>
      </vt:variant>
      <vt:variant>
        <vt:lpwstr>_ENREF_7</vt:lpwstr>
      </vt:variant>
      <vt:variant>
        <vt:i4>4194315</vt:i4>
      </vt:variant>
      <vt:variant>
        <vt:i4>66</vt:i4>
      </vt:variant>
      <vt:variant>
        <vt:i4>0</vt:i4>
      </vt:variant>
      <vt:variant>
        <vt:i4>5</vt:i4>
      </vt:variant>
      <vt:variant>
        <vt:lpwstr/>
      </vt:variant>
      <vt:variant>
        <vt:lpwstr>_ENREF_11</vt:lpwstr>
      </vt:variant>
      <vt:variant>
        <vt:i4>4325387</vt:i4>
      </vt:variant>
      <vt:variant>
        <vt:i4>58</vt:i4>
      </vt:variant>
      <vt:variant>
        <vt:i4>0</vt:i4>
      </vt:variant>
      <vt:variant>
        <vt:i4>5</vt:i4>
      </vt:variant>
      <vt:variant>
        <vt:lpwstr/>
      </vt:variant>
      <vt:variant>
        <vt:lpwstr>_ENREF_3</vt:lpwstr>
      </vt:variant>
      <vt:variant>
        <vt:i4>4194315</vt:i4>
      </vt:variant>
      <vt:variant>
        <vt:i4>50</vt:i4>
      </vt:variant>
      <vt:variant>
        <vt:i4>0</vt:i4>
      </vt:variant>
      <vt:variant>
        <vt:i4>5</vt:i4>
      </vt:variant>
      <vt:variant>
        <vt:lpwstr/>
      </vt:variant>
      <vt:variant>
        <vt:lpwstr>_ENREF_13</vt:lpwstr>
      </vt:variant>
      <vt:variant>
        <vt:i4>4587531</vt:i4>
      </vt:variant>
      <vt:variant>
        <vt:i4>47</vt:i4>
      </vt:variant>
      <vt:variant>
        <vt:i4>0</vt:i4>
      </vt:variant>
      <vt:variant>
        <vt:i4>5</vt:i4>
      </vt:variant>
      <vt:variant>
        <vt:lpwstr/>
      </vt:variant>
      <vt:variant>
        <vt:lpwstr>_ENREF_7</vt:lpwstr>
      </vt:variant>
      <vt:variant>
        <vt:i4>4521995</vt:i4>
      </vt:variant>
      <vt:variant>
        <vt:i4>44</vt:i4>
      </vt:variant>
      <vt:variant>
        <vt:i4>0</vt:i4>
      </vt:variant>
      <vt:variant>
        <vt:i4>5</vt:i4>
      </vt:variant>
      <vt:variant>
        <vt:lpwstr/>
      </vt:variant>
      <vt:variant>
        <vt:lpwstr>_ENREF_4</vt:lpwstr>
      </vt:variant>
      <vt:variant>
        <vt:i4>4194315</vt:i4>
      </vt:variant>
      <vt:variant>
        <vt:i4>36</vt:i4>
      </vt:variant>
      <vt:variant>
        <vt:i4>0</vt:i4>
      </vt:variant>
      <vt:variant>
        <vt:i4>5</vt:i4>
      </vt:variant>
      <vt:variant>
        <vt:lpwstr/>
      </vt:variant>
      <vt:variant>
        <vt:lpwstr>_ENREF_17</vt:lpwstr>
      </vt:variant>
      <vt:variant>
        <vt:i4>4194315</vt:i4>
      </vt:variant>
      <vt:variant>
        <vt:i4>30</vt:i4>
      </vt:variant>
      <vt:variant>
        <vt:i4>0</vt:i4>
      </vt:variant>
      <vt:variant>
        <vt:i4>5</vt:i4>
      </vt:variant>
      <vt:variant>
        <vt:lpwstr/>
      </vt:variant>
      <vt:variant>
        <vt:lpwstr>_ENREF_1</vt:lpwstr>
      </vt:variant>
      <vt:variant>
        <vt:i4>4390923</vt:i4>
      </vt:variant>
      <vt:variant>
        <vt:i4>22</vt:i4>
      </vt:variant>
      <vt:variant>
        <vt:i4>0</vt:i4>
      </vt:variant>
      <vt:variant>
        <vt:i4>5</vt:i4>
      </vt:variant>
      <vt:variant>
        <vt:lpwstr/>
      </vt:variant>
      <vt:variant>
        <vt:lpwstr>_ENREF_25</vt:lpwstr>
      </vt:variant>
      <vt:variant>
        <vt:i4>4784139</vt:i4>
      </vt:variant>
      <vt:variant>
        <vt:i4>16</vt:i4>
      </vt:variant>
      <vt:variant>
        <vt:i4>0</vt:i4>
      </vt:variant>
      <vt:variant>
        <vt:i4>5</vt:i4>
      </vt:variant>
      <vt:variant>
        <vt:lpwstr/>
      </vt:variant>
      <vt:variant>
        <vt:lpwstr>_ENREF_8</vt:lpwstr>
      </vt:variant>
      <vt:variant>
        <vt:i4>4390923</vt:i4>
      </vt:variant>
      <vt:variant>
        <vt:i4>10</vt:i4>
      </vt:variant>
      <vt:variant>
        <vt:i4>0</vt:i4>
      </vt:variant>
      <vt:variant>
        <vt:i4>5</vt:i4>
      </vt:variant>
      <vt:variant>
        <vt:lpwstr/>
      </vt:variant>
      <vt:variant>
        <vt:lpwstr>_ENREF_20</vt:lpwstr>
      </vt:variant>
      <vt:variant>
        <vt:i4>4194315</vt:i4>
      </vt:variant>
      <vt:variant>
        <vt:i4>7</vt:i4>
      </vt:variant>
      <vt:variant>
        <vt:i4>0</vt:i4>
      </vt:variant>
      <vt:variant>
        <vt:i4>5</vt:i4>
      </vt:variant>
      <vt:variant>
        <vt:lpwstr/>
      </vt:variant>
      <vt:variant>
        <vt:lpwstr>_ENREF_10</vt:lpwstr>
      </vt:variant>
      <vt:variant>
        <vt:i4>65568</vt:i4>
      </vt:variant>
      <vt:variant>
        <vt:i4>0</vt:i4>
      </vt:variant>
      <vt:variant>
        <vt:i4>0</vt:i4>
      </vt:variant>
      <vt:variant>
        <vt:i4>5</vt:i4>
      </vt:variant>
      <vt:variant>
        <vt:lpwstr>mailto:n.harmon@soton.ac.uk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Harmon N.</dc:creator>
  <cp:keywords/>
  <cp:lastModifiedBy>Harmon N.</cp:lastModifiedBy>
  <cp:revision>16</cp:revision>
  <cp:lastPrinted>2019-03-29T12:57:00Z</cp:lastPrinted>
  <dcterms:created xsi:type="dcterms:W3CDTF">2019-05-13T08:31:00Z</dcterms:created>
  <dcterms:modified xsi:type="dcterms:W3CDTF">2019-06-21T11:00:00Z</dcterms:modified>
</cp:coreProperties>
</file>