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C50E3" w14:textId="1A424691" w:rsidR="00DB2279" w:rsidRDefault="00DB2279" w:rsidP="00DB227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B4EE7">
        <w:rPr>
          <w:rFonts w:ascii="Times New Roman" w:eastAsia="Calibri" w:hAnsi="Times New Roman" w:cs="Times New Roman"/>
          <w:b/>
          <w:bCs/>
          <w:sz w:val="24"/>
          <w:szCs w:val="24"/>
        </w:rPr>
        <w:t>Supplemental Figure 1:</w:t>
      </w:r>
      <w:r w:rsidRPr="00AA7FA6">
        <w:rPr>
          <w:rFonts w:ascii="Times New Roman" w:eastAsia="Calibri" w:hAnsi="Times New Roman" w:cs="Times New Roman"/>
          <w:bCs/>
          <w:sz w:val="24"/>
          <w:szCs w:val="24"/>
        </w:rPr>
        <w:t xml:space="preserve"> Tracking of the misclassification rates (y-axis) across iterations (x-axis) of the recursive RF feature selection.</w:t>
      </w:r>
    </w:p>
    <w:p w14:paraId="5B07D859" w14:textId="77777777" w:rsidR="00336E04" w:rsidRDefault="00DB2279" w:rsidP="00DB227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D59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58BF43" wp14:editId="60AE47A0">
            <wp:extent cx="4608843" cy="4186518"/>
            <wp:effectExtent l="19050" t="19050" r="20320" b="241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7976" cy="42129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03BDE6" w14:textId="77777777" w:rsidR="00336E04" w:rsidRDefault="00336E04" w:rsidP="00336E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990C27" w14:textId="77777777" w:rsidR="00336E04" w:rsidRDefault="00336E04" w:rsidP="00336E04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7407B7" w14:textId="3ECABBDD" w:rsidR="00BB4EE7" w:rsidRDefault="00BB4EE7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bookmarkStart w:id="0" w:name="_GoBack"/>
      <w:bookmarkEnd w:id="0"/>
    </w:p>
    <w:p w14:paraId="48B44C1F" w14:textId="7B99E5F7" w:rsidR="00BB4EE7" w:rsidRDefault="00BB4EE7" w:rsidP="00BB4EE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B4EE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Supplemental Figure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BB4EE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AA7F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Correlations (Spearman) between estimated cell-proportions in blood and DNAM M-values for the 10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CpGs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that were identified as candidates for the replication study</w:t>
      </w:r>
      <w:r w:rsidRPr="00AA7FA6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Statistically significant correlations are designated at p-values &lt; 0.05 (</w:t>
      </w:r>
      <w:r w:rsidRPr="00BB4EE7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eastAsia="Calibri" w:hAnsi="Times New Roman" w:cs="Times New Roman"/>
          <w:bCs/>
          <w:sz w:val="24"/>
          <w:szCs w:val="24"/>
        </w:rPr>
        <w:t>), p-values &lt; 0.001 (</w:t>
      </w:r>
      <w:r w:rsidRPr="00BB4EE7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**</w:t>
      </w:r>
      <w:r>
        <w:rPr>
          <w:rFonts w:ascii="Times New Roman" w:eastAsia="Calibri" w:hAnsi="Times New Roman" w:cs="Times New Roman"/>
          <w:bCs/>
          <w:sz w:val="24"/>
          <w:szCs w:val="24"/>
        </w:rPr>
        <w:t>), and p-values &lt; 0.001 (</w:t>
      </w:r>
      <w:r w:rsidRPr="00BB4EE7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***</w:t>
      </w:r>
      <w:r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415BDA8D" w14:textId="45C2B2A0" w:rsidR="00BB4EE7" w:rsidRDefault="00BB4EE7" w:rsidP="00BB4EE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594B8B73" wp14:editId="2A10D2FF">
            <wp:extent cx="6813096" cy="6813096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lFigure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071" cy="681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D260" w14:textId="77777777" w:rsidR="00336E04" w:rsidRDefault="00336E04" w:rsidP="00336E04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336E04" w:rsidSect="00BB4E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06247"/>
    <w:multiLevelType w:val="hybridMultilevel"/>
    <w:tmpl w:val="F9385C9C"/>
    <w:lvl w:ilvl="0" w:tplc="B2BA31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005E9"/>
    <w:multiLevelType w:val="hybridMultilevel"/>
    <w:tmpl w:val="6F187DBC"/>
    <w:lvl w:ilvl="0" w:tplc="F500A2DE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45"/>
    <w:rsid w:val="00124FB6"/>
    <w:rsid w:val="00150377"/>
    <w:rsid w:val="00225419"/>
    <w:rsid w:val="00227533"/>
    <w:rsid w:val="002B7A02"/>
    <w:rsid w:val="002F731B"/>
    <w:rsid w:val="00336E04"/>
    <w:rsid w:val="00397139"/>
    <w:rsid w:val="005538A4"/>
    <w:rsid w:val="006B2ACC"/>
    <w:rsid w:val="0098204D"/>
    <w:rsid w:val="00AD3100"/>
    <w:rsid w:val="00BA172A"/>
    <w:rsid w:val="00BB4EE7"/>
    <w:rsid w:val="00BE65B6"/>
    <w:rsid w:val="00CA1765"/>
    <w:rsid w:val="00D3682A"/>
    <w:rsid w:val="00DB2279"/>
    <w:rsid w:val="00DF2B4E"/>
    <w:rsid w:val="00E3609C"/>
    <w:rsid w:val="00E91D45"/>
    <w:rsid w:val="00E943B6"/>
    <w:rsid w:val="00F924F9"/>
    <w:rsid w:val="00FD64DF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E157"/>
  <w15:chartTrackingRefBased/>
  <w15:docId w15:val="{CE1DBA0F-083A-487C-95D7-56CDDE08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E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6E0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336E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E04"/>
  </w:style>
  <w:style w:type="paragraph" w:styleId="Footer">
    <w:name w:val="footer"/>
    <w:basedOn w:val="Normal"/>
    <w:link w:val="FooterChar"/>
    <w:uiPriority w:val="99"/>
    <w:unhideWhenUsed/>
    <w:rsid w:val="00336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E04"/>
  </w:style>
  <w:style w:type="paragraph" w:styleId="CommentText">
    <w:name w:val="annotation text"/>
    <w:basedOn w:val="Normal"/>
    <w:link w:val="CommentTextChar"/>
    <w:uiPriority w:val="99"/>
    <w:unhideWhenUsed/>
    <w:rsid w:val="00336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E0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E04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E0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04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0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LiteraturneuTimesNewRomanLeft">
    <w:name w:val="Style Literatur/neu + Times New Roman Left"/>
    <w:basedOn w:val="Normal"/>
    <w:rsid w:val="00336E04"/>
    <w:pPr>
      <w:keepLines/>
      <w:suppressAutoHyphens/>
      <w:spacing w:after="240" w:line="240" w:lineRule="exact"/>
      <w:ind w:left="562" w:hanging="562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customStyle="1" w:styleId="citation">
    <w:name w:val="citation"/>
    <w:basedOn w:val="DefaultParagraphFont"/>
    <w:rsid w:val="00336E04"/>
  </w:style>
  <w:style w:type="character" w:customStyle="1" w:styleId="cit-sep">
    <w:name w:val="cit-sep"/>
    <w:basedOn w:val="DefaultParagraphFont"/>
    <w:rsid w:val="00336E04"/>
  </w:style>
  <w:style w:type="character" w:customStyle="1" w:styleId="cit-vol">
    <w:name w:val="cit-vol"/>
    <w:basedOn w:val="DefaultParagraphFont"/>
    <w:rsid w:val="00336E04"/>
  </w:style>
  <w:style w:type="character" w:customStyle="1" w:styleId="cit-first-page">
    <w:name w:val="cit-first-page"/>
    <w:basedOn w:val="DefaultParagraphFont"/>
    <w:rsid w:val="00336E04"/>
  </w:style>
  <w:style w:type="character" w:customStyle="1" w:styleId="cit-last-page">
    <w:name w:val="cit-last-page"/>
    <w:basedOn w:val="DefaultParagraphFont"/>
    <w:rsid w:val="00336E04"/>
  </w:style>
  <w:style w:type="character" w:styleId="Hyperlink">
    <w:name w:val="Hyperlink"/>
    <w:basedOn w:val="DefaultParagraphFont"/>
    <w:uiPriority w:val="99"/>
    <w:unhideWhenUsed/>
    <w:rsid w:val="00124F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C20A-54FD-4586-BD12-4C34579D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Everson</dc:creator>
  <cp:keywords/>
  <dc:description/>
  <cp:lastModifiedBy>Todd Everson</cp:lastModifiedBy>
  <cp:revision>4</cp:revision>
  <cp:lastPrinted>2017-03-18T17:05:00Z</cp:lastPrinted>
  <dcterms:created xsi:type="dcterms:W3CDTF">2018-02-22T22:33:00Z</dcterms:created>
  <dcterms:modified xsi:type="dcterms:W3CDTF">2019-03-12T14:31:00Z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everson@email.sc.edu@www.mendeley.com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http://www.zotero.org/styles/reproductive-toxicology</vt:lpwstr>
  </property>
  <property fmtid="{D5CDD505-2E9C-101B-9397-08002B2CF9AE}" pid="24" name="Mendeley Recent Style Name 9_1">
    <vt:lpwstr>Reproductive Toxicology</vt:lpwstr>
  </property>
</Properties>
</file>