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04" w:rsidRDefault="00336E04" w:rsidP="00336E04">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Supplemental Methods 1: Cohort-Specific DNA-M preprocessing steps.</w:t>
      </w:r>
    </w:p>
    <w:p w:rsidR="00336E04" w:rsidRPr="008005EA" w:rsidRDefault="00150377" w:rsidP="00336E04">
      <w:pPr>
        <w:spacing w:after="0" w:line="48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 the IOW F1 and F2 Samples, </w:t>
      </w:r>
      <w:r w:rsidR="00336E04" w:rsidRPr="002D5933">
        <w:rPr>
          <w:rFonts w:ascii="Times New Roman" w:eastAsia="Calibri" w:hAnsi="Times New Roman" w:cs="Times New Roman"/>
          <w:bCs/>
          <w:sz w:val="24"/>
          <w:szCs w:val="24"/>
        </w:rPr>
        <w:t xml:space="preserve">DNA concentration was determined by the </w:t>
      </w:r>
      <w:proofErr w:type="spellStart"/>
      <w:r w:rsidR="00336E04" w:rsidRPr="002D5933">
        <w:rPr>
          <w:rFonts w:ascii="Times New Roman" w:eastAsia="Calibri" w:hAnsi="Times New Roman" w:cs="Times New Roman"/>
          <w:bCs/>
          <w:sz w:val="24"/>
          <w:szCs w:val="24"/>
        </w:rPr>
        <w:t>PicoGreen</w:t>
      </w:r>
      <w:proofErr w:type="spellEnd"/>
      <w:r w:rsidR="00336E04" w:rsidRPr="002D5933">
        <w:rPr>
          <w:rFonts w:ascii="Times New Roman" w:eastAsia="Calibri" w:hAnsi="Times New Roman" w:cs="Times New Roman"/>
          <w:bCs/>
          <w:sz w:val="24"/>
          <w:szCs w:val="24"/>
        </w:rPr>
        <w:t xml:space="preserve"> dsDNA quantitation kit</w:t>
      </w:r>
      <w:r w:rsidR="00336E04" w:rsidRPr="002D5933">
        <w:rPr>
          <w:rFonts w:ascii="Times New Roman" w:hAnsi="Times New Roman" w:cs="Times New Roman"/>
          <w:color w:val="222222"/>
          <w:sz w:val="24"/>
          <w:szCs w:val="24"/>
        </w:rPr>
        <w:t xml:space="preserve"> (</w:t>
      </w:r>
      <w:r w:rsidR="00336E04" w:rsidRPr="002D5933">
        <w:rPr>
          <w:rFonts w:ascii="Times New Roman" w:eastAsia="Calibri" w:hAnsi="Times New Roman" w:cs="Times New Roman"/>
          <w:bCs/>
          <w:sz w:val="24"/>
          <w:szCs w:val="24"/>
        </w:rPr>
        <w:t>Molecular Probes, Inc., OR, USA). One microgram of DNA was bisulfite-treated for cytosine to thymine conversion using the EZ 96-DNA methylation kit (</w:t>
      </w:r>
      <w:proofErr w:type="spellStart"/>
      <w:r w:rsidR="00336E04" w:rsidRPr="002D5933">
        <w:rPr>
          <w:rFonts w:ascii="Times New Roman" w:eastAsia="Calibri" w:hAnsi="Times New Roman" w:cs="Times New Roman"/>
          <w:bCs/>
          <w:sz w:val="24"/>
          <w:szCs w:val="24"/>
        </w:rPr>
        <w:t>Zymo</w:t>
      </w:r>
      <w:proofErr w:type="spellEnd"/>
      <w:r w:rsidR="00336E04" w:rsidRPr="002D5933">
        <w:rPr>
          <w:rFonts w:ascii="Times New Roman" w:eastAsia="Calibri" w:hAnsi="Times New Roman" w:cs="Times New Roman"/>
          <w:bCs/>
          <w:sz w:val="24"/>
          <w:szCs w:val="24"/>
        </w:rPr>
        <w:t xml:space="preserve"> Research, CA, USA), following the manufacturer's standard protocol. Genome-wide DNA methylation was assessed using the </w:t>
      </w:r>
      <w:r w:rsidR="00336E04" w:rsidRPr="00C7160C">
        <w:rPr>
          <w:rFonts w:ascii="Times New Roman" w:hAnsi="Times New Roman" w:cs="Times New Roman"/>
          <w:sz w:val="24"/>
          <w:szCs w:val="24"/>
        </w:rPr>
        <w:t xml:space="preserve">Illumina </w:t>
      </w:r>
      <w:proofErr w:type="spellStart"/>
      <w:r w:rsidR="00336E04" w:rsidRPr="00C7160C">
        <w:rPr>
          <w:rFonts w:ascii="Times New Roman" w:hAnsi="Times New Roman" w:cs="Times New Roman"/>
          <w:sz w:val="24"/>
          <w:szCs w:val="24"/>
        </w:rPr>
        <w:t>Infinium</w:t>
      </w:r>
      <w:proofErr w:type="spellEnd"/>
      <w:r w:rsidR="00336E04" w:rsidRPr="00C7160C">
        <w:rPr>
          <w:rFonts w:ascii="Times New Roman" w:hAnsi="Times New Roman" w:cs="Times New Roman"/>
          <w:sz w:val="24"/>
          <w:szCs w:val="24"/>
        </w:rPr>
        <w:t xml:space="preserve">® HumanMethylation450k </w:t>
      </w:r>
      <w:proofErr w:type="spellStart"/>
      <w:r w:rsidR="00336E04" w:rsidRPr="002D5933">
        <w:rPr>
          <w:rFonts w:ascii="Times New Roman" w:eastAsia="Calibri" w:hAnsi="Times New Roman" w:cs="Times New Roman"/>
          <w:bCs/>
          <w:sz w:val="24"/>
          <w:szCs w:val="24"/>
        </w:rPr>
        <w:t>Bea</w:t>
      </w:r>
      <w:r w:rsidR="00336E04">
        <w:rPr>
          <w:rFonts w:ascii="Times New Roman" w:eastAsia="Calibri" w:hAnsi="Times New Roman" w:cs="Times New Roman"/>
          <w:bCs/>
          <w:sz w:val="24"/>
          <w:szCs w:val="24"/>
        </w:rPr>
        <w:t>dChip</w:t>
      </w:r>
      <w:proofErr w:type="spellEnd"/>
      <w:r w:rsidR="00336E04">
        <w:rPr>
          <w:rFonts w:ascii="Times New Roman" w:eastAsia="Calibri" w:hAnsi="Times New Roman" w:cs="Times New Roman"/>
          <w:bCs/>
          <w:sz w:val="24"/>
          <w:szCs w:val="24"/>
        </w:rPr>
        <w:t xml:space="preserve"> (Illumina, Inc., CA, USA)</w:t>
      </w:r>
      <w:r w:rsidR="00336E04" w:rsidRPr="002D5933">
        <w:rPr>
          <w:rFonts w:ascii="Times New Roman" w:eastAsia="Calibri" w:hAnsi="Times New Roman" w:cs="Times New Roman"/>
          <w:bCs/>
          <w:sz w:val="24"/>
          <w:szCs w:val="24"/>
        </w:rPr>
        <w:t xml:space="preserve">. The </w:t>
      </w:r>
      <w:proofErr w:type="spellStart"/>
      <w:r w:rsidR="00336E04" w:rsidRPr="002D5933">
        <w:rPr>
          <w:rFonts w:ascii="Times New Roman" w:eastAsia="Calibri" w:hAnsi="Times New Roman" w:cs="Times New Roman"/>
          <w:bCs/>
          <w:sz w:val="24"/>
          <w:szCs w:val="24"/>
        </w:rPr>
        <w:t>BeadChips</w:t>
      </w:r>
      <w:proofErr w:type="spellEnd"/>
      <w:r w:rsidR="00336E04" w:rsidRPr="002D5933">
        <w:rPr>
          <w:rFonts w:ascii="Times New Roman" w:eastAsia="Calibri" w:hAnsi="Times New Roman" w:cs="Times New Roman"/>
          <w:bCs/>
          <w:sz w:val="24"/>
          <w:szCs w:val="24"/>
        </w:rPr>
        <w:t xml:space="preserve"> were scanned using a </w:t>
      </w:r>
      <w:proofErr w:type="spellStart"/>
      <w:r w:rsidR="00336E04" w:rsidRPr="002D5933">
        <w:rPr>
          <w:rFonts w:ascii="Times New Roman" w:eastAsia="Calibri" w:hAnsi="Times New Roman" w:cs="Times New Roman"/>
          <w:bCs/>
          <w:sz w:val="24"/>
          <w:szCs w:val="24"/>
        </w:rPr>
        <w:t>BeadStat</w:t>
      </w:r>
      <w:r w:rsidR="00336E04">
        <w:rPr>
          <w:rFonts w:ascii="Times New Roman" w:eastAsia="Calibri" w:hAnsi="Times New Roman" w:cs="Times New Roman"/>
          <w:bCs/>
          <w:sz w:val="24"/>
          <w:szCs w:val="24"/>
        </w:rPr>
        <w:t>ion</w:t>
      </w:r>
      <w:proofErr w:type="spellEnd"/>
      <w:r w:rsidR="00336E04">
        <w:rPr>
          <w:rFonts w:ascii="Times New Roman" w:eastAsia="Calibri" w:hAnsi="Times New Roman" w:cs="Times New Roman"/>
          <w:bCs/>
          <w:sz w:val="24"/>
          <w:szCs w:val="24"/>
        </w:rPr>
        <w:t>, and the methylation levels</w:t>
      </w:r>
      <w:r w:rsidR="00336E04" w:rsidRPr="002D5933">
        <w:rPr>
          <w:rFonts w:ascii="Times New Roman" w:eastAsia="Calibri" w:hAnsi="Times New Roman" w:cs="Times New Roman"/>
          <w:bCs/>
          <w:sz w:val="24"/>
          <w:szCs w:val="24"/>
        </w:rPr>
        <w:t xml:space="preserve"> were calculated for each queried </w:t>
      </w:r>
      <w:proofErr w:type="spellStart"/>
      <w:r w:rsidR="00336E04" w:rsidRPr="002D5933">
        <w:rPr>
          <w:rFonts w:ascii="Times New Roman" w:eastAsia="Calibri" w:hAnsi="Times New Roman" w:cs="Times New Roman"/>
          <w:bCs/>
          <w:sz w:val="24"/>
          <w:szCs w:val="24"/>
        </w:rPr>
        <w:t>CpG</w:t>
      </w:r>
      <w:proofErr w:type="spellEnd"/>
      <w:r w:rsidR="00336E04" w:rsidRPr="002D5933">
        <w:rPr>
          <w:rFonts w:ascii="Times New Roman" w:eastAsia="Calibri" w:hAnsi="Times New Roman" w:cs="Times New Roman"/>
          <w:bCs/>
          <w:sz w:val="24"/>
          <w:szCs w:val="24"/>
        </w:rPr>
        <w:t xml:space="preserve"> locus using the Methylation Module of </w:t>
      </w:r>
      <w:proofErr w:type="spellStart"/>
      <w:r w:rsidR="00336E04" w:rsidRPr="002D5933">
        <w:rPr>
          <w:rFonts w:ascii="Times New Roman" w:eastAsia="Calibri" w:hAnsi="Times New Roman" w:cs="Times New Roman"/>
          <w:bCs/>
          <w:sz w:val="24"/>
          <w:szCs w:val="24"/>
        </w:rPr>
        <w:t>BeadStudio</w:t>
      </w:r>
      <w:proofErr w:type="spellEnd"/>
      <w:r w:rsidR="00336E04" w:rsidRPr="002D5933">
        <w:rPr>
          <w:rFonts w:ascii="Times New Roman" w:eastAsia="Calibri" w:hAnsi="Times New Roman" w:cs="Times New Roman"/>
          <w:bCs/>
          <w:sz w:val="24"/>
          <w:szCs w:val="24"/>
        </w:rPr>
        <w:t xml:space="preserve"> software. Arrays were processed using a standard protocol as described elsewhere</w:t>
      </w:r>
      <w:r w:rsidR="00336E04">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 "citationItems" : [ { "id" : "ITEM-1", "itemData" : { "DOI" : "10.1016/j.ygeno.2011.07.007", "ISSN" : "1089-8646", "PMID" : "21839163", "abstract" : "We have developed a new generation of genome-wide DNA methylation BeadChip which allows high-throughput methylation profiling of the human genome. The new high density BeadChip can assay over 480K CpG sites and analyze twelve samples in parallel. The innovative content includes coverage of 99% of RefSeq genes with multiple probes per gene, 96% of CpG islands from the UCSC database, CpG island shores and additional content selected from whole-genome bisulfite sequencing data and input from DNA methylation experts. The well-characterized Infinium\u00ae Assay is used for analysis of CpG methylation using bisulfite-converted genomic DNA. We applied this technology to analyze DNA methylation in normal and tumor DNA samples and compared results with whole-genome bisulfite sequencing (WGBS) data obtained for the same samples. Highly comparable DNA methylation profiles were generated by the array and sequencing methods (average R2 of 0.95). The ability to determine genome-wide methylation patterns will rapidly advance methylation research.", "author" : [ { "dropping-particle" : "", "family" : "Bibikova", "given" : "Marina", "non-dropping-particle" : "", "parse-names" : false, "suffix" : "" }, { "dropping-particle" : "", "family" : "Barnes", "given" : "Bret", "non-dropping-particle" : "", "parse-names" : false, "suffix" : "" }, { "dropping-particle" : "", "family" : "Tsan", "given" : "Chan", "non-dropping-particle" : "", "parse-names" : false, "suffix" : "" }, { "dropping-particle" : "", "family" : "Ho", "given" : "Vincent", "non-dropping-particle" : "", "parse-names" : false, "suffix" : "" }, { "dropping-particle" : "", "family" : "Klotzle", "given" : "Brandy", "non-dropping-particle" : "", "parse-names" : false, "suffix" : "" }, { "dropping-particle" : "", "family" : "Le", "given" : "Jennie M", "non-dropping-particle" : "", "parse-names" : false, "suffix" : "" }, { "dropping-particle" : "", "family" : "Delano", "given" : "David", "non-dropping-particle" : "", "parse-names" : false, "suffix" : "" }, { "dropping-particle" : "", "family" : "Zhang", "given" : "Lu", "non-dropping-particle" : "", "parse-names" : false, "suffix" : "" }, { "dropping-particle" : "", "family" : "Schroth", "given" : "Gary P", "non-dropping-particle" : "", "parse-names" : false, "suffix" : "" }, { "dropping-particle" : "", "family" : "Gunderson", "given" : "Kevin L", "non-dropping-particle" : "", "parse-names" : false, "suffix" : "" }, { "dropping-particle" : "", "family" : "Fan", "given" : "Jian-Bing", "non-dropping-particle" : "", "parse-names" : false, "suffix" : "" }, { "dropping-particle" : "", "family" : "Shen", "given" : "Richard", "non-dropping-particle" : "", "parse-names" : false, "suffix" : "" } ], "container-title" : "Genomics", "id" : "ITEM-1", "issued" : { "date-parts" : [ [ "2011", "10" ] ] }, "page" : "288-95", "publisher" : "Elsevier Inc.", "title" : "High density DNA methylation array with single CpG site resolution.", "type" : "article-journal", "volume" : "98" }, "uris" : [ "http://www.mendeley.com/documents/?uuid=72d62815-2964-4a54-9e30-aaf28f068659" ] } ], "mendeley" : { "formattedCitation" : "&lt;sup&gt;1&lt;/sup&gt;", "plainTextFormattedCitation" : "1", "previouslyFormattedCitation" : "&lt;sup&gt;1&lt;/sup&gt;" }, "properties" : { "noteIndex" : 0 }, "schema" : "https://github.com/citation-style-language/schema/raw/master/csl-citation.json" }</w:instrText>
      </w:r>
      <w:r w:rsidR="00336E04">
        <w:rPr>
          <w:rFonts w:ascii="Times New Roman" w:eastAsia="Calibri" w:hAnsi="Times New Roman" w:cs="Times New Roman"/>
          <w:bCs/>
          <w:sz w:val="24"/>
          <w:szCs w:val="24"/>
        </w:rPr>
        <w:fldChar w:fldCharType="separate"/>
      </w:r>
      <w:r w:rsidRPr="00150377">
        <w:rPr>
          <w:rFonts w:ascii="Times New Roman" w:eastAsia="Calibri" w:hAnsi="Times New Roman" w:cs="Times New Roman"/>
          <w:bCs/>
          <w:noProof/>
          <w:sz w:val="24"/>
          <w:szCs w:val="24"/>
          <w:vertAlign w:val="superscript"/>
        </w:rPr>
        <w:t>1</w:t>
      </w:r>
      <w:r w:rsidR="00336E04">
        <w:rPr>
          <w:rFonts w:ascii="Times New Roman" w:eastAsia="Calibri" w:hAnsi="Times New Roman" w:cs="Times New Roman"/>
          <w:bCs/>
          <w:sz w:val="24"/>
          <w:szCs w:val="24"/>
        </w:rPr>
        <w:fldChar w:fldCharType="end"/>
      </w:r>
      <w:r w:rsidR="00336E04" w:rsidRPr="002D5933">
        <w:rPr>
          <w:rFonts w:ascii="Times New Roman" w:eastAsia="Calibri" w:hAnsi="Times New Roman" w:cs="Times New Roman"/>
          <w:bCs/>
          <w:sz w:val="24"/>
          <w:szCs w:val="24"/>
        </w:rPr>
        <w:t xml:space="preserve">, with multiple identical control samples assigned to each batch to assess assay variability and samples were randomly distributed on microarrays to </w:t>
      </w:r>
      <w:r w:rsidR="00336E04">
        <w:rPr>
          <w:rFonts w:ascii="Times New Roman" w:eastAsia="Calibri" w:hAnsi="Times New Roman" w:cs="Times New Roman"/>
          <w:bCs/>
          <w:sz w:val="24"/>
          <w:szCs w:val="24"/>
        </w:rPr>
        <w:t xml:space="preserve">control against batch effects. </w:t>
      </w:r>
      <w:r w:rsidR="00336E04" w:rsidRPr="002D5933">
        <w:rPr>
          <w:rFonts w:ascii="Times New Roman" w:eastAsia="Calibri" w:hAnsi="Times New Roman" w:cs="Times New Roman"/>
          <w:bCs/>
          <w:sz w:val="24"/>
          <w:szCs w:val="24"/>
        </w:rPr>
        <w:t>The program for data cleaning was written in R (</w:t>
      </w:r>
      <w:r w:rsidR="00336E04">
        <w:rPr>
          <w:rFonts w:ascii="Times New Roman" w:eastAsia="Calibri" w:hAnsi="Times New Roman" w:cs="Times New Roman"/>
          <w:bCs/>
          <w:sz w:val="24"/>
          <w:szCs w:val="24"/>
        </w:rPr>
        <w:t>R Development Core Team, 2012); q</w:t>
      </w:r>
      <w:r w:rsidR="00336E04" w:rsidRPr="002D5933">
        <w:rPr>
          <w:rFonts w:ascii="Times New Roman" w:eastAsia="Calibri" w:hAnsi="Times New Roman" w:cs="Times New Roman"/>
          <w:bCs/>
          <w:sz w:val="24"/>
          <w:szCs w:val="24"/>
        </w:rPr>
        <w:t xml:space="preserve">uality control </w:t>
      </w:r>
      <w:r w:rsidR="00336E04">
        <w:rPr>
          <w:rFonts w:ascii="Times New Roman" w:eastAsia="Calibri" w:hAnsi="Times New Roman" w:cs="Times New Roman"/>
          <w:bCs/>
          <w:sz w:val="24"/>
          <w:szCs w:val="24"/>
        </w:rPr>
        <w:t xml:space="preserve">and assurance procedures included probe-type standardization, peak-correction with </w:t>
      </w:r>
      <w:r w:rsidR="00336E04" w:rsidRPr="002D5933">
        <w:rPr>
          <w:rFonts w:ascii="Times New Roman" w:eastAsia="Calibri" w:hAnsi="Times New Roman" w:cs="Times New Roman"/>
          <w:bCs/>
          <w:sz w:val="24"/>
          <w:szCs w:val="24"/>
        </w:rPr>
        <w:t>Bioconductor IMA (Illumina methylation analyzer) package</w:t>
      </w:r>
      <w:r w:rsidR="00336E04">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 "citationItems" : [ { "id" : "ITEM-1", "itemData" : { "author" : [ { "dropping-particle" : "", "family" : "Wang", "given" : "Dan", "non-dropping-particle" : "", "parse-names" : false, "suffix" : "" }, { "dropping-particle" : "", "family" : "Yan", "given" : "Li", "non-dropping-particle" : "", "parse-names" : false, "suffix" : "" }, { "dropping-particle" : "", "family" : "Hu", "given" : "Qiang", "non-dropping-particle" : "", "parse-names" : false, "suffix" : "" }, { "dropping-particle" : "", "family" : "Sucheston", "given" : "Lara E", "non-dropping-particle" : "", "parse-names" : false, "suffix" : "" }, { "dropping-particle" : "", "family" : "Higgins", "given" : "Michael J", "non-dropping-particle" : "", "parse-names" : false, "suffix" : "" }, { "dropping-particle" : "", "family" : "Ambrosone", "given" : "Christine B", "non-dropping-particle" : "", "parse-names" : false, "suffix" : "" }, { "dropping-particle" : "", "family" : "Johnson", "given" : "Candace S", "non-dropping-particle" : "", "parse-names" : false, "suffix" : "" }, { "dropping-particle" : "", "family" : "Smiraglia", "given" : "Dominic J", "non-dropping-particle" : "", "parse-names" : false, "suffix" : "" }, { "dropping-particle" : "", "family" : "Liu", "given" : "Song", "non-dropping-particle" : "", "parse-names" : false, "suffix" : "" } ], "container-title" : "Bioinformatics", "id" : "ITEM-1", "issued" : { "date-parts" : [ [ "2012" ] ] }, "title" : "IMA: An R package for high-throughput analysis of Illumina\u2019s 450K Infinium methylation data", "type" : "article-journal" }, "uris" : [ "http://www.mendeley.com/documents/?uuid=db230925-8dad-464d-91e2-7de3b0b42ea0" ] } ], "mendeley" : { "formattedCitation" : "&lt;sup&gt;2&lt;/sup&gt;", "plainTextFormattedCitation" : "2", "previouslyFormattedCitation" : "&lt;sup&gt;2&lt;/sup&gt;" }, "properties" : { "noteIndex" : 0 }, "schema" : "https://github.com/citation-style-language/schema/raw/master/csl-citation.json" }</w:instrText>
      </w:r>
      <w:r w:rsidR="00336E04">
        <w:rPr>
          <w:rFonts w:ascii="Times New Roman" w:eastAsia="Calibri" w:hAnsi="Times New Roman" w:cs="Times New Roman"/>
          <w:bCs/>
          <w:sz w:val="24"/>
          <w:szCs w:val="24"/>
        </w:rPr>
        <w:fldChar w:fldCharType="separate"/>
      </w:r>
      <w:r w:rsidRPr="00150377">
        <w:rPr>
          <w:rFonts w:ascii="Times New Roman" w:eastAsia="Calibri" w:hAnsi="Times New Roman" w:cs="Times New Roman"/>
          <w:bCs/>
          <w:noProof/>
          <w:sz w:val="24"/>
          <w:szCs w:val="24"/>
          <w:vertAlign w:val="superscript"/>
        </w:rPr>
        <w:t>2</w:t>
      </w:r>
      <w:r w:rsidR="00336E04">
        <w:rPr>
          <w:rFonts w:ascii="Times New Roman" w:eastAsia="Calibri" w:hAnsi="Times New Roman" w:cs="Times New Roman"/>
          <w:bCs/>
          <w:sz w:val="24"/>
          <w:szCs w:val="24"/>
        </w:rPr>
        <w:fldChar w:fldCharType="end"/>
      </w:r>
      <w:r w:rsidR="00336E04">
        <w:rPr>
          <w:rFonts w:ascii="Times New Roman" w:eastAsia="Calibri" w:hAnsi="Times New Roman" w:cs="Times New Roman"/>
          <w:bCs/>
          <w:sz w:val="24"/>
          <w:szCs w:val="24"/>
        </w:rPr>
        <w:t xml:space="preserve"> and batch adjustments via combat. </w:t>
      </w:r>
      <w:r w:rsidR="00336E04" w:rsidRPr="002D5933">
        <w:rPr>
          <w:rFonts w:ascii="Times New Roman" w:eastAsia="Calibri" w:hAnsi="Times New Roman" w:cs="Times New Roman"/>
          <w:bCs/>
          <w:sz w:val="24"/>
          <w:szCs w:val="24"/>
        </w:rPr>
        <w:t xml:space="preserve">Probes whose detection </w:t>
      </w:r>
      <w:r w:rsidR="00336E04" w:rsidRPr="00BB5190">
        <w:rPr>
          <w:rFonts w:ascii="Times New Roman" w:eastAsia="Calibri" w:hAnsi="Times New Roman" w:cs="Times New Roman"/>
          <w:bCs/>
          <w:sz w:val="24"/>
          <w:szCs w:val="24"/>
        </w:rPr>
        <w:t>p</w:t>
      </w:r>
      <w:r w:rsidR="00336E04" w:rsidRPr="002D5933">
        <w:rPr>
          <w:rFonts w:ascii="Times New Roman" w:eastAsia="Calibri" w:hAnsi="Times New Roman" w:cs="Times New Roman"/>
          <w:bCs/>
          <w:sz w:val="24"/>
          <w:szCs w:val="24"/>
        </w:rPr>
        <w:t>-value</w:t>
      </w:r>
      <w:r w:rsidR="00336E04">
        <w:rPr>
          <w:rFonts w:ascii="Times New Roman" w:eastAsia="Calibri" w:hAnsi="Times New Roman" w:cs="Times New Roman"/>
          <w:bCs/>
          <w:sz w:val="24"/>
          <w:szCs w:val="24"/>
        </w:rPr>
        <w:t>s &gt; 0.01 in &gt;10% of the samples, measured DNA-M at</w:t>
      </w:r>
      <w:r w:rsidR="00336E04" w:rsidRPr="002D5933">
        <w:rPr>
          <w:rFonts w:ascii="Times New Roman" w:eastAsia="Calibri" w:hAnsi="Times New Roman" w:cs="Times New Roman"/>
          <w:bCs/>
          <w:sz w:val="24"/>
          <w:szCs w:val="24"/>
        </w:rPr>
        <w:t xml:space="preserve"> sex-specific (X and Y)</w:t>
      </w:r>
      <w:r w:rsidR="00336E04">
        <w:rPr>
          <w:rFonts w:ascii="Times New Roman" w:eastAsia="Calibri" w:hAnsi="Times New Roman" w:cs="Times New Roman"/>
          <w:bCs/>
          <w:sz w:val="24"/>
          <w:szCs w:val="24"/>
        </w:rPr>
        <w:t xml:space="preserve"> </w:t>
      </w:r>
      <w:proofErr w:type="spellStart"/>
      <w:r w:rsidR="00336E04">
        <w:rPr>
          <w:rFonts w:ascii="Times New Roman" w:eastAsia="Calibri" w:hAnsi="Times New Roman" w:cs="Times New Roman"/>
          <w:bCs/>
          <w:sz w:val="24"/>
          <w:szCs w:val="24"/>
        </w:rPr>
        <w:t>CpGs</w:t>
      </w:r>
      <w:proofErr w:type="spellEnd"/>
      <w:r w:rsidR="00336E04">
        <w:rPr>
          <w:rFonts w:ascii="Times New Roman" w:eastAsia="Calibri" w:hAnsi="Times New Roman" w:cs="Times New Roman"/>
          <w:bCs/>
          <w:sz w:val="24"/>
          <w:szCs w:val="24"/>
        </w:rPr>
        <w:t xml:space="preserve">, or </w:t>
      </w:r>
      <w:r w:rsidR="00336E04" w:rsidRPr="002D5933">
        <w:rPr>
          <w:rFonts w:ascii="Times New Roman" w:eastAsia="Calibri" w:hAnsi="Times New Roman" w:cs="Times New Roman"/>
          <w:bCs/>
          <w:sz w:val="24"/>
          <w:szCs w:val="24"/>
        </w:rPr>
        <w:t>with SNPs that had a minor a</w:t>
      </w:r>
      <w:r w:rsidR="00336E04">
        <w:rPr>
          <w:rFonts w:ascii="Times New Roman" w:eastAsia="Calibri" w:hAnsi="Times New Roman" w:cs="Times New Roman"/>
          <w:bCs/>
          <w:sz w:val="24"/>
          <w:szCs w:val="24"/>
        </w:rPr>
        <w:t xml:space="preserve">llele frequency (MAF) &gt; 1.0% </w:t>
      </w:r>
      <w:r w:rsidR="00336E04" w:rsidRPr="002D5933">
        <w:rPr>
          <w:rFonts w:ascii="Times New Roman" w:eastAsia="Calibri" w:hAnsi="Times New Roman" w:cs="Times New Roman"/>
          <w:bCs/>
          <w:sz w:val="24"/>
          <w:szCs w:val="24"/>
        </w:rPr>
        <w:t>and within 10 nucleotides of, or directly at, single base extension via dbSNP137</w:t>
      </w:r>
      <w:r w:rsidR="00336E04">
        <w:rPr>
          <w:rFonts w:ascii="Times New Roman" w:eastAsia="Calibri" w:hAnsi="Times New Roman" w:cs="Times New Roman"/>
          <w:bCs/>
          <w:sz w:val="24"/>
          <w:szCs w:val="24"/>
        </w:rPr>
        <w:fldChar w:fldCharType="begin" w:fldLock="1"/>
      </w:r>
      <w:r>
        <w:rPr>
          <w:rFonts w:ascii="Times New Roman" w:eastAsia="Calibri" w:hAnsi="Times New Roman" w:cs="Times New Roman"/>
          <w:bCs/>
          <w:sz w:val="24"/>
          <w:szCs w:val="24"/>
        </w:rPr>
        <w:instrText>ADDIN CSL_CITATION { "citationItems" : [ { "id" : "ITEM-1", "itemData" : { "DOI" : "10.4161/epi.23470", "ISBN" : "1559-2308 (Electronic)\r1559-2294 (Linking)", "ISSN" : "15592294", "PMID" : "23314698", "abstract" : "DNA methylation, an important type of epigenetic modification in humans, participates in crucial cellular processes, such as embryonic development, X-inactivation, genomic imprinting and chromosome stability. Several platforms have been developed to study genome-wide DNA methylation. Many investigators in the field have chosen the Illumina Infinium HumanMethylation microarray for its ability to reliably assess DNA methylation following sodium bisulfite conversion. Here, we analyzed methylation profiles of 489 adult males and 357 adult females generated by the Infinium HumanMethylation450 microarray. Among the autosomal CpG sites that displayed significant methylation differences between the two sexes, we observed a significant enrichment of cross-reactive probes co-hybridizing to the sex chromosomes with more than 94% sequence identity. This could lead investigators to mistakenly infer the existence of significant autosomal sex-associated methylation. Using sequence identity cutoffs derived from the sex methylation analysis, we concluded that 6% of the array probes can potentially generate spurious signals because of co-hybridization to alternate genomic sequences highly homologous to the intended targets. Additionally, we discovered probes targeting polymorphic CpGs that overlapped SNPs. The methylation levels detected by these probes are simply the reflection of underlying genetic polymorphisms but could be misinterpreted as true signals. The existence of probes that are cross-reactive or of target polymorphic CpGs in the Illumina HumanMethylation microarrays can confound data obtained from such microarrays. Therefore, investigators should exercise caution when significant biological associations are found using these array platforms. A list of all cross-reactive probes and polymorphic CpGs identified by us are annotated in this paper.", "author" : [ { "dropping-particle" : "", "family" : "Chen", "given" : "Yi An", "non-dropping-particle" : "", "parse-names" : false, "suffix" : "" }, { "dropping-particle" : "", "family" : "Lemire", "given" : "Mathieu", "non-dropping-particle" : "", "parse-names" : false, "suffix" : "" }, { "dropping-particle" : "", "family" : "Choufani", "given" : "Sanaa", "non-dropping-particle" : "", "parse-names" : false, "suffix" : "" }, { "dropping-particle" : "", "family" : "Butcher", "given" : "Darci T.", "non-dropping-particle" : "", "parse-names" : false, "suffix" : "" }, { "dropping-particle" : "", "family" : "Grafodatskaya", "given" : "Daria", "non-dropping-particle" : "", "parse-names" : false, "suffix" : "" }, { "dropping-particle" : "", "family" : "Zanke", "given" : "Brent W.", "non-dropping-particle" : "", "parse-names" : false, "suffix" : "" }, { "dropping-particle" : "", "family" : "Gallinger", "given" : "Steven", "non-dropping-particle" : "", "parse-names" : false, "suffix" : "" }, { "dropping-particle" : "", "family" : "Hudson", "given" : "Thomas J.", "non-dropping-particle" : "", "parse-names" : false, "suffix" : "" }, { "dropping-particle" : "", "family" : "Weksberg", "given" : "Rosanna", "non-dropping-particle" : "", "parse-names" : false, "suffix" : "" } ], "container-title" : "Epigenetics", "id" : "ITEM-1", "issue" : "2", "issued" : { "date-parts" : [ [ "2013" ] ] }, "page" : "203-209", "title" : "Discovery of cross-reactive probes and polymorphic CpGs in the Illumina Infinium HumanMethylation450 microarray", "type" : "article-journal", "volume" : "8" }, "uris" : [ "http://www.mendeley.com/documents/?uuid=a95b066b-6ded-4d4b-adc6-88250d2a999c" ] } ], "mendeley" : { "formattedCitation" : "&lt;sup&gt;3&lt;/sup&gt;", "plainTextFormattedCitation" : "3", "previouslyFormattedCitation" : "&lt;sup&gt;3&lt;/sup&gt;" }, "properties" : { "noteIndex" : 0 }, "schema" : "https://github.com/citation-style-language/schema/raw/master/csl-citation.json" }</w:instrText>
      </w:r>
      <w:r w:rsidR="00336E04">
        <w:rPr>
          <w:rFonts w:ascii="Times New Roman" w:eastAsia="Calibri" w:hAnsi="Times New Roman" w:cs="Times New Roman"/>
          <w:bCs/>
          <w:sz w:val="24"/>
          <w:szCs w:val="24"/>
        </w:rPr>
        <w:fldChar w:fldCharType="separate"/>
      </w:r>
      <w:r w:rsidRPr="00150377">
        <w:rPr>
          <w:rFonts w:ascii="Times New Roman" w:eastAsia="Calibri" w:hAnsi="Times New Roman" w:cs="Times New Roman"/>
          <w:bCs/>
          <w:noProof/>
          <w:sz w:val="24"/>
          <w:szCs w:val="24"/>
          <w:vertAlign w:val="superscript"/>
        </w:rPr>
        <w:t>3</w:t>
      </w:r>
      <w:r w:rsidR="00336E04">
        <w:rPr>
          <w:rFonts w:ascii="Times New Roman" w:eastAsia="Calibri" w:hAnsi="Times New Roman" w:cs="Times New Roman"/>
          <w:bCs/>
          <w:sz w:val="24"/>
          <w:szCs w:val="24"/>
        </w:rPr>
        <w:fldChar w:fldCharType="end"/>
      </w:r>
      <w:r w:rsidR="00336E04">
        <w:rPr>
          <w:rFonts w:ascii="Times New Roman" w:eastAsia="Calibri" w:hAnsi="Times New Roman" w:cs="Times New Roman"/>
          <w:bCs/>
          <w:sz w:val="24"/>
          <w:szCs w:val="24"/>
        </w:rPr>
        <w:t xml:space="preserve"> were excluded, </w:t>
      </w:r>
      <w:r w:rsidR="00336E04" w:rsidRPr="002D5933">
        <w:rPr>
          <w:rFonts w:ascii="Times New Roman" w:eastAsia="Calibri" w:hAnsi="Times New Roman" w:cs="Times New Roman"/>
          <w:bCs/>
          <w:sz w:val="24"/>
          <w:szCs w:val="24"/>
        </w:rPr>
        <w:t>resulting in a final se</w:t>
      </w:r>
      <w:r w:rsidR="00336E04">
        <w:rPr>
          <w:rFonts w:ascii="Times New Roman" w:eastAsia="Calibri" w:hAnsi="Times New Roman" w:cs="Times New Roman"/>
          <w:bCs/>
          <w:sz w:val="24"/>
          <w:szCs w:val="24"/>
        </w:rPr>
        <w:t xml:space="preserve">t of 248,336 </w:t>
      </w:r>
      <w:proofErr w:type="spellStart"/>
      <w:r w:rsidR="00336E04">
        <w:rPr>
          <w:rFonts w:ascii="Times New Roman" w:eastAsia="Calibri" w:hAnsi="Times New Roman" w:cs="Times New Roman"/>
          <w:bCs/>
          <w:sz w:val="24"/>
          <w:szCs w:val="24"/>
        </w:rPr>
        <w:t>CpGs</w:t>
      </w:r>
      <w:proofErr w:type="spellEnd"/>
      <w:r w:rsidR="00336E04">
        <w:rPr>
          <w:rFonts w:ascii="Times New Roman" w:eastAsia="Calibri" w:hAnsi="Times New Roman" w:cs="Times New Roman"/>
          <w:bCs/>
          <w:sz w:val="24"/>
          <w:szCs w:val="24"/>
        </w:rPr>
        <w:t xml:space="preserve"> for analysis. </w:t>
      </w:r>
    </w:p>
    <w:p w:rsidR="00336E04" w:rsidRPr="00336E04" w:rsidRDefault="00150377" w:rsidP="00150377">
      <w:pPr>
        <w:spacing w:after="0" w:line="480" w:lineRule="auto"/>
        <w:ind w:firstLine="640"/>
        <w:rPr>
          <w:rFonts w:ascii="Times New Roman" w:eastAsia="Calibri" w:hAnsi="Times New Roman" w:cs="Times New Roman"/>
          <w:bCs/>
          <w:sz w:val="24"/>
          <w:szCs w:val="24"/>
        </w:rPr>
      </w:pPr>
      <w:r>
        <w:rPr>
          <w:rFonts w:ascii="Times New Roman" w:hAnsi="Times New Roman" w:cs="Times New Roman"/>
          <w:sz w:val="24"/>
          <w:szCs w:val="24"/>
        </w:rPr>
        <w:t>In ALSPAC, p</w:t>
      </w:r>
      <w:r w:rsidR="00336E04" w:rsidRPr="00C7160C">
        <w:rPr>
          <w:rFonts w:ascii="Times New Roman" w:hAnsi="Times New Roman" w:cs="Times New Roman"/>
          <w:sz w:val="24"/>
          <w:szCs w:val="24"/>
        </w:rPr>
        <w:t xml:space="preserve">eripheral blood </w:t>
      </w:r>
      <w:r w:rsidR="00336E04">
        <w:rPr>
          <w:rFonts w:ascii="Times New Roman" w:hAnsi="Times New Roman" w:cs="Times New Roman"/>
          <w:sz w:val="24"/>
          <w:szCs w:val="24"/>
        </w:rPr>
        <w:t>samples</w:t>
      </w:r>
      <w:r w:rsidR="00336E04" w:rsidRPr="00C7160C">
        <w:rPr>
          <w:rFonts w:ascii="Times New Roman" w:hAnsi="Times New Roman" w:cs="Times New Roman"/>
          <w:sz w:val="24"/>
          <w:szCs w:val="24"/>
        </w:rPr>
        <w:t xml:space="preserve"> were collected according to standard procedures, spun and frozen at -80˚C. DNA was bisulfite converted using </w:t>
      </w:r>
      <w:proofErr w:type="spellStart"/>
      <w:r w:rsidR="00336E04" w:rsidRPr="00C7160C">
        <w:rPr>
          <w:rFonts w:ascii="Times New Roman" w:hAnsi="Times New Roman" w:cs="Times New Roman"/>
          <w:sz w:val="24"/>
          <w:szCs w:val="24"/>
        </w:rPr>
        <w:t>Zymo</w:t>
      </w:r>
      <w:proofErr w:type="spellEnd"/>
      <w:r w:rsidR="00336E04" w:rsidRPr="00C7160C">
        <w:rPr>
          <w:rFonts w:ascii="Times New Roman" w:hAnsi="Times New Roman" w:cs="Times New Roman"/>
          <w:sz w:val="24"/>
          <w:szCs w:val="24"/>
        </w:rPr>
        <w:t xml:space="preserve"> EZ DNA </w:t>
      </w:r>
      <w:proofErr w:type="spellStart"/>
      <w:r w:rsidR="00336E04" w:rsidRPr="00C7160C">
        <w:rPr>
          <w:rFonts w:ascii="Times New Roman" w:hAnsi="Times New Roman" w:cs="Times New Roman"/>
          <w:sz w:val="24"/>
          <w:szCs w:val="24"/>
        </w:rPr>
        <w:t>MethylationTM</w:t>
      </w:r>
      <w:proofErr w:type="spellEnd"/>
      <w:r w:rsidR="00336E04" w:rsidRPr="00C7160C">
        <w:rPr>
          <w:rFonts w:ascii="Times New Roman" w:hAnsi="Times New Roman" w:cs="Times New Roman"/>
          <w:sz w:val="24"/>
          <w:szCs w:val="24"/>
        </w:rPr>
        <w:t xml:space="preserve"> kit (</w:t>
      </w:r>
      <w:proofErr w:type="spellStart"/>
      <w:r w:rsidR="00336E04" w:rsidRPr="00C7160C">
        <w:rPr>
          <w:rFonts w:ascii="Times New Roman" w:hAnsi="Times New Roman" w:cs="Times New Roman"/>
          <w:sz w:val="24"/>
          <w:szCs w:val="24"/>
        </w:rPr>
        <w:t>Zymo</w:t>
      </w:r>
      <w:proofErr w:type="spellEnd"/>
      <w:r w:rsidR="00336E04" w:rsidRPr="00C7160C">
        <w:rPr>
          <w:rFonts w:ascii="Times New Roman" w:hAnsi="Times New Roman" w:cs="Times New Roman"/>
          <w:sz w:val="24"/>
          <w:szCs w:val="24"/>
        </w:rPr>
        <w:t xml:space="preserve">, Irvine, CA). The Illumina </w:t>
      </w:r>
      <w:proofErr w:type="spellStart"/>
      <w:r w:rsidR="00336E04" w:rsidRPr="00C7160C">
        <w:rPr>
          <w:rFonts w:ascii="Times New Roman" w:hAnsi="Times New Roman" w:cs="Times New Roman"/>
          <w:sz w:val="24"/>
          <w:szCs w:val="24"/>
        </w:rPr>
        <w:t>Infinium</w:t>
      </w:r>
      <w:proofErr w:type="spellEnd"/>
      <w:r w:rsidR="00336E04" w:rsidRPr="00C7160C">
        <w:rPr>
          <w:rFonts w:ascii="Times New Roman" w:hAnsi="Times New Roman" w:cs="Times New Roman"/>
          <w:sz w:val="24"/>
          <w:szCs w:val="24"/>
        </w:rPr>
        <w:t xml:space="preserve">® HumanMethylation450k </w:t>
      </w:r>
      <w:proofErr w:type="spellStart"/>
      <w:r w:rsidR="00336E04" w:rsidRPr="00C7160C">
        <w:rPr>
          <w:rFonts w:ascii="Times New Roman" w:hAnsi="Times New Roman" w:cs="Times New Roman"/>
          <w:sz w:val="24"/>
          <w:szCs w:val="24"/>
        </w:rPr>
        <w:t>BeadChip</w:t>
      </w:r>
      <w:proofErr w:type="spellEnd"/>
      <w:r w:rsidR="00336E04" w:rsidRPr="00C7160C">
        <w:rPr>
          <w:rFonts w:ascii="Times New Roman" w:hAnsi="Times New Roman" w:cs="Times New Roman"/>
          <w:sz w:val="24"/>
          <w:szCs w:val="24"/>
        </w:rPr>
        <w:t xml:space="preserve"> assay was used to measure genome-wide methylation </w:t>
      </w:r>
      <w:r w:rsidR="00336E04">
        <w:rPr>
          <w:rFonts w:ascii="Times New Roman" w:hAnsi="Times New Roman" w:cs="Times New Roman"/>
          <w:sz w:val="24"/>
          <w:szCs w:val="24"/>
        </w:rPr>
        <w:t>levels</w:t>
      </w:r>
      <w:r w:rsidR="00336E04" w:rsidRPr="00C7160C">
        <w:rPr>
          <w:rFonts w:ascii="Times New Roman" w:hAnsi="Times New Roman" w:cs="Times New Roman"/>
          <w:sz w:val="24"/>
          <w:szCs w:val="24"/>
        </w:rPr>
        <w:t xml:space="preserve"> at the University of Bristol as part of Accessible Resource for Integrated Epi</w:t>
      </w:r>
      <w:r w:rsidR="00225419">
        <w:rPr>
          <w:rFonts w:ascii="Times New Roman" w:hAnsi="Times New Roman" w:cs="Times New Roman"/>
          <w:sz w:val="24"/>
          <w:szCs w:val="24"/>
        </w:rPr>
        <w:t xml:space="preserve">genomic Studies (ARIES) project </w:t>
      </w:r>
      <w:r w:rsidR="00336E04" w:rsidRPr="00C7160C">
        <w:rPr>
          <w:rFonts w:ascii="Times New Roman" w:hAnsi="Times New Roman" w:cs="Times New Roman"/>
          <w:sz w:val="24"/>
          <w:szCs w:val="24"/>
        </w:rPr>
        <w:t>[ariesepigenomics.org.uk]</w:t>
      </w:r>
      <w:r w:rsidR="0039713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"10.1093/ije/dyv072", "author" : [ { "dropping-particle" : "", "family" : "Relton", "given" : "Caroline L", "non-dropping-particle" : "", "parse-names" : false, "suffix" : "" }, { "dropping-particle" : "", "family" : "Gaunt", "given" : "Tom", "non-dropping-particle" : "", "parse-names" : false, "suffix" : "" }, { "dropping-particle" : "", "family" : "McArdle", "given" : "Wendy", "non-dropping-particle" : "", "parse-names" : false, "suffix" : "" }, { "dropping-particle" : "", "family" : "Ho", "given" : "Karen", "non-dropping-particle" : "", "parse-names" : false, "suffix" : "" }, { "dropping-particle" : "", "family" : "Duggirala", "given" : "Aparna", "non-dropping-particle" : "", "parse-names" : false, "suffix" : "" }, { "dropping-particle" : "", "family" : "Shihab", "given" : "Hashem", "non-dropping-particle" : "", "parse-names" : false, "suffix" : "" }, { "dropping-particle" : "", "family" : "Woodward", "given" : "Geoff", "non-dropping-particle" : "", "parse-names" : false, "suffix" : "" }, { "dropping-particle" : "", "family" : "Lyttleton", "given" : "Oliver", "non-dropping-particle" : "", "parse-names" : false, "suffix" : "" }, { "dropping-particle" : "", "family" : "Evans", "given" : "David M", "non-dropping-particle" : "", "parse-names" : false, "suffix" : "" }, { "dropping-particle" : "", "family" : "Reik", "given" : "Wolf", "non-dropping-particle" : "", "parse-names" : false, "suffix" : "" }, { "dropping-particle" : "", "family" : "Paul", "given" : "Yu-lee", "non-dropping-particle" : "", "parse-names" : false, "suffix" : "" }, { "dropping-particle" : "", "family" : "Ficz", "given" : "Gabriella", "non-dropping-particle" : "", "parse-names" : false, "suffix" : "" }, { "dropping-particle" : "", "family" : "Ozanne", "given" : "Susan E", "non-dropping-particle" : "", "parse-names" : false, "suffix" : "" }, { "dropping-particle" : "", "family" : "Wipat", "given" : "Anil", "non-dropping-particle" : "", "parse-names" : false, "suffix" : "" }, { "dropping-particle" : "", "family" : "Flanagan", "given" : "Keith", "non-dropping-particle" : "", "parse-names" : false, "suffix" : "" }, { "dropping-particle" : "", "family" : "Lister", "given" : "Allyson", "non-dropping-particle" : "", "parse-names" : false, "suffix" : "" }, { "dropping-particle" : "", "family" : "Heijmans", "given" : "Bastiaan T", "non-dropping-particle" : "", "parse-names" : false, "suffix" : "" }, { "dropping-particle" : "", "family" : "Ring", "given" : "Susan M", "non-dropping-particle" : "", "parse-names" : false, "suffix" : "" }, { "dropping-particle" : "", "family" : "Smith", "given" : "George Davey", "non-dropping-particle" : "", "parse-names" : false, "suffix" : "" } ], "container-title" : "International Journal of Epidemiology", "id" : "ITEM-1", "issued" : { "date-parts" : [ [ "2015" ] ] }, "page" : "1181-1190", "title" : "Data Resource Profile: Accessible Resource for Integrated Epigenomic Studies (ARIES)", "type" : "article-journal" }, "uris" : [ "http://www.mendeley.com/documents/?uuid=31f1cf75-a31e-4c84-92e9-9d61c43f0be7" ] } ], "mendeley" : { "formattedCitation" : "&lt;sup&gt;4&lt;/sup&gt;", "plainTextFormattedCitation" : "4", "previouslyFormattedCitation" : "&lt;sup&gt;4&lt;/sup&gt;" }, "properties" : { "noteIndex" : 0 }, "schema" : "https://github.com/citation-style-language/schema/raw/master/csl-citation.json" }</w:instrText>
      </w:r>
      <w:r w:rsidR="00397139">
        <w:rPr>
          <w:rFonts w:ascii="Times New Roman" w:hAnsi="Times New Roman" w:cs="Times New Roman"/>
          <w:sz w:val="24"/>
          <w:szCs w:val="24"/>
        </w:rPr>
        <w:fldChar w:fldCharType="separate"/>
      </w:r>
      <w:r w:rsidRPr="00150377">
        <w:rPr>
          <w:rFonts w:ascii="Times New Roman" w:hAnsi="Times New Roman" w:cs="Times New Roman"/>
          <w:noProof/>
          <w:sz w:val="24"/>
          <w:szCs w:val="24"/>
          <w:vertAlign w:val="superscript"/>
        </w:rPr>
        <w:t>4</w:t>
      </w:r>
      <w:r w:rsidR="00397139">
        <w:rPr>
          <w:rFonts w:ascii="Times New Roman" w:hAnsi="Times New Roman" w:cs="Times New Roman"/>
          <w:sz w:val="24"/>
          <w:szCs w:val="24"/>
        </w:rPr>
        <w:fldChar w:fldCharType="end"/>
      </w:r>
      <w:r w:rsidR="00336E04" w:rsidRPr="00C7160C">
        <w:rPr>
          <w:rFonts w:ascii="Times New Roman" w:hAnsi="Times New Roman" w:cs="Times New Roman"/>
          <w:sz w:val="24"/>
          <w:szCs w:val="24"/>
        </w:rPr>
        <w:t>.</w:t>
      </w:r>
      <w:r w:rsidR="00124FB6">
        <w:rPr>
          <w:rFonts w:ascii="Times New Roman" w:hAnsi="Times New Roman" w:cs="Times New Roman"/>
          <w:sz w:val="24"/>
          <w:szCs w:val="24"/>
        </w:rPr>
        <w:t xml:space="preserve"> </w:t>
      </w:r>
      <w:r w:rsidR="00124FB6" w:rsidRPr="00124FB6">
        <w:rPr>
          <w:rFonts w:ascii="Times New Roman" w:hAnsi="Times New Roman" w:cs="Times New Roman"/>
          <w:sz w:val="24"/>
          <w:szCs w:val="24"/>
        </w:rPr>
        <w:t xml:space="preserve">Please note that the study website contains details of all the data that </w:t>
      </w:r>
      <w:r w:rsidR="00124FB6" w:rsidRPr="00124FB6">
        <w:rPr>
          <w:rFonts w:ascii="Times New Roman" w:hAnsi="Times New Roman" w:cs="Times New Roman"/>
          <w:sz w:val="24"/>
          <w:szCs w:val="24"/>
        </w:rPr>
        <w:lastRenderedPageBreak/>
        <w:t>are available through a fully searchable data dictionary</w:t>
      </w:r>
      <w:r w:rsidR="00124FB6" w:rsidRPr="00124FB6">
        <w:rPr>
          <w:rFonts w:ascii="Times New Roman" w:hAnsi="Times New Roman" w:cs="Times New Roman"/>
          <w:sz w:val="24"/>
          <w:szCs w:val="24"/>
        </w:rPr>
        <w:tab/>
        <w:t xml:space="preserve"> (</w:t>
      </w:r>
      <w:hyperlink r:id="rId6" w:history="1">
        <w:r w:rsidR="00124FB6" w:rsidRPr="0065294D">
          <w:rPr>
            <w:rStyle w:val="Hyperlink"/>
            <w:rFonts w:ascii="Times New Roman" w:hAnsi="Times New Roman" w:cs="Times New Roman"/>
            <w:sz w:val="24"/>
            <w:szCs w:val="24"/>
          </w:rPr>
          <w:t>http://www.bris.ac.uk/alspac/researchers/data-access/data-dictionary/</w:t>
        </w:r>
      </w:hyperlink>
      <w:r w:rsidR="00124FB6">
        <w:rPr>
          <w:rFonts w:ascii="Times New Roman" w:hAnsi="Times New Roman" w:cs="Times New Roman"/>
          <w:sz w:val="24"/>
          <w:szCs w:val="24"/>
        </w:rPr>
        <w:t>).</w:t>
      </w:r>
      <w:r w:rsidR="00336E04" w:rsidRPr="00C7160C">
        <w:rPr>
          <w:rFonts w:ascii="Times New Roman" w:hAnsi="Times New Roman" w:cs="Times New Roman"/>
          <w:sz w:val="24"/>
          <w:szCs w:val="24"/>
        </w:rPr>
        <w:t xml:space="preserve"> 1,018 mother-offspring pairs in the ALSPAC cohort were selected for the ARIES project based o</w:t>
      </w:r>
      <w:r w:rsidR="00336E04">
        <w:rPr>
          <w:rFonts w:ascii="Times New Roman" w:hAnsi="Times New Roman" w:cs="Times New Roman"/>
          <w:sz w:val="24"/>
          <w:szCs w:val="24"/>
        </w:rPr>
        <w:t>n availability of DNA samples</w:t>
      </w:r>
      <w:r w:rsidR="00336E04" w:rsidRPr="00C7160C">
        <w:rPr>
          <w:rFonts w:ascii="Times New Roman" w:hAnsi="Times New Roman" w:cs="Times New Roman"/>
          <w:sz w:val="24"/>
          <w:szCs w:val="24"/>
        </w:rPr>
        <w:t xml:space="preserve">. Of the 1,018 mother-offspring pairs, 974 adolescents had methylation data which successfully passed QC. </w:t>
      </w:r>
      <w:r w:rsidR="00336E04">
        <w:rPr>
          <w:rFonts w:ascii="Times New Roman" w:hAnsi="Times New Roman" w:cs="Times New Roman"/>
          <w:sz w:val="24"/>
          <w:szCs w:val="24"/>
        </w:rPr>
        <w:t>A</w:t>
      </w:r>
      <w:r w:rsidR="00336E04" w:rsidRPr="00C7160C">
        <w:rPr>
          <w:rFonts w:ascii="Times New Roman" w:hAnsi="Times New Roman" w:cs="Times New Roman"/>
          <w:sz w:val="24"/>
          <w:szCs w:val="24"/>
        </w:rPr>
        <w:t xml:space="preserve">rrays were scanned using the Illumina </w:t>
      </w:r>
      <w:proofErr w:type="spellStart"/>
      <w:r w:rsidR="00336E04" w:rsidRPr="00C7160C">
        <w:rPr>
          <w:rFonts w:ascii="Times New Roman" w:hAnsi="Times New Roman" w:cs="Times New Roman"/>
          <w:sz w:val="24"/>
          <w:szCs w:val="24"/>
        </w:rPr>
        <w:t>iScan</w:t>
      </w:r>
      <w:proofErr w:type="spellEnd"/>
      <w:r w:rsidR="00336E04" w:rsidRPr="00C7160C">
        <w:rPr>
          <w:rFonts w:ascii="Times New Roman" w:hAnsi="Times New Roman" w:cs="Times New Roman"/>
          <w:sz w:val="24"/>
          <w:szCs w:val="24"/>
        </w:rPr>
        <w:t xml:space="preserve"> and initial quality review was assessed using </w:t>
      </w:r>
      <w:proofErr w:type="spellStart"/>
      <w:r w:rsidR="00336E04" w:rsidRPr="00C7160C">
        <w:rPr>
          <w:rFonts w:ascii="Times New Roman" w:hAnsi="Times New Roman" w:cs="Times New Roman"/>
          <w:sz w:val="24"/>
          <w:szCs w:val="24"/>
        </w:rPr>
        <w:t>GenomeStudio</w:t>
      </w:r>
      <w:proofErr w:type="spellEnd"/>
      <w:r w:rsidR="00336E04" w:rsidRPr="00C7160C">
        <w:rPr>
          <w:rFonts w:ascii="Times New Roman" w:hAnsi="Times New Roman" w:cs="Times New Roman"/>
          <w:sz w:val="24"/>
          <w:szCs w:val="24"/>
        </w:rPr>
        <w:t xml:space="preserve"> (version 2011.1). Samples </w:t>
      </w:r>
      <w:r w:rsidR="00336E04">
        <w:rPr>
          <w:rFonts w:ascii="Times New Roman" w:hAnsi="Times New Roman" w:cs="Times New Roman"/>
          <w:sz w:val="24"/>
          <w:szCs w:val="24"/>
        </w:rPr>
        <w:t>were semi-randomly distributed across slides</w:t>
      </w:r>
      <w:r w:rsidR="00336E04" w:rsidRPr="00C7160C">
        <w:rPr>
          <w:rFonts w:ascii="Times New Roman" w:hAnsi="Times New Roman" w:cs="Times New Roman"/>
          <w:sz w:val="24"/>
          <w:szCs w:val="24"/>
        </w:rPr>
        <w:t xml:space="preserve">. Samples with &gt;20% probes with a detection p-value </w:t>
      </w:r>
      <w:r w:rsidR="00336E04">
        <w:rPr>
          <w:rFonts w:ascii="Times New Roman" w:hAnsi="Times New Roman" w:cs="Times New Roman"/>
          <w:sz w:val="24"/>
          <w:szCs w:val="24"/>
        </w:rPr>
        <w:t>≥</w:t>
      </w:r>
      <w:r w:rsidR="00336E04" w:rsidRPr="00C7160C">
        <w:rPr>
          <w:rFonts w:ascii="Times New Roman" w:hAnsi="Times New Roman" w:cs="Times New Roman"/>
          <w:sz w:val="24"/>
          <w:szCs w:val="24"/>
        </w:rPr>
        <w:t xml:space="preserve"> 0.01 failed quality control and were repeated. The methylation data was pre-processed according</w:t>
      </w:r>
      <w:r w:rsidR="00336E04">
        <w:rPr>
          <w:rFonts w:ascii="Times New Roman" w:hAnsi="Times New Roman" w:cs="Times New Roman"/>
          <w:sz w:val="24"/>
          <w:szCs w:val="24"/>
        </w:rPr>
        <w:t xml:space="preserve"> to the subset quantile normaliz</w:t>
      </w:r>
      <w:r w:rsidR="00336E04" w:rsidRPr="00C7160C">
        <w:rPr>
          <w:rFonts w:ascii="Times New Roman" w:hAnsi="Times New Roman" w:cs="Times New Roman"/>
          <w:sz w:val="24"/>
          <w:szCs w:val="24"/>
        </w:rPr>
        <w:t>ation approach</w:t>
      </w:r>
      <w:r w:rsidR="0039713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"10.2217/EPI.12.21", "author" : [ { "dropping-particle" : "", "family" : "Touleimat", "given" : "Nizar", "non-dropping-particle" : "", "parse-names" : false, "suffix" : "" }, { "dropping-particle" : "", "family" : "Tost", "given" : "Jorg", "non-dropping-particle" : "", "parse-names" : false, "suffix" : "" } ], "container-title" : "Epigenomics", "id" : "ITEM-1", "issue" : "3", "issued" : { "date-parts" : [ [ "2012" ] ] }, "page" : "325-341", "title" : "Complete pipeline for Infinium\u00ae Human Methylation 450K BeadChip data processing using subset quantile normalization for accurate DNA methylation estimation", "type" : "article-journal", "volume" : "4" }, "uris" : [ "http://www.mendeley.com/documents/?uuid=9dff3956-16bd-4660-8f10-7acc81770230" ] } ], "mendeley" : { "formattedCitation" : "&lt;sup&gt;5&lt;/sup&gt;", "plainTextFormattedCitation" : "5", "previouslyFormattedCitation" : "&lt;sup&gt;5&lt;/sup&gt;" }, "properties" : { "noteIndex" : 0 }, "schema" : "https://github.com/citation-style-language/schema/raw/master/csl-citation.json" }</w:instrText>
      </w:r>
      <w:r w:rsidR="00397139">
        <w:rPr>
          <w:rFonts w:ascii="Times New Roman" w:hAnsi="Times New Roman" w:cs="Times New Roman"/>
          <w:sz w:val="24"/>
          <w:szCs w:val="24"/>
        </w:rPr>
        <w:fldChar w:fldCharType="separate"/>
      </w:r>
      <w:r w:rsidRPr="00150377">
        <w:rPr>
          <w:rFonts w:ascii="Times New Roman" w:hAnsi="Times New Roman" w:cs="Times New Roman"/>
          <w:noProof/>
          <w:sz w:val="24"/>
          <w:szCs w:val="24"/>
          <w:vertAlign w:val="superscript"/>
        </w:rPr>
        <w:t>5</w:t>
      </w:r>
      <w:r w:rsidR="00397139">
        <w:rPr>
          <w:rFonts w:ascii="Times New Roman" w:hAnsi="Times New Roman" w:cs="Times New Roman"/>
          <w:sz w:val="24"/>
          <w:szCs w:val="24"/>
        </w:rPr>
        <w:fldChar w:fldCharType="end"/>
      </w:r>
      <w:r w:rsidR="00336E04" w:rsidRPr="00C7160C">
        <w:rPr>
          <w:rFonts w:ascii="Times New Roman" w:hAnsi="Times New Roman" w:cs="Times New Roman"/>
          <w:sz w:val="24"/>
          <w:szCs w:val="24"/>
        </w:rPr>
        <w:t xml:space="preserve"> using the </w:t>
      </w:r>
      <w:proofErr w:type="spellStart"/>
      <w:r w:rsidR="00336E04" w:rsidRPr="00C7160C">
        <w:rPr>
          <w:rFonts w:ascii="Times New Roman" w:hAnsi="Times New Roman" w:cs="Times New Roman"/>
          <w:sz w:val="24"/>
          <w:szCs w:val="24"/>
        </w:rPr>
        <w:t>WateRmelon</w:t>
      </w:r>
      <w:proofErr w:type="spellEnd"/>
      <w:r w:rsidR="00336E04" w:rsidRPr="00C7160C">
        <w:rPr>
          <w:rFonts w:ascii="Times New Roman" w:hAnsi="Times New Roman" w:cs="Times New Roman"/>
          <w:sz w:val="24"/>
          <w:szCs w:val="24"/>
        </w:rPr>
        <w:t xml:space="preserve"> package in R (version 3.0.1). </w:t>
      </w:r>
      <w:r w:rsidR="00336E04">
        <w:rPr>
          <w:rFonts w:ascii="Times New Roman" w:hAnsi="Times New Roman" w:cs="Times New Roman"/>
          <w:sz w:val="24"/>
          <w:szCs w:val="24"/>
        </w:rPr>
        <w:t xml:space="preserve">All </w:t>
      </w:r>
      <w:proofErr w:type="spellStart"/>
      <w:r w:rsidR="00336E04">
        <w:rPr>
          <w:rFonts w:ascii="Times New Roman" w:hAnsi="Times New Roman" w:cs="Times New Roman"/>
          <w:sz w:val="24"/>
          <w:szCs w:val="24"/>
        </w:rPr>
        <w:t>CpGs</w:t>
      </w:r>
      <w:proofErr w:type="spellEnd"/>
      <w:r w:rsidR="00336E04">
        <w:rPr>
          <w:rFonts w:ascii="Times New Roman" w:hAnsi="Times New Roman" w:cs="Times New Roman"/>
          <w:sz w:val="24"/>
          <w:szCs w:val="24"/>
        </w:rPr>
        <w:t xml:space="preserve"> requested for the replication study were present in the ALSPAC sample.</w:t>
      </w:r>
    </w:p>
    <w:p w:rsidR="00150377" w:rsidRPr="00150377" w:rsidRDefault="00397139" w:rsidP="00150377">
      <w:pPr>
        <w:widowControl w:val="0"/>
        <w:autoSpaceDE w:val="0"/>
        <w:autoSpaceDN w:val="0"/>
        <w:adjustRightInd w:val="0"/>
        <w:spacing w:after="0" w:line="480" w:lineRule="auto"/>
        <w:ind w:left="640" w:hanging="640"/>
        <w:rPr>
          <w:rFonts w:ascii="Times New Roman" w:hAnsi="Times New Roman" w:cs="Times New Roman"/>
          <w:noProof/>
          <w:sz w:val="24"/>
          <w:szCs w:val="24"/>
        </w:rPr>
      </w:pPr>
      <w:r>
        <w:rPr>
          <w:rFonts w:ascii="Times New Roman" w:eastAsia="Calibri" w:hAnsi="Times New Roman" w:cs="Times New Roman"/>
          <w:b/>
          <w:bCs/>
          <w:sz w:val="24"/>
          <w:szCs w:val="24"/>
        </w:rPr>
        <w:fldChar w:fldCharType="begin" w:fldLock="1"/>
      </w:r>
      <w:r>
        <w:rPr>
          <w:rFonts w:ascii="Times New Roman" w:eastAsia="Calibri" w:hAnsi="Times New Roman" w:cs="Times New Roman"/>
          <w:b/>
          <w:bCs/>
          <w:sz w:val="24"/>
          <w:szCs w:val="24"/>
        </w:rPr>
        <w:instrText xml:space="preserve">ADDIN Mendeley Bibliography CSL_BIBLIOGRAPHY </w:instrText>
      </w:r>
      <w:r>
        <w:rPr>
          <w:rFonts w:ascii="Times New Roman" w:eastAsia="Calibri" w:hAnsi="Times New Roman" w:cs="Times New Roman"/>
          <w:b/>
          <w:bCs/>
          <w:sz w:val="24"/>
          <w:szCs w:val="24"/>
        </w:rPr>
        <w:fldChar w:fldCharType="separate"/>
      </w:r>
      <w:r w:rsidR="00150377" w:rsidRPr="00150377">
        <w:rPr>
          <w:rFonts w:ascii="Times New Roman" w:hAnsi="Times New Roman" w:cs="Times New Roman"/>
          <w:noProof/>
          <w:sz w:val="24"/>
          <w:szCs w:val="24"/>
        </w:rPr>
        <w:t xml:space="preserve">1. </w:t>
      </w:r>
      <w:r w:rsidR="00150377" w:rsidRPr="00150377">
        <w:rPr>
          <w:rFonts w:ascii="Times New Roman" w:hAnsi="Times New Roman" w:cs="Times New Roman"/>
          <w:noProof/>
          <w:sz w:val="24"/>
          <w:szCs w:val="24"/>
        </w:rPr>
        <w:tab/>
        <w:t xml:space="preserve">Bibikova M, Barnes B, Tsan C, et al. High density DNA methylation array with single CpG site resolution. </w:t>
      </w:r>
      <w:r w:rsidR="00150377" w:rsidRPr="00150377">
        <w:rPr>
          <w:rFonts w:ascii="Times New Roman" w:hAnsi="Times New Roman" w:cs="Times New Roman"/>
          <w:i/>
          <w:iCs/>
          <w:noProof/>
          <w:sz w:val="24"/>
          <w:szCs w:val="24"/>
        </w:rPr>
        <w:t>Genomics</w:t>
      </w:r>
      <w:r w:rsidR="00150377" w:rsidRPr="00150377">
        <w:rPr>
          <w:rFonts w:ascii="Times New Roman" w:hAnsi="Times New Roman" w:cs="Times New Roman"/>
          <w:noProof/>
          <w:sz w:val="24"/>
          <w:szCs w:val="24"/>
        </w:rPr>
        <w:t>. 2011;98:288-295. doi:10.1016/j.ygeno.2011.07.007.</w:t>
      </w:r>
    </w:p>
    <w:p w:rsidR="00150377" w:rsidRPr="00150377" w:rsidRDefault="00150377" w:rsidP="0015037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50377">
        <w:rPr>
          <w:rFonts w:ascii="Times New Roman" w:hAnsi="Times New Roman" w:cs="Times New Roman"/>
          <w:noProof/>
          <w:sz w:val="24"/>
          <w:szCs w:val="24"/>
        </w:rPr>
        <w:t xml:space="preserve">2. </w:t>
      </w:r>
      <w:r w:rsidRPr="00150377">
        <w:rPr>
          <w:rFonts w:ascii="Times New Roman" w:hAnsi="Times New Roman" w:cs="Times New Roman"/>
          <w:noProof/>
          <w:sz w:val="24"/>
          <w:szCs w:val="24"/>
        </w:rPr>
        <w:tab/>
        <w:t xml:space="preserve">Wang D, Yan L, Hu Q, et al. IMA: An R package for high-throughput analysis of Illumina’s 450K Infinium methylation data. </w:t>
      </w:r>
      <w:r w:rsidRPr="00150377">
        <w:rPr>
          <w:rFonts w:ascii="Times New Roman" w:hAnsi="Times New Roman" w:cs="Times New Roman"/>
          <w:i/>
          <w:iCs/>
          <w:noProof/>
          <w:sz w:val="24"/>
          <w:szCs w:val="24"/>
        </w:rPr>
        <w:t>Bioinformatics</w:t>
      </w:r>
      <w:r w:rsidRPr="00150377">
        <w:rPr>
          <w:rFonts w:ascii="Times New Roman" w:hAnsi="Times New Roman" w:cs="Times New Roman"/>
          <w:noProof/>
          <w:sz w:val="24"/>
          <w:szCs w:val="24"/>
        </w:rPr>
        <w:t>. 2012.</w:t>
      </w:r>
    </w:p>
    <w:p w:rsidR="00150377" w:rsidRPr="00150377" w:rsidRDefault="00150377" w:rsidP="0015037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50377">
        <w:rPr>
          <w:rFonts w:ascii="Times New Roman" w:hAnsi="Times New Roman" w:cs="Times New Roman"/>
          <w:noProof/>
          <w:sz w:val="24"/>
          <w:szCs w:val="24"/>
        </w:rPr>
        <w:t xml:space="preserve">3. </w:t>
      </w:r>
      <w:r w:rsidRPr="00150377">
        <w:rPr>
          <w:rFonts w:ascii="Times New Roman" w:hAnsi="Times New Roman" w:cs="Times New Roman"/>
          <w:noProof/>
          <w:sz w:val="24"/>
          <w:szCs w:val="24"/>
        </w:rPr>
        <w:tab/>
        <w:t xml:space="preserve">Chen YA, Lemire M, Choufani S, et al. Discovery of cross-reactive probes and polymorphic CpGs in the Illumina Infinium HumanMethylation450 microarray. </w:t>
      </w:r>
      <w:r w:rsidRPr="00150377">
        <w:rPr>
          <w:rFonts w:ascii="Times New Roman" w:hAnsi="Times New Roman" w:cs="Times New Roman"/>
          <w:i/>
          <w:iCs/>
          <w:noProof/>
          <w:sz w:val="24"/>
          <w:szCs w:val="24"/>
        </w:rPr>
        <w:t>Epigenetics</w:t>
      </w:r>
      <w:r w:rsidRPr="00150377">
        <w:rPr>
          <w:rFonts w:ascii="Times New Roman" w:hAnsi="Times New Roman" w:cs="Times New Roman"/>
          <w:noProof/>
          <w:sz w:val="24"/>
          <w:szCs w:val="24"/>
        </w:rPr>
        <w:t>. 2013;8(2):203-209. doi:10.4161/epi.23470.</w:t>
      </w:r>
    </w:p>
    <w:p w:rsidR="00150377" w:rsidRPr="00150377" w:rsidRDefault="00150377" w:rsidP="00150377">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50377">
        <w:rPr>
          <w:rFonts w:ascii="Times New Roman" w:hAnsi="Times New Roman" w:cs="Times New Roman"/>
          <w:noProof/>
          <w:sz w:val="24"/>
          <w:szCs w:val="24"/>
        </w:rPr>
        <w:t xml:space="preserve">4. </w:t>
      </w:r>
      <w:r w:rsidRPr="00150377">
        <w:rPr>
          <w:rFonts w:ascii="Times New Roman" w:hAnsi="Times New Roman" w:cs="Times New Roman"/>
          <w:noProof/>
          <w:sz w:val="24"/>
          <w:szCs w:val="24"/>
        </w:rPr>
        <w:tab/>
        <w:t xml:space="preserve">Relton CL, Gaunt T, McArdle W, et al. Data Resource Profile: Accessible Resource for Integrated Epigenomic Studies (ARIES). </w:t>
      </w:r>
      <w:r w:rsidRPr="00150377">
        <w:rPr>
          <w:rFonts w:ascii="Times New Roman" w:hAnsi="Times New Roman" w:cs="Times New Roman"/>
          <w:i/>
          <w:iCs/>
          <w:noProof/>
          <w:sz w:val="24"/>
          <w:szCs w:val="24"/>
        </w:rPr>
        <w:t>Int J Epidemiol</w:t>
      </w:r>
      <w:r w:rsidRPr="00150377">
        <w:rPr>
          <w:rFonts w:ascii="Times New Roman" w:hAnsi="Times New Roman" w:cs="Times New Roman"/>
          <w:noProof/>
          <w:sz w:val="24"/>
          <w:szCs w:val="24"/>
        </w:rPr>
        <w:t>. 2015:1181-1190. doi:10.1093/ije/dyv072.</w:t>
      </w:r>
    </w:p>
    <w:p w:rsidR="00150377" w:rsidRPr="00150377" w:rsidRDefault="00150377" w:rsidP="00150377">
      <w:pPr>
        <w:widowControl w:val="0"/>
        <w:autoSpaceDE w:val="0"/>
        <w:autoSpaceDN w:val="0"/>
        <w:adjustRightInd w:val="0"/>
        <w:spacing w:after="0" w:line="480" w:lineRule="auto"/>
        <w:ind w:left="640" w:hanging="640"/>
        <w:rPr>
          <w:rFonts w:ascii="Times New Roman" w:hAnsi="Times New Roman" w:cs="Times New Roman"/>
          <w:noProof/>
          <w:sz w:val="24"/>
        </w:rPr>
      </w:pPr>
      <w:r w:rsidRPr="00150377">
        <w:rPr>
          <w:rFonts w:ascii="Times New Roman" w:hAnsi="Times New Roman" w:cs="Times New Roman"/>
          <w:noProof/>
          <w:sz w:val="24"/>
          <w:szCs w:val="24"/>
        </w:rPr>
        <w:t xml:space="preserve">5. </w:t>
      </w:r>
      <w:r w:rsidRPr="00150377">
        <w:rPr>
          <w:rFonts w:ascii="Times New Roman" w:hAnsi="Times New Roman" w:cs="Times New Roman"/>
          <w:noProof/>
          <w:sz w:val="24"/>
          <w:szCs w:val="24"/>
        </w:rPr>
        <w:tab/>
        <w:t xml:space="preserve">Touleimat N, Tost J. Complete pipeline for Infinium® Human Methylation 450K BeadChip data processing using subset quantile normalization for accurate DNA methylation estimation. </w:t>
      </w:r>
      <w:r w:rsidRPr="00150377">
        <w:rPr>
          <w:rFonts w:ascii="Times New Roman" w:hAnsi="Times New Roman" w:cs="Times New Roman"/>
          <w:i/>
          <w:iCs/>
          <w:noProof/>
          <w:sz w:val="24"/>
          <w:szCs w:val="24"/>
        </w:rPr>
        <w:t>Epigenomics</w:t>
      </w:r>
      <w:r w:rsidRPr="00150377">
        <w:rPr>
          <w:rFonts w:ascii="Times New Roman" w:hAnsi="Times New Roman" w:cs="Times New Roman"/>
          <w:noProof/>
          <w:sz w:val="24"/>
          <w:szCs w:val="24"/>
        </w:rPr>
        <w:t>. 2012;4(3):325-341. doi:10.2217/EPI.12.21.</w:t>
      </w:r>
    </w:p>
    <w:p w:rsidR="00336E04" w:rsidRPr="00336E04" w:rsidRDefault="00397139" w:rsidP="00336E04">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fldChar w:fldCharType="end"/>
      </w:r>
      <w:r w:rsidR="00336E04" w:rsidRPr="00336E04">
        <w:rPr>
          <w:rFonts w:ascii="Times New Roman" w:eastAsia="Calibri" w:hAnsi="Times New Roman" w:cs="Times New Roman"/>
          <w:b/>
          <w:bCs/>
          <w:sz w:val="24"/>
          <w:szCs w:val="24"/>
        </w:rPr>
        <w:t>Supplemental Methods 2: SVA to account for technical variations in ALSPAC.</w:t>
      </w:r>
    </w:p>
    <w:p w:rsidR="005538A4" w:rsidRDefault="00336E04" w:rsidP="00336E04">
      <w:pPr>
        <w:spacing w:after="0" w:line="480" w:lineRule="auto"/>
        <w:rPr>
          <w:rFonts w:ascii="Times New Roman" w:eastAsia="Calibri" w:hAnsi="Times New Roman" w:cs="Times New Roman"/>
          <w:bCs/>
          <w:sz w:val="24"/>
          <w:szCs w:val="24"/>
        </w:rPr>
      </w:pPr>
      <w:r w:rsidRPr="001F5092">
        <w:rPr>
          <w:rFonts w:ascii="Times New Roman" w:eastAsia="Calibri" w:hAnsi="Times New Roman" w:cs="Times New Roman"/>
          <w:bCs/>
          <w:sz w:val="24"/>
          <w:szCs w:val="24"/>
        </w:rPr>
        <w:t xml:space="preserve">The purpose-built laboratory information management system (LIMS) was used to record a range of batch variables during data generation. In addition, LIMS also reported QC metrics from the standard control probes on the HumanMethylation450k </w:t>
      </w:r>
      <w:proofErr w:type="spellStart"/>
      <w:r w:rsidRPr="001F5092">
        <w:rPr>
          <w:rFonts w:ascii="Times New Roman" w:eastAsia="Calibri" w:hAnsi="Times New Roman" w:cs="Times New Roman"/>
          <w:bCs/>
          <w:sz w:val="24"/>
          <w:szCs w:val="24"/>
        </w:rPr>
        <w:t>BeadChip</w:t>
      </w:r>
      <w:proofErr w:type="spellEnd"/>
      <w:r w:rsidRPr="001F5092">
        <w:rPr>
          <w:rFonts w:ascii="Times New Roman" w:eastAsia="Calibri" w:hAnsi="Times New Roman" w:cs="Times New Roman"/>
          <w:bCs/>
          <w:sz w:val="24"/>
          <w:szCs w:val="24"/>
        </w:rPr>
        <w:t xml:space="preserve"> for each sample back to the laboratory. </w:t>
      </w:r>
      <w:proofErr w:type="spellStart"/>
      <w:r w:rsidRPr="001F5092">
        <w:rPr>
          <w:rFonts w:ascii="Times New Roman" w:eastAsia="Calibri" w:hAnsi="Times New Roman" w:cs="Times New Roman"/>
          <w:bCs/>
          <w:sz w:val="24"/>
          <w:szCs w:val="24"/>
        </w:rPr>
        <w:t>Bisulphite</w:t>
      </w:r>
      <w:proofErr w:type="spellEnd"/>
      <w:r w:rsidRPr="001F5092">
        <w:rPr>
          <w:rFonts w:ascii="Times New Roman" w:eastAsia="Calibri" w:hAnsi="Times New Roman" w:cs="Times New Roman"/>
          <w:bCs/>
          <w:sz w:val="24"/>
          <w:szCs w:val="24"/>
        </w:rPr>
        <w:t xml:space="preserve"> conversion batch (96-well plate) was identified as the largest contributor to batch effect from those recorded. Adjustment of batch at the slide level was inappropriate due to the small number of samples for each time-point present on each slide. Previous ALSPAC analysis with methylation data has shown that running models adjusted for bisulfite conversion batch caused non-singular fit errors (due to small batches). Batch was therefore included in all analyses by adding several surrogate variables generated using the </w:t>
      </w:r>
      <w:proofErr w:type="spellStart"/>
      <w:r w:rsidRPr="001F5092">
        <w:rPr>
          <w:rFonts w:ascii="Times New Roman" w:eastAsia="Calibri" w:hAnsi="Times New Roman" w:cs="Times New Roman"/>
          <w:bCs/>
          <w:sz w:val="24"/>
          <w:szCs w:val="24"/>
        </w:rPr>
        <w:t>sva</w:t>
      </w:r>
      <w:proofErr w:type="spellEnd"/>
      <w:r w:rsidRPr="001F5092">
        <w:rPr>
          <w:rFonts w:ascii="Times New Roman" w:eastAsia="Calibri" w:hAnsi="Times New Roman" w:cs="Times New Roman"/>
          <w:bCs/>
          <w:sz w:val="24"/>
          <w:szCs w:val="24"/>
        </w:rPr>
        <w:t>() function in the SVA R package. Surrogate variables were generated separately for each model. 10 SVs were generated and only those that were not associated with the outcome were included as covariates within each model. SVs are used to remove unwanted and unmeasured sources of bias. By including SV generation of all exposures, the SVs should capture unknown sources of variation and bias whilst maintaining the contribution of variation by the measured covariates and cell types. For this reason cell types was included in the SV analysis irrespective of whether the cell proportions are added as a covariate in that particular model in order to still observe the effect of cell proportions in the relevant models.</w:t>
      </w:r>
    </w:p>
    <w:p w:rsidR="00104AEF" w:rsidRPr="00A23568" w:rsidRDefault="00104AEF" w:rsidP="00A23568">
      <w:pPr>
        <w:spacing w:after="160" w:line="259" w:lineRule="auto"/>
        <w:rPr>
          <w:rFonts w:ascii="Times New Roman" w:eastAsia="Calibri" w:hAnsi="Times New Roman" w:cs="Times New Roman"/>
          <w:b/>
          <w:bCs/>
          <w:sz w:val="24"/>
          <w:szCs w:val="24"/>
        </w:rPr>
      </w:pPr>
      <w:bookmarkStart w:id="0" w:name="_GoBack"/>
      <w:bookmarkEnd w:id="0"/>
    </w:p>
    <w:sectPr w:rsidR="00104AEF" w:rsidRPr="00A23568" w:rsidSect="0060368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247"/>
    <w:multiLevelType w:val="hybridMultilevel"/>
    <w:tmpl w:val="F9385C9C"/>
    <w:lvl w:ilvl="0" w:tplc="B2BA31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005E9"/>
    <w:multiLevelType w:val="hybridMultilevel"/>
    <w:tmpl w:val="6F187DBC"/>
    <w:lvl w:ilvl="0" w:tplc="F500A2DE">
      <w:start w:val="1"/>
      <w:numFmt w:val="decimal"/>
      <w:lvlText w:val="%1."/>
      <w:lvlJc w:val="left"/>
      <w:pPr>
        <w:tabs>
          <w:tab w:val="num" w:pos="576"/>
        </w:tabs>
        <w:ind w:left="576" w:hanging="576"/>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45"/>
    <w:rsid w:val="00104AEF"/>
    <w:rsid w:val="00124FB6"/>
    <w:rsid w:val="00150377"/>
    <w:rsid w:val="00225419"/>
    <w:rsid w:val="00227533"/>
    <w:rsid w:val="00336E04"/>
    <w:rsid w:val="00397139"/>
    <w:rsid w:val="005538A4"/>
    <w:rsid w:val="005F3533"/>
    <w:rsid w:val="00603687"/>
    <w:rsid w:val="00643AC3"/>
    <w:rsid w:val="006B2ACC"/>
    <w:rsid w:val="00706662"/>
    <w:rsid w:val="00A23568"/>
    <w:rsid w:val="00CB6BDB"/>
    <w:rsid w:val="00D3682A"/>
    <w:rsid w:val="00DF2B4E"/>
    <w:rsid w:val="00E91D45"/>
    <w:rsid w:val="00E943B6"/>
    <w:rsid w:val="00F924F9"/>
    <w:rsid w:val="00FD64DF"/>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1014"/>
  <w15:chartTrackingRefBased/>
  <w15:docId w15:val="{CE1DBA0F-083A-487C-95D7-56CDDE08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6E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6E04"/>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uiPriority w:val="34"/>
    <w:qFormat/>
    <w:rsid w:val="00336E04"/>
    <w:pPr>
      <w:ind w:left="720"/>
      <w:contextualSpacing/>
    </w:pPr>
  </w:style>
  <w:style w:type="paragraph" w:styleId="Header">
    <w:name w:val="header"/>
    <w:basedOn w:val="Normal"/>
    <w:link w:val="HeaderChar"/>
    <w:uiPriority w:val="99"/>
    <w:unhideWhenUsed/>
    <w:rsid w:val="0033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04"/>
  </w:style>
  <w:style w:type="paragraph" w:styleId="Footer">
    <w:name w:val="footer"/>
    <w:basedOn w:val="Normal"/>
    <w:link w:val="FooterChar"/>
    <w:uiPriority w:val="99"/>
    <w:unhideWhenUsed/>
    <w:rsid w:val="0033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04"/>
  </w:style>
  <w:style w:type="paragraph" w:styleId="CommentText">
    <w:name w:val="annotation text"/>
    <w:basedOn w:val="Normal"/>
    <w:link w:val="CommentTextChar"/>
    <w:uiPriority w:val="99"/>
    <w:unhideWhenUsed/>
    <w:rsid w:val="00336E04"/>
    <w:pPr>
      <w:spacing w:line="240" w:lineRule="auto"/>
    </w:pPr>
    <w:rPr>
      <w:sz w:val="20"/>
      <w:szCs w:val="20"/>
    </w:rPr>
  </w:style>
  <w:style w:type="character" w:customStyle="1" w:styleId="CommentTextChar">
    <w:name w:val="Comment Text Char"/>
    <w:basedOn w:val="DefaultParagraphFont"/>
    <w:link w:val="CommentText"/>
    <w:uiPriority w:val="99"/>
    <w:rsid w:val="00336E04"/>
    <w:rPr>
      <w:sz w:val="20"/>
      <w:szCs w:val="20"/>
    </w:rPr>
  </w:style>
  <w:style w:type="character" w:customStyle="1" w:styleId="CommentSubjectChar">
    <w:name w:val="Comment Subject Char"/>
    <w:basedOn w:val="CommentTextChar"/>
    <w:link w:val="CommentSubject"/>
    <w:uiPriority w:val="99"/>
    <w:semiHidden/>
    <w:rsid w:val="00336E04"/>
    <w:rPr>
      <w:b/>
      <w:bCs/>
      <w:sz w:val="20"/>
      <w:szCs w:val="20"/>
    </w:rPr>
  </w:style>
  <w:style w:type="paragraph" w:styleId="CommentSubject">
    <w:name w:val="annotation subject"/>
    <w:basedOn w:val="CommentText"/>
    <w:next w:val="CommentText"/>
    <w:link w:val="CommentSubjectChar"/>
    <w:uiPriority w:val="99"/>
    <w:semiHidden/>
    <w:unhideWhenUsed/>
    <w:rsid w:val="00336E04"/>
    <w:rPr>
      <w:b/>
      <w:bCs/>
    </w:rPr>
  </w:style>
  <w:style w:type="character" w:customStyle="1" w:styleId="BalloonTextChar">
    <w:name w:val="Balloon Text Char"/>
    <w:basedOn w:val="DefaultParagraphFont"/>
    <w:link w:val="BalloonText"/>
    <w:uiPriority w:val="99"/>
    <w:semiHidden/>
    <w:rsid w:val="00336E04"/>
    <w:rPr>
      <w:rFonts w:ascii="Segoe UI" w:hAnsi="Segoe UI" w:cs="Segoe UI"/>
      <w:sz w:val="18"/>
      <w:szCs w:val="18"/>
    </w:rPr>
  </w:style>
  <w:style w:type="paragraph" w:styleId="BalloonText">
    <w:name w:val="Balloon Text"/>
    <w:basedOn w:val="Normal"/>
    <w:link w:val="BalloonTextChar"/>
    <w:uiPriority w:val="99"/>
    <w:semiHidden/>
    <w:unhideWhenUsed/>
    <w:rsid w:val="00336E04"/>
    <w:pPr>
      <w:spacing w:after="0" w:line="240" w:lineRule="auto"/>
    </w:pPr>
    <w:rPr>
      <w:rFonts w:ascii="Segoe UI" w:hAnsi="Segoe UI" w:cs="Segoe UI"/>
      <w:sz w:val="18"/>
      <w:szCs w:val="18"/>
    </w:rPr>
  </w:style>
  <w:style w:type="paragraph" w:customStyle="1" w:styleId="StyleLiteraturneuTimesNewRomanLeft">
    <w:name w:val="Style Literatur/neu + Times New Roman Left"/>
    <w:basedOn w:val="Normal"/>
    <w:rsid w:val="00336E04"/>
    <w:pPr>
      <w:keepLines/>
      <w:suppressAutoHyphens/>
      <w:spacing w:after="240" w:line="240" w:lineRule="exact"/>
      <w:ind w:left="562" w:hanging="562"/>
    </w:pPr>
    <w:rPr>
      <w:rFonts w:ascii="Times New Roman" w:eastAsia="Times New Roman" w:hAnsi="Times New Roman" w:cs="Times New Roman"/>
      <w:sz w:val="24"/>
      <w:szCs w:val="20"/>
      <w:lang w:val="de-DE"/>
    </w:rPr>
  </w:style>
  <w:style w:type="character" w:customStyle="1" w:styleId="citation">
    <w:name w:val="citation"/>
    <w:basedOn w:val="DefaultParagraphFont"/>
    <w:rsid w:val="00336E04"/>
  </w:style>
  <w:style w:type="character" w:customStyle="1" w:styleId="cit-sep">
    <w:name w:val="cit-sep"/>
    <w:basedOn w:val="DefaultParagraphFont"/>
    <w:rsid w:val="00336E04"/>
  </w:style>
  <w:style w:type="character" w:customStyle="1" w:styleId="cit-vol">
    <w:name w:val="cit-vol"/>
    <w:basedOn w:val="DefaultParagraphFont"/>
    <w:rsid w:val="00336E04"/>
  </w:style>
  <w:style w:type="character" w:customStyle="1" w:styleId="cit-first-page">
    <w:name w:val="cit-first-page"/>
    <w:basedOn w:val="DefaultParagraphFont"/>
    <w:rsid w:val="00336E04"/>
  </w:style>
  <w:style w:type="character" w:customStyle="1" w:styleId="cit-last-page">
    <w:name w:val="cit-last-page"/>
    <w:basedOn w:val="DefaultParagraphFont"/>
    <w:rsid w:val="00336E04"/>
  </w:style>
  <w:style w:type="character" w:styleId="Hyperlink">
    <w:name w:val="Hyperlink"/>
    <w:basedOn w:val="DefaultParagraphFont"/>
    <w:uiPriority w:val="99"/>
    <w:unhideWhenUsed/>
    <w:rsid w:val="00124FB6"/>
    <w:rPr>
      <w:color w:val="0563C1" w:themeColor="hyperlink"/>
      <w:u w:val="single"/>
    </w:rPr>
  </w:style>
  <w:style w:type="character" w:styleId="LineNumber">
    <w:name w:val="line number"/>
    <w:basedOn w:val="DefaultParagraphFont"/>
    <w:uiPriority w:val="99"/>
    <w:semiHidden/>
    <w:unhideWhenUsed/>
    <w:rsid w:val="0060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s.ac.uk/alspac/researchers/data-access/data-diction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ED50-2225-454C-A105-58C2EDDB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Everson</dc:creator>
  <cp:keywords/>
  <dc:description/>
  <cp:lastModifiedBy>Todd Everson</cp:lastModifiedBy>
  <cp:revision>3</cp:revision>
  <dcterms:created xsi:type="dcterms:W3CDTF">2017-01-25T17:41:00Z</dcterms:created>
  <dcterms:modified xsi:type="dcterms:W3CDTF">2017-03-07T21:17:00Z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everson@email.sc.edu@www.mendeley.com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http://www.zotero.org/styles/reproductive-toxicology</vt:lpwstr>
  </property>
  <property fmtid="{D5CDD505-2E9C-101B-9397-08002B2CF9AE}" pid="24" name="Mendeley Recent Style Name 9_1">
    <vt:lpwstr>Reproductive Toxicology</vt:lpwstr>
  </property>
</Properties>
</file>