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6F2" w:rsidRPr="009D4061" w:rsidRDefault="00FA36F2" w:rsidP="00FA36F2">
      <w:pPr>
        <w:spacing w:after="0" w:line="480" w:lineRule="auto"/>
        <w:jc w:val="center"/>
        <w:rPr>
          <w:rFonts w:ascii="Times New Roman" w:hAnsi="Times New Roman" w:cs="Times New Roman"/>
          <w:b/>
          <w:bCs/>
          <w:sz w:val="20"/>
          <w:szCs w:val="20"/>
        </w:rPr>
      </w:pPr>
      <w:bookmarkStart w:id="0" w:name="_Toc481682580"/>
      <w:r>
        <w:rPr>
          <w:rFonts w:ascii="Times New Roman" w:hAnsi="Times New Roman" w:cs="Times New Roman"/>
          <w:b/>
          <w:bCs/>
          <w:sz w:val="20"/>
          <w:szCs w:val="20"/>
          <w:u w:val="single"/>
        </w:rPr>
        <w:t xml:space="preserve">Title: </w:t>
      </w:r>
      <w:r w:rsidRPr="009D4061">
        <w:rPr>
          <w:rFonts w:ascii="Times New Roman" w:hAnsi="Times New Roman" w:cs="Times New Roman"/>
          <w:b/>
          <w:bCs/>
          <w:sz w:val="20"/>
          <w:szCs w:val="20"/>
        </w:rPr>
        <w:t xml:space="preserve">Developing a digital intervention for cancer survivors: An evidence, theory and person-based approach </w:t>
      </w:r>
    </w:p>
    <w:p w:rsidR="00FA36F2" w:rsidRDefault="00FA36F2" w:rsidP="009D4061">
      <w:pPr>
        <w:spacing w:line="240" w:lineRule="auto"/>
        <w:jc w:val="center"/>
        <w:rPr>
          <w:rFonts w:ascii="Times New Roman" w:eastAsia="Times New Roman" w:hAnsi="Times New Roman" w:cs="Times New Roman"/>
          <w:b/>
          <w:sz w:val="20"/>
          <w:szCs w:val="20"/>
          <w:u w:val="single"/>
          <w:lang w:eastAsia="en-GB"/>
        </w:rPr>
      </w:pPr>
    </w:p>
    <w:p w:rsidR="009D4061" w:rsidRPr="009D4061" w:rsidRDefault="009D4061" w:rsidP="00FA36F2">
      <w:pPr>
        <w:spacing w:line="240" w:lineRule="auto"/>
        <w:rPr>
          <w:rFonts w:ascii="Times New Roman" w:hAnsi="Times New Roman" w:cs="Times New Roman"/>
          <w:b/>
          <w:sz w:val="20"/>
          <w:szCs w:val="20"/>
          <w:u w:val="single"/>
        </w:rPr>
      </w:pPr>
      <w:r w:rsidRPr="009D4061">
        <w:rPr>
          <w:rFonts w:ascii="Times New Roman" w:eastAsia="Times New Roman" w:hAnsi="Times New Roman" w:cs="Times New Roman"/>
          <w:b/>
          <w:sz w:val="20"/>
          <w:szCs w:val="20"/>
          <w:u w:val="single"/>
          <w:lang w:eastAsia="en-GB"/>
        </w:rPr>
        <w:t xml:space="preserve">Author </w:t>
      </w:r>
      <w:r w:rsidR="00A91BB8">
        <w:rPr>
          <w:rFonts w:ascii="Times New Roman" w:eastAsia="Times New Roman" w:hAnsi="Times New Roman" w:cs="Times New Roman"/>
          <w:b/>
          <w:sz w:val="20"/>
          <w:szCs w:val="20"/>
          <w:u w:val="single"/>
          <w:lang w:eastAsia="en-GB"/>
        </w:rPr>
        <w:t>list</w:t>
      </w:r>
    </w:p>
    <w:p w:rsidR="00786F7C" w:rsidRDefault="009D4061" w:rsidP="00786F7C">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Katherine Bradbury</w:t>
      </w:r>
      <w:r w:rsidRPr="009D4061">
        <w:rPr>
          <w:rFonts w:ascii="Times New Roman" w:hAnsi="Times New Roman" w:cs="Times New Roman"/>
          <w:iCs/>
          <w:sz w:val="20"/>
          <w:szCs w:val="20"/>
          <w:vertAlign w:val="superscript"/>
        </w:rPr>
        <w:t>1*</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Mary Steele</w:t>
      </w:r>
      <w:r w:rsidRPr="009D4061">
        <w:rPr>
          <w:rFonts w:ascii="Times New Roman" w:hAnsi="Times New Roman" w:cs="Times New Roman"/>
          <w:iCs/>
          <w:sz w:val="20"/>
          <w:szCs w:val="20"/>
          <w:vertAlign w:val="superscript"/>
        </w:rPr>
        <w:t>1,2</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Teresa Corbett</w:t>
      </w:r>
      <w:r w:rsidRPr="009D4061">
        <w:rPr>
          <w:rFonts w:ascii="Times New Roman" w:hAnsi="Times New Roman" w:cs="Times New Roman"/>
          <w:iCs/>
          <w:sz w:val="20"/>
          <w:szCs w:val="20"/>
          <w:vertAlign w:val="superscript"/>
        </w:rPr>
        <w:t>3</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Adam WA Geraghty</w:t>
      </w:r>
      <w:r w:rsidRPr="009D4061">
        <w:rPr>
          <w:rFonts w:ascii="Times New Roman" w:hAnsi="Times New Roman" w:cs="Times New Roman"/>
          <w:iCs/>
          <w:sz w:val="20"/>
          <w:szCs w:val="20"/>
          <w:vertAlign w:val="superscript"/>
        </w:rPr>
        <w:t>4</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Adele Krusche</w:t>
      </w:r>
      <w:r w:rsidRPr="009D4061">
        <w:rPr>
          <w:rFonts w:ascii="Times New Roman" w:hAnsi="Times New Roman" w:cs="Times New Roman"/>
          <w:iCs/>
          <w:sz w:val="20"/>
          <w:szCs w:val="20"/>
          <w:vertAlign w:val="superscript"/>
        </w:rPr>
        <w:t>1</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Elena Heber</w:t>
      </w:r>
      <w:r w:rsidRPr="009D4061">
        <w:rPr>
          <w:rFonts w:ascii="Times New Roman" w:hAnsi="Times New Roman" w:cs="Times New Roman"/>
          <w:iCs/>
          <w:sz w:val="20"/>
          <w:szCs w:val="20"/>
          <w:vertAlign w:val="superscript"/>
        </w:rPr>
        <w:t>5</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Steph Easton</w:t>
      </w:r>
      <w:r w:rsidRPr="009D4061">
        <w:rPr>
          <w:rFonts w:ascii="Times New Roman" w:hAnsi="Times New Roman" w:cs="Times New Roman"/>
          <w:iCs/>
          <w:sz w:val="20"/>
          <w:szCs w:val="20"/>
          <w:vertAlign w:val="superscript"/>
        </w:rPr>
        <w:t>1</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Tara Cheetham-Blake</w:t>
      </w:r>
      <w:r w:rsidRPr="009D4061">
        <w:rPr>
          <w:rFonts w:ascii="Times New Roman" w:hAnsi="Times New Roman" w:cs="Times New Roman"/>
          <w:iCs/>
          <w:sz w:val="20"/>
          <w:szCs w:val="20"/>
          <w:vertAlign w:val="superscript"/>
        </w:rPr>
        <w:t>3</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Joanna Slodkowska-Barabasz</w:t>
      </w:r>
      <w:r w:rsidRPr="009D4061">
        <w:rPr>
          <w:rFonts w:ascii="Times New Roman" w:hAnsi="Times New Roman" w:cs="Times New Roman"/>
          <w:iCs/>
          <w:sz w:val="20"/>
          <w:szCs w:val="20"/>
          <w:vertAlign w:val="superscript"/>
        </w:rPr>
        <w:t>1</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Andre Matthias M</w:t>
      </w:r>
      <w:r w:rsidRPr="009D4061">
        <w:rPr>
          <w:rFonts w:ascii="Times New Roman" w:hAnsi="Times New Roman" w:cs="Times New Roman"/>
          <w:sz w:val="20"/>
          <w:szCs w:val="20"/>
        </w:rPr>
        <w:t>ü</w:t>
      </w:r>
      <w:r w:rsidRPr="009D4061">
        <w:rPr>
          <w:rFonts w:ascii="Times New Roman" w:hAnsi="Times New Roman" w:cs="Times New Roman"/>
          <w:iCs/>
          <w:sz w:val="20"/>
          <w:szCs w:val="20"/>
        </w:rPr>
        <w:t>ller</w:t>
      </w:r>
      <w:r w:rsidRPr="009D4061">
        <w:rPr>
          <w:rFonts w:ascii="Times New Roman" w:hAnsi="Times New Roman" w:cs="Times New Roman"/>
          <w:iCs/>
          <w:sz w:val="20"/>
          <w:szCs w:val="20"/>
          <w:vertAlign w:val="superscript"/>
        </w:rPr>
        <w:t>6</w:t>
      </w:r>
      <w:r w:rsidR="00FA36F2">
        <w:rPr>
          <w:rFonts w:ascii="Times New Roman" w:hAnsi="Times New Roman" w:cs="Times New Roman"/>
          <w:iCs/>
          <w:sz w:val="20"/>
          <w:szCs w:val="20"/>
          <w:vertAlign w:val="superscript"/>
        </w:rPr>
        <w:t>, 7</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Kirsten Smith</w:t>
      </w:r>
      <w:r w:rsidRPr="009D4061">
        <w:rPr>
          <w:rFonts w:ascii="Times New Roman" w:hAnsi="Times New Roman" w:cs="Times New Roman"/>
          <w:iCs/>
          <w:sz w:val="20"/>
          <w:szCs w:val="20"/>
          <w:vertAlign w:val="superscript"/>
        </w:rPr>
        <w:t>1</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Laura J Wilde</w:t>
      </w:r>
      <w:r w:rsidR="00FA36F2">
        <w:rPr>
          <w:rFonts w:ascii="Times New Roman" w:hAnsi="Times New Roman" w:cs="Times New Roman"/>
          <w:iCs/>
          <w:sz w:val="20"/>
          <w:szCs w:val="20"/>
          <w:vertAlign w:val="superscript"/>
        </w:rPr>
        <w:t>8</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Liz Payne</w:t>
      </w:r>
      <w:r w:rsidRPr="009D4061">
        <w:rPr>
          <w:rFonts w:ascii="Times New Roman" w:hAnsi="Times New Roman" w:cs="Times New Roman"/>
          <w:iCs/>
          <w:sz w:val="20"/>
          <w:szCs w:val="20"/>
          <w:vertAlign w:val="superscript"/>
        </w:rPr>
        <w:t>1</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Karmpaul Singh</w:t>
      </w:r>
      <w:r w:rsidR="00FA36F2">
        <w:rPr>
          <w:rFonts w:ascii="Times New Roman" w:hAnsi="Times New Roman" w:cs="Times New Roman"/>
          <w:iCs/>
          <w:sz w:val="20"/>
          <w:szCs w:val="20"/>
          <w:vertAlign w:val="superscript"/>
        </w:rPr>
        <w:t>9</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Roger Bacon</w:t>
      </w:r>
      <w:r w:rsidR="00FA36F2">
        <w:rPr>
          <w:rFonts w:ascii="Times New Roman" w:hAnsi="Times New Roman" w:cs="Times New Roman"/>
          <w:iCs/>
          <w:sz w:val="20"/>
          <w:szCs w:val="20"/>
          <w:vertAlign w:val="superscript"/>
        </w:rPr>
        <w:t>10</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Tamsin Burford</w:t>
      </w:r>
      <w:r w:rsidR="00FA36F2">
        <w:rPr>
          <w:rFonts w:ascii="Times New Roman" w:hAnsi="Times New Roman" w:cs="Times New Roman"/>
          <w:iCs/>
          <w:sz w:val="20"/>
          <w:szCs w:val="20"/>
          <w:vertAlign w:val="superscript"/>
        </w:rPr>
        <w:t>10</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Kevin Summers</w:t>
      </w:r>
      <w:r w:rsidR="00FA36F2">
        <w:rPr>
          <w:rFonts w:ascii="Times New Roman" w:hAnsi="Times New Roman" w:cs="Times New Roman"/>
          <w:iCs/>
          <w:sz w:val="20"/>
          <w:szCs w:val="20"/>
          <w:vertAlign w:val="superscript"/>
        </w:rPr>
        <w:t>10</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Lesley Turner</w:t>
      </w:r>
      <w:r w:rsidR="00FA36F2">
        <w:rPr>
          <w:rFonts w:ascii="Times New Roman" w:hAnsi="Times New Roman" w:cs="Times New Roman"/>
          <w:iCs/>
          <w:sz w:val="20"/>
          <w:szCs w:val="20"/>
          <w:vertAlign w:val="superscript"/>
        </w:rPr>
        <w:t>10</w:t>
      </w:r>
      <w:r w:rsidRPr="009D4061">
        <w:rPr>
          <w:rFonts w:ascii="Times New Roman" w:hAnsi="Times New Roman" w:cs="Times New Roman"/>
          <w:iCs/>
          <w:sz w:val="20"/>
          <w:szCs w:val="20"/>
        </w:rPr>
        <w:t xml:space="preserve">, </w:t>
      </w:r>
      <w:r w:rsidR="00786F7C">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Alison Richardson</w:t>
      </w:r>
      <w:r w:rsidRPr="009D4061">
        <w:rPr>
          <w:rFonts w:ascii="Times New Roman" w:hAnsi="Times New Roman" w:cs="Times New Roman"/>
          <w:iCs/>
          <w:sz w:val="20"/>
          <w:szCs w:val="20"/>
          <w:vertAlign w:val="superscript"/>
        </w:rPr>
        <w:t>3</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Eila Watson</w:t>
      </w:r>
      <w:r w:rsidR="00FA36F2">
        <w:rPr>
          <w:rFonts w:ascii="Times New Roman" w:hAnsi="Times New Roman" w:cs="Times New Roman"/>
          <w:iCs/>
          <w:sz w:val="20"/>
          <w:szCs w:val="20"/>
          <w:vertAlign w:val="superscript"/>
        </w:rPr>
        <w:t>11</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Claire Foster</w:t>
      </w:r>
      <w:r w:rsidRPr="009D4061">
        <w:rPr>
          <w:rFonts w:ascii="Times New Roman" w:hAnsi="Times New Roman" w:cs="Times New Roman"/>
          <w:iCs/>
          <w:sz w:val="20"/>
          <w:szCs w:val="20"/>
          <w:vertAlign w:val="superscript"/>
        </w:rPr>
        <w:t>3</w:t>
      </w:r>
      <w:r w:rsidRPr="009D4061">
        <w:rPr>
          <w:rFonts w:ascii="Times New Roman" w:hAnsi="Times New Roman" w:cs="Times New Roman"/>
          <w:iCs/>
          <w:sz w:val="20"/>
          <w:szCs w:val="20"/>
        </w:rPr>
        <w:t xml:space="preserve">, </w:t>
      </w:r>
    </w:p>
    <w:p w:rsid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Paul Little</w:t>
      </w:r>
      <w:r w:rsidRPr="009D4061">
        <w:rPr>
          <w:rFonts w:ascii="Times New Roman" w:hAnsi="Times New Roman" w:cs="Times New Roman"/>
          <w:iCs/>
          <w:sz w:val="20"/>
          <w:szCs w:val="20"/>
          <w:vertAlign w:val="superscript"/>
        </w:rPr>
        <w:t>4</w:t>
      </w:r>
      <w:r w:rsidRPr="009D4061">
        <w:rPr>
          <w:rFonts w:ascii="Times New Roman" w:hAnsi="Times New Roman" w:cs="Times New Roman"/>
          <w:iCs/>
          <w:sz w:val="20"/>
          <w:szCs w:val="20"/>
        </w:rPr>
        <w:t xml:space="preserve">, </w:t>
      </w:r>
    </w:p>
    <w:p w:rsidR="009D4061" w:rsidRPr="00786F7C"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Lucy Yardley</w:t>
      </w:r>
      <w:r w:rsidRPr="009D4061">
        <w:rPr>
          <w:rFonts w:ascii="Times New Roman" w:hAnsi="Times New Roman" w:cs="Times New Roman"/>
          <w:iCs/>
          <w:sz w:val="20"/>
          <w:szCs w:val="20"/>
          <w:vertAlign w:val="superscript"/>
        </w:rPr>
        <w:t>1,1</w:t>
      </w:r>
      <w:r w:rsidR="00FA36F2">
        <w:rPr>
          <w:rFonts w:ascii="Times New Roman" w:hAnsi="Times New Roman" w:cs="Times New Roman"/>
          <w:iCs/>
          <w:sz w:val="20"/>
          <w:szCs w:val="20"/>
          <w:vertAlign w:val="superscript"/>
        </w:rPr>
        <w:t>2</w:t>
      </w:r>
      <w:r w:rsidRPr="009D4061">
        <w:rPr>
          <w:rFonts w:ascii="Times New Roman" w:hAnsi="Times New Roman" w:cs="Times New Roman"/>
          <w:iCs/>
          <w:sz w:val="20"/>
          <w:szCs w:val="20"/>
          <w:vertAlign w:val="superscript"/>
        </w:rPr>
        <w:t>*</w:t>
      </w:r>
      <w:r w:rsidR="00786F7C">
        <w:rPr>
          <w:rFonts w:ascii="Times New Roman" w:hAnsi="Times New Roman" w:cs="Times New Roman"/>
          <w:iCs/>
          <w:sz w:val="20"/>
          <w:szCs w:val="20"/>
          <w:vertAlign w:val="superscript"/>
        </w:rPr>
        <w:t xml:space="preserve"> </w:t>
      </w:r>
    </w:p>
    <w:p w:rsidR="009F6F85" w:rsidRDefault="009F6F85" w:rsidP="009D4061">
      <w:pPr>
        <w:spacing w:line="240" w:lineRule="auto"/>
        <w:rPr>
          <w:rFonts w:ascii="Times New Roman" w:hAnsi="Times New Roman" w:cs="Times New Roman"/>
          <w:b/>
          <w:iCs/>
          <w:sz w:val="20"/>
          <w:szCs w:val="20"/>
        </w:rPr>
      </w:pPr>
    </w:p>
    <w:p w:rsidR="009D4061" w:rsidRPr="009D4061" w:rsidRDefault="009F6F85" w:rsidP="009D4061">
      <w:pPr>
        <w:spacing w:line="240" w:lineRule="auto"/>
        <w:rPr>
          <w:rFonts w:ascii="Times New Roman" w:hAnsi="Times New Roman" w:cs="Times New Roman"/>
          <w:b/>
          <w:iCs/>
          <w:sz w:val="20"/>
          <w:szCs w:val="20"/>
        </w:rPr>
      </w:pPr>
      <w:r>
        <w:rPr>
          <w:rFonts w:ascii="Times New Roman" w:hAnsi="Times New Roman" w:cs="Times New Roman"/>
          <w:b/>
          <w:iCs/>
          <w:sz w:val="20"/>
          <w:szCs w:val="20"/>
        </w:rPr>
        <w:t>Author affiliations</w:t>
      </w:r>
      <w:r w:rsidR="009D4061" w:rsidRPr="009D4061">
        <w:rPr>
          <w:rFonts w:ascii="Times New Roman" w:hAnsi="Times New Roman" w:cs="Times New Roman"/>
          <w:b/>
          <w:iCs/>
          <w:sz w:val="20"/>
          <w:szCs w:val="20"/>
        </w:rPr>
        <w:t xml:space="preserve">: </w:t>
      </w:r>
    </w:p>
    <w:p w:rsidR="009D4061" w:rsidRPr="009D4061"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vertAlign w:val="superscript"/>
        </w:rPr>
        <w:t>1</w:t>
      </w:r>
      <w:r w:rsidRPr="009D4061">
        <w:rPr>
          <w:rFonts w:ascii="Times New Roman" w:hAnsi="Times New Roman" w:cs="Times New Roman"/>
          <w:iCs/>
          <w:sz w:val="20"/>
          <w:szCs w:val="20"/>
        </w:rPr>
        <w:t>School of Psychology, University of Southampton, Building 44 Highfiel</w:t>
      </w:r>
      <w:r w:rsidR="00FA36F2">
        <w:rPr>
          <w:rFonts w:ascii="Times New Roman" w:hAnsi="Times New Roman" w:cs="Times New Roman"/>
          <w:iCs/>
          <w:sz w:val="20"/>
          <w:szCs w:val="20"/>
        </w:rPr>
        <w:t xml:space="preserve">d, Southampton, SO171BJ. </w:t>
      </w:r>
    </w:p>
    <w:p w:rsidR="009D4061" w:rsidRPr="009D4061"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vertAlign w:val="superscript"/>
        </w:rPr>
        <w:t>2</w:t>
      </w:r>
      <w:r w:rsidRPr="009D4061">
        <w:rPr>
          <w:rFonts w:ascii="Times New Roman" w:hAnsi="Times New Roman" w:cs="Times New Roman"/>
          <w:iCs/>
          <w:sz w:val="20"/>
          <w:szCs w:val="20"/>
        </w:rPr>
        <w:t>NIHR Southampton Biomedical Research Centre, Southampton Centre for Biomedical Research, MP 218</w:t>
      </w:r>
    </w:p>
    <w:p w:rsidR="009D4061" w:rsidRPr="009D4061" w:rsidRDefault="009D4061" w:rsidP="009D4061">
      <w:pPr>
        <w:spacing w:line="240" w:lineRule="auto"/>
        <w:rPr>
          <w:rFonts w:ascii="Times New Roman" w:hAnsi="Times New Roman" w:cs="Times New Roman"/>
          <w:iCs/>
          <w:sz w:val="20"/>
          <w:szCs w:val="20"/>
        </w:rPr>
      </w:pPr>
      <w:proofErr w:type="spellStart"/>
      <w:r w:rsidRPr="009D4061">
        <w:rPr>
          <w:rFonts w:ascii="Times New Roman" w:hAnsi="Times New Roman" w:cs="Times New Roman"/>
          <w:iCs/>
          <w:sz w:val="20"/>
          <w:szCs w:val="20"/>
        </w:rPr>
        <w:t>Tremona</w:t>
      </w:r>
      <w:proofErr w:type="spellEnd"/>
      <w:r w:rsidRPr="009D4061">
        <w:rPr>
          <w:rFonts w:ascii="Times New Roman" w:hAnsi="Times New Roman" w:cs="Times New Roman"/>
          <w:iCs/>
          <w:sz w:val="20"/>
          <w:szCs w:val="20"/>
        </w:rPr>
        <w:t xml:space="preserve"> Road, Southampton General Hospital, SO16 6YD</w:t>
      </w:r>
    </w:p>
    <w:p w:rsidR="009D4061" w:rsidRPr="009D4061"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vertAlign w:val="superscript"/>
        </w:rPr>
        <w:t>3</w:t>
      </w:r>
      <w:r w:rsidRPr="009D4061">
        <w:rPr>
          <w:rFonts w:ascii="Times New Roman" w:hAnsi="Times New Roman" w:cs="Times New Roman"/>
          <w:iCs/>
          <w:sz w:val="20"/>
          <w:szCs w:val="20"/>
        </w:rPr>
        <w:t>Health Sciences, University of Southampton, Building 67, Highfield Southampton SO17 1BJ</w:t>
      </w:r>
    </w:p>
    <w:p w:rsidR="009D4061" w:rsidRPr="009D4061"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vertAlign w:val="superscript"/>
        </w:rPr>
        <w:t>4</w:t>
      </w:r>
      <w:r w:rsidRPr="009D4061">
        <w:rPr>
          <w:rFonts w:ascii="Times New Roman" w:hAnsi="Times New Roman" w:cs="Times New Roman"/>
          <w:iCs/>
          <w:sz w:val="20"/>
          <w:szCs w:val="20"/>
        </w:rPr>
        <w:t xml:space="preserve"> Primary Care and Population Sciences, University of Southampton, </w:t>
      </w:r>
      <w:proofErr w:type="spellStart"/>
      <w:r w:rsidRPr="009D4061">
        <w:rPr>
          <w:rFonts w:ascii="Times New Roman" w:hAnsi="Times New Roman" w:cs="Times New Roman"/>
          <w:iCs/>
          <w:sz w:val="20"/>
          <w:szCs w:val="20"/>
        </w:rPr>
        <w:t>Aldermoor</w:t>
      </w:r>
      <w:proofErr w:type="spellEnd"/>
      <w:r w:rsidRPr="009D4061">
        <w:rPr>
          <w:rFonts w:ascii="Times New Roman" w:hAnsi="Times New Roman" w:cs="Times New Roman"/>
          <w:iCs/>
          <w:sz w:val="20"/>
          <w:szCs w:val="20"/>
        </w:rPr>
        <w:t xml:space="preserve"> Health Centre, </w:t>
      </w:r>
      <w:proofErr w:type="spellStart"/>
      <w:r w:rsidRPr="009D4061">
        <w:rPr>
          <w:rFonts w:ascii="Times New Roman" w:hAnsi="Times New Roman" w:cs="Times New Roman"/>
          <w:iCs/>
          <w:sz w:val="20"/>
          <w:szCs w:val="20"/>
        </w:rPr>
        <w:t>Aldermoor</w:t>
      </w:r>
      <w:proofErr w:type="spellEnd"/>
      <w:r w:rsidRPr="009D4061">
        <w:rPr>
          <w:rFonts w:ascii="Times New Roman" w:hAnsi="Times New Roman" w:cs="Times New Roman"/>
          <w:iCs/>
          <w:sz w:val="20"/>
          <w:szCs w:val="20"/>
        </w:rPr>
        <w:t xml:space="preserve"> Close, Southampton, SO16 5ST</w:t>
      </w:r>
    </w:p>
    <w:p w:rsidR="009D4061" w:rsidRPr="009D4061" w:rsidRDefault="009D4061" w:rsidP="009D4061">
      <w:pPr>
        <w:spacing w:line="240" w:lineRule="auto"/>
        <w:rPr>
          <w:rFonts w:ascii="Times New Roman" w:hAnsi="Times New Roman" w:cs="Times New Roman"/>
          <w:iCs/>
          <w:sz w:val="20"/>
          <w:szCs w:val="20"/>
          <w:lang w:val="de-DE"/>
        </w:rPr>
      </w:pPr>
      <w:r w:rsidRPr="009D4061">
        <w:rPr>
          <w:rFonts w:ascii="Times New Roman" w:hAnsi="Times New Roman" w:cs="Times New Roman"/>
          <w:iCs/>
          <w:sz w:val="20"/>
          <w:szCs w:val="20"/>
          <w:vertAlign w:val="superscript"/>
          <w:lang w:val="de-DE"/>
        </w:rPr>
        <w:lastRenderedPageBreak/>
        <w:t>5</w:t>
      </w:r>
      <w:r w:rsidRPr="009D4061">
        <w:rPr>
          <w:rFonts w:ascii="Times New Roman" w:hAnsi="Times New Roman" w:cs="Times New Roman"/>
          <w:sz w:val="20"/>
          <w:szCs w:val="20"/>
          <w:lang w:val="de-DE"/>
        </w:rPr>
        <w:t xml:space="preserve"> </w:t>
      </w:r>
      <w:r w:rsidRPr="009D4061">
        <w:rPr>
          <w:rFonts w:ascii="Times New Roman" w:hAnsi="Times New Roman" w:cs="Times New Roman"/>
          <w:iCs/>
          <w:sz w:val="20"/>
          <w:szCs w:val="20"/>
          <w:lang w:val="de-DE"/>
        </w:rPr>
        <w:t>GET.ON Institut für Online Gesundheitstrainings Gmb, Stellv. Geschäftsführung, GET.ON Institut für Online Gesundheitstrainings GmbH, Rothenbaumchaussee 209, 20149 Hamburg</w:t>
      </w:r>
    </w:p>
    <w:p w:rsidR="00FA36F2" w:rsidRDefault="009D4061" w:rsidP="009D4061">
      <w:pPr>
        <w:spacing w:line="240" w:lineRule="auto"/>
        <w:rPr>
          <w:rFonts w:ascii="Times New Roman" w:hAnsi="Times New Roman" w:cs="Times New Roman"/>
          <w:sz w:val="20"/>
          <w:szCs w:val="20"/>
        </w:rPr>
      </w:pPr>
      <w:r w:rsidRPr="009D4061">
        <w:rPr>
          <w:rFonts w:ascii="Times New Roman" w:hAnsi="Times New Roman" w:cs="Times New Roman"/>
          <w:iCs/>
          <w:sz w:val="20"/>
          <w:szCs w:val="20"/>
          <w:vertAlign w:val="superscript"/>
        </w:rPr>
        <w:t>6</w:t>
      </w:r>
      <w:r w:rsidRPr="009D4061">
        <w:rPr>
          <w:rFonts w:ascii="Times New Roman" w:hAnsi="Times New Roman" w:cs="Times New Roman"/>
          <w:sz w:val="20"/>
          <w:szCs w:val="20"/>
        </w:rPr>
        <w:t xml:space="preserve"> National University of Singapore, Saw </w:t>
      </w:r>
      <w:proofErr w:type="spellStart"/>
      <w:r w:rsidRPr="009D4061">
        <w:rPr>
          <w:rFonts w:ascii="Times New Roman" w:hAnsi="Times New Roman" w:cs="Times New Roman"/>
          <w:sz w:val="20"/>
          <w:szCs w:val="20"/>
        </w:rPr>
        <w:t>Swee</w:t>
      </w:r>
      <w:proofErr w:type="spellEnd"/>
      <w:r w:rsidRPr="009D4061">
        <w:rPr>
          <w:rFonts w:ascii="Times New Roman" w:hAnsi="Times New Roman" w:cs="Times New Roman"/>
          <w:sz w:val="20"/>
          <w:szCs w:val="20"/>
        </w:rPr>
        <w:t xml:space="preserve"> Hock School of Public Health; Tahir Foundation Building, 12 Science Drive 2, #10-01, Singapore</w:t>
      </w:r>
      <w:r w:rsidR="00FA36F2">
        <w:rPr>
          <w:rFonts w:ascii="Times New Roman" w:hAnsi="Times New Roman" w:cs="Times New Roman"/>
          <w:sz w:val="20"/>
          <w:szCs w:val="20"/>
        </w:rPr>
        <w:t xml:space="preserve"> </w:t>
      </w:r>
    </w:p>
    <w:p w:rsidR="009D4061" w:rsidRPr="009D4061" w:rsidRDefault="00FA36F2" w:rsidP="009D4061">
      <w:pPr>
        <w:spacing w:line="240" w:lineRule="auto"/>
        <w:rPr>
          <w:rFonts w:ascii="Times New Roman" w:hAnsi="Times New Roman" w:cs="Times New Roman"/>
          <w:iCs/>
          <w:sz w:val="20"/>
          <w:szCs w:val="20"/>
        </w:rPr>
      </w:pPr>
      <w:r>
        <w:rPr>
          <w:rFonts w:ascii="Times New Roman" w:hAnsi="Times New Roman" w:cs="Times New Roman"/>
          <w:sz w:val="20"/>
          <w:szCs w:val="20"/>
          <w:vertAlign w:val="superscript"/>
        </w:rPr>
        <w:t>7</w:t>
      </w:r>
      <w:r w:rsidRPr="00FA36F2">
        <w:rPr>
          <w:rFonts w:ascii="Times New Roman" w:hAnsi="Times New Roman" w:cs="Times New Roman"/>
          <w:sz w:val="20"/>
          <w:szCs w:val="20"/>
        </w:rPr>
        <w:t>Centre for Sport &amp; Exercise Sciences; University of Malaya; Kuala Lumpur; Malaysia.</w:t>
      </w:r>
      <w:r>
        <w:rPr>
          <w:rFonts w:ascii="Times New Roman" w:hAnsi="Times New Roman" w:cs="Times New Roman"/>
          <w:sz w:val="20"/>
          <w:szCs w:val="20"/>
        </w:rPr>
        <w:t xml:space="preserve"> </w:t>
      </w:r>
    </w:p>
    <w:p w:rsidR="009D4061" w:rsidRPr="009D4061" w:rsidRDefault="00FA36F2" w:rsidP="009D4061">
      <w:pPr>
        <w:spacing w:line="240" w:lineRule="auto"/>
        <w:rPr>
          <w:rFonts w:ascii="Times New Roman" w:hAnsi="Times New Roman" w:cs="Times New Roman"/>
          <w:iCs/>
          <w:sz w:val="20"/>
          <w:szCs w:val="20"/>
          <w:vertAlign w:val="superscript"/>
        </w:rPr>
      </w:pPr>
      <w:r>
        <w:rPr>
          <w:rFonts w:ascii="Times New Roman" w:hAnsi="Times New Roman" w:cs="Times New Roman"/>
          <w:iCs/>
          <w:sz w:val="20"/>
          <w:szCs w:val="20"/>
          <w:vertAlign w:val="superscript"/>
        </w:rPr>
        <w:t>8</w:t>
      </w:r>
      <w:r w:rsidR="009D4061" w:rsidRPr="009D4061">
        <w:rPr>
          <w:rFonts w:ascii="Times New Roman" w:hAnsi="Times New Roman" w:cs="Times New Roman"/>
          <w:iCs/>
          <w:sz w:val="20"/>
          <w:szCs w:val="20"/>
        </w:rPr>
        <w:t xml:space="preserve"> Centre for Innovative Research Across the Life Course, Faculty of Health and Life Sciences, Coventry University, Coventry, United Kingdom</w:t>
      </w:r>
    </w:p>
    <w:p w:rsidR="009D4061" w:rsidRPr="009D4061" w:rsidRDefault="00FA36F2" w:rsidP="009D4061">
      <w:pPr>
        <w:spacing w:line="240" w:lineRule="auto"/>
        <w:rPr>
          <w:rFonts w:ascii="Times New Roman" w:hAnsi="Times New Roman" w:cs="Times New Roman"/>
          <w:iCs/>
          <w:sz w:val="20"/>
          <w:szCs w:val="20"/>
        </w:rPr>
      </w:pPr>
      <w:r>
        <w:rPr>
          <w:rFonts w:ascii="Times New Roman" w:hAnsi="Times New Roman" w:cs="Times New Roman"/>
          <w:iCs/>
          <w:sz w:val="20"/>
          <w:szCs w:val="20"/>
          <w:vertAlign w:val="superscript"/>
        </w:rPr>
        <w:t>9</w:t>
      </w:r>
      <w:r w:rsidR="009D4061" w:rsidRPr="009D4061">
        <w:rPr>
          <w:rFonts w:ascii="Times New Roman" w:hAnsi="Times New Roman" w:cs="Times New Roman"/>
          <w:iCs/>
          <w:sz w:val="20"/>
          <w:szCs w:val="20"/>
        </w:rPr>
        <w:t>University of Calgary (Department of Psychology), Administration Building, Room 24, 2500 University Drive NW, Calgary, Alberta, Canada, T2N 1N4</w:t>
      </w:r>
    </w:p>
    <w:p w:rsidR="009D4061" w:rsidRPr="009D4061"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 xml:space="preserve"> </w:t>
      </w:r>
      <w:r w:rsidR="00FA36F2">
        <w:rPr>
          <w:rFonts w:ascii="Times New Roman" w:hAnsi="Times New Roman" w:cs="Times New Roman"/>
          <w:iCs/>
          <w:sz w:val="20"/>
          <w:szCs w:val="20"/>
          <w:vertAlign w:val="superscript"/>
        </w:rPr>
        <w:t>10</w:t>
      </w:r>
      <w:r w:rsidRPr="009D4061">
        <w:rPr>
          <w:rFonts w:ascii="Times New Roman" w:hAnsi="Times New Roman" w:cs="Times New Roman"/>
          <w:iCs/>
          <w:sz w:val="20"/>
          <w:szCs w:val="20"/>
        </w:rPr>
        <w:t>PPI representatives, School of Psychology, University of Southampton, Building 44, Highfield, Southampton, SO171BJ</w:t>
      </w:r>
    </w:p>
    <w:p w:rsidR="009D4061" w:rsidRPr="009D4061" w:rsidRDefault="00FA36F2" w:rsidP="009D4061">
      <w:pPr>
        <w:spacing w:line="240" w:lineRule="auto"/>
        <w:rPr>
          <w:rFonts w:ascii="Times New Roman" w:hAnsi="Times New Roman" w:cs="Times New Roman"/>
          <w:iCs/>
          <w:sz w:val="20"/>
          <w:szCs w:val="20"/>
        </w:rPr>
      </w:pPr>
      <w:r>
        <w:rPr>
          <w:rFonts w:ascii="Times New Roman" w:hAnsi="Times New Roman" w:cs="Times New Roman"/>
          <w:iCs/>
          <w:sz w:val="20"/>
          <w:szCs w:val="20"/>
          <w:vertAlign w:val="superscript"/>
        </w:rPr>
        <w:t>11</w:t>
      </w:r>
      <w:r w:rsidR="009D4061" w:rsidRPr="009D4061">
        <w:rPr>
          <w:rFonts w:ascii="Times New Roman" w:hAnsi="Times New Roman" w:cs="Times New Roman"/>
          <w:sz w:val="20"/>
          <w:szCs w:val="20"/>
        </w:rPr>
        <w:t xml:space="preserve"> </w:t>
      </w:r>
      <w:r w:rsidR="009D4061" w:rsidRPr="009D4061">
        <w:rPr>
          <w:rFonts w:ascii="Times New Roman" w:hAnsi="Times New Roman" w:cs="Times New Roman"/>
          <w:iCs/>
          <w:sz w:val="20"/>
          <w:szCs w:val="20"/>
        </w:rPr>
        <w:t>School of Nursing and Midwifery, Faculty of Health and Life Science, Oxford Brookes University, Jack Straws Lane, Marston, Oxford OX3 OFL</w:t>
      </w:r>
    </w:p>
    <w:p w:rsidR="009D4061" w:rsidRPr="009D4061" w:rsidRDefault="00FA36F2" w:rsidP="009D4061">
      <w:pPr>
        <w:spacing w:line="240" w:lineRule="auto"/>
        <w:rPr>
          <w:rFonts w:ascii="Times New Roman" w:hAnsi="Times New Roman" w:cs="Times New Roman"/>
          <w:iCs/>
          <w:sz w:val="20"/>
          <w:szCs w:val="20"/>
        </w:rPr>
      </w:pPr>
      <w:r>
        <w:rPr>
          <w:rFonts w:ascii="Times New Roman" w:hAnsi="Times New Roman" w:cs="Times New Roman"/>
          <w:iCs/>
          <w:sz w:val="20"/>
          <w:szCs w:val="20"/>
          <w:vertAlign w:val="superscript"/>
        </w:rPr>
        <w:t>12</w:t>
      </w:r>
      <w:r w:rsidR="009D4061" w:rsidRPr="009D4061">
        <w:rPr>
          <w:rFonts w:ascii="Times New Roman" w:hAnsi="Times New Roman" w:cs="Times New Roman"/>
          <w:iCs/>
          <w:sz w:val="20"/>
          <w:szCs w:val="20"/>
        </w:rPr>
        <w:t>School of Experimental Psychology, University of Bristol, The Priory Road Complex, Priory Road</w:t>
      </w:r>
      <w:r>
        <w:rPr>
          <w:rFonts w:ascii="Times New Roman" w:hAnsi="Times New Roman" w:cs="Times New Roman"/>
          <w:iCs/>
          <w:sz w:val="20"/>
          <w:szCs w:val="20"/>
        </w:rPr>
        <w:t xml:space="preserve">. </w:t>
      </w:r>
    </w:p>
    <w:p w:rsidR="009D4061" w:rsidRDefault="009D4061" w:rsidP="009D4061">
      <w:pPr>
        <w:spacing w:line="240" w:lineRule="auto"/>
        <w:rPr>
          <w:rFonts w:ascii="Times New Roman" w:hAnsi="Times New Roman" w:cs="Times New Roman"/>
          <w:iCs/>
          <w:sz w:val="20"/>
          <w:szCs w:val="20"/>
        </w:rPr>
      </w:pPr>
      <w:r w:rsidRPr="009D4061">
        <w:rPr>
          <w:rFonts w:ascii="Times New Roman" w:hAnsi="Times New Roman" w:cs="Times New Roman"/>
          <w:iCs/>
          <w:sz w:val="20"/>
          <w:szCs w:val="20"/>
        </w:rPr>
        <w:t xml:space="preserve">Clifton, Bristol, United Kingdom. </w:t>
      </w:r>
    </w:p>
    <w:p w:rsidR="009F6F85" w:rsidRPr="009D4061" w:rsidRDefault="009F6F85" w:rsidP="009D4061">
      <w:pPr>
        <w:spacing w:line="240" w:lineRule="auto"/>
        <w:rPr>
          <w:rFonts w:ascii="Times New Roman" w:hAnsi="Times New Roman" w:cs="Times New Roman"/>
          <w:iCs/>
          <w:sz w:val="20"/>
          <w:szCs w:val="20"/>
        </w:rPr>
      </w:pPr>
    </w:p>
    <w:p w:rsidR="009D4061" w:rsidRDefault="009D4061" w:rsidP="009D4061">
      <w:pPr>
        <w:spacing w:line="240" w:lineRule="auto"/>
        <w:rPr>
          <w:rFonts w:ascii="Times New Roman" w:hAnsi="Times New Roman" w:cs="Times New Roman"/>
          <w:b/>
          <w:sz w:val="20"/>
          <w:szCs w:val="20"/>
        </w:rPr>
      </w:pPr>
      <w:r w:rsidRPr="009D4061">
        <w:rPr>
          <w:rFonts w:ascii="Times New Roman" w:hAnsi="Times New Roman" w:cs="Times New Roman"/>
          <w:b/>
          <w:sz w:val="20"/>
          <w:szCs w:val="20"/>
        </w:rPr>
        <w:t>Corresponding author</w:t>
      </w:r>
      <w:r w:rsidR="009F6F85">
        <w:rPr>
          <w:rFonts w:ascii="Times New Roman" w:hAnsi="Times New Roman" w:cs="Times New Roman"/>
          <w:b/>
          <w:sz w:val="20"/>
          <w:szCs w:val="20"/>
        </w:rPr>
        <w:t xml:space="preserve"> information</w:t>
      </w:r>
    </w:p>
    <w:p w:rsidR="009F6F85" w:rsidRDefault="009F6F85" w:rsidP="009D4061">
      <w:pPr>
        <w:spacing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Katherine Bradbury, </w:t>
      </w:r>
      <w:hyperlink r:id="rId5" w:history="1">
        <w:r w:rsidRPr="00D26E33">
          <w:rPr>
            <w:rStyle w:val="Hyperlink"/>
            <w:rFonts w:ascii="Times New Roman" w:eastAsia="Times New Roman" w:hAnsi="Times New Roman" w:cs="Times New Roman"/>
            <w:sz w:val="20"/>
            <w:szCs w:val="20"/>
            <w:lang w:eastAsia="en-GB"/>
          </w:rPr>
          <w:t>kjb1e08@soton.ac.uk</w:t>
        </w:r>
      </w:hyperlink>
    </w:p>
    <w:p w:rsidR="009F6F85" w:rsidRPr="009D4061" w:rsidRDefault="009F6F85" w:rsidP="009D4061">
      <w:pPr>
        <w:spacing w:line="240" w:lineRule="auto"/>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Lucy Yardley, </w:t>
      </w:r>
      <w:hyperlink r:id="rId6" w:history="1">
        <w:r w:rsidRPr="00D26E33">
          <w:rPr>
            <w:rStyle w:val="Hyperlink"/>
            <w:rFonts w:ascii="Times New Roman" w:eastAsia="Times New Roman" w:hAnsi="Times New Roman" w:cs="Times New Roman"/>
            <w:sz w:val="20"/>
            <w:szCs w:val="20"/>
            <w:lang w:eastAsia="en-GB"/>
          </w:rPr>
          <w:t>Lucy.Yardley@bristol.ac.uk</w:t>
        </w:r>
      </w:hyperlink>
      <w:r>
        <w:rPr>
          <w:rFonts w:ascii="Times New Roman" w:eastAsia="Times New Roman" w:hAnsi="Times New Roman" w:cs="Times New Roman"/>
          <w:sz w:val="20"/>
          <w:szCs w:val="20"/>
          <w:lang w:eastAsia="en-GB"/>
        </w:rPr>
        <w:t xml:space="preserve"> </w:t>
      </w:r>
    </w:p>
    <w:p w:rsidR="009D4061" w:rsidRPr="009D4061" w:rsidRDefault="009D4061" w:rsidP="009D4061">
      <w:pPr>
        <w:spacing w:line="240" w:lineRule="auto"/>
        <w:rPr>
          <w:rFonts w:ascii="Times New Roman" w:hAnsi="Times New Roman" w:cs="Times New Roman"/>
          <w:sz w:val="20"/>
          <w:szCs w:val="20"/>
        </w:rPr>
      </w:pPr>
    </w:p>
    <w:p w:rsidR="009D4061" w:rsidRPr="009D4061" w:rsidRDefault="009D4061" w:rsidP="00FA36F2">
      <w:pPr>
        <w:spacing w:after="0" w:line="480" w:lineRule="auto"/>
        <w:rPr>
          <w:rFonts w:ascii="Times New Roman" w:hAnsi="Times New Roman" w:cs="Times New Roman"/>
          <w:b/>
          <w:bCs/>
          <w:sz w:val="20"/>
          <w:szCs w:val="20"/>
          <w:u w:val="single"/>
        </w:rPr>
      </w:pPr>
    </w:p>
    <w:p w:rsidR="009D4061" w:rsidRPr="009D4061" w:rsidRDefault="009D4061" w:rsidP="009D4061">
      <w:pPr>
        <w:spacing w:after="0" w:line="480" w:lineRule="auto"/>
        <w:rPr>
          <w:rFonts w:ascii="Times New Roman" w:hAnsi="Times New Roman" w:cs="Times New Roman"/>
          <w:b/>
          <w:bCs/>
          <w:sz w:val="20"/>
          <w:szCs w:val="20"/>
        </w:rPr>
      </w:pPr>
      <w:r w:rsidRPr="009D4061">
        <w:rPr>
          <w:rFonts w:ascii="Times New Roman" w:hAnsi="Times New Roman" w:cs="Times New Roman"/>
          <w:b/>
          <w:bCs/>
          <w:sz w:val="20"/>
          <w:szCs w:val="20"/>
        </w:rPr>
        <w:t>Abstract</w:t>
      </w:r>
    </w:p>
    <w:p w:rsidR="009D4061" w:rsidRPr="009D4061" w:rsidRDefault="009D4061" w:rsidP="009D4061">
      <w:pPr>
        <w:spacing w:after="0" w:line="480" w:lineRule="auto"/>
        <w:rPr>
          <w:rFonts w:ascii="Times New Roman" w:hAnsi="Times New Roman" w:cs="Times New Roman"/>
        </w:rPr>
      </w:pPr>
      <w:r w:rsidRPr="009D4061">
        <w:rPr>
          <w:rFonts w:ascii="Times New Roman" w:hAnsi="Times New Roman" w:cs="Times New Roman"/>
          <w:sz w:val="20"/>
          <w:szCs w:val="20"/>
        </w:rPr>
        <w:t>This paper illustrates a rigorous approach to developing digital interventions using an evidence-, theory- and person-based approach. Intervention planning included a rapid scoping review which identified cancer survivors’ needs, including barriers and facilitators to intervention success. Review evidence (N=49 papers) informed the intervention’s Guiding Principles, theory-based behavioural analysis and logic model. The intervention was optimised based on feedback on a prototype intervention through interviews (N=96) with cancer survivors and focus groups with NHS staff and cancer charity workers (N=31). Interviews with cancer survivors highlighted barriers to engagement, such as concerns about physical activity worsening fatigue. Focus groups highlighted concerns about support appointment length and how to support distressed participants. Feedback informed intervention modifications, to maximise acceptability, feasibility and likelihood of behaviour change. Our systematic method for understanding user views enabled us to anticipate and address important barriers to engagement. This methodology may be useful to others developing digital interventions.</w:t>
      </w:r>
      <w:r w:rsidRPr="009D4061">
        <w:rPr>
          <w:rFonts w:ascii="Times New Roman" w:hAnsi="Times New Roman" w:cs="Times New Roman"/>
        </w:rPr>
        <w:t xml:space="preserve"> </w:t>
      </w:r>
    </w:p>
    <w:p w:rsidR="009D4061" w:rsidRPr="009D4061" w:rsidRDefault="009D4061" w:rsidP="009D4061">
      <w:pPr>
        <w:pStyle w:val="NormalWeb"/>
        <w:spacing w:before="0" w:beforeAutospacing="0" w:after="0" w:afterAutospacing="0" w:line="480" w:lineRule="auto"/>
        <w:rPr>
          <w:sz w:val="20"/>
          <w:szCs w:val="20"/>
        </w:rPr>
      </w:pPr>
      <w:r w:rsidRPr="00FA36F2">
        <w:rPr>
          <w:b/>
          <w:sz w:val="20"/>
          <w:szCs w:val="20"/>
        </w:rPr>
        <w:t>Keywords:</w:t>
      </w:r>
      <w:r w:rsidRPr="009D4061">
        <w:rPr>
          <w:sz w:val="20"/>
          <w:szCs w:val="20"/>
        </w:rPr>
        <w:t xml:space="preserve"> Cancer, Cancer Survivors, Digital Intervention, Intervention development, Person-Based Approach, Qualitative methods, Quality of Life, Oncology </w:t>
      </w:r>
    </w:p>
    <w:p w:rsidR="009D4061" w:rsidRPr="009D4061" w:rsidRDefault="009D4061" w:rsidP="009D4061">
      <w:pPr>
        <w:pStyle w:val="NormalWeb"/>
        <w:spacing w:before="0" w:beforeAutospacing="0" w:after="0" w:afterAutospacing="0" w:line="480" w:lineRule="auto"/>
        <w:rPr>
          <w:sz w:val="20"/>
          <w:szCs w:val="20"/>
        </w:rPr>
      </w:pPr>
    </w:p>
    <w:p w:rsidR="009D4061" w:rsidRPr="009D4061" w:rsidRDefault="00FA36F2" w:rsidP="009D4061">
      <w:pPr>
        <w:spacing w:after="0" w:line="480" w:lineRule="auto"/>
        <w:rPr>
          <w:rFonts w:ascii="Times New Roman" w:hAnsi="Times New Roman" w:cs="Times New Roman"/>
          <w:b/>
          <w:bCs/>
          <w:sz w:val="20"/>
          <w:szCs w:val="20"/>
        </w:rPr>
      </w:pPr>
      <w:r>
        <w:rPr>
          <w:rFonts w:ascii="Times New Roman" w:hAnsi="Times New Roman" w:cs="Times New Roman"/>
          <w:b/>
          <w:bCs/>
          <w:sz w:val="20"/>
          <w:szCs w:val="20"/>
        </w:rPr>
        <w:t xml:space="preserve">Introduction </w:t>
      </w:r>
    </w:p>
    <w:p w:rsidR="009D4061" w:rsidRPr="009D4061" w:rsidRDefault="009D4061" w:rsidP="009D4061">
      <w:pPr>
        <w:autoSpaceDE w:val="0"/>
        <w:autoSpaceDN w:val="0"/>
        <w:adjustRightInd w:val="0"/>
        <w:spacing w:after="0" w:line="480" w:lineRule="auto"/>
        <w:ind w:firstLine="720"/>
        <w:rPr>
          <w:rFonts w:ascii="Times New Roman" w:eastAsiaTheme="minorEastAsia" w:hAnsi="Times New Roman" w:cs="Times New Roman"/>
          <w:sz w:val="20"/>
          <w:szCs w:val="20"/>
          <w:lang w:eastAsia="zh-CN"/>
        </w:rPr>
      </w:pPr>
      <w:r w:rsidRPr="009D4061">
        <w:rPr>
          <w:rFonts w:ascii="Times New Roman" w:eastAsiaTheme="minorEastAsia" w:hAnsi="Times New Roman" w:cs="Times New Roman"/>
          <w:sz w:val="20"/>
          <w:szCs w:val="20"/>
          <w:lang w:eastAsia="zh-CN"/>
        </w:rPr>
        <w:t xml:space="preserve">The UK has one of the lowest cancer survival rates among high income countries </w:t>
      </w:r>
      <w:r w:rsidRPr="009D4061">
        <w:rPr>
          <w:rFonts w:ascii="Times New Roman" w:eastAsiaTheme="minorEastAsia" w:hAnsi="Times New Roman" w:cs="Times New Roman"/>
          <w:noProof/>
          <w:sz w:val="20"/>
          <w:szCs w:val="20"/>
          <w:vertAlign w:val="superscript"/>
          <w:lang w:eastAsia="zh-CN"/>
        </w:rPr>
        <w:t>1</w:t>
      </w:r>
      <w:r w:rsidRPr="009D4061">
        <w:rPr>
          <w:rFonts w:ascii="Times New Roman" w:eastAsiaTheme="minorEastAsia" w:hAnsi="Times New Roman" w:cs="Times New Roman"/>
          <w:sz w:val="20"/>
          <w:szCs w:val="20"/>
          <w:lang w:eastAsia="zh-CN"/>
        </w:rPr>
        <w:t xml:space="preserve"> and quality of life (</w:t>
      </w:r>
      <w:proofErr w:type="spellStart"/>
      <w:r w:rsidRPr="009D4061">
        <w:rPr>
          <w:rFonts w:ascii="Times New Roman" w:eastAsiaTheme="minorEastAsia" w:hAnsi="Times New Roman" w:cs="Times New Roman"/>
          <w:sz w:val="20"/>
          <w:szCs w:val="20"/>
          <w:lang w:eastAsia="zh-CN"/>
        </w:rPr>
        <w:t>QoL</w:t>
      </w:r>
      <w:proofErr w:type="spellEnd"/>
      <w:r w:rsidRPr="009D4061">
        <w:rPr>
          <w:rFonts w:ascii="Times New Roman" w:eastAsiaTheme="minorEastAsia" w:hAnsi="Times New Roman" w:cs="Times New Roman"/>
          <w:sz w:val="20"/>
          <w:szCs w:val="20"/>
          <w:lang w:eastAsia="zh-CN"/>
        </w:rPr>
        <w:t xml:space="preserve">) in some cancer survivors is poor, equivalent to chronic diseases </w:t>
      </w:r>
      <w:r w:rsidRPr="009D4061">
        <w:rPr>
          <w:rFonts w:ascii="Times New Roman" w:eastAsiaTheme="minorEastAsia" w:hAnsi="Times New Roman" w:cs="Times New Roman"/>
          <w:noProof/>
          <w:sz w:val="20"/>
          <w:szCs w:val="20"/>
          <w:vertAlign w:val="superscript"/>
          <w:lang w:eastAsia="zh-CN"/>
        </w:rPr>
        <w:t>2,3</w:t>
      </w:r>
      <w:r w:rsidRPr="009D4061">
        <w:rPr>
          <w:rFonts w:ascii="Times New Roman" w:eastAsiaTheme="minorEastAsia" w:hAnsi="Times New Roman" w:cs="Times New Roman"/>
          <w:sz w:val="20"/>
          <w:szCs w:val="20"/>
          <w:lang w:eastAsia="zh-CN"/>
        </w:rPr>
        <w:t xml:space="preserve">. Problems faced include fatigue </w:t>
      </w:r>
      <w:r w:rsidRPr="009D4061">
        <w:rPr>
          <w:rFonts w:ascii="Times New Roman" w:eastAsiaTheme="minorEastAsia" w:hAnsi="Times New Roman" w:cs="Times New Roman"/>
          <w:noProof/>
          <w:sz w:val="20"/>
          <w:szCs w:val="20"/>
          <w:vertAlign w:val="superscript"/>
          <w:lang w:eastAsia="zh-CN"/>
        </w:rPr>
        <w:t>4</w:t>
      </w:r>
      <w:r w:rsidRPr="009D4061">
        <w:rPr>
          <w:rFonts w:ascii="Times New Roman" w:eastAsiaTheme="minorEastAsia" w:hAnsi="Times New Roman" w:cs="Times New Roman"/>
          <w:sz w:val="20"/>
          <w:szCs w:val="20"/>
          <w:lang w:eastAsia="zh-CN"/>
        </w:rPr>
        <w:t xml:space="preserve">, pain </w:t>
      </w:r>
      <w:r w:rsidRPr="009D4061">
        <w:rPr>
          <w:rFonts w:ascii="Times New Roman" w:eastAsiaTheme="minorEastAsia" w:hAnsi="Times New Roman" w:cs="Times New Roman"/>
          <w:noProof/>
          <w:sz w:val="20"/>
          <w:szCs w:val="20"/>
          <w:vertAlign w:val="superscript"/>
          <w:lang w:eastAsia="zh-CN"/>
        </w:rPr>
        <w:t>5</w:t>
      </w:r>
      <w:r w:rsidRPr="009D4061">
        <w:rPr>
          <w:rFonts w:ascii="Times New Roman" w:eastAsiaTheme="minorEastAsia" w:hAnsi="Times New Roman" w:cs="Times New Roman"/>
          <w:sz w:val="20"/>
          <w:szCs w:val="20"/>
          <w:lang w:eastAsia="zh-CN"/>
        </w:rPr>
        <w:t xml:space="preserve">, weight gain </w:t>
      </w:r>
      <w:r w:rsidRPr="009D4061">
        <w:rPr>
          <w:rFonts w:ascii="Times New Roman" w:eastAsiaTheme="minorEastAsia" w:hAnsi="Times New Roman" w:cs="Times New Roman"/>
          <w:noProof/>
          <w:sz w:val="20"/>
          <w:szCs w:val="20"/>
          <w:vertAlign w:val="superscript"/>
          <w:lang w:eastAsia="zh-CN"/>
        </w:rPr>
        <w:t>6</w:t>
      </w:r>
      <w:r w:rsidRPr="009D4061">
        <w:rPr>
          <w:rFonts w:ascii="Times New Roman" w:eastAsiaTheme="minorEastAsia" w:hAnsi="Times New Roman" w:cs="Times New Roman"/>
          <w:sz w:val="20"/>
          <w:szCs w:val="20"/>
          <w:lang w:eastAsia="zh-CN"/>
        </w:rPr>
        <w:t xml:space="preserve">, depression and anxiety </w:t>
      </w:r>
      <w:r w:rsidRPr="009D4061">
        <w:rPr>
          <w:rFonts w:ascii="Times New Roman" w:eastAsiaTheme="minorEastAsia" w:hAnsi="Times New Roman" w:cs="Times New Roman"/>
          <w:noProof/>
          <w:sz w:val="20"/>
          <w:szCs w:val="20"/>
          <w:vertAlign w:val="superscript"/>
          <w:lang w:eastAsia="zh-CN"/>
        </w:rPr>
        <w:t>7,8</w:t>
      </w:r>
      <w:r w:rsidRPr="009D4061">
        <w:rPr>
          <w:rFonts w:ascii="Times New Roman" w:eastAsiaTheme="minorEastAsia" w:hAnsi="Times New Roman" w:cs="Times New Roman"/>
          <w:sz w:val="20"/>
          <w:szCs w:val="20"/>
          <w:lang w:eastAsia="zh-CN"/>
        </w:rPr>
        <w:t xml:space="preserve"> and fear of recurrence </w:t>
      </w:r>
      <w:r w:rsidRPr="009D4061">
        <w:rPr>
          <w:rFonts w:ascii="Times New Roman" w:eastAsiaTheme="minorEastAsia" w:hAnsi="Times New Roman" w:cs="Times New Roman"/>
          <w:noProof/>
          <w:sz w:val="20"/>
          <w:szCs w:val="20"/>
          <w:vertAlign w:val="superscript"/>
          <w:lang w:eastAsia="zh-CN"/>
        </w:rPr>
        <w:t>9</w:t>
      </w:r>
      <w:r w:rsidRPr="009D4061">
        <w:rPr>
          <w:rFonts w:ascii="Times New Roman" w:eastAsiaTheme="minorEastAsia" w:hAnsi="Times New Roman" w:cs="Times New Roman"/>
          <w:sz w:val="20"/>
          <w:szCs w:val="20"/>
          <w:lang w:eastAsia="zh-CN"/>
        </w:rPr>
        <w:t xml:space="preserve">. Increasing physical activity, improving diet, mood management (with CBT/mindfulness) and weight loss can increase </w:t>
      </w:r>
      <w:proofErr w:type="spellStart"/>
      <w:r w:rsidRPr="009D4061">
        <w:rPr>
          <w:rFonts w:ascii="Times New Roman" w:eastAsiaTheme="minorEastAsia" w:hAnsi="Times New Roman" w:cs="Times New Roman"/>
          <w:sz w:val="20"/>
          <w:szCs w:val="20"/>
          <w:lang w:eastAsia="zh-CN"/>
        </w:rPr>
        <w:t>QoL</w:t>
      </w:r>
      <w:proofErr w:type="spellEnd"/>
      <w:r w:rsidRPr="009D4061">
        <w:rPr>
          <w:rFonts w:ascii="Times New Roman" w:eastAsiaTheme="minorEastAsia" w:hAnsi="Times New Roman" w:cs="Times New Roman"/>
          <w:sz w:val="20"/>
          <w:szCs w:val="20"/>
          <w:lang w:eastAsia="zh-CN"/>
        </w:rPr>
        <w:t xml:space="preserve"> in cancer survivors and may also reduce chances of recurrence </w:t>
      </w:r>
      <w:r w:rsidRPr="009D4061">
        <w:rPr>
          <w:rFonts w:ascii="Times New Roman" w:eastAsiaTheme="minorEastAsia" w:hAnsi="Times New Roman" w:cs="Times New Roman"/>
          <w:noProof/>
          <w:sz w:val="20"/>
          <w:szCs w:val="20"/>
          <w:vertAlign w:val="superscript"/>
          <w:lang w:eastAsia="zh-CN"/>
        </w:rPr>
        <w:t>10-15</w:t>
      </w:r>
      <w:r w:rsidRPr="009D4061">
        <w:rPr>
          <w:rFonts w:ascii="Times New Roman" w:eastAsiaTheme="minorEastAsia" w:hAnsi="Times New Roman" w:cs="Times New Roman"/>
          <w:sz w:val="20"/>
          <w:szCs w:val="20"/>
          <w:lang w:eastAsia="zh-CN"/>
        </w:rPr>
        <w:t xml:space="preserve">. </w:t>
      </w:r>
    </w:p>
    <w:p w:rsidR="009D4061" w:rsidRPr="009D4061" w:rsidRDefault="009D4061" w:rsidP="009D4061">
      <w:pPr>
        <w:autoSpaceDE w:val="0"/>
        <w:autoSpaceDN w:val="0"/>
        <w:adjustRightInd w:val="0"/>
        <w:spacing w:after="0" w:line="480" w:lineRule="auto"/>
        <w:ind w:firstLine="720"/>
        <w:rPr>
          <w:rFonts w:ascii="Times New Roman" w:eastAsiaTheme="minorEastAsia" w:hAnsi="Times New Roman" w:cs="Times New Roman"/>
          <w:sz w:val="20"/>
          <w:szCs w:val="20"/>
          <w:lang w:eastAsia="zh-CN"/>
        </w:rPr>
      </w:pPr>
      <w:r w:rsidRPr="009D4061">
        <w:rPr>
          <w:rFonts w:ascii="Times New Roman" w:eastAsiaTheme="minorEastAsia" w:hAnsi="Times New Roman" w:cs="Times New Roman"/>
          <w:sz w:val="20"/>
          <w:szCs w:val="20"/>
          <w:lang w:eastAsia="zh-CN"/>
        </w:rPr>
        <w:t xml:space="preserve">Existing interventions which aim to improve </w:t>
      </w:r>
      <w:proofErr w:type="spellStart"/>
      <w:r w:rsidRPr="009D4061">
        <w:rPr>
          <w:rFonts w:ascii="Times New Roman" w:eastAsiaTheme="minorEastAsia" w:hAnsi="Times New Roman" w:cs="Times New Roman"/>
          <w:sz w:val="20"/>
          <w:szCs w:val="20"/>
          <w:lang w:eastAsia="zh-CN"/>
        </w:rPr>
        <w:t>QoL</w:t>
      </w:r>
      <w:proofErr w:type="spellEnd"/>
      <w:r w:rsidRPr="009D4061">
        <w:rPr>
          <w:rFonts w:ascii="Times New Roman" w:eastAsiaTheme="minorEastAsia" w:hAnsi="Times New Roman" w:cs="Times New Roman"/>
          <w:sz w:val="20"/>
          <w:szCs w:val="20"/>
          <w:lang w:eastAsia="zh-CN"/>
        </w:rPr>
        <w:t xml:space="preserve"> in cancer survivors are usually delivered by healthcare practitioners (see </w:t>
      </w:r>
      <w:r w:rsidRPr="009D4061">
        <w:rPr>
          <w:rFonts w:ascii="Times New Roman" w:eastAsiaTheme="minorEastAsia" w:hAnsi="Times New Roman" w:cs="Times New Roman"/>
          <w:noProof/>
          <w:sz w:val="20"/>
          <w:szCs w:val="20"/>
          <w:vertAlign w:val="superscript"/>
          <w:lang w:eastAsia="zh-CN"/>
        </w:rPr>
        <w:t>10</w:t>
      </w:r>
      <w:r w:rsidRPr="009D4061">
        <w:rPr>
          <w:rFonts w:ascii="Times New Roman" w:eastAsiaTheme="minorEastAsia" w:hAnsi="Times New Roman" w:cs="Times New Roman"/>
          <w:sz w:val="20"/>
          <w:szCs w:val="20"/>
          <w:lang w:eastAsia="zh-CN"/>
        </w:rPr>
        <w:t xml:space="preserve"> for a review). It can be difficult to roll out clinician-based complex behaviour change interventions at scale, because in practice clinicians often lack the time or behavioural counselling skills needed to provide such support </w:t>
      </w:r>
      <w:r w:rsidRPr="009D4061">
        <w:rPr>
          <w:rFonts w:ascii="Times New Roman" w:eastAsiaTheme="minorEastAsia" w:hAnsi="Times New Roman" w:cs="Times New Roman"/>
          <w:noProof/>
          <w:sz w:val="20"/>
          <w:szCs w:val="20"/>
          <w:vertAlign w:val="superscript"/>
          <w:lang w:eastAsia="zh-CN"/>
        </w:rPr>
        <w:t>16</w:t>
      </w:r>
      <w:r w:rsidRPr="009D4061">
        <w:rPr>
          <w:rFonts w:ascii="Times New Roman" w:eastAsiaTheme="minorEastAsia" w:hAnsi="Times New Roman" w:cs="Times New Roman"/>
          <w:sz w:val="20"/>
          <w:szCs w:val="20"/>
          <w:lang w:eastAsia="zh-CN"/>
        </w:rPr>
        <w:t>. Digital interventions offer a potential solution, as they could provide easily accessible support to large numbers</w:t>
      </w:r>
      <w:r w:rsidRPr="009D4061">
        <w:rPr>
          <w:rFonts w:ascii="Times New Roman" w:eastAsiaTheme="minorEastAsia" w:hAnsi="Times New Roman" w:cs="Times New Roman"/>
          <w:noProof/>
          <w:sz w:val="20"/>
          <w:szCs w:val="20"/>
          <w:vertAlign w:val="superscript"/>
          <w:lang w:eastAsia="zh-CN"/>
        </w:rPr>
        <w:t>17</w:t>
      </w:r>
      <w:r w:rsidRPr="009D4061">
        <w:rPr>
          <w:rFonts w:ascii="Times New Roman" w:eastAsiaTheme="minorEastAsia" w:hAnsi="Times New Roman" w:cs="Times New Roman"/>
          <w:sz w:val="20"/>
          <w:szCs w:val="20"/>
          <w:lang w:eastAsia="zh-CN"/>
        </w:rPr>
        <w:t xml:space="preserve">. Cancer survivors have reported positive perceptions of digital interventions </w:t>
      </w:r>
      <w:r w:rsidRPr="009D4061">
        <w:rPr>
          <w:rFonts w:ascii="Times New Roman" w:eastAsiaTheme="minorEastAsia" w:hAnsi="Times New Roman" w:cs="Times New Roman"/>
          <w:noProof/>
          <w:sz w:val="20"/>
          <w:szCs w:val="20"/>
          <w:vertAlign w:val="superscript"/>
          <w:lang w:eastAsia="zh-CN"/>
        </w:rPr>
        <w:t>17</w:t>
      </w:r>
      <w:r w:rsidRPr="009D4061">
        <w:rPr>
          <w:rFonts w:ascii="Times New Roman" w:eastAsiaTheme="minorEastAsia" w:hAnsi="Times New Roman" w:cs="Times New Roman"/>
          <w:sz w:val="20"/>
          <w:szCs w:val="20"/>
          <w:lang w:eastAsia="zh-CN"/>
        </w:rPr>
        <w:t xml:space="preserve"> and emerging evidence indicates some can be effective </w:t>
      </w:r>
      <w:r w:rsidRPr="009D4061">
        <w:rPr>
          <w:rFonts w:ascii="Times New Roman" w:eastAsiaTheme="minorEastAsia" w:hAnsi="Times New Roman" w:cs="Times New Roman"/>
          <w:noProof/>
          <w:sz w:val="20"/>
          <w:szCs w:val="20"/>
          <w:vertAlign w:val="superscript"/>
          <w:lang w:eastAsia="zh-CN"/>
        </w:rPr>
        <w:t>17</w:t>
      </w:r>
      <w:r w:rsidRPr="009D4061">
        <w:rPr>
          <w:rFonts w:ascii="Times New Roman" w:eastAsiaTheme="minorEastAsia" w:hAnsi="Times New Roman" w:cs="Times New Roman"/>
          <w:sz w:val="20"/>
          <w:szCs w:val="20"/>
          <w:lang w:eastAsia="zh-CN"/>
        </w:rPr>
        <w:t xml:space="preserve">. In the UK there are a lack of digital interventions for cancer survivors which provide in-depth support to promote a wide range of cognitive and behavioural changes which could improve overall </w:t>
      </w:r>
      <w:proofErr w:type="spellStart"/>
      <w:r w:rsidRPr="009D4061">
        <w:rPr>
          <w:rFonts w:ascii="Times New Roman" w:eastAsiaTheme="minorEastAsia" w:hAnsi="Times New Roman" w:cs="Times New Roman"/>
          <w:sz w:val="20"/>
          <w:szCs w:val="20"/>
          <w:lang w:eastAsia="zh-CN"/>
        </w:rPr>
        <w:t>QoL</w:t>
      </w:r>
      <w:proofErr w:type="spellEnd"/>
      <w:r w:rsidRPr="009D4061">
        <w:rPr>
          <w:rFonts w:ascii="Times New Roman" w:eastAsiaTheme="minorEastAsia" w:hAnsi="Times New Roman" w:cs="Times New Roman"/>
          <w:sz w:val="20"/>
          <w:szCs w:val="20"/>
          <w:lang w:eastAsia="zh-CN"/>
        </w:rPr>
        <w:t xml:space="preserve"> (i.e. physical activity, diet, weight loss and mood management for distress and fear of recurrence) </w:t>
      </w:r>
      <w:r w:rsidRPr="009D4061">
        <w:rPr>
          <w:rFonts w:ascii="Times New Roman" w:eastAsiaTheme="minorEastAsia" w:hAnsi="Times New Roman" w:cs="Times New Roman"/>
          <w:noProof/>
          <w:sz w:val="20"/>
          <w:szCs w:val="20"/>
          <w:vertAlign w:val="superscript"/>
          <w:lang w:eastAsia="zh-CN"/>
        </w:rPr>
        <w:t>17</w:t>
      </w:r>
      <w:r w:rsidRPr="009D4061">
        <w:rPr>
          <w:rFonts w:ascii="Times New Roman" w:eastAsiaTheme="minorEastAsia" w:hAnsi="Times New Roman" w:cs="Times New Roman"/>
          <w:sz w:val="20"/>
          <w:szCs w:val="20"/>
          <w:lang w:eastAsia="zh-CN"/>
        </w:rPr>
        <w:t xml:space="preserve">. We therefore aimed to develop a digital intervention which could achieve this, named ‘Renewed’. </w:t>
      </w:r>
    </w:p>
    <w:p w:rsidR="009D4061" w:rsidRPr="009D4061" w:rsidRDefault="009D4061" w:rsidP="009D4061">
      <w:pPr>
        <w:autoSpaceDE w:val="0"/>
        <w:autoSpaceDN w:val="0"/>
        <w:adjustRightInd w:val="0"/>
        <w:spacing w:after="0" w:line="480" w:lineRule="auto"/>
        <w:ind w:firstLine="720"/>
        <w:rPr>
          <w:rFonts w:ascii="Times New Roman" w:eastAsiaTheme="minorEastAsia" w:hAnsi="Times New Roman" w:cs="Times New Roman"/>
          <w:sz w:val="20"/>
          <w:szCs w:val="20"/>
          <w:lang w:eastAsia="zh-CN"/>
        </w:rPr>
      </w:pPr>
      <w:r w:rsidRPr="009D4061">
        <w:rPr>
          <w:rFonts w:ascii="Times New Roman" w:eastAsiaTheme="minorEastAsia" w:hAnsi="Times New Roman" w:cs="Times New Roman"/>
          <w:sz w:val="20"/>
          <w:szCs w:val="20"/>
          <w:lang w:eastAsia="zh-CN"/>
        </w:rPr>
        <w:t xml:space="preserve">The planning and development of complex digital interventions is often not reported in detail, meaning that published intervention descriptions provide little detail about intervention content, how design decisions were made or how interventions are hypothesised to work, all of which are critical if the field is to build a scientific understanding of what effective interventions need to contain </w:t>
      </w:r>
      <w:r w:rsidRPr="009D4061">
        <w:rPr>
          <w:rFonts w:ascii="Times New Roman" w:eastAsiaTheme="minorEastAsia" w:hAnsi="Times New Roman" w:cs="Times New Roman"/>
          <w:noProof/>
          <w:sz w:val="20"/>
          <w:szCs w:val="20"/>
          <w:vertAlign w:val="superscript"/>
          <w:lang w:eastAsia="zh-CN"/>
        </w:rPr>
        <w:t>18,19</w:t>
      </w:r>
      <w:r w:rsidRPr="009D4061">
        <w:rPr>
          <w:rFonts w:ascii="Times New Roman" w:eastAsiaTheme="minorEastAsia" w:hAnsi="Times New Roman" w:cs="Times New Roman"/>
          <w:sz w:val="20"/>
          <w:szCs w:val="20"/>
          <w:lang w:eastAsia="zh-CN"/>
        </w:rPr>
        <w:t xml:space="preserve">. Reviews suggest that intervention development approaches used in the development of digital interventions for cancer survivors often have a number of limitations. Reviews have concluded that there is often limited evidence of the use of theory in digital intervention design </w:t>
      </w:r>
      <w:r w:rsidRPr="009D4061">
        <w:rPr>
          <w:rFonts w:ascii="Times New Roman" w:eastAsiaTheme="minorEastAsia" w:hAnsi="Times New Roman" w:cs="Times New Roman"/>
          <w:noProof/>
          <w:sz w:val="20"/>
          <w:szCs w:val="20"/>
          <w:vertAlign w:val="superscript"/>
          <w:lang w:eastAsia="zh-CN"/>
        </w:rPr>
        <w:t>20</w:t>
      </w:r>
      <w:r w:rsidRPr="009D4061">
        <w:rPr>
          <w:rFonts w:ascii="Times New Roman" w:eastAsiaTheme="minorEastAsia" w:hAnsi="Times New Roman" w:cs="Times New Roman"/>
          <w:sz w:val="20"/>
          <w:szCs w:val="20"/>
          <w:lang w:eastAsia="zh-CN"/>
        </w:rPr>
        <w:t xml:space="preserve"> and have suggested that a lack of theoretical underpinning might be responsible for failed digital interventions for cancer survivors </w:t>
      </w:r>
      <w:r w:rsidRPr="009D4061">
        <w:rPr>
          <w:rFonts w:ascii="Times New Roman" w:eastAsiaTheme="minorEastAsia" w:hAnsi="Times New Roman" w:cs="Times New Roman"/>
          <w:noProof/>
          <w:sz w:val="20"/>
          <w:szCs w:val="20"/>
          <w:vertAlign w:val="superscript"/>
          <w:lang w:eastAsia="zh-CN"/>
        </w:rPr>
        <w:t>21</w:t>
      </w:r>
      <w:r w:rsidRPr="009D4061">
        <w:rPr>
          <w:rFonts w:ascii="Times New Roman" w:eastAsiaTheme="minorEastAsia" w:hAnsi="Times New Roman" w:cs="Times New Roman"/>
          <w:sz w:val="20"/>
          <w:szCs w:val="20"/>
          <w:lang w:eastAsia="zh-CN"/>
        </w:rPr>
        <w:t xml:space="preserve">. A review also noted a lack of clarity about how the evidence-base informed intervention design in many interventions, making it hard to determine how interventions produced (or failed to produce) effects </w:t>
      </w:r>
      <w:r w:rsidRPr="009D4061">
        <w:rPr>
          <w:rFonts w:ascii="Times New Roman" w:eastAsiaTheme="minorEastAsia" w:hAnsi="Times New Roman" w:cs="Times New Roman"/>
          <w:noProof/>
          <w:sz w:val="20"/>
          <w:szCs w:val="20"/>
          <w:vertAlign w:val="superscript"/>
          <w:lang w:eastAsia="zh-CN"/>
        </w:rPr>
        <w:t>21</w:t>
      </w:r>
      <w:r w:rsidRPr="009D4061">
        <w:rPr>
          <w:rFonts w:ascii="Times New Roman" w:eastAsiaTheme="minorEastAsia" w:hAnsi="Times New Roman" w:cs="Times New Roman"/>
          <w:sz w:val="20"/>
          <w:szCs w:val="20"/>
          <w:lang w:eastAsia="zh-CN"/>
        </w:rPr>
        <w:t xml:space="preserve">.  </w:t>
      </w:r>
    </w:p>
    <w:p w:rsidR="009D4061" w:rsidRPr="009D4061" w:rsidRDefault="009D4061" w:rsidP="009D4061">
      <w:pPr>
        <w:autoSpaceDE w:val="0"/>
        <w:autoSpaceDN w:val="0"/>
        <w:adjustRightInd w:val="0"/>
        <w:spacing w:after="0" w:line="480" w:lineRule="auto"/>
        <w:ind w:firstLine="720"/>
        <w:rPr>
          <w:rFonts w:ascii="Times New Roman" w:eastAsia="Times New Roman" w:hAnsi="Times New Roman" w:cs="Times New Roman"/>
          <w:sz w:val="20"/>
          <w:szCs w:val="20"/>
          <w:lang w:val="en" w:eastAsia="zh-CN"/>
        </w:rPr>
      </w:pPr>
      <w:r w:rsidRPr="009D4061">
        <w:rPr>
          <w:rFonts w:ascii="Times New Roman" w:eastAsiaTheme="minorEastAsia" w:hAnsi="Times New Roman" w:cs="Times New Roman"/>
          <w:sz w:val="20"/>
          <w:szCs w:val="20"/>
          <w:lang w:eastAsia="zh-CN"/>
        </w:rPr>
        <w:t xml:space="preserve">It is important to consider the implementation of digital interventions for cancer survivors from the outset </w:t>
      </w:r>
      <w:r w:rsidRPr="009D4061">
        <w:rPr>
          <w:rFonts w:ascii="Times New Roman" w:eastAsiaTheme="minorEastAsia" w:hAnsi="Times New Roman" w:cs="Times New Roman"/>
          <w:noProof/>
          <w:sz w:val="20"/>
          <w:szCs w:val="20"/>
          <w:vertAlign w:val="superscript"/>
          <w:lang w:eastAsia="zh-CN"/>
        </w:rPr>
        <w:t>22</w:t>
      </w:r>
      <w:r w:rsidRPr="009D4061">
        <w:rPr>
          <w:rFonts w:ascii="Times New Roman" w:eastAsia="Times New Roman" w:hAnsi="Times New Roman" w:cs="Times New Roman"/>
          <w:sz w:val="20"/>
          <w:szCs w:val="20"/>
          <w:lang w:val="en" w:eastAsia="zh-CN"/>
        </w:rPr>
        <w:t xml:space="preserve">. In particular, to consider the environment in which an intervention might be set (e.g. National Health Service (NHS)), and how the staff who might refer cancer survivors to, or assist them to use an intervention </w:t>
      </w:r>
      <w:r w:rsidRPr="009D4061">
        <w:rPr>
          <w:rFonts w:ascii="Times New Roman" w:eastAsia="Times New Roman" w:hAnsi="Times New Roman" w:cs="Times New Roman"/>
          <w:sz w:val="20"/>
          <w:szCs w:val="20"/>
          <w:lang w:val="en" w:eastAsia="zh-CN"/>
        </w:rPr>
        <w:lastRenderedPageBreak/>
        <w:t xml:space="preserve">view the intervention. Review evidence shows that failure to address barriers in a healthcare environment is linked with failed digital interventions for cancer survivors, whereas those that do take the implementation setting into account (e.g. through eliciting staff views) have proven successful </w:t>
      </w:r>
      <w:r w:rsidRPr="009D4061">
        <w:rPr>
          <w:rFonts w:ascii="Times New Roman" w:eastAsia="Times New Roman" w:hAnsi="Times New Roman" w:cs="Times New Roman"/>
          <w:noProof/>
          <w:sz w:val="20"/>
          <w:szCs w:val="20"/>
          <w:vertAlign w:val="superscript"/>
          <w:lang w:val="en" w:eastAsia="zh-CN"/>
        </w:rPr>
        <w:t>22</w:t>
      </w:r>
      <w:r w:rsidRPr="009D4061">
        <w:rPr>
          <w:rFonts w:ascii="Times New Roman" w:eastAsia="Times New Roman" w:hAnsi="Times New Roman" w:cs="Times New Roman"/>
          <w:sz w:val="20"/>
          <w:szCs w:val="20"/>
          <w:lang w:val="en" w:eastAsia="zh-CN"/>
        </w:rPr>
        <w:t xml:space="preserve">. Reviews have highlighted that only a minority of studies incorporate the views of stakeholders who might be crucial to implementation </w:t>
      </w:r>
      <w:r w:rsidRPr="009D4061">
        <w:rPr>
          <w:rFonts w:ascii="Times New Roman" w:eastAsia="Times New Roman" w:hAnsi="Times New Roman" w:cs="Times New Roman"/>
          <w:noProof/>
          <w:sz w:val="20"/>
          <w:szCs w:val="20"/>
          <w:vertAlign w:val="superscript"/>
          <w:lang w:val="en" w:eastAsia="zh-CN"/>
        </w:rPr>
        <w:t>22,23</w:t>
      </w:r>
      <w:r w:rsidRPr="009D4061">
        <w:rPr>
          <w:rFonts w:ascii="Times New Roman" w:eastAsia="Times New Roman" w:hAnsi="Times New Roman" w:cs="Times New Roman"/>
          <w:sz w:val="20"/>
          <w:szCs w:val="20"/>
          <w:lang w:val="en" w:eastAsia="zh-CN"/>
        </w:rPr>
        <w:t xml:space="preserve"> or use implementation theory that considers the environment in which an intervention will be set </w:t>
      </w:r>
      <w:r w:rsidRPr="009D4061">
        <w:rPr>
          <w:rFonts w:ascii="Times New Roman" w:eastAsia="Times New Roman" w:hAnsi="Times New Roman" w:cs="Times New Roman"/>
          <w:noProof/>
          <w:sz w:val="20"/>
          <w:szCs w:val="20"/>
          <w:vertAlign w:val="superscript"/>
          <w:lang w:val="en" w:eastAsia="zh-CN"/>
        </w:rPr>
        <w:t>22</w:t>
      </w:r>
      <w:r w:rsidRPr="009D4061">
        <w:rPr>
          <w:rFonts w:ascii="Times New Roman" w:eastAsia="Times New Roman" w:hAnsi="Times New Roman" w:cs="Times New Roman"/>
          <w:sz w:val="20"/>
          <w:szCs w:val="20"/>
          <w:lang w:val="en" w:eastAsia="zh-CN"/>
        </w:rPr>
        <w:t xml:space="preserve"> when developing digital interventions for cancer survivors.  </w:t>
      </w:r>
    </w:p>
    <w:p w:rsidR="009D4061" w:rsidRPr="009D4061" w:rsidRDefault="009D4061" w:rsidP="009D4061">
      <w:pPr>
        <w:autoSpaceDE w:val="0"/>
        <w:autoSpaceDN w:val="0"/>
        <w:adjustRightInd w:val="0"/>
        <w:spacing w:after="0" w:line="480" w:lineRule="auto"/>
        <w:ind w:firstLine="720"/>
        <w:rPr>
          <w:rFonts w:ascii="Times New Roman" w:eastAsia="Times New Roman" w:hAnsi="Times New Roman" w:cs="Times New Roman"/>
          <w:sz w:val="20"/>
          <w:szCs w:val="20"/>
          <w:lang w:val="en" w:eastAsia="zh-CN"/>
        </w:rPr>
      </w:pPr>
      <w:r w:rsidRPr="009D4061">
        <w:rPr>
          <w:rFonts w:ascii="Times New Roman" w:eastAsia="Times New Roman" w:hAnsi="Times New Roman" w:cs="Times New Roman"/>
          <w:sz w:val="20"/>
          <w:szCs w:val="20"/>
          <w:lang w:val="en" w:eastAsia="zh-CN"/>
        </w:rPr>
        <w:t xml:space="preserve">Qualitative </w:t>
      </w:r>
      <w:proofErr w:type="spellStart"/>
      <w:r w:rsidRPr="009D4061">
        <w:rPr>
          <w:rFonts w:ascii="Times New Roman" w:eastAsia="Times New Roman" w:hAnsi="Times New Roman" w:cs="Times New Roman"/>
          <w:sz w:val="20"/>
          <w:szCs w:val="20"/>
          <w:lang w:val="en" w:eastAsia="zh-CN"/>
        </w:rPr>
        <w:t>optimisation</w:t>
      </w:r>
      <w:proofErr w:type="spellEnd"/>
      <w:r w:rsidRPr="009D4061">
        <w:rPr>
          <w:rFonts w:ascii="Times New Roman" w:eastAsia="Times New Roman" w:hAnsi="Times New Roman" w:cs="Times New Roman"/>
          <w:sz w:val="20"/>
          <w:szCs w:val="20"/>
          <w:lang w:val="en" w:eastAsia="zh-CN"/>
        </w:rPr>
        <w:t xml:space="preserve"> studies involving cancer survivors (or clinicians who support them) providing feedback on prototype interventions play an important role </w:t>
      </w:r>
      <w:r w:rsidRPr="009D4061">
        <w:rPr>
          <w:rFonts w:ascii="Times New Roman" w:eastAsia="Times New Roman" w:hAnsi="Times New Roman" w:cs="Times New Roman"/>
          <w:noProof/>
          <w:sz w:val="20"/>
          <w:szCs w:val="20"/>
          <w:vertAlign w:val="superscript"/>
          <w:lang w:val="en" w:eastAsia="zh-CN"/>
        </w:rPr>
        <w:t>23,24</w:t>
      </w:r>
      <w:r w:rsidRPr="009D4061">
        <w:rPr>
          <w:rFonts w:ascii="Times New Roman" w:eastAsia="Times New Roman" w:hAnsi="Times New Roman" w:cs="Times New Roman"/>
          <w:sz w:val="20"/>
          <w:szCs w:val="20"/>
          <w:lang w:val="en" w:eastAsia="zh-CN"/>
        </w:rPr>
        <w:t xml:space="preserve">. Although such studies are relatively common a review highlighted that many have small samples </w:t>
      </w:r>
      <w:r w:rsidRPr="009D4061">
        <w:rPr>
          <w:rFonts w:ascii="Times New Roman" w:eastAsia="Times New Roman" w:hAnsi="Times New Roman" w:cs="Times New Roman"/>
          <w:noProof/>
          <w:sz w:val="20"/>
          <w:szCs w:val="20"/>
          <w:vertAlign w:val="superscript"/>
          <w:lang w:val="en" w:eastAsia="zh-CN"/>
        </w:rPr>
        <w:t>23</w:t>
      </w:r>
      <w:r w:rsidRPr="009D4061">
        <w:rPr>
          <w:rFonts w:ascii="Times New Roman" w:eastAsia="Times New Roman" w:hAnsi="Times New Roman" w:cs="Times New Roman"/>
          <w:sz w:val="20"/>
          <w:szCs w:val="20"/>
          <w:lang w:val="en" w:eastAsia="zh-CN"/>
        </w:rPr>
        <w:t xml:space="preserve">, meaning that saturation may not be achieved, nor a wide range of views captured. Many existing studies focus on whether intervention users are satisfied with the function, usability and helpfulness of digital interventions </w:t>
      </w:r>
      <w:r w:rsidRPr="009D4061">
        <w:rPr>
          <w:rFonts w:ascii="Times New Roman" w:eastAsia="Times New Roman" w:hAnsi="Times New Roman" w:cs="Times New Roman"/>
          <w:noProof/>
          <w:sz w:val="20"/>
          <w:szCs w:val="20"/>
          <w:vertAlign w:val="superscript"/>
          <w:lang w:val="en" w:eastAsia="zh-CN"/>
        </w:rPr>
        <w:t>23</w:t>
      </w:r>
      <w:r w:rsidRPr="009D4061">
        <w:rPr>
          <w:rFonts w:ascii="Times New Roman" w:hAnsi="Times New Roman" w:cs="Times New Roman"/>
          <w:bCs/>
          <w:sz w:val="20"/>
          <w:szCs w:val="20"/>
        </w:rPr>
        <w:t xml:space="preserve">. Whilst understanding these components of satisfaction is useful, more focus on critical barriers to behaviour change is needed, as an inadequate understanding of such barriers may result in interventions for cancer survivors that are acceptable but ineffective. </w:t>
      </w:r>
    </w:p>
    <w:p w:rsidR="009D4061" w:rsidRPr="009D4061" w:rsidRDefault="009D4061" w:rsidP="009D4061">
      <w:pPr>
        <w:autoSpaceDE w:val="0"/>
        <w:autoSpaceDN w:val="0"/>
        <w:adjustRightInd w:val="0"/>
        <w:spacing w:after="0" w:line="480" w:lineRule="auto"/>
        <w:ind w:firstLine="720"/>
        <w:rPr>
          <w:rFonts w:ascii="Times New Roman" w:eastAsiaTheme="minorEastAsia" w:hAnsi="Times New Roman" w:cs="Times New Roman"/>
          <w:sz w:val="20"/>
          <w:szCs w:val="20"/>
          <w:lang w:eastAsia="zh-CN"/>
        </w:rPr>
      </w:pPr>
      <w:r w:rsidRPr="009D4061">
        <w:rPr>
          <w:rFonts w:ascii="Times New Roman" w:eastAsiaTheme="minorEastAsia" w:hAnsi="Times New Roman" w:cs="Times New Roman"/>
          <w:sz w:val="20"/>
          <w:szCs w:val="20"/>
          <w:lang w:eastAsia="zh-CN"/>
        </w:rPr>
        <w:t xml:space="preserve">The current paper attempts to overcome the limitations of development methodologies highlighted in reviews of digital interventions for cancer survivors. It provides a detailed report of the development process of Renewed, which used an evidence-, theory- and person-based approach to intervention planning and optimisation </w:t>
      </w:r>
      <w:r w:rsidRPr="009D4061">
        <w:rPr>
          <w:rFonts w:ascii="Times New Roman" w:eastAsiaTheme="minorEastAsia" w:hAnsi="Times New Roman" w:cs="Times New Roman"/>
          <w:noProof/>
          <w:sz w:val="20"/>
          <w:szCs w:val="20"/>
          <w:vertAlign w:val="superscript"/>
          <w:lang w:eastAsia="zh-CN"/>
        </w:rPr>
        <w:t>24-26</w:t>
      </w:r>
      <w:r w:rsidRPr="009D4061">
        <w:rPr>
          <w:rFonts w:ascii="Times New Roman" w:eastAsiaTheme="minorEastAsia" w:hAnsi="Times New Roman" w:cs="Times New Roman"/>
          <w:sz w:val="20"/>
          <w:szCs w:val="20"/>
          <w:lang w:eastAsia="zh-CN"/>
        </w:rPr>
        <w:t xml:space="preserve">. The approach combined PPI and multi-disciplinary team input, literature reviews, theoretical modelling </w:t>
      </w:r>
      <w:r w:rsidRPr="009D4061">
        <w:rPr>
          <w:rFonts w:ascii="Times New Roman" w:eastAsiaTheme="minorEastAsia" w:hAnsi="Times New Roman" w:cs="Times New Roman"/>
          <w:noProof/>
          <w:sz w:val="20"/>
          <w:szCs w:val="20"/>
          <w:vertAlign w:val="superscript"/>
          <w:lang w:eastAsia="zh-CN"/>
        </w:rPr>
        <w:t>27</w:t>
      </w:r>
      <w:r w:rsidRPr="009D4061">
        <w:rPr>
          <w:rFonts w:ascii="Times New Roman" w:eastAsiaTheme="minorEastAsia" w:hAnsi="Times New Roman" w:cs="Times New Roman"/>
          <w:sz w:val="20"/>
          <w:szCs w:val="20"/>
          <w:lang w:eastAsia="zh-CN"/>
        </w:rPr>
        <w:t xml:space="preserve"> and iterative qualitative optimisation studies with cancer survivors and people who might support cancer survivors to use Renewed. The methodological process and findings are likely to be valuable to others developing interventions for cancer survivors. </w:t>
      </w:r>
      <w:bookmarkStart w:id="1" w:name="_Toc499040240"/>
    </w:p>
    <w:p w:rsidR="009D4061" w:rsidRPr="009D4061" w:rsidRDefault="009D4061" w:rsidP="009D4061">
      <w:pPr>
        <w:autoSpaceDE w:val="0"/>
        <w:autoSpaceDN w:val="0"/>
        <w:adjustRightInd w:val="0"/>
        <w:spacing w:after="0" w:line="480" w:lineRule="auto"/>
        <w:ind w:firstLine="720"/>
        <w:rPr>
          <w:rFonts w:ascii="Times New Roman" w:eastAsiaTheme="minorEastAsia" w:hAnsi="Times New Roman" w:cs="Times New Roman"/>
          <w:sz w:val="20"/>
          <w:szCs w:val="20"/>
          <w:lang w:eastAsia="zh-CN"/>
        </w:rPr>
      </w:pPr>
      <w:r w:rsidRPr="009D4061">
        <w:rPr>
          <w:rFonts w:ascii="Times New Roman" w:eastAsiaTheme="minorEastAsia" w:hAnsi="Times New Roman" w:cs="Times New Roman"/>
          <w:sz w:val="20"/>
          <w:szCs w:val="20"/>
          <w:lang w:eastAsia="zh-CN"/>
        </w:rPr>
        <w:t xml:space="preserve">The long term aim is for Renewed to be made available to support all cancer survivors. However, people who have experienced different types of cancer might have different needs, and including all possible types of cancer could make it impossible to adequately power a RCT to evaluate Renewed. We therefore initially focussed on survivors of three common cancer types who might have varying needs, preferences and engagement with behaviour changes, across genders and ages: prostate cancer (mostly older men), breast cancer (younger and older women) and colorectal cancer (range of ages across both genders). </w:t>
      </w:r>
    </w:p>
    <w:p w:rsidR="009D4061" w:rsidRPr="009D4061" w:rsidRDefault="009D4061" w:rsidP="009D4061">
      <w:pPr>
        <w:autoSpaceDE w:val="0"/>
        <w:autoSpaceDN w:val="0"/>
        <w:adjustRightInd w:val="0"/>
        <w:spacing w:after="0" w:line="480" w:lineRule="auto"/>
        <w:ind w:firstLine="720"/>
        <w:rPr>
          <w:rFonts w:ascii="Times New Roman" w:eastAsiaTheme="minorEastAsia" w:hAnsi="Times New Roman" w:cs="Times New Roman"/>
          <w:sz w:val="20"/>
          <w:szCs w:val="20"/>
          <w:lang w:eastAsia="zh-CN"/>
        </w:rPr>
      </w:pPr>
      <w:r w:rsidRPr="009D4061">
        <w:rPr>
          <w:rFonts w:ascii="Times New Roman" w:eastAsiaTheme="minorEastAsia" w:hAnsi="Times New Roman" w:cs="Times New Roman"/>
          <w:sz w:val="20"/>
          <w:szCs w:val="20"/>
          <w:lang w:eastAsia="zh-CN"/>
        </w:rPr>
        <w:t xml:space="preserve">Below we report the planning of Renewed, followed by its optimisation with feedback from cancer survivors and staff who might support survivors in using Renewed. </w:t>
      </w:r>
    </w:p>
    <w:p w:rsidR="009D4061" w:rsidRPr="009D4061" w:rsidRDefault="009D4061" w:rsidP="009D4061">
      <w:pPr>
        <w:autoSpaceDE w:val="0"/>
        <w:autoSpaceDN w:val="0"/>
        <w:adjustRightInd w:val="0"/>
        <w:spacing w:after="0" w:line="480" w:lineRule="auto"/>
        <w:ind w:firstLine="720"/>
        <w:rPr>
          <w:rFonts w:ascii="Times New Roman" w:hAnsi="Times New Roman" w:cs="Times New Roman"/>
          <w:b/>
          <w:sz w:val="20"/>
          <w:szCs w:val="20"/>
        </w:rPr>
      </w:pPr>
    </w:p>
    <w:p w:rsidR="009D4061" w:rsidRPr="009D4061" w:rsidRDefault="009D4061" w:rsidP="009D4061">
      <w:pPr>
        <w:keepNext/>
        <w:keepLines/>
        <w:spacing w:after="0" w:line="480" w:lineRule="auto"/>
        <w:outlineLvl w:val="1"/>
        <w:rPr>
          <w:rFonts w:ascii="Times New Roman" w:eastAsiaTheme="majorEastAsia" w:hAnsi="Times New Roman" w:cs="Times New Roman"/>
          <w:b/>
          <w:bCs/>
          <w:sz w:val="20"/>
          <w:szCs w:val="20"/>
        </w:rPr>
      </w:pPr>
      <w:bookmarkStart w:id="2" w:name="_Toc499907034"/>
      <w:bookmarkEnd w:id="1"/>
      <w:r w:rsidRPr="009D4061">
        <w:rPr>
          <w:rFonts w:ascii="Times New Roman" w:eastAsiaTheme="majorEastAsia" w:hAnsi="Times New Roman" w:cs="Times New Roman"/>
          <w:b/>
          <w:bCs/>
          <w:sz w:val="20"/>
          <w:szCs w:val="20"/>
        </w:rPr>
        <w:lastRenderedPageBreak/>
        <w:t>Results</w:t>
      </w:r>
      <w:bookmarkEnd w:id="2"/>
      <w:r w:rsidRPr="009D4061">
        <w:rPr>
          <w:rFonts w:ascii="Times New Roman" w:eastAsiaTheme="majorEastAsia" w:hAnsi="Times New Roman" w:cs="Times New Roman"/>
          <w:b/>
          <w:bCs/>
          <w:sz w:val="20"/>
          <w:szCs w:val="20"/>
        </w:rPr>
        <w:t xml:space="preserve"> </w:t>
      </w:r>
    </w:p>
    <w:p w:rsidR="009D4061" w:rsidRPr="009D4061" w:rsidRDefault="009D4061" w:rsidP="009D4061">
      <w:pPr>
        <w:spacing w:after="0" w:line="480" w:lineRule="auto"/>
        <w:rPr>
          <w:rFonts w:ascii="Times New Roman" w:hAnsi="Times New Roman" w:cs="Times New Roman"/>
          <w:b/>
          <w:sz w:val="20"/>
          <w:szCs w:val="20"/>
        </w:rPr>
      </w:pPr>
      <w:r w:rsidRPr="009D4061">
        <w:rPr>
          <w:rFonts w:ascii="Times New Roman" w:hAnsi="Times New Roman" w:cs="Times New Roman"/>
          <w:b/>
          <w:sz w:val="20"/>
          <w:szCs w:val="20"/>
        </w:rPr>
        <w:t xml:space="preserve">Rapid scoping review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Forty-nine stud</w:t>
      </w:r>
      <w:r w:rsidR="00141FEE">
        <w:rPr>
          <w:rFonts w:ascii="Times New Roman" w:hAnsi="Times New Roman" w:cs="Times New Roman"/>
          <w:bCs/>
          <w:sz w:val="20"/>
          <w:szCs w:val="20"/>
        </w:rPr>
        <w:t>ies were identified (see Table 1 and 2</w:t>
      </w:r>
      <w:r w:rsidRPr="009D4061">
        <w:rPr>
          <w:rFonts w:ascii="Times New Roman" w:hAnsi="Times New Roman" w:cs="Times New Roman"/>
          <w:bCs/>
          <w:sz w:val="20"/>
          <w:szCs w:val="20"/>
        </w:rPr>
        <w:t xml:space="preserve">). Intervention components and participant characteristics that appeared related to intervention success (or lack of success) were organised into a table of potential barriers and facilitators of intervention </w:t>
      </w:r>
      <w:r w:rsidR="00141FEE">
        <w:rPr>
          <w:rFonts w:ascii="Times New Roman" w:hAnsi="Times New Roman" w:cs="Times New Roman"/>
          <w:bCs/>
          <w:sz w:val="20"/>
          <w:szCs w:val="20"/>
        </w:rPr>
        <w:t>success (Table 1 and 2</w:t>
      </w:r>
      <w:r w:rsidRPr="009D4061">
        <w:rPr>
          <w:rFonts w:ascii="Times New Roman" w:hAnsi="Times New Roman" w:cs="Times New Roman"/>
          <w:bCs/>
          <w:sz w:val="20"/>
          <w:szCs w:val="20"/>
        </w:rPr>
        <w:t xml:space="preserve">). Findings were used to inform the Guiding Principles, Behavioural Analysis and Logic Model. </w:t>
      </w:r>
    </w:p>
    <w:p w:rsidR="009D4061" w:rsidRPr="009D4061" w:rsidRDefault="009D4061" w:rsidP="009D4061">
      <w:pPr>
        <w:keepNext/>
        <w:keepLines/>
        <w:spacing w:after="0" w:line="480" w:lineRule="auto"/>
        <w:outlineLvl w:val="1"/>
        <w:rPr>
          <w:rFonts w:ascii="Times New Roman" w:eastAsiaTheme="majorEastAsia" w:hAnsi="Times New Roman" w:cs="Times New Roman"/>
          <w:b/>
          <w:bCs/>
          <w:sz w:val="20"/>
          <w:szCs w:val="20"/>
        </w:rPr>
      </w:pPr>
      <w:r w:rsidRPr="009D4061">
        <w:rPr>
          <w:rFonts w:ascii="Times New Roman" w:eastAsiaTheme="majorEastAsia" w:hAnsi="Times New Roman" w:cs="Times New Roman"/>
          <w:b/>
          <w:bCs/>
          <w:sz w:val="20"/>
          <w:szCs w:val="20"/>
        </w:rPr>
        <w:t xml:space="preserve">Guiding Principles </w:t>
      </w:r>
    </w:p>
    <w:p w:rsidR="009D4061" w:rsidRPr="009D4061" w:rsidRDefault="009D4061" w:rsidP="009D4061">
      <w:pPr>
        <w:spacing w:after="0" w:line="480" w:lineRule="auto"/>
        <w:ind w:firstLine="720"/>
        <w:rPr>
          <w:rFonts w:ascii="Times New Roman" w:hAnsi="Times New Roman" w:cs="Times New Roman"/>
          <w:sz w:val="20"/>
          <w:szCs w:val="20"/>
        </w:rPr>
      </w:pPr>
      <w:r w:rsidRPr="009D4061">
        <w:rPr>
          <w:rFonts w:ascii="Times New Roman" w:hAnsi="Times New Roman" w:cs="Times New Roman"/>
          <w:sz w:val="20"/>
          <w:szCs w:val="20"/>
        </w:rPr>
        <w:t xml:space="preserve">Table 3 presents an overview of how the literature review informed our guiding principles, outlining the intervention design objectives and key intervention features that aimed to address the major challenges to engagement faced by cancer survivors. </w:t>
      </w:r>
    </w:p>
    <w:p w:rsidR="009D4061" w:rsidRPr="009D4061" w:rsidRDefault="009D4061" w:rsidP="009D4061">
      <w:pPr>
        <w:spacing w:after="0" w:line="480" w:lineRule="auto"/>
        <w:ind w:firstLine="720"/>
        <w:rPr>
          <w:rFonts w:ascii="Times New Roman" w:hAnsi="Times New Roman" w:cs="Times New Roman"/>
          <w:sz w:val="20"/>
          <w:szCs w:val="20"/>
        </w:rPr>
      </w:pPr>
      <w:r w:rsidRPr="009D4061">
        <w:rPr>
          <w:rFonts w:ascii="Times New Roman" w:hAnsi="Times New Roman" w:cs="Times New Roman"/>
          <w:sz w:val="20"/>
          <w:szCs w:val="20"/>
        </w:rPr>
        <w:t>Challenges included ensuring the intervention would fit with users’ identities, avoid stigmatisation of current behaviours and be conveniently accessible. Users may have diverse needs and often multiple problems, which the intervention would need to support.  The guiding principles aimed to ensure the intervention addressed all of these challenges</w:t>
      </w:r>
    </w:p>
    <w:p w:rsidR="009D4061" w:rsidRPr="009D4061" w:rsidRDefault="009D4061" w:rsidP="009D4061">
      <w:pPr>
        <w:pStyle w:val="Heading2"/>
        <w:spacing w:before="0" w:line="480" w:lineRule="auto"/>
        <w:rPr>
          <w:rFonts w:ascii="Times New Roman" w:hAnsi="Times New Roman" w:cs="Times New Roman"/>
          <w:b/>
          <w:bCs/>
          <w:color w:val="auto"/>
          <w:sz w:val="20"/>
          <w:szCs w:val="20"/>
        </w:rPr>
      </w:pPr>
      <w:r w:rsidRPr="009D4061">
        <w:rPr>
          <w:rFonts w:ascii="Times New Roman" w:hAnsi="Times New Roman" w:cs="Times New Roman"/>
          <w:b/>
          <w:bCs/>
          <w:color w:val="auto"/>
          <w:sz w:val="20"/>
          <w:szCs w:val="20"/>
        </w:rPr>
        <w:t xml:space="preserve">Behavioural analysis </w:t>
      </w:r>
    </w:p>
    <w:p w:rsidR="009D4061" w:rsidRPr="009D4061" w:rsidRDefault="009D4061" w:rsidP="009D4061">
      <w:pPr>
        <w:spacing w:after="0" w:line="480" w:lineRule="auto"/>
        <w:ind w:firstLine="720"/>
        <w:rPr>
          <w:rFonts w:ascii="Times New Roman" w:hAnsi="Times New Roman" w:cs="Times New Roman"/>
          <w:sz w:val="20"/>
          <w:szCs w:val="20"/>
        </w:rPr>
      </w:pPr>
      <w:r w:rsidRPr="009D4061">
        <w:rPr>
          <w:rFonts w:ascii="Times New Roman" w:hAnsi="Times New Roman" w:cs="Times New Roman"/>
          <w:sz w:val="20"/>
          <w:szCs w:val="20"/>
        </w:rPr>
        <w:t xml:space="preserve">The behavioural analysis is presented in Supplementary Table 2. The behavioural analysis shows that Renewed aims to overcome barriers to behaviour change and maximise engagement with the intervention by employing 34 behaviour change techniques and efficiently targets all six behavioural sources (reflective and automatic motivation, physical and psychological capability, physical and social opportunity) and six intervention functions (Modelling, Training, Enablement, Environmental Restructuring, Education, Persuasion) outlined in the BCW. For example, showing users the benefits of increasing physical activity (e.g. increasing energy or having better sleep) targets both psychological capability and reflective motivation. The behavioural analysis also shows that the intervention targets all four of the constructs from NPT (coherence, cognitive participation, collective action and reflexive monitoring) that facilitate optimal implementation. For example, showing cancer survivors how to set diet goals enables them to self-monitor (collective action) and enabling them to review their goals on a weekly basis supports reflexive monitoring. Our additional check of the BCW and NPT to identify any additional useful components which might need to be considered within the behavioural analysis. We did not identify any relevant additional barriers or intervention components from the BCW or NPT. </w:t>
      </w:r>
    </w:p>
    <w:p w:rsidR="009D4061" w:rsidRPr="009D4061" w:rsidRDefault="009D4061" w:rsidP="009D4061">
      <w:pPr>
        <w:spacing w:after="0" w:line="480" w:lineRule="auto"/>
        <w:rPr>
          <w:rFonts w:ascii="Times New Roman" w:hAnsi="Times New Roman" w:cs="Times New Roman"/>
          <w:b/>
          <w:bCs/>
          <w:noProof/>
          <w:sz w:val="20"/>
          <w:szCs w:val="20"/>
          <w:lang w:eastAsia="en-GB"/>
        </w:rPr>
      </w:pPr>
      <w:r w:rsidRPr="009D4061">
        <w:rPr>
          <w:rFonts w:ascii="Times New Roman" w:hAnsi="Times New Roman" w:cs="Times New Roman"/>
          <w:b/>
          <w:bCs/>
          <w:noProof/>
          <w:sz w:val="20"/>
          <w:szCs w:val="20"/>
          <w:lang w:eastAsia="en-GB"/>
        </w:rPr>
        <w:t xml:space="preserve">Logic model </w:t>
      </w:r>
    </w:p>
    <w:p w:rsidR="009D4061" w:rsidRPr="009D4061" w:rsidRDefault="009D4061" w:rsidP="009D4061">
      <w:pPr>
        <w:spacing w:after="0" w:line="480" w:lineRule="auto"/>
        <w:ind w:firstLine="720"/>
        <w:rPr>
          <w:rFonts w:ascii="Times New Roman" w:hAnsi="Times New Roman" w:cs="Times New Roman"/>
          <w:noProof/>
          <w:sz w:val="20"/>
          <w:szCs w:val="20"/>
          <w:lang w:eastAsia="en-GB"/>
        </w:rPr>
      </w:pPr>
      <w:r w:rsidRPr="009D4061">
        <w:rPr>
          <w:rFonts w:ascii="Times New Roman" w:hAnsi="Times New Roman" w:cs="Times New Roman"/>
          <w:noProof/>
          <w:sz w:val="20"/>
          <w:szCs w:val="20"/>
          <w:lang w:eastAsia="en-GB"/>
        </w:rPr>
        <w:lastRenderedPageBreak/>
        <w:t xml:space="preserve">Figure 2 provides an overview of the logic model, consisting of five parts: 1)The problem– poor QoL in cancer survivors. 2) Intervention targets (healthy behaviours and mental health). 3)Intervention ingredients, which incorporate the behaviour change technqiues outlined in the behavioural analysis. Italics indicate the psychological construct that each intervention ingredient is targeting (e.g. percieved capability). 4) Mechanisms that will be measured in our process analysis, which are expected to influence the outcome measures either directly, or indirectly via key target behavoiurs. 5) Intervention outcomes. </w:t>
      </w:r>
    </w:p>
    <w:p w:rsidR="009D4061" w:rsidRPr="009D4061" w:rsidRDefault="00C33D3A" w:rsidP="009D4061">
      <w:pPr>
        <w:spacing w:after="0" w:line="480" w:lineRule="auto"/>
        <w:rPr>
          <w:rFonts w:ascii="Times New Roman" w:hAnsi="Times New Roman" w:cs="Times New Roman"/>
          <w:b/>
          <w:bCs/>
          <w:noProof/>
          <w:sz w:val="20"/>
          <w:szCs w:val="20"/>
          <w:lang w:eastAsia="en-GB"/>
        </w:rPr>
      </w:pPr>
      <w:r>
        <w:rPr>
          <w:rFonts w:ascii="Times New Roman" w:hAnsi="Times New Roman" w:cs="Times New Roman"/>
          <w:b/>
          <w:bCs/>
          <w:noProof/>
          <w:sz w:val="20"/>
          <w:szCs w:val="20"/>
          <w:lang w:eastAsia="en-GB"/>
        </w:rPr>
        <w:t xml:space="preserve">Optimisation study 1 with cancer survivors </w:t>
      </w:r>
    </w:p>
    <w:p w:rsidR="009D4061" w:rsidRPr="009D4061" w:rsidRDefault="009D4061" w:rsidP="009D4061">
      <w:pPr>
        <w:spacing w:after="0" w:line="480" w:lineRule="auto"/>
        <w:ind w:firstLine="720"/>
        <w:rPr>
          <w:rFonts w:ascii="Times New Roman" w:hAnsi="Times New Roman" w:cs="Times New Roman"/>
          <w:noProof/>
          <w:sz w:val="20"/>
          <w:szCs w:val="20"/>
          <w:lang w:eastAsia="en-GB"/>
        </w:rPr>
      </w:pPr>
      <w:r w:rsidRPr="009D4061">
        <w:rPr>
          <w:rFonts w:ascii="Times New Roman" w:hAnsi="Times New Roman" w:cs="Times New Roman"/>
          <w:noProof/>
          <w:sz w:val="20"/>
          <w:szCs w:val="20"/>
          <w:lang w:eastAsia="en-GB"/>
        </w:rPr>
        <w:t xml:space="preserve">Participants made many positive comments about Renewed, in particular participants often liked the look of Renewed, found the majority of the website easy to navigate and some noted that they trusted the website as it was designed by experts and found the content useful and relevant. However, a number of barriers to engagement with the Renewed digital intervention and offline behaviour changes (e.g. physical activity) were also identified. In response, intervention modifications were made to maximise engagement. Below we describe the most important of these.Supplementary Table 4 provides an overview of all the changes, including examples of participant feedback. </w:t>
      </w:r>
    </w:p>
    <w:p w:rsidR="009D4061" w:rsidRPr="009D4061" w:rsidRDefault="009D4061" w:rsidP="009D4061">
      <w:pPr>
        <w:spacing w:after="0" w:line="480" w:lineRule="auto"/>
        <w:ind w:firstLine="720"/>
        <w:rPr>
          <w:rFonts w:ascii="Times New Roman" w:hAnsi="Times New Roman" w:cs="Times New Roman"/>
          <w:noProof/>
          <w:sz w:val="20"/>
          <w:szCs w:val="20"/>
          <w:lang w:eastAsia="en-GB"/>
        </w:rPr>
      </w:pPr>
      <w:r w:rsidRPr="009D4061">
        <w:rPr>
          <w:rFonts w:ascii="Times New Roman" w:hAnsi="Times New Roman" w:cs="Times New Roman"/>
          <w:noProof/>
          <w:sz w:val="20"/>
          <w:szCs w:val="20"/>
          <w:lang w:eastAsia="en-GB"/>
        </w:rPr>
        <w:t xml:space="preserve">The biggest barrier to engaging with physical activity (in ‘Getting Active’) was the perception that activity is not possible because the participant already felt tired and that this would increase tiredness, rather than improve it. In response we added information to acknowledging participants’ concerns, reassuring them that it can be normal to feel tired after activity, particularly in the beginning, but that this will slowly reduce and in time activity improves tiredness. We showed participants the cycle of how thinking one cannot be active because of tiredness leads to avoidance of activity, which leads to less use of muscles and more tiredness and how this cycle can be broken by gradually increasing activity. We added research evidence showing that increasing activity can help overcome cancer related tiredness/fatigue. We discussed starting with small amounts of activity regularly, rather than larger amounts which could take longer to recover from. Finally, we provided stories from people who had experienced extreme tiredness after cancer which modelled how they overcame this by slowly increasing physical activity.  </w:t>
      </w:r>
    </w:p>
    <w:p w:rsidR="009D4061" w:rsidRDefault="009D4061" w:rsidP="00C33D3A">
      <w:pPr>
        <w:spacing w:after="0" w:line="480" w:lineRule="auto"/>
        <w:ind w:firstLine="720"/>
        <w:rPr>
          <w:rFonts w:ascii="Times New Roman" w:hAnsi="Times New Roman" w:cs="Times New Roman"/>
          <w:noProof/>
          <w:sz w:val="20"/>
          <w:szCs w:val="20"/>
          <w:lang w:eastAsia="en-GB"/>
        </w:rPr>
      </w:pPr>
      <w:r w:rsidRPr="009D4061">
        <w:rPr>
          <w:rFonts w:ascii="Times New Roman" w:hAnsi="Times New Roman" w:cs="Times New Roman"/>
          <w:noProof/>
          <w:sz w:val="20"/>
          <w:szCs w:val="20"/>
          <w:lang w:eastAsia="en-GB"/>
        </w:rPr>
        <w:t xml:space="preserve">The most negatively perceived element of the healthy eating part of Renewed (Eat for Health) was the focus on reducing meat intake. PPI members were enthusiastic about following a healthy diet, including reducing meat consumption, but some interviewees were very negative about suggestions to opt for some meat-free meals. We therefore modified the intervention to focus on smaller changes like reducing red and processed meats, which PPI members were happy with. Our original arguments about reducing meat intake discussed the </w:t>
      </w:r>
      <w:r w:rsidRPr="009D4061">
        <w:rPr>
          <w:rFonts w:ascii="Times New Roman" w:hAnsi="Times New Roman" w:cs="Times New Roman"/>
          <w:noProof/>
          <w:sz w:val="20"/>
          <w:szCs w:val="20"/>
          <w:lang w:eastAsia="en-GB"/>
        </w:rPr>
        <w:lastRenderedPageBreak/>
        <w:t xml:space="preserve">benefits for health, but also for the planet in slowing down climate change through using less meat, as we had thought that people might find this wider benefit motivating. However, some found the discussion of helping the planet very off-putting and irrelevant to their lives. We consequently removed the statement. </w:t>
      </w:r>
    </w:p>
    <w:p w:rsidR="00C33D3A" w:rsidRPr="009D4061" w:rsidRDefault="00C33D3A" w:rsidP="00C33D3A">
      <w:pPr>
        <w:spacing w:after="0" w:line="480" w:lineRule="auto"/>
        <w:rPr>
          <w:rFonts w:ascii="Times New Roman" w:hAnsi="Times New Roman" w:cs="Times New Roman"/>
          <w:b/>
          <w:bCs/>
          <w:noProof/>
          <w:sz w:val="20"/>
          <w:szCs w:val="20"/>
          <w:lang w:eastAsia="en-GB"/>
        </w:rPr>
      </w:pPr>
      <w:r w:rsidRPr="009D4061">
        <w:rPr>
          <w:rFonts w:ascii="Times New Roman" w:hAnsi="Times New Roman" w:cs="Times New Roman"/>
          <w:b/>
          <w:bCs/>
          <w:noProof/>
          <w:sz w:val="20"/>
          <w:szCs w:val="20"/>
          <w:lang w:eastAsia="en-GB"/>
        </w:rPr>
        <w:t xml:space="preserve">Optimisation study 2 - with potential Supporters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 xml:space="preserve">Participants in all focus groups perceived benefits of helping cancer survivors to improve their </w:t>
      </w:r>
      <w:proofErr w:type="spellStart"/>
      <w:r w:rsidRPr="009D4061">
        <w:rPr>
          <w:rFonts w:ascii="Times New Roman" w:hAnsi="Times New Roman" w:cs="Times New Roman"/>
          <w:bCs/>
          <w:sz w:val="20"/>
          <w:szCs w:val="20"/>
        </w:rPr>
        <w:t>QoL</w:t>
      </w:r>
      <w:proofErr w:type="spellEnd"/>
      <w:r w:rsidRPr="009D4061">
        <w:rPr>
          <w:rFonts w:ascii="Times New Roman" w:hAnsi="Times New Roman" w:cs="Times New Roman"/>
          <w:bCs/>
          <w:sz w:val="20"/>
          <w:szCs w:val="20"/>
        </w:rPr>
        <w:t xml:space="preserve">, but also voiced concerns. Supplementary Table 5 provides an overview of the barriers to implementation raised within the focus groups with participant quotes and how we modified the intervention to address each barriers, below we discuss the most important barriers.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 xml:space="preserve">NHS staff in two focus groups were concerned that they were supposed to just send participants back to the website if they asked for any advice. We realised we had inadvertently included a sentence that could encourage this, which we removed. We had actually intended that Supporters would ask participants to suggest the best solution for themselves in instances where advice was requested. At the next focus group, the updated Training appeared more acceptable -staff commented that they liked the idea of the supportive nature of the questioning to enable cancer survivors to take control, rather than Supporters giving all the answers. </w:t>
      </w:r>
    </w:p>
    <w:p w:rsidR="009D4061" w:rsidRPr="009D4061" w:rsidRDefault="009D4061" w:rsidP="009D4061">
      <w:pPr>
        <w:spacing w:after="0" w:line="480" w:lineRule="auto"/>
        <w:ind w:firstLine="720"/>
        <w:rPr>
          <w:rFonts w:ascii="Times New Roman" w:hAnsi="Times New Roman" w:cs="Times New Roman"/>
          <w:bCs/>
          <w:i/>
          <w:iCs/>
          <w:sz w:val="20"/>
          <w:szCs w:val="20"/>
        </w:rPr>
      </w:pPr>
      <w:r w:rsidRPr="009D4061">
        <w:rPr>
          <w:rFonts w:ascii="Times New Roman" w:hAnsi="Times New Roman" w:cs="Times New Roman"/>
          <w:bCs/>
          <w:sz w:val="20"/>
          <w:szCs w:val="20"/>
        </w:rPr>
        <w:t xml:space="preserve">Volunteers at both cancer charities were concerned about only having 10 minute appointments, as they usually had 30-60 minutes. These participants described enjoying talking and building relationships with people. They asked how to stick to 10 minutes if someone became distressed. We therefore added information about how to keep support appointments short but useful and steps to take if participants become distressed. Interestingly, staff at cancer charity 1 did not share volunteers concerns and provided reassurance to the volunteers to adjust to a new way of working. Consequently, the volunteers noted that they would just have to switch mode to follow the support protocol, but that this was achievable. This was not the case at cancer charity 2, where staff shared volunteers’ concerns. Participants from cancer charity 2 felt the support planned for Renewed was very different from their current role, which involved volunteers telling their own cancer story so that others could benefit from their experience. These participants felt unclear about what they could offer as a Supporter outside this role. Volunteers felt this made supporting Renewed less appealing as they really enjoyed forming in-depth relationships with people they were helping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 xml:space="preserve">As it did not seem possible to address the concerns raised by participants at cancer charity 2 we agreed with the charity not to include them as Supporters for Renewed at this point. It appeared feasible to use staff or volunteers from the NHS or cancer charity 1. </w:t>
      </w:r>
    </w:p>
    <w:p w:rsidR="009D4061" w:rsidRPr="009D4061" w:rsidRDefault="009D4061" w:rsidP="009D4061">
      <w:pPr>
        <w:spacing w:after="0" w:line="480" w:lineRule="auto"/>
        <w:rPr>
          <w:rFonts w:ascii="Times New Roman" w:hAnsi="Times New Roman" w:cs="Times New Roman"/>
          <w:b/>
          <w:sz w:val="20"/>
          <w:szCs w:val="20"/>
        </w:rPr>
      </w:pPr>
      <w:r w:rsidRPr="009D4061">
        <w:rPr>
          <w:rFonts w:ascii="Times New Roman" w:hAnsi="Times New Roman" w:cs="Times New Roman"/>
          <w:b/>
          <w:sz w:val="20"/>
          <w:szCs w:val="20"/>
        </w:rPr>
        <w:t xml:space="preserve">Discussion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lastRenderedPageBreak/>
        <w:t xml:space="preserve">This paper demonstrates a methodological approach which could be useful to others developing digital interventions. It also extends the current literature by presenting an evidence-, theory- and person-based overview of potential barriers and facilitators to success of digital interventions which aim to improve </w:t>
      </w:r>
      <w:proofErr w:type="spellStart"/>
      <w:r w:rsidRPr="009D4061">
        <w:rPr>
          <w:rFonts w:ascii="Times New Roman" w:hAnsi="Times New Roman" w:cs="Times New Roman"/>
          <w:bCs/>
          <w:sz w:val="20"/>
          <w:szCs w:val="20"/>
        </w:rPr>
        <w:t>QoL</w:t>
      </w:r>
      <w:proofErr w:type="spellEnd"/>
      <w:r w:rsidRPr="009D4061">
        <w:rPr>
          <w:rFonts w:ascii="Times New Roman" w:hAnsi="Times New Roman" w:cs="Times New Roman"/>
          <w:bCs/>
          <w:sz w:val="20"/>
          <w:szCs w:val="20"/>
        </w:rPr>
        <w:t xml:space="preserve"> in cancer survivors and potential intervention design solutions.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 xml:space="preserve"> As recommended by reviews of previous digital interventions for cancer patients and survivors </w:t>
      </w:r>
      <w:r w:rsidRPr="009D4061">
        <w:rPr>
          <w:rFonts w:ascii="Times New Roman" w:hAnsi="Times New Roman" w:cs="Times New Roman"/>
          <w:bCs/>
          <w:noProof/>
          <w:sz w:val="20"/>
          <w:szCs w:val="20"/>
          <w:vertAlign w:val="superscript"/>
        </w:rPr>
        <w:t>20-23</w:t>
      </w:r>
      <w:r w:rsidRPr="009D4061">
        <w:rPr>
          <w:rFonts w:ascii="Times New Roman" w:hAnsi="Times New Roman" w:cs="Times New Roman"/>
          <w:bCs/>
          <w:sz w:val="20"/>
          <w:szCs w:val="20"/>
        </w:rPr>
        <w:t xml:space="preserve"> this approach drew on the evidence-base </w:t>
      </w:r>
      <w:r w:rsidRPr="009D4061">
        <w:rPr>
          <w:rFonts w:ascii="Times New Roman" w:hAnsi="Times New Roman" w:cs="Times New Roman"/>
          <w:bCs/>
          <w:noProof/>
          <w:sz w:val="20"/>
          <w:szCs w:val="20"/>
          <w:vertAlign w:val="superscript"/>
        </w:rPr>
        <w:t>21</w:t>
      </w:r>
      <w:r w:rsidRPr="009D4061">
        <w:rPr>
          <w:rFonts w:ascii="Times New Roman" w:hAnsi="Times New Roman" w:cs="Times New Roman"/>
          <w:bCs/>
          <w:sz w:val="20"/>
          <w:szCs w:val="20"/>
        </w:rPr>
        <w:t xml:space="preserve"> to map out barriers to intervention success and intervention design solutions, linking these to theory which focusses on behaviour change and implementation </w:t>
      </w:r>
      <w:r w:rsidRPr="009D4061">
        <w:rPr>
          <w:rFonts w:ascii="Times New Roman" w:hAnsi="Times New Roman" w:cs="Times New Roman"/>
          <w:bCs/>
          <w:noProof/>
          <w:sz w:val="20"/>
          <w:szCs w:val="20"/>
          <w:vertAlign w:val="superscript"/>
        </w:rPr>
        <w:t>20-22</w:t>
      </w:r>
      <w:r w:rsidRPr="009D4061">
        <w:rPr>
          <w:rFonts w:ascii="Times New Roman" w:hAnsi="Times New Roman" w:cs="Times New Roman"/>
          <w:bCs/>
          <w:sz w:val="20"/>
          <w:szCs w:val="20"/>
        </w:rPr>
        <w:t xml:space="preserve">. Our large qualitative optimisation studies and stakeholder (including PPI) panel involvement throughout intervention planning and development equally ensured that the views of both cancer survivors and the staff who might support them were incorporated into the design </w:t>
      </w:r>
      <w:r w:rsidRPr="009D4061">
        <w:rPr>
          <w:rFonts w:ascii="Times New Roman" w:hAnsi="Times New Roman" w:cs="Times New Roman"/>
          <w:bCs/>
          <w:noProof/>
          <w:sz w:val="20"/>
          <w:szCs w:val="20"/>
          <w:vertAlign w:val="superscript"/>
        </w:rPr>
        <w:t>22,23</w:t>
      </w:r>
      <w:r w:rsidRPr="009D4061">
        <w:rPr>
          <w:rFonts w:ascii="Times New Roman" w:hAnsi="Times New Roman" w:cs="Times New Roman"/>
          <w:bCs/>
          <w:sz w:val="20"/>
          <w:szCs w:val="20"/>
        </w:rPr>
        <w:t xml:space="preserve">.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We found the combination of a theory-, evidence and person-based approach particularly useful. Our theory and evidence-based approaches (based on Medical Research Council guidance</w:t>
      </w:r>
      <w:r w:rsidRPr="009D4061">
        <w:rPr>
          <w:rFonts w:ascii="Times New Roman" w:hAnsi="Times New Roman" w:cs="Times New Roman"/>
          <w:bCs/>
          <w:sz w:val="20"/>
          <w:szCs w:val="20"/>
          <w:vertAlign w:val="superscript"/>
        </w:rPr>
        <w:t>25</w:t>
      </w:r>
      <w:r w:rsidRPr="009D4061">
        <w:rPr>
          <w:rFonts w:ascii="Times New Roman" w:hAnsi="Times New Roman" w:cs="Times New Roman"/>
          <w:bCs/>
          <w:sz w:val="20"/>
          <w:szCs w:val="20"/>
        </w:rPr>
        <w:t>) enabled us to incorporate existing knowledge into our intervention and describe it using a shared language. As our approach was not overly prescriptive</w:t>
      </w:r>
      <w:r w:rsidRPr="009D4061">
        <w:rPr>
          <w:rFonts w:ascii="Times New Roman" w:hAnsi="Times New Roman" w:cs="Times New Roman"/>
          <w:bCs/>
          <w:sz w:val="20"/>
          <w:szCs w:val="20"/>
          <w:vertAlign w:val="superscript"/>
        </w:rPr>
        <w:t>57</w:t>
      </w:r>
      <w:r w:rsidRPr="009D4061">
        <w:rPr>
          <w:rFonts w:ascii="Times New Roman" w:hAnsi="Times New Roman" w:cs="Times New Roman"/>
          <w:bCs/>
          <w:sz w:val="20"/>
          <w:szCs w:val="20"/>
        </w:rPr>
        <w:t xml:space="preserve"> it enabled rapid assimilation of existing information. Complementing this approach, the person-based approach ensured that target users’ needs were understood and accommodated to maximise engagement and implementation</w:t>
      </w:r>
      <w:r w:rsidRPr="009D4061">
        <w:rPr>
          <w:rFonts w:ascii="Times New Roman" w:hAnsi="Times New Roman" w:cs="Times New Roman"/>
          <w:bCs/>
          <w:sz w:val="20"/>
          <w:szCs w:val="20"/>
          <w:vertAlign w:val="superscript"/>
        </w:rPr>
        <w:t>24</w:t>
      </w:r>
      <w:r w:rsidRPr="009D4061">
        <w:rPr>
          <w:rFonts w:ascii="Times New Roman" w:hAnsi="Times New Roman" w:cs="Times New Roman"/>
          <w:bCs/>
          <w:sz w:val="20"/>
          <w:szCs w:val="20"/>
        </w:rPr>
        <w:t>. Examining qualitative as well as quantitative research within our review enabled detailed insight into the needs of cancer survivors which informed our Guiding Principles. This technique was crucial, as it stopped us from making mistakes such as discussing how lifestyle changes would help prevent cancer recurrence, which the literature showed us could have made people feel to blame for their original cancer. Equally crucial were the person-based approach qualitative optimisation studies, which enabled us to address barriers to engagement and implementation, which would have otherwise hindered the success of the intervention. An alternative theory- and evidence-based approach which could have been used is Intervention mapping</w:t>
      </w:r>
      <w:r w:rsidRPr="009D4061">
        <w:rPr>
          <w:rFonts w:ascii="Times New Roman" w:hAnsi="Times New Roman" w:cs="Times New Roman"/>
          <w:bCs/>
          <w:sz w:val="20"/>
          <w:szCs w:val="20"/>
          <w:vertAlign w:val="superscript"/>
        </w:rPr>
        <w:t>58</w:t>
      </w:r>
      <w:r w:rsidRPr="009D4061">
        <w:rPr>
          <w:rFonts w:ascii="Times New Roman" w:hAnsi="Times New Roman" w:cs="Times New Roman"/>
          <w:bCs/>
          <w:sz w:val="20"/>
          <w:szCs w:val="20"/>
        </w:rPr>
        <w:t>, but this approach has been critiqued for being overly prescriptive and so time consuming that it is unfeasible for many developers</w:t>
      </w:r>
      <w:r w:rsidRPr="009D4061">
        <w:rPr>
          <w:rFonts w:ascii="Times New Roman" w:hAnsi="Times New Roman" w:cs="Times New Roman"/>
          <w:bCs/>
          <w:sz w:val="20"/>
          <w:szCs w:val="20"/>
          <w:vertAlign w:val="superscript"/>
        </w:rPr>
        <w:t>57,59</w:t>
      </w:r>
      <w:r w:rsidRPr="009D4061">
        <w:rPr>
          <w:rFonts w:ascii="Times New Roman" w:hAnsi="Times New Roman" w:cs="Times New Roman"/>
          <w:bCs/>
          <w:sz w:val="20"/>
          <w:szCs w:val="20"/>
        </w:rPr>
        <w:t>. An alternative to the person-based approach could be user-centred design</w:t>
      </w:r>
      <w:r w:rsidRPr="009D4061">
        <w:rPr>
          <w:rFonts w:ascii="Times New Roman" w:hAnsi="Times New Roman" w:cs="Times New Roman"/>
          <w:bCs/>
          <w:sz w:val="20"/>
          <w:szCs w:val="20"/>
          <w:vertAlign w:val="superscript"/>
        </w:rPr>
        <w:t>60</w:t>
      </w:r>
      <w:r w:rsidRPr="009D4061">
        <w:rPr>
          <w:rFonts w:ascii="Times New Roman" w:hAnsi="Times New Roman" w:cs="Times New Roman"/>
          <w:bCs/>
          <w:sz w:val="20"/>
          <w:szCs w:val="20"/>
        </w:rPr>
        <w:t xml:space="preserve"> but this approach is often more focussed on issues of usability and navigation, with less critical focus on behaviour change, which is essential if interventions are to successfully change behaviour</w:t>
      </w:r>
      <w:r w:rsidRPr="009D4061">
        <w:rPr>
          <w:rFonts w:ascii="Times New Roman" w:hAnsi="Times New Roman" w:cs="Times New Roman"/>
          <w:bCs/>
          <w:sz w:val="20"/>
          <w:szCs w:val="20"/>
          <w:vertAlign w:val="superscript"/>
        </w:rPr>
        <w:t>24</w:t>
      </w:r>
      <w:r w:rsidRPr="009D4061">
        <w:rPr>
          <w:rStyle w:val="CommentReference"/>
          <w:rFonts w:eastAsiaTheme="minorEastAsia"/>
          <w:lang w:eastAsia="zh-CN"/>
        </w:rPr>
        <w:t>.</w:t>
      </w:r>
      <w:r w:rsidRPr="009D4061">
        <w:rPr>
          <w:rFonts w:ascii="Times New Roman" w:hAnsi="Times New Roman" w:cs="Times New Roman"/>
          <w:bCs/>
          <w:sz w:val="20"/>
          <w:szCs w:val="20"/>
        </w:rPr>
        <w:t xml:space="preserve"> The identification of behavioural issues to address and intervention elements in the behavioural analysis was also crucial. The process of mapping the behavioural analysis onto theoretical models (BCW</w:t>
      </w:r>
      <w:r w:rsidRPr="009D4061">
        <w:rPr>
          <w:rFonts w:ascii="Times New Roman" w:hAnsi="Times New Roman" w:cs="Times New Roman"/>
          <w:bCs/>
          <w:sz w:val="20"/>
          <w:szCs w:val="20"/>
          <w:vertAlign w:val="superscript"/>
        </w:rPr>
        <w:t>34</w:t>
      </w:r>
      <w:r w:rsidRPr="009D4061">
        <w:rPr>
          <w:rFonts w:ascii="Times New Roman" w:hAnsi="Times New Roman" w:cs="Times New Roman"/>
          <w:bCs/>
          <w:sz w:val="20"/>
          <w:szCs w:val="20"/>
        </w:rPr>
        <w:t xml:space="preserve"> and NPT</w:t>
      </w:r>
      <w:r w:rsidRPr="009D4061">
        <w:rPr>
          <w:rFonts w:ascii="Times New Roman" w:hAnsi="Times New Roman" w:cs="Times New Roman"/>
          <w:bCs/>
          <w:sz w:val="20"/>
          <w:szCs w:val="20"/>
          <w:vertAlign w:val="superscript"/>
        </w:rPr>
        <w:t>35</w:t>
      </w:r>
      <w:r w:rsidRPr="009D4061">
        <w:rPr>
          <w:rFonts w:ascii="Times New Roman" w:hAnsi="Times New Roman" w:cs="Times New Roman"/>
          <w:bCs/>
          <w:sz w:val="20"/>
          <w:szCs w:val="20"/>
        </w:rPr>
        <w:t>) and taxonomy of behaviour change techniques</w:t>
      </w:r>
      <w:r w:rsidRPr="009D4061">
        <w:rPr>
          <w:rFonts w:ascii="Times New Roman" w:hAnsi="Times New Roman" w:cs="Times New Roman"/>
          <w:bCs/>
          <w:sz w:val="20"/>
          <w:szCs w:val="20"/>
          <w:vertAlign w:val="superscript"/>
        </w:rPr>
        <w:t>33</w:t>
      </w:r>
      <w:r w:rsidRPr="009D4061">
        <w:rPr>
          <w:rFonts w:ascii="Times New Roman" w:hAnsi="Times New Roman" w:cs="Times New Roman"/>
          <w:bCs/>
          <w:sz w:val="20"/>
          <w:szCs w:val="20"/>
        </w:rPr>
        <w:t xml:space="preserve"> did not feed into intervention development, as this mapping did not identify important barriers or intervention components that we had not already considered based on our evidence </w:t>
      </w:r>
      <w:r w:rsidRPr="009D4061">
        <w:rPr>
          <w:rFonts w:ascii="Times New Roman" w:hAnsi="Times New Roman" w:cs="Times New Roman"/>
          <w:bCs/>
          <w:sz w:val="20"/>
          <w:szCs w:val="20"/>
        </w:rPr>
        <w:lastRenderedPageBreak/>
        <w:t xml:space="preserve">review, qualitative work and our existing knowledge of theory.  However, this process did enable us to detail the content of our intervention in a transparent way using a shared language from taxonomy and theory. The logic model was also crucial for documenting the proposed theory of action of the intervention; this model will be further refined and tested in the process evaluation. One disadvantage of adopting a theory-, evidence- and person-based approach is the amount of time it can take and some developers may find that their situation does not allow them to complete all aspects of this approach. However, this approach can be used flexibly as resources allow. For example, it may be necessary to limit the scope of the reviewing and qualitative studies and supplement them with rapid stakeholder consultation.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 xml:space="preserve">Some barriers to behaviour change identified within our qualitative optimisation study with cancer survivors were also identified in our rapid scoping review. For example, we knew that cancer survivors had concerns about getting more active when they were fatigued </w:t>
      </w:r>
      <w:r w:rsidRPr="009D4061">
        <w:rPr>
          <w:rFonts w:ascii="Times New Roman" w:hAnsi="Times New Roman" w:cs="Times New Roman"/>
          <w:bCs/>
          <w:noProof/>
          <w:sz w:val="20"/>
          <w:szCs w:val="20"/>
          <w:vertAlign w:val="superscript"/>
        </w:rPr>
        <w:t>39,40</w:t>
      </w:r>
      <w:r w:rsidRPr="009D4061">
        <w:rPr>
          <w:rFonts w:ascii="Times New Roman" w:hAnsi="Times New Roman" w:cs="Times New Roman"/>
          <w:bCs/>
          <w:sz w:val="20"/>
          <w:szCs w:val="20"/>
        </w:rPr>
        <w:t xml:space="preserve"> and had attempted to address this in Renewed, but qualitative feedback indicated that we had not done this sufficiently, prompting further modifications to address this concern. This highlights how potentially valuable qualitative optimisation studies are; even when barriers are known and teams very experienced, it is not possible to create a perfect prototype of a digital intervention.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 xml:space="preserve">NHS staff raised only minor concerns about the support protocol, which were easy to address with intervention modifications. Volunteers in both charities raised concerns about how the support protocol differed from their usual way of working (e.g. appointment length). Staff at charity 1 helped volunteers to make sense of the new way of working, provided reassurance and noted the benefits of brief, structured support. NPT would describe this as vital sense making work that is needed for successful implementation (named coherence in NPT; </w:t>
      </w:r>
      <w:r w:rsidRPr="009D4061">
        <w:rPr>
          <w:rFonts w:ascii="Times New Roman" w:hAnsi="Times New Roman" w:cs="Times New Roman"/>
          <w:bCs/>
          <w:noProof/>
          <w:sz w:val="20"/>
          <w:szCs w:val="20"/>
          <w:vertAlign w:val="superscript"/>
        </w:rPr>
        <w:t>35</w:t>
      </w:r>
      <w:r w:rsidRPr="009D4061">
        <w:rPr>
          <w:rFonts w:ascii="Times New Roman" w:hAnsi="Times New Roman" w:cs="Times New Roman"/>
          <w:bCs/>
          <w:sz w:val="20"/>
          <w:szCs w:val="20"/>
        </w:rPr>
        <w:t xml:space="preserve">). The usual roles of volunteers in charity 2 involved volunteers telling their own cancer story, which differed significantly from the Renewed support and volunteers therefore could not see the value they personally would bring to supporting Renewed – in terms of NPT this was a challenge to cognitive participation and successful implementation.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 xml:space="preserve">Whilst our qualitative optimisation studies enabled us to identify and address barriers to cancer survivors’ engagement with the digital intervention and behaviour changes, an important question remains as to whether using the intervention leads to cancer survivors changing their behaviour and improving their </w:t>
      </w:r>
      <w:proofErr w:type="spellStart"/>
      <w:r w:rsidRPr="009D4061">
        <w:rPr>
          <w:rFonts w:ascii="Times New Roman" w:hAnsi="Times New Roman" w:cs="Times New Roman"/>
          <w:bCs/>
          <w:sz w:val="20"/>
          <w:szCs w:val="20"/>
        </w:rPr>
        <w:t>QoL</w:t>
      </w:r>
      <w:proofErr w:type="spellEnd"/>
      <w:r w:rsidRPr="009D4061">
        <w:rPr>
          <w:rFonts w:ascii="Times New Roman" w:hAnsi="Times New Roman" w:cs="Times New Roman"/>
          <w:bCs/>
          <w:sz w:val="20"/>
          <w:szCs w:val="20"/>
        </w:rPr>
        <w:t xml:space="preserve">. Our own work and the work of others suggests that whilst there are a subgroup of cancer survivors who are motivated to engage in behavioural changes, others are not </w:t>
      </w:r>
      <w:r w:rsidRPr="009D4061">
        <w:rPr>
          <w:rFonts w:ascii="Times New Roman" w:hAnsi="Times New Roman" w:cs="Times New Roman"/>
          <w:bCs/>
          <w:noProof/>
          <w:sz w:val="20"/>
          <w:szCs w:val="20"/>
          <w:vertAlign w:val="superscript"/>
        </w:rPr>
        <w:t>41,42</w:t>
      </w:r>
      <w:r w:rsidRPr="009D4061">
        <w:rPr>
          <w:rFonts w:ascii="Times New Roman" w:hAnsi="Times New Roman" w:cs="Times New Roman"/>
          <w:bCs/>
          <w:sz w:val="20"/>
          <w:szCs w:val="20"/>
        </w:rPr>
        <w:t xml:space="preserve">. Testing the effectiveness of Renewed is therefore a crucial next step and we are currently undertaking a large trial (N=2500) to evaluate its effectiveness </w:t>
      </w:r>
      <w:r w:rsidRPr="009D4061">
        <w:rPr>
          <w:rFonts w:ascii="Times New Roman" w:hAnsi="Times New Roman" w:cs="Times New Roman"/>
          <w:bCs/>
          <w:sz w:val="20"/>
          <w:szCs w:val="20"/>
        </w:rPr>
        <w:lastRenderedPageBreak/>
        <w:t xml:space="preserve">and cost-effectiveness. If successful, Renewed has the potential to be a highly accessible and cost-effective digital intervention capable of widespread implementation.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 xml:space="preserve">Our integrated evidence-, theory- and person-based approach enabled a systematic and rigorous approach to intervention planning. However, limited time meant that we were only able to conduct a rapid scoping review, we limited our review to literature published over the past 20 years in three databases and did not search the grey literature, meaning it is possible that some literature was missed. Nevertheless, the review provided vital evidence and a detailed insight into target users’ needs and potential barriers to intervention success. Whilst we followed the 5 core steps for rapid scoping reviews set out by </w:t>
      </w:r>
      <w:proofErr w:type="spellStart"/>
      <w:r w:rsidRPr="009D4061">
        <w:rPr>
          <w:rFonts w:ascii="Times New Roman" w:hAnsi="Times New Roman" w:cs="Times New Roman"/>
          <w:bCs/>
          <w:sz w:val="20"/>
          <w:szCs w:val="20"/>
        </w:rPr>
        <w:t>Arskey</w:t>
      </w:r>
      <w:proofErr w:type="spellEnd"/>
      <w:r w:rsidRPr="009D4061">
        <w:rPr>
          <w:rFonts w:ascii="Times New Roman" w:hAnsi="Times New Roman" w:cs="Times New Roman"/>
          <w:bCs/>
          <w:sz w:val="20"/>
          <w:szCs w:val="20"/>
        </w:rPr>
        <w:t xml:space="preserve"> and O Malley</w:t>
      </w:r>
      <w:r w:rsidRPr="009D4061">
        <w:rPr>
          <w:rFonts w:ascii="Times New Roman" w:hAnsi="Times New Roman" w:cs="Times New Roman"/>
          <w:bCs/>
          <w:sz w:val="20"/>
          <w:szCs w:val="20"/>
          <w:vertAlign w:val="superscript"/>
        </w:rPr>
        <w:t>32</w:t>
      </w:r>
      <w:r w:rsidRPr="009D4061">
        <w:rPr>
          <w:rFonts w:ascii="Times New Roman" w:hAnsi="Times New Roman" w:cs="Times New Roman"/>
          <w:bCs/>
          <w:sz w:val="20"/>
          <w:szCs w:val="20"/>
        </w:rPr>
        <w:t>, we did not include their 6</w:t>
      </w:r>
      <w:r w:rsidRPr="009D4061">
        <w:rPr>
          <w:rFonts w:ascii="Times New Roman" w:hAnsi="Times New Roman" w:cs="Times New Roman"/>
          <w:bCs/>
          <w:sz w:val="20"/>
          <w:szCs w:val="20"/>
          <w:vertAlign w:val="superscript"/>
        </w:rPr>
        <w:t>th</w:t>
      </w:r>
      <w:r w:rsidRPr="009D4061">
        <w:rPr>
          <w:rFonts w:ascii="Times New Roman" w:hAnsi="Times New Roman" w:cs="Times New Roman"/>
          <w:bCs/>
          <w:sz w:val="20"/>
          <w:szCs w:val="20"/>
        </w:rPr>
        <w:t xml:space="preserve"> optional step of seeking consensus from a wide range of parties on the results of the scoping review in order to refine the findings, doing this might have helped us to refine the findings in some way, but as we had already sought feedback from our expert and PPI development group we did not feel this step was sufficiently high priority to conduct within our limited development timeframe.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 xml:space="preserve">A strength of our approach was the complementary involvement of PPI and stakeholder involvement in the development team, with collection of data from a large and diverse range of cancer survivors and potential supporters. This allowed us to sample the views of people who were not represented in the development team and had views that differed in important ways.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 xml:space="preserve">Collecting data from cancer survivors and potential Supporters enabled us to make modifications to optimise Renewed and the Supporter Training. Our overall sample of potential supporters was large, including workers from different organisations and job roles. Men were under-represented; although men less commonly work in these roles, it is possible male nurses or cancer charity workers might hold different views to those captured here. It might have been useful to sample from other charities. In practice, this was not possible as other charities felt unable to provide support alongside Renewed because of the resource commitment involved. In the case of both our qualitative optimisation studies, it is possible that those who participated may hold different views to those who chose not to participate. </w:t>
      </w:r>
    </w:p>
    <w:p w:rsidR="009D4061" w:rsidRPr="009D4061" w:rsidRDefault="009D4061" w:rsidP="009D4061">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 xml:space="preserve">Our approach to tabulation of feedback to inform intervention modifications was systematic, rigorous and rapid, using established criteria which guide digital intervention optimisation </w:t>
      </w:r>
      <w:r w:rsidRPr="009D4061">
        <w:rPr>
          <w:rFonts w:ascii="Times New Roman" w:hAnsi="Times New Roman" w:cs="Times New Roman"/>
          <w:bCs/>
          <w:noProof/>
          <w:sz w:val="20"/>
          <w:szCs w:val="20"/>
          <w:vertAlign w:val="superscript"/>
        </w:rPr>
        <w:t>38</w:t>
      </w:r>
      <w:r w:rsidRPr="009D4061">
        <w:rPr>
          <w:rFonts w:ascii="Times New Roman" w:hAnsi="Times New Roman" w:cs="Times New Roman"/>
          <w:bCs/>
          <w:sz w:val="20"/>
          <w:szCs w:val="20"/>
        </w:rPr>
        <w:t xml:space="preserve">. </w:t>
      </w:r>
    </w:p>
    <w:p w:rsidR="009D4061" w:rsidRDefault="00FA36F2" w:rsidP="009D4061">
      <w:pPr>
        <w:spacing w:after="0" w:line="480" w:lineRule="auto"/>
        <w:ind w:firstLine="720"/>
        <w:rPr>
          <w:rFonts w:ascii="Times New Roman" w:hAnsi="Times New Roman" w:cs="Times New Roman"/>
          <w:bCs/>
          <w:sz w:val="20"/>
          <w:szCs w:val="20"/>
        </w:rPr>
      </w:pPr>
      <w:r>
        <w:rPr>
          <w:rFonts w:ascii="Times New Roman" w:hAnsi="Times New Roman" w:cs="Times New Roman"/>
          <w:sz w:val="20"/>
          <w:szCs w:val="20"/>
        </w:rPr>
        <w:t xml:space="preserve">In summary, </w:t>
      </w:r>
      <w:r w:rsidR="009D4061" w:rsidRPr="009D4061">
        <w:rPr>
          <w:rFonts w:ascii="Times New Roman" w:hAnsi="Times New Roman" w:cs="Times New Roman"/>
          <w:bCs/>
          <w:sz w:val="20"/>
          <w:szCs w:val="20"/>
        </w:rPr>
        <w:t xml:space="preserve">Rigorous approaches to digital intervention development can ensure that new interventions have maximum chance of success and avoid wasting resources on evaluating or implementing sub-optimal interventions. This paper provides a detailed illustration of a methodological approach to intervention planning and optimisation for a digital intervention to improve </w:t>
      </w:r>
      <w:proofErr w:type="spellStart"/>
      <w:r w:rsidR="009D4061" w:rsidRPr="009D4061">
        <w:rPr>
          <w:rFonts w:ascii="Times New Roman" w:hAnsi="Times New Roman" w:cs="Times New Roman"/>
          <w:bCs/>
          <w:sz w:val="20"/>
          <w:szCs w:val="20"/>
        </w:rPr>
        <w:t>QoL</w:t>
      </w:r>
      <w:proofErr w:type="spellEnd"/>
      <w:r w:rsidR="009D4061" w:rsidRPr="009D4061">
        <w:rPr>
          <w:rFonts w:ascii="Times New Roman" w:hAnsi="Times New Roman" w:cs="Times New Roman"/>
          <w:bCs/>
          <w:sz w:val="20"/>
          <w:szCs w:val="20"/>
        </w:rPr>
        <w:t xml:space="preserve"> in cancer survivors, which may be helpful </w:t>
      </w:r>
      <w:r w:rsidR="009D4061" w:rsidRPr="009D4061">
        <w:rPr>
          <w:rFonts w:ascii="Times New Roman" w:hAnsi="Times New Roman" w:cs="Times New Roman"/>
          <w:bCs/>
          <w:sz w:val="20"/>
          <w:szCs w:val="20"/>
        </w:rPr>
        <w:lastRenderedPageBreak/>
        <w:t xml:space="preserve">to others wanting to develop digital interventions. Our in depth planning process highlighted barriers and facilitators to intervention success, which may be of use to other researchers and practitioners working in the field of digital medicine or cancer survivorship. </w:t>
      </w:r>
    </w:p>
    <w:p w:rsidR="00FA36F2" w:rsidRPr="009D4061" w:rsidRDefault="00FA36F2" w:rsidP="009D4061">
      <w:pPr>
        <w:spacing w:after="0" w:line="480" w:lineRule="auto"/>
        <w:ind w:firstLine="720"/>
        <w:rPr>
          <w:rFonts w:ascii="Times New Roman" w:hAnsi="Times New Roman" w:cs="Times New Roman"/>
          <w:bCs/>
          <w:sz w:val="20"/>
          <w:szCs w:val="20"/>
        </w:rPr>
      </w:pPr>
    </w:p>
    <w:p w:rsidR="00FA36F2" w:rsidRPr="009D4061" w:rsidRDefault="00FA36F2" w:rsidP="00FA36F2">
      <w:pPr>
        <w:spacing w:after="0" w:line="480" w:lineRule="auto"/>
        <w:rPr>
          <w:rFonts w:ascii="Times New Roman" w:hAnsi="Times New Roman" w:cs="Times New Roman"/>
          <w:b/>
          <w:sz w:val="20"/>
          <w:szCs w:val="20"/>
        </w:rPr>
      </w:pPr>
      <w:r w:rsidRPr="009D4061">
        <w:rPr>
          <w:rFonts w:ascii="Times New Roman" w:hAnsi="Times New Roman" w:cs="Times New Roman"/>
          <w:b/>
          <w:sz w:val="20"/>
          <w:szCs w:val="20"/>
        </w:rPr>
        <w:t xml:space="preserve">Methods </w:t>
      </w:r>
    </w:p>
    <w:p w:rsidR="00FA36F2" w:rsidRPr="009D4061" w:rsidRDefault="00FA36F2" w:rsidP="00FA36F2">
      <w:pPr>
        <w:autoSpaceDE w:val="0"/>
        <w:autoSpaceDN w:val="0"/>
        <w:adjustRightInd w:val="0"/>
        <w:spacing w:after="0" w:line="480" w:lineRule="auto"/>
        <w:rPr>
          <w:rFonts w:ascii="Times New Roman" w:hAnsi="Times New Roman" w:cs="Times New Roman"/>
          <w:b/>
          <w:sz w:val="20"/>
          <w:szCs w:val="20"/>
        </w:rPr>
      </w:pPr>
      <w:r w:rsidRPr="009D4061">
        <w:rPr>
          <w:rFonts w:ascii="Times New Roman" w:hAnsi="Times New Roman" w:cs="Times New Roman"/>
          <w:b/>
          <w:sz w:val="20"/>
          <w:szCs w:val="20"/>
        </w:rPr>
        <w:t>Overview of the intervention planning process</w:t>
      </w:r>
    </w:p>
    <w:p w:rsidR="00FA36F2" w:rsidRPr="009D4061" w:rsidRDefault="00FA36F2" w:rsidP="00FA36F2">
      <w:pPr>
        <w:spacing w:after="0" w:line="480" w:lineRule="auto"/>
        <w:ind w:firstLine="720"/>
        <w:rPr>
          <w:rFonts w:ascii="Times New Roman" w:hAnsi="Times New Roman" w:cs="Times New Roman"/>
          <w:sz w:val="20"/>
          <w:szCs w:val="20"/>
        </w:rPr>
      </w:pPr>
      <w:r w:rsidRPr="009D4061">
        <w:rPr>
          <w:rFonts w:ascii="Times New Roman" w:hAnsi="Times New Roman" w:cs="Times New Roman"/>
          <w:b/>
          <w:bCs/>
          <w:sz w:val="20"/>
          <w:szCs w:val="20"/>
        </w:rPr>
        <w:t>Figure 1</w:t>
      </w:r>
      <w:r w:rsidRPr="009D4061">
        <w:rPr>
          <w:rFonts w:ascii="Times New Roman" w:hAnsi="Times New Roman" w:cs="Times New Roman"/>
          <w:sz w:val="20"/>
          <w:szCs w:val="20"/>
        </w:rPr>
        <w:t xml:space="preserve"> provides an overview of the intervention planning process, which was based on an integrated evidence-, theory-, and person-based approach </w:t>
      </w:r>
      <w:r w:rsidRPr="009D4061">
        <w:rPr>
          <w:rFonts w:ascii="Times New Roman" w:hAnsi="Times New Roman" w:cs="Times New Roman"/>
          <w:noProof/>
          <w:sz w:val="20"/>
          <w:szCs w:val="20"/>
          <w:vertAlign w:val="superscript"/>
        </w:rPr>
        <w:t>24-26</w:t>
      </w:r>
      <w:r w:rsidRPr="009D4061">
        <w:rPr>
          <w:rFonts w:ascii="Times New Roman" w:hAnsi="Times New Roman" w:cs="Times New Roman"/>
          <w:sz w:val="20"/>
          <w:szCs w:val="20"/>
        </w:rPr>
        <w:t xml:space="preserve">. The person-based approach draws on qualitative research with target users to ensure that interventions are grounded in a detailed understanding of the user and their psychosocial context. This enables interventions to be accessible, acceptable, persuasive and motivating </w:t>
      </w:r>
      <w:r w:rsidRPr="009D4061">
        <w:rPr>
          <w:rFonts w:ascii="Times New Roman" w:hAnsi="Times New Roman" w:cs="Times New Roman"/>
          <w:noProof/>
          <w:sz w:val="20"/>
          <w:szCs w:val="20"/>
          <w:vertAlign w:val="superscript"/>
        </w:rPr>
        <w:t>24</w:t>
      </w:r>
      <w:r w:rsidRPr="009D4061">
        <w:rPr>
          <w:rFonts w:ascii="Times New Roman" w:hAnsi="Times New Roman" w:cs="Times New Roman"/>
          <w:sz w:val="20"/>
          <w:szCs w:val="20"/>
        </w:rPr>
        <w:t xml:space="preserve">. </w:t>
      </w:r>
    </w:p>
    <w:p w:rsidR="00FA36F2" w:rsidRPr="009D4061" w:rsidRDefault="00FA36F2" w:rsidP="00FA36F2">
      <w:pPr>
        <w:spacing w:after="0" w:line="480" w:lineRule="auto"/>
        <w:ind w:firstLine="720"/>
        <w:rPr>
          <w:rFonts w:ascii="Times New Roman" w:hAnsi="Times New Roman" w:cs="Times New Roman"/>
          <w:sz w:val="20"/>
          <w:szCs w:val="20"/>
        </w:rPr>
      </w:pPr>
      <w:r w:rsidRPr="009D4061">
        <w:rPr>
          <w:rFonts w:ascii="Times New Roman" w:hAnsi="Times New Roman" w:cs="Times New Roman"/>
          <w:sz w:val="20"/>
          <w:szCs w:val="20"/>
        </w:rPr>
        <w:t>INSRET FIGURE 1 HERE</w:t>
      </w:r>
    </w:p>
    <w:p w:rsidR="00FA36F2" w:rsidRPr="009D4061" w:rsidRDefault="00FA36F2" w:rsidP="00FA36F2">
      <w:pPr>
        <w:spacing w:after="0" w:line="480" w:lineRule="auto"/>
        <w:ind w:firstLine="720"/>
        <w:rPr>
          <w:rFonts w:ascii="Times New Roman" w:hAnsi="Times New Roman" w:cs="Times New Roman"/>
          <w:sz w:val="20"/>
          <w:szCs w:val="20"/>
        </w:rPr>
      </w:pPr>
      <w:r w:rsidRPr="009D4061">
        <w:rPr>
          <w:rFonts w:ascii="Times New Roman" w:hAnsi="Times New Roman" w:cs="Times New Roman"/>
          <w:sz w:val="20"/>
          <w:szCs w:val="20"/>
        </w:rPr>
        <w:t xml:space="preserve">When creating Renewed we were able to adapt two of our existing digital interventions: </w:t>
      </w:r>
      <w:proofErr w:type="spellStart"/>
      <w:r w:rsidRPr="009D4061">
        <w:rPr>
          <w:rFonts w:ascii="Times New Roman" w:hAnsi="Times New Roman" w:cs="Times New Roman"/>
          <w:sz w:val="20"/>
          <w:szCs w:val="20"/>
        </w:rPr>
        <w:t>POWeR</w:t>
      </w:r>
      <w:proofErr w:type="spellEnd"/>
      <w:r w:rsidRPr="009D4061">
        <w:rPr>
          <w:rFonts w:ascii="Times New Roman" w:hAnsi="Times New Roman" w:cs="Times New Roman"/>
          <w:sz w:val="20"/>
          <w:szCs w:val="20"/>
        </w:rPr>
        <w:t xml:space="preserve">+ for weight management </w:t>
      </w:r>
      <w:r w:rsidRPr="009D4061">
        <w:rPr>
          <w:rFonts w:ascii="Times New Roman" w:hAnsi="Times New Roman" w:cs="Times New Roman"/>
          <w:noProof/>
          <w:sz w:val="20"/>
          <w:szCs w:val="20"/>
          <w:vertAlign w:val="superscript"/>
        </w:rPr>
        <w:t>28</w:t>
      </w:r>
      <w:r w:rsidRPr="009D4061">
        <w:rPr>
          <w:rFonts w:ascii="Times New Roman" w:hAnsi="Times New Roman" w:cs="Times New Roman"/>
          <w:sz w:val="20"/>
          <w:szCs w:val="20"/>
        </w:rPr>
        <w:t xml:space="preserve"> and Healthy Paths for distress management </w:t>
      </w:r>
      <w:r w:rsidRPr="009D4061">
        <w:rPr>
          <w:rFonts w:ascii="Times New Roman" w:hAnsi="Times New Roman" w:cs="Times New Roman"/>
          <w:noProof/>
          <w:sz w:val="20"/>
          <w:szCs w:val="20"/>
          <w:vertAlign w:val="superscript"/>
        </w:rPr>
        <w:t>29</w:t>
      </w:r>
      <w:r w:rsidRPr="009D4061">
        <w:rPr>
          <w:rFonts w:ascii="Times New Roman" w:hAnsi="Times New Roman" w:cs="Times New Roman"/>
          <w:sz w:val="20"/>
          <w:szCs w:val="20"/>
        </w:rPr>
        <w:t xml:space="preserve">. Intervention planning for Renewed therefore focussed on creating content to support physical activity and healthy eating, plus an introduction to raise motivation and guide users in choosing which healthy changes would suit them best. </w:t>
      </w:r>
    </w:p>
    <w:p w:rsidR="00FA36F2" w:rsidRPr="009D4061" w:rsidRDefault="00FA36F2" w:rsidP="00FA36F2">
      <w:pPr>
        <w:spacing w:after="0" w:line="480" w:lineRule="auto"/>
        <w:ind w:firstLine="720"/>
        <w:rPr>
          <w:rFonts w:ascii="Times New Roman" w:hAnsi="Times New Roman" w:cs="Times New Roman"/>
          <w:sz w:val="20"/>
          <w:szCs w:val="20"/>
        </w:rPr>
      </w:pPr>
      <w:r w:rsidRPr="009D4061">
        <w:rPr>
          <w:rFonts w:ascii="Times New Roman" w:hAnsi="Times New Roman" w:cs="Times New Roman"/>
          <w:sz w:val="20"/>
          <w:szCs w:val="20"/>
        </w:rPr>
        <w:t xml:space="preserve">Intervention planning first drew on the existing evidence base through a </w:t>
      </w:r>
      <w:r w:rsidRPr="009D4061">
        <w:rPr>
          <w:rFonts w:ascii="Times New Roman" w:hAnsi="Times New Roman" w:cs="Times New Roman"/>
          <w:i/>
          <w:sz w:val="20"/>
          <w:szCs w:val="20"/>
        </w:rPr>
        <w:t>rapid</w:t>
      </w:r>
      <w:r w:rsidRPr="009D4061">
        <w:rPr>
          <w:rFonts w:ascii="Times New Roman" w:hAnsi="Times New Roman" w:cs="Times New Roman"/>
          <w:sz w:val="20"/>
          <w:szCs w:val="20"/>
        </w:rPr>
        <w:t xml:space="preserve"> </w:t>
      </w:r>
      <w:r w:rsidRPr="009D4061">
        <w:rPr>
          <w:rFonts w:ascii="Times New Roman" w:hAnsi="Times New Roman" w:cs="Times New Roman"/>
          <w:i/>
          <w:iCs/>
          <w:sz w:val="20"/>
          <w:szCs w:val="20"/>
        </w:rPr>
        <w:t>scoping review</w:t>
      </w:r>
      <w:r w:rsidRPr="009D4061">
        <w:rPr>
          <w:rFonts w:ascii="Times New Roman" w:hAnsi="Times New Roman" w:cs="Times New Roman"/>
          <w:sz w:val="20"/>
          <w:szCs w:val="20"/>
        </w:rPr>
        <w:t xml:space="preserve"> of barriers and facilitators to the success of interventions that aim to improve </w:t>
      </w:r>
      <w:proofErr w:type="spellStart"/>
      <w:r w:rsidRPr="009D4061">
        <w:rPr>
          <w:rFonts w:ascii="Times New Roman" w:hAnsi="Times New Roman" w:cs="Times New Roman"/>
          <w:sz w:val="20"/>
          <w:szCs w:val="20"/>
        </w:rPr>
        <w:t>QoL</w:t>
      </w:r>
      <w:proofErr w:type="spellEnd"/>
      <w:r w:rsidRPr="009D4061">
        <w:rPr>
          <w:rFonts w:ascii="Times New Roman" w:hAnsi="Times New Roman" w:cs="Times New Roman"/>
          <w:sz w:val="20"/>
          <w:szCs w:val="20"/>
        </w:rPr>
        <w:t xml:space="preserve"> in cancer survivors. Review findings informed the development of </w:t>
      </w:r>
      <w:r w:rsidRPr="009D4061">
        <w:rPr>
          <w:rFonts w:ascii="Times New Roman" w:hAnsi="Times New Roman" w:cs="Times New Roman"/>
          <w:i/>
          <w:iCs/>
          <w:sz w:val="20"/>
          <w:szCs w:val="20"/>
        </w:rPr>
        <w:t>‘guiding principles’</w:t>
      </w:r>
      <w:r w:rsidRPr="009D4061">
        <w:rPr>
          <w:rFonts w:ascii="Times New Roman" w:hAnsi="Times New Roman" w:cs="Times New Roman"/>
          <w:sz w:val="20"/>
          <w:szCs w:val="20"/>
        </w:rPr>
        <w:t xml:space="preserve"> </w:t>
      </w:r>
      <w:r w:rsidRPr="009D4061">
        <w:rPr>
          <w:rFonts w:ascii="Times New Roman" w:hAnsi="Times New Roman" w:cs="Times New Roman"/>
          <w:noProof/>
          <w:sz w:val="20"/>
          <w:szCs w:val="20"/>
          <w:vertAlign w:val="superscript"/>
        </w:rPr>
        <w:t>24</w:t>
      </w:r>
      <w:r w:rsidRPr="009D4061">
        <w:rPr>
          <w:rFonts w:ascii="Times New Roman" w:hAnsi="Times New Roman" w:cs="Times New Roman"/>
          <w:sz w:val="20"/>
          <w:szCs w:val="20"/>
        </w:rPr>
        <w:t xml:space="preserve">, theory-based </w:t>
      </w:r>
      <w:r w:rsidRPr="009D4061">
        <w:rPr>
          <w:rFonts w:ascii="Times New Roman" w:hAnsi="Times New Roman" w:cs="Times New Roman"/>
          <w:i/>
          <w:iCs/>
          <w:sz w:val="20"/>
          <w:szCs w:val="20"/>
        </w:rPr>
        <w:t>‘behavioural analysis’</w:t>
      </w:r>
      <w:r w:rsidRPr="009D4061">
        <w:rPr>
          <w:rFonts w:ascii="Times New Roman" w:hAnsi="Times New Roman" w:cs="Times New Roman"/>
          <w:sz w:val="20"/>
          <w:szCs w:val="20"/>
        </w:rPr>
        <w:t xml:space="preserve"> </w:t>
      </w:r>
      <w:r w:rsidRPr="009D4061">
        <w:rPr>
          <w:rFonts w:ascii="Times New Roman" w:hAnsi="Times New Roman" w:cs="Times New Roman"/>
          <w:noProof/>
          <w:sz w:val="20"/>
          <w:szCs w:val="20"/>
          <w:vertAlign w:val="superscript"/>
        </w:rPr>
        <w:t>27</w:t>
      </w:r>
      <w:r w:rsidRPr="009D4061">
        <w:rPr>
          <w:rFonts w:ascii="Times New Roman" w:hAnsi="Times New Roman" w:cs="Times New Roman"/>
          <w:sz w:val="20"/>
          <w:szCs w:val="20"/>
        </w:rPr>
        <w:t xml:space="preserve"> and ‘</w:t>
      </w:r>
      <w:r w:rsidRPr="009D4061">
        <w:rPr>
          <w:rFonts w:ascii="Times New Roman" w:hAnsi="Times New Roman" w:cs="Times New Roman"/>
          <w:i/>
          <w:iCs/>
          <w:sz w:val="20"/>
          <w:szCs w:val="20"/>
        </w:rPr>
        <w:t>logic modelling’</w:t>
      </w:r>
      <w:r w:rsidRPr="009D4061">
        <w:rPr>
          <w:rFonts w:ascii="Times New Roman" w:hAnsi="Times New Roman" w:cs="Times New Roman"/>
          <w:sz w:val="20"/>
          <w:szCs w:val="20"/>
        </w:rPr>
        <w:t xml:space="preserve"> </w:t>
      </w:r>
      <w:r w:rsidRPr="009D4061">
        <w:rPr>
          <w:rFonts w:ascii="Times New Roman" w:hAnsi="Times New Roman" w:cs="Times New Roman"/>
          <w:noProof/>
          <w:sz w:val="20"/>
          <w:szCs w:val="20"/>
          <w:vertAlign w:val="superscript"/>
        </w:rPr>
        <w:t>30</w:t>
      </w:r>
      <w:r w:rsidRPr="009D4061">
        <w:rPr>
          <w:rFonts w:ascii="Times New Roman" w:hAnsi="Times New Roman" w:cs="Times New Roman"/>
          <w:sz w:val="20"/>
          <w:szCs w:val="20"/>
        </w:rPr>
        <w:t xml:space="preserve">. </w:t>
      </w:r>
      <w:r w:rsidRPr="009D4061">
        <w:rPr>
          <w:rFonts w:ascii="Times New Roman" w:hAnsi="Times New Roman" w:cs="Times New Roman"/>
          <w:i/>
          <w:iCs/>
          <w:sz w:val="20"/>
          <w:szCs w:val="20"/>
        </w:rPr>
        <w:t>Guiding principles</w:t>
      </w:r>
      <w:r w:rsidRPr="009D4061">
        <w:rPr>
          <w:rFonts w:ascii="Times New Roman" w:hAnsi="Times New Roman" w:cs="Times New Roman"/>
          <w:sz w:val="20"/>
          <w:szCs w:val="20"/>
        </w:rPr>
        <w:t xml:space="preserve"> are part of the person-based approach to intervention planning and draw on existing evidence to identify key needs of target users’ which can be used to identify intervention components necessary to meet users’ needs </w:t>
      </w:r>
      <w:r w:rsidRPr="009D4061">
        <w:rPr>
          <w:rFonts w:ascii="Times New Roman" w:hAnsi="Times New Roman" w:cs="Times New Roman"/>
          <w:noProof/>
          <w:sz w:val="20"/>
          <w:szCs w:val="20"/>
          <w:vertAlign w:val="superscript"/>
        </w:rPr>
        <w:t>24</w:t>
      </w:r>
      <w:r w:rsidRPr="009D4061">
        <w:rPr>
          <w:rFonts w:ascii="Times New Roman" w:hAnsi="Times New Roman" w:cs="Times New Roman"/>
          <w:sz w:val="20"/>
          <w:szCs w:val="20"/>
        </w:rPr>
        <w:t>. Theory-based</w:t>
      </w:r>
      <w:r w:rsidRPr="009D4061">
        <w:rPr>
          <w:rFonts w:ascii="Times New Roman" w:hAnsi="Times New Roman" w:cs="Times New Roman"/>
          <w:i/>
          <w:iCs/>
          <w:sz w:val="20"/>
          <w:szCs w:val="20"/>
        </w:rPr>
        <w:t xml:space="preserve"> behavioural analysis</w:t>
      </w:r>
      <w:r w:rsidRPr="009D4061">
        <w:rPr>
          <w:rFonts w:ascii="Times New Roman" w:hAnsi="Times New Roman" w:cs="Times New Roman"/>
          <w:sz w:val="20"/>
          <w:szCs w:val="20"/>
        </w:rPr>
        <w:t xml:space="preserve"> </w:t>
      </w:r>
      <w:r w:rsidRPr="009D4061">
        <w:rPr>
          <w:rFonts w:ascii="Times New Roman" w:hAnsi="Times New Roman" w:cs="Times New Roman"/>
          <w:noProof/>
          <w:sz w:val="20"/>
          <w:szCs w:val="20"/>
          <w:vertAlign w:val="superscript"/>
        </w:rPr>
        <w:t>27</w:t>
      </w:r>
      <w:r w:rsidRPr="009D4061">
        <w:rPr>
          <w:rFonts w:ascii="Times New Roman" w:hAnsi="Times New Roman" w:cs="Times New Roman"/>
          <w:sz w:val="20"/>
          <w:szCs w:val="20"/>
        </w:rPr>
        <w:t xml:space="preserve"> and </w:t>
      </w:r>
      <w:r w:rsidRPr="009D4061">
        <w:rPr>
          <w:rFonts w:ascii="Times New Roman" w:hAnsi="Times New Roman" w:cs="Times New Roman"/>
          <w:i/>
          <w:iCs/>
          <w:sz w:val="20"/>
          <w:szCs w:val="20"/>
        </w:rPr>
        <w:t>logic modelling</w:t>
      </w:r>
      <w:r w:rsidRPr="009D4061">
        <w:rPr>
          <w:rFonts w:ascii="Times New Roman" w:hAnsi="Times New Roman" w:cs="Times New Roman"/>
          <w:sz w:val="20"/>
          <w:szCs w:val="20"/>
        </w:rPr>
        <w:t xml:space="preserve"> </w:t>
      </w:r>
      <w:r w:rsidRPr="009D4061">
        <w:rPr>
          <w:rFonts w:ascii="Times New Roman" w:hAnsi="Times New Roman" w:cs="Times New Roman"/>
          <w:noProof/>
          <w:sz w:val="20"/>
          <w:szCs w:val="20"/>
          <w:vertAlign w:val="superscript"/>
        </w:rPr>
        <w:t>30</w:t>
      </w:r>
      <w:r w:rsidRPr="009D4061">
        <w:rPr>
          <w:rFonts w:ascii="Times New Roman" w:hAnsi="Times New Roman" w:cs="Times New Roman"/>
          <w:sz w:val="20"/>
          <w:szCs w:val="20"/>
        </w:rPr>
        <w:t xml:space="preserve"> were employed to provide a comprehensive description of the intervention and its potential mechanisms of action. </w:t>
      </w:r>
    </w:p>
    <w:p w:rsidR="00FA36F2" w:rsidRPr="009D4061" w:rsidRDefault="00FA36F2" w:rsidP="00FA36F2">
      <w:pPr>
        <w:spacing w:after="0" w:line="480" w:lineRule="auto"/>
        <w:ind w:firstLine="720"/>
        <w:rPr>
          <w:rFonts w:ascii="Times New Roman" w:hAnsi="Times New Roman" w:cs="Times New Roman"/>
          <w:sz w:val="20"/>
          <w:szCs w:val="20"/>
        </w:rPr>
      </w:pPr>
      <w:r w:rsidRPr="009D4061">
        <w:rPr>
          <w:rFonts w:ascii="Times New Roman" w:hAnsi="Times New Roman" w:cs="Times New Roman"/>
          <w:sz w:val="20"/>
          <w:szCs w:val="20"/>
        </w:rPr>
        <w:t>The intervention development team included six Patient and Public Involvement (PPI) representatives who were survivors of breast, prostate or colon cancer, 2 experts in the area of cancer survivorship research, one expert in cancer survivorship services and research, 2 health psychologists, 7 research psychologists, 2 GPs, one human-computer interaction researcher and a physical activity expert. Regular meetings with all members of the intervention development team (including PPI members) were used to discuss and agree the intervention plan and prototype materials.</w:t>
      </w:r>
    </w:p>
    <w:p w:rsidR="00FA36F2" w:rsidRPr="009D4061" w:rsidRDefault="00FA36F2" w:rsidP="00FA36F2">
      <w:pPr>
        <w:spacing w:after="0" w:line="480" w:lineRule="auto"/>
        <w:ind w:firstLine="720"/>
        <w:rPr>
          <w:rFonts w:ascii="Times New Roman" w:eastAsiaTheme="minorEastAsia" w:hAnsi="Times New Roman" w:cs="Times New Roman"/>
          <w:sz w:val="20"/>
          <w:szCs w:val="20"/>
          <w:lang w:eastAsia="zh-CN"/>
        </w:rPr>
      </w:pPr>
      <w:r w:rsidRPr="009D4061">
        <w:rPr>
          <w:rFonts w:ascii="Times New Roman" w:eastAsiaTheme="minorEastAsia" w:hAnsi="Times New Roman" w:cs="Times New Roman"/>
          <w:sz w:val="20"/>
          <w:szCs w:val="20"/>
          <w:lang w:eastAsia="zh-CN"/>
        </w:rPr>
        <w:t xml:space="preserve">The planning of Renewed began in December 2015 with a rapid scoping review. Searches were conducted from December 2015- January 2016, the review findings informed the intervention’s Guiding </w:t>
      </w:r>
      <w:r w:rsidRPr="009D4061">
        <w:rPr>
          <w:rFonts w:ascii="Times New Roman" w:eastAsiaTheme="minorEastAsia" w:hAnsi="Times New Roman" w:cs="Times New Roman"/>
          <w:sz w:val="20"/>
          <w:szCs w:val="20"/>
          <w:lang w:eastAsia="zh-CN"/>
        </w:rPr>
        <w:lastRenderedPageBreak/>
        <w:t xml:space="preserve">Principles in March 2016. We began writing intervention content in April 2016 and by July 2016 we had created a prototype website. We then began optimising Renewed which continued until the September of 2017, this began with qualitative optimisation study 1 (with patients), followed by optimisation study 2 (with healthcare practitioners and cancer charity workers), followed by final in-house testing of the website to ensure that all navigation and emails worked as intended before entering into our RCT evaluation. During the period of optimisation, we wrote and programmed all the email content for Renewed and also completed the behavioural analysis and logic model.  </w:t>
      </w:r>
    </w:p>
    <w:p w:rsidR="00FA36F2" w:rsidRPr="009D4061" w:rsidRDefault="00FA36F2" w:rsidP="00FA36F2">
      <w:pPr>
        <w:spacing w:after="0" w:line="480" w:lineRule="auto"/>
        <w:rPr>
          <w:rFonts w:ascii="Times New Roman" w:hAnsi="Times New Roman" w:cs="Times New Roman"/>
          <w:b/>
          <w:sz w:val="20"/>
          <w:szCs w:val="20"/>
        </w:rPr>
      </w:pPr>
      <w:r w:rsidRPr="009D4061">
        <w:rPr>
          <w:rFonts w:ascii="Times New Roman" w:hAnsi="Times New Roman" w:cs="Times New Roman"/>
          <w:b/>
          <w:sz w:val="20"/>
          <w:szCs w:val="20"/>
        </w:rPr>
        <w:t xml:space="preserve">Rapid Scoping Review  </w:t>
      </w:r>
    </w:p>
    <w:p w:rsidR="00FA36F2" w:rsidRPr="009D4061" w:rsidRDefault="00FA36F2" w:rsidP="00FA36F2">
      <w:pPr>
        <w:spacing w:after="0" w:line="480" w:lineRule="auto"/>
        <w:ind w:firstLine="720"/>
        <w:rPr>
          <w:rFonts w:ascii="Times New Roman" w:hAnsi="Times New Roman" w:cs="Times New Roman"/>
          <w:b/>
          <w:sz w:val="20"/>
          <w:szCs w:val="20"/>
        </w:rPr>
      </w:pPr>
      <w:r w:rsidRPr="009D4061">
        <w:rPr>
          <w:rFonts w:ascii="Times New Roman" w:hAnsi="Times New Roman" w:cs="Times New Roman"/>
          <w:sz w:val="20"/>
          <w:szCs w:val="20"/>
        </w:rPr>
        <w:t xml:space="preserve">The timetable for intervention development demanded a rapid review of the literature, so a rapid scoping review was conducted </w:t>
      </w:r>
      <w:r w:rsidRPr="009D4061">
        <w:rPr>
          <w:rFonts w:ascii="Times New Roman" w:hAnsi="Times New Roman" w:cs="Times New Roman"/>
          <w:noProof/>
          <w:sz w:val="20"/>
          <w:szCs w:val="20"/>
          <w:vertAlign w:val="superscript"/>
        </w:rPr>
        <w:t>31,32</w:t>
      </w:r>
      <w:r w:rsidRPr="009D4061">
        <w:rPr>
          <w:rFonts w:ascii="Times New Roman" w:hAnsi="Times New Roman" w:cs="Times New Roman"/>
          <w:sz w:val="20"/>
          <w:szCs w:val="20"/>
        </w:rPr>
        <w:t>. Rapid scoping reviews aim to efficiently map key findings in a particular area, allowing exploration of a large breadth of research, without following all the steps involved in systematic reviews, such as appraising the quality of each included study</w:t>
      </w:r>
      <w:r w:rsidRPr="009D4061">
        <w:rPr>
          <w:rFonts w:ascii="Times New Roman" w:hAnsi="Times New Roman" w:cs="Times New Roman"/>
          <w:sz w:val="20"/>
          <w:szCs w:val="20"/>
          <w:vertAlign w:val="superscript"/>
        </w:rPr>
        <w:t>32</w:t>
      </w:r>
      <w:r w:rsidRPr="009D4061">
        <w:rPr>
          <w:rFonts w:ascii="Times New Roman" w:hAnsi="Times New Roman" w:cs="Times New Roman"/>
          <w:sz w:val="20"/>
          <w:szCs w:val="20"/>
        </w:rPr>
        <w:t xml:space="preserve">, they are therefore ideally suited to inform intervention development where a broad view of the literature is needed quickly. Our review aimed to identify potential barriers and facilitators to the success of interventions aiming to improve </w:t>
      </w:r>
      <w:proofErr w:type="spellStart"/>
      <w:r w:rsidRPr="009D4061">
        <w:rPr>
          <w:rFonts w:ascii="Times New Roman" w:hAnsi="Times New Roman" w:cs="Times New Roman"/>
          <w:sz w:val="20"/>
          <w:szCs w:val="20"/>
        </w:rPr>
        <w:t>QoL</w:t>
      </w:r>
      <w:proofErr w:type="spellEnd"/>
      <w:r w:rsidRPr="009D4061">
        <w:rPr>
          <w:rFonts w:ascii="Times New Roman" w:hAnsi="Times New Roman" w:cs="Times New Roman"/>
          <w:sz w:val="20"/>
          <w:szCs w:val="20"/>
        </w:rPr>
        <w:t xml:space="preserve"> in cancer survivors. This included literature that would provide a detailed understanding of target users’ needs. A rapid scoping review allowed the inclusion of a range of study designs (e.g. qualitative studies of cancer survivors’ experiences) that would be useful for addressing our aims, unlike traditional systematic reviews that tend to focus on RCT evidence to answer narrower questions about efficacy </w:t>
      </w:r>
      <w:r w:rsidRPr="009D4061">
        <w:rPr>
          <w:rFonts w:ascii="Times New Roman" w:hAnsi="Times New Roman" w:cs="Times New Roman"/>
          <w:noProof/>
          <w:sz w:val="20"/>
          <w:szCs w:val="20"/>
          <w:vertAlign w:val="superscript"/>
        </w:rPr>
        <w:t>32</w:t>
      </w:r>
      <w:r w:rsidRPr="009D4061">
        <w:rPr>
          <w:rFonts w:ascii="Times New Roman" w:hAnsi="Times New Roman" w:cs="Times New Roman"/>
          <w:sz w:val="20"/>
          <w:szCs w:val="20"/>
        </w:rPr>
        <w:t xml:space="preserve">. We followed the 5 core steps set out by </w:t>
      </w:r>
      <w:proofErr w:type="spellStart"/>
      <w:r w:rsidRPr="009D4061">
        <w:rPr>
          <w:rFonts w:ascii="Times New Roman" w:hAnsi="Times New Roman" w:cs="Times New Roman"/>
          <w:sz w:val="20"/>
          <w:szCs w:val="20"/>
        </w:rPr>
        <w:t>Arskey</w:t>
      </w:r>
      <w:proofErr w:type="spellEnd"/>
      <w:r w:rsidRPr="009D4061">
        <w:rPr>
          <w:rFonts w:ascii="Times New Roman" w:hAnsi="Times New Roman" w:cs="Times New Roman"/>
          <w:sz w:val="20"/>
          <w:szCs w:val="20"/>
        </w:rPr>
        <w:t xml:space="preserve"> and O </w:t>
      </w:r>
      <w:proofErr w:type="spellStart"/>
      <w:r w:rsidRPr="009D4061">
        <w:rPr>
          <w:rFonts w:ascii="Times New Roman" w:hAnsi="Times New Roman" w:cs="Times New Roman"/>
          <w:sz w:val="20"/>
          <w:szCs w:val="20"/>
        </w:rPr>
        <w:t>Malley</w:t>
      </w:r>
      <w:proofErr w:type="spellEnd"/>
      <w:r w:rsidRPr="009D4061">
        <w:rPr>
          <w:rFonts w:ascii="Times New Roman" w:hAnsi="Times New Roman" w:cs="Times New Roman"/>
          <w:sz w:val="20"/>
          <w:szCs w:val="20"/>
        </w:rPr>
        <w:t xml:space="preserve"> for rapid scoping reviews (identifying the research question, identifying relevant studies, study selection, charting the data and collating and reporting the results). We did not follow the optional 6</w:t>
      </w:r>
      <w:r w:rsidRPr="009D4061">
        <w:rPr>
          <w:rFonts w:ascii="Times New Roman" w:hAnsi="Times New Roman" w:cs="Times New Roman"/>
          <w:sz w:val="20"/>
          <w:szCs w:val="20"/>
          <w:vertAlign w:val="superscript"/>
        </w:rPr>
        <w:t>th</w:t>
      </w:r>
      <w:r w:rsidRPr="009D4061">
        <w:rPr>
          <w:rFonts w:ascii="Times New Roman" w:hAnsi="Times New Roman" w:cs="Times New Roman"/>
          <w:sz w:val="20"/>
          <w:szCs w:val="20"/>
        </w:rPr>
        <w:t xml:space="preserve"> step (seeking expert consensus from various sources on the findings of the review to help refine them) as our timetable for intervention development did not allow this, although we did seek feedback from our PPI and expert development group, who were happy with our findings.  We also conducted a qualitative synthesis which explored components of digital interventions for cancer survivors which might influence uptake, acceptably, feasibility and effectiveness (reported elsewhere </w:t>
      </w:r>
      <w:r w:rsidRPr="009D4061">
        <w:rPr>
          <w:rFonts w:ascii="Times New Roman" w:hAnsi="Times New Roman" w:cs="Times New Roman"/>
          <w:noProof/>
          <w:sz w:val="20"/>
          <w:szCs w:val="20"/>
          <w:vertAlign w:val="superscript"/>
        </w:rPr>
        <w:t xml:space="preserve">17 – </w:t>
      </w:r>
      <w:r w:rsidRPr="009D4061">
        <w:rPr>
          <w:rFonts w:ascii="Times New Roman" w:hAnsi="Times New Roman" w:cs="Times New Roman"/>
          <w:sz w:val="20"/>
          <w:szCs w:val="20"/>
        </w:rPr>
        <w:t xml:space="preserve">see supplementary </w:t>
      </w:r>
      <w:r w:rsidR="00141FEE">
        <w:rPr>
          <w:rFonts w:ascii="Times New Roman" w:hAnsi="Times New Roman" w:cs="Times New Roman"/>
          <w:sz w:val="20"/>
          <w:szCs w:val="20"/>
        </w:rPr>
        <w:t>table</w:t>
      </w:r>
      <w:r w:rsidRPr="009D4061">
        <w:rPr>
          <w:rFonts w:ascii="Times New Roman" w:hAnsi="Times New Roman" w:cs="Times New Roman"/>
          <w:sz w:val="20"/>
          <w:szCs w:val="20"/>
        </w:rPr>
        <w:t xml:space="preserve"> 1 for summary). </w:t>
      </w:r>
    </w:p>
    <w:p w:rsidR="00FA36F2" w:rsidRPr="009D4061" w:rsidRDefault="00FA36F2" w:rsidP="00FA36F2">
      <w:pPr>
        <w:spacing w:after="0" w:line="480" w:lineRule="auto"/>
        <w:ind w:firstLine="720"/>
        <w:rPr>
          <w:rFonts w:ascii="Times New Roman" w:hAnsi="Times New Roman" w:cs="Times New Roman"/>
          <w:sz w:val="20"/>
          <w:szCs w:val="20"/>
        </w:rPr>
      </w:pPr>
      <w:r w:rsidRPr="009D4061">
        <w:rPr>
          <w:rFonts w:ascii="Times New Roman" w:hAnsi="Times New Roman" w:cs="Times New Roman"/>
          <w:sz w:val="20"/>
          <w:szCs w:val="20"/>
        </w:rPr>
        <w:t xml:space="preserve">Searches were conducted in the Cochrane Library, DARE (1996- March 2015 - when DARE stopped publication), Ovid MEDLINE (1996- November 2015), and </w:t>
      </w:r>
      <w:proofErr w:type="spellStart"/>
      <w:r w:rsidRPr="009D4061">
        <w:rPr>
          <w:rFonts w:ascii="Times New Roman" w:hAnsi="Times New Roman" w:cs="Times New Roman"/>
          <w:sz w:val="20"/>
          <w:szCs w:val="20"/>
        </w:rPr>
        <w:t>PsycINFO</w:t>
      </w:r>
      <w:proofErr w:type="spellEnd"/>
      <w:r w:rsidRPr="009D4061">
        <w:rPr>
          <w:rFonts w:ascii="Times New Roman" w:hAnsi="Times New Roman" w:cs="Times New Roman"/>
          <w:sz w:val="20"/>
          <w:szCs w:val="20"/>
        </w:rPr>
        <w:t xml:space="preserve"> (1996- November 2015), </w:t>
      </w:r>
      <w:r w:rsidR="00141FEE">
        <w:rPr>
          <w:rFonts w:ascii="Times New Roman" w:hAnsi="Times New Roman" w:cs="Times New Roman"/>
          <w:sz w:val="20"/>
          <w:szCs w:val="20"/>
        </w:rPr>
        <w:t>Box</w:t>
      </w:r>
      <w:r w:rsidRPr="009D4061">
        <w:rPr>
          <w:rFonts w:ascii="Times New Roman" w:hAnsi="Times New Roman" w:cs="Times New Roman"/>
          <w:sz w:val="20"/>
          <w:szCs w:val="20"/>
        </w:rPr>
        <w:t xml:space="preserve"> 1 outlines the search strategy and Figure 2 provides a PRISMA flowchart. Originally we limited searches to the past 20 years (as we had limited time). We found that more recent studies included more relevant interventions (for example digital interventions were rare in the 90s). Further papers were identified by experts in the team and </w:t>
      </w:r>
      <w:r w:rsidRPr="009D4061">
        <w:rPr>
          <w:rFonts w:ascii="Times New Roman" w:hAnsi="Times New Roman" w:cs="Times New Roman"/>
          <w:sz w:val="20"/>
          <w:szCs w:val="20"/>
        </w:rPr>
        <w:lastRenderedPageBreak/>
        <w:t xml:space="preserve">from reference lists of identified studies. We screened the search results for references that met the following criteria: Qualitative or quantitative studies or reviews which reported experiences of cancer survivors, or evaluations of interventions for cancer survivors who had completed primary treatment for breast, colorectal or prostate cancer, with needs relating to </w:t>
      </w:r>
      <w:proofErr w:type="spellStart"/>
      <w:r w:rsidRPr="009D4061">
        <w:rPr>
          <w:rFonts w:ascii="Times New Roman" w:hAnsi="Times New Roman" w:cs="Times New Roman"/>
          <w:sz w:val="20"/>
          <w:szCs w:val="20"/>
        </w:rPr>
        <w:t>QoL</w:t>
      </w:r>
      <w:proofErr w:type="spellEnd"/>
      <w:r w:rsidRPr="009D4061">
        <w:rPr>
          <w:rFonts w:ascii="Times New Roman" w:hAnsi="Times New Roman" w:cs="Times New Roman"/>
          <w:sz w:val="20"/>
          <w:szCs w:val="20"/>
        </w:rPr>
        <w:t xml:space="preserve">. We only read papers that were published in English, we did not review the grey literature or contact authors to search for additional papers. Data items were extracted (study date, design, intervention, potential barriers/facilitators) to a preliminary table to allow discussion between the team of barriers/factors which could inform the Guiding Principles, Behavioural Analysis and Logic Model. A final table was produced which provided an overview of potential barriers and facilitators to the success of interventions which aim to improve </w:t>
      </w:r>
      <w:proofErr w:type="spellStart"/>
      <w:r w:rsidRPr="009D4061">
        <w:rPr>
          <w:rFonts w:ascii="Times New Roman" w:hAnsi="Times New Roman" w:cs="Times New Roman"/>
          <w:sz w:val="20"/>
          <w:szCs w:val="20"/>
        </w:rPr>
        <w:t>QoL</w:t>
      </w:r>
      <w:proofErr w:type="spellEnd"/>
      <w:r w:rsidRPr="009D4061">
        <w:rPr>
          <w:rFonts w:ascii="Times New Roman" w:hAnsi="Times New Roman" w:cs="Times New Roman"/>
          <w:sz w:val="20"/>
          <w:szCs w:val="20"/>
        </w:rPr>
        <w:t xml:space="preserve"> in cancer survivors (see results section below). We followed the PRISMA guidelines for reporting scoping reviews</w:t>
      </w:r>
      <w:r w:rsidRPr="009D4061">
        <w:rPr>
          <w:rFonts w:ascii="Times New Roman" w:hAnsi="Times New Roman" w:cs="Times New Roman"/>
          <w:sz w:val="20"/>
          <w:szCs w:val="20"/>
          <w:vertAlign w:val="superscript"/>
        </w:rPr>
        <w:t>56</w:t>
      </w:r>
      <w:r w:rsidRPr="009D4061">
        <w:rPr>
          <w:rFonts w:ascii="Times New Roman" w:hAnsi="Times New Roman" w:cs="Times New Roman"/>
          <w:sz w:val="20"/>
          <w:szCs w:val="20"/>
        </w:rPr>
        <w:t xml:space="preserve"> (see supplementary table 1 for checklist). </w:t>
      </w:r>
    </w:p>
    <w:p w:rsidR="00FA36F2" w:rsidRPr="009D4061" w:rsidRDefault="00FA36F2" w:rsidP="00FA36F2">
      <w:pPr>
        <w:keepNext/>
        <w:keepLines/>
        <w:spacing w:after="0" w:line="480" w:lineRule="auto"/>
        <w:outlineLvl w:val="0"/>
        <w:rPr>
          <w:rFonts w:ascii="Times New Roman" w:eastAsiaTheme="majorEastAsia" w:hAnsi="Times New Roman" w:cs="Times New Roman"/>
          <w:b/>
          <w:bCs/>
          <w:sz w:val="20"/>
          <w:szCs w:val="20"/>
        </w:rPr>
      </w:pPr>
      <w:bookmarkStart w:id="3" w:name="_Toc499907031"/>
      <w:r w:rsidRPr="009D4061">
        <w:rPr>
          <w:rFonts w:ascii="Times New Roman" w:eastAsiaTheme="majorEastAsia" w:hAnsi="Times New Roman" w:cs="Times New Roman"/>
          <w:b/>
          <w:bCs/>
          <w:sz w:val="20"/>
          <w:szCs w:val="20"/>
        </w:rPr>
        <w:t>Guiding Principles</w:t>
      </w:r>
      <w:bookmarkEnd w:id="3"/>
      <w:r w:rsidRPr="009D4061">
        <w:rPr>
          <w:rFonts w:ascii="Times New Roman" w:eastAsiaTheme="majorEastAsia" w:hAnsi="Times New Roman" w:cs="Times New Roman"/>
          <w:b/>
          <w:bCs/>
          <w:sz w:val="20"/>
          <w:szCs w:val="20"/>
        </w:rPr>
        <w:t xml:space="preserve"> </w:t>
      </w:r>
    </w:p>
    <w:p w:rsidR="00FA36F2" w:rsidRPr="009D4061" w:rsidRDefault="00FA36F2" w:rsidP="00FA36F2">
      <w:pPr>
        <w:spacing w:after="0" w:line="480" w:lineRule="auto"/>
        <w:ind w:firstLine="720"/>
        <w:rPr>
          <w:rFonts w:ascii="Times New Roman" w:hAnsi="Times New Roman" w:cs="Times New Roman"/>
          <w:sz w:val="20"/>
          <w:szCs w:val="20"/>
        </w:rPr>
      </w:pPr>
      <w:r w:rsidRPr="009D4061">
        <w:rPr>
          <w:rFonts w:ascii="Times New Roman" w:hAnsi="Times New Roman" w:cs="Times New Roman"/>
          <w:sz w:val="20"/>
          <w:szCs w:val="20"/>
        </w:rPr>
        <w:t xml:space="preserve">In line with our Person-Based Approach, we developed brief ‘Guiding Principles’, which outlined what Renewed needed to contain in order to meet target users’ needs and maximise engagement </w:t>
      </w:r>
      <w:r w:rsidRPr="009D4061">
        <w:rPr>
          <w:rFonts w:ascii="Times New Roman" w:hAnsi="Times New Roman" w:cs="Times New Roman"/>
          <w:noProof/>
          <w:sz w:val="20"/>
          <w:szCs w:val="20"/>
          <w:vertAlign w:val="superscript"/>
        </w:rPr>
        <w:t>24</w:t>
      </w:r>
      <w:r w:rsidRPr="009D4061">
        <w:rPr>
          <w:rFonts w:ascii="Times New Roman" w:hAnsi="Times New Roman" w:cs="Times New Roman"/>
          <w:sz w:val="20"/>
          <w:szCs w:val="20"/>
        </w:rPr>
        <w:t xml:space="preserve">. Drawing on our understanding of target users from our rapid scoping review, we identified key behavioural issues, needs or challenges that the intervention needed to address. We then formulated intervention ‘design objectives’ (i.e. what the intervention needed to include to meet users’ needs) and ‘key intervention features’ which intended to address each objective. </w:t>
      </w:r>
    </w:p>
    <w:p w:rsidR="00FA36F2" w:rsidRPr="009D4061" w:rsidRDefault="00FA36F2" w:rsidP="00FA36F2">
      <w:pPr>
        <w:pStyle w:val="Heading1"/>
        <w:spacing w:before="0" w:line="480" w:lineRule="auto"/>
        <w:rPr>
          <w:rFonts w:ascii="Times New Roman" w:hAnsi="Times New Roman" w:cs="Times New Roman"/>
          <w:b/>
          <w:bCs/>
          <w:color w:val="auto"/>
          <w:sz w:val="20"/>
          <w:szCs w:val="20"/>
        </w:rPr>
      </w:pPr>
      <w:bookmarkStart w:id="4" w:name="_Toc481682582"/>
      <w:bookmarkStart w:id="5" w:name="_Toc499907035"/>
      <w:r w:rsidRPr="009D4061">
        <w:rPr>
          <w:rFonts w:ascii="Times New Roman" w:hAnsi="Times New Roman" w:cs="Times New Roman"/>
          <w:b/>
          <w:bCs/>
          <w:color w:val="auto"/>
          <w:sz w:val="20"/>
          <w:szCs w:val="20"/>
        </w:rPr>
        <w:t>Behavioural analysis</w:t>
      </w:r>
      <w:bookmarkEnd w:id="4"/>
      <w:bookmarkEnd w:id="5"/>
      <w:r w:rsidRPr="009D4061">
        <w:rPr>
          <w:rFonts w:ascii="Times New Roman" w:hAnsi="Times New Roman" w:cs="Times New Roman"/>
          <w:b/>
          <w:bCs/>
          <w:color w:val="auto"/>
          <w:sz w:val="20"/>
          <w:szCs w:val="20"/>
        </w:rPr>
        <w:t xml:space="preserve"> </w:t>
      </w:r>
    </w:p>
    <w:p w:rsidR="00FA36F2" w:rsidRPr="009D4061" w:rsidRDefault="00FA36F2" w:rsidP="00FA36F2">
      <w:pPr>
        <w:spacing w:after="0" w:line="480" w:lineRule="auto"/>
        <w:ind w:firstLine="720"/>
        <w:rPr>
          <w:rFonts w:ascii="Times New Roman" w:hAnsi="Times New Roman" w:cs="Times New Roman"/>
          <w:sz w:val="20"/>
          <w:szCs w:val="20"/>
        </w:rPr>
      </w:pPr>
      <w:r w:rsidRPr="009D4061">
        <w:rPr>
          <w:rFonts w:ascii="Times New Roman" w:hAnsi="Times New Roman" w:cs="Times New Roman"/>
          <w:sz w:val="20"/>
          <w:szCs w:val="20"/>
        </w:rPr>
        <w:t xml:space="preserve">The behavioural analysis involved using evidence from the review and expert consultation (with the multi-disciplinary team, including PPI) to identify potential barriers to each target behaviour (physical activity, diet and using the intervention). Intervention components that would address each barrier were then selected and coded using the Taxonomy of Behaviour Change Techniques </w:t>
      </w:r>
      <w:r w:rsidRPr="009D4061">
        <w:rPr>
          <w:rFonts w:ascii="Times New Roman" w:hAnsi="Times New Roman" w:cs="Times New Roman"/>
          <w:noProof/>
          <w:sz w:val="20"/>
          <w:szCs w:val="20"/>
          <w:vertAlign w:val="superscript"/>
        </w:rPr>
        <w:t>33</w:t>
      </w:r>
      <w:r w:rsidRPr="009D4061">
        <w:rPr>
          <w:rFonts w:ascii="Times New Roman" w:hAnsi="Times New Roman" w:cs="Times New Roman"/>
          <w:sz w:val="20"/>
          <w:szCs w:val="20"/>
        </w:rPr>
        <w:t xml:space="preserve">, behavioural theory (Behaviour Change Wheel, BCW </w:t>
      </w:r>
      <w:r w:rsidRPr="009D4061">
        <w:rPr>
          <w:rFonts w:ascii="Times New Roman" w:hAnsi="Times New Roman" w:cs="Times New Roman"/>
          <w:noProof/>
          <w:sz w:val="20"/>
          <w:szCs w:val="20"/>
          <w:vertAlign w:val="superscript"/>
        </w:rPr>
        <w:t>34</w:t>
      </w:r>
      <w:r w:rsidRPr="009D4061">
        <w:rPr>
          <w:rFonts w:ascii="Times New Roman" w:hAnsi="Times New Roman" w:cs="Times New Roman"/>
          <w:sz w:val="20"/>
          <w:szCs w:val="20"/>
        </w:rPr>
        <w:t xml:space="preserve">) and implementation theory (Normalisation Process Theory, NPT </w:t>
      </w:r>
      <w:r w:rsidRPr="009D4061">
        <w:rPr>
          <w:rFonts w:ascii="Times New Roman" w:hAnsi="Times New Roman" w:cs="Times New Roman"/>
          <w:noProof/>
          <w:sz w:val="20"/>
          <w:szCs w:val="20"/>
          <w:vertAlign w:val="superscript"/>
        </w:rPr>
        <w:t>35</w:t>
      </w:r>
      <w:r w:rsidRPr="009D4061">
        <w:rPr>
          <w:rFonts w:ascii="Times New Roman" w:hAnsi="Times New Roman" w:cs="Times New Roman"/>
          <w:sz w:val="20"/>
          <w:szCs w:val="20"/>
        </w:rPr>
        <w:t xml:space="preserve">), to provide a clear description of the digital intervention and enable comparison with other interventions. The Behaviour Change Wheel (BCW) is a theoretical framework that provides an overview of intervention functions used in complex interventions to target key influences on behaviour </w:t>
      </w:r>
      <w:r w:rsidRPr="009D4061">
        <w:rPr>
          <w:rFonts w:ascii="Times New Roman" w:hAnsi="Times New Roman" w:cs="Times New Roman"/>
          <w:noProof/>
          <w:sz w:val="20"/>
          <w:szCs w:val="20"/>
          <w:vertAlign w:val="superscript"/>
        </w:rPr>
        <w:t>34</w:t>
      </w:r>
      <w:r w:rsidRPr="009D4061">
        <w:rPr>
          <w:rFonts w:ascii="Times New Roman" w:hAnsi="Times New Roman" w:cs="Times New Roman"/>
          <w:sz w:val="20"/>
          <w:szCs w:val="20"/>
        </w:rPr>
        <w:t xml:space="preserve">. Normalisation Process Theory (NPT) highlights factors which are necessary for an intervention to be successfully implemented </w:t>
      </w:r>
      <w:r w:rsidRPr="009D4061">
        <w:rPr>
          <w:rFonts w:ascii="Times New Roman" w:hAnsi="Times New Roman" w:cs="Times New Roman"/>
          <w:noProof/>
          <w:sz w:val="20"/>
          <w:szCs w:val="20"/>
          <w:vertAlign w:val="superscript"/>
        </w:rPr>
        <w:t>35</w:t>
      </w:r>
      <w:r w:rsidRPr="009D4061">
        <w:rPr>
          <w:rFonts w:ascii="Times New Roman" w:hAnsi="Times New Roman" w:cs="Times New Roman"/>
          <w:sz w:val="20"/>
          <w:szCs w:val="20"/>
        </w:rPr>
        <w:t xml:space="preserve">. Mapping onto these theoretical frameworks also allowed us to check that we had not missed any crucial potential barriers to intervention success. </w:t>
      </w:r>
    </w:p>
    <w:p w:rsidR="00FA36F2" w:rsidRPr="009D4061" w:rsidRDefault="00FA36F2" w:rsidP="00FA36F2">
      <w:pPr>
        <w:pStyle w:val="Heading1"/>
        <w:spacing w:before="0" w:line="480" w:lineRule="auto"/>
        <w:rPr>
          <w:rFonts w:ascii="Times New Roman" w:hAnsi="Times New Roman" w:cs="Times New Roman"/>
          <w:b/>
          <w:bCs/>
          <w:noProof/>
          <w:color w:val="auto"/>
          <w:sz w:val="20"/>
          <w:szCs w:val="20"/>
          <w:lang w:eastAsia="en-GB"/>
        </w:rPr>
      </w:pPr>
      <w:bookmarkStart w:id="6" w:name="_Toc499907038"/>
      <w:r w:rsidRPr="009D4061">
        <w:rPr>
          <w:rFonts w:ascii="Times New Roman" w:hAnsi="Times New Roman" w:cs="Times New Roman"/>
          <w:b/>
          <w:bCs/>
          <w:noProof/>
          <w:color w:val="auto"/>
          <w:sz w:val="20"/>
          <w:szCs w:val="20"/>
          <w:lang w:eastAsia="en-GB"/>
        </w:rPr>
        <w:lastRenderedPageBreak/>
        <w:t>Logic Model</w:t>
      </w:r>
      <w:bookmarkEnd w:id="6"/>
    </w:p>
    <w:p w:rsidR="00FA36F2" w:rsidRPr="009D4061" w:rsidRDefault="00FA36F2" w:rsidP="00FA36F2">
      <w:pPr>
        <w:spacing w:after="0" w:line="480" w:lineRule="auto"/>
        <w:ind w:firstLine="720"/>
        <w:rPr>
          <w:rFonts w:ascii="Times New Roman" w:hAnsi="Times New Roman" w:cs="Times New Roman"/>
          <w:noProof/>
          <w:sz w:val="20"/>
          <w:szCs w:val="20"/>
          <w:lang w:eastAsia="en-GB"/>
        </w:rPr>
      </w:pPr>
      <w:r w:rsidRPr="009D4061">
        <w:rPr>
          <w:rFonts w:ascii="Times New Roman" w:hAnsi="Times New Roman" w:cs="Times New Roman"/>
          <w:noProof/>
          <w:sz w:val="20"/>
          <w:szCs w:val="20"/>
          <w:lang w:eastAsia="en-GB"/>
        </w:rPr>
        <w:t xml:space="preserve">A logic model was developed based on findings from the rapid review and behavioural analysis, which outlined a testable model of the proposed mechanisms of action of the Renewed intervention (i.e. how the intervention is thought to work) </w:t>
      </w:r>
      <w:r w:rsidRPr="009D4061">
        <w:rPr>
          <w:rFonts w:ascii="Times New Roman" w:hAnsi="Times New Roman" w:cs="Times New Roman"/>
          <w:noProof/>
          <w:sz w:val="20"/>
          <w:szCs w:val="20"/>
          <w:vertAlign w:val="superscript"/>
          <w:lang w:eastAsia="en-GB"/>
        </w:rPr>
        <w:t>27,30</w:t>
      </w:r>
      <w:r w:rsidRPr="009D4061">
        <w:rPr>
          <w:rFonts w:ascii="Times New Roman" w:hAnsi="Times New Roman" w:cs="Times New Roman"/>
          <w:noProof/>
          <w:sz w:val="20"/>
          <w:szCs w:val="20"/>
          <w:lang w:eastAsia="en-GB"/>
        </w:rPr>
        <w:t xml:space="preserve">. </w:t>
      </w:r>
    </w:p>
    <w:p w:rsidR="00C33D3A" w:rsidRPr="009D4061" w:rsidRDefault="00C33D3A" w:rsidP="00C33D3A">
      <w:pPr>
        <w:spacing w:after="0" w:line="480" w:lineRule="auto"/>
        <w:rPr>
          <w:rFonts w:ascii="Times New Roman" w:hAnsi="Times New Roman" w:cs="Times New Roman"/>
          <w:b/>
          <w:bCs/>
          <w:noProof/>
          <w:sz w:val="20"/>
          <w:szCs w:val="20"/>
          <w:lang w:eastAsia="en-GB"/>
        </w:rPr>
      </w:pPr>
      <w:r w:rsidRPr="009D4061">
        <w:rPr>
          <w:rFonts w:ascii="Times New Roman" w:hAnsi="Times New Roman" w:cs="Times New Roman"/>
          <w:b/>
          <w:bCs/>
          <w:noProof/>
          <w:sz w:val="20"/>
          <w:szCs w:val="20"/>
          <w:lang w:eastAsia="en-GB"/>
        </w:rPr>
        <w:t xml:space="preserve">Prototype intervention </w:t>
      </w:r>
    </w:p>
    <w:p w:rsidR="00C33D3A" w:rsidRPr="009D4061" w:rsidRDefault="00C33D3A" w:rsidP="00C33D3A">
      <w:pPr>
        <w:spacing w:after="0" w:line="480" w:lineRule="auto"/>
        <w:ind w:firstLine="720"/>
        <w:rPr>
          <w:rFonts w:ascii="Times New Roman" w:hAnsi="Times New Roman" w:cs="Times New Roman"/>
          <w:noProof/>
          <w:sz w:val="20"/>
          <w:szCs w:val="20"/>
          <w:lang w:eastAsia="en-GB"/>
        </w:rPr>
      </w:pPr>
      <w:r w:rsidRPr="009D4061">
        <w:rPr>
          <w:rFonts w:ascii="Times New Roman" w:hAnsi="Times New Roman" w:cs="Times New Roman"/>
          <w:noProof/>
          <w:sz w:val="20"/>
          <w:szCs w:val="20"/>
          <w:lang w:eastAsia="en-GB"/>
        </w:rPr>
        <w:t xml:space="preserve">Once the intervention planning had progressed sufficiently we bulit a prototype of Renewed . An introductory session was designed to build motivation for engaging with behavoiural changes, after this users could access the rest of Renewed: Getting Active (to increase physical acitiity), Eat for Health (to support a healthy diet based on increasing fruit,vegetables and wholegrains and limiting saturated fats, sugar, alcohol, red and processed meats), Healthy Paths (support with feelings of distress, loss or fear of recurrence </w:t>
      </w:r>
      <w:r w:rsidRPr="009D4061">
        <w:rPr>
          <w:rFonts w:ascii="Times New Roman" w:hAnsi="Times New Roman" w:cs="Times New Roman"/>
          <w:noProof/>
          <w:sz w:val="20"/>
          <w:szCs w:val="20"/>
          <w:vertAlign w:val="superscript"/>
          <w:lang w:eastAsia="en-GB"/>
        </w:rPr>
        <w:t>29</w:t>
      </w:r>
      <w:r w:rsidRPr="009D4061">
        <w:rPr>
          <w:rFonts w:ascii="Times New Roman" w:hAnsi="Times New Roman" w:cs="Times New Roman"/>
          <w:noProof/>
          <w:sz w:val="20"/>
          <w:szCs w:val="20"/>
          <w:lang w:eastAsia="en-GB"/>
        </w:rPr>
        <w:t xml:space="preserve"> and POWeR+ (for weight loss </w:t>
      </w:r>
      <w:r w:rsidRPr="009D4061">
        <w:rPr>
          <w:rFonts w:ascii="Times New Roman" w:hAnsi="Times New Roman" w:cs="Times New Roman"/>
          <w:noProof/>
          <w:sz w:val="20"/>
          <w:szCs w:val="20"/>
          <w:vertAlign w:val="superscript"/>
          <w:lang w:eastAsia="en-GB"/>
        </w:rPr>
        <w:t>28</w:t>
      </w:r>
      <w:r w:rsidRPr="009D4061">
        <w:rPr>
          <w:rFonts w:ascii="Times New Roman" w:hAnsi="Times New Roman" w:cs="Times New Roman"/>
          <w:noProof/>
          <w:sz w:val="20"/>
          <w:szCs w:val="20"/>
          <w:lang w:eastAsia="en-GB"/>
        </w:rPr>
        <w:t xml:space="preserve">). Table 4 outlines the intervention content. </w:t>
      </w:r>
    </w:p>
    <w:p w:rsidR="00C33D3A" w:rsidRPr="009D4061" w:rsidRDefault="00C33D3A" w:rsidP="00C33D3A">
      <w:pPr>
        <w:spacing w:after="0" w:line="480" w:lineRule="auto"/>
        <w:ind w:firstLine="720"/>
        <w:rPr>
          <w:rFonts w:ascii="Times New Roman" w:hAnsi="Times New Roman" w:cs="Times New Roman"/>
          <w:noProof/>
          <w:sz w:val="20"/>
          <w:szCs w:val="20"/>
          <w:lang w:eastAsia="en-GB"/>
        </w:rPr>
      </w:pPr>
      <w:r w:rsidRPr="009D4061">
        <w:rPr>
          <w:rFonts w:ascii="Times New Roman" w:hAnsi="Times New Roman" w:cs="Times New Roman"/>
          <w:noProof/>
          <w:sz w:val="20"/>
          <w:szCs w:val="20"/>
          <w:lang w:eastAsia="en-GB"/>
        </w:rPr>
        <w:t xml:space="preserve">As human support can boost the effects of digital interventions </w:t>
      </w:r>
      <w:r w:rsidRPr="009D4061">
        <w:rPr>
          <w:rFonts w:ascii="Times New Roman" w:hAnsi="Times New Roman" w:cs="Times New Roman"/>
          <w:noProof/>
          <w:sz w:val="20"/>
          <w:szCs w:val="20"/>
          <w:vertAlign w:val="superscript"/>
          <w:lang w:eastAsia="en-GB"/>
        </w:rPr>
        <w:t>36</w:t>
      </w:r>
      <w:r w:rsidRPr="009D4061">
        <w:rPr>
          <w:rFonts w:ascii="Times New Roman" w:hAnsi="Times New Roman" w:cs="Times New Roman"/>
          <w:noProof/>
          <w:sz w:val="20"/>
          <w:szCs w:val="20"/>
          <w:lang w:eastAsia="en-GB"/>
        </w:rPr>
        <w:t xml:space="preserve"> we wanted to test whether providing brief support could boost the effects of Renewed. The Renewed intervention therefore also needed to include a facility for participants to contact their ‘Supporter’. Renewed users will be offered three ten minute appointments (face-to-face/by telephone) with their Supporter. Support is based on the CARE (Congratulate, Ask, Reassure, Encourage) approach (detailed elsewhere </w:t>
      </w:r>
      <w:r w:rsidRPr="009D4061">
        <w:rPr>
          <w:rFonts w:ascii="Times New Roman" w:hAnsi="Times New Roman" w:cs="Times New Roman"/>
          <w:noProof/>
          <w:sz w:val="20"/>
          <w:szCs w:val="20"/>
          <w:vertAlign w:val="superscript"/>
          <w:lang w:eastAsia="en-GB"/>
        </w:rPr>
        <w:t>37</w:t>
      </w:r>
      <w:r w:rsidRPr="009D4061">
        <w:rPr>
          <w:rFonts w:ascii="Times New Roman" w:hAnsi="Times New Roman" w:cs="Times New Roman"/>
          <w:noProof/>
          <w:sz w:val="20"/>
          <w:szCs w:val="20"/>
          <w:lang w:eastAsia="en-GB"/>
        </w:rPr>
        <w:t xml:space="preserve">), designed to boost autonomous motivation and engagement by listening to participants and helping them to decide what they want to do, rather than giving advice. We developed online training to show Supporters how to use CARE (Table 5 provides an overview). </w:t>
      </w:r>
    </w:p>
    <w:p w:rsidR="00C33D3A" w:rsidRPr="009D4061" w:rsidRDefault="00C33D3A" w:rsidP="00C33D3A">
      <w:pPr>
        <w:spacing w:after="0" w:line="480" w:lineRule="auto"/>
        <w:rPr>
          <w:rFonts w:ascii="Times New Roman" w:hAnsi="Times New Roman" w:cs="Times New Roman"/>
          <w:b/>
          <w:bCs/>
          <w:noProof/>
          <w:sz w:val="20"/>
          <w:szCs w:val="20"/>
          <w:lang w:eastAsia="en-GB"/>
        </w:rPr>
      </w:pPr>
      <w:r w:rsidRPr="009D4061">
        <w:rPr>
          <w:rFonts w:ascii="Times New Roman" w:hAnsi="Times New Roman" w:cs="Times New Roman"/>
          <w:b/>
          <w:bCs/>
          <w:noProof/>
          <w:sz w:val="20"/>
          <w:szCs w:val="20"/>
          <w:lang w:eastAsia="en-GB"/>
        </w:rPr>
        <w:t xml:space="preserve">Intervention optimisation </w:t>
      </w:r>
      <w:r>
        <w:rPr>
          <w:rFonts w:ascii="Times New Roman" w:hAnsi="Times New Roman" w:cs="Times New Roman"/>
          <w:b/>
          <w:bCs/>
          <w:noProof/>
          <w:sz w:val="20"/>
          <w:szCs w:val="20"/>
          <w:lang w:eastAsia="en-GB"/>
        </w:rPr>
        <w:t xml:space="preserve">overview </w:t>
      </w:r>
    </w:p>
    <w:p w:rsidR="00C33D3A" w:rsidRDefault="00C33D3A" w:rsidP="00C33D3A">
      <w:pPr>
        <w:spacing w:after="0" w:line="480" w:lineRule="auto"/>
        <w:ind w:firstLine="720"/>
        <w:rPr>
          <w:rFonts w:ascii="Times New Roman" w:hAnsi="Times New Roman" w:cs="Times New Roman"/>
          <w:noProof/>
          <w:sz w:val="20"/>
          <w:szCs w:val="20"/>
          <w:lang w:eastAsia="en-GB"/>
        </w:rPr>
      </w:pPr>
      <w:r w:rsidRPr="009D4061">
        <w:rPr>
          <w:rFonts w:ascii="Times New Roman" w:hAnsi="Times New Roman" w:cs="Times New Roman"/>
          <w:noProof/>
          <w:sz w:val="20"/>
          <w:szCs w:val="20"/>
          <w:lang w:eastAsia="en-GB"/>
        </w:rPr>
        <w:t xml:space="preserve">After building the prototype of Renewed and the supporter training we took a Person-Based Approach to intervention optimisation </w:t>
      </w:r>
      <w:r w:rsidRPr="009D4061">
        <w:rPr>
          <w:rFonts w:ascii="Times New Roman" w:hAnsi="Times New Roman" w:cs="Times New Roman"/>
          <w:noProof/>
          <w:sz w:val="20"/>
          <w:szCs w:val="20"/>
          <w:vertAlign w:val="superscript"/>
          <w:lang w:eastAsia="en-GB"/>
        </w:rPr>
        <w:t>24</w:t>
      </w:r>
      <w:r w:rsidRPr="009D4061">
        <w:rPr>
          <w:rFonts w:ascii="Times New Roman" w:hAnsi="Times New Roman" w:cs="Times New Roman"/>
          <w:noProof/>
          <w:sz w:val="20"/>
          <w:szCs w:val="20"/>
          <w:lang w:eastAsia="en-GB"/>
        </w:rPr>
        <w:t xml:space="preserve">. This involved conducting qualitative interviews with cancer survivors to identify intervention modifications needed to maximise engagement with the intervention and behaviour change. We also conducted focus groups with potential Supporters (cancer charity and NHS workers) to explore who might be most appropriate to provide support alongside Renewed and to identify barriers to implementation. These studies are described below and the COREQ checlist for both qualtiative studies studies can be found in Supplementary table 3. </w:t>
      </w:r>
    </w:p>
    <w:p w:rsidR="00C33D3A" w:rsidRPr="00C33D3A" w:rsidRDefault="00C33D3A" w:rsidP="00C33D3A">
      <w:pPr>
        <w:spacing w:after="0" w:line="480" w:lineRule="auto"/>
        <w:ind w:firstLine="720"/>
        <w:rPr>
          <w:rFonts w:ascii="Times New Roman" w:hAnsi="Times New Roman" w:cs="Times New Roman"/>
          <w:noProof/>
          <w:sz w:val="20"/>
          <w:szCs w:val="20"/>
          <w:lang w:eastAsia="en-GB"/>
        </w:rPr>
      </w:pPr>
      <w:r w:rsidRPr="00C33D3A">
        <w:rPr>
          <w:rFonts w:ascii="Times New Roman" w:hAnsi="Times New Roman" w:cs="Times New Roman"/>
          <w:bCs/>
          <w:sz w:val="20"/>
          <w:szCs w:val="20"/>
        </w:rPr>
        <w:t xml:space="preserve">Ethical approvals for both qualitative optimisation studies were gained from the University of Southampton (ref no. 191936) and NHS ethics committees (ref no. 17658). </w:t>
      </w:r>
      <w:r w:rsidR="009F6F85">
        <w:rPr>
          <w:rFonts w:ascii="Times New Roman" w:hAnsi="Times New Roman" w:cs="Times New Roman"/>
          <w:bCs/>
          <w:sz w:val="20"/>
          <w:szCs w:val="20"/>
        </w:rPr>
        <w:t>Written i</w:t>
      </w:r>
      <w:r w:rsidRPr="00C33D3A">
        <w:rPr>
          <w:rFonts w:ascii="Times New Roman" w:hAnsi="Times New Roman" w:cs="Times New Roman"/>
          <w:bCs/>
          <w:sz w:val="20"/>
          <w:szCs w:val="20"/>
        </w:rPr>
        <w:t>nformed consent was obtained from all individual participants included in this manuscript.</w:t>
      </w:r>
    </w:p>
    <w:p w:rsidR="00C33D3A" w:rsidRDefault="00C33D3A" w:rsidP="00C33D3A">
      <w:pPr>
        <w:spacing w:after="0" w:line="480" w:lineRule="auto"/>
        <w:ind w:firstLine="720"/>
        <w:rPr>
          <w:rFonts w:ascii="Times New Roman" w:hAnsi="Times New Roman" w:cs="Times New Roman"/>
          <w:noProof/>
          <w:sz w:val="20"/>
          <w:szCs w:val="20"/>
          <w:lang w:eastAsia="en-GB"/>
        </w:rPr>
      </w:pPr>
    </w:p>
    <w:p w:rsidR="00C33D3A" w:rsidRPr="009D4061" w:rsidRDefault="00C33D3A" w:rsidP="00C33D3A">
      <w:pPr>
        <w:spacing w:after="0" w:line="480" w:lineRule="auto"/>
        <w:rPr>
          <w:rFonts w:ascii="Times New Roman" w:hAnsi="Times New Roman" w:cs="Times New Roman"/>
          <w:b/>
          <w:bCs/>
          <w:noProof/>
          <w:sz w:val="20"/>
          <w:szCs w:val="20"/>
          <w:lang w:eastAsia="en-GB"/>
        </w:rPr>
      </w:pPr>
      <w:r w:rsidRPr="009D4061">
        <w:rPr>
          <w:rFonts w:ascii="Times New Roman" w:hAnsi="Times New Roman" w:cs="Times New Roman"/>
          <w:b/>
          <w:bCs/>
          <w:noProof/>
          <w:sz w:val="20"/>
          <w:szCs w:val="20"/>
          <w:lang w:eastAsia="en-GB"/>
        </w:rPr>
        <w:lastRenderedPageBreak/>
        <w:t xml:space="preserve">Qualitative Optimisation study 1- with cancer survivors </w:t>
      </w:r>
    </w:p>
    <w:p w:rsidR="00C33D3A" w:rsidRPr="009D4061" w:rsidRDefault="00C33D3A" w:rsidP="00C33D3A">
      <w:pPr>
        <w:spacing w:after="0" w:line="480" w:lineRule="auto"/>
        <w:ind w:firstLine="720"/>
        <w:rPr>
          <w:rFonts w:ascii="Times New Roman" w:hAnsi="Times New Roman" w:cs="Times New Roman"/>
          <w:noProof/>
          <w:sz w:val="20"/>
          <w:szCs w:val="20"/>
          <w:lang w:eastAsia="en-GB"/>
        </w:rPr>
      </w:pPr>
      <w:r w:rsidRPr="009D4061">
        <w:rPr>
          <w:rFonts w:ascii="Times New Roman" w:hAnsi="Times New Roman" w:cs="Times New Roman"/>
          <w:noProof/>
          <w:sz w:val="20"/>
          <w:szCs w:val="20"/>
          <w:lang w:eastAsia="en-GB"/>
        </w:rPr>
        <w:t xml:space="preserve">Thirty-two people who had completed treatment for breast, colorectal or prostate cancer in the past 10 years were recruited from GP practices in the South of England (see Table 6 for sample characteristics ). Each participant took part in three qualitative think-aloud interviews, where they used Renewed whilst saying what they were thinking aloud. This enabled us to gauge immediate reactions to intervention content. Next, semi-structured interview questions explored what participants liked, disliked and thought should be changed within Renewed. Interviews were transcribed and used to inform intervention modifications. This process involved recording in a table all  positive and negative perceptions of the intervention, to identify changes necessary to improve how acceptable, persuasive, motivating and likely to change behaviour the intervention was </w:t>
      </w:r>
      <w:r w:rsidRPr="009D4061">
        <w:rPr>
          <w:rFonts w:ascii="Times New Roman" w:hAnsi="Times New Roman" w:cs="Times New Roman"/>
          <w:noProof/>
          <w:sz w:val="20"/>
          <w:szCs w:val="20"/>
          <w:vertAlign w:val="superscript"/>
          <w:lang w:eastAsia="en-GB"/>
        </w:rPr>
        <w:t>38</w:t>
      </w:r>
      <w:r w:rsidRPr="009D4061">
        <w:rPr>
          <w:rFonts w:ascii="Times New Roman" w:hAnsi="Times New Roman" w:cs="Times New Roman"/>
          <w:noProof/>
          <w:sz w:val="20"/>
          <w:szCs w:val="20"/>
          <w:lang w:eastAsia="en-GB"/>
        </w:rPr>
        <w:t xml:space="preserve">. When deciding whether to implement an intervention change we considered whether each barrier was mentioned by more than one participant, whether the barrier was critical to behaviour change and whether the change was in line with Renewed’s Guiding Principles </w:t>
      </w:r>
      <w:r w:rsidRPr="009D4061">
        <w:rPr>
          <w:rFonts w:ascii="Times New Roman" w:hAnsi="Times New Roman" w:cs="Times New Roman"/>
          <w:noProof/>
          <w:sz w:val="20"/>
          <w:szCs w:val="20"/>
          <w:vertAlign w:val="superscript"/>
          <w:lang w:eastAsia="en-GB"/>
        </w:rPr>
        <w:t>38</w:t>
      </w:r>
      <w:r w:rsidRPr="009D4061">
        <w:rPr>
          <w:rFonts w:ascii="Times New Roman" w:hAnsi="Times New Roman" w:cs="Times New Roman"/>
          <w:noProof/>
          <w:sz w:val="20"/>
          <w:szCs w:val="20"/>
          <w:lang w:eastAsia="en-GB"/>
        </w:rPr>
        <w:t xml:space="preserve">. We prioritised implementing changes which were viewed as crucial to behaviour change. Lower priority changes were made if they were quick and easy to implement. Occasionally it was obvious that a potential intervention modification was essential even if negative feedback came from a single participant, as it would be very likely to influence behaviour change. At other times more participant views were needed to decide whether a change was required. Potential changes were discussed within team meetings and agreed changes implemented. This was an iterative process whereby 3-5 participants were interviewed, feedback was tabulated and discussed, changes made to the intervention and then further interviews conducted. We continued this process until no further important required modifications were identified – a particular type of saturation specific to intervention development </w:t>
      </w:r>
      <w:r w:rsidRPr="009D4061">
        <w:rPr>
          <w:rFonts w:ascii="Times New Roman" w:hAnsi="Times New Roman" w:cs="Times New Roman"/>
          <w:noProof/>
          <w:sz w:val="20"/>
          <w:szCs w:val="20"/>
          <w:vertAlign w:val="superscript"/>
          <w:lang w:eastAsia="en-GB"/>
        </w:rPr>
        <w:t>38</w:t>
      </w:r>
      <w:r w:rsidRPr="009D4061">
        <w:rPr>
          <w:rFonts w:ascii="Times New Roman" w:hAnsi="Times New Roman" w:cs="Times New Roman"/>
          <w:noProof/>
          <w:sz w:val="20"/>
          <w:szCs w:val="20"/>
          <w:lang w:eastAsia="en-GB"/>
        </w:rPr>
        <w:t xml:space="preserve">. </w:t>
      </w:r>
    </w:p>
    <w:p w:rsidR="00C33D3A" w:rsidRPr="009D4061" w:rsidRDefault="00C33D3A" w:rsidP="00C33D3A">
      <w:pPr>
        <w:spacing w:after="0" w:line="480" w:lineRule="auto"/>
        <w:rPr>
          <w:rFonts w:ascii="Times New Roman" w:hAnsi="Times New Roman" w:cs="Times New Roman"/>
          <w:b/>
          <w:sz w:val="20"/>
          <w:szCs w:val="20"/>
        </w:rPr>
      </w:pPr>
      <w:r w:rsidRPr="009D4061">
        <w:rPr>
          <w:rFonts w:ascii="Times New Roman" w:hAnsi="Times New Roman" w:cs="Times New Roman"/>
          <w:b/>
          <w:bCs/>
          <w:noProof/>
          <w:sz w:val="20"/>
          <w:szCs w:val="20"/>
          <w:lang w:eastAsia="en-GB"/>
        </w:rPr>
        <w:t>Qualitative Optimisation study 2 - with potential Supporters</w:t>
      </w:r>
    </w:p>
    <w:p w:rsidR="00C33D3A" w:rsidRPr="009D4061" w:rsidRDefault="00C33D3A" w:rsidP="00C33D3A">
      <w:pPr>
        <w:spacing w:after="0" w:line="480" w:lineRule="auto"/>
        <w:ind w:firstLine="720"/>
        <w:rPr>
          <w:rFonts w:ascii="Times New Roman" w:hAnsi="Times New Roman" w:cs="Times New Roman"/>
          <w:bCs/>
          <w:sz w:val="20"/>
          <w:szCs w:val="20"/>
        </w:rPr>
      </w:pPr>
      <w:r w:rsidRPr="009D4061">
        <w:rPr>
          <w:rFonts w:ascii="Times New Roman" w:hAnsi="Times New Roman" w:cs="Times New Roman"/>
          <w:bCs/>
          <w:sz w:val="20"/>
          <w:szCs w:val="20"/>
        </w:rPr>
        <w:t xml:space="preserve">Seven focus groups explored possible Supporters’ perceptions of potentially supporting cancer survivors using Renewed and the online training. Five focus groups were conducted with GP practice staff (nurses, GPs, healthcare assistants, N=21; see Supplementary box 2 for focus group schedule). Two focus groups were conducted with staff and volunteers from two cancer charities (N=10) (charity names have been removed to protect the identities of the participants). Table 7 provides an overview of the participants who attended each focus group. Participant feedback was recorded in a table (as described in optimisation study 1) and informed modifications to the training, we continued until reaching saturation (as described in optimisation study 1). The data also helped us identify the most suitable supporters of Renewed to use in our trial. </w:t>
      </w:r>
    </w:p>
    <w:p w:rsidR="00FA36F2" w:rsidRPr="009D4061" w:rsidRDefault="00FA36F2" w:rsidP="00FA36F2">
      <w:pPr>
        <w:spacing w:after="0" w:line="480" w:lineRule="auto"/>
        <w:rPr>
          <w:rFonts w:ascii="Times New Roman" w:hAnsi="Times New Roman" w:cs="Times New Roman"/>
          <w:sz w:val="20"/>
          <w:szCs w:val="20"/>
        </w:rPr>
      </w:pPr>
    </w:p>
    <w:p w:rsidR="009D4061" w:rsidRPr="009D4061" w:rsidRDefault="009D4061" w:rsidP="009D4061">
      <w:pPr>
        <w:spacing w:after="0" w:line="480" w:lineRule="auto"/>
        <w:ind w:firstLine="720"/>
        <w:rPr>
          <w:rFonts w:ascii="Times New Roman" w:hAnsi="Times New Roman" w:cs="Times New Roman"/>
          <w:bCs/>
          <w:sz w:val="20"/>
          <w:szCs w:val="20"/>
        </w:rPr>
      </w:pPr>
    </w:p>
    <w:p w:rsidR="003320FD" w:rsidRPr="009D4061" w:rsidRDefault="003320FD" w:rsidP="003320FD">
      <w:pPr>
        <w:spacing w:after="0" w:line="480" w:lineRule="auto"/>
        <w:rPr>
          <w:rFonts w:ascii="Times New Roman" w:hAnsi="Times New Roman" w:cs="Times New Roman"/>
          <w:bCs/>
          <w:sz w:val="20"/>
          <w:szCs w:val="20"/>
        </w:rPr>
      </w:pPr>
      <w:r w:rsidRPr="009D4061">
        <w:rPr>
          <w:rFonts w:ascii="Times New Roman" w:hAnsi="Times New Roman" w:cs="Times New Roman"/>
          <w:b/>
          <w:bCs/>
          <w:sz w:val="20"/>
          <w:szCs w:val="20"/>
        </w:rPr>
        <w:t xml:space="preserve">Data availability: </w:t>
      </w:r>
      <w:r w:rsidRPr="009D4061">
        <w:rPr>
          <w:rFonts w:ascii="Times New Roman" w:hAnsi="Times New Roman" w:cs="Times New Roman"/>
          <w:bCs/>
          <w:sz w:val="20"/>
          <w:szCs w:val="20"/>
        </w:rPr>
        <w:t>Quotes from participants a</w:t>
      </w:r>
      <w:r>
        <w:rPr>
          <w:rFonts w:ascii="Times New Roman" w:hAnsi="Times New Roman" w:cs="Times New Roman"/>
          <w:bCs/>
          <w:sz w:val="20"/>
          <w:szCs w:val="20"/>
        </w:rPr>
        <w:t xml:space="preserve">re in the supplementary tables, the full data sets available from the corresponding author upon reasonable request. </w:t>
      </w:r>
    </w:p>
    <w:p w:rsidR="009D4061" w:rsidRPr="009D4061" w:rsidRDefault="009D4061" w:rsidP="009D4061">
      <w:pPr>
        <w:spacing w:line="480" w:lineRule="auto"/>
        <w:rPr>
          <w:rFonts w:ascii="Times New Roman" w:hAnsi="Times New Roman" w:cs="Times New Roman"/>
          <w:sz w:val="20"/>
          <w:szCs w:val="20"/>
        </w:rPr>
      </w:pPr>
      <w:r w:rsidRPr="009D4061">
        <w:rPr>
          <w:rFonts w:ascii="Times New Roman" w:hAnsi="Times New Roman" w:cs="Times New Roman"/>
          <w:b/>
          <w:bCs/>
          <w:sz w:val="20"/>
          <w:szCs w:val="20"/>
        </w:rPr>
        <w:t>Acknowledgements</w:t>
      </w:r>
      <w:r w:rsidRPr="009D4061">
        <w:rPr>
          <w:rFonts w:ascii="Times New Roman" w:hAnsi="Times New Roman" w:cs="Times New Roman"/>
          <w:bCs/>
          <w:sz w:val="20"/>
          <w:szCs w:val="20"/>
        </w:rPr>
        <w:t xml:space="preserve">: We would like to thank the participants who took part in our optimisation studies and the MSc students who helped us to collect some of the interview data. We would also like to thank PPI team members Geoffrey Sharman and Peter Roberts. </w:t>
      </w:r>
    </w:p>
    <w:p w:rsidR="0095451E" w:rsidRDefault="0095451E" w:rsidP="009D4061">
      <w:pPr>
        <w:spacing w:line="480" w:lineRule="auto"/>
        <w:rPr>
          <w:rFonts w:ascii="Times New Roman" w:hAnsi="Times New Roman" w:cs="Times New Roman"/>
          <w:sz w:val="20"/>
          <w:szCs w:val="20"/>
        </w:rPr>
      </w:pPr>
      <w:r w:rsidRPr="0095451E">
        <w:rPr>
          <w:rFonts w:ascii="Times New Roman" w:hAnsi="Times New Roman" w:cs="Times New Roman"/>
          <w:sz w:val="20"/>
          <w:szCs w:val="20"/>
        </w:rPr>
        <w:t>This report is independent research funded by the National Institute for Health Research (Programme Grants for Applied Research, Cancer: Life Affirming Survivorship support in Primary care (CLASP) Programme, RP-PG-0514-20001). The views expressed in this publication are those of the author(s) and not necessarily those of the NHS, the National Institute for Health Research or the Department of Health</w:t>
      </w:r>
    </w:p>
    <w:p w:rsidR="00C33D3A" w:rsidRPr="0095451E" w:rsidRDefault="00C33D3A" w:rsidP="00C33D3A">
      <w:pPr>
        <w:spacing w:line="480" w:lineRule="auto"/>
        <w:rPr>
          <w:rFonts w:ascii="Times New Roman" w:hAnsi="Times New Roman" w:cs="Times New Roman"/>
          <w:sz w:val="20"/>
          <w:szCs w:val="20"/>
        </w:rPr>
      </w:pPr>
      <w:r w:rsidRPr="0095451E">
        <w:rPr>
          <w:rFonts w:ascii="Times New Roman" w:hAnsi="Times New Roman" w:cs="Times New Roman"/>
          <w:sz w:val="20"/>
          <w:szCs w:val="20"/>
        </w:rPr>
        <w:t>Funding to conduct this research was received from the National Institute for Health Research’s Programme Grants for Applied Research. Reference number: RP-PG-0514-20001. Renewed was developed using LifeGuide software, which was partly funded by the NIHR Southampton Biomedical Research Centre.</w:t>
      </w:r>
    </w:p>
    <w:p w:rsidR="009D4061" w:rsidRPr="009D4061" w:rsidRDefault="009D4061" w:rsidP="00C33D3A">
      <w:pPr>
        <w:spacing w:line="480" w:lineRule="auto"/>
        <w:rPr>
          <w:rFonts w:ascii="Times New Roman" w:hAnsi="Times New Roman" w:cs="Times New Roman"/>
          <w:sz w:val="20"/>
          <w:szCs w:val="20"/>
        </w:rPr>
      </w:pPr>
      <w:r w:rsidRPr="009D4061">
        <w:rPr>
          <w:rFonts w:ascii="Times New Roman" w:hAnsi="Times New Roman" w:cs="Times New Roman"/>
          <w:b/>
          <w:sz w:val="20"/>
          <w:szCs w:val="20"/>
        </w:rPr>
        <w:t>Competing interests</w:t>
      </w:r>
      <w:r w:rsidRPr="009D4061">
        <w:rPr>
          <w:rFonts w:ascii="Times New Roman" w:hAnsi="Times New Roman" w:cs="Times New Roman"/>
          <w:sz w:val="20"/>
          <w:szCs w:val="20"/>
        </w:rPr>
        <w:t>: All authors report no conflicts of interest. Some authors have rec</w:t>
      </w:r>
      <w:r w:rsidR="0095451E">
        <w:rPr>
          <w:rFonts w:ascii="Times New Roman" w:hAnsi="Times New Roman" w:cs="Times New Roman"/>
          <w:sz w:val="20"/>
          <w:szCs w:val="20"/>
        </w:rPr>
        <w:t>eived funding for this research</w:t>
      </w:r>
      <w:r w:rsidR="0095451E" w:rsidRPr="0095451E">
        <w:rPr>
          <w:rFonts w:ascii="Times New Roman" w:hAnsi="Times New Roman" w:cs="Times New Roman"/>
          <w:sz w:val="20"/>
          <w:szCs w:val="20"/>
        </w:rPr>
        <w:t xml:space="preserve">: </w:t>
      </w:r>
      <w:r w:rsidR="00C33D3A" w:rsidRPr="0095451E">
        <w:rPr>
          <w:rFonts w:ascii="Times New Roman" w:hAnsi="Times New Roman" w:cs="Times New Roman"/>
          <w:sz w:val="20"/>
          <w:szCs w:val="20"/>
        </w:rPr>
        <w:t>PL, LY, CF, EW, AR and AG received funding to conduct this research from the National Institute for Health Research’s Programme Grants for Applied Research. Reference number: RP-PG-0514-20001.</w:t>
      </w:r>
    </w:p>
    <w:p w:rsidR="009D4061" w:rsidRPr="009D4061" w:rsidRDefault="009D4061" w:rsidP="00C33D3A">
      <w:pPr>
        <w:spacing w:line="480" w:lineRule="auto"/>
        <w:rPr>
          <w:rFonts w:ascii="Times New Roman" w:hAnsi="Times New Roman" w:cs="Times New Roman"/>
          <w:bCs/>
          <w:sz w:val="20"/>
          <w:szCs w:val="20"/>
        </w:rPr>
      </w:pPr>
      <w:r w:rsidRPr="009D4061">
        <w:rPr>
          <w:rFonts w:ascii="Times New Roman" w:hAnsi="Times New Roman" w:cs="Times New Roman"/>
          <w:b/>
          <w:sz w:val="20"/>
          <w:szCs w:val="20"/>
        </w:rPr>
        <w:t xml:space="preserve">Author </w:t>
      </w:r>
      <w:r w:rsidR="00FA36F2">
        <w:rPr>
          <w:rFonts w:ascii="Times New Roman" w:hAnsi="Times New Roman" w:cs="Times New Roman"/>
          <w:b/>
          <w:sz w:val="20"/>
          <w:szCs w:val="20"/>
        </w:rPr>
        <w:t>contributions:</w:t>
      </w:r>
      <w:r w:rsidR="004E25F7">
        <w:rPr>
          <w:rFonts w:ascii="Times New Roman" w:hAnsi="Times New Roman" w:cs="Times New Roman"/>
          <w:b/>
          <w:sz w:val="20"/>
          <w:szCs w:val="20"/>
        </w:rPr>
        <w:t xml:space="preserve"> </w:t>
      </w:r>
      <w:r w:rsidRPr="009D4061">
        <w:rPr>
          <w:rFonts w:ascii="Times New Roman" w:hAnsi="Times New Roman" w:cs="Times New Roman"/>
          <w:bCs/>
          <w:sz w:val="20"/>
          <w:szCs w:val="20"/>
        </w:rPr>
        <w:t xml:space="preserve">LY and PL conceived of the idea for the intervention for cancer survivors and led the application for funding for the project. LY and KB led the intervention planning and optimisation. KB drafted the manuscript with input from all co-authors. </w:t>
      </w:r>
    </w:p>
    <w:p w:rsidR="009D4061" w:rsidRPr="009D4061" w:rsidRDefault="009D4061" w:rsidP="009D4061">
      <w:pPr>
        <w:spacing w:line="480" w:lineRule="auto"/>
        <w:rPr>
          <w:rFonts w:ascii="Times New Roman" w:hAnsi="Times New Roman" w:cs="Times New Roman"/>
          <w:bCs/>
          <w:sz w:val="20"/>
          <w:szCs w:val="20"/>
        </w:rPr>
      </w:pPr>
      <w:r w:rsidRPr="009D4061">
        <w:rPr>
          <w:rFonts w:ascii="Times New Roman" w:hAnsi="Times New Roman" w:cs="Times New Roman"/>
          <w:bCs/>
          <w:sz w:val="20"/>
          <w:szCs w:val="20"/>
        </w:rPr>
        <w:t xml:space="preserve">The scoping review was led by LP, KS, TC and SE, with input from AG, KB and LY. KB and LY created the Guiding Principles. The behavioural analysis was led by EH and TC, with input from KB and LY. The logic model was created by MS, KB and LY. Intervention content was written by MS, TC, AG, AK, TCB, JS-B, AM, with input from KB and LY. Data within the qualitative optimisation studies were collected by LP, KB, MS, TC, TCB. These data were analysed and intervention modifications chosen by MS, TC, TCB, JS-B, AM, AK, KS, with input from KB and LY. </w:t>
      </w:r>
    </w:p>
    <w:p w:rsidR="009D4061" w:rsidRPr="009D4061" w:rsidRDefault="009D4061" w:rsidP="009D4061">
      <w:pPr>
        <w:spacing w:line="480" w:lineRule="auto"/>
        <w:rPr>
          <w:rFonts w:ascii="Times New Roman" w:hAnsi="Times New Roman" w:cs="Times New Roman"/>
          <w:bCs/>
          <w:sz w:val="20"/>
          <w:szCs w:val="20"/>
        </w:rPr>
      </w:pPr>
      <w:r w:rsidRPr="009D4061">
        <w:rPr>
          <w:rFonts w:ascii="Times New Roman" w:hAnsi="Times New Roman" w:cs="Times New Roman"/>
          <w:bCs/>
          <w:sz w:val="20"/>
          <w:szCs w:val="20"/>
        </w:rPr>
        <w:t xml:space="preserve">AR, EW and CF input into the development group as experts in cancer survivorship. PL input into the development group, providing a GP and Primary Care perspective. RG, KS, TB and LT input as PPI members. </w:t>
      </w:r>
    </w:p>
    <w:p w:rsidR="009D4061" w:rsidRPr="009D4061" w:rsidRDefault="009D4061" w:rsidP="009D4061">
      <w:pPr>
        <w:autoSpaceDE w:val="0"/>
        <w:autoSpaceDN w:val="0"/>
        <w:adjustRightInd w:val="0"/>
        <w:spacing w:after="0" w:line="480" w:lineRule="auto"/>
        <w:rPr>
          <w:rFonts w:ascii="Times New Roman" w:eastAsiaTheme="minorEastAsia" w:hAnsi="Times New Roman" w:cs="Times New Roman"/>
          <w:b/>
          <w:bCs/>
          <w:sz w:val="20"/>
          <w:szCs w:val="20"/>
          <w:lang w:val="fr-FR" w:eastAsia="zh-CN"/>
        </w:rPr>
      </w:pPr>
      <w:proofErr w:type="spellStart"/>
      <w:proofErr w:type="gramStart"/>
      <w:r w:rsidRPr="009D4061">
        <w:rPr>
          <w:rFonts w:ascii="Times New Roman" w:eastAsiaTheme="minorEastAsia" w:hAnsi="Times New Roman" w:cs="Times New Roman"/>
          <w:b/>
          <w:bCs/>
          <w:sz w:val="20"/>
          <w:szCs w:val="20"/>
          <w:lang w:val="fr-FR" w:eastAsia="zh-CN"/>
        </w:rPr>
        <w:t>References</w:t>
      </w:r>
      <w:proofErr w:type="spellEnd"/>
      <w:r w:rsidRPr="009D4061">
        <w:rPr>
          <w:rFonts w:ascii="Times New Roman" w:eastAsiaTheme="minorEastAsia" w:hAnsi="Times New Roman" w:cs="Times New Roman"/>
          <w:b/>
          <w:bCs/>
          <w:sz w:val="20"/>
          <w:szCs w:val="20"/>
          <w:lang w:val="fr-FR" w:eastAsia="zh-CN"/>
        </w:rPr>
        <w:t>:</w:t>
      </w:r>
      <w:proofErr w:type="gramEnd"/>
      <w:r w:rsidRPr="009D4061">
        <w:rPr>
          <w:rFonts w:ascii="Times New Roman" w:eastAsiaTheme="minorEastAsia" w:hAnsi="Times New Roman" w:cs="Times New Roman"/>
          <w:b/>
          <w:bCs/>
          <w:sz w:val="20"/>
          <w:szCs w:val="20"/>
          <w:lang w:val="fr-FR" w:eastAsia="zh-CN"/>
        </w:rPr>
        <w:t xml:space="preserve"> </w:t>
      </w:r>
    </w:p>
    <w:bookmarkEnd w:id="0"/>
    <w:p w:rsidR="009D4061" w:rsidRPr="009D4061" w:rsidRDefault="009D4061" w:rsidP="009D4061">
      <w:pPr>
        <w:pStyle w:val="EndNoteBibliography"/>
        <w:spacing w:after="0"/>
        <w:ind w:left="720" w:hanging="720"/>
      </w:pPr>
      <w:r w:rsidRPr="009D4061">
        <w:rPr>
          <w:lang w:val="fr-FR"/>
        </w:rPr>
        <w:lastRenderedPageBreak/>
        <w:t>1</w:t>
      </w:r>
      <w:r w:rsidRPr="009D4061">
        <w:rPr>
          <w:lang w:val="fr-FR"/>
        </w:rPr>
        <w:tab/>
        <w:t>Coleman, M.</w:t>
      </w:r>
      <w:r w:rsidRPr="009D4061">
        <w:rPr>
          <w:i/>
          <w:lang w:val="fr-FR"/>
        </w:rPr>
        <w:t xml:space="preserve"> et al.</w:t>
      </w:r>
      <w:r w:rsidRPr="009D4061">
        <w:rPr>
          <w:lang w:val="fr-FR"/>
        </w:rPr>
        <w:t xml:space="preserve"> </w:t>
      </w:r>
      <w:r w:rsidRPr="009D4061">
        <w:t xml:space="preserve">Cancer survival in Australia, Canada, Denmark, Norway, Sweden, and the UK, 1995–2007 (the International Cancer Benchmarking Partnership): an analysis of population-based cancer registry data. </w:t>
      </w:r>
      <w:r w:rsidRPr="009D4061">
        <w:rPr>
          <w:i/>
        </w:rPr>
        <w:t>The Lancet</w:t>
      </w:r>
      <w:r w:rsidRPr="009D4061">
        <w:t xml:space="preserve"> </w:t>
      </w:r>
      <w:r w:rsidRPr="009D4061">
        <w:rPr>
          <w:b/>
        </w:rPr>
        <w:t>377</w:t>
      </w:r>
      <w:r w:rsidRPr="009D4061">
        <w:t>, 127-138 (2011).</w:t>
      </w:r>
    </w:p>
    <w:p w:rsidR="009D4061" w:rsidRPr="009D4061" w:rsidRDefault="009D4061" w:rsidP="009D4061">
      <w:pPr>
        <w:pStyle w:val="EndNoteBibliography"/>
        <w:spacing w:after="0"/>
        <w:ind w:left="720" w:hanging="720"/>
      </w:pPr>
      <w:r w:rsidRPr="009D4061">
        <w:t>2</w:t>
      </w:r>
      <w:r w:rsidRPr="009D4061">
        <w:tab/>
        <w:t>Elliott, J.</w:t>
      </w:r>
      <w:r w:rsidRPr="009D4061">
        <w:rPr>
          <w:i/>
        </w:rPr>
        <w:t xml:space="preserve"> et al.</w:t>
      </w:r>
      <w:r w:rsidRPr="009D4061">
        <w:t xml:space="preserve"> The health and well-being of cancer survivors in the UK: findings from a population-based survey. </w:t>
      </w:r>
      <w:r w:rsidRPr="009D4061">
        <w:rPr>
          <w:i/>
        </w:rPr>
        <w:t>British journal of cancer</w:t>
      </w:r>
      <w:r w:rsidRPr="009D4061">
        <w:t xml:space="preserve"> </w:t>
      </w:r>
      <w:r w:rsidRPr="009D4061">
        <w:rPr>
          <w:b/>
        </w:rPr>
        <w:t>105</w:t>
      </w:r>
      <w:r w:rsidRPr="009D4061">
        <w:t>, S11 (2011).</w:t>
      </w:r>
    </w:p>
    <w:p w:rsidR="009D4061" w:rsidRPr="009D4061" w:rsidRDefault="009D4061" w:rsidP="009D4061">
      <w:pPr>
        <w:pStyle w:val="EndNoteBibliography"/>
        <w:spacing w:after="0"/>
        <w:ind w:left="720" w:hanging="720"/>
      </w:pPr>
      <w:r w:rsidRPr="009D4061">
        <w:t>3</w:t>
      </w:r>
      <w:r w:rsidRPr="009D4061">
        <w:tab/>
        <w:t>Richards, M. Quality of life of cancer survivors in England: Report on a pilotsurvey using Patient Reported Outcome Measures (PROMS). (London: DOH, 2012).</w:t>
      </w:r>
    </w:p>
    <w:p w:rsidR="009D4061" w:rsidRPr="009D4061" w:rsidRDefault="009D4061" w:rsidP="009D4061">
      <w:pPr>
        <w:pStyle w:val="EndNoteBibliography"/>
        <w:spacing w:after="0"/>
        <w:ind w:left="720" w:hanging="720"/>
      </w:pPr>
      <w:r w:rsidRPr="009D4061">
        <w:t>4</w:t>
      </w:r>
      <w:r w:rsidRPr="009D4061">
        <w:tab/>
        <w:t xml:space="preserve">Prue, G., Rankin, J., Allen, J., Gracey, J. &amp; Cramp, F. Cancer-related fatigue: a critical appraisal. </w:t>
      </w:r>
      <w:r w:rsidRPr="009D4061">
        <w:rPr>
          <w:i/>
        </w:rPr>
        <w:t>European Journal of Cancer</w:t>
      </w:r>
      <w:r w:rsidRPr="009D4061">
        <w:t xml:space="preserve"> </w:t>
      </w:r>
      <w:r w:rsidRPr="009D4061">
        <w:rPr>
          <w:b/>
        </w:rPr>
        <w:t>42</w:t>
      </w:r>
      <w:r w:rsidRPr="009D4061">
        <w:t>, 846-863 (2006).</w:t>
      </w:r>
    </w:p>
    <w:p w:rsidR="009D4061" w:rsidRPr="009D4061" w:rsidRDefault="009D4061" w:rsidP="009D4061">
      <w:pPr>
        <w:pStyle w:val="EndNoteBibliography"/>
        <w:spacing w:after="0"/>
        <w:ind w:left="720" w:hanging="720"/>
      </w:pPr>
      <w:r w:rsidRPr="009D4061">
        <w:t>5</w:t>
      </w:r>
      <w:r w:rsidRPr="009D4061">
        <w:tab/>
        <w:t xml:space="preserve">Green, C. R., Hart‐Johnson, T. &amp; Loeffler, D. R. Cancer‐related chronic pain: examining quality of life in diverse cancer survivors. </w:t>
      </w:r>
      <w:r w:rsidRPr="009D4061">
        <w:rPr>
          <w:i/>
        </w:rPr>
        <w:t>Cancer</w:t>
      </w:r>
      <w:r w:rsidRPr="009D4061">
        <w:t xml:space="preserve"> </w:t>
      </w:r>
      <w:r w:rsidRPr="009D4061">
        <w:rPr>
          <w:b/>
        </w:rPr>
        <w:t>117</w:t>
      </w:r>
      <w:r w:rsidRPr="009D4061">
        <w:t>, 1994-2003 (2011).</w:t>
      </w:r>
    </w:p>
    <w:p w:rsidR="009D4061" w:rsidRPr="009D4061" w:rsidRDefault="009D4061" w:rsidP="009D4061">
      <w:pPr>
        <w:pStyle w:val="EndNoteBibliography"/>
        <w:spacing w:after="0"/>
        <w:ind w:left="720" w:hanging="720"/>
      </w:pPr>
      <w:r w:rsidRPr="009D4061">
        <w:t>6</w:t>
      </w:r>
      <w:r w:rsidRPr="009D4061">
        <w:tab/>
        <w:t xml:space="preserve">Courneya, K. S., Katzmarzyk, P. T. &amp; Bacon, E. Physical activity and obesity in Canadian cancer survivors. </w:t>
      </w:r>
      <w:r w:rsidRPr="009D4061">
        <w:rPr>
          <w:i/>
        </w:rPr>
        <w:t>Cancer</w:t>
      </w:r>
      <w:r w:rsidRPr="009D4061">
        <w:t xml:space="preserve"> </w:t>
      </w:r>
      <w:r w:rsidRPr="009D4061">
        <w:rPr>
          <w:b/>
        </w:rPr>
        <w:t>112</w:t>
      </w:r>
      <w:r w:rsidRPr="009D4061">
        <w:t>, 2475-2482 (2008).</w:t>
      </w:r>
    </w:p>
    <w:p w:rsidR="009D4061" w:rsidRPr="009D4061" w:rsidRDefault="009D4061" w:rsidP="009D4061">
      <w:pPr>
        <w:pStyle w:val="EndNoteBibliography"/>
        <w:spacing w:after="0"/>
        <w:ind w:left="720" w:hanging="720"/>
      </w:pPr>
      <w:r w:rsidRPr="009D4061">
        <w:t>7</w:t>
      </w:r>
      <w:r w:rsidRPr="009D4061">
        <w:tab/>
        <w:t xml:space="preserve">Brown, L. F., Kroenke, K., Theobald, D. E., Wu, J. &amp; Tu, W. The association of depression and anxiety with health‐related quality of life in cancer patients with depression and/or pain. </w:t>
      </w:r>
      <w:r w:rsidRPr="009D4061">
        <w:rPr>
          <w:i/>
        </w:rPr>
        <w:t>Psycho‐Oncology</w:t>
      </w:r>
      <w:r w:rsidRPr="009D4061">
        <w:t xml:space="preserve"> </w:t>
      </w:r>
      <w:r w:rsidRPr="009D4061">
        <w:rPr>
          <w:b/>
        </w:rPr>
        <w:t>19</w:t>
      </w:r>
      <w:r w:rsidRPr="009D4061">
        <w:t>, 734-741 (2010).</w:t>
      </w:r>
    </w:p>
    <w:p w:rsidR="009D4061" w:rsidRPr="009D4061" w:rsidRDefault="009D4061" w:rsidP="009D4061">
      <w:pPr>
        <w:pStyle w:val="EndNoteBibliography"/>
        <w:spacing w:after="0"/>
        <w:ind w:left="720" w:hanging="720"/>
      </w:pPr>
      <w:r w:rsidRPr="009D4061">
        <w:t>8</w:t>
      </w:r>
      <w:r w:rsidRPr="009D4061">
        <w:tab/>
        <w:t xml:space="preserve">Mitchell, A. J., Ferguson, D. W., Gill, J., Paul, J. &amp; Symonds, P. Depression and anxiety in long-term cancer survivors compared with spouses and healthy controls: a systematic review and meta-analysis. </w:t>
      </w:r>
      <w:r w:rsidRPr="009D4061">
        <w:rPr>
          <w:i/>
        </w:rPr>
        <w:t>The lancet oncology</w:t>
      </w:r>
      <w:r w:rsidRPr="009D4061">
        <w:t xml:space="preserve"> </w:t>
      </w:r>
      <w:r w:rsidRPr="009D4061">
        <w:rPr>
          <w:b/>
        </w:rPr>
        <w:t>14</w:t>
      </w:r>
      <w:r w:rsidRPr="009D4061">
        <w:t>, 721-732 (2013).</w:t>
      </w:r>
    </w:p>
    <w:p w:rsidR="009D4061" w:rsidRPr="009D4061" w:rsidRDefault="009D4061" w:rsidP="009D4061">
      <w:pPr>
        <w:pStyle w:val="EndNoteBibliography"/>
        <w:spacing w:after="0"/>
        <w:ind w:left="720" w:hanging="720"/>
      </w:pPr>
      <w:r w:rsidRPr="009D4061">
        <w:t>9</w:t>
      </w:r>
      <w:r w:rsidRPr="009D4061">
        <w:tab/>
        <w:t>Simard, S.</w:t>
      </w:r>
      <w:r w:rsidRPr="009D4061">
        <w:rPr>
          <w:i/>
        </w:rPr>
        <w:t xml:space="preserve"> et al.</w:t>
      </w:r>
      <w:r w:rsidRPr="009D4061">
        <w:t xml:space="preserve"> Fear of cancer recurrence in adult cancer survivors: a systematic review of quantitative studies. </w:t>
      </w:r>
      <w:r w:rsidRPr="009D4061">
        <w:rPr>
          <w:i/>
        </w:rPr>
        <w:t>Journal of Cancer Survivorship</w:t>
      </w:r>
      <w:r w:rsidRPr="009D4061">
        <w:t xml:space="preserve"> </w:t>
      </w:r>
      <w:r w:rsidRPr="009D4061">
        <w:rPr>
          <w:b/>
        </w:rPr>
        <w:t>7</w:t>
      </w:r>
      <w:r w:rsidRPr="009D4061">
        <w:t>, 300-322 (2013).</w:t>
      </w:r>
    </w:p>
    <w:p w:rsidR="009D4061" w:rsidRPr="009D4061" w:rsidRDefault="009D4061" w:rsidP="009D4061">
      <w:pPr>
        <w:pStyle w:val="EndNoteBibliography"/>
        <w:spacing w:after="0"/>
        <w:ind w:left="720" w:hanging="720"/>
      </w:pPr>
      <w:r w:rsidRPr="009D4061">
        <w:t>10</w:t>
      </w:r>
      <w:r w:rsidRPr="009D4061">
        <w:tab/>
        <w:t>Duncan, M.</w:t>
      </w:r>
      <w:r w:rsidRPr="009D4061">
        <w:rPr>
          <w:i/>
        </w:rPr>
        <w:t xml:space="preserve"> et al.</w:t>
      </w:r>
      <w:r w:rsidRPr="009D4061">
        <w:t xml:space="preserve"> Review of systematic reviews of non-pharmacological interventions to improve quality of life in cancer survivors. </w:t>
      </w:r>
      <w:r w:rsidRPr="009D4061">
        <w:rPr>
          <w:i/>
        </w:rPr>
        <w:t>BMJ open</w:t>
      </w:r>
      <w:r w:rsidRPr="009D4061">
        <w:t xml:space="preserve"> </w:t>
      </w:r>
      <w:r w:rsidRPr="009D4061">
        <w:rPr>
          <w:b/>
        </w:rPr>
        <w:t>7</w:t>
      </w:r>
      <w:r w:rsidRPr="009D4061">
        <w:t>, e015860 (2017).</w:t>
      </w:r>
    </w:p>
    <w:p w:rsidR="009D4061" w:rsidRPr="009D4061" w:rsidRDefault="009D4061" w:rsidP="009D4061">
      <w:pPr>
        <w:pStyle w:val="EndNoteBibliography"/>
        <w:spacing w:after="0"/>
        <w:ind w:left="720" w:hanging="720"/>
      </w:pPr>
      <w:r w:rsidRPr="009D4061">
        <w:t>11</w:t>
      </w:r>
      <w:r w:rsidRPr="009D4061">
        <w:tab/>
        <w:t xml:space="preserve">Friedenreich, C. M., Neilson, H. K., Farris, M. S. &amp; Courneya, K. S. Physical activity and cancer outcomes: a precision medicine approach. </w:t>
      </w:r>
      <w:r w:rsidRPr="009D4061">
        <w:rPr>
          <w:i/>
        </w:rPr>
        <w:t>Clinical Cancer Research</w:t>
      </w:r>
      <w:r w:rsidRPr="009D4061">
        <w:t>, clincanres. 0067.2016 (2016).</w:t>
      </w:r>
    </w:p>
    <w:p w:rsidR="009D4061" w:rsidRPr="009D4061" w:rsidRDefault="009D4061" w:rsidP="009D4061">
      <w:pPr>
        <w:pStyle w:val="EndNoteBibliography"/>
        <w:spacing w:after="0"/>
        <w:ind w:left="720" w:hanging="720"/>
      </w:pPr>
      <w:r w:rsidRPr="009D4061">
        <w:t>12</w:t>
      </w:r>
      <w:r w:rsidRPr="009D4061">
        <w:tab/>
        <w:t xml:space="preserve">Kassianos, A. P., Raats, M. M., Gage, H. &amp; Peacock, M. Quality of life and dietary changes among cancer patients: A systematic review. </w:t>
      </w:r>
      <w:r w:rsidRPr="009D4061">
        <w:rPr>
          <w:i/>
        </w:rPr>
        <w:t>Quality of Life Research</w:t>
      </w:r>
      <w:r w:rsidRPr="009D4061">
        <w:t xml:space="preserve"> </w:t>
      </w:r>
      <w:r w:rsidRPr="009D4061">
        <w:rPr>
          <w:b/>
        </w:rPr>
        <w:t>24</w:t>
      </w:r>
      <w:r w:rsidRPr="009D4061">
        <w:t>, 705-719 (2015).</w:t>
      </w:r>
    </w:p>
    <w:p w:rsidR="009D4061" w:rsidRPr="009D4061" w:rsidRDefault="009D4061" w:rsidP="009D4061">
      <w:pPr>
        <w:pStyle w:val="EndNoteBibliography"/>
        <w:spacing w:after="0"/>
        <w:ind w:left="720" w:hanging="720"/>
      </w:pPr>
      <w:r w:rsidRPr="009D4061">
        <w:t>13</w:t>
      </w:r>
      <w:r w:rsidRPr="009D4061">
        <w:tab/>
        <w:t>Mishra, S. I.</w:t>
      </w:r>
      <w:r w:rsidRPr="009D4061">
        <w:rPr>
          <w:i/>
        </w:rPr>
        <w:t xml:space="preserve"> et al.</w:t>
      </w:r>
      <w:r w:rsidRPr="009D4061">
        <w:t xml:space="preserve"> Exercise interventions on health-related quality of life for cancer survivors. </w:t>
      </w:r>
      <w:r w:rsidRPr="009D4061">
        <w:rPr>
          <w:i/>
        </w:rPr>
        <w:t>Cochrane Database of Systematic Reviews</w:t>
      </w:r>
      <w:r w:rsidRPr="009D4061">
        <w:t xml:space="preserve"> </w:t>
      </w:r>
      <w:r w:rsidRPr="009D4061">
        <w:rPr>
          <w:b/>
        </w:rPr>
        <w:t>8</w:t>
      </w:r>
      <w:r w:rsidRPr="009D4061">
        <w:t xml:space="preserve"> (2009).</w:t>
      </w:r>
    </w:p>
    <w:p w:rsidR="009D4061" w:rsidRPr="009D4061" w:rsidRDefault="009D4061" w:rsidP="009D4061">
      <w:pPr>
        <w:pStyle w:val="EndNoteBibliography"/>
        <w:spacing w:after="0"/>
        <w:ind w:left="720" w:hanging="720"/>
      </w:pPr>
      <w:r w:rsidRPr="009D4061">
        <w:t>14</w:t>
      </w:r>
      <w:r w:rsidRPr="009D4061">
        <w:tab/>
        <w:t xml:space="preserve">Reeves, M. M., Terranova, C. O., Eakin, E. G. &amp; Demark‐Wahnefried, W. Weight loss intervention trials in women with breast cancer: a systematic review. </w:t>
      </w:r>
      <w:r w:rsidRPr="009D4061">
        <w:rPr>
          <w:i/>
        </w:rPr>
        <w:t>Obesity reviews</w:t>
      </w:r>
      <w:r w:rsidRPr="009D4061">
        <w:t xml:space="preserve"> </w:t>
      </w:r>
      <w:r w:rsidRPr="009D4061">
        <w:rPr>
          <w:b/>
        </w:rPr>
        <w:t>15</w:t>
      </w:r>
      <w:r w:rsidRPr="009D4061">
        <w:t>, 749-768 (2014).</w:t>
      </w:r>
    </w:p>
    <w:p w:rsidR="009D4061" w:rsidRPr="009D4061" w:rsidRDefault="009D4061" w:rsidP="009D4061">
      <w:pPr>
        <w:pStyle w:val="EndNoteBibliography"/>
        <w:spacing w:after="0"/>
        <w:ind w:left="720" w:hanging="720"/>
      </w:pPr>
      <w:r w:rsidRPr="009D4061">
        <w:t>15</w:t>
      </w:r>
      <w:r w:rsidRPr="009D4061">
        <w:tab/>
        <w:t xml:space="preserve">Schwedhelm, C., Boeing, H., Hoffmann, G., Aleksandrova, K. &amp; Schwingshackl, L. Effect of diet on mortality and cancer recurrence among cancer survivors: a systematic review and meta-analysis of cohort studies. </w:t>
      </w:r>
      <w:r w:rsidRPr="009D4061">
        <w:rPr>
          <w:i/>
        </w:rPr>
        <w:t>Nutrition reviews</w:t>
      </w:r>
      <w:r w:rsidRPr="009D4061">
        <w:t xml:space="preserve"> </w:t>
      </w:r>
      <w:r w:rsidRPr="009D4061">
        <w:rPr>
          <w:b/>
        </w:rPr>
        <w:t>74</w:t>
      </w:r>
      <w:r w:rsidRPr="009D4061">
        <w:t>, 737-748 (2016).</w:t>
      </w:r>
    </w:p>
    <w:p w:rsidR="009D4061" w:rsidRPr="009D4061" w:rsidRDefault="009D4061" w:rsidP="009D4061">
      <w:pPr>
        <w:pStyle w:val="EndNoteBibliography"/>
        <w:spacing w:after="0"/>
        <w:ind w:left="720" w:hanging="720"/>
      </w:pPr>
      <w:r w:rsidRPr="009D4061">
        <w:t>16</w:t>
      </w:r>
      <w:r w:rsidRPr="009D4061">
        <w:tab/>
        <w:t>Ware, L. J.</w:t>
      </w:r>
      <w:r w:rsidRPr="009D4061">
        <w:rPr>
          <w:i/>
        </w:rPr>
        <w:t xml:space="preserve"> et al.</w:t>
      </w:r>
      <w:r w:rsidRPr="009D4061">
        <w:t xml:space="preserve"> Exploring weight loss services in primary care and staff views on using a web-based programme. </w:t>
      </w:r>
      <w:r w:rsidRPr="009D4061">
        <w:rPr>
          <w:i/>
        </w:rPr>
        <w:t>Informatics in primary care</w:t>
      </w:r>
      <w:r w:rsidRPr="009D4061">
        <w:t xml:space="preserve"> </w:t>
      </w:r>
      <w:r w:rsidRPr="009D4061">
        <w:rPr>
          <w:b/>
        </w:rPr>
        <w:t>20</w:t>
      </w:r>
      <w:r w:rsidRPr="009D4061">
        <w:t>, 283-288 (2012).</w:t>
      </w:r>
    </w:p>
    <w:p w:rsidR="009D4061" w:rsidRPr="009D4061" w:rsidRDefault="009D4061" w:rsidP="009D4061">
      <w:pPr>
        <w:pStyle w:val="EndNoteBibliography"/>
        <w:spacing w:after="0"/>
        <w:ind w:left="720" w:hanging="720"/>
      </w:pPr>
      <w:r w:rsidRPr="009D4061">
        <w:t>17</w:t>
      </w:r>
      <w:r w:rsidRPr="009D4061">
        <w:tab/>
        <w:t>Corbett, T.</w:t>
      </w:r>
      <w:r w:rsidRPr="009D4061">
        <w:rPr>
          <w:i/>
        </w:rPr>
        <w:t xml:space="preserve"> et al.</w:t>
      </w:r>
      <w:r w:rsidRPr="009D4061">
        <w:t xml:space="preserve"> Understanding acceptability of and engagement with Web‐based interventions aiming to improve quality of life in cancer survivors: A synthesis of current research. </w:t>
      </w:r>
      <w:r w:rsidRPr="009D4061">
        <w:rPr>
          <w:i/>
        </w:rPr>
        <w:t>Psycho‐oncology</w:t>
      </w:r>
      <w:r w:rsidRPr="009D4061">
        <w:t xml:space="preserve"> </w:t>
      </w:r>
      <w:r w:rsidRPr="009D4061">
        <w:rPr>
          <w:b/>
        </w:rPr>
        <w:t>27</w:t>
      </w:r>
      <w:r w:rsidRPr="009D4061">
        <w:t>, 22-33 (2018).</w:t>
      </w:r>
    </w:p>
    <w:p w:rsidR="009D4061" w:rsidRPr="009D4061" w:rsidRDefault="009D4061" w:rsidP="009D4061">
      <w:pPr>
        <w:pStyle w:val="EndNoteBibliography"/>
        <w:spacing w:after="0"/>
        <w:ind w:left="720" w:hanging="720"/>
      </w:pPr>
      <w:r w:rsidRPr="009D4061">
        <w:t>18</w:t>
      </w:r>
      <w:r w:rsidRPr="009D4061">
        <w:tab/>
        <w:t xml:space="preserve">Michie, S. &amp; Abraham, C. Interventions to change health behaviours: evidence-based or evidence-inspired? </w:t>
      </w:r>
      <w:r w:rsidRPr="009D4061">
        <w:rPr>
          <w:i/>
        </w:rPr>
        <w:t>Psychology &amp; Health</w:t>
      </w:r>
      <w:r w:rsidRPr="009D4061">
        <w:t xml:space="preserve"> </w:t>
      </w:r>
      <w:r w:rsidRPr="009D4061">
        <w:rPr>
          <w:b/>
        </w:rPr>
        <w:t>19</w:t>
      </w:r>
      <w:r w:rsidRPr="009D4061">
        <w:t>, 29-49 (2004).</w:t>
      </w:r>
    </w:p>
    <w:p w:rsidR="009D4061" w:rsidRPr="009D4061" w:rsidRDefault="009D4061" w:rsidP="009D4061">
      <w:pPr>
        <w:pStyle w:val="EndNoteBibliography"/>
        <w:spacing w:after="0"/>
        <w:ind w:left="720" w:hanging="720"/>
      </w:pPr>
      <w:r w:rsidRPr="009D4061">
        <w:t>19</w:t>
      </w:r>
      <w:r w:rsidRPr="009D4061">
        <w:tab/>
        <w:t xml:space="preserve">Michie, S. &amp; Abraham, C. Advancing the science of behaviour change: a plea for scientific reporting. </w:t>
      </w:r>
      <w:r w:rsidRPr="009D4061">
        <w:rPr>
          <w:i/>
        </w:rPr>
        <w:t>Addiction</w:t>
      </w:r>
      <w:r w:rsidRPr="009D4061">
        <w:t xml:space="preserve"> </w:t>
      </w:r>
      <w:r w:rsidRPr="009D4061">
        <w:rPr>
          <w:b/>
        </w:rPr>
        <w:t>103</w:t>
      </w:r>
      <w:r w:rsidRPr="009D4061">
        <w:t>, 1409-1410 (2008).</w:t>
      </w:r>
    </w:p>
    <w:p w:rsidR="009D4061" w:rsidRPr="009D4061" w:rsidRDefault="009D4061" w:rsidP="009D4061">
      <w:pPr>
        <w:pStyle w:val="EndNoteBibliography"/>
        <w:spacing w:after="0"/>
        <w:ind w:left="720" w:hanging="720"/>
      </w:pPr>
      <w:r w:rsidRPr="009D4061">
        <w:t>20</w:t>
      </w:r>
      <w:r w:rsidRPr="009D4061">
        <w:tab/>
        <w:t xml:space="preserve">Hong, Y., Pena-Purcell, N. C. &amp; Ory, M. G. Outcomes of online support and resources for cancer survivors: a systematic literature review. </w:t>
      </w:r>
      <w:r w:rsidRPr="009D4061">
        <w:rPr>
          <w:i/>
        </w:rPr>
        <w:t>Patient education and counseling</w:t>
      </w:r>
      <w:r w:rsidRPr="009D4061">
        <w:t xml:space="preserve"> </w:t>
      </w:r>
      <w:r w:rsidRPr="009D4061">
        <w:rPr>
          <w:b/>
        </w:rPr>
        <w:t>86</w:t>
      </w:r>
      <w:r w:rsidRPr="009D4061">
        <w:t>, 288-296 (2012).</w:t>
      </w:r>
    </w:p>
    <w:p w:rsidR="009D4061" w:rsidRPr="009D4061" w:rsidRDefault="009D4061" w:rsidP="009D4061">
      <w:pPr>
        <w:pStyle w:val="EndNoteBibliography"/>
        <w:spacing w:after="0"/>
        <w:ind w:left="720" w:hanging="720"/>
      </w:pPr>
      <w:r w:rsidRPr="009D4061">
        <w:t>21</w:t>
      </w:r>
      <w:r w:rsidRPr="009D4061">
        <w:tab/>
        <w:t xml:space="preserve">McAlpine, H., Joubert, L., Martin-Sanchez, F., Merolli, M. &amp; Drummond, K. J. A systematic review of types and efficacy of online interventions for cancer patients. </w:t>
      </w:r>
      <w:r w:rsidRPr="009D4061">
        <w:rPr>
          <w:i/>
        </w:rPr>
        <w:t>Patient education and counseling</w:t>
      </w:r>
      <w:r w:rsidRPr="009D4061">
        <w:t xml:space="preserve"> </w:t>
      </w:r>
      <w:r w:rsidRPr="009D4061">
        <w:rPr>
          <w:b/>
        </w:rPr>
        <w:t>98</w:t>
      </w:r>
      <w:r w:rsidRPr="009D4061">
        <w:t>, 283-295 (2015).</w:t>
      </w:r>
    </w:p>
    <w:p w:rsidR="009D4061" w:rsidRPr="009D4061" w:rsidRDefault="009D4061" w:rsidP="009D4061">
      <w:pPr>
        <w:pStyle w:val="EndNoteBibliography"/>
        <w:spacing w:after="0"/>
        <w:ind w:left="720" w:hanging="720"/>
      </w:pPr>
      <w:r w:rsidRPr="009D4061">
        <w:lastRenderedPageBreak/>
        <w:t>22</w:t>
      </w:r>
      <w:r w:rsidRPr="009D4061">
        <w:tab/>
        <w:t>Lamort‐Bouché, M.</w:t>
      </w:r>
      <w:r w:rsidRPr="009D4061">
        <w:rPr>
          <w:i/>
        </w:rPr>
        <w:t xml:space="preserve"> et al.</w:t>
      </w:r>
      <w:r w:rsidRPr="009D4061">
        <w:t xml:space="preserve"> Interventions developed with the Intervention Mapping protocol in the field of cancer: a systematic review. </w:t>
      </w:r>
      <w:r w:rsidRPr="009D4061">
        <w:rPr>
          <w:i/>
        </w:rPr>
        <w:t>Psycho‐oncology</w:t>
      </w:r>
      <w:r w:rsidRPr="009D4061">
        <w:t xml:space="preserve"> </w:t>
      </w:r>
      <w:r w:rsidRPr="009D4061">
        <w:rPr>
          <w:b/>
        </w:rPr>
        <w:t>27</w:t>
      </w:r>
      <w:r w:rsidRPr="009D4061">
        <w:t>, 1138-1149 (2018).</w:t>
      </w:r>
    </w:p>
    <w:p w:rsidR="009D4061" w:rsidRPr="009D4061" w:rsidRDefault="009D4061" w:rsidP="009D4061">
      <w:pPr>
        <w:pStyle w:val="EndNoteBibliography"/>
        <w:spacing w:after="0"/>
        <w:ind w:left="720" w:hanging="720"/>
      </w:pPr>
      <w:r w:rsidRPr="009D4061">
        <w:t>23</w:t>
      </w:r>
      <w:r w:rsidRPr="009D4061">
        <w:tab/>
        <w:t xml:space="preserve">Darlow, S. &amp; Wen, K.-Y. Development testing of mobile health interventions for cancer patient self-management: A review. </w:t>
      </w:r>
      <w:r w:rsidRPr="009D4061">
        <w:rPr>
          <w:i/>
        </w:rPr>
        <w:t>Health informatics journal</w:t>
      </w:r>
      <w:r w:rsidRPr="009D4061">
        <w:t xml:space="preserve"> </w:t>
      </w:r>
      <w:r w:rsidRPr="009D4061">
        <w:rPr>
          <w:b/>
        </w:rPr>
        <w:t>22</w:t>
      </w:r>
      <w:r w:rsidRPr="009D4061">
        <w:t>, 633-650 (2016).</w:t>
      </w:r>
    </w:p>
    <w:p w:rsidR="009D4061" w:rsidRPr="009D4061" w:rsidRDefault="009D4061" w:rsidP="009D4061">
      <w:pPr>
        <w:pStyle w:val="EndNoteBibliography"/>
        <w:spacing w:after="0"/>
        <w:ind w:left="720" w:hanging="720"/>
      </w:pPr>
      <w:r w:rsidRPr="009D4061">
        <w:t>24</w:t>
      </w:r>
      <w:r w:rsidRPr="009D4061">
        <w:tab/>
        <w:t xml:space="preserve">Yardley, L., Morrison, L., Bradbury, K. &amp; Muller, I. The person-based approach to intervention development: application to digital health-related behavior change interventions. </w:t>
      </w:r>
      <w:r w:rsidRPr="009D4061">
        <w:rPr>
          <w:i/>
        </w:rPr>
        <w:t>Journal of medical Internet research</w:t>
      </w:r>
      <w:r w:rsidRPr="009D4061">
        <w:t xml:space="preserve"> </w:t>
      </w:r>
      <w:r w:rsidRPr="009D4061">
        <w:rPr>
          <w:b/>
        </w:rPr>
        <w:t>17</w:t>
      </w:r>
      <w:r w:rsidRPr="009D4061">
        <w:t xml:space="preserve"> (2015).</w:t>
      </w:r>
    </w:p>
    <w:p w:rsidR="009D4061" w:rsidRPr="009D4061" w:rsidRDefault="009D4061" w:rsidP="009D4061">
      <w:pPr>
        <w:pStyle w:val="EndNoteBibliography"/>
        <w:spacing w:after="0"/>
        <w:ind w:left="720" w:hanging="720"/>
      </w:pPr>
      <w:r w:rsidRPr="009D4061">
        <w:t>25</w:t>
      </w:r>
      <w:r w:rsidRPr="009D4061">
        <w:tab/>
        <w:t>Craig, P.</w:t>
      </w:r>
      <w:r w:rsidRPr="009D4061">
        <w:rPr>
          <w:i/>
        </w:rPr>
        <w:t xml:space="preserve"> et al.</w:t>
      </w:r>
      <w:r w:rsidRPr="009D4061">
        <w:t xml:space="preserve"> Developing and evaluating complex interventions: the new Medical Research Council guidance. </w:t>
      </w:r>
      <w:r w:rsidR="003F25A6">
        <w:rPr>
          <w:i/>
        </w:rPr>
        <w:t>BMJ</w:t>
      </w:r>
      <w:r w:rsidRPr="009D4061">
        <w:t xml:space="preserve"> </w:t>
      </w:r>
      <w:r w:rsidRPr="009D4061">
        <w:rPr>
          <w:b/>
        </w:rPr>
        <w:t>337</w:t>
      </w:r>
      <w:r w:rsidRPr="009D4061">
        <w:t>, a1655 (2008).</w:t>
      </w:r>
    </w:p>
    <w:p w:rsidR="009D4061" w:rsidRPr="009D4061" w:rsidRDefault="009D4061" w:rsidP="009D4061">
      <w:pPr>
        <w:pStyle w:val="EndNoteBibliography"/>
        <w:spacing w:after="0"/>
        <w:ind w:left="720" w:hanging="720"/>
      </w:pPr>
      <w:r w:rsidRPr="009D4061">
        <w:t>26</w:t>
      </w:r>
      <w:r w:rsidRPr="009D4061">
        <w:tab/>
        <w:t xml:space="preserve">Kok, G. &amp; Schaalma, H. in </w:t>
      </w:r>
      <w:r w:rsidRPr="009D4061">
        <w:rPr>
          <w:i/>
        </w:rPr>
        <w:t xml:space="preserve">Health </w:t>
      </w:r>
      <w:r w:rsidR="003F25A6">
        <w:rPr>
          <w:i/>
        </w:rPr>
        <w:t>P</w:t>
      </w:r>
      <w:r w:rsidRPr="009D4061">
        <w:rPr>
          <w:i/>
        </w:rPr>
        <w:t xml:space="preserve">sychology in </w:t>
      </w:r>
      <w:r w:rsidR="003F25A6">
        <w:rPr>
          <w:i/>
        </w:rPr>
        <w:t>P</w:t>
      </w:r>
      <w:r w:rsidRPr="009D4061">
        <w:rPr>
          <w:i/>
        </w:rPr>
        <w:t>ractice.</w:t>
      </w:r>
      <w:r w:rsidRPr="009D4061">
        <w:t xml:space="preserve">   (eds Susan Michie &amp; Susan Michie)  203-229 (Blackwell Publishing, </w:t>
      </w:r>
      <w:r w:rsidR="003F25A6">
        <w:t xml:space="preserve">London, </w:t>
      </w:r>
      <w:r w:rsidRPr="009D4061">
        <w:t>2004).</w:t>
      </w:r>
    </w:p>
    <w:p w:rsidR="009D4061" w:rsidRPr="009D4061" w:rsidRDefault="009D4061" w:rsidP="009D4061">
      <w:pPr>
        <w:pStyle w:val="EndNoteBibliography"/>
        <w:spacing w:after="0"/>
        <w:ind w:left="720" w:hanging="720"/>
      </w:pPr>
      <w:r w:rsidRPr="009D4061">
        <w:t>27</w:t>
      </w:r>
      <w:r w:rsidRPr="009D4061">
        <w:tab/>
        <w:t>Band, R.</w:t>
      </w:r>
      <w:r w:rsidRPr="009D4061">
        <w:rPr>
          <w:i/>
        </w:rPr>
        <w:t xml:space="preserve"> et al.</w:t>
      </w:r>
      <w:r w:rsidRPr="009D4061">
        <w:t xml:space="preserve"> Intervention planning for a digital intervention for self-management of hypertension: a theory-, evidence-and person-based approach. </w:t>
      </w:r>
      <w:r w:rsidRPr="009D4061">
        <w:rPr>
          <w:i/>
        </w:rPr>
        <w:t>Implementation Science</w:t>
      </w:r>
      <w:r w:rsidRPr="009D4061">
        <w:t xml:space="preserve"> </w:t>
      </w:r>
      <w:r w:rsidRPr="009D4061">
        <w:rPr>
          <w:b/>
        </w:rPr>
        <w:t>12</w:t>
      </w:r>
      <w:r w:rsidRPr="009D4061">
        <w:t>, 25 (2017).</w:t>
      </w:r>
    </w:p>
    <w:p w:rsidR="009D4061" w:rsidRPr="009D4061" w:rsidRDefault="009D4061" w:rsidP="009D4061">
      <w:pPr>
        <w:pStyle w:val="EndNoteBibliography"/>
        <w:spacing w:after="0"/>
        <w:ind w:left="720" w:hanging="720"/>
      </w:pPr>
      <w:r w:rsidRPr="009D4061">
        <w:t>28</w:t>
      </w:r>
      <w:r w:rsidRPr="009D4061">
        <w:tab/>
        <w:t>Little, P.</w:t>
      </w:r>
      <w:r w:rsidRPr="009D4061">
        <w:rPr>
          <w:i/>
        </w:rPr>
        <w:t xml:space="preserve"> et al.</w:t>
      </w:r>
      <w:r w:rsidRPr="009D4061">
        <w:t xml:space="preserve"> An internet-based intervention with brief nurse support to manage obesity in primary care (POWeR+): a pragmatic, parallel-group, randomised controlled trial. </w:t>
      </w:r>
      <w:r w:rsidRPr="009D4061">
        <w:rPr>
          <w:i/>
        </w:rPr>
        <w:t>The Lancet Diabetes &amp; Endocrinology</w:t>
      </w:r>
      <w:r w:rsidRPr="009D4061">
        <w:t xml:space="preserve"> </w:t>
      </w:r>
      <w:r w:rsidRPr="009D4061">
        <w:rPr>
          <w:b/>
        </w:rPr>
        <w:t>4</w:t>
      </w:r>
      <w:r w:rsidRPr="009D4061">
        <w:t>, 821-828 (2016).</w:t>
      </w:r>
    </w:p>
    <w:p w:rsidR="009D4061" w:rsidRPr="009D4061" w:rsidRDefault="009D4061" w:rsidP="009D4061">
      <w:pPr>
        <w:pStyle w:val="EndNoteBibliography"/>
        <w:spacing w:after="0"/>
        <w:ind w:left="720" w:hanging="720"/>
      </w:pPr>
      <w:r w:rsidRPr="009D4061">
        <w:t>29</w:t>
      </w:r>
      <w:r w:rsidRPr="009D4061">
        <w:tab/>
        <w:t>Geraghty, A. W.</w:t>
      </w:r>
      <w:r w:rsidRPr="009D4061">
        <w:rPr>
          <w:i/>
        </w:rPr>
        <w:t xml:space="preserve"> et al.</w:t>
      </w:r>
      <w:r w:rsidRPr="009D4061">
        <w:t xml:space="preserve"> Developing an Unguided Internet-Delivered Intervention for Emotional Distress in Primary Care Patients: Applying Common Factor and Person-Based Approaches. </w:t>
      </w:r>
      <w:r w:rsidRPr="009D4061">
        <w:rPr>
          <w:i/>
        </w:rPr>
        <w:t>JMIR mental health</w:t>
      </w:r>
      <w:r w:rsidRPr="009D4061">
        <w:t xml:space="preserve"> </w:t>
      </w:r>
      <w:r w:rsidRPr="009D4061">
        <w:rPr>
          <w:b/>
        </w:rPr>
        <w:t>3</w:t>
      </w:r>
      <w:r w:rsidRPr="009D4061">
        <w:t xml:space="preserve"> (2016).</w:t>
      </w:r>
    </w:p>
    <w:p w:rsidR="009D4061" w:rsidRPr="009D4061" w:rsidRDefault="009D4061" w:rsidP="009D4061">
      <w:pPr>
        <w:pStyle w:val="EndNoteBibliography"/>
        <w:spacing w:after="0"/>
        <w:ind w:left="720" w:hanging="720"/>
      </w:pPr>
      <w:r w:rsidRPr="009D4061">
        <w:t>30</w:t>
      </w:r>
      <w:r w:rsidRPr="009D4061">
        <w:tab/>
        <w:t>Baxter, S. K.</w:t>
      </w:r>
      <w:r w:rsidRPr="009D4061">
        <w:rPr>
          <w:i/>
        </w:rPr>
        <w:t xml:space="preserve"> et al.</w:t>
      </w:r>
      <w:r w:rsidRPr="009D4061">
        <w:t xml:space="preserve"> Using logic model methods in systematic review synthesis: describing complex pathways in referral management interventions. </w:t>
      </w:r>
      <w:r w:rsidRPr="009D4061">
        <w:rPr>
          <w:i/>
        </w:rPr>
        <w:t>BMC medical research methodology</w:t>
      </w:r>
      <w:r w:rsidRPr="009D4061">
        <w:t xml:space="preserve"> </w:t>
      </w:r>
      <w:r w:rsidRPr="009D4061">
        <w:rPr>
          <w:b/>
        </w:rPr>
        <w:t>14</w:t>
      </w:r>
      <w:r w:rsidRPr="009D4061">
        <w:t>, 62 (2014).</w:t>
      </w:r>
    </w:p>
    <w:p w:rsidR="009D4061" w:rsidRPr="009D4061" w:rsidRDefault="009D4061" w:rsidP="009D4061">
      <w:pPr>
        <w:pStyle w:val="EndNoteBibliography"/>
        <w:spacing w:after="0"/>
        <w:ind w:left="720" w:hanging="720"/>
      </w:pPr>
      <w:r w:rsidRPr="009D4061">
        <w:t>31</w:t>
      </w:r>
      <w:r w:rsidRPr="009D4061">
        <w:tab/>
        <w:t xml:space="preserve">Khangura, S., Polisena, J., Clifford, T. J., Farrah, K. &amp; Kamel, C. Rapid review: an emerging approach to evidence synthesis in health technology assessment. </w:t>
      </w:r>
      <w:r w:rsidRPr="009D4061">
        <w:rPr>
          <w:i/>
        </w:rPr>
        <w:t>International journal of technology assessment in health care</w:t>
      </w:r>
      <w:r w:rsidRPr="009D4061">
        <w:t xml:space="preserve"> </w:t>
      </w:r>
      <w:r w:rsidRPr="009D4061">
        <w:rPr>
          <w:b/>
        </w:rPr>
        <w:t>30</w:t>
      </w:r>
      <w:r w:rsidRPr="009D4061">
        <w:t>, 20-27 (2014).</w:t>
      </w:r>
    </w:p>
    <w:p w:rsidR="009D4061" w:rsidRPr="009D4061" w:rsidRDefault="009D4061" w:rsidP="009D4061">
      <w:pPr>
        <w:pStyle w:val="EndNoteBibliography"/>
        <w:spacing w:after="0"/>
        <w:ind w:left="720" w:hanging="720"/>
      </w:pPr>
      <w:r w:rsidRPr="009D4061">
        <w:t>32</w:t>
      </w:r>
      <w:r w:rsidRPr="009D4061">
        <w:tab/>
        <w:t xml:space="preserve">Arksey, H. &amp; O'Malley, L. Scoping studies: towards a methodological framework. </w:t>
      </w:r>
      <w:r w:rsidRPr="009D4061">
        <w:rPr>
          <w:i/>
        </w:rPr>
        <w:t>International journal of social research methodology</w:t>
      </w:r>
      <w:r w:rsidRPr="009D4061">
        <w:t xml:space="preserve"> </w:t>
      </w:r>
      <w:r w:rsidRPr="009D4061">
        <w:rPr>
          <w:b/>
        </w:rPr>
        <w:t>8</w:t>
      </w:r>
      <w:r w:rsidRPr="009D4061">
        <w:t>, 19-32 (2005).</w:t>
      </w:r>
    </w:p>
    <w:p w:rsidR="009D4061" w:rsidRPr="009D4061" w:rsidRDefault="009D4061" w:rsidP="009D4061">
      <w:pPr>
        <w:pStyle w:val="EndNoteBibliography"/>
        <w:spacing w:after="0"/>
        <w:ind w:left="720" w:hanging="720"/>
      </w:pPr>
      <w:r w:rsidRPr="009D4061">
        <w:t>33</w:t>
      </w:r>
      <w:r w:rsidRPr="009D4061">
        <w:tab/>
        <w:t>Michie, S.</w:t>
      </w:r>
      <w:r w:rsidRPr="009D4061">
        <w:rPr>
          <w:i/>
        </w:rPr>
        <w:t xml:space="preserve"> et al.</w:t>
      </w:r>
      <w:r w:rsidRPr="009D4061">
        <w:t xml:space="preserve"> The behavior change technique taxonomy (v1) of 93 hierarchically clustered techniques: building an international consensus for the reporting of behavior change interventions. </w:t>
      </w:r>
      <w:r w:rsidRPr="009D4061">
        <w:rPr>
          <w:i/>
        </w:rPr>
        <w:t>Annals of behavioral medicine</w:t>
      </w:r>
      <w:r w:rsidRPr="009D4061">
        <w:t xml:space="preserve"> </w:t>
      </w:r>
      <w:r w:rsidRPr="009D4061">
        <w:rPr>
          <w:b/>
        </w:rPr>
        <w:t>46</w:t>
      </w:r>
      <w:r w:rsidRPr="009D4061">
        <w:t>, 81-95 (2013).</w:t>
      </w:r>
    </w:p>
    <w:p w:rsidR="009D4061" w:rsidRPr="009D4061" w:rsidRDefault="009D4061" w:rsidP="009D4061">
      <w:pPr>
        <w:pStyle w:val="EndNoteBibliography"/>
        <w:spacing w:after="0"/>
        <w:ind w:left="720" w:hanging="720"/>
      </w:pPr>
      <w:r w:rsidRPr="009D4061">
        <w:t>34</w:t>
      </w:r>
      <w:r w:rsidRPr="009D4061">
        <w:tab/>
        <w:t xml:space="preserve">Michie, S., Van Stralen, M. M. &amp; West, R. The behaviour change wheel: a new method for characterising and designing behaviour change interventions. </w:t>
      </w:r>
      <w:r w:rsidRPr="009D4061">
        <w:rPr>
          <w:i/>
        </w:rPr>
        <w:t>Implementation science</w:t>
      </w:r>
      <w:r w:rsidRPr="009D4061">
        <w:t xml:space="preserve"> </w:t>
      </w:r>
      <w:r w:rsidRPr="009D4061">
        <w:rPr>
          <w:b/>
        </w:rPr>
        <w:t>6</w:t>
      </w:r>
      <w:r w:rsidRPr="009D4061">
        <w:t>, 42 (2011).</w:t>
      </w:r>
    </w:p>
    <w:p w:rsidR="009D4061" w:rsidRPr="009D4061" w:rsidRDefault="009D4061" w:rsidP="009D4061">
      <w:pPr>
        <w:pStyle w:val="EndNoteBibliography"/>
        <w:spacing w:after="0"/>
        <w:ind w:left="720" w:hanging="720"/>
      </w:pPr>
      <w:r w:rsidRPr="009D4061">
        <w:t>35</w:t>
      </w:r>
      <w:r w:rsidRPr="009D4061">
        <w:tab/>
        <w:t>May, C. R.</w:t>
      </w:r>
      <w:r w:rsidRPr="009D4061">
        <w:rPr>
          <w:i/>
        </w:rPr>
        <w:t xml:space="preserve"> et al.</w:t>
      </w:r>
      <w:r w:rsidRPr="009D4061">
        <w:t xml:space="preserve"> Development of a theory of implementation and integration: Normalization Process Theory. </w:t>
      </w:r>
      <w:r w:rsidRPr="009D4061">
        <w:rPr>
          <w:i/>
        </w:rPr>
        <w:t>Implementation Science</w:t>
      </w:r>
      <w:r w:rsidRPr="009D4061">
        <w:t xml:space="preserve"> </w:t>
      </w:r>
      <w:r w:rsidRPr="009D4061">
        <w:rPr>
          <w:b/>
        </w:rPr>
        <w:t>4</w:t>
      </w:r>
      <w:r w:rsidRPr="009D4061">
        <w:t>, 29 (2009).</w:t>
      </w:r>
    </w:p>
    <w:p w:rsidR="009D4061" w:rsidRPr="009D4061" w:rsidRDefault="009D4061" w:rsidP="009D4061">
      <w:pPr>
        <w:pStyle w:val="EndNoteBibliography"/>
        <w:spacing w:after="0"/>
        <w:ind w:left="720" w:hanging="720"/>
      </w:pPr>
      <w:r w:rsidRPr="009D4061">
        <w:t>36</w:t>
      </w:r>
      <w:r w:rsidRPr="009D4061">
        <w:tab/>
        <w:t xml:space="preserve">Baumeister, H., Reichler, L., Munzinger, M. &amp; Lin, J. The impact of guidance on Internet-based mental health interventions—A systematic review. </w:t>
      </w:r>
      <w:r w:rsidRPr="009D4061">
        <w:rPr>
          <w:i/>
        </w:rPr>
        <w:t>Internet Interventions</w:t>
      </w:r>
      <w:r w:rsidRPr="009D4061">
        <w:t xml:space="preserve"> </w:t>
      </w:r>
      <w:r w:rsidRPr="009D4061">
        <w:rPr>
          <w:b/>
        </w:rPr>
        <w:t>1</w:t>
      </w:r>
      <w:r w:rsidRPr="009D4061">
        <w:t>, 205-215 (2014).</w:t>
      </w:r>
    </w:p>
    <w:p w:rsidR="009D4061" w:rsidRPr="009D4061" w:rsidRDefault="009D4061" w:rsidP="009D4061">
      <w:pPr>
        <w:pStyle w:val="EndNoteBibliography"/>
        <w:spacing w:after="0"/>
        <w:ind w:left="720" w:hanging="720"/>
      </w:pPr>
      <w:r w:rsidRPr="009D4061">
        <w:t>37</w:t>
      </w:r>
      <w:r w:rsidRPr="009D4061">
        <w:tab/>
        <w:t>Bradbury, K.</w:t>
      </w:r>
      <w:r w:rsidRPr="009D4061">
        <w:rPr>
          <w:i/>
        </w:rPr>
        <w:t xml:space="preserve"> et al.</w:t>
      </w:r>
      <w:r w:rsidRPr="009D4061">
        <w:t xml:space="preserve"> Understanding how primary care practitioners perceive an online intervention for the management of hypertension. </w:t>
      </w:r>
      <w:r w:rsidRPr="009D4061">
        <w:rPr>
          <w:i/>
        </w:rPr>
        <w:t>BMC medical informatics and decision making</w:t>
      </w:r>
      <w:r w:rsidRPr="009D4061">
        <w:t xml:space="preserve"> </w:t>
      </w:r>
      <w:r w:rsidRPr="009D4061">
        <w:rPr>
          <w:b/>
        </w:rPr>
        <w:t>17</w:t>
      </w:r>
      <w:r w:rsidRPr="009D4061">
        <w:t>, 5 (2017).</w:t>
      </w:r>
    </w:p>
    <w:p w:rsidR="009D4061" w:rsidRPr="009D4061" w:rsidRDefault="009D4061" w:rsidP="009D4061">
      <w:pPr>
        <w:pStyle w:val="EndNoteBibliography"/>
        <w:spacing w:after="0"/>
        <w:ind w:left="720" w:hanging="720"/>
      </w:pPr>
      <w:r w:rsidRPr="009D4061">
        <w:t>38</w:t>
      </w:r>
      <w:r w:rsidRPr="009D4061">
        <w:tab/>
        <w:t>Bradbury, K.</w:t>
      </w:r>
      <w:r w:rsidRPr="009D4061">
        <w:rPr>
          <w:i/>
        </w:rPr>
        <w:t xml:space="preserve"> et al.</w:t>
      </w:r>
      <w:r w:rsidRPr="009D4061">
        <w:t xml:space="preserve"> Using the Person-Based Approach to optimise a digital intervention for the management of hypertension. </w:t>
      </w:r>
      <w:r w:rsidRPr="009D4061">
        <w:rPr>
          <w:i/>
        </w:rPr>
        <w:t>PloS one</w:t>
      </w:r>
      <w:r w:rsidRPr="009D4061">
        <w:t xml:space="preserve"> </w:t>
      </w:r>
      <w:r w:rsidRPr="009D4061">
        <w:rPr>
          <w:b/>
        </w:rPr>
        <w:t>13</w:t>
      </w:r>
      <w:r w:rsidRPr="009D4061">
        <w:t>, e0196868 (2018).</w:t>
      </w:r>
    </w:p>
    <w:p w:rsidR="009D4061" w:rsidRPr="009D4061" w:rsidRDefault="009D4061" w:rsidP="009D4061">
      <w:pPr>
        <w:pStyle w:val="EndNoteBibliography"/>
        <w:spacing w:after="0"/>
        <w:ind w:left="720" w:hanging="720"/>
      </w:pPr>
      <w:r w:rsidRPr="009D4061">
        <w:t>39</w:t>
      </w:r>
      <w:r w:rsidRPr="009D4061">
        <w:tab/>
        <w:t xml:space="preserve">Brunet, J., Taran, S., Burke, S. &amp; Sabiston, C. M. A qualitative exploration of barriers and motivators to physical activity participation in women treated for breast cancer. </w:t>
      </w:r>
      <w:r w:rsidRPr="009D4061">
        <w:rPr>
          <w:i/>
        </w:rPr>
        <w:t>Disability and rehabilitation</w:t>
      </w:r>
      <w:r w:rsidRPr="009D4061">
        <w:t xml:space="preserve"> </w:t>
      </w:r>
      <w:r w:rsidRPr="009D4061">
        <w:rPr>
          <w:b/>
        </w:rPr>
        <w:t>35</w:t>
      </w:r>
      <w:r w:rsidRPr="009D4061">
        <w:t>, 2038-2045 (2013).</w:t>
      </w:r>
    </w:p>
    <w:p w:rsidR="009D4061" w:rsidRPr="009D4061" w:rsidRDefault="009D4061" w:rsidP="009D4061">
      <w:pPr>
        <w:pStyle w:val="EndNoteBibliography"/>
        <w:spacing w:after="0"/>
        <w:ind w:left="720" w:hanging="720"/>
      </w:pPr>
      <w:r w:rsidRPr="009D4061">
        <w:t>40</w:t>
      </w:r>
      <w:r w:rsidRPr="009D4061">
        <w:tab/>
        <w:t>Luoma, M.-L.</w:t>
      </w:r>
      <w:r w:rsidRPr="009D4061">
        <w:rPr>
          <w:i/>
        </w:rPr>
        <w:t xml:space="preserve"> et al.</w:t>
      </w:r>
      <w:r w:rsidRPr="009D4061">
        <w:t xml:space="preserve"> Experiences of breast cancer survivors participating in a tailored exercise intervention–a qualitative study. </w:t>
      </w:r>
      <w:r w:rsidRPr="009D4061">
        <w:rPr>
          <w:i/>
        </w:rPr>
        <w:t>Anticancer research</w:t>
      </w:r>
      <w:r w:rsidRPr="009D4061">
        <w:t xml:space="preserve"> </w:t>
      </w:r>
      <w:r w:rsidRPr="009D4061">
        <w:rPr>
          <w:b/>
        </w:rPr>
        <w:t>34</w:t>
      </w:r>
      <w:r w:rsidRPr="009D4061">
        <w:t>, 1193-1199 (2014).</w:t>
      </w:r>
    </w:p>
    <w:p w:rsidR="009D4061" w:rsidRPr="009D4061" w:rsidRDefault="009D4061" w:rsidP="009D4061">
      <w:pPr>
        <w:pStyle w:val="EndNoteBibliography"/>
        <w:spacing w:after="0"/>
        <w:ind w:left="720" w:hanging="720"/>
      </w:pPr>
      <w:r w:rsidRPr="009D4061">
        <w:t>41</w:t>
      </w:r>
      <w:r w:rsidRPr="009D4061">
        <w:tab/>
        <w:t>Corbett, T.</w:t>
      </w:r>
      <w:r w:rsidRPr="009D4061">
        <w:rPr>
          <w:i/>
        </w:rPr>
        <w:t xml:space="preserve"> et al.</w:t>
      </w:r>
      <w:r w:rsidRPr="009D4061">
        <w:t xml:space="preserve"> Exploring cancer survivors’ views of health behavior change’:“Where do you start, where do you stop with everything?”. </w:t>
      </w:r>
      <w:r w:rsidRPr="009D4061">
        <w:rPr>
          <w:i/>
        </w:rPr>
        <w:t>Psycho‐Oncology</w:t>
      </w:r>
      <w:r w:rsidRPr="009D4061">
        <w:t xml:space="preserve"> (2018).</w:t>
      </w:r>
    </w:p>
    <w:p w:rsidR="009D4061" w:rsidRPr="009D4061" w:rsidRDefault="009D4061" w:rsidP="009D4061">
      <w:pPr>
        <w:pStyle w:val="EndNoteBibliography"/>
        <w:spacing w:after="0"/>
        <w:ind w:left="720" w:hanging="720"/>
      </w:pPr>
      <w:r w:rsidRPr="009D4061">
        <w:lastRenderedPageBreak/>
        <w:t>42</w:t>
      </w:r>
      <w:r w:rsidRPr="009D4061">
        <w:tab/>
        <w:t>Hardcastle, S. J.</w:t>
      </w:r>
      <w:r w:rsidRPr="009D4061">
        <w:rPr>
          <w:i/>
        </w:rPr>
        <w:t xml:space="preserve"> et al.</w:t>
      </w:r>
      <w:r w:rsidRPr="009D4061">
        <w:t xml:space="preserve"> A qualitative study exploring health perceptions and factors influencing participation in health behaviors in colorectal cancer survivors. </w:t>
      </w:r>
      <w:r w:rsidRPr="009D4061">
        <w:rPr>
          <w:i/>
        </w:rPr>
        <w:t>Psycho‐oncology</w:t>
      </w:r>
      <w:r w:rsidRPr="009D4061">
        <w:t xml:space="preserve"> </w:t>
      </w:r>
      <w:r w:rsidRPr="009D4061">
        <w:rPr>
          <w:b/>
        </w:rPr>
        <w:t>26</w:t>
      </w:r>
      <w:r w:rsidRPr="009D4061">
        <w:t>, 199-205 (2017).</w:t>
      </w:r>
    </w:p>
    <w:p w:rsidR="009D4061" w:rsidRPr="009D4061" w:rsidRDefault="009D4061" w:rsidP="009D4061">
      <w:pPr>
        <w:pStyle w:val="EndNoteBibliography"/>
        <w:spacing w:after="0"/>
        <w:ind w:left="720" w:hanging="720"/>
      </w:pPr>
      <w:r w:rsidRPr="009D4061">
        <w:t>43</w:t>
      </w:r>
      <w:r w:rsidRPr="009D4061">
        <w:tab/>
        <w:t>Bantum, E. O. C.</w:t>
      </w:r>
      <w:r w:rsidRPr="009D4061">
        <w:rPr>
          <w:i/>
        </w:rPr>
        <w:t xml:space="preserve"> et al.</w:t>
      </w:r>
      <w:r w:rsidRPr="009D4061">
        <w:t xml:space="preserve"> Surviving and thriving with cancer using a Web-based health behavior change intervention: randomized controlled trial. </w:t>
      </w:r>
      <w:r w:rsidRPr="009D4061">
        <w:rPr>
          <w:i/>
        </w:rPr>
        <w:t>Journal of medical Internet research</w:t>
      </w:r>
      <w:r w:rsidRPr="009D4061">
        <w:t xml:space="preserve"> </w:t>
      </w:r>
      <w:r w:rsidRPr="009D4061">
        <w:rPr>
          <w:b/>
        </w:rPr>
        <w:t>16</w:t>
      </w:r>
      <w:r w:rsidRPr="009D4061">
        <w:t xml:space="preserve"> (2014).</w:t>
      </w:r>
    </w:p>
    <w:p w:rsidR="009D4061" w:rsidRPr="009D4061" w:rsidRDefault="009D4061" w:rsidP="009D4061">
      <w:pPr>
        <w:pStyle w:val="EndNoteBibliography"/>
        <w:spacing w:after="0"/>
        <w:ind w:left="720" w:hanging="720"/>
      </w:pPr>
      <w:r w:rsidRPr="009D4061">
        <w:t>44</w:t>
      </w:r>
      <w:r w:rsidRPr="009D4061">
        <w:tab/>
        <w:t>Ruland, C. M.</w:t>
      </w:r>
      <w:r w:rsidRPr="009D4061">
        <w:rPr>
          <w:i/>
        </w:rPr>
        <w:t xml:space="preserve"> et al.</w:t>
      </w:r>
      <w:r w:rsidRPr="009D4061">
        <w:t xml:space="preserve"> Effects of an internet support system to assist cancer patients in reducing symptom distress: a randomized controlled trial. </w:t>
      </w:r>
      <w:r w:rsidRPr="009D4061">
        <w:rPr>
          <w:i/>
        </w:rPr>
        <w:t>Cancer Nursing</w:t>
      </w:r>
      <w:r w:rsidRPr="009D4061">
        <w:t xml:space="preserve"> </w:t>
      </w:r>
      <w:r w:rsidRPr="009D4061">
        <w:rPr>
          <w:b/>
        </w:rPr>
        <w:t>36</w:t>
      </w:r>
      <w:r w:rsidRPr="009D4061">
        <w:t>, 6-17 (2013).</w:t>
      </w:r>
    </w:p>
    <w:p w:rsidR="009D4061" w:rsidRPr="009D4061" w:rsidRDefault="009D4061" w:rsidP="009D4061">
      <w:pPr>
        <w:pStyle w:val="EndNoteBibliography"/>
        <w:spacing w:after="0"/>
        <w:ind w:left="720" w:hanging="720"/>
      </w:pPr>
      <w:r w:rsidRPr="009D4061">
        <w:t>45</w:t>
      </w:r>
      <w:r w:rsidRPr="009D4061">
        <w:tab/>
        <w:t xml:space="preserve">Bell, K. Cancer survivorship, mor (t) ality and lifestyle discourses on cancer prevention. </w:t>
      </w:r>
      <w:r w:rsidRPr="009D4061">
        <w:rPr>
          <w:i/>
        </w:rPr>
        <w:t>Sociology of health &amp; illness</w:t>
      </w:r>
      <w:r w:rsidRPr="009D4061">
        <w:t xml:space="preserve"> </w:t>
      </w:r>
      <w:r w:rsidRPr="009D4061">
        <w:rPr>
          <w:b/>
        </w:rPr>
        <w:t>32</w:t>
      </w:r>
      <w:r w:rsidRPr="009D4061">
        <w:t>, 349-364 (2010).</w:t>
      </w:r>
    </w:p>
    <w:p w:rsidR="009D4061" w:rsidRPr="009D4061" w:rsidRDefault="009D4061" w:rsidP="009D4061">
      <w:pPr>
        <w:pStyle w:val="EndNoteBibliography"/>
        <w:spacing w:after="0"/>
        <w:ind w:left="720" w:hanging="720"/>
      </w:pPr>
      <w:r w:rsidRPr="009D4061">
        <w:t>46</w:t>
      </w:r>
      <w:r w:rsidRPr="009D4061">
        <w:tab/>
        <w:t xml:space="preserve">Deimling, G. T., Bowman, K. F. &amp; Wagner, L. J. Cancer survivorship and identity among long-term survivors. </w:t>
      </w:r>
      <w:r w:rsidRPr="009D4061">
        <w:rPr>
          <w:i/>
        </w:rPr>
        <w:t>Cancer investigation</w:t>
      </w:r>
      <w:r w:rsidRPr="009D4061">
        <w:t xml:space="preserve"> </w:t>
      </w:r>
      <w:r w:rsidRPr="009D4061">
        <w:rPr>
          <w:b/>
        </w:rPr>
        <w:t>25</w:t>
      </w:r>
      <w:r w:rsidRPr="009D4061">
        <w:t>, 758-765 (2007).</w:t>
      </w:r>
    </w:p>
    <w:p w:rsidR="009D4061" w:rsidRPr="009D4061" w:rsidRDefault="009D4061" w:rsidP="009D4061">
      <w:pPr>
        <w:pStyle w:val="EndNoteBibliography"/>
        <w:spacing w:after="0"/>
        <w:ind w:left="720" w:hanging="720"/>
      </w:pPr>
      <w:r w:rsidRPr="009D4061">
        <w:t>47</w:t>
      </w:r>
      <w:r w:rsidRPr="009D4061">
        <w:tab/>
        <w:t>Chen, Z.</w:t>
      </w:r>
      <w:r w:rsidRPr="009D4061">
        <w:rPr>
          <w:i/>
        </w:rPr>
        <w:t xml:space="preserve"> et al.</w:t>
      </w:r>
      <w:r w:rsidRPr="009D4061">
        <w:t xml:space="preserve"> Dissecting an online intervention for cancer survivors: four exploratory analyses of internet engagement and its effects on health status and health behaviors. </w:t>
      </w:r>
      <w:r w:rsidRPr="009D4061">
        <w:rPr>
          <w:i/>
        </w:rPr>
        <w:t>Health Education &amp; Behavior</w:t>
      </w:r>
      <w:r w:rsidRPr="009D4061">
        <w:t xml:space="preserve"> </w:t>
      </w:r>
      <w:r w:rsidRPr="009D4061">
        <w:rPr>
          <w:b/>
        </w:rPr>
        <w:t>42</w:t>
      </w:r>
      <w:r w:rsidRPr="009D4061">
        <w:t>, 32-45 (2015).</w:t>
      </w:r>
    </w:p>
    <w:p w:rsidR="009D4061" w:rsidRPr="009D4061" w:rsidRDefault="009D4061" w:rsidP="009D4061">
      <w:pPr>
        <w:pStyle w:val="EndNoteBibliography"/>
        <w:spacing w:after="0"/>
        <w:ind w:left="720" w:hanging="720"/>
      </w:pPr>
      <w:r w:rsidRPr="009D4061">
        <w:t>48</w:t>
      </w:r>
      <w:r w:rsidRPr="009D4061">
        <w:tab/>
        <w:t xml:space="preserve">McCaughan, E., McKenna, S., McSorley, O. &amp; Parahoo, K. The experience and perceptions of men with prostate cancer and their partners of the CONNECT psychosocial intervention: a qualitative exploration. </w:t>
      </w:r>
      <w:r w:rsidRPr="009D4061">
        <w:rPr>
          <w:i/>
        </w:rPr>
        <w:t>Journal of advanced nursing</w:t>
      </w:r>
      <w:r w:rsidRPr="009D4061">
        <w:t xml:space="preserve"> </w:t>
      </w:r>
      <w:r w:rsidRPr="009D4061">
        <w:rPr>
          <w:b/>
        </w:rPr>
        <w:t>71</w:t>
      </w:r>
      <w:r w:rsidRPr="009D4061">
        <w:t>, 1871-1882 (2015).</w:t>
      </w:r>
    </w:p>
    <w:p w:rsidR="009D4061" w:rsidRPr="009D4061" w:rsidRDefault="009D4061" w:rsidP="009D4061">
      <w:pPr>
        <w:pStyle w:val="EndNoteBibliography"/>
        <w:spacing w:after="0"/>
        <w:ind w:left="720" w:hanging="720"/>
      </w:pPr>
      <w:r w:rsidRPr="009D4061">
        <w:t>49</w:t>
      </w:r>
      <w:r w:rsidRPr="009D4061">
        <w:tab/>
        <w:t xml:space="preserve">Sharpley, C. F., Bitsika, V. &amp; Christie, D. H. Do prostate cancer patients suffer more from depressed mood or anhedonia? </w:t>
      </w:r>
      <w:r w:rsidRPr="009D4061">
        <w:rPr>
          <w:i/>
        </w:rPr>
        <w:t>Psycho‐Oncology</w:t>
      </w:r>
      <w:r w:rsidRPr="009D4061">
        <w:t xml:space="preserve"> </w:t>
      </w:r>
      <w:r w:rsidRPr="009D4061">
        <w:rPr>
          <w:b/>
        </w:rPr>
        <w:t>22</w:t>
      </w:r>
      <w:r w:rsidRPr="009D4061">
        <w:t>, 1718-1723 (2013).</w:t>
      </w:r>
    </w:p>
    <w:p w:rsidR="009D4061" w:rsidRPr="009D4061" w:rsidRDefault="009D4061" w:rsidP="009D4061">
      <w:pPr>
        <w:pStyle w:val="EndNoteBibliography"/>
        <w:spacing w:after="0"/>
        <w:ind w:left="720" w:hanging="720"/>
      </w:pPr>
      <w:r w:rsidRPr="009D4061">
        <w:t>50</w:t>
      </w:r>
      <w:r w:rsidRPr="009D4061">
        <w:tab/>
        <w:t>Willems, R. A.</w:t>
      </w:r>
      <w:r w:rsidRPr="009D4061">
        <w:rPr>
          <w:i/>
        </w:rPr>
        <w:t xml:space="preserve"> et al.</w:t>
      </w:r>
      <w:r w:rsidRPr="009D4061">
        <w:t xml:space="preserve"> Cancer survivors in the first year after treatment: the prevalence and correlates of unmet needs in different domains. </w:t>
      </w:r>
      <w:r w:rsidRPr="009D4061">
        <w:rPr>
          <w:i/>
        </w:rPr>
        <w:t>Psycho‐oncology</w:t>
      </w:r>
      <w:r w:rsidRPr="009D4061">
        <w:t xml:space="preserve"> </w:t>
      </w:r>
      <w:r w:rsidRPr="009D4061">
        <w:rPr>
          <w:b/>
        </w:rPr>
        <w:t>25</w:t>
      </w:r>
      <w:r w:rsidRPr="009D4061">
        <w:t>, 51-57 (2016).</w:t>
      </w:r>
    </w:p>
    <w:p w:rsidR="009D4061" w:rsidRPr="009D4061" w:rsidRDefault="009D4061" w:rsidP="009D4061">
      <w:pPr>
        <w:pStyle w:val="EndNoteBibliography"/>
        <w:spacing w:after="0"/>
        <w:ind w:left="720" w:hanging="720"/>
      </w:pPr>
      <w:r w:rsidRPr="009D4061">
        <w:t>51</w:t>
      </w:r>
      <w:r w:rsidRPr="009D4061">
        <w:tab/>
        <w:t>Wootten, A. C.</w:t>
      </w:r>
      <w:r w:rsidRPr="009D4061">
        <w:rPr>
          <w:i/>
        </w:rPr>
        <w:t xml:space="preserve"> et al.</w:t>
      </w:r>
      <w:r w:rsidRPr="009D4061">
        <w:t xml:space="preserve"> Development, feasibility and usability of an online psychological intervention for men with prostate cancer: My Road Ahead. </w:t>
      </w:r>
      <w:r w:rsidRPr="009D4061">
        <w:rPr>
          <w:i/>
        </w:rPr>
        <w:t>Internet Interventions</w:t>
      </w:r>
      <w:r w:rsidRPr="009D4061">
        <w:t xml:space="preserve"> </w:t>
      </w:r>
      <w:r w:rsidRPr="009D4061">
        <w:rPr>
          <w:b/>
        </w:rPr>
        <w:t>1</w:t>
      </w:r>
      <w:r w:rsidRPr="009D4061">
        <w:t>, 188-195 (2014).</w:t>
      </w:r>
    </w:p>
    <w:p w:rsidR="009D4061" w:rsidRPr="009D4061" w:rsidRDefault="009D4061" w:rsidP="009D4061">
      <w:pPr>
        <w:pStyle w:val="EndNoteBibliography"/>
        <w:spacing w:after="0"/>
        <w:ind w:left="720" w:hanging="720"/>
      </w:pPr>
      <w:r w:rsidRPr="009D4061">
        <w:t>52</w:t>
      </w:r>
      <w:r w:rsidRPr="009D4061">
        <w:tab/>
        <w:t>Wootten, A. C.</w:t>
      </w:r>
      <w:r w:rsidRPr="009D4061">
        <w:rPr>
          <w:i/>
        </w:rPr>
        <w:t xml:space="preserve"> et al.</w:t>
      </w:r>
      <w:r w:rsidRPr="009D4061">
        <w:t xml:space="preserve"> My Road Ahead study protocol: a randomised controlled trial of an online psychological intervention for men following treatment for localised prostate cancer. </w:t>
      </w:r>
      <w:r w:rsidRPr="009D4061">
        <w:rPr>
          <w:i/>
        </w:rPr>
        <w:t>BMC cancer</w:t>
      </w:r>
      <w:r w:rsidRPr="009D4061">
        <w:t xml:space="preserve"> </w:t>
      </w:r>
      <w:r w:rsidRPr="009D4061">
        <w:rPr>
          <w:b/>
        </w:rPr>
        <w:t>14</w:t>
      </w:r>
      <w:r w:rsidRPr="009D4061">
        <w:t>, 83 (2014).</w:t>
      </w:r>
    </w:p>
    <w:p w:rsidR="009D4061" w:rsidRPr="009D4061" w:rsidRDefault="009D4061" w:rsidP="009D4061">
      <w:pPr>
        <w:pStyle w:val="EndNoteBibliography"/>
        <w:spacing w:after="0"/>
        <w:ind w:left="720" w:hanging="720"/>
      </w:pPr>
      <w:r w:rsidRPr="009D4061">
        <w:t>53</w:t>
      </w:r>
      <w:r w:rsidRPr="009D4061">
        <w:tab/>
        <w:t xml:space="preserve">Børøsund, E., Cvancarova, M., Moore, S. M., Ekstedt, M. &amp; Ruland, C. M. Comparing effects in regular practice of e-communication and Web-based self-management support among breast cancer patients: preliminary results from a randomized controlled trial. </w:t>
      </w:r>
      <w:r w:rsidRPr="009D4061">
        <w:rPr>
          <w:i/>
        </w:rPr>
        <w:t>Journal of medical Internet research</w:t>
      </w:r>
      <w:r w:rsidRPr="009D4061">
        <w:t xml:space="preserve"> </w:t>
      </w:r>
      <w:r w:rsidRPr="009D4061">
        <w:rPr>
          <w:b/>
        </w:rPr>
        <w:t>16</w:t>
      </w:r>
      <w:r w:rsidRPr="009D4061">
        <w:t xml:space="preserve"> (2014).</w:t>
      </w:r>
    </w:p>
    <w:p w:rsidR="009D4061" w:rsidRPr="009D4061" w:rsidRDefault="009D4061" w:rsidP="009D4061">
      <w:pPr>
        <w:pStyle w:val="EndNoteBibliography"/>
        <w:spacing w:after="0"/>
        <w:ind w:left="720" w:hanging="720"/>
      </w:pPr>
      <w:r w:rsidRPr="009D4061">
        <w:t>54</w:t>
      </w:r>
      <w:r w:rsidRPr="009D4061">
        <w:tab/>
        <w:t xml:space="preserve">Ekstedt, M., Børøsund, E., Svenningsen, I. K. &amp; Ruland, C. M. in </w:t>
      </w:r>
      <w:r w:rsidRPr="009D4061">
        <w:rPr>
          <w:i/>
        </w:rPr>
        <w:t>Nursing Informatics.</w:t>
      </w:r>
      <w:r w:rsidRPr="009D4061">
        <w:t xml:space="preserve">  328-334.</w:t>
      </w:r>
    </w:p>
    <w:p w:rsidR="009D4061" w:rsidRPr="009D4061" w:rsidRDefault="009D4061" w:rsidP="009D4061">
      <w:pPr>
        <w:pStyle w:val="EndNoteBibliography"/>
        <w:spacing w:after="0"/>
        <w:ind w:left="720" w:hanging="720"/>
      </w:pPr>
      <w:r w:rsidRPr="009D4061">
        <w:t>55</w:t>
      </w:r>
      <w:r w:rsidRPr="009D4061">
        <w:tab/>
        <w:t xml:space="preserve">Anderson, A. S., Steele, R. &amp; Coyle, J. Lifestyle issues for colorectal cancer survivors—perceived needs, beliefs and opportunities. </w:t>
      </w:r>
      <w:r w:rsidRPr="009D4061">
        <w:rPr>
          <w:i/>
        </w:rPr>
        <w:t>Supportive Care in Cancer</w:t>
      </w:r>
      <w:r w:rsidRPr="009D4061">
        <w:t xml:space="preserve"> </w:t>
      </w:r>
      <w:r w:rsidRPr="009D4061">
        <w:rPr>
          <w:b/>
        </w:rPr>
        <w:t>21</w:t>
      </w:r>
      <w:r w:rsidRPr="009D4061">
        <w:t>, 35-42 (2013).</w:t>
      </w:r>
    </w:p>
    <w:p w:rsidR="009D4061" w:rsidRPr="009D4061" w:rsidRDefault="009D4061" w:rsidP="009D4061">
      <w:pPr>
        <w:pStyle w:val="EndNoteBibliography"/>
        <w:spacing w:after="0"/>
        <w:ind w:left="720" w:hanging="720"/>
      </w:pPr>
      <w:r w:rsidRPr="009D4061">
        <w:t>56</w:t>
      </w:r>
      <w:r w:rsidRPr="009D4061">
        <w:tab/>
        <w:t>Tricco, A. C.</w:t>
      </w:r>
      <w:r w:rsidRPr="009D4061">
        <w:rPr>
          <w:i/>
        </w:rPr>
        <w:t xml:space="preserve"> et al.</w:t>
      </w:r>
      <w:r w:rsidRPr="009D4061">
        <w:t xml:space="preserve"> PRISMA extension for scoping reviews (PRISMA-ScR): checklist and explanation. </w:t>
      </w:r>
      <w:r w:rsidRPr="009D4061">
        <w:rPr>
          <w:i/>
        </w:rPr>
        <w:t>Annals of internal medicine</w:t>
      </w:r>
      <w:r w:rsidRPr="009D4061">
        <w:t xml:space="preserve"> </w:t>
      </w:r>
      <w:r w:rsidRPr="009D4061">
        <w:rPr>
          <w:b/>
        </w:rPr>
        <w:t>169</w:t>
      </w:r>
      <w:r w:rsidRPr="009D4061">
        <w:t>, 467-473 (2018).</w:t>
      </w:r>
    </w:p>
    <w:p w:rsidR="009D4061" w:rsidRPr="009D4061" w:rsidRDefault="009D4061" w:rsidP="009D4061">
      <w:pPr>
        <w:pStyle w:val="EndNoteBibliography"/>
        <w:spacing w:after="0"/>
        <w:ind w:left="720" w:hanging="720"/>
      </w:pPr>
      <w:r w:rsidRPr="009D4061">
        <w:t>57</w:t>
      </w:r>
      <w:r w:rsidRPr="009D4061">
        <w:tab/>
        <w:t>O’Cathain, A.</w:t>
      </w:r>
      <w:r w:rsidRPr="009D4061">
        <w:rPr>
          <w:i/>
        </w:rPr>
        <w:t xml:space="preserve"> et al.</w:t>
      </w:r>
      <w:r w:rsidRPr="009D4061">
        <w:t xml:space="preserve"> Taxonomy of approaches to developing interventions to improve health: a systematic methods overview. </w:t>
      </w:r>
      <w:r w:rsidRPr="009D4061">
        <w:rPr>
          <w:i/>
        </w:rPr>
        <w:t>Pilot and feasibility studies</w:t>
      </w:r>
      <w:r w:rsidRPr="009D4061">
        <w:t xml:space="preserve"> </w:t>
      </w:r>
      <w:r w:rsidRPr="009D4061">
        <w:rPr>
          <w:b/>
        </w:rPr>
        <w:t>5</w:t>
      </w:r>
      <w:r w:rsidRPr="009D4061">
        <w:t>, 41 (2019).</w:t>
      </w:r>
    </w:p>
    <w:p w:rsidR="009D4061" w:rsidRPr="009D4061" w:rsidRDefault="009D4061" w:rsidP="009D4061">
      <w:pPr>
        <w:pStyle w:val="EndNoteBibliography"/>
        <w:spacing w:after="0"/>
        <w:ind w:left="720" w:hanging="720"/>
      </w:pPr>
      <w:r w:rsidRPr="009D4061">
        <w:t>58</w:t>
      </w:r>
      <w:r w:rsidRPr="009D4061">
        <w:tab/>
        <w:t>Eldredge, L. K. B.</w:t>
      </w:r>
      <w:r w:rsidRPr="009D4061">
        <w:rPr>
          <w:i/>
        </w:rPr>
        <w:t xml:space="preserve"> et al.</w:t>
      </w:r>
      <w:r w:rsidRPr="009D4061">
        <w:t xml:space="preserve"> </w:t>
      </w:r>
      <w:r w:rsidRPr="009D4061">
        <w:rPr>
          <w:i/>
        </w:rPr>
        <w:t>Planning health promotion programs: an intervention mapping approach</w:t>
      </w:r>
      <w:r w:rsidR="005D56BA">
        <w:t xml:space="preserve">.  </w:t>
      </w:r>
      <w:r w:rsidR="003F25A6">
        <w:t>(</w:t>
      </w:r>
      <w:r w:rsidRPr="009D4061">
        <w:t xml:space="preserve">John Wiley &amp; Sons, </w:t>
      </w:r>
      <w:r w:rsidR="005D56BA">
        <w:t xml:space="preserve">SanFransisco </w:t>
      </w:r>
      <w:r w:rsidRPr="009D4061">
        <w:t>2016).</w:t>
      </w:r>
    </w:p>
    <w:p w:rsidR="009D4061" w:rsidRPr="009D4061" w:rsidRDefault="009D4061" w:rsidP="009D4061">
      <w:pPr>
        <w:pStyle w:val="EndNoteBibliography"/>
        <w:spacing w:after="0"/>
        <w:ind w:left="720" w:hanging="720"/>
      </w:pPr>
      <w:r w:rsidRPr="009D4061">
        <w:t>59</w:t>
      </w:r>
      <w:r w:rsidRPr="009D4061">
        <w:tab/>
        <w:t xml:space="preserve">Hansen, S., Kanning, M., Lauer, R., Steinacker, J. M. &amp; Schlicht, W. MAP-IT: a practical tool for planning complex behavior modification interventions. </w:t>
      </w:r>
      <w:r w:rsidRPr="009D4061">
        <w:rPr>
          <w:i/>
        </w:rPr>
        <w:t>Health promotion practice</w:t>
      </w:r>
      <w:r w:rsidRPr="009D4061">
        <w:t xml:space="preserve"> </w:t>
      </w:r>
      <w:r w:rsidRPr="009D4061">
        <w:rPr>
          <w:b/>
        </w:rPr>
        <w:t>18</w:t>
      </w:r>
      <w:r w:rsidRPr="009D4061">
        <w:t>, 696-705 (2017).</w:t>
      </w:r>
    </w:p>
    <w:p w:rsidR="009D4061" w:rsidRPr="009D4061" w:rsidRDefault="009D4061" w:rsidP="009D4061">
      <w:pPr>
        <w:pStyle w:val="EndNoteBibliography"/>
        <w:spacing w:after="0"/>
        <w:ind w:left="720" w:hanging="720"/>
      </w:pPr>
      <w:r w:rsidRPr="009D4061">
        <w:t>60</w:t>
      </w:r>
      <w:r w:rsidRPr="009D4061">
        <w:tab/>
        <w:t xml:space="preserve">Erwin, K. </w:t>
      </w:r>
      <w:r w:rsidR="00F845C6">
        <w:rPr>
          <w:i/>
        </w:rPr>
        <w:t>Communicating T</w:t>
      </w:r>
      <w:r w:rsidRPr="009D4061">
        <w:rPr>
          <w:i/>
        </w:rPr>
        <w:t xml:space="preserve">he </w:t>
      </w:r>
      <w:r w:rsidR="00F845C6">
        <w:rPr>
          <w:i/>
        </w:rPr>
        <w:t>New: Methods T</w:t>
      </w:r>
      <w:r w:rsidRPr="009D4061">
        <w:rPr>
          <w:i/>
        </w:rPr>
        <w:t xml:space="preserve">o </w:t>
      </w:r>
      <w:r w:rsidR="00F845C6">
        <w:rPr>
          <w:i/>
        </w:rPr>
        <w:t>Shape A</w:t>
      </w:r>
      <w:r w:rsidRPr="009D4061">
        <w:rPr>
          <w:i/>
        </w:rPr>
        <w:t xml:space="preserve">nd </w:t>
      </w:r>
      <w:r w:rsidR="00F845C6">
        <w:rPr>
          <w:i/>
        </w:rPr>
        <w:t>Accelerate I</w:t>
      </w:r>
      <w:r w:rsidRPr="009D4061">
        <w:rPr>
          <w:i/>
        </w:rPr>
        <w:t>nnovation</w:t>
      </w:r>
      <w:r w:rsidR="00F845C6">
        <w:t xml:space="preserve">.  </w:t>
      </w:r>
      <w:r w:rsidR="003F25A6">
        <w:t>(</w:t>
      </w:r>
      <w:r w:rsidRPr="009D4061">
        <w:t xml:space="preserve">John Wiley &amp; Sons, </w:t>
      </w:r>
      <w:r w:rsidR="00F845C6">
        <w:t xml:space="preserve">New Jersey, </w:t>
      </w:r>
      <w:r w:rsidRPr="009D4061">
        <w:t>2013).</w:t>
      </w:r>
    </w:p>
    <w:p w:rsidR="009D4061" w:rsidRPr="009D4061" w:rsidRDefault="009D4061" w:rsidP="009D4061">
      <w:pPr>
        <w:pStyle w:val="EndNoteBibliography"/>
        <w:spacing w:after="0"/>
        <w:ind w:left="720" w:hanging="720"/>
        <w:rPr>
          <w:rFonts w:eastAsiaTheme="minorEastAsia"/>
          <w:lang w:eastAsia="zh-CN"/>
        </w:rPr>
      </w:pPr>
      <w:r w:rsidRPr="009D4061">
        <w:t>61</w:t>
      </w:r>
      <w:r w:rsidRPr="009D4061">
        <w:tab/>
      </w:r>
      <w:r w:rsidRPr="009D4061">
        <w:rPr>
          <w:rFonts w:eastAsiaTheme="minorEastAsia"/>
          <w:lang w:eastAsia="zh-CN"/>
        </w:rPr>
        <w:t>Midtgaard</w:t>
      </w:r>
      <w:r w:rsidR="003320FD">
        <w:rPr>
          <w:rFonts w:eastAsiaTheme="minorEastAsia"/>
          <w:lang w:eastAsia="zh-CN"/>
        </w:rPr>
        <w:t>,</w:t>
      </w:r>
      <w:r w:rsidRPr="009D4061">
        <w:rPr>
          <w:rFonts w:eastAsiaTheme="minorEastAsia"/>
          <w:lang w:eastAsia="zh-CN"/>
        </w:rPr>
        <w:t xml:space="preserve"> J, Hammer</w:t>
      </w:r>
      <w:r w:rsidR="003320FD">
        <w:rPr>
          <w:rFonts w:eastAsiaTheme="minorEastAsia"/>
          <w:lang w:eastAsia="zh-CN"/>
        </w:rPr>
        <w:t>,</w:t>
      </w:r>
      <w:r w:rsidRPr="009D4061">
        <w:rPr>
          <w:rFonts w:eastAsiaTheme="minorEastAsia"/>
          <w:lang w:eastAsia="zh-CN"/>
        </w:rPr>
        <w:t xml:space="preserve"> N</w:t>
      </w:r>
      <w:r w:rsidR="003320FD">
        <w:rPr>
          <w:rFonts w:eastAsiaTheme="minorEastAsia"/>
          <w:lang w:eastAsia="zh-CN"/>
        </w:rPr>
        <w:t>.</w:t>
      </w:r>
      <w:r w:rsidRPr="009D4061">
        <w:rPr>
          <w:rFonts w:eastAsiaTheme="minorEastAsia"/>
          <w:lang w:eastAsia="zh-CN"/>
        </w:rPr>
        <w:t>M</w:t>
      </w:r>
      <w:r w:rsidR="003320FD">
        <w:rPr>
          <w:rFonts w:eastAsiaTheme="minorEastAsia"/>
          <w:lang w:eastAsia="zh-CN"/>
        </w:rPr>
        <w:t>.</w:t>
      </w:r>
      <w:r w:rsidRPr="009D4061">
        <w:rPr>
          <w:rFonts w:eastAsiaTheme="minorEastAsia"/>
          <w:lang w:eastAsia="zh-CN"/>
        </w:rPr>
        <w:t>, Andersen</w:t>
      </w:r>
      <w:r w:rsidR="003320FD">
        <w:rPr>
          <w:rFonts w:eastAsiaTheme="minorEastAsia"/>
          <w:lang w:eastAsia="zh-CN"/>
        </w:rPr>
        <w:t>,</w:t>
      </w:r>
      <w:r w:rsidRPr="009D4061">
        <w:rPr>
          <w:rFonts w:eastAsiaTheme="minorEastAsia"/>
          <w:lang w:eastAsia="zh-CN"/>
        </w:rPr>
        <w:t xml:space="preserve"> C</w:t>
      </w:r>
      <w:r w:rsidR="003320FD">
        <w:rPr>
          <w:rFonts w:eastAsiaTheme="minorEastAsia"/>
          <w:lang w:eastAsia="zh-CN"/>
        </w:rPr>
        <w:t>.</w:t>
      </w:r>
      <w:r w:rsidRPr="009D4061">
        <w:rPr>
          <w:rFonts w:eastAsiaTheme="minorEastAsia"/>
          <w:lang w:eastAsia="zh-CN"/>
        </w:rPr>
        <w:t>, Larsen</w:t>
      </w:r>
      <w:r w:rsidR="003320FD">
        <w:rPr>
          <w:rFonts w:eastAsiaTheme="minorEastAsia"/>
          <w:lang w:eastAsia="zh-CN"/>
        </w:rPr>
        <w:t>,</w:t>
      </w:r>
      <w:r w:rsidRPr="009D4061">
        <w:rPr>
          <w:rFonts w:eastAsiaTheme="minorEastAsia"/>
          <w:lang w:eastAsia="zh-CN"/>
        </w:rPr>
        <w:t xml:space="preserve"> A</w:t>
      </w:r>
      <w:r w:rsidR="003320FD">
        <w:rPr>
          <w:rFonts w:eastAsiaTheme="minorEastAsia"/>
          <w:lang w:eastAsia="zh-CN"/>
        </w:rPr>
        <w:t>.</w:t>
      </w:r>
      <w:r w:rsidRPr="009D4061">
        <w:rPr>
          <w:rFonts w:eastAsiaTheme="minorEastAsia"/>
          <w:lang w:eastAsia="zh-CN"/>
        </w:rPr>
        <w:t>, Bruun</w:t>
      </w:r>
      <w:r w:rsidR="003320FD">
        <w:rPr>
          <w:rFonts w:eastAsiaTheme="minorEastAsia"/>
          <w:lang w:eastAsia="zh-CN"/>
        </w:rPr>
        <w:t>,</w:t>
      </w:r>
      <w:r w:rsidRPr="009D4061">
        <w:rPr>
          <w:rFonts w:eastAsiaTheme="minorEastAsia"/>
          <w:lang w:eastAsia="zh-CN"/>
        </w:rPr>
        <w:t xml:space="preserve"> D</w:t>
      </w:r>
      <w:r w:rsidR="003320FD">
        <w:rPr>
          <w:rFonts w:eastAsiaTheme="minorEastAsia"/>
          <w:lang w:eastAsia="zh-CN"/>
        </w:rPr>
        <w:t>.</w:t>
      </w:r>
      <w:r w:rsidRPr="009D4061">
        <w:rPr>
          <w:rFonts w:eastAsiaTheme="minorEastAsia"/>
          <w:lang w:eastAsia="zh-CN"/>
        </w:rPr>
        <w:t>M</w:t>
      </w:r>
      <w:r w:rsidR="003320FD">
        <w:rPr>
          <w:rFonts w:eastAsiaTheme="minorEastAsia"/>
          <w:lang w:eastAsia="zh-CN"/>
        </w:rPr>
        <w:t>.</w:t>
      </w:r>
      <w:r w:rsidR="00F845C6">
        <w:rPr>
          <w:rFonts w:eastAsiaTheme="minorEastAsia"/>
          <w:lang w:eastAsia="zh-CN"/>
        </w:rPr>
        <w:t xml:space="preserve"> &amp; </w:t>
      </w:r>
      <w:r w:rsidRPr="009D4061">
        <w:rPr>
          <w:rFonts w:eastAsiaTheme="minorEastAsia"/>
          <w:lang w:eastAsia="zh-CN"/>
        </w:rPr>
        <w:t>Jarden</w:t>
      </w:r>
      <w:r w:rsidR="003320FD">
        <w:rPr>
          <w:rFonts w:eastAsiaTheme="minorEastAsia"/>
          <w:lang w:eastAsia="zh-CN"/>
        </w:rPr>
        <w:t>,</w:t>
      </w:r>
      <w:r w:rsidRPr="009D4061">
        <w:rPr>
          <w:rFonts w:eastAsiaTheme="minorEastAsia"/>
          <w:lang w:eastAsia="zh-CN"/>
        </w:rPr>
        <w:t xml:space="preserve"> M. Cancer survivors’ experience of exercise-based cancer rehabilitation–a meta-synthesis of qualitative research. </w:t>
      </w:r>
      <w:r w:rsidRPr="003320FD">
        <w:rPr>
          <w:rFonts w:eastAsiaTheme="minorEastAsia"/>
          <w:i/>
          <w:lang w:eastAsia="zh-CN"/>
        </w:rPr>
        <w:t>Acta Oncologica</w:t>
      </w:r>
      <w:r w:rsidR="00BF10E7">
        <w:rPr>
          <w:rFonts w:eastAsiaTheme="minorEastAsia"/>
          <w:lang w:eastAsia="zh-CN"/>
        </w:rPr>
        <w:t xml:space="preserve"> </w:t>
      </w:r>
      <w:r w:rsidRPr="00EF0410">
        <w:rPr>
          <w:rFonts w:eastAsiaTheme="minorEastAsia"/>
          <w:b/>
          <w:lang w:eastAsia="zh-CN"/>
        </w:rPr>
        <w:t>54</w:t>
      </w:r>
      <w:r w:rsidR="00BF10E7">
        <w:rPr>
          <w:rFonts w:eastAsiaTheme="minorEastAsia"/>
          <w:lang w:eastAsia="zh-CN"/>
        </w:rPr>
        <w:t xml:space="preserve">, </w:t>
      </w:r>
      <w:r w:rsidRPr="009D4061">
        <w:rPr>
          <w:rFonts w:eastAsiaTheme="minorEastAsia"/>
          <w:lang w:eastAsia="zh-CN"/>
        </w:rPr>
        <w:t>609-17</w:t>
      </w:r>
      <w:r w:rsidR="00EF0410">
        <w:rPr>
          <w:rFonts w:eastAsiaTheme="minorEastAsia"/>
          <w:lang w:eastAsia="zh-CN"/>
        </w:rPr>
        <w:t xml:space="preserve"> (2015)</w:t>
      </w:r>
      <w:r w:rsidRPr="009D4061">
        <w:rPr>
          <w:rFonts w:eastAsiaTheme="minorEastAsia"/>
          <w:lang w:eastAsia="zh-CN"/>
        </w:rPr>
        <w:t>.</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lastRenderedPageBreak/>
        <w:t>62</w:t>
      </w:r>
      <w:r w:rsidRPr="009D4061">
        <w:rPr>
          <w:rFonts w:eastAsiaTheme="minorEastAsia"/>
          <w:lang w:eastAsia="zh-CN"/>
        </w:rPr>
        <w:tab/>
        <w:t>Bantum</w:t>
      </w:r>
      <w:r w:rsidR="003320FD">
        <w:rPr>
          <w:rFonts w:eastAsiaTheme="minorEastAsia"/>
          <w:lang w:eastAsia="zh-CN"/>
        </w:rPr>
        <w:t>,</w:t>
      </w:r>
      <w:r w:rsidRPr="009D4061">
        <w:rPr>
          <w:rFonts w:eastAsiaTheme="minorEastAsia"/>
          <w:lang w:eastAsia="zh-CN"/>
        </w:rPr>
        <w:t xml:space="preserve"> E</w:t>
      </w:r>
      <w:r w:rsidR="003320FD">
        <w:rPr>
          <w:rFonts w:eastAsiaTheme="minorEastAsia"/>
          <w:lang w:eastAsia="zh-CN"/>
        </w:rPr>
        <w:t>.</w:t>
      </w:r>
      <w:r w:rsidRPr="009D4061">
        <w:rPr>
          <w:rFonts w:eastAsiaTheme="minorEastAsia"/>
          <w:lang w:eastAsia="zh-CN"/>
        </w:rPr>
        <w:t>O</w:t>
      </w:r>
      <w:r w:rsidR="003320FD">
        <w:rPr>
          <w:rFonts w:eastAsiaTheme="minorEastAsia"/>
          <w:lang w:eastAsia="zh-CN"/>
        </w:rPr>
        <w:t>.</w:t>
      </w:r>
      <w:r w:rsidRPr="009D4061">
        <w:rPr>
          <w:rFonts w:eastAsiaTheme="minorEastAsia"/>
          <w:lang w:eastAsia="zh-CN"/>
        </w:rPr>
        <w:t>C</w:t>
      </w:r>
      <w:r w:rsidR="003320FD">
        <w:rPr>
          <w:rFonts w:eastAsiaTheme="minorEastAsia"/>
          <w:lang w:eastAsia="zh-CN"/>
        </w:rPr>
        <w:t>.</w:t>
      </w:r>
      <w:r w:rsidRPr="009D4061">
        <w:rPr>
          <w:rFonts w:eastAsiaTheme="minorEastAsia"/>
          <w:lang w:eastAsia="zh-CN"/>
        </w:rPr>
        <w:t>, Albright</w:t>
      </w:r>
      <w:r w:rsidR="003320FD">
        <w:rPr>
          <w:rFonts w:eastAsiaTheme="minorEastAsia"/>
          <w:lang w:eastAsia="zh-CN"/>
        </w:rPr>
        <w:t>,</w:t>
      </w:r>
      <w:r w:rsidRPr="009D4061">
        <w:rPr>
          <w:rFonts w:eastAsiaTheme="minorEastAsia"/>
          <w:lang w:eastAsia="zh-CN"/>
        </w:rPr>
        <w:t xml:space="preserve"> C</w:t>
      </w:r>
      <w:r w:rsidR="003320FD">
        <w:rPr>
          <w:rFonts w:eastAsiaTheme="minorEastAsia"/>
          <w:lang w:eastAsia="zh-CN"/>
        </w:rPr>
        <w:t>.</w:t>
      </w:r>
      <w:r w:rsidRPr="009D4061">
        <w:rPr>
          <w:rFonts w:eastAsiaTheme="minorEastAsia"/>
          <w:lang w:eastAsia="zh-CN"/>
        </w:rPr>
        <w:t>L</w:t>
      </w:r>
      <w:r w:rsidR="003320FD">
        <w:rPr>
          <w:rFonts w:eastAsiaTheme="minorEastAsia"/>
          <w:lang w:eastAsia="zh-CN"/>
        </w:rPr>
        <w:t>.</w:t>
      </w:r>
      <w:r w:rsidRPr="009D4061">
        <w:rPr>
          <w:rFonts w:eastAsiaTheme="minorEastAsia"/>
          <w:lang w:eastAsia="zh-CN"/>
        </w:rPr>
        <w:t>, White</w:t>
      </w:r>
      <w:r w:rsidR="003320FD">
        <w:rPr>
          <w:rFonts w:eastAsiaTheme="minorEastAsia"/>
          <w:lang w:eastAsia="zh-CN"/>
        </w:rPr>
        <w:t>,</w:t>
      </w:r>
      <w:r w:rsidRPr="009D4061">
        <w:rPr>
          <w:rFonts w:eastAsiaTheme="minorEastAsia"/>
          <w:lang w:eastAsia="zh-CN"/>
        </w:rPr>
        <w:t xml:space="preserve"> K</w:t>
      </w:r>
      <w:r w:rsidR="003320FD">
        <w:rPr>
          <w:rFonts w:eastAsiaTheme="minorEastAsia"/>
          <w:lang w:eastAsia="zh-CN"/>
        </w:rPr>
        <w:t>.</w:t>
      </w:r>
      <w:r w:rsidRPr="009D4061">
        <w:rPr>
          <w:rFonts w:eastAsiaTheme="minorEastAsia"/>
          <w:lang w:eastAsia="zh-CN"/>
        </w:rPr>
        <w:t>K</w:t>
      </w:r>
      <w:r w:rsidR="003320FD">
        <w:rPr>
          <w:rFonts w:eastAsiaTheme="minorEastAsia"/>
          <w:lang w:eastAsia="zh-CN"/>
        </w:rPr>
        <w:t>.</w:t>
      </w:r>
      <w:r w:rsidRPr="009D4061">
        <w:rPr>
          <w:rFonts w:eastAsiaTheme="minorEastAsia"/>
          <w:lang w:eastAsia="zh-CN"/>
        </w:rPr>
        <w:t>, Berenberg</w:t>
      </w:r>
      <w:r w:rsidR="003320FD">
        <w:rPr>
          <w:rFonts w:eastAsiaTheme="minorEastAsia"/>
          <w:lang w:eastAsia="zh-CN"/>
        </w:rPr>
        <w:t>,</w:t>
      </w:r>
      <w:r w:rsidRPr="009D4061">
        <w:rPr>
          <w:rFonts w:eastAsiaTheme="minorEastAsia"/>
          <w:lang w:eastAsia="zh-CN"/>
        </w:rPr>
        <w:t xml:space="preserve"> J</w:t>
      </w:r>
      <w:r w:rsidR="003320FD">
        <w:rPr>
          <w:rFonts w:eastAsiaTheme="minorEastAsia"/>
          <w:lang w:eastAsia="zh-CN"/>
        </w:rPr>
        <w:t>.</w:t>
      </w:r>
      <w:r w:rsidRPr="009D4061">
        <w:rPr>
          <w:rFonts w:eastAsiaTheme="minorEastAsia"/>
          <w:lang w:eastAsia="zh-CN"/>
        </w:rPr>
        <w:t>L</w:t>
      </w:r>
      <w:r w:rsidR="003320FD">
        <w:rPr>
          <w:rFonts w:eastAsiaTheme="minorEastAsia"/>
          <w:lang w:eastAsia="zh-CN"/>
        </w:rPr>
        <w:t>.</w:t>
      </w:r>
      <w:r w:rsidRPr="009D4061">
        <w:rPr>
          <w:rFonts w:eastAsiaTheme="minorEastAsia"/>
          <w:lang w:eastAsia="zh-CN"/>
        </w:rPr>
        <w:t>, Layi</w:t>
      </w:r>
      <w:r w:rsidR="003320FD">
        <w:rPr>
          <w:rFonts w:eastAsiaTheme="minorEastAsia"/>
          <w:lang w:eastAsia="zh-CN"/>
        </w:rPr>
        <w:t>,</w:t>
      </w:r>
      <w:r w:rsidRPr="009D4061">
        <w:rPr>
          <w:rFonts w:eastAsiaTheme="minorEastAsia"/>
          <w:lang w:eastAsia="zh-CN"/>
        </w:rPr>
        <w:t xml:space="preserve"> G</w:t>
      </w:r>
      <w:r w:rsidR="003320FD">
        <w:rPr>
          <w:rFonts w:eastAsiaTheme="minorEastAsia"/>
          <w:lang w:eastAsia="zh-CN"/>
        </w:rPr>
        <w:t>.</w:t>
      </w:r>
      <w:r w:rsidRPr="009D4061">
        <w:rPr>
          <w:rFonts w:eastAsiaTheme="minorEastAsia"/>
          <w:lang w:eastAsia="zh-CN"/>
        </w:rPr>
        <w:t>, Ritter</w:t>
      </w:r>
      <w:r w:rsidR="003320FD">
        <w:rPr>
          <w:rFonts w:eastAsiaTheme="minorEastAsia"/>
          <w:lang w:eastAsia="zh-CN"/>
        </w:rPr>
        <w:t>,</w:t>
      </w:r>
      <w:r w:rsidRPr="009D4061">
        <w:rPr>
          <w:rFonts w:eastAsiaTheme="minorEastAsia"/>
          <w:lang w:eastAsia="zh-CN"/>
        </w:rPr>
        <w:t xml:space="preserve"> P</w:t>
      </w:r>
      <w:r w:rsidR="003320FD">
        <w:rPr>
          <w:rFonts w:eastAsiaTheme="minorEastAsia"/>
          <w:lang w:eastAsia="zh-CN"/>
        </w:rPr>
        <w:t>.</w:t>
      </w:r>
      <w:r w:rsidRPr="009D4061">
        <w:rPr>
          <w:rFonts w:eastAsiaTheme="minorEastAsia"/>
          <w:lang w:eastAsia="zh-CN"/>
        </w:rPr>
        <w:t>L</w:t>
      </w:r>
      <w:r w:rsidR="003320FD">
        <w:rPr>
          <w:rFonts w:eastAsiaTheme="minorEastAsia"/>
          <w:lang w:eastAsia="zh-CN"/>
        </w:rPr>
        <w:t>.</w:t>
      </w:r>
      <w:r w:rsidRPr="009D4061">
        <w:rPr>
          <w:rFonts w:eastAsiaTheme="minorEastAsia"/>
          <w:lang w:eastAsia="zh-CN"/>
        </w:rPr>
        <w:t xml:space="preserve">, et al. Surviving and thriving with cancer using a Web-based health behavior change intervention: randomized controlled trial. </w:t>
      </w:r>
      <w:r w:rsidRPr="003320FD">
        <w:rPr>
          <w:rFonts w:eastAsiaTheme="minorEastAsia"/>
          <w:i/>
          <w:lang w:eastAsia="zh-CN"/>
        </w:rPr>
        <w:t>Journal of medical Internet research</w:t>
      </w:r>
      <w:r w:rsidR="00BF10E7">
        <w:rPr>
          <w:rFonts w:eastAsiaTheme="minorEastAsia"/>
          <w:lang w:eastAsia="zh-CN"/>
        </w:rPr>
        <w:t xml:space="preserve"> </w:t>
      </w:r>
      <w:r w:rsidR="00EF0410" w:rsidRPr="00EF0410">
        <w:rPr>
          <w:rFonts w:eastAsiaTheme="minorEastAsia"/>
          <w:b/>
          <w:lang w:eastAsia="zh-CN"/>
        </w:rPr>
        <w:t>16</w:t>
      </w:r>
      <w:r w:rsidR="00EF0410">
        <w:rPr>
          <w:rFonts w:eastAsiaTheme="minorEastAsia"/>
          <w:lang w:eastAsia="zh-CN"/>
        </w:rPr>
        <w:t xml:space="preserve"> (</w:t>
      </w:r>
      <w:r w:rsidR="00EF0410" w:rsidRPr="009D4061">
        <w:rPr>
          <w:rFonts w:eastAsiaTheme="minorEastAsia"/>
          <w:lang w:eastAsia="zh-CN"/>
        </w:rPr>
        <w:t>2014</w:t>
      </w:r>
      <w:r w:rsidR="00EF0410">
        <w:rPr>
          <w:rFonts w:eastAsiaTheme="minorEastAsia"/>
          <w:lang w:eastAsia="zh-CN"/>
        </w:rPr>
        <w:t>).</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63</w:t>
      </w:r>
      <w:r w:rsidRPr="009D4061">
        <w:rPr>
          <w:rFonts w:eastAsiaTheme="minorEastAsia"/>
          <w:lang w:eastAsia="zh-CN"/>
        </w:rPr>
        <w:tab/>
        <w:t>Bell</w:t>
      </w:r>
      <w:r w:rsidR="003320FD">
        <w:rPr>
          <w:rFonts w:eastAsiaTheme="minorEastAsia"/>
          <w:lang w:eastAsia="zh-CN"/>
        </w:rPr>
        <w:t>,</w:t>
      </w:r>
      <w:r w:rsidRPr="009D4061">
        <w:rPr>
          <w:rFonts w:eastAsiaTheme="minorEastAsia"/>
          <w:lang w:eastAsia="zh-CN"/>
        </w:rPr>
        <w:t xml:space="preserve"> K. Cancer survivorship, mor (t) ality and lifestyle discourses on cancer prevention. </w:t>
      </w:r>
      <w:r w:rsidRPr="003320FD">
        <w:rPr>
          <w:rFonts w:eastAsiaTheme="minorEastAsia"/>
          <w:i/>
          <w:lang w:eastAsia="zh-CN"/>
        </w:rPr>
        <w:t>Sociology of health &amp; illness</w:t>
      </w:r>
      <w:r w:rsidR="00BF10E7">
        <w:rPr>
          <w:rFonts w:eastAsiaTheme="minorEastAsia"/>
          <w:lang w:eastAsia="zh-CN"/>
        </w:rPr>
        <w:t xml:space="preserve"> </w:t>
      </w:r>
      <w:r w:rsidR="00BF10E7" w:rsidRPr="00BF10E7">
        <w:rPr>
          <w:rFonts w:eastAsiaTheme="minorEastAsia"/>
          <w:b/>
          <w:lang w:eastAsia="zh-CN"/>
        </w:rPr>
        <w:t>32</w:t>
      </w:r>
      <w:r w:rsidR="00BF10E7">
        <w:rPr>
          <w:rFonts w:eastAsiaTheme="minorEastAsia"/>
          <w:lang w:eastAsia="zh-CN"/>
        </w:rPr>
        <w:t>, 349-64 (</w:t>
      </w:r>
      <w:r w:rsidR="00BF10E7" w:rsidRPr="009D4061">
        <w:rPr>
          <w:rFonts w:eastAsiaTheme="minorEastAsia"/>
          <w:lang w:eastAsia="zh-CN"/>
        </w:rPr>
        <w:t>2010</w:t>
      </w:r>
      <w:r w:rsidR="00BF10E7">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64</w:t>
      </w:r>
      <w:r w:rsidRPr="009D4061">
        <w:rPr>
          <w:rFonts w:eastAsiaTheme="minorEastAsia"/>
          <w:lang w:eastAsia="zh-CN"/>
        </w:rPr>
        <w:tab/>
        <w:t>Brunet</w:t>
      </w:r>
      <w:r w:rsidR="003320FD">
        <w:rPr>
          <w:rFonts w:eastAsiaTheme="minorEastAsia"/>
          <w:lang w:eastAsia="zh-CN"/>
        </w:rPr>
        <w:t>,</w:t>
      </w:r>
      <w:r w:rsidRPr="009D4061">
        <w:rPr>
          <w:rFonts w:eastAsiaTheme="minorEastAsia"/>
          <w:lang w:eastAsia="zh-CN"/>
        </w:rPr>
        <w:t xml:space="preserve"> J</w:t>
      </w:r>
      <w:r w:rsidR="003320FD">
        <w:rPr>
          <w:rFonts w:eastAsiaTheme="minorEastAsia"/>
          <w:lang w:eastAsia="zh-CN"/>
        </w:rPr>
        <w:t>.</w:t>
      </w:r>
      <w:r w:rsidRPr="009D4061">
        <w:rPr>
          <w:rFonts w:eastAsiaTheme="minorEastAsia"/>
          <w:lang w:eastAsia="zh-CN"/>
        </w:rPr>
        <w:t>, Taran</w:t>
      </w:r>
      <w:r w:rsidR="003320FD">
        <w:rPr>
          <w:rFonts w:eastAsiaTheme="minorEastAsia"/>
          <w:lang w:eastAsia="zh-CN"/>
        </w:rPr>
        <w:t>,</w:t>
      </w:r>
      <w:r w:rsidRPr="009D4061">
        <w:rPr>
          <w:rFonts w:eastAsiaTheme="minorEastAsia"/>
          <w:lang w:eastAsia="zh-CN"/>
        </w:rPr>
        <w:t xml:space="preserve"> S</w:t>
      </w:r>
      <w:r w:rsidR="003320FD">
        <w:rPr>
          <w:rFonts w:eastAsiaTheme="minorEastAsia"/>
          <w:lang w:eastAsia="zh-CN"/>
        </w:rPr>
        <w:t>.</w:t>
      </w:r>
      <w:r w:rsidRPr="009D4061">
        <w:rPr>
          <w:rFonts w:eastAsiaTheme="minorEastAsia"/>
          <w:lang w:eastAsia="zh-CN"/>
        </w:rPr>
        <w:t>, Burke</w:t>
      </w:r>
      <w:r w:rsidR="003320FD">
        <w:rPr>
          <w:rFonts w:eastAsiaTheme="minorEastAsia"/>
          <w:lang w:eastAsia="zh-CN"/>
        </w:rPr>
        <w:t>,</w:t>
      </w:r>
      <w:r w:rsidRPr="009D4061">
        <w:rPr>
          <w:rFonts w:eastAsiaTheme="minorEastAsia"/>
          <w:lang w:eastAsia="zh-CN"/>
        </w:rPr>
        <w:t xml:space="preserve"> S</w:t>
      </w:r>
      <w:r w:rsidR="003320FD">
        <w:rPr>
          <w:rFonts w:eastAsiaTheme="minorEastAsia"/>
          <w:lang w:eastAsia="zh-CN"/>
        </w:rPr>
        <w:t>.</w:t>
      </w:r>
      <w:r w:rsidR="00F845C6">
        <w:rPr>
          <w:rFonts w:eastAsiaTheme="minorEastAsia"/>
          <w:lang w:eastAsia="zh-CN"/>
        </w:rPr>
        <w:t xml:space="preserve"> &amp;</w:t>
      </w:r>
      <w:r w:rsidRPr="009D4061">
        <w:rPr>
          <w:rFonts w:eastAsiaTheme="minorEastAsia"/>
          <w:lang w:eastAsia="zh-CN"/>
        </w:rPr>
        <w:t xml:space="preserve"> Sabiston</w:t>
      </w:r>
      <w:r w:rsidR="003320FD">
        <w:rPr>
          <w:rFonts w:eastAsiaTheme="minorEastAsia"/>
          <w:lang w:eastAsia="zh-CN"/>
        </w:rPr>
        <w:t>,</w:t>
      </w:r>
      <w:r w:rsidRPr="009D4061">
        <w:rPr>
          <w:rFonts w:eastAsiaTheme="minorEastAsia"/>
          <w:lang w:eastAsia="zh-CN"/>
        </w:rPr>
        <w:t xml:space="preserve"> C</w:t>
      </w:r>
      <w:r w:rsidR="003320FD">
        <w:rPr>
          <w:rFonts w:eastAsiaTheme="minorEastAsia"/>
          <w:lang w:eastAsia="zh-CN"/>
        </w:rPr>
        <w:t>.</w:t>
      </w:r>
      <w:r w:rsidRPr="009D4061">
        <w:rPr>
          <w:rFonts w:eastAsiaTheme="minorEastAsia"/>
          <w:lang w:eastAsia="zh-CN"/>
        </w:rPr>
        <w:t xml:space="preserve">M. A qualitative exploration of barriers and motivators to physical activity participation in women treated for breast cancer. </w:t>
      </w:r>
      <w:r w:rsidR="00BF10E7">
        <w:rPr>
          <w:rFonts w:eastAsiaTheme="minorEastAsia"/>
          <w:i/>
          <w:lang w:eastAsia="zh-CN"/>
        </w:rPr>
        <w:t xml:space="preserve">Disability and rehabilitation </w:t>
      </w:r>
      <w:r w:rsidR="00BF10E7" w:rsidRPr="00BF10E7">
        <w:rPr>
          <w:rFonts w:eastAsiaTheme="minorEastAsia"/>
          <w:b/>
          <w:lang w:eastAsia="zh-CN"/>
        </w:rPr>
        <w:t>35</w:t>
      </w:r>
      <w:r w:rsidR="00BF10E7">
        <w:rPr>
          <w:rFonts w:eastAsiaTheme="minorEastAsia"/>
          <w:lang w:eastAsia="zh-CN"/>
        </w:rPr>
        <w:t xml:space="preserve">, 2038-45 (2013).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65</w:t>
      </w:r>
      <w:r w:rsidRPr="009D4061">
        <w:rPr>
          <w:rFonts w:eastAsiaTheme="minorEastAsia"/>
          <w:lang w:eastAsia="zh-CN"/>
        </w:rPr>
        <w:tab/>
        <w:t>Chen</w:t>
      </w:r>
      <w:r w:rsidR="003320FD">
        <w:rPr>
          <w:rFonts w:eastAsiaTheme="minorEastAsia"/>
          <w:lang w:eastAsia="zh-CN"/>
        </w:rPr>
        <w:t>,</w:t>
      </w:r>
      <w:r w:rsidRPr="009D4061">
        <w:rPr>
          <w:rFonts w:eastAsiaTheme="minorEastAsia"/>
          <w:lang w:eastAsia="zh-CN"/>
        </w:rPr>
        <w:t xml:space="preserve"> Z</w:t>
      </w:r>
      <w:r w:rsidR="003320FD">
        <w:rPr>
          <w:rFonts w:eastAsiaTheme="minorEastAsia"/>
          <w:lang w:eastAsia="zh-CN"/>
        </w:rPr>
        <w:t>.</w:t>
      </w:r>
      <w:r w:rsidRPr="009D4061">
        <w:rPr>
          <w:rFonts w:eastAsiaTheme="minorEastAsia"/>
          <w:lang w:eastAsia="zh-CN"/>
        </w:rPr>
        <w:t>, Koh</w:t>
      </w:r>
      <w:r w:rsidR="003320FD">
        <w:rPr>
          <w:rFonts w:eastAsiaTheme="minorEastAsia"/>
          <w:lang w:eastAsia="zh-CN"/>
        </w:rPr>
        <w:t>,</w:t>
      </w:r>
      <w:r w:rsidRPr="009D4061">
        <w:rPr>
          <w:rFonts w:eastAsiaTheme="minorEastAsia"/>
          <w:lang w:eastAsia="zh-CN"/>
        </w:rPr>
        <w:t xml:space="preserve"> P</w:t>
      </w:r>
      <w:r w:rsidR="003320FD">
        <w:rPr>
          <w:rFonts w:eastAsiaTheme="minorEastAsia"/>
          <w:lang w:eastAsia="zh-CN"/>
        </w:rPr>
        <w:t>.</w:t>
      </w:r>
      <w:r w:rsidRPr="009D4061">
        <w:rPr>
          <w:rFonts w:eastAsiaTheme="minorEastAsia"/>
          <w:lang w:eastAsia="zh-CN"/>
        </w:rPr>
        <w:t>W</w:t>
      </w:r>
      <w:r w:rsidR="003320FD">
        <w:rPr>
          <w:rFonts w:eastAsiaTheme="minorEastAsia"/>
          <w:lang w:eastAsia="zh-CN"/>
        </w:rPr>
        <w:t>.</w:t>
      </w:r>
      <w:r w:rsidRPr="009D4061">
        <w:rPr>
          <w:rFonts w:eastAsiaTheme="minorEastAsia"/>
          <w:lang w:eastAsia="zh-CN"/>
        </w:rPr>
        <w:t>, Ritter</w:t>
      </w:r>
      <w:r w:rsidR="003320FD">
        <w:rPr>
          <w:rFonts w:eastAsiaTheme="minorEastAsia"/>
          <w:lang w:eastAsia="zh-CN"/>
        </w:rPr>
        <w:t>,</w:t>
      </w:r>
      <w:r w:rsidRPr="009D4061">
        <w:rPr>
          <w:rFonts w:eastAsiaTheme="minorEastAsia"/>
          <w:lang w:eastAsia="zh-CN"/>
        </w:rPr>
        <w:t xml:space="preserve"> </w:t>
      </w:r>
      <w:r w:rsidR="003320FD">
        <w:rPr>
          <w:rFonts w:eastAsiaTheme="minorEastAsia"/>
          <w:lang w:eastAsia="zh-CN"/>
        </w:rPr>
        <w:t>P.</w:t>
      </w:r>
      <w:r w:rsidRPr="009D4061">
        <w:rPr>
          <w:rFonts w:eastAsiaTheme="minorEastAsia"/>
          <w:lang w:eastAsia="zh-CN"/>
        </w:rPr>
        <w:t>L, Lorig</w:t>
      </w:r>
      <w:r w:rsidR="003320FD">
        <w:rPr>
          <w:rFonts w:eastAsiaTheme="minorEastAsia"/>
          <w:lang w:eastAsia="zh-CN"/>
        </w:rPr>
        <w:t>,</w:t>
      </w:r>
      <w:r w:rsidRPr="009D4061">
        <w:rPr>
          <w:rFonts w:eastAsiaTheme="minorEastAsia"/>
          <w:lang w:eastAsia="zh-CN"/>
        </w:rPr>
        <w:t xml:space="preserve"> K</w:t>
      </w:r>
      <w:r w:rsidR="003320FD">
        <w:rPr>
          <w:rFonts w:eastAsiaTheme="minorEastAsia"/>
          <w:lang w:eastAsia="zh-CN"/>
        </w:rPr>
        <w:t>.</w:t>
      </w:r>
      <w:r w:rsidRPr="009D4061">
        <w:rPr>
          <w:rFonts w:eastAsiaTheme="minorEastAsia"/>
          <w:lang w:eastAsia="zh-CN"/>
        </w:rPr>
        <w:t>, Bantum</w:t>
      </w:r>
      <w:r w:rsidR="003320FD">
        <w:rPr>
          <w:rFonts w:eastAsiaTheme="minorEastAsia"/>
          <w:lang w:eastAsia="zh-CN"/>
        </w:rPr>
        <w:t>,</w:t>
      </w:r>
      <w:r w:rsidRPr="009D4061">
        <w:rPr>
          <w:rFonts w:eastAsiaTheme="minorEastAsia"/>
          <w:lang w:eastAsia="zh-CN"/>
        </w:rPr>
        <w:t xml:space="preserve"> E</w:t>
      </w:r>
      <w:r w:rsidR="003320FD">
        <w:rPr>
          <w:rFonts w:eastAsiaTheme="minorEastAsia"/>
          <w:lang w:eastAsia="zh-CN"/>
        </w:rPr>
        <w:t>.</w:t>
      </w:r>
      <w:r w:rsidRPr="009D4061">
        <w:rPr>
          <w:rFonts w:eastAsiaTheme="minorEastAsia"/>
          <w:lang w:eastAsia="zh-CN"/>
        </w:rPr>
        <w:t>O</w:t>
      </w:r>
      <w:r w:rsidR="003320FD">
        <w:rPr>
          <w:rFonts w:eastAsiaTheme="minorEastAsia"/>
          <w:lang w:eastAsia="zh-CN"/>
        </w:rPr>
        <w:t>.</w:t>
      </w:r>
      <w:r w:rsidRPr="009D4061">
        <w:rPr>
          <w:rFonts w:eastAsiaTheme="minorEastAsia"/>
          <w:lang w:eastAsia="zh-CN"/>
        </w:rPr>
        <w:t>C</w:t>
      </w:r>
      <w:r w:rsidR="003320FD">
        <w:rPr>
          <w:rFonts w:eastAsiaTheme="minorEastAsia"/>
          <w:lang w:eastAsia="zh-CN"/>
        </w:rPr>
        <w:t>.</w:t>
      </w:r>
      <w:r w:rsidR="00F845C6">
        <w:rPr>
          <w:rFonts w:eastAsiaTheme="minorEastAsia"/>
          <w:lang w:eastAsia="zh-CN"/>
        </w:rPr>
        <w:t xml:space="preserve"> &amp;</w:t>
      </w:r>
      <w:r w:rsidRPr="009D4061">
        <w:rPr>
          <w:rFonts w:eastAsiaTheme="minorEastAsia"/>
          <w:lang w:eastAsia="zh-CN"/>
        </w:rPr>
        <w:t xml:space="preserve"> Saria</w:t>
      </w:r>
      <w:r w:rsidR="003320FD">
        <w:rPr>
          <w:rFonts w:eastAsiaTheme="minorEastAsia"/>
          <w:lang w:eastAsia="zh-CN"/>
        </w:rPr>
        <w:t>,</w:t>
      </w:r>
      <w:r w:rsidRPr="009D4061">
        <w:rPr>
          <w:rFonts w:eastAsiaTheme="minorEastAsia"/>
          <w:lang w:eastAsia="zh-CN"/>
        </w:rPr>
        <w:t xml:space="preserve"> S. Dissecting an online intervention for cancer survivors: four exploratory analyses of internet engagement and its effects on health status and health behaviors. </w:t>
      </w:r>
      <w:r w:rsidRPr="003320FD">
        <w:rPr>
          <w:rFonts w:eastAsiaTheme="minorEastAsia"/>
          <w:i/>
          <w:lang w:eastAsia="zh-CN"/>
        </w:rPr>
        <w:t>Health Education &amp; Behavio</w:t>
      </w:r>
      <w:r w:rsidR="00BF10E7">
        <w:rPr>
          <w:rFonts w:eastAsiaTheme="minorEastAsia"/>
          <w:lang w:eastAsia="zh-CN"/>
        </w:rPr>
        <w:t xml:space="preserve">r </w:t>
      </w:r>
      <w:r w:rsidR="00BF10E7" w:rsidRPr="00BF10E7">
        <w:rPr>
          <w:rFonts w:eastAsiaTheme="minorEastAsia"/>
          <w:b/>
          <w:lang w:eastAsia="zh-CN"/>
        </w:rPr>
        <w:t>42</w:t>
      </w:r>
      <w:r w:rsidR="00BF10E7">
        <w:rPr>
          <w:rFonts w:eastAsiaTheme="minorEastAsia"/>
          <w:lang w:eastAsia="zh-CN"/>
        </w:rPr>
        <w:t>, 32-45 (</w:t>
      </w:r>
      <w:r w:rsidR="00BF10E7" w:rsidRPr="009D4061">
        <w:rPr>
          <w:rFonts w:eastAsiaTheme="minorEastAsia"/>
          <w:lang w:eastAsia="zh-CN"/>
        </w:rPr>
        <w:t>2015</w:t>
      </w:r>
      <w:r w:rsidR="00BF10E7">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66</w:t>
      </w:r>
      <w:r w:rsidRPr="009D4061">
        <w:rPr>
          <w:rFonts w:eastAsiaTheme="minorEastAsia"/>
          <w:lang w:eastAsia="zh-CN"/>
        </w:rPr>
        <w:tab/>
        <w:t>Willems</w:t>
      </w:r>
      <w:r w:rsidR="003320FD">
        <w:rPr>
          <w:rFonts w:eastAsiaTheme="minorEastAsia"/>
          <w:lang w:eastAsia="zh-CN"/>
        </w:rPr>
        <w:t>,</w:t>
      </w:r>
      <w:r w:rsidRPr="009D4061">
        <w:rPr>
          <w:rFonts w:eastAsiaTheme="minorEastAsia"/>
          <w:lang w:eastAsia="zh-CN"/>
        </w:rPr>
        <w:t xml:space="preserve"> R</w:t>
      </w:r>
      <w:r w:rsidR="003320FD">
        <w:rPr>
          <w:rFonts w:eastAsiaTheme="minorEastAsia"/>
          <w:lang w:eastAsia="zh-CN"/>
        </w:rPr>
        <w:t>.</w:t>
      </w:r>
      <w:r w:rsidRPr="009D4061">
        <w:rPr>
          <w:rFonts w:eastAsiaTheme="minorEastAsia"/>
          <w:lang w:eastAsia="zh-CN"/>
        </w:rPr>
        <w:t>A</w:t>
      </w:r>
      <w:r w:rsidR="003320FD">
        <w:rPr>
          <w:rFonts w:eastAsiaTheme="minorEastAsia"/>
          <w:lang w:eastAsia="zh-CN"/>
        </w:rPr>
        <w:t>.</w:t>
      </w:r>
      <w:r w:rsidRPr="009D4061">
        <w:rPr>
          <w:rFonts w:eastAsiaTheme="minorEastAsia"/>
          <w:lang w:eastAsia="zh-CN"/>
        </w:rPr>
        <w:t>, Bolman</w:t>
      </w:r>
      <w:r w:rsidR="003320FD">
        <w:rPr>
          <w:rFonts w:eastAsiaTheme="minorEastAsia"/>
          <w:lang w:eastAsia="zh-CN"/>
        </w:rPr>
        <w:t>,</w:t>
      </w:r>
      <w:r w:rsidRPr="009D4061">
        <w:rPr>
          <w:rFonts w:eastAsiaTheme="minorEastAsia"/>
          <w:lang w:eastAsia="zh-CN"/>
        </w:rPr>
        <w:t xml:space="preserve"> C</w:t>
      </w:r>
      <w:r w:rsidR="003320FD">
        <w:rPr>
          <w:rFonts w:eastAsiaTheme="minorEastAsia"/>
          <w:lang w:eastAsia="zh-CN"/>
        </w:rPr>
        <w:t>.</w:t>
      </w:r>
      <w:r w:rsidRPr="009D4061">
        <w:rPr>
          <w:rFonts w:eastAsiaTheme="minorEastAsia"/>
          <w:lang w:eastAsia="zh-CN"/>
        </w:rPr>
        <w:t>A</w:t>
      </w:r>
      <w:r w:rsidR="003320FD">
        <w:rPr>
          <w:rFonts w:eastAsiaTheme="minorEastAsia"/>
          <w:lang w:eastAsia="zh-CN"/>
        </w:rPr>
        <w:t>.</w:t>
      </w:r>
      <w:r w:rsidRPr="009D4061">
        <w:rPr>
          <w:rFonts w:eastAsiaTheme="minorEastAsia"/>
          <w:lang w:eastAsia="zh-CN"/>
        </w:rPr>
        <w:t>, Mesters</w:t>
      </w:r>
      <w:r w:rsidR="003320FD">
        <w:rPr>
          <w:rFonts w:eastAsiaTheme="minorEastAsia"/>
          <w:lang w:eastAsia="zh-CN"/>
        </w:rPr>
        <w:t>,</w:t>
      </w:r>
      <w:r w:rsidRPr="009D4061">
        <w:rPr>
          <w:rFonts w:eastAsiaTheme="minorEastAsia"/>
          <w:lang w:eastAsia="zh-CN"/>
        </w:rPr>
        <w:t xml:space="preserve"> I</w:t>
      </w:r>
      <w:r w:rsidR="003320FD">
        <w:rPr>
          <w:rFonts w:eastAsiaTheme="minorEastAsia"/>
          <w:lang w:eastAsia="zh-CN"/>
        </w:rPr>
        <w:t>.</w:t>
      </w:r>
      <w:r w:rsidRPr="009D4061">
        <w:rPr>
          <w:rFonts w:eastAsiaTheme="minorEastAsia"/>
          <w:lang w:eastAsia="zh-CN"/>
        </w:rPr>
        <w:t>, Kanera</w:t>
      </w:r>
      <w:r w:rsidR="003320FD">
        <w:rPr>
          <w:rFonts w:eastAsiaTheme="minorEastAsia"/>
          <w:lang w:eastAsia="zh-CN"/>
        </w:rPr>
        <w:t>,</w:t>
      </w:r>
      <w:r w:rsidRPr="009D4061">
        <w:rPr>
          <w:rFonts w:eastAsiaTheme="minorEastAsia"/>
          <w:lang w:eastAsia="zh-CN"/>
        </w:rPr>
        <w:t xml:space="preserve"> I</w:t>
      </w:r>
      <w:r w:rsidR="003320FD">
        <w:rPr>
          <w:rFonts w:eastAsiaTheme="minorEastAsia"/>
          <w:lang w:eastAsia="zh-CN"/>
        </w:rPr>
        <w:t>.</w:t>
      </w:r>
      <w:r w:rsidRPr="009D4061">
        <w:rPr>
          <w:rFonts w:eastAsiaTheme="minorEastAsia"/>
          <w:lang w:eastAsia="zh-CN"/>
        </w:rPr>
        <w:t>M</w:t>
      </w:r>
      <w:r w:rsidR="003320FD">
        <w:rPr>
          <w:rFonts w:eastAsiaTheme="minorEastAsia"/>
          <w:lang w:eastAsia="zh-CN"/>
        </w:rPr>
        <w:t>.</w:t>
      </w:r>
      <w:r w:rsidRPr="009D4061">
        <w:rPr>
          <w:rFonts w:eastAsiaTheme="minorEastAsia"/>
          <w:lang w:eastAsia="zh-CN"/>
        </w:rPr>
        <w:t>, Beaulen</w:t>
      </w:r>
      <w:r w:rsidR="003320FD">
        <w:rPr>
          <w:rFonts w:eastAsiaTheme="minorEastAsia"/>
          <w:lang w:eastAsia="zh-CN"/>
        </w:rPr>
        <w:t>,</w:t>
      </w:r>
      <w:r w:rsidRPr="009D4061">
        <w:rPr>
          <w:rFonts w:eastAsiaTheme="minorEastAsia"/>
          <w:lang w:eastAsia="zh-CN"/>
        </w:rPr>
        <w:t xml:space="preserve"> A</w:t>
      </w:r>
      <w:r w:rsidR="003320FD">
        <w:rPr>
          <w:rFonts w:eastAsiaTheme="minorEastAsia"/>
          <w:lang w:eastAsia="zh-CN"/>
        </w:rPr>
        <w:t>.</w:t>
      </w:r>
      <w:r w:rsidRPr="009D4061">
        <w:rPr>
          <w:rFonts w:eastAsiaTheme="minorEastAsia"/>
          <w:lang w:eastAsia="zh-CN"/>
        </w:rPr>
        <w:t>A</w:t>
      </w:r>
      <w:r w:rsidR="003320FD">
        <w:rPr>
          <w:rFonts w:eastAsiaTheme="minorEastAsia"/>
          <w:lang w:eastAsia="zh-CN"/>
        </w:rPr>
        <w:t>.</w:t>
      </w:r>
      <w:r w:rsidR="00F845C6">
        <w:rPr>
          <w:rFonts w:eastAsiaTheme="minorEastAsia"/>
          <w:lang w:eastAsia="zh-CN"/>
        </w:rPr>
        <w:t xml:space="preserve"> &amp;</w:t>
      </w:r>
      <w:r w:rsidRPr="009D4061">
        <w:rPr>
          <w:rFonts w:eastAsiaTheme="minorEastAsia"/>
          <w:lang w:eastAsia="zh-CN"/>
        </w:rPr>
        <w:t xml:space="preserve"> Lechner</w:t>
      </w:r>
      <w:r w:rsidR="003320FD">
        <w:rPr>
          <w:rFonts w:eastAsiaTheme="minorEastAsia"/>
          <w:lang w:eastAsia="zh-CN"/>
        </w:rPr>
        <w:t>,</w:t>
      </w:r>
      <w:r w:rsidRPr="009D4061">
        <w:rPr>
          <w:rFonts w:eastAsiaTheme="minorEastAsia"/>
          <w:lang w:eastAsia="zh-CN"/>
        </w:rPr>
        <w:t xml:space="preserve"> L. Cancer survivors in the first year after treatment: the prevalence and correlates of unmet needs in different </w:t>
      </w:r>
      <w:r w:rsidRPr="009D4061">
        <w:rPr>
          <w:rFonts w:eastAsiaTheme="minorEastAsia" w:hint="eastAsia"/>
          <w:lang w:eastAsia="zh-CN"/>
        </w:rPr>
        <w:t xml:space="preserve">domains. </w:t>
      </w:r>
      <w:r w:rsidRPr="003320FD">
        <w:rPr>
          <w:rFonts w:eastAsiaTheme="minorEastAsia" w:hint="eastAsia"/>
          <w:i/>
          <w:lang w:eastAsia="zh-CN"/>
        </w:rPr>
        <w:t>Psycho</w:t>
      </w:r>
      <w:r w:rsidRPr="003320FD">
        <w:rPr>
          <w:rFonts w:eastAsiaTheme="minorEastAsia" w:hint="eastAsia"/>
          <w:i/>
          <w:lang w:eastAsia="zh-CN"/>
        </w:rPr>
        <w:t>‐</w:t>
      </w:r>
      <w:r w:rsidRPr="003320FD">
        <w:rPr>
          <w:rFonts w:eastAsiaTheme="minorEastAsia" w:hint="eastAsia"/>
          <w:i/>
          <w:lang w:eastAsia="zh-CN"/>
        </w:rPr>
        <w:t>oncology</w:t>
      </w:r>
      <w:r w:rsidR="00BF10E7">
        <w:rPr>
          <w:rFonts w:eastAsiaTheme="minorEastAsia" w:hint="eastAsia"/>
          <w:lang w:eastAsia="zh-CN"/>
        </w:rPr>
        <w:t xml:space="preserve"> </w:t>
      </w:r>
      <w:r w:rsidR="00BF10E7" w:rsidRPr="00BF10E7">
        <w:rPr>
          <w:rFonts w:eastAsiaTheme="minorEastAsia" w:hint="eastAsia"/>
          <w:b/>
          <w:lang w:eastAsia="zh-CN"/>
        </w:rPr>
        <w:t>25</w:t>
      </w:r>
      <w:r w:rsidR="00BF10E7">
        <w:rPr>
          <w:rFonts w:eastAsiaTheme="minorEastAsia" w:hint="eastAsia"/>
          <w:lang w:eastAsia="zh-CN"/>
        </w:rPr>
        <w:t>, 51-7 (</w:t>
      </w:r>
      <w:r w:rsidR="00BF10E7" w:rsidRPr="009D4061">
        <w:rPr>
          <w:rFonts w:eastAsiaTheme="minorEastAsia" w:hint="eastAsia"/>
          <w:lang w:eastAsia="zh-CN"/>
        </w:rPr>
        <w:t>2016</w:t>
      </w:r>
      <w:r w:rsidR="00BF10E7">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67</w:t>
      </w:r>
      <w:r w:rsidRPr="009D4061">
        <w:rPr>
          <w:rFonts w:eastAsiaTheme="minorEastAsia"/>
          <w:lang w:eastAsia="zh-CN"/>
        </w:rPr>
        <w:tab/>
        <w:t>Wootten</w:t>
      </w:r>
      <w:r w:rsidR="003320FD">
        <w:rPr>
          <w:rFonts w:eastAsiaTheme="minorEastAsia"/>
          <w:lang w:eastAsia="zh-CN"/>
        </w:rPr>
        <w:t>,</w:t>
      </w:r>
      <w:r w:rsidRPr="009D4061">
        <w:rPr>
          <w:rFonts w:eastAsiaTheme="minorEastAsia"/>
          <w:lang w:eastAsia="zh-CN"/>
        </w:rPr>
        <w:t xml:space="preserve"> A</w:t>
      </w:r>
      <w:r w:rsidR="003320FD">
        <w:rPr>
          <w:rFonts w:eastAsiaTheme="minorEastAsia"/>
          <w:lang w:eastAsia="zh-CN"/>
        </w:rPr>
        <w:t>.</w:t>
      </w:r>
      <w:r w:rsidRPr="009D4061">
        <w:rPr>
          <w:rFonts w:eastAsiaTheme="minorEastAsia"/>
          <w:lang w:eastAsia="zh-CN"/>
        </w:rPr>
        <w:t>C</w:t>
      </w:r>
      <w:r w:rsidR="003320FD">
        <w:rPr>
          <w:rFonts w:eastAsiaTheme="minorEastAsia"/>
          <w:lang w:eastAsia="zh-CN"/>
        </w:rPr>
        <w:t>.</w:t>
      </w:r>
      <w:r w:rsidRPr="009D4061">
        <w:rPr>
          <w:rFonts w:eastAsiaTheme="minorEastAsia"/>
          <w:lang w:eastAsia="zh-CN"/>
        </w:rPr>
        <w:t xml:space="preserve"> et al. Development, feasibility and usability of an online psychological intervention for men with prostate cancer: My Road Ahead. </w:t>
      </w:r>
      <w:r w:rsidRPr="003320FD">
        <w:rPr>
          <w:rFonts w:eastAsiaTheme="minorEastAsia"/>
          <w:i/>
          <w:lang w:eastAsia="zh-CN"/>
        </w:rPr>
        <w:t>Internet Interventions</w:t>
      </w:r>
      <w:r w:rsidR="00BF10E7">
        <w:rPr>
          <w:rFonts w:eastAsiaTheme="minorEastAsia"/>
          <w:lang w:eastAsia="zh-CN"/>
        </w:rPr>
        <w:t xml:space="preserve"> </w:t>
      </w:r>
      <w:r w:rsidR="00BF10E7" w:rsidRPr="00BF10E7">
        <w:rPr>
          <w:rFonts w:eastAsiaTheme="minorEastAsia"/>
          <w:b/>
          <w:lang w:eastAsia="zh-CN"/>
        </w:rPr>
        <w:t>1</w:t>
      </w:r>
      <w:r w:rsidR="00BF10E7">
        <w:rPr>
          <w:rFonts w:eastAsiaTheme="minorEastAsia"/>
          <w:lang w:eastAsia="zh-CN"/>
        </w:rPr>
        <w:t>, 188-95 (</w:t>
      </w:r>
      <w:r w:rsidR="00BF10E7" w:rsidRPr="009D4061">
        <w:rPr>
          <w:rFonts w:eastAsiaTheme="minorEastAsia"/>
          <w:lang w:eastAsia="zh-CN"/>
        </w:rPr>
        <w:t>2014</w:t>
      </w:r>
      <w:r w:rsidR="00BF10E7">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68</w:t>
      </w:r>
      <w:r w:rsidRPr="009D4061">
        <w:rPr>
          <w:rFonts w:eastAsiaTheme="minorEastAsia"/>
          <w:lang w:eastAsia="zh-CN"/>
        </w:rPr>
        <w:tab/>
        <w:t>Wootten</w:t>
      </w:r>
      <w:r w:rsidR="003320FD">
        <w:rPr>
          <w:rFonts w:eastAsiaTheme="minorEastAsia"/>
          <w:lang w:eastAsia="zh-CN"/>
        </w:rPr>
        <w:t>,</w:t>
      </w:r>
      <w:r w:rsidRPr="009D4061">
        <w:rPr>
          <w:rFonts w:eastAsiaTheme="minorEastAsia"/>
          <w:lang w:eastAsia="zh-CN"/>
        </w:rPr>
        <w:t xml:space="preserve"> A</w:t>
      </w:r>
      <w:r w:rsidR="003320FD">
        <w:rPr>
          <w:rFonts w:eastAsiaTheme="minorEastAsia"/>
          <w:lang w:eastAsia="zh-CN"/>
        </w:rPr>
        <w:t>.</w:t>
      </w:r>
      <w:r w:rsidRPr="009D4061">
        <w:rPr>
          <w:rFonts w:eastAsiaTheme="minorEastAsia"/>
          <w:lang w:eastAsia="zh-CN"/>
        </w:rPr>
        <w:t>C</w:t>
      </w:r>
      <w:r w:rsidR="003320FD">
        <w:rPr>
          <w:rFonts w:eastAsiaTheme="minorEastAsia"/>
          <w:lang w:eastAsia="zh-CN"/>
        </w:rPr>
        <w:t>.</w:t>
      </w:r>
      <w:r w:rsidR="00F845C6">
        <w:rPr>
          <w:rFonts w:eastAsiaTheme="minorEastAsia"/>
          <w:lang w:eastAsia="zh-CN"/>
        </w:rPr>
        <w:t xml:space="preserve"> </w:t>
      </w:r>
      <w:r w:rsidRPr="009D4061">
        <w:rPr>
          <w:rFonts w:eastAsiaTheme="minorEastAsia"/>
          <w:lang w:eastAsia="zh-CN"/>
        </w:rPr>
        <w:t xml:space="preserve">et al. My Road Ahead study protocol: a randomised controlled trial of an online psychological intervention for men following treatment for localised prostate cancer. </w:t>
      </w:r>
      <w:r w:rsidRPr="003320FD">
        <w:rPr>
          <w:rFonts w:eastAsiaTheme="minorEastAsia"/>
          <w:i/>
          <w:lang w:eastAsia="zh-CN"/>
        </w:rPr>
        <w:t>BMC cancer</w:t>
      </w:r>
      <w:r w:rsidR="00BF10E7">
        <w:rPr>
          <w:rFonts w:eastAsiaTheme="minorEastAsia"/>
          <w:lang w:eastAsia="zh-CN"/>
        </w:rPr>
        <w:t xml:space="preserve"> </w:t>
      </w:r>
      <w:r w:rsidR="00BF10E7" w:rsidRPr="00BF10E7">
        <w:rPr>
          <w:rFonts w:eastAsiaTheme="minorEastAsia"/>
          <w:b/>
          <w:lang w:eastAsia="zh-CN"/>
        </w:rPr>
        <w:t>14</w:t>
      </w:r>
      <w:r w:rsidR="00BF10E7">
        <w:rPr>
          <w:rFonts w:eastAsiaTheme="minorEastAsia"/>
          <w:lang w:eastAsia="zh-CN"/>
        </w:rPr>
        <w:t>, 83 (</w:t>
      </w:r>
      <w:r w:rsidR="00BF10E7" w:rsidRPr="009D4061">
        <w:rPr>
          <w:rFonts w:eastAsiaTheme="minorEastAsia"/>
          <w:lang w:eastAsia="zh-CN"/>
        </w:rPr>
        <w:t>2014</w:t>
      </w:r>
      <w:r w:rsidR="00BF10E7">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69</w:t>
      </w:r>
      <w:r w:rsidRPr="009D4061">
        <w:rPr>
          <w:rFonts w:eastAsiaTheme="minorEastAsia"/>
          <w:lang w:eastAsia="zh-CN"/>
        </w:rPr>
        <w:tab/>
        <w:t>Børøsund</w:t>
      </w:r>
      <w:r w:rsidR="003320FD">
        <w:rPr>
          <w:rFonts w:eastAsiaTheme="minorEastAsia"/>
          <w:lang w:eastAsia="zh-CN"/>
        </w:rPr>
        <w:t>,</w:t>
      </w:r>
      <w:r w:rsidRPr="009D4061">
        <w:rPr>
          <w:rFonts w:eastAsiaTheme="minorEastAsia"/>
          <w:lang w:eastAsia="zh-CN"/>
        </w:rPr>
        <w:t xml:space="preserve"> E</w:t>
      </w:r>
      <w:r w:rsidR="003320FD">
        <w:rPr>
          <w:rFonts w:eastAsiaTheme="minorEastAsia"/>
          <w:lang w:eastAsia="zh-CN"/>
        </w:rPr>
        <w:t>.</w:t>
      </w:r>
      <w:r w:rsidRPr="009D4061">
        <w:rPr>
          <w:rFonts w:eastAsiaTheme="minorEastAsia"/>
          <w:lang w:eastAsia="zh-CN"/>
        </w:rPr>
        <w:t>, Cvancarova</w:t>
      </w:r>
      <w:r w:rsidR="003320FD">
        <w:rPr>
          <w:rFonts w:eastAsiaTheme="minorEastAsia"/>
          <w:lang w:eastAsia="zh-CN"/>
        </w:rPr>
        <w:t>,</w:t>
      </w:r>
      <w:r w:rsidRPr="009D4061">
        <w:rPr>
          <w:rFonts w:eastAsiaTheme="minorEastAsia"/>
          <w:lang w:eastAsia="zh-CN"/>
        </w:rPr>
        <w:t xml:space="preserve"> M</w:t>
      </w:r>
      <w:r w:rsidR="003320FD">
        <w:rPr>
          <w:rFonts w:eastAsiaTheme="minorEastAsia"/>
          <w:lang w:eastAsia="zh-CN"/>
        </w:rPr>
        <w:t>.</w:t>
      </w:r>
      <w:r w:rsidRPr="009D4061">
        <w:rPr>
          <w:rFonts w:eastAsiaTheme="minorEastAsia"/>
          <w:lang w:eastAsia="zh-CN"/>
        </w:rPr>
        <w:t>, Moore</w:t>
      </w:r>
      <w:r w:rsidR="003320FD">
        <w:rPr>
          <w:rFonts w:eastAsiaTheme="minorEastAsia"/>
          <w:lang w:eastAsia="zh-CN"/>
        </w:rPr>
        <w:t>,</w:t>
      </w:r>
      <w:r w:rsidRPr="009D4061">
        <w:rPr>
          <w:rFonts w:eastAsiaTheme="minorEastAsia"/>
          <w:lang w:eastAsia="zh-CN"/>
        </w:rPr>
        <w:t xml:space="preserve"> S</w:t>
      </w:r>
      <w:r w:rsidR="003320FD">
        <w:rPr>
          <w:rFonts w:eastAsiaTheme="minorEastAsia"/>
          <w:lang w:eastAsia="zh-CN"/>
        </w:rPr>
        <w:t>.</w:t>
      </w:r>
      <w:r w:rsidRPr="009D4061">
        <w:rPr>
          <w:rFonts w:eastAsiaTheme="minorEastAsia"/>
          <w:lang w:eastAsia="zh-CN"/>
        </w:rPr>
        <w:t>M</w:t>
      </w:r>
      <w:r w:rsidR="003320FD">
        <w:rPr>
          <w:rFonts w:eastAsiaTheme="minorEastAsia"/>
          <w:lang w:eastAsia="zh-CN"/>
        </w:rPr>
        <w:t>.</w:t>
      </w:r>
      <w:r w:rsidRPr="009D4061">
        <w:rPr>
          <w:rFonts w:eastAsiaTheme="minorEastAsia"/>
          <w:lang w:eastAsia="zh-CN"/>
        </w:rPr>
        <w:t>, Ekstedt</w:t>
      </w:r>
      <w:r w:rsidR="003320FD">
        <w:rPr>
          <w:rFonts w:eastAsiaTheme="minorEastAsia"/>
          <w:lang w:eastAsia="zh-CN"/>
        </w:rPr>
        <w:t>,</w:t>
      </w:r>
      <w:r w:rsidRPr="009D4061">
        <w:rPr>
          <w:rFonts w:eastAsiaTheme="minorEastAsia"/>
          <w:lang w:eastAsia="zh-CN"/>
        </w:rPr>
        <w:t xml:space="preserve"> M</w:t>
      </w:r>
      <w:r w:rsidR="003320FD">
        <w:rPr>
          <w:rFonts w:eastAsiaTheme="minorEastAsia"/>
          <w:lang w:eastAsia="zh-CN"/>
        </w:rPr>
        <w:t>.</w:t>
      </w:r>
      <w:r w:rsidR="00F845C6">
        <w:rPr>
          <w:rFonts w:eastAsiaTheme="minorEastAsia"/>
          <w:lang w:eastAsia="zh-CN"/>
        </w:rPr>
        <w:t xml:space="preserve"> &amp;</w:t>
      </w:r>
      <w:r w:rsidRPr="009D4061">
        <w:rPr>
          <w:rFonts w:eastAsiaTheme="minorEastAsia"/>
          <w:lang w:eastAsia="zh-CN"/>
        </w:rPr>
        <w:t xml:space="preserve"> Ruland</w:t>
      </w:r>
      <w:r w:rsidR="003320FD">
        <w:rPr>
          <w:rFonts w:eastAsiaTheme="minorEastAsia"/>
          <w:lang w:eastAsia="zh-CN"/>
        </w:rPr>
        <w:t>,</w:t>
      </w:r>
      <w:r w:rsidRPr="009D4061">
        <w:rPr>
          <w:rFonts w:eastAsiaTheme="minorEastAsia"/>
          <w:lang w:eastAsia="zh-CN"/>
        </w:rPr>
        <w:t xml:space="preserve"> C</w:t>
      </w:r>
      <w:r w:rsidR="003320FD">
        <w:rPr>
          <w:rFonts w:eastAsiaTheme="minorEastAsia"/>
          <w:lang w:eastAsia="zh-CN"/>
        </w:rPr>
        <w:t>.</w:t>
      </w:r>
      <w:r w:rsidRPr="009D4061">
        <w:rPr>
          <w:rFonts w:eastAsiaTheme="minorEastAsia"/>
          <w:lang w:eastAsia="zh-CN"/>
        </w:rPr>
        <w:t>M</w:t>
      </w:r>
      <w:r w:rsidR="003320FD">
        <w:rPr>
          <w:rFonts w:eastAsiaTheme="minorEastAsia"/>
          <w:lang w:eastAsia="zh-CN"/>
        </w:rPr>
        <w:t>.</w:t>
      </w:r>
      <w:r w:rsidRPr="009D4061">
        <w:rPr>
          <w:rFonts w:eastAsiaTheme="minorEastAsia"/>
          <w:lang w:eastAsia="zh-CN"/>
        </w:rPr>
        <w:t xml:space="preserve"> Comparing effects in regular practice of e-communication and Web-based self-management support among breast cancer patients: preliminary results from a randomized controlled trial. </w:t>
      </w:r>
      <w:r w:rsidRPr="003320FD">
        <w:rPr>
          <w:rFonts w:eastAsiaTheme="minorEastAsia"/>
          <w:i/>
          <w:lang w:eastAsia="zh-CN"/>
        </w:rPr>
        <w:t>Journ</w:t>
      </w:r>
      <w:r w:rsidR="00BF10E7">
        <w:rPr>
          <w:rFonts w:eastAsiaTheme="minorEastAsia"/>
          <w:i/>
          <w:lang w:eastAsia="zh-CN"/>
        </w:rPr>
        <w:t xml:space="preserve">al of medical Internet research </w:t>
      </w:r>
      <w:r w:rsidR="00BF10E7" w:rsidRPr="00BF10E7">
        <w:rPr>
          <w:rFonts w:eastAsiaTheme="minorEastAsia"/>
          <w:b/>
          <w:lang w:eastAsia="zh-CN"/>
        </w:rPr>
        <w:t>16</w:t>
      </w:r>
      <w:r w:rsidR="00BF10E7">
        <w:rPr>
          <w:rFonts w:eastAsiaTheme="minorEastAsia"/>
          <w:lang w:eastAsia="zh-CN"/>
        </w:rPr>
        <w:t xml:space="preserve"> (</w:t>
      </w:r>
      <w:r w:rsidR="00BF10E7" w:rsidRPr="009D4061">
        <w:rPr>
          <w:rFonts w:eastAsiaTheme="minorEastAsia"/>
          <w:lang w:eastAsia="zh-CN"/>
        </w:rPr>
        <w:t>2014</w:t>
      </w:r>
      <w:r w:rsidR="00BF10E7">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70</w:t>
      </w:r>
      <w:r w:rsidRPr="009D4061">
        <w:rPr>
          <w:rFonts w:eastAsiaTheme="minorEastAsia"/>
          <w:lang w:eastAsia="zh-CN"/>
        </w:rPr>
        <w:tab/>
        <w:t>Morey</w:t>
      </w:r>
      <w:r w:rsidR="003320FD">
        <w:rPr>
          <w:rFonts w:eastAsiaTheme="minorEastAsia"/>
          <w:lang w:eastAsia="zh-CN"/>
        </w:rPr>
        <w:t>,</w:t>
      </w:r>
      <w:r w:rsidRPr="009D4061">
        <w:rPr>
          <w:rFonts w:eastAsiaTheme="minorEastAsia"/>
          <w:lang w:eastAsia="zh-CN"/>
        </w:rPr>
        <w:t xml:space="preserve"> M</w:t>
      </w:r>
      <w:r w:rsidR="003320FD">
        <w:rPr>
          <w:rFonts w:eastAsiaTheme="minorEastAsia"/>
          <w:lang w:eastAsia="zh-CN"/>
        </w:rPr>
        <w:t>.</w:t>
      </w:r>
      <w:r w:rsidRPr="009D4061">
        <w:rPr>
          <w:rFonts w:eastAsiaTheme="minorEastAsia"/>
          <w:lang w:eastAsia="zh-CN"/>
        </w:rPr>
        <w:t>C</w:t>
      </w:r>
      <w:r w:rsidR="003320FD">
        <w:rPr>
          <w:rFonts w:eastAsiaTheme="minorEastAsia"/>
          <w:lang w:eastAsia="zh-CN"/>
        </w:rPr>
        <w:t>.</w:t>
      </w:r>
      <w:r w:rsidR="00F845C6">
        <w:rPr>
          <w:rFonts w:eastAsiaTheme="minorEastAsia"/>
          <w:lang w:eastAsia="zh-CN"/>
        </w:rPr>
        <w:t xml:space="preserve"> </w:t>
      </w:r>
      <w:r w:rsidRPr="009D4061">
        <w:rPr>
          <w:rFonts w:eastAsiaTheme="minorEastAsia"/>
          <w:lang w:eastAsia="zh-CN"/>
        </w:rPr>
        <w:t xml:space="preserve">et al. Effects of home-based diet and exercise on functional outcomes among older, overweight long-term cancer survivors: RENEW: a randomized controlled trial. </w:t>
      </w:r>
      <w:r w:rsidRPr="003320FD">
        <w:rPr>
          <w:rFonts w:eastAsiaTheme="minorEastAsia"/>
          <w:i/>
          <w:lang w:eastAsia="zh-CN"/>
        </w:rPr>
        <w:t>Jama</w:t>
      </w:r>
      <w:r w:rsidR="00BF10E7">
        <w:rPr>
          <w:rFonts w:eastAsiaTheme="minorEastAsia"/>
          <w:lang w:eastAsia="zh-CN"/>
        </w:rPr>
        <w:t xml:space="preserve"> </w:t>
      </w:r>
      <w:r w:rsidR="00BF10E7" w:rsidRPr="00BF10E7">
        <w:rPr>
          <w:rFonts w:eastAsiaTheme="minorEastAsia"/>
          <w:b/>
          <w:lang w:eastAsia="zh-CN"/>
        </w:rPr>
        <w:t>301</w:t>
      </w:r>
      <w:r w:rsidR="00BF10E7">
        <w:rPr>
          <w:rFonts w:eastAsiaTheme="minorEastAsia"/>
          <w:lang w:eastAsia="zh-CN"/>
        </w:rPr>
        <w:t xml:space="preserve">, </w:t>
      </w:r>
      <w:r w:rsidR="00983483">
        <w:rPr>
          <w:rFonts w:eastAsiaTheme="minorEastAsia"/>
          <w:lang w:eastAsia="zh-CN"/>
        </w:rPr>
        <w:t>1883-91 (</w:t>
      </w:r>
      <w:r w:rsidR="00BF10E7" w:rsidRPr="009D4061">
        <w:rPr>
          <w:rFonts w:eastAsiaTheme="minorEastAsia"/>
          <w:lang w:eastAsia="zh-CN"/>
        </w:rPr>
        <w:t>2009</w:t>
      </w:r>
      <w:r w:rsidR="00983483">
        <w:rPr>
          <w:rFonts w:eastAsiaTheme="minorEastAsia"/>
          <w:lang w:eastAsia="zh-CN"/>
        </w:rPr>
        <w:t xml:space="preserve">). </w:t>
      </w:r>
    </w:p>
    <w:p w:rsidR="009D4061" w:rsidRPr="009D4061" w:rsidRDefault="009D4061" w:rsidP="003320FD">
      <w:pPr>
        <w:pStyle w:val="EndNoteBibliography"/>
        <w:spacing w:after="0"/>
        <w:ind w:left="720" w:hanging="720"/>
        <w:rPr>
          <w:rFonts w:eastAsiaTheme="minorEastAsia"/>
          <w:lang w:eastAsia="zh-CN"/>
        </w:rPr>
      </w:pPr>
      <w:r w:rsidRPr="009D4061">
        <w:rPr>
          <w:rFonts w:eastAsiaTheme="minorEastAsia"/>
          <w:lang w:eastAsia="zh-CN"/>
        </w:rPr>
        <w:t>71</w:t>
      </w:r>
      <w:r w:rsidRPr="009D4061">
        <w:rPr>
          <w:rFonts w:eastAsiaTheme="minorEastAsia"/>
          <w:lang w:eastAsia="zh-CN"/>
        </w:rPr>
        <w:tab/>
        <w:t>Snyder</w:t>
      </w:r>
      <w:r w:rsidR="003320FD">
        <w:rPr>
          <w:rFonts w:eastAsiaTheme="minorEastAsia"/>
          <w:lang w:eastAsia="zh-CN"/>
        </w:rPr>
        <w:t>,</w:t>
      </w:r>
      <w:r w:rsidRPr="009D4061">
        <w:rPr>
          <w:rFonts w:eastAsiaTheme="minorEastAsia"/>
          <w:lang w:eastAsia="zh-CN"/>
        </w:rPr>
        <w:t xml:space="preserve"> D</w:t>
      </w:r>
      <w:r w:rsidR="003320FD">
        <w:rPr>
          <w:rFonts w:eastAsiaTheme="minorEastAsia"/>
          <w:lang w:eastAsia="zh-CN"/>
        </w:rPr>
        <w:t>.</w:t>
      </w:r>
      <w:r w:rsidRPr="009D4061">
        <w:rPr>
          <w:rFonts w:eastAsiaTheme="minorEastAsia"/>
          <w:lang w:eastAsia="zh-CN"/>
        </w:rPr>
        <w:t>C</w:t>
      </w:r>
      <w:r w:rsidR="003320FD">
        <w:rPr>
          <w:rFonts w:eastAsiaTheme="minorEastAsia"/>
          <w:lang w:eastAsia="zh-CN"/>
        </w:rPr>
        <w:t>.</w:t>
      </w:r>
      <w:r w:rsidR="00F845C6">
        <w:rPr>
          <w:rFonts w:eastAsiaTheme="minorEastAsia"/>
          <w:lang w:eastAsia="zh-CN"/>
        </w:rPr>
        <w:t xml:space="preserve"> </w:t>
      </w:r>
      <w:r w:rsidRPr="009D4061">
        <w:rPr>
          <w:rFonts w:eastAsiaTheme="minorEastAsia"/>
          <w:lang w:eastAsia="zh-CN"/>
        </w:rPr>
        <w:t>et al. Reach out to ENhancE Wellness in Older Cancer Survivors (RENEW): design, methods and recruitment chal</w:t>
      </w:r>
      <w:r w:rsidRPr="009D4061">
        <w:rPr>
          <w:rFonts w:eastAsiaTheme="minorEastAsia" w:hint="eastAsia"/>
          <w:lang w:eastAsia="zh-CN"/>
        </w:rPr>
        <w:t>lenges of a home</w:t>
      </w:r>
      <w:r w:rsidRPr="009D4061">
        <w:rPr>
          <w:rFonts w:eastAsiaTheme="minorEastAsia" w:hint="eastAsia"/>
          <w:lang w:eastAsia="zh-CN"/>
        </w:rPr>
        <w:t>‐</w:t>
      </w:r>
      <w:r w:rsidRPr="009D4061">
        <w:rPr>
          <w:rFonts w:eastAsiaTheme="minorEastAsia" w:hint="eastAsia"/>
          <w:lang w:eastAsia="zh-CN"/>
        </w:rPr>
        <w:t>based exercise and diet intervention to improve physical function among long</w:t>
      </w:r>
      <w:r w:rsidRPr="009D4061">
        <w:rPr>
          <w:rFonts w:eastAsiaTheme="minorEastAsia" w:hint="eastAsia"/>
          <w:lang w:eastAsia="zh-CN"/>
        </w:rPr>
        <w:t>‐</w:t>
      </w:r>
      <w:r w:rsidRPr="009D4061">
        <w:rPr>
          <w:rFonts w:eastAsiaTheme="minorEastAsia" w:hint="eastAsia"/>
          <w:lang w:eastAsia="zh-CN"/>
        </w:rPr>
        <w:t xml:space="preserve">term survivors of breast, prostate, and colorectal cancer. </w:t>
      </w:r>
      <w:r w:rsidRPr="003320FD">
        <w:rPr>
          <w:rFonts w:eastAsiaTheme="minorEastAsia" w:hint="eastAsia"/>
          <w:i/>
          <w:lang w:eastAsia="zh-CN"/>
        </w:rPr>
        <w:t>Psycho</w:t>
      </w:r>
      <w:r w:rsidRPr="003320FD">
        <w:rPr>
          <w:rFonts w:eastAsiaTheme="minorEastAsia" w:hint="eastAsia"/>
          <w:i/>
          <w:lang w:eastAsia="zh-CN"/>
        </w:rPr>
        <w:t>‐</w:t>
      </w:r>
      <w:r w:rsidRPr="003320FD">
        <w:rPr>
          <w:rFonts w:eastAsiaTheme="minorEastAsia" w:hint="eastAsia"/>
          <w:i/>
          <w:lang w:eastAsia="zh-CN"/>
        </w:rPr>
        <w:t>Oncology</w:t>
      </w:r>
      <w:r w:rsidR="00983483">
        <w:rPr>
          <w:rFonts w:eastAsiaTheme="minorEastAsia" w:hint="eastAsia"/>
          <w:lang w:eastAsia="zh-CN"/>
        </w:rPr>
        <w:t xml:space="preserve"> </w:t>
      </w:r>
      <w:r w:rsidRPr="00983483">
        <w:rPr>
          <w:rFonts w:eastAsiaTheme="minorEastAsia" w:hint="eastAsia"/>
          <w:b/>
          <w:lang w:eastAsia="zh-CN"/>
        </w:rPr>
        <w:t>18</w:t>
      </w:r>
      <w:r w:rsidR="00983483">
        <w:rPr>
          <w:rFonts w:eastAsiaTheme="minorEastAsia"/>
          <w:lang w:eastAsia="zh-CN"/>
        </w:rPr>
        <w:t xml:space="preserve">, </w:t>
      </w:r>
      <w:r w:rsidR="00983483">
        <w:rPr>
          <w:rFonts w:eastAsiaTheme="minorEastAsia" w:hint="eastAsia"/>
          <w:lang w:eastAsia="zh-CN"/>
        </w:rPr>
        <w:t>429-39 (2</w:t>
      </w:r>
      <w:r w:rsidR="00983483" w:rsidRPr="009D4061">
        <w:rPr>
          <w:rFonts w:eastAsiaTheme="minorEastAsia" w:hint="eastAsia"/>
          <w:lang w:eastAsia="zh-CN"/>
        </w:rPr>
        <w:t>009</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72</w:t>
      </w:r>
      <w:r w:rsidRPr="009D4061">
        <w:rPr>
          <w:rFonts w:eastAsiaTheme="minorEastAsia"/>
          <w:lang w:eastAsia="zh-CN"/>
        </w:rPr>
        <w:tab/>
        <w:t>Ruland</w:t>
      </w:r>
      <w:r w:rsidR="003320FD">
        <w:rPr>
          <w:rFonts w:eastAsiaTheme="minorEastAsia"/>
          <w:lang w:eastAsia="zh-CN"/>
        </w:rPr>
        <w:t>,</w:t>
      </w:r>
      <w:r w:rsidRPr="009D4061">
        <w:rPr>
          <w:rFonts w:eastAsiaTheme="minorEastAsia"/>
          <w:lang w:eastAsia="zh-CN"/>
        </w:rPr>
        <w:t xml:space="preserve"> C</w:t>
      </w:r>
      <w:r w:rsidR="003320FD">
        <w:rPr>
          <w:rFonts w:eastAsiaTheme="minorEastAsia"/>
          <w:lang w:eastAsia="zh-CN"/>
        </w:rPr>
        <w:t>.</w:t>
      </w:r>
      <w:r w:rsidRPr="009D4061">
        <w:rPr>
          <w:rFonts w:eastAsiaTheme="minorEastAsia"/>
          <w:lang w:eastAsia="zh-CN"/>
        </w:rPr>
        <w:t>M</w:t>
      </w:r>
      <w:r w:rsidR="00F845C6">
        <w:rPr>
          <w:rFonts w:eastAsiaTheme="minorEastAsia"/>
          <w:lang w:eastAsia="zh-CN"/>
        </w:rPr>
        <w:t>.</w:t>
      </w:r>
      <w:r w:rsidRPr="009D4061">
        <w:rPr>
          <w:rFonts w:eastAsiaTheme="minorEastAsia"/>
          <w:lang w:eastAsia="zh-CN"/>
        </w:rPr>
        <w:t xml:space="preserve"> et al. Effects of an internet support system to assist cancer patients in reducing symptom distress: a randomized controlled trial. </w:t>
      </w:r>
      <w:r w:rsidRPr="003320FD">
        <w:rPr>
          <w:rFonts w:eastAsiaTheme="minorEastAsia"/>
          <w:i/>
          <w:lang w:eastAsia="zh-CN"/>
        </w:rPr>
        <w:t>Cancer Nursing</w:t>
      </w:r>
      <w:r w:rsidR="00983483">
        <w:rPr>
          <w:rFonts w:eastAsiaTheme="minorEastAsia"/>
          <w:lang w:eastAsia="zh-CN"/>
        </w:rPr>
        <w:t xml:space="preserve"> </w:t>
      </w:r>
      <w:r w:rsidR="00983483" w:rsidRPr="00983483">
        <w:rPr>
          <w:rFonts w:eastAsiaTheme="minorEastAsia"/>
          <w:b/>
          <w:lang w:eastAsia="zh-CN"/>
        </w:rPr>
        <w:t>36</w:t>
      </w:r>
      <w:r w:rsidR="00983483">
        <w:rPr>
          <w:rFonts w:eastAsiaTheme="minorEastAsia"/>
          <w:lang w:eastAsia="zh-CN"/>
        </w:rPr>
        <w:t>, 16-17 (</w:t>
      </w:r>
      <w:r w:rsidR="00983483" w:rsidRPr="009D4061">
        <w:rPr>
          <w:rFonts w:eastAsiaTheme="minorEastAsia"/>
          <w:lang w:eastAsia="zh-CN"/>
        </w:rPr>
        <w:t>2013</w:t>
      </w:r>
      <w:r w:rsidR="00983483">
        <w:rPr>
          <w:rFonts w:eastAsiaTheme="minorEastAsia"/>
          <w:lang w:eastAsia="zh-CN"/>
        </w:rPr>
        <w:t>).</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73</w:t>
      </w:r>
      <w:r w:rsidRPr="009D4061">
        <w:rPr>
          <w:rFonts w:eastAsiaTheme="minorEastAsia"/>
          <w:lang w:eastAsia="zh-CN"/>
        </w:rPr>
        <w:tab/>
        <w:t>Luoma</w:t>
      </w:r>
      <w:r w:rsidR="003320FD">
        <w:rPr>
          <w:rFonts w:eastAsiaTheme="minorEastAsia"/>
          <w:lang w:eastAsia="zh-CN"/>
        </w:rPr>
        <w:t>,</w:t>
      </w:r>
      <w:r w:rsidRPr="009D4061">
        <w:rPr>
          <w:rFonts w:eastAsiaTheme="minorEastAsia"/>
          <w:lang w:eastAsia="zh-CN"/>
        </w:rPr>
        <w:t xml:space="preserve"> M</w:t>
      </w:r>
      <w:r w:rsidR="003320FD">
        <w:rPr>
          <w:rFonts w:eastAsiaTheme="minorEastAsia"/>
          <w:lang w:eastAsia="zh-CN"/>
        </w:rPr>
        <w:t>.</w:t>
      </w:r>
      <w:r w:rsidRPr="009D4061">
        <w:rPr>
          <w:rFonts w:eastAsiaTheme="minorEastAsia"/>
          <w:lang w:eastAsia="zh-CN"/>
        </w:rPr>
        <w:t>L</w:t>
      </w:r>
      <w:r w:rsidR="003320FD">
        <w:rPr>
          <w:rFonts w:eastAsiaTheme="minorEastAsia"/>
          <w:lang w:eastAsia="zh-CN"/>
        </w:rPr>
        <w:t>.</w:t>
      </w:r>
      <w:r w:rsidRPr="009D4061">
        <w:rPr>
          <w:rFonts w:eastAsiaTheme="minorEastAsia"/>
          <w:lang w:eastAsia="zh-CN"/>
        </w:rPr>
        <w:t>, Hakamies-Blomqvist</w:t>
      </w:r>
      <w:r w:rsidR="003320FD">
        <w:rPr>
          <w:rFonts w:eastAsiaTheme="minorEastAsia"/>
          <w:lang w:eastAsia="zh-CN"/>
        </w:rPr>
        <w:t>,</w:t>
      </w:r>
      <w:r w:rsidRPr="009D4061">
        <w:rPr>
          <w:rFonts w:eastAsiaTheme="minorEastAsia"/>
          <w:lang w:eastAsia="zh-CN"/>
        </w:rPr>
        <w:t xml:space="preserve"> L</w:t>
      </w:r>
      <w:r w:rsidR="003320FD">
        <w:rPr>
          <w:rFonts w:eastAsiaTheme="minorEastAsia"/>
          <w:lang w:eastAsia="zh-CN"/>
        </w:rPr>
        <w:t>.</w:t>
      </w:r>
      <w:r w:rsidRPr="009D4061">
        <w:rPr>
          <w:rFonts w:eastAsiaTheme="minorEastAsia"/>
          <w:lang w:eastAsia="zh-CN"/>
        </w:rPr>
        <w:t>, Blomqvist</w:t>
      </w:r>
      <w:r w:rsidR="003320FD">
        <w:rPr>
          <w:rFonts w:eastAsiaTheme="minorEastAsia"/>
          <w:lang w:eastAsia="zh-CN"/>
        </w:rPr>
        <w:t>,</w:t>
      </w:r>
      <w:r w:rsidRPr="009D4061">
        <w:rPr>
          <w:rFonts w:eastAsiaTheme="minorEastAsia"/>
          <w:lang w:eastAsia="zh-CN"/>
        </w:rPr>
        <w:t xml:space="preserve"> C</w:t>
      </w:r>
      <w:r w:rsidR="003320FD">
        <w:rPr>
          <w:rFonts w:eastAsiaTheme="minorEastAsia"/>
          <w:lang w:eastAsia="zh-CN"/>
        </w:rPr>
        <w:t>.</w:t>
      </w:r>
      <w:r w:rsidRPr="009D4061">
        <w:rPr>
          <w:rFonts w:eastAsiaTheme="minorEastAsia"/>
          <w:lang w:eastAsia="zh-CN"/>
        </w:rPr>
        <w:t>, Nikander</w:t>
      </w:r>
      <w:r w:rsidR="003320FD">
        <w:rPr>
          <w:rFonts w:eastAsiaTheme="minorEastAsia"/>
          <w:lang w:eastAsia="zh-CN"/>
        </w:rPr>
        <w:t>,</w:t>
      </w:r>
      <w:r w:rsidRPr="009D4061">
        <w:rPr>
          <w:rFonts w:eastAsiaTheme="minorEastAsia"/>
          <w:lang w:eastAsia="zh-CN"/>
        </w:rPr>
        <w:t xml:space="preserve"> R</w:t>
      </w:r>
      <w:r w:rsidR="003320FD">
        <w:rPr>
          <w:rFonts w:eastAsiaTheme="minorEastAsia"/>
          <w:lang w:eastAsia="zh-CN"/>
        </w:rPr>
        <w:t>.</w:t>
      </w:r>
      <w:r w:rsidRPr="009D4061">
        <w:rPr>
          <w:rFonts w:eastAsiaTheme="minorEastAsia"/>
          <w:lang w:eastAsia="zh-CN"/>
        </w:rPr>
        <w:t>, Gustavsson-Lilius</w:t>
      </w:r>
      <w:r w:rsidR="003320FD">
        <w:rPr>
          <w:rFonts w:eastAsiaTheme="minorEastAsia"/>
          <w:lang w:eastAsia="zh-CN"/>
        </w:rPr>
        <w:t>,</w:t>
      </w:r>
      <w:r w:rsidRPr="009D4061">
        <w:rPr>
          <w:rFonts w:eastAsiaTheme="minorEastAsia"/>
          <w:lang w:eastAsia="zh-CN"/>
        </w:rPr>
        <w:t xml:space="preserve"> M</w:t>
      </w:r>
      <w:r w:rsidR="003320FD">
        <w:rPr>
          <w:rFonts w:eastAsiaTheme="minorEastAsia"/>
          <w:lang w:eastAsia="zh-CN"/>
        </w:rPr>
        <w:t>.</w:t>
      </w:r>
      <w:r w:rsidRPr="009D4061">
        <w:rPr>
          <w:rFonts w:eastAsiaTheme="minorEastAsia"/>
          <w:lang w:eastAsia="zh-CN"/>
        </w:rPr>
        <w:t xml:space="preserve"> </w:t>
      </w:r>
      <w:r w:rsidR="00F845C6">
        <w:rPr>
          <w:rFonts w:eastAsiaTheme="minorEastAsia"/>
          <w:lang w:eastAsia="zh-CN"/>
        </w:rPr>
        <w:t xml:space="preserve">&amp; </w:t>
      </w:r>
      <w:r w:rsidRPr="009D4061">
        <w:rPr>
          <w:rFonts w:eastAsiaTheme="minorEastAsia"/>
          <w:lang w:eastAsia="zh-CN"/>
        </w:rPr>
        <w:t>Saarto</w:t>
      </w:r>
      <w:r w:rsidR="003320FD">
        <w:rPr>
          <w:rFonts w:eastAsiaTheme="minorEastAsia"/>
          <w:lang w:eastAsia="zh-CN"/>
        </w:rPr>
        <w:t>,</w:t>
      </w:r>
      <w:r w:rsidRPr="009D4061">
        <w:rPr>
          <w:rFonts w:eastAsiaTheme="minorEastAsia"/>
          <w:lang w:eastAsia="zh-CN"/>
        </w:rPr>
        <w:t xml:space="preserve"> T. Experiences of breast cancer survivors participating in a tailored exercise intervention–a qualitative study. </w:t>
      </w:r>
      <w:r w:rsidRPr="009736DF">
        <w:rPr>
          <w:rFonts w:eastAsiaTheme="minorEastAsia"/>
          <w:i/>
          <w:lang w:eastAsia="zh-CN"/>
        </w:rPr>
        <w:t>Anticancer research</w:t>
      </w:r>
      <w:r w:rsidR="00983483">
        <w:rPr>
          <w:rFonts w:eastAsiaTheme="minorEastAsia"/>
          <w:lang w:eastAsia="zh-CN"/>
        </w:rPr>
        <w:t xml:space="preserve"> </w:t>
      </w:r>
      <w:r w:rsidRPr="00983483">
        <w:rPr>
          <w:rFonts w:eastAsiaTheme="minorEastAsia"/>
          <w:b/>
          <w:lang w:eastAsia="zh-CN"/>
        </w:rPr>
        <w:t>34</w:t>
      </w:r>
      <w:r w:rsidR="00983483">
        <w:rPr>
          <w:rFonts w:eastAsiaTheme="minorEastAsia"/>
          <w:lang w:eastAsia="zh-CN"/>
        </w:rPr>
        <w:t>, 1193-9 (</w:t>
      </w:r>
      <w:r w:rsidR="00983483" w:rsidRPr="009D4061">
        <w:rPr>
          <w:rFonts w:eastAsiaTheme="minorEastAsia"/>
          <w:lang w:eastAsia="zh-CN"/>
        </w:rPr>
        <w:t>2014</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74</w:t>
      </w:r>
      <w:r w:rsidRPr="009D4061">
        <w:rPr>
          <w:rFonts w:eastAsiaTheme="minorEastAsia"/>
          <w:lang w:eastAsia="zh-CN"/>
        </w:rPr>
        <w:tab/>
        <w:t>Walker</w:t>
      </w:r>
      <w:r w:rsidR="009736DF">
        <w:rPr>
          <w:rFonts w:eastAsiaTheme="minorEastAsia"/>
          <w:lang w:eastAsia="zh-CN"/>
        </w:rPr>
        <w:t xml:space="preserve">, </w:t>
      </w:r>
      <w:r w:rsidRPr="009D4061">
        <w:rPr>
          <w:rFonts w:eastAsiaTheme="minorEastAsia"/>
          <w:lang w:eastAsia="zh-CN"/>
        </w:rPr>
        <w:t>R</w:t>
      </w:r>
      <w:r w:rsidR="009736DF">
        <w:rPr>
          <w:rFonts w:eastAsiaTheme="minorEastAsia"/>
          <w:lang w:eastAsia="zh-CN"/>
        </w:rPr>
        <w:t>.</w:t>
      </w:r>
      <w:r w:rsidRPr="009D4061">
        <w:rPr>
          <w:rFonts w:eastAsiaTheme="minorEastAsia"/>
          <w:lang w:eastAsia="zh-CN"/>
        </w:rPr>
        <w:t>, Szanton</w:t>
      </w:r>
      <w:r w:rsidR="009736DF">
        <w:rPr>
          <w:rFonts w:eastAsiaTheme="minorEastAsia"/>
          <w:lang w:eastAsia="zh-CN"/>
        </w:rPr>
        <w:t>,</w:t>
      </w:r>
      <w:r w:rsidRPr="009D4061">
        <w:rPr>
          <w:rFonts w:eastAsiaTheme="minorEastAsia"/>
          <w:lang w:eastAsia="zh-CN"/>
        </w:rPr>
        <w:t xml:space="preserve"> S</w:t>
      </w:r>
      <w:r w:rsidR="009736DF">
        <w:rPr>
          <w:rFonts w:eastAsiaTheme="minorEastAsia"/>
          <w:lang w:eastAsia="zh-CN"/>
        </w:rPr>
        <w:t>.</w:t>
      </w:r>
      <w:r w:rsidRPr="009D4061">
        <w:rPr>
          <w:rFonts w:eastAsiaTheme="minorEastAsia"/>
          <w:lang w:eastAsia="zh-CN"/>
        </w:rPr>
        <w:t>L</w:t>
      </w:r>
      <w:r w:rsidR="009736DF">
        <w:rPr>
          <w:rFonts w:eastAsiaTheme="minorEastAsia"/>
          <w:lang w:eastAsia="zh-CN"/>
        </w:rPr>
        <w:t>.</w:t>
      </w:r>
      <w:r w:rsidR="00F845C6">
        <w:rPr>
          <w:rFonts w:eastAsiaTheme="minorEastAsia"/>
          <w:lang w:eastAsia="zh-CN"/>
        </w:rPr>
        <w:t xml:space="preserve"> &amp;</w:t>
      </w:r>
      <w:r w:rsidRPr="009D4061">
        <w:rPr>
          <w:rFonts w:eastAsiaTheme="minorEastAsia"/>
          <w:lang w:eastAsia="zh-CN"/>
        </w:rPr>
        <w:t xml:space="preserve"> Wenzel</w:t>
      </w:r>
      <w:r w:rsidR="009736DF">
        <w:rPr>
          <w:rFonts w:eastAsiaTheme="minorEastAsia"/>
          <w:lang w:eastAsia="zh-CN"/>
        </w:rPr>
        <w:t>,</w:t>
      </w:r>
      <w:r w:rsidRPr="009D4061">
        <w:rPr>
          <w:rFonts w:eastAsiaTheme="minorEastAsia"/>
          <w:lang w:eastAsia="zh-CN"/>
        </w:rPr>
        <w:t xml:space="preserve"> J</w:t>
      </w:r>
      <w:r w:rsidR="009736DF">
        <w:rPr>
          <w:rFonts w:eastAsiaTheme="minorEastAsia"/>
          <w:lang w:eastAsia="zh-CN"/>
        </w:rPr>
        <w:t>.</w:t>
      </w:r>
      <w:r w:rsidR="00F845C6">
        <w:rPr>
          <w:rFonts w:eastAsiaTheme="minorEastAsia"/>
          <w:lang w:eastAsia="zh-CN"/>
        </w:rPr>
        <w:t xml:space="preserve"> </w:t>
      </w:r>
      <w:r w:rsidRPr="009736DF">
        <w:rPr>
          <w:rFonts w:eastAsiaTheme="minorEastAsia"/>
          <w:i/>
          <w:lang w:eastAsia="zh-CN"/>
        </w:rPr>
        <w:t>Working Toward Normalcy Post-Treatment: A Qualitative Study of Older Adult Breast and Prostate Cancer Survivors</w:t>
      </w:r>
      <w:r w:rsidR="00983483">
        <w:rPr>
          <w:rFonts w:eastAsiaTheme="minorEastAsia"/>
          <w:lang w:eastAsia="zh-CN"/>
        </w:rPr>
        <w:t>. Oncology nursing forum</w:t>
      </w:r>
      <w:r w:rsidRPr="009D4061">
        <w:rPr>
          <w:rFonts w:eastAsiaTheme="minorEastAsia"/>
          <w:lang w:eastAsia="zh-CN"/>
        </w:rPr>
        <w:t>: NIH Public Access</w:t>
      </w:r>
      <w:r w:rsidR="00983483">
        <w:rPr>
          <w:rFonts w:eastAsiaTheme="minorEastAsia"/>
          <w:lang w:eastAsia="zh-CN"/>
        </w:rPr>
        <w:t xml:space="preserve"> (</w:t>
      </w:r>
      <w:r w:rsidR="00983483" w:rsidRPr="009D4061">
        <w:rPr>
          <w:rFonts w:eastAsiaTheme="minorEastAsia"/>
          <w:lang w:eastAsia="zh-CN"/>
        </w:rPr>
        <w:t>2015</w:t>
      </w:r>
      <w:r w:rsidR="00983483">
        <w:rPr>
          <w:rFonts w:eastAsiaTheme="minorEastAsia"/>
          <w:lang w:eastAsia="zh-CN"/>
        </w:rPr>
        <w:t>)</w:t>
      </w:r>
      <w:r w:rsidRPr="009D4061">
        <w:rPr>
          <w:rFonts w:eastAsiaTheme="minorEastAsia"/>
          <w:lang w:eastAsia="zh-CN"/>
        </w:rPr>
        <w:t>.</w:t>
      </w:r>
      <w:r w:rsidR="009736DF">
        <w:rPr>
          <w:rFonts w:eastAsiaTheme="minorEastAsia"/>
          <w:lang w:eastAsia="zh-CN"/>
        </w:rPr>
        <w:t xml:space="preserve"> </w:t>
      </w:r>
      <w:r w:rsidR="009736DF" w:rsidRPr="009736DF">
        <w:rPr>
          <w:rFonts w:eastAsiaTheme="minorEastAsia"/>
          <w:lang w:eastAsia="zh-CN"/>
        </w:rPr>
        <w:t>doi: 10.1188/15.ONF.E358-E367</w:t>
      </w:r>
      <w:r w:rsidR="009736DF">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75</w:t>
      </w:r>
      <w:r w:rsidRPr="009D4061">
        <w:rPr>
          <w:rFonts w:eastAsiaTheme="minorEastAsia"/>
          <w:lang w:eastAsia="zh-CN"/>
        </w:rPr>
        <w:tab/>
        <w:t>Anderson</w:t>
      </w:r>
      <w:r w:rsidR="009736DF">
        <w:rPr>
          <w:rFonts w:eastAsiaTheme="minorEastAsia"/>
          <w:lang w:eastAsia="zh-CN"/>
        </w:rPr>
        <w:t>,</w:t>
      </w:r>
      <w:r w:rsidRPr="009D4061">
        <w:rPr>
          <w:rFonts w:eastAsiaTheme="minorEastAsia"/>
          <w:lang w:eastAsia="zh-CN"/>
        </w:rPr>
        <w:t xml:space="preserve"> A</w:t>
      </w:r>
      <w:r w:rsidR="009736DF">
        <w:rPr>
          <w:rFonts w:eastAsiaTheme="minorEastAsia"/>
          <w:lang w:eastAsia="zh-CN"/>
        </w:rPr>
        <w:t>.</w:t>
      </w:r>
      <w:r w:rsidRPr="009D4061">
        <w:rPr>
          <w:rFonts w:eastAsiaTheme="minorEastAsia"/>
          <w:lang w:eastAsia="zh-CN"/>
        </w:rPr>
        <w:t>S</w:t>
      </w:r>
      <w:r w:rsidR="009736DF">
        <w:rPr>
          <w:rFonts w:eastAsiaTheme="minorEastAsia"/>
          <w:lang w:eastAsia="zh-CN"/>
        </w:rPr>
        <w:t>.</w:t>
      </w:r>
      <w:r w:rsidRPr="009D4061">
        <w:rPr>
          <w:rFonts w:eastAsiaTheme="minorEastAsia"/>
          <w:lang w:eastAsia="zh-CN"/>
        </w:rPr>
        <w:t>, Steele</w:t>
      </w:r>
      <w:r w:rsidR="009736DF">
        <w:rPr>
          <w:rFonts w:eastAsiaTheme="minorEastAsia"/>
          <w:lang w:eastAsia="zh-CN"/>
        </w:rPr>
        <w:t>,</w:t>
      </w:r>
      <w:r w:rsidRPr="009D4061">
        <w:rPr>
          <w:rFonts w:eastAsiaTheme="minorEastAsia"/>
          <w:lang w:eastAsia="zh-CN"/>
        </w:rPr>
        <w:t xml:space="preserve"> R</w:t>
      </w:r>
      <w:r w:rsidR="009736DF">
        <w:rPr>
          <w:rFonts w:eastAsiaTheme="minorEastAsia"/>
          <w:lang w:eastAsia="zh-CN"/>
        </w:rPr>
        <w:t>.</w:t>
      </w:r>
      <w:r w:rsidR="00F845C6">
        <w:rPr>
          <w:rFonts w:eastAsiaTheme="minorEastAsia"/>
          <w:lang w:eastAsia="zh-CN"/>
        </w:rPr>
        <w:t xml:space="preserve"> &amp;</w:t>
      </w:r>
      <w:r w:rsidRPr="009D4061">
        <w:rPr>
          <w:rFonts w:eastAsiaTheme="minorEastAsia"/>
          <w:lang w:eastAsia="zh-CN"/>
        </w:rPr>
        <w:t xml:space="preserve"> Coyle</w:t>
      </w:r>
      <w:r w:rsidR="009736DF">
        <w:rPr>
          <w:rFonts w:eastAsiaTheme="minorEastAsia"/>
          <w:lang w:eastAsia="zh-CN"/>
        </w:rPr>
        <w:t>,</w:t>
      </w:r>
      <w:r w:rsidRPr="009D4061">
        <w:rPr>
          <w:rFonts w:eastAsiaTheme="minorEastAsia"/>
          <w:lang w:eastAsia="zh-CN"/>
        </w:rPr>
        <w:t xml:space="preserve"> J. Lifestyle issues for colorectal cancer survivors—perceived needs, beliefs and opportunities. </w:t>
      </w:r>
      <w:r w:rsidR="00983483">
        <w:rPr>
          <w:rFonts w:eastAsiaTheme="minorEastAsia"/>
          <w:i/>
          <w:lang w:eastAsia="zh-CN"/>
        </w:rPr>
        <w:t xml:space="preserve">Supportive Care in Cancer </w:t>
      </w:r>
      <w:r w:rsidRPr="00983483">
        <w:rPr>
          <w:rFonts w:eastAsiaTheme="minorEastAsia"/>
          <w:b/>
          <w:lang w:eastAsia="zh-CN"/>
        </w:rPr>
        <w:t>21</w:t>
      </w:r>
      <w:r w:rsidR="00983483">
        <w:rPr>
          <w:rFonts w:eastAsiaTheme="minorEastAsia"/>
          <w:lang w:eastAsia="zh-CN"/>
        </w:rPr>
        <w:t>, 35-42 (</w:t>
      </w:r>
      <w:r w:rsidR="00983483" w:rsidRPr="009D4061">
        <w:rPr>
          <w:rFonts w:eastAsiaTheme="minorEastAsia"/>
          <w:lang w:eastAsia="zh-CN"/>
        </w:rPr>
        <w:t>2013</w:t>
      </w:r>
      <w:r w:rsidR="00983483">
        <w:rPr>
          <w:rFonts w:eastAsiaTheme="minorEastAsia"/>
          <w:lang w:eastAsia="zh-CN"/>
        </w:rPr>
        <w:t>).</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76</w:t>
      </w:r>
      <w:r w:rsidRPr="009D4061">
        <w:rPr>
          <w:rFonts w:eastAsiaTheme="minorEastAsia"/>
          <w:lang w:eastAsia="zh-CN"/>
        </w:rPr>
        <w:tab/>
        <w:t>Taylor</w:t>
      </w:r>
      <w:r w:rsidR="009736DF">
        <w:rPr>
          <w:rFonts w:eastAsiaTheme="minorEastAsia"/>
          <w:lang w:eastAsia="zh-CN"/>
        </w:rPr>
        <w:t>,</w:t>
      </w:r>
      <w:r w:rsidRPr="009D4061">
        <w:rPr>
          <w:rFonts w:eastAsiaTheme="minorEastAsia"/>
          <w:lang w:eastAsia="zh-CN"/>
        </w:rPr>
        <w:t xml:space="preserve"> C</w:t>
      </w:r>
      <w:r w:rsidR="009736DF">
        <w:rPr>
          <w:rFonts w:eastAsiaTheme="minorEastAsia"/>
          <w:lang w:eastAsia="zh-CN"/>
        </w:rPr>
        <w:t>.</w:t>
      </w:r>
      <w:r w:rsidRPr="009D4061">
        <w:rPr>
          <w:rFonts w:eastAsiaTheme="minorEastAsia"/>
          <w:lang w:eastAsia="zh-CN"/>
        </w:rPr>
        <w:t>, Richardson</w:t>
      </w:r>
      <w:r w:rsidR="009736DF">
        <w:rPr>
          <w:rFonts w:eastAsiaTheme="minorEastAsia"/>
          <w:lang w:eastAsia="zh-CN"/>
        </w:rPr>
        <w:t>,</w:t>
      </w:r>
      <w:r w:rsidRPr="009D4061">
        <w:rPr>
          <w:rFonts w:eastAsiaTheme="minorEastAsia"/>
          <w:lang w:eastAsia="zh-CN"/>
        </w:rPr>
        <w:t xml:space="preserve"> A</w:t>
      </w:r>
      <w:r w:rsidR="009736DF">
        <w:rPr>
          <w:rFonts w:eastAsiaTheme="minorEastAsia"/>
          <w:lang w:eastAsia="zh-CN"/>
        </w:rPr>
        <w:t>.</w:t>
      </w:r>
      <w:r w:rsidR="00F845C6">
        <w:rPr>
          <w:rFonts w:eastAsiaTheme="minorEastAsia"/>
          <w:lang w:eastAsia="zh-CN"/>
        </w:rPr>
        <w:t xml:space="preserve"> &amp;</w:t>
      </w:r>
      <w:r w:rsidRPr="009D4061">
        <w:rPr>
          <w:rFonts w:eastAsiaTheme="minorEastAsia"/>
          <w:lang w:eastAsia="zh-CN"/>
        </w:rPr>
        <w:t xml:space="preserve"> Cowley</w:t>
      </w:r>
      <w:r w:rsidR="009736DF">
        <w:rPr>
          <w:rFonts w:eastAsiaTheme="minorEastAsia"/>
          <w:lang w:eastAsia="zh-CN"/>
        </w:rPr>
        <w:t>,</w:t>
      </w:r>
      <w:r w:rsidRPr="009D4061">
        <w:rPr>
          <w:rFonts w:eastAsiaTheme="minorEastAsia"/>
          <w:lang w:eastAsia="zh-CN"/>
        </w:rPr>
        <w:t xml:space="preserve"> S. Surviving cancer treatment: an investigation of the experience of fear about, and monitoring for, recurrence in patients following treatment for colorectal cancer. </w:t>
      </w:r>
      <w:r w:rsidRPr="009736DF">
        <w:rPr>
          <w:rFonts w:eastAsiaTheme="minorEastAsia"/>
          <w:i/>
          <w:lang w:eastAsia="zh-CN"/>
        </w:rPr>
        <w:t>European Journal of Oncology Nursing</w:t>
      </w:r>
      <w:r w:rsidR="00983483">
        <w:rPr>
          <w:rFonts w:eastAsiaTheme="minorEastAsia"/>
          <w:lang w:eastAsia="zh-CN"/>
        </w:rPr>
        <w:t xml:space="preserve"> </w:t>
      </w:r>
      <w:r w:rsidRPr="00983483">
        <w:rPr>
          <w:rFonts w:eastAsiaTheme="minorEastAsia"/>
          <w:b/>
          <w:lang w:eastAsia="zh-CN"/>
        </w:rPr>
        <w:t>15</w:t>
      </w:r>
      <w:r w:rsidR="00983483">
        <w:rPr>
          <w:rFonts w:eastAsiaTheme="minorEastAsia"/>
          <w:lang w:eastAsia="zh-CN"/>
        </w:rPr>
        <w:t>, 243-9</w:t>
      </w:r>
      <w:r w:rsidR="00983483" w:rsidRPr="00983483">
        <w:rPr>
          <w:rFonts w:eastAsiaTheme="minorEastAsia"/>
          <w:lang w:eastAsia="zh-CN"/>
        </w:rPr>
        <w:t xml:space="preserve"> </w:t>
      </w:r>
      <w:r w:rsidR="00983483">
        <w:rPr>
          <w:rFonts w:eastAsiaTheme="minorEastAsia"/>
          <w:lang w:eastAsia="zh-CN"/>
        </w:rPr>
        <w:t>(</w:t>
      </w:r>
      <w:r w:rsidR="00983483" w:rsidRPr="009D4061">
        <w:rPr>
          <w:rFonts w:eastAsiaTheme="minorEastAsia"/>
          <w:lang w:eastAsia="zh-CN"/>
        </w:rPr>
        <w:t>2011</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77</w:t>
      </w:r>
      <w:r w:rsidRPr="009D4061">
        <w:rPr>
          <w:rFonts w:eastAsiaTheme="minorEastAsia"/>
          <w:lang w:eastAsia="zh-CN"/>
        </w:rPr>
        <w:tab/>
      </w:r>
      <w:r w:rsidRPr="009D4061">
        <w:rPr>
          <w:rFonts w:eastAsiaTheme="minorEastAsia" w:hint="eastAsia"/>
          <w:lang w:eastAsia="zh-CN"/>
        </w:rPr>
        <w:t>Ashing</w:t>
      </w:r>
      <w:r w:rsidR="009736DF">
        <w:rPr>
          <w:rFonts w:eastAsiaTheme="minorEastAsia"/>
          <w:lang w:eastAsia="zh-CN"/>
        </w:rPr>
        <w:t>-</w:t>
      </w:r>
      <w:r w:rsidRPr="009D4061">
        <w:rPr>
          <w:rFonts w:eastAsiaTheme="minorEastAsia" w:hint="eastAsia"/>
          <w:lang w:eastAsia="zh-CN"/>
        </w:rPr>
        <w:t>Giwa</w:t>
      </w:r>
      <w:r w:rsidR="009736DF">
        <w:rPr>
          <w:rFonts w:eastAsiaTheme="minorEastAsia"/>
          <w:lang w:eastAsia="zh-CN"/>
        </w:rPr>
        <w:t>,</w:t>
      </w:r>
      <w:r w:rsidRPr="009D4061">
        <w:rPr>
          <w:rFonts w:eastAsiaTheme="minorEastAsia" w:hint="eastAsia"/>
          <w:lang w:eastAsia="zh-CN"/>
        </w:rPr>
        <w:t xml:space="preserve"> K</w:t>
      </w:r>
      <w:r w:rsidR="009736DF">
        <w:rPr>
          <w:rFonts w:eastAsiaTheme="minorEastAsia"/>
          <w:lang w:eastAsia="zh-CN"/>
        </w:rPr>
        <w:t>.</w:t>
      </w:r>
      <w:r w:rsidRPr="009D4061">
        <w:rPr>
          <w:rFonts w:eastAsiaTheme="minorEastAsia" w:hint="eastAsia"/>
          <w:lang w:eastAsia="zh-CN"/>
        </w:rPr>
        <w:t>T</w:t>
      </w:r>
      <w:r w:rsidR="009736DF">
        <w:rPr>
          <w:rFonts w:eastAsiaTheme="minorEastAsia"/>
          <w:lang w:eastAsia="zh-CN"/>
        </w:rPr>
        <w:t>.</w:t>
      </w:r>
      <w:r w:rsidRPr="009D4061">
        <w:rPr>
          <w:rFonts w:eastAsiaTheme="minorEastAsia" w:hint="eastAsia"/>
          <w:lang w:eastAsia="zh-CN"/>
        </w:rPr>
        <w:t xml:space="preserve"> et al. Understanding the breast cancer experience of women: a qualitative study of African American, Asian American, Latina and Caucasian cancer survivors. </w:t>
      </w:r>
      <w:r w:rsidRPr="009736DF">
        <w:rPr>
          <w:rFonts w:eastAsiaTheme="minorEastAsia" w:hint="eastAsia"/>
          <w:i/>
          <w:lang w:eastAsia="zh-CN"/>
        </w:rPr>
        <w:t>Psycho</w:t>
      </w:r>
      <w:r w:rsidRPr="009736DF">
        <w:rPr>
          <w:rFonts w:eastAsiaTheme="minorEastAsia" w:hint="eastAsia"/>
          <w:i/>
          <w:lang w:eastAsia="zh-CN"/>
        </w:rPr>
        <w:t>‐</w:t>
      </w:r>
      <w:r w:rsidR="00983483">
        <w:rPr>
          <w:rFonts w:eastAsiaTheme="minorEastAsia" w:hint="eastAsia"/>
          <w:i/>
          <w:lang w:eastAsia="zh-CN"/>
        </w:rPr>
        <w:t xml:space="preserve">Oncology </w:t>
      </w:r>
      <w:r w:rsidRPr="00983483">
        <w:rPr>
          <w:rFonts w:eastAsiaTheme="minorEastAsia" w:hint="eastAsia"/>
          <w:b/>
          <w:lang w:eastAsia="zh-CN"/>
        </w:rPr>
        <w:t>13</w:t>
      </w:r>
      <w:r w:rsidR="00983483">
        <w:rPr>
          <w:rFonts w:eastAsiaTheme="minorEastAsia"/>
          <w:lang w:eastAsia="zh-CN"/>
        </w:rPr>
        <w:t xml:space="preserve">, </w:t>
      </w:r>
      <w:r w:rsidR="00983483">
        <w:rPr>
          <w:rFonts w:eastAsiaTheme="minorEastAsia" w:hint="eastAsia"/>
          <w:lang w:eastAsia="zh-CN"/>
        </w:rPr>
        <w:t>408-28 (</w:t>
      </w:r>
      <w:r w:rsidR="00983483" w:rsidRPr="009D4061">
        <w:rPr>
          <w:rFonts w:eastAsiaTheme="minorEastAsia" w:hint="eastAsia"/>
          <w:lang w:eastAsia="zh-CN"/>
        </w:rPr>
        <w:t>2004</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78</w:t>
      </w:r>
      <w:r w:rsidRPr="009D4061">
        <w:rPr>
          <w:rFonts w:eastAsiaTheme="minorEastAsia"/>
          <w:lang w:eastAsia="zh-CN"/>
        </w:rPr>
        <w:tab/>
        <w:t>Dieperink</w:t>
      </w:r>
      <w:r w:rsidR="009736DF">
        <w:rPr>
          <w:rFonts w:eastAsiaTheme="minorEastAsia"/>
          <w:lang w:eastAsia="zh-CN"/>
        </w:rPr>
        <w:t>,</w:t>
      </w:r>
      <w:r w:rsidRPr="009D4061">
        <w:rPr>
          <w:rFonts w:eastAsiaTheme="minorEastAsia"/>
          <w:lang w:eastAsia="zh-CN"/>
        </w:rPr>
        <w:t xml:space="preserve"> K</w:t>
      </w:r>
      <w:r w:rsidR="009736DF">
        <w:rPr>
          <w:rFonts w:eastAsiaTheme="minorEastAsia"/>
          <w:lang w:eastAsia="zh-CN"/>
        </w:rPr>
        <w:t>.</w:t>
      </w:r>
      <w:r w:rsidRPr="009D4061">
        <w:rPr>
          <w:rFonts w:eastAsiaTheme="minorEastAsia"/>
          <w:lang w:eastAsia="zh-CN"/>
        </w:rPr>
        <w:t>, Wagner</w:t>
      </w:r>
      <w:r w:rsidR="009736DF">
        <w:rPr>
          <w:rFonts w:eastAsiaTheme="minorEastAsia"/>
          <w:lang w:eastAsia="zh-CN"/>
        </w:rPr>
        <w:t>,</w:t>
      </w:r>
      <w:r w:rsidRPr="009D4061">
        <w:rPr>
          <w:rFonts w:eastAsiaTheme="minorEastAsia"/>
          <w:lang w:eastAsia="zh-CN"/>
        </w:rPr>
        <w:t xml:space="preserve"> L</w:t>
      </w:r>
      <w:r w:rsidR="009736DF">
        <w:rPr>
          <w:rFonts w:eastAsiaTheme="minorEastAsia"/>
          <w:lang w:eastAsia="zh-CN"/>
        </w:rPr>
        <w:t>.</w:t>
      </w:r>
      <w:r w:rsidRPr="009D4061">
        <w:rPr>
          <w:rFonts w:eastAsiaTheme="minorEastAsia"/>
          <w:lang w:eastAsia="zh-CN"/>
        </w:rPr>
        <w:t>, Hansen</w:t>
      </w:r>
      <w:r w:rsidR="009736DF">
        <w:rPr>
          <w:rFonts w:eastAsiaTheme="minorEastAsia"/>
          <w:lang w:eastAsia="zh-CN"/>
        </w:rPr>
        <w:t>,</w:t>
      </w:r>
      <w:r w:rsidRPr="009D4061">
        <w:rPr>
          <w:rFonts w:eastAsiaTheme="minorEastAsia"/>
          <w:lang w:eastAsia="zh-CN"/>
        </w:rPr>
        <w:t xml:space="preserve"> S</w:t>
      </w:r>
      <w:r w:rsidR="009736DF">
        <w:rPr>
          <w:rFonts w:eastAsiaTheme="minorEastAsia"/>
          <w:lang w:eastAsia="zh-CN"/>
        </w:rPr>
        <w:t>.</w:t>
      </w:r>
      <w:r w:rsidR="00F845C6">
        <w:rPr>
          <w:rFonts w:eastAsiaTheme="minorEastAsia"/>
          <w:lang w:eastAsia="zh-CN"/>
        </w:rPr>
        <w:t xml:space="preserve"> &amp;</w:t>
      </w:r>
      <w:r w:rsidRPr="009D4061">
        <w:rPr>
          <w:rFonts w:eastAsiaTheme="minorEastAsia"/>
          <w:lang w:eastAsia="zh-CN"/>
        </w:rPr>
        <w:t xml:space="preserve"> Hansen</w:t>
      </w:r>
      <w:r w:rsidR="009736DF">
        <w:rPr>
          <w:rFonts w:eastAsiaTheme="minorEastAsia"/>
          <w:lang w:eastAsia="zh-CN"/>
        </w:rPr>
        <w:t>,</w:t>
      </w:r>
      <w:r w:rsidRPr="009D4061">
        <w:rPr>
          <w:rFonts w:eastAsiaTheme="minorEastAsia"/>
          <w:lang w:eastAsia="zh-CN"/>
        </w:rPr>
        <w:t xml:space="preserve"> O. Embracing life after prostate cancer. A male perspective on treatment and rehabilitation. </w:t>
      </w:r>
      <w:r w:rsidR="00983483">
        <w:rPr>
          <w:rFonts w:eastAsiaTheme="minorEastAsia"/>
          <w:i/>
          <w:lang w:eastAsia="zh-CN"/>
        </w:rPr>
        <w:t xml:space="preserve">European journal of cancer care </w:t>
      </w:r>
      <w:r w:rsidR="00983483" w:rsidRPr="00983483">
        <w:rPr>
          <w:rFonts w:eastAsiaTheme="minorEastAsia"/>
          <w:b/>
          <w:lang w:eastAsia="zh-CN"/>
        </w:rPr>
        <w:t>22</w:t>
      </w:r>
      <w:r w:rsidR="00983483">
        <w:rPr>
          <w:rFonts w:eastAsiaTheme="minorEastAsia"/>
          <w:lang w:eastAsia="zh-CN"/>
        </w:rPr>
        <w:t>, 549-58 (</w:t>
      </w:r>
      <w:r w:rsidR="00983483" w:rsidRPr="009D4061">
        <w:rPr>
          <w:rFonts w:eastAsiaTheme="minorEastAsia"/>
          <w:lang w:eastAsia="zh-CN"/>
        </w:rPr>
        <w:t>2013</w:t>
      </w:r>
      <w:r w:rsidR="00983483">
        <w:rPr>
          <w:rFonts w:eastAsiaTheme="minorEastAsia"/>
          <w:lang w:eastAsia="zh-CN"/>
        </w:rPr>
        <w:t>).</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lastRenderedPageBreak/>
        <w:t>79</w:t>
      </w:r>
      <w:r w:rsidRPr="009D4061">
        <w:rPr>
          <w:rFonts w:eastAsiaTheme="minorEastAsia"/>
          <w:lang w:eastAsia="zh-CN"/>
        </w:rPr>
        <w:tab/>
        <w:t>Staples</w:t>
      </w:r>
      <w:r w:rsidR="009736DF">
        <w:rPr>
          <w:rFonts w:eastAsiaTheme="minorEastAsia"/>
          <w:lang w:eastAsia="zh-CN"/>
        </w:rPr>
        <w:t>,</w:t>
      </w:r>
      <w:r w:rsidRPr="009D4061">
        <w:rPr>
          <w:rFonts w:eastAsiaTheme="minorEastAsia"/>
          <w:lang w:eastAsia="zh-CN"/>
        </w:rPr>
        <w:t xml:space="preserve"> E. Men experienced and responded to the embodied and emotional effects of prostate cancer in different waysCommentary. </w:t>
      </w:r>
      <w:r w:rsidRPr="009736DF">
        <w:rPr>
          <w:rFonts w:eastAsiaTheme="minorEastAsia"/>
          <w:i/>
          <w:lang w:eastAsia="zh-CN"/>
        </w:rPr>
        <w:t>Evidence-based nursing</w:t>
      </w:r>
      <w:r w:rsidR="00983483">
        <w:rPr>
          <w:rFonts w:eastAsiaTheme="minorEastAsia"/>
          <w:lang w:eastAsia="zh-CN"/>
        </w:rPr>
        <w:t xml:space="preserve"> </w:t>
      </w:r>
      <w:r w:rsidR="00983483" w:rsidRPr="00983483">
        <w:rPr>
          <w:rFonts w:eastAsiaTheme="minorEastAsia"/>
          <w:b/>
          <w:lang w:eastAsia="zh-CN"/>
        </w:rPr>
        <w:t>12</w:t>
      </w:r>
      <w:r w:rsidR="00983483">
        <w:rPr>
          <w:rFonts w:eastAsiaTheme="minorEastAsia"/>
          <w:lang w:eastAsia="zh-CN"/>
        </w:rPr>
        <w:t>, 126 (</w:t>
      </w:r>
      <w:r w:rsidR="00983483" w:rsidRPr="009D4061">
        <w:rPr>
          <w:rFonts w:eastAsiaTheme="minorEastAsia"/>
          <w:lang w:eastAsia="zh-CN"/>
        </w:rPr>
        <w:t>2009</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80</w:t>
      </w:r>
      <w:r w:rsidRPr="009D4061">
        <w:rPr>
          <w:rFonts w:eastAsiaTheme="minorEastAsia"/>
          <w:lang w:eastAsia="zh-CN"/>
        </w:rPr>
        <w:tab/>
        <w:t>Harden</w:t>
      </w:r>
      <w:r w:rsidR="009736DF">
        <w:rPr>
          <w:rFonts w:eastAsiaTheme="minorEastAsia"/>
          <w:lang w:eastAsia="zh-CN"/>
        </w:rPr>
        <w:t>,</w:t>
      </w:r>
      <w:r w:rsidRPr="009D4061">
        <w:rPr>
          <w:rFonts w:eastAsiaTheme="minorEastAsia"/>
          <w:lang w:eastAsia="zh-CN"/>
        </w:rPr>
        <w:t xml:space="preserve"> J</w:t>
      </w:r>
      <w:r w:rsidR="009736DF">
        <w:rPr>
          <w:rFonts w:eastAsiaTheme="minorEastAsia"/>
          <w:lang w:eastAsia="zh-CN"/>
        </w:rPr>
        <w:t>.</w:t>
      </w:r>
      <w:r w:rsidR="00983483">
        <w:rPr>
          <w:rFonts w:eastAsiaTheme="minorEastAsia"/>
          <w:lang w:eastAsia="zh-CN"/>
        </w:rPr>
        <w:t xml:space="preserve"> et al. </w:t>
      </w:r>
      <w:r w:rsidRPr="009D4061">
        <w:rPr>
          <w:rFonts w:eastAsiaTheme="minorEastAsia"/>
          <w:lang w:eastAsia="zh-CN"/>
        </w:rPr>
        <w:t xml:space="preserve">Couples' experiences with prostate cancer: focus group research. </w:t>
      </w:r>
      <w:r w:rsidRPr="009736DF">
        <w:rPr>
          <w:rFonts w:eastAsiaTheme="minorEastAsia"/>
          <w:i/>
          <w:lang w:eastAsia="zh-CN"/>
        </w:rPr>
        <w:t>Oncology nursing forum</w:t>
      </w:r>
      <w:r w:rsidR="00983483">
        <w:rPr>
          <w:rFonts w:eastAsiaTheme="minorEastAsia"/>
          <w:i/>
          <w:lang w:eastAsia="zh-CN"/>
        </w:rPr>
        <w:t xml:space="preserve"> </w:t>
      </w:r>
      <w:r w:rsidR="00983483" w:rsidRPr="00983483">
        <w:rPr>
          <w:rFonts w:eastAsiaTheme="minorEastAsia"/>
          <w:b/>
          <w:lang w:eastAsia="zh-CN"/>
        </w:rPr>
        <w:t>29</w:t>
      </w:r>
      <w:r w:rsidRPr="009D4061">
        <w:rPr>
          <w:rFonts w:eastAsiaTheme="minorEastAsia"/>
          <w:lang w:eastAsia="zh-CN"/>
        </w:rPr>
        <w:t xml:space="preserve"> </w:t>
      </w:r>
      <w:r w:rsidR="00983483">
        <w:rPr>
          <w:rFonts w:eastAsiaTheme="minorEastAsia"/>
          <w:lang w:eastAsia="zh-CN"/>
        </w:rPr>
        <w:t>(</w:t>
      </w:r>
      <w:r w:rsidRPr="009D4061">
        <w:rPr>
          <w:rFonts w:eastAsiaTheme="minorEastAsia"/>
          <w:lang w:eastAsia="zh-CN"/>
        </w:rPr>
        <w:t>2002</w:t>
      </w:r>
      <w:r w:rsidR="00983483">
        <w:rPr>
          <w:rFonts w:eastAsiaTheme="minorEastAsia"/>
          <w:lang w:eastAsia="zh-CN"/>
        </w:rPr>
        <w:t>)</w:t>
      </w:r>
      <w:r w:rsidRPr="009D4061">
        <w:rPr>
          <w:rFonts w:eastAsiaTheme="minorEastAsia"/>
          <w:lang w:eastAsia="zh-CN"/>
        </w:rPr>
        <w:t>.</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81</w:t>
      </w:r>
      <w:r w:rsidRPr="009D4061">
        <w:rPr>
          <w:rFonts w:eastAsiaTheme="minorEastAsia"/>
          <w:lang w:eastAsia="zh-CN"/>
        </w:rPr>
        <w:tab/>
        <w:t>Ho</w:t>
      </w:r>
      <w:r w:rsidR="00DB2299">
        <w:rPr>
          <w:rFonts w:eastAsiaTheme="minorEastAsia"/>
          <w:lang w:eastAsia="zh-CN"/>
        </w:rPr>
        <w:t>,</w:t>
      </w:r>
      <w:r w:rsidRPr="009D4061">
        <w:rPr>
          <w:rFonts w:eastAsiaTheme="minorEastAsia"/>
          <w:lang w:eastAsia="zh-CN"/>
        </w:rPr>
        <w:t xml:space="preserve"> M</w:t>
      </w:r>
      <w:r w:rsidR="00DB2299">
        <w:rPr>
          <w:rFonts w:eastAsiaTheme="minorEastAsia"/>
          <w:lang w:eastAsia="zh-CN"/>
        </w:rPr>
        <w:t>.</w:t>
      </w:r>
      <w:r w:rsidRPr="009D4061">
        <w:rPr>
          <w:rFonts w:eastAsiaTheme="minorEastAsia"/>
          <w:lang w:eastAsia="zh-CN"/>
        </w:rPr>
        <w:t>Y</w:t>
      </w:r>
      <w:r w:rsidR="00DB2299">
        <w:rPr>
          <w:rFonts w:eastAsiaTheme="minorEastAsia"/>
          <w:lang w:eastAsia="zh-CN"/>
        </w:rPr>
        <w:t>.</w:t>
      </w:r>
      <w:r w:rsidR="00F845C6">
        <w:rPr>
          <w:rFonts w:eastAsiaTheme="minorEastAsia"/>
          <w:lang w:eastAsia="zh-CN"/>
        </w:rPr>
        <w:t xml:space="preserve"> </w:t>
      </w:r>
      <w:r w:rsidRPr="009D4061">
        <w:rPr>
          <w:rFonts w:eastAsiaTheme="minorEastAsia"/>
          <w:lang w:eastAsia="zh-CN"/>
        </w:rPr>
        <w:t xml:space="preserve">et al. A qualitative focus group study to identify the needs of survivors of stage II and III colorectal cancer. </w:t>
      </w:r>
      <w:r w:rsidRPr="009D4061">
        <w:rPr>
          <w:rFonts w:eastAsiaTheme="minorEastAsia" w:hint="eastAsia"/>
          <w:lang w:eastAsia="zh-CN"/>
        </w:rPr>
        <w:t>Psycho</w:t>
      </w:r>
      <w:r w:rsidRPr="009D4061">
        <w:rPr>
          <w:rFonts w:eastAsiaTheme="minorEastAsia" w:hint="eastAsia"/>
          <w:lang w:eastAsia="zh-CN"/>
        </w:rPr>
        <w:t>‐</w:t>
      </w:r>
      <w:r w:rsidR="00983483">
        <w:rPr>
          <w:rFonts w:eastAsiaTheme="minorEastAsia" w:hint="eastAsia"/>
          <w:lang w:eastAsia="zh-CN"/>
        </w:rPr>
        <w:t xml:space="preserve">Oncology </w:t>
      </w:r>
      <w:r w:rsidR="00983483" w:rsidRPr="00983483">
        <w:rPr>
          <w:rFonts w:eastAsiaTheme="minorEastAsia" w:hint="eastAsia"/>
          <w:b/>
          <w:lang w:eastAsia="zh-CN"/>
        </w:rPr>
        <w:t>25</w:t>
      </w:r>
      <w:r w:rsidR="00983483">
        <w:rPr>
          <w:rFonts w:eastAsiaTheme="minorEastAsia" w:hint="eastAsia"/>
          <w:lang w:eastAsia="zh-CN"/>
        </w:rPr>
        <w:t>, 1470-6 (</w:t>
      </w:r>
      <w:r w:rsidR="00983483" w:rsidRPr="009D4061">
        <w:rPr>
          <w:rFonts w:eastAsiaTheme="minorEastAsia" w:hint="eastAsia"/>
          <w:lang w:eastAsia="zh-CN"/>
        </w:rPr>
        <w:t>2016</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82</w:t>
      </w:r>
      <w:r w:rsidRPr="009D4061">
        <w:rPr>
          <w:rFonts w:eastAsiaTheme="minorEastAsia"/>
          <w:lang w:eastAsia="zh-CN"/>
        </w:rPr>
        <w:tab/>
      </w:r>
      <w:r w:rsidRPr="009D4061">
        <w:rPr>
          <w:rFonts w:eastAsiaTheme="minorEastAsia" w:hint="eastAsia"/>
          <w:lang w:eastAsia="zh-CN"/>
        </w:rPr>
        <w:t>Pauwels</w:t>
      </w:r>
      <w:r w:rsidR="00DB2299">
        <w:rPr>
          <w:rFonts w:eastAsiaTheme="minorEastAsia"/>
          <w:lang w:eastAsia="zh-CN"/>
        </w:rPr>
        <w:t>,</w:t>
      </w:r>
      <w:r w:rsidRPr="009D4061">
        <w:rPr>
          <w:rFonts w:eastAsiaTheme="minorEastAsia" w:hint="eastAsia"/>
          <w:lang w:eastAsia="zh-CN"/>
        </w:rPr>
        <w:t xml:space="preserve"> E</w:t>
      </w:r>
      <w:r w:rsidR="00DB2299">
        <w:rPr>
          <w:rFonts w:eastAsiaTheme="minorEastAsia"/>
          <w:lang w:eastAsia="zh-CN"/>
        </w:rPr>
        <w:t>.</w:t>
      </w:r>
      <w:r w:rsidRPr="009D4061">
        <w:rPr>
          <w:rFonts w:eastAsiaTheme="minorEastAsia" w:hint="eastAsia"/>
          <w:lang w:eastAsia="zh-CN"/>
        </w:rPr>
        <w:t>E</w:t>
      </w:r>
      <w:r w:rsidR="00DB2299">
        <w:rPr>
          <w:rFonts w:eastAsiaTheme="minorEastAsia"/>
          <w:lang w:eastAsia="zh-CN"/>
        </w:rPr>
        <w:t>.</w:t>
      </w:r>
      <w:r w:rsidRPr="009D4061">
        <w:rPr>
          <w:rFonts w:eastAsiaTheme="minorEastAsia" w:hint="eastAsia"/>
          <w:lang w:eastAsia="zh-CN"/>
        </w:rPr>
        <w:t>, Charlier</w:t>
      </w:r>
      <w:r w:rsidR="00DB2299">
        <w:rPr>
          <w:rFonts w:eastAsiaTheme="minorEastAsia"/>
          <w:lang w:eastAsia="zh-CN"/>
        </w:rPr>
        <w:t>,</w:t>
      </w:r>
      <w:r w:rsidRPr="009D4061">
        <w:rPr>
          <w:rFonts w:eastAsiaTheme="minorEastAsia" w:hint="eastAsia"/>
          <w:lang w:eastAsia="zh-CN"/>
        </w:rPr>
        <w:t xml:space="preserve"> C</w:t>
      </w:r>
      <w:r w:rsidR="00DB2299">
        <w:rPr>
          <w:rFonts w:eastAsiaTheme="minorEastAsia"/>
          <w:lang w:eastAsia="zh-CN"/>
        </w:rPr>
        <w:t>.</w:t>
      </w:r>
      <w:r w:rsidRPr="009D4061">
        <w:rPr>
          <w:rFonts w:eastAsiaTheme="minorEastAsia" w:hint="eastAsia"/>
          <w:lang w:eastAsia="zh-CN"/>
        </w:rPr>
        <w:t>, De Bourdeaudhuij</w:t>
      </w:r>
      <w:r w:rsidR="00DB2299">
        <w:rPr>
          <w:rFonts w:eastAsiaTheme="minorEastAsia"/>
          <w:lang w:eastAsia="zh-CN"/>
        </w:rPr>
        <w:t>,</w:t>
      </w:r>
      <w:r w:rsidRPr="009D4061">
        <w:rPr>
          <w:rFonts w:eastAsiaTheme="minorEastAsia" w:hint="eastAsia"/>
          <w:lang w:eastAsia="zh-CN"/>
        </w:rPr>
        <w:t xml:space="preserve"> I</w:t>
      </w:r>
      <w:r w:rsidR="00DB2299">
        <w:rPr>
          <w:rFonts w:eastAsiaTheme="minorEastAsia"/>
          <w:lang w:eastAsia="zh-CN"/>
        </w:rPr>
        <w:t>.</w:t>
      </w:r>
      <w:r w:rsidRPr="009D4061">
        <w:rPr>
          <w:rFonts w:eastAsiaTheme="minorEastAsia" w:hint="eastAsia"/>
          <w:lang w:eastAsia="zh-CN"/>
        </w:rPr>
        <w:t>, Lechner</w:t>
      </w:r>
      <w:r w:rsidR="00DB2299">
        <w:rPr>
          <w:rFonts w:eastAsiaTheme="minorEastAsia"/>
          <w:lang w:eastAsia="zh-CN"/>
        </w:rPr>
        <w:t>,</w:t>
      </w:r>
      <w:r w:rsidRPr="009D4061">
        <w:rPr>
          <w:rFonts w:eastAsiaTheme="minorEastAsia" w:hint="eastAsia"/>
          <w:lang w:eastAsia="zh-CN"/>
        </w:rPr>
        <w:t xml:space="preserve"> L</w:t>
      </w:r>
      <w:r w:rsidR="00DB2299">
        <w:rPr>
          <w:rFonts w:eastAsiaTheme="minorEastAsia"/>
          <w:lang w:eastAsia="zh-CN"/>
        </w:rPr>
        <w:t>.</w:t>
      </w:r>
      <w:r w:rsidR="00F845C6">
        <w:rPr>
          <w:rFonts w:eastAsiaTheme="minorEastAsia" w:hint="eastAsia"/>
          <w:lang w:eastAsia="zh-CN"/>
        </w:rPr>
        <w:t xml:space="preserve"> &amp;</w:t>
      </w:r>
      <w:r w:rsidRPr="009D4061">
        <w:rPr>
          <w:rFonts w:eastAsiaTheme="minorEastAsia" w:hint="eastAsia"/>
          <w:lang w:eastAsia="zh-CN"/>
        </w:rPr>
        <w:t xml:space="preserve"> Van Hoof</w:t>
      </w:r>
      <w:r w:rsidR="00DB2299">
        <w:rPr>
          <w:rFonts w:eastAsiaTheme="minorEastAsia"/>
          <w:lang w:eastAsia="zh-CN"/>
        </w:rPr>
        <w:t>,</w:t>
      </w:r>
      <w:r w:rsidRPr="009D4061">
        <w:rPr>
          <w:rFonts w:eastAsiaTheme="minorEastAsia" w:hint="eastAsia"/>
          <w:lang w:eastAsia="zh-CN"/>
        </w:rPr>
        <w:t xml:space="preserve"> E. Care needs after primary breast cancer treatment. Survivors' associated sociodemographic and medical characteristics. </w:t>
      </w:r>
      <w:r w:rsidRPr="00DB2299">
        <w:rPr>
          <w:rFonts w:eastAsiaTheme="minorEastAsia" w:hint="eastAsia"/>
          <w:i/>
          <w:lang w:eastAsia="zh-CN"/>
        </w:rPr>
        <w:t>Psycho</w:t>
      </w:r>
      <w:r w:rsidRPr="00DB2299">
        <w:rPr>
          <w:rFonts w:eastAsiaTheme="minorEastAsia" w:hint="eastAsia"/>
          <w:i/>
          <w:lang w:eastAsia="zh-CN"/>
        </w:rPr>
        <w:t>‐</w:t>
      </w:r>
      <w:r w:rsidRPr="00DB2299">
        <w:rPr>
          <w:rFonts w:eastAsiaTheme="minorEastAsia" w:hint="eastAsia"/>
          <w:i/>
          <w:lang w:eastAsia="zh-CN"/>
        </w:rPr>
        <w:t>oncology</w:t>
      </w:r>
      <w:r w:rsidR="00983483">
        <w:rPr>
          <w:rFonts w:eastAsiaTheme="minorEastAsia" w:hint="eastAsia"/>
          <w:lang w:eastAsia="zh-CN"/>
        </w:rPr>
        <w:t xml:space="preserve"> </w:t>
      </w:r>
      <w:r w:rsidRPr="00983483">
        <w:rPr>
          <w:rFonts w:eastAsiaTheme="minorEastAsia" w:hint="eastAsia"/>
          <w:b/>
          <w:lang w:eastAsia="zh-CN"/>
        </w:rPr>
        <w:t>22</w:t>
      </w:r>
      <w:r w:rsidR="00983483">
        <w:rPr>
          <w:rFonts w:eastAsiaTheme="minorEastAsia"/>
          <w:lang w:eastAsia="zh-CN"/>
        </w:rPr>
        <w:t xml:space="preserve">, </w:t>
      </w:r>
      <w:r w:rsidRPr="009D4061">
        <w:rPr>
          <w:rFonts w:eastAsiaTheme="minorEastAsia" w:hint="eastAsia"/>
          <w:lang w:eastAsia="zh-CN"/>
        </w:rPr>
        <w:t>1</w:t>
      </w:r>
      <w:r w:rsidR="00983483">
        <w:rPr>
          <w:rFonts w:eastAsiaTheme="minorEastAsia"/>
          <w:lang w:eastAsia="zh-CN"/>
        </w:rPr>
        <w:t>25-32 (</w:t>
      </w:r>
      <w:r w:rsidR="00983483" w:rsidRPr="009D4061">
        <w:rPr>
          <w:rFonts w:eastAsiaTheme="minorEastAsia" w:hint="eastAsia"/>
          <w:lang w:eastAsia="zh-CN"/>
        </w:rPr>
        <w:t>2013</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83</w:t>
      </w:r>
      <w:r w:rsidRPr="009D4061">
        <w:rPr>
          <w:rFonts w:eastAsiaTheme="minorEastAsia"/>
          <w:lang w:eastAsia="zh-CN"/>
        </w:rPr>
        <w:tab/>
        <w:t>Raque-Bogdan</w:t>
      </w:r>
      <w:r w:rsidR="00DB2299">
        <w:rPr>
          <w:rFonts w:eastAsiaTheme="minorEastAsia"/>
          <w:lang w:eastAsia="zh-CN"/>
        </w:rPr>
        <w:t>,</w:t>
      </w:r>
      <w:r w:rsidRPr="009D4061">
        <w:rPr>
          <w:rFonts w:eastAsiaTheme="minorEastAsia"/>
          <w:lang w:eastAsia="zh-CN"/>
        </w:rPr>
        <w:t xml:space="preserve"> T</w:t>
      </w:r>
      <w:r w:rsidR="00DB2299">
        <w:rPr>
          <w:rFonts w:eastAsiaTheme="minorEastAsia"/>
          <w:lang w:eastAsia="zh-CN"/>
        </w:rPr>
        <w:t>.</w:t>
      </w:r>
      <w:r w:rsidRPr="009D4061">
        <w:rPr>
          <w:rFonts w:eastAsiaTheme="minorEastAsia"/>
          <w:lang w:eastAsia="zh-CN"/>
        </w:rPr>
        <w:t>L</w:t>
      </w:r>
      <w:r w:rsidR="00DB2299">
        <w:rPr>
          <w:rFonts w:eastAsiaTheme="minorEastAsia"/>
          <w:lang w:eastAsia="zh-CN"/>
        </w:rPr>
        <w:t>.</w:t>
      </w:r>
      <w:r w:rsidRPr="009D4061">
        <w:rPr>
          <w:rFonts w:eastAsiaTheme="minorEastAsia"/>
          <w:lang w:eastAsia="zh-CN"/>
        </w:rPr>
        <w:t>, Hoffman</w:t>
      </w:r>
      <w:r w:rsidR="00DB2299">
        <w:rPr>
          <w:rFonts w:eastAsiaTheme="minorEastAsia"/>
          <w:lang w:eastAsia="zh-CN"/>
        </w:rPr>
        <w:t>,</w:t>
      </w:r>
      <w:r w:rsidRPr="009D4061">
        <w:rPr>
          <w:rFonts w:eastAsiaTheme="minorEastAsia"/>
          <w:lang w:eastAsia="zh-CN"/>
        </w:rPr>
        <w:t xml:space="preserve"> M</w:t>
      </w:r>
      <w:r w:rsidR="00DB2299">
        <w:rPr>
          <w:rFonts w:eastAsiaTheme="minorEastAsia"/>
          <w:lang w:eastAsia="zh-CN"/>
        </w:rPr>
        <w:t>.</w:t>
      </w:r>
      <w:r w:rsidRPr="009D4061">
        <w:rPr>
          <w:rFonts w:eastAsiaTheme="minorEastAsia"/>
          <w:lang w:eastAsia="zh-CN"/>
        </w:rPr>
        <w:t>A</w:t>
      </w:r>
      <w:r w:rsidR="00DB2299">
        <w:rPr>
          <w:rFonts w:eastAsiaTheme="minorEastAsia"/>
          <w:lang w:eastAsia="zh-CN"/>
        </w:rPr>
        <w:t>.</w:t>
      </w:r>
      <w:r w:rsidRPr="009D4061">
        <w:rPr>
          <w:rFonts w:eastAsiaTheme="minorEastAsia"/>
          <w:lang w:eastAsia="zh-CN"/>
        </w:rPr>
        <w:t>, Ginter</w:t>
      </w:r>
      <w:r w:rsidR="00DB2299">
        <w:rPr>
          <w:rFonts w:eastAsiaTheme="minorEastAsia"/>
          <w:lang w:eastAsia="zh-CN"/>
        </w:rPr>
        <w:t>,</w:t>
      </w:r>
      <w:r w:rsidRPr="009D4061">
        <w:rPr>
          <w:rFonts w:eastAsiaTheme="minorEastAsia"/>
          <w:lang w:eastAsia="zh-CN"/>
        </w:rPr>
        <w:t xml:space="preserve"> A</w:t>
      </w:r>
      <w:r w:rsidR="00DB2299">
        <w:rPr>
          <w:rFonts w:eastAsiaTheme="minorEastAsia"/>
          <w:lang w:eastAsia="zh-CN"/>
        </w:rPr>
        <w:t>.</w:t>
      </w:r>
      <w:r w:rsidRPr="009D4061">
        <w:rPr>
          <w:rFonts w:eastAsiaTheme="minorEastAsia"/>
          <w:lang w:eastAsia="zh-CN"/>
        </w:rPr>
        <w:t>C</w:t>
      </w:r>
      <w:r w:rsidR="00DB2299">
        <w:rPr>
          <w:rFonts w:eastAsiaTheme="minorEastAsia"/>
          <w:lang w:eastAsia="zh-CN"/>
        </w:rPr>
        <w:t>.</w:t>
      </w:r>
      <w:r w:rsidRPr="009D4061">
        <w:rPr>
          <w:rFonts w:eastAsiaTheme="minorEastAsia"/>
          <w:lang w:eastAsia="zh-CN"/>
        </w:rPr>
        <w:t>, Piontkowski</w:t>
      </w:r>
      <w:r w:rsidR="00DB2299">
        <w:rPr>
          <w:rFonts w:eastAsiaTheme="minorEastAsia"/>
          <w:lang w:eastAsia="zh-CN"/>
        </w:rPr>
        <w:t>,</w:t>
      </w:r>
      <w:r w:rsidRPr="009D4061">
        <w:rPr>
          <w:rFonts w:eastAsiaTheme="minorEastAsia"/>
          <w:lang w:eastAsia="zh-CN"/>
        </w:rPr>
        <w:t xml:space="preserve"> S</w:t>
      </w:r>
      <w:r w:rsidR="00DB2299">
        <w:rPr>
          <w:rFonts w:eastAsiaTheme="minorEastAsia"/>
          <w:lang w:eastAsia="zh-CN"/>
        </w:rPr>
        <w:t>.</w:t>
      </w:r>
      <w:r w:rsidRPr="009D4061">
        <w:rPr>
          <w:rFonts w:eastAsiaTheme="minorEastAsia"/>
          <w:lang w:eastAsia="zh-CN"/>
        </w:rPr>
        <w:t>, Schexnayder</w:t>
      </w:r>
      <w:r w:rsidR="00DB2299">
        <w:rPr>
          <w:rFonts w:eastAsiaTheme="minorEastAsia"/>
          <w:lang w:eastAsia="zh-CN"/>
        </w:rPr>
        <w:t>,</w:t>
      </w:r>
      <w:r w:rsidRPr="009D4061">
        <w:rPr>
          <w:rFonts w:eastAsiaTheme="minorEastAsia"/>
          <w:lang w:eastAsia="zh-CN"/>
        </w:rPr>
        <w:t xml:space="preserve"> K</w:t>
      </w:r>
      <w:r w:rsidR="00DB2299">
        <w:rPr>
          <w:rFonts w:eastAsiaTheme="minorEastAsia"/>
          <w:lang w:eastAsia="zh-CN"/>
        </w:rPr>
        <w:t>.</w:t>
      </w:r>
      <w:r w:rsidR="00F845C6">
        <w:rPr>
          <w:rFonts w:eastAsiaTheme="minorEastAsia"/>
          <w:lang w:eastAsia="zh-CN"/>
        </w:rPr>
        <w:t xml:space="preserve"> &amp;</w:t>
      </w:r>
      <w:r w:rsidRPr="009D4061">
        <w:rPr>
          <w:rFonts w:eastAsiaTheme="minorEastAsia"/>
          <w:lang w:eastAsia="zh-CN"/>
        </w:rPr>
        <w:t xml:space="preserve"> White</w:t>
      </w:r>
      <w:r w:rsidR="00DB2299">
        <w:rPr>
          <w:rFonts w:eastAsiaTheme="minorEastAsia"/>
          <w:lang w:eastAsia="zh-CN"/>
        </w:rPr>
        <w:t>,</w:t>
      </w:r>
      <w:r w:rsidRPr="009D4061">
        <w:rPr>
          <w:rFonts w:eastAsiaTheme="minorEastAsia"/>
          <w:lang w:eastAsia="zh-CN"/>
        </w:rPr>
        <w:t xml:space="preserve"> R. The work life and career development of young breast cancer survivors. </w:t>
      </w:r>
      <w:r w:rsidRPr="00DB2299">
        <w:rPr>
          <w:rFonts w:eastAsiaTheme="minorEastAsia"/>
          <w:i/>
          <w:lang w:eastAsia="zh-CN"/>
        </w:rPr>
        <w:t>Journal of counseling psychology</w:t>
      </w:r>
      <w:r w:rsidR="00983483">
        <w:rPr>
          <w:rFonts w:eastAsiaTheme="minorEastAsia"/>
          <w:lang w:eastAsia="zh-CN"/>
        </w:rPr>
        <w:t xml:space="preserve"> </w:t>
      </w:r>
      <w:r w:rsidRPr="00983483">
        <w:rPr>
          <w:rFonts w:eastAsiaTheme="minorEastAsia"/>
          <w:b/>
          <w:lang w:eastAsia="zh-CN"/>
        </w:rPr>
        <w:t>62</w:t>
      </w:r>
      <w:r w:rsidR="00983483">
        <w:rPr>
          <w:rFonts w:eastAsiaTheme="minorEastAsia"/>
          <w:lang w:eastAsia="zh-CN"/>
        </w:rPr>
        <w:t>, 655 (</w:t>
      </w:r>
      <w:r w:rsidR="00983483" w:rsidRPr="009D4061">
        <w:rPr>
          <w:rFonts w:eastAsiaTheme="minorEastAsia"/>
          <w:lang w:eastAsia="zh-CN"/>
        </w:rPr>
        <w:t>2015</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84</w:t>
      </w:r>
      <w:r w:rsidRPr="009D4061">
        <w:rPr>
          <w:rFonts w:eastAsiaTheme="minorEastAsia"/>
          <w:lang w:eastAsia="zh-CN"/>
        </w:rPr>
        <w:tab/>
        <w:t>Thewes</w:t>
      </w:r>
      <w:r w:rsidR="00DB2299">
        <w:rPr>
          <w:rFonts w:eastAsiaTheme="minorEastAsia"/>
          <w:lang w:eastAsia="zh-CN"/>
        </w:rPr>
        <w:t>,</w:t>
      </w:r>
      <w:r w:rsidRPr="009D4061">
        <w:rPr>
          <w:rFonts w:eastAsiaTheme="minorEastAsia"/>
          <w:lang w:eastAsia="zh-CN"/>
        </w:rPr>
        <w:t xml:space="preserve"> B</w:t>
      </w:r>
      <w:r w:rsidR="00DB2299">
        <w:rPr>
          <w:rFonts w:eastAsiaTheme="minorEastAsia"/>
          <w:lang w:eastAsia="zh-CN"/>
        </w:rPr>
        <w:t>.</w:t>
      </w:r>
      <w:r w:rsidRPr="009D4061">
        <w:rPr>
          <w:rFonts w:eastAsiaTheme="minorEastAsia"/>
          <w:lang w:eastAsia="zh-CN"/>
        </w:rPr>
        <w:t>, Butow</w:t>
      </w:r>
      <w:r w:rsidR="00DB2299">
        <w:rPr>
          <w:rFonts w:eastAsiaTheme="minorEastAsia"/>
          <w:lang w:eastAsia="zh-CN"/>
        </w:rPr>
        <w:t>,</w:t>
      </w:r>
      <w:r w:rsidRPr="009D4061">
        <w:rPr>
          <w:rFonts w:eastAsiaTheme="minorEastAsia"/>
          <w:lang w:eastAsia="zh-CN"/>
        </w:rPr>
        <w:t xml:space="preserve"> P</w:t>
      </w:r>
      <w:r w:rsidR="00DB2299">
        <w:rPr>
          <w:rFonts w:eastAsiaTheme="minorEastAsia"/>
          <w:lang w:eastAsia="zh-CN"/>
        </w:rPr>
        <w:t>.</w:t>
      </w:r>
      <w:r w:rsidRPr="009D4061">
        <w:rPr>
          <w:rFonts w:eastAsiaTheme="minorEastAsia"/>
          <w:lang w:eastAsia="zh-CN"/>
        </w:rPr>
        <w:t>, Girgis</w:t>
      </w:r>
      <w:r w:rsidR="00DB2299">
        <w:rPr>
          <w:rFonts w:eastAsiaTheme="minorEastAsia"/>
          <w:lang w:eastAsia="zh-CN"/>
        </w:rPr>
        <w:t>,</w:t>
      </w:r>
      <w:r w:rsidRPr="009D4061">
        <w:rPr>
          <w:rFonts w:eastAsiaTheme="minorEastAsia"/>
          <w:lang w:eastAsia="zh-CN"/>
        </w:rPr>
        <w:t xml:space="preserve"> A</w:t>
      </w:r>
      <w:r w:rsidR="00DB2299">
        <w:rPr>
          <w:rFonts w:eastAsiaTheme="minorEastAsia"/>
          <w:lang w:eastAsia="zh-CN"/>
        </w:rPr>
        <w:t>.</w:t>
      </w:r>
      <w:r w:rsidR="00F845C6">
        <w:rPr>
          <w:rFonts w:eastAsiaTheme="minorEastAsia"/>
          <w:lang w:eastAsia="zh-CN"/>
        </w:rPr>
        <w:t xml:space="preserve"> &amp;</w:t>
      </w:r>
      <w:r w:rsidRPr="009D4061">
        <w:rPr>
          <w:rFonts w:eastAsiaTheme="minorEastAsia"/>
          <w:lang w:eastAsia="zh-CN"/>
        </w:rPr>
        <w:t xml:space="preserve"> Pendlebury</w:t>
      </w:r>
      <w:r w:rsidR="00DB2299">
        <w:rPr>
          <w:rFonts w:eastAsiaTheme="minorEastAsia"/>
          <w:lang w:eastAsia="zh-CN"/>
        </w:rPr>
        <w:t>,</w:t>
      </w:r>
      <w:r w:rsidRPr="009D4061">
        <w:rPr>
          <w:rFonts w:eastAsiaTheme="minorEastAsia"/>
          <w:lang w:eastAsia="zh-CN"/>
        </w:rPr>
        <w:t xml:space="preserve"> </w:t>
      </w:r>
      <w:r w:rsidRPr="009D4061">
        <w:rPr>
          <w:rFonts w:eastAsiaTheme="minorEastAsia" w:hint="eastAsia"/>
          <w:lang w:eastAsia="zh-CN"/>
        </w:rPr>
        <w:t xml:space="preserve">S. The psychosocial needs of breast cancer survivors; a qualitative study of the shared and unique needs of younger versus older survivors. </w:t>
      </w:r>
      <w:r w:rsidRPr="00DB2299">
        <w:rPr>
          <w:rFonts w:eastAsiaTheme="minorEastAsia" w:hint="eastAsia"/>
          <w:i/>
          <w:lang w:eastAsia="zh-CN"/>
        </w:rPr>
        <w:t>Psycho</w:t>
      </w:r>
      <w:r w:rsidRPr="00DB2299">
        <w:rPr>
          <w:rFonts w:eastAsiaTheme="minorEastAsia" w:hint="eastAsia"/>
          <w:i/>
          <w:lang w:eastAsia="zh-CN"/>
        </w:rPr>
        <w:t>‐</w:t>
      </w:r>
      <w:r w:rsidRPr="00DB2299">
        <w:rPr>
          <w:rFonts w:eastAsiaTheme="minorEastAsia" w:hint="eastAsia"/>
          <w:i/>
          <w:lang w:eastAsia="zh-CN"/>
        </w:rPr>
        <w:t>Oncology</w:t>
      </w:r>
      <w:r w:rsidR="00983483">
        <w:rPr>
          <w:rFonts w:eastAsiaTheme="minorEastAsia" w:hint="eastAsia"/>
          <w:lang w:eastAsia="zh-CN"/>
        </w:rPr>
        <w:t xml:space="preserve"> </w:t>
      </w:r>
      <w:r w:rsidRPr="00983483">
        <w:rPr>
          <w:rFonts w:eastAsiaTheme="minorEastAsia" w:hint="eastAsia"/>
          <w:b/>
          <w:lang w:eastAsia="zh-CN"/>
        </w:rPr>
        <w:t>13</w:t>
      </w:r>
      <w:r w:rsidR="00983483">
        <w:rPr>
          <w:rFonts w:eastAsiaTheme="minorEastAsia"/>
          <w:lang w:eastAsia="zh-CN"/>
        </w:rPr>
        <w:t xml:space="preserve">, </w:t>
      </w:r>
      <w:r w:rsidR="00983483">
        <w:rPr>
          <w:rFonts w:eastAsiaTheme="minorEastAsia" w:hint="eastAsia"/>
          <w:lang w:eastAsia="zh-CN"/>
        </w:rPr>
        <w:t>177-89 (</w:t>
      </w:r>
      <w:r w:rsidR="00983483" w:rsidRPr="009D4061">
        <w:rPr>
          <w:rFonts w:eastAsiaTheme="minorEastAsia" w:hint="eastAsia"/>
          <w:lang w:eastAsia="zh-CN"/>
        </w:rPr>
        <w:t>2004</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85</w:t>
      </w:r>
      <w:r w:rsidRPr="009D4061">
        <w:rPr>
          <w:rFonts w:eastAsiaTheme="minorEastAsia"/>
          <w:lang w:eastAsia="zh-CN"/>
        </w:rPr>
        <w:tab/>
        <w:t>Hedestig</w:t>
      </w:r>
      <w:r w:rsidR="00DB2299">
        <w:rPr>
          <w:rFonts w:eastAsiaTheme="minorEastAsia"/>
          <w:lang w:eastAsia="zh-CN"/>
        </w:rPr>
        <w:t>,</w:t>
      </w:r>
      <w:r w:rsidRPr="009D4061">
        <w:rPr>
          <w:rFonts w:eastAsiaTheme="minorEastAsia"/>
          <w:lang w:eastAsia="zh-CN"/>
        </w:rPr>
        <w:t xml:space="preserve"> O</w:t>
      </w:r>
      <w:r w:rsidR="00DB2299">
        <w:rPr>
          <w:rFonts w:eastAsiaTheme="minorEastAsia"/>
          <w:lang w:eastAsia="zh-CN"/>
        </w:rPr>
        <w:t>.</w:t>
      </w:r>
      <w:r w:rsidRPr="009D4061">
        <w:rPr>
          <w:rFonts w:eastAsiaTheme="minorEastAsia"/>
          <w:lang w:eastAsia="zh-CN"/>
        </w:rPr>
        <w:t>, Sandman</w:t>
      </w:r>
      <w:r w:rsidR="00DB2299">
        <w:rPr>
          <w:rFonts w:eastAsiaTheme="minorEastAsia"/>
          <w:lang w:eastAsia="zh-CN"/>
        </w:rPr>
        <w:t>,</w:t>
      </w:r>
      <w:r w:rsidRPr="009D4061">
        <w:rPr>
          <w:rFonts w:eastAsiaTheme="minorEastAsia"/>
          <w:lang w:eastAsia="zh-CN"/>
        </w:rPr>
        <w:t xml:space="preserve"> P</w:t>
      </w:r>
      <w:r w:rsidR="00DB2299">
        <w:rPr>
          <w:rFonts w:eastAsiaTheme="minorEastAsia"/>
          <w:lang w:eastAsia="zh-CN"/>
        </w:rPr>
        <w:t>.</w:t>
      </w:r>
      <w:r w:rsidRPr="009D4061">
        <w:rPr>
          <w:rFonts w:eastAsiaTheme="minorEastAsia"/>
          <w:lang w:eastAsia="zh-CN"/>
        </w:rPr>
        <w:t>O</w:t>
      </w:r>
      <w:r w:rsidR="00DB2299">
        <w:rPr>
          <w:rFonts w:eastAsiaTheme="minorEastAsia"/>
          <w:lang w:eastAsia="zh-CN"/>
        </w:rPr>
        <w:t>.</w:t>
      </w:r>
      <w:r w:rsidRPr="009D4061">
        <w:rPr>
          <w:rFonts w:eastAsiaTheme="minorEastAsia"/>
          <w:lang w:eastAsia="zh-CN"/>
        </w:rPr>
        <w:t>, Tomic</w:t>
      </w:r>
      <w:r w:rsidR="00DB2299">
        <w:rPr>
          <w:rFonts w:eastAsiaTheme="minorEastAsia"/>
          <w:lang w:eastAsia="zh-CN"/>
        </w:rPr>
        <w:t>,</w:t>
      </w:r>
      <w:r w:rsidRPr="009D4061">
        <w:rPr>
          <w:rFonts w:eastAsiaTheme="minorEastAsia"/>
          <w:lang w:eastAsia="zh-CN"/>
        </w:rPr>
        <w:t xml:space="preserve"> R</w:t>
      </w:r>
      <w:r w:rsidR="00DB2299">
        <w:rPr>
          <w:rFonts w:eastAsiaTheme="minorEastAsia"/>
          <w:lang w:eastAsia="zh-CN"/>
        </w:rPr>
        <w:t>.</w:t>
      </w:r>
      <w:r w:rsidR="00F845C6">
        <w:rPr>
          <w:rFonts w:eastAsiaTheme="minorEastAsia"/>
          <w:lang w:eastAsia="zh-CN"/>
        </w:rPr>
        <w:t xml:space="preserve"> &amp;</w:t>
      </w:r>
      <w:r w:rsidRPr="009D4061">
        <w:rPr>
          <w:rFonts w:eastAsiaTheme="minorEastAsia"/>
          <w:lang w:eastAsia="zh-CN"/>
        </w:rPr>
        <w:t xml:space="preserve"> Widmark</w:t>
      </w:r>
      <w:r w:rsidR="00DB2299">
        <w:rPr>
          <w:rFonts w:eastAsiaTheme="minorEastAsia"/>
          <w:lang w:eastAsia="zh-CN"/>
        </w:rPr>
        <w:t>,</w:t>
      </w:r>
      <w:r w:rsidRPr="009D4061">
        <w:rPr>
          <w:rFonts w:eastAsiaTheme="minorEastAsia"/>
          <w:lang w:eastAsia="zh-CN"/>
        </w:rPr>
        <w:t xml:space="preserve"> A. Living after radical prostatectomy for localized prostate cancer. A qualitative analysis of patient narratives. </w:t>
      </w:r>
      <w:r w:rsidRPr="00DB2299">
        <w:rPr>
          <w:rFonts w:eastAsiaTheme="minorEastAsia"/>
          <w:i/>
          <w:lang w:eastAsia="zh-CN"/>
        </w:rPr>
        <w:t>Acta Oncologica</w:t>
      </w:r>
      <w:r w:rsidR="00983483">
        <w:rPr>
          <w:rFonts w:eastAsiaTheme="minorEastAsia"/>
          <w:lang w:eastAsia="zh-CN"/>
        </w:rPr>
        <w:t xml:space="preserve"> </w:t>
      </w:r>
      <w:r w:rsidR="00983483" w:rsidRPr="00983483">
        <w:rPr>
          <w:rFonts w:eastAsiaTheme="minorEastAsia"/>
          <w:b/>
          <w:lang w:eastAsia="zh-CN"/>
        </w:rPr>
        <w:t>44</w:t>
      </w:r>
      <w:r w:rsidR="00983483">
        <w:rPr>
          <w:rFonts w:eastAsiaTheme="minorEastAsia"/>
          <w:lang w:eastAsia="zh-CN"/>
        </w:rPr>
        <w:t>, 679-86 (</w:t>
      </w:r>
      <w:r w:rsidR="00983483" w:rsidRPr="009D4061">
        <w:rPr>
          <w:rFonts w:eastAsiaTheme="minorEastAsia"/>
          <w:lang w:eastAsia="zh-CN"/>
        </w:rPr>
        <w:t>2005</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86</w:t>
      </w:r>
      <w:r w:rsidRPr="009D4061">
        <w:rPr>
          <w:rFonts w:eastAsiaTheme="minorEastAsia"/>
          <w:lang w:eastAsia="zh-CN"/>
        </w:rPr>
        <w:tab/>
        <w:t>Wallace</w:t>
      </w:r>
      <w:r w:rsidR="00DB2299">
        <w:rPr>
          <w:rFonts w:eastAsiaTheme="minorEastAsia"/>
          <w:lang w:eastAsia="zh-CN"/>
        </w:rPr>
        <w:t>,</w:t>
      </w:r>
      <w:r w:rsidRPr="009D4061">
        <w:rPr>
          <w:rFonts w:eastAsiaTheme="minorEastAsia"/>
          <w:lang w:eastAsia="zh-CN"/>
        </w:rPr>
        <w:t xml:space="preserve"> M</w:t>
      </w:r>
      <w:r w:rsidR="00DB2299">
        <w:rPr>
          <w:rFonts w:eastAsiaTheme="minorEastAsia"/>
          <w:lang w:eastAsia="zh-CN"/>
        </w:rPr>
        <w:t>.</w:t>
      </w:r>
      <w:r w:rsidR="00F845C6">
        <w:rPr>
          <w:rFonts w:eastAsiaTheme="minorEastAsia"/>
          <w:lang w:eastAsia="zh-CN"/>
        </w:rPr>
        <w:t xml:space="preserve"> &amp;</w:t>
      </w:r>
      <w:r w:rsidRPr="009D4061">
        <w:rPr>
          <w:rFonts w:eastAsiaTheme="minorEastAsia"/>
          <w:lang w:eastAsia="zh-CN"/>
        </w:rPr>
        <w:t xml:space="preserve"> Storms</w:t>
      </w:r>
      <w:r w:rsidR="00DB2299">
        <w:rPr>
          <w:rFonts w:eastAsiaTheme="minorEastAsia"/>
          <w:lang w:eastAsia="zh-CN"/>
        </w:rPr>
        <w:t>,</w:t>
      </w:r>
      <w:r w:rsidRPr="009D4061">
        <w:rPr>
          <w:rFonts w:eastAsiaTheme="minorEastAsia"/>
          <w:lang w:eastAsia="zh-CN"/>
        </w:rPr>
        <w:t xml:space="preserve"> S. The needs of men with prostate cancer: results of a focus group study. </w:t>
      </w:r>
      <w:r w:rsidRPr="00DB2299">
        <w:rPr>
          <w:rFonts w:eastAsiaTheme="minorEastAsia"/>
          <w:i/>
          <w:lang w:eastAsia="zh-CN"/>
        </w:rPr>
        <w:t>Applied Nursing Research</w:t>
      </w:r>
      <w:r w:rsidR="00983483">
        <w:rPr>
          <w:rFonts w:eastAsiaTheme="minorEastAsia"/>
          <w:lang w:eastAsia="zh-CN"/>
        </w:rPr>
        <w:t xml:space="preserve"> </w:t>
      </w:r>
      <w:r w:rsidRPr="00983483">
        <w:rPr>
          <w:rFonts w:eastAsiaTheme="minorEastAsia"/>
          <w:b/>
          <w:lang w:eastAsia="zh-CN"/>
        </w:rPr>
        <w:t>20</w:t>
      </w:r>
      <w:r w:rsidR="00983483">
        <w:rPr>
          <w:rFonts w:eastAsiaTheme="minorEastAsia"/>
          <w:lang w:eastAsia="zh-CN"/>
        </w:rPr>
        <w:t>, 181-7 (</w:t>
      </w:r>
      <w:r w:rsidR="00983483" w:rsidRPr="009D4061">
        <w:rPr>
          <w:rFonts w:eastAsiaTheme="minorEastAsia"/>
          <w:lang w:eastAsia="zh-CN"/>
        </w:rPr>
        <w:t>2007</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87</w:t>
      </w:r>
      <w:r w:rsidRPr="009D4061">
        <w:rPr>
          <w:rFonts w:eastAsiaTheme="minorEastAsia"/>
          <w:lang w:eastAsia="zh-CN"/>
        </w:rPr>
        <w:tab/>
        <w:t>O’Brien</w:t>
      </w:r>
      <w:r w:rsidR="00983483">
        <w:rPr>
          <w:rFonts w:eastAsiaTheme="minorEastAsia"/>
          <w:lang w:eastAsia="zh-CN"/>
        </w:rPr>
        <w:t>,</w:t>
      </w:r>
      <w:r w:rsidRPr="009D4061">
        <w:rPr>
          <w:rFonts w:eastAsiaTheme="minorEastAsia"/>
          <w:lang w:eastAsia="zh-CN"/>
        </w:rPr>
        <w:t xml:space="preserve"> R</w:t>
      </w:r>
      <w:r w:rsidR="00983483">
        <w:rPr>
          <w:rFonts w:eastAsiaTheme="minorEastAsia"/>
          <w:lang w:eastAsia="zh-CN"/>
        </w:rPr>
        <w:t>.</w:t>
      </w:r>
      <w:r w:rsidRPr="009D4061">
        <w:rPr>
          <w:rFonts w:eastAsiaTheme="minorEastAsia"/>
          <w:lang w:eastAsia="zh-CN"/>
        </w:rPr>
        <w:t xml:space="preserve"> et al. “I wish I’d told them”: A qualitative study examining the unmet psychosexual needs of prostate cancer patients during follow-up after treatment. </w:t>
      </w:r>
      <w:r w:rsidRPr="00983483">
        <w:rPr>
          <w:rFonts w:eastAsiaTheme="minorEastAsia"/>
          <w:i/>
          <w:lang w:eastAsia="zh-CN"/>
        </w:rPr>
        <w:t>Patient education and counseling</w:t>
      </w:r>
      <w:r w:rsidR="00983483">
        <w:rPr>
          <w:rFonts w:eastAsiaTheme="minorEastAsia"/>
          <w:lang w:eastAsia="zh-CN"/>
        </w:rPr>
        <w:t xml:space="preserve"> </w:t>
      </w:r>
      <w:r w:rsidRPr="00983483">
        <w:rPr>
          <w:rFonts w:eastAsiaTheme="minorEastAsia"/>
          <w:b/>
          <w:lang w:eastAsia="zh-CN"/>
        </w:rPr>
        <w:t>84</w:t>
      </w:r>
      <w:r w:rsidR="00983483">
        <w:rPr>
          <w:rFonts w:eastAsiaTheme="minorEastAsia"/>
          <w:lang w:eastAsia="zh-CN"/>
        </w:rPr>
        <w:t>, 200-7 (</w:t>
      </w:r>
      <w:r w:rsidR="00983483" w:rsidRPr="009D4061">
        <w:rPr>
          <w:rFonts w:eastAsiaTheme="minorEastAsia"/>
          <w:lang w:eastAsia="zh-CN"/>
        </w:rPr>
        <w:t>2011</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88</w:t>
      </w:r>
      <w:r w:rsidRPr="009D4061">
        <w:rPr>
          <w:rFonts w:eastAsiaTheme="minorEastAsia"/>
          <w:lang w:eastAsia="zh-CN"/>
        </w:rPr>
        <w:tab/>
        <w:t>Thewes</w:t>
      </w:r>
      <w:r w:rsidR="00983483">
        <w:rPr>
          <w:rFonts w:eastAsiaTheme="minorEastAsia"/>
          <w:lang w:eastAsia="zh-CN"/>
        </w:rPr>
        <w:t>,</w:t>
      </w:r>
      <w:r w:rsidRPr="009D4061">
        <w:rPr>
          <w:rFonts w:eastAsiaTheme="minorEastAsia"/>
          <w:lang w:eastAsia="zh-CN"/>
        </w:rPr>
        <w:t xml:space="preserve"> B</w:t>
      </w:r>
      <w:r w:rsidR="00983483">
        <w:rPr>
          <w:rFonts w:eastAsiaTheme="minorEastAsia"/>
          <w:lang w:eastAsia="zh-CN"/>
        </w:rPr>
        <w:t>.</w:t>
      </w:r>
      <w:r w:rsidRPr="009D4061">
        <w:rPr>
          <w:rFonts w:eastAsiaTheme="minorEastAsia"/>
          <w:lang w:eastAsia="zh-CN"/>
        </w:rPr>
        <w:t>, Butow</w:t>
      </w:r>
      <w:r w:rsidR="00983483">
        <w:rPr>
          <w:rFonts w:eastAsiaTheme="minorEastAsia"/>
          <w:lang w:eastAsia="zh-CN"/>
        </w:rPr>
        <w:t>,</w:t>
      </w:r>
      <w:r w:rsidRPr="009D4061">
        <w:rPr>
          <w:rFonts w:eastAsiaTheme="minorEastAsia"/>
          <w:lang w:eastAsia="zh-CN"/>
        </w:rPr>
        <w:t xml:space="preserve"> P</w:t>
      </w:r>
      <w:r w:rsidR="00983483">
        <w:rPr>
          <w:rFonts w:eastAsiaTheme="minorEastAsia"/>
          <w:lang w:eastAsia="zh-CN"/>
        </w:rPr>
        <w:t>.</w:t>
      </w:r>
      <w:r w:rsidRPr="009D4061">
        <w:rPr>
          <w:rFonts w:eastAsiaTheme="minorEastAsia"/>
          <w:lang w:eastAsia="zh-CN"/>
        </w:rPr>
        <w:t>, Girgis</w:t>
      </w:r>
      <w:r w:rsidR="00983483">
        <w:rPr>
          <w:rFonts w:eastAsiaTheme="minorEastAsia"/>
          <w:lang w:eastAsia="zh-CN"/>
        </w:rPr>
        <w:t>,</w:t>
      </w:r>
      <w:r w:rsidRPr="009D4061">
        <w:rPr>
          <w:rFonts w:eastAsiaTheme="minorEastAsia"/>
          <w:lang w:eastAsia="zh-CN"/>
        </w:rPr>
        <w:t xml:space="preserve"> A</w:t>
      </w:r>
      <w:r w:rsidR="00983483">
        <w:rPr>
          <w:rFonts w:eastAsiaTheme="minorEastAsia"/>
          <w:lang w:eastAsia="zh-CN"/>
        </w:rPr>
        <w:t>.</w:t>
      </w:r>
      <w:r w:rsidR="000B2B72">
        <w:rPr>
          <w:rFonts w:eastAsiaTheme="minorEastAsia"/>
          <w:lang w:eastAsia="zh-CN"/>
        </w:rPr>
        <w:t xml:space="preserve"> &amp;</w:t>
      </w:r>
      <w:r w:rsidRPr="009D4061">
        <w:rPr>
          <w:rFonts w:eastAsiaTheme="minorEastAsia"/>
          <w:lang w:eastAsia="zh-CN"/>
        </w:rPr>
        <w:t xml:space="preserve"> Pendlebury</w:t>
      </w:r>
      <w:r w:rsidR="00983483">
        <w:rPr>
          <w:rFonts w:eastAsiaTheme="minorEastAsia"/>
          <w:lang w:eastAsia="zh-CN"/>
        </w:rPr>
        <w:t>,</w:t>
      </w:r>
      <w:r w:rsidRPr="009D4061">
        <w:rPr>
          <w:rFonts w:eastAsiaTheme="minorEastAsia"/>
          <w:lang w:eastAsia="zh-CN"/>
        </w:rPr>
        <w:t xml:space="preserve"> S. Assessment of unmet needs among survivors of breast cancer. J</w:t>
      </w:r>
      <w:r w:rsidR="00983483">
        <w:rPr>
          <w:rFonts w:eastAsiaTheme="minorEastAsia"/>
          <w:lang w:eastAsia="zh-CN"/>
        </w:rPr>
        <w:t xml:space="preserve">ournal of psychosocial oncology </w:t>
      </w:r>
      <w:r w:rsidRPr="00983483">
        <w:rPr>
          <w:rFonts w:eastAsiaTheme="minorEastAsia"/>
          <w:b/>
          <w:lang w:eastAsia="zh-CN"/>
        </w:rPr>
        <w:t>22</w:t>
      </w:r>
      <w:r w:rsidR="00983483">
        <w:rPr>
          <w:rFonts w:eastAsiaTheme="minorEastAsia"/>
          <w:lang w:eastAsia="zh-CN"/>
        </w:rPr>
        <w:t>, 51-73 (</w:t>
      </w:r>
      <w:r w:rsidR="00983483" w:rsidRPr="009D4061">
        <w:rPr>
          <w:rFonts w:eastAsiaTheme="minorEastAsia"/>
          <w:lang w:eastAsia="zh-CN"/>
        </w:rPr>
        <w:t>2004</w:t>
      </w:r>
      <w:r w:rsidR="00983483">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89</w:t>
      </w:r>
      <w:r w:rsidRPr="009D4061">
        <w:rPr>
          <w:rFonts w:eastAsiaTheme="minorEastAsia"/>
          <w:lang w:eastAsia="zh-CN"/>
        </w:rPr>
        <w:tab/>
        <w:t>Charlier</w:t>
      </w:r>
      <w:r w:rsidR="00C417E6">
        <w:rPr>
          <w:rFonts w:eastAsiaTheme="minorEastAsia"/>
          <w:lang w:eastAsia="zh-CN"/>
        </w:rPr>
        <w:t>,</w:t>
      </w:r>
      <w:r w:rsidRPr="009D4061">
        <w:rPr>
          <w:rFonts w:eastAsiaTheme="minorEastAsia"/>
          <w:lang w:eastAsia="zh-CN"/>
        </w:rPr>
        <w:t xml:space="preserve"> C</w:t>
      </w:r>
      <w:r w:rsidR="000B2B72">
        <w:rPr>
          <w:rFonts w:eastAsiaTheme="minorEastAsia"/>
          <w:lang w:eastAsia="zh-CN"/>
        </w:rPr>
        <w:t xml:space="preserve">. </w:t>
      </w:r>
      <w:r w:rsidRPr="009D4061">
        <w:rPr>
          <w:rFonts w:eastAsiaTheme="minorEastAsia"/>
          <w:lang w:eastAsia="zh-CN"/>
        </w:rPr>
        <w:t xml:space="preserve">et al. Treatment-related and psychosocial variables in explaining physical activity in women three weeks to six months post-treatment of breast cancer. </w:t>
      </w:r>
      <w:r w:rsidRPr="00C417E6">
        <w:rPr>
          <w:rFonts w:eastAsiaTheme="minorEastAsia"/>
          <w:i/>
          <w:lang w:eastAsia="zh-CN"/>
        </w:rPr>
        <w:t>Patient education and counseling</w:t>
      </w:r>
      <w:r w:rsidR="00C417E6">
        <w:rPr>
          <w:rFonts w:eastAsiaTheme="minorEastAsia"/>
          <w:lang w:eastAsia="zh-CN"/>
        </w:rPr>
        <w:t xml:space="preserve"> </w:t>
      </w:r>
      <w:r w:rsidR="00C417E6" w:rsidRPr="00C417E6">
        <w:rPr>
          <w:rFonts w:eastAsiaTheme="minorEastAsia"/>
          <w:b/>
          <w:lang w:eastAsia="zh-CN"/>
        </w:rPr>
        <w:t>89</w:t>
      </w:r>
      <w:r w:rsidR="00C417E6">
        <w:rPr>
          <w:rFonts w:eastAsiaTheme="minorEastAsia"/>
          <w:lang w:eastAsia="zh-CN"/>
        </w:rPr>
        <w:t>, 171-7 (</w:t>
      </w:r>
      <w:r w:rsidR="00C417E6" w:rsidRPr="009D4061">
        <w:rPr>
          <w:rFonts w:eastAsiaTheme="minorEastAsia"/>
          <w:lang w:eastAsia="zh-CN"/>
        </w:rPr>
        <w:t>2012</w:t>
      </w:r>
      <w:r w:rsidR="00C417E6">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90</w:t>
      </w:r>
      <w:r w:rsidRPr="009D4061">
        <w:rPr>
          <w:rFonts w:eastAsiaTheme="minorEastAsia"/>
          <w:lang w:eastAsia="zh-CN"/>
        </w:rPr>
        <w:tab/>
        <w:t>De Cocker</w:t>
      </w:r>
      <w:r w:rsidR="00C417E6">
        <w:rPr>
          <w:rFonts w:eastAsiaTheme="minorEastAsia"/>
          <w:lang w:eastAsia="zh-CN"/>
        </w:rPr>
        <w:t>,</w:t>
      </w:r>
      <w:r w:rsidRPr="009D4061">
        <w:rPr>
          <w:rFonts w:eastAsiaTheme="minorEastAsia"/>
          <w:lang w:eastAsia="zh-CN"/>
        </w:rPr>
        <w:t xml:space="preserve"> K</w:t>
      </w:r>
      <w:r w:rsidR="000B2B72">
        <w:rPr>
          <w:rFonts w:eastAsiaTheme="minorEastAsia"/>
          <w:lang w:eastAsia="zh-CN"/>
        </w:rPr>
        <w:t>.</w:t>
      </w:r>
      <w:r w:rsidRPr="009D4061">
        <w:rPr>
          <w:rFonts w:eastAsiaTheme="minorEastAsia" w:hint="eastAsia"/>
          <w:lang w:eastAsia="zh-CN"/>
        </w:rPr>
        <w:t xml:space="preserve"> et al. Development and usability of a computer</w:t>
      </w:r>
      <w:r w:rsidRPr="009D4061">
        <w:rPr>
          <w:rFonts w:eastAsiaTheme="minorEastAsia" w:hint="eastAsia"/>
          <w:lang w:eastAsia="zh-CN"/>
        </w:rPr>
        <w:t>‐</w:t>
      </w:r>
      <w:r w:rsidRPr="009D4061">
        <w:rPr>
          <w:rFonts w:eastAsiaTheme="minorEastAsia" w:hint="eastAsia"/>
          <w:lang w:eastAsia="zh-CN"/>
        </w:rPr>
        <w:t>tailored pedometer</w:t>
      </w:r>
      <w:r w:rsidRPr="009D4061">
        <w:rPr>
          <w:rFonts w:eastAsiaTheme="minorEastAsia" w:hint="eastAsia"/>
          <w:lang w:eastAsia="zh-CN"/>
        </w:rPr>
        <w:t>‐</w:t>
      </w:r>
      <w:r w:rsidRPr="009D4061">
        <w:rPr>
          <w:rFonts w:eastAsiaTheme="minorEastAsia" w:hint="eastAsia"/>
          <w:lang w:eastAsia="zh-CN"/>
        </w:rPr>
        <w:t xml:space="preserve">based physical activity advice for breast cancer survivors. </w:t>
      </w:r>
      <w:r w:rsidRPr="00C417E6">
        <w:rPr>
          <w:rFonts w:eastAsiaTheme="minorEastAsia" w:hint="eastAsia"/>
          <w:i/>
          <w:lang w:eastAsia="zh-CN"/>
        </w:rPr>
        <w:t>European journal of cancer care</w:t>
      </w:r>
      <w:r w:rsidR="00C417E6">
        <w:rPr>
          <w:rFonts w:eastAsiaTheme="minorEastAsia" w:hint="eastAsia"/>
          <w:lang w:eastAsia="zh-CN"/>
        </w:rPr>
        <w:t xml:space="preserve"> </w:t>
      </w:r>
      <w:r w:rsidRPr="00C417E6">
        <w:rPr>
          <w:rFonts w:eastAsiaTheme="minorEastAsia" w:hint="eastAsia"/>
          <w:b/>
          <w:lang w:eastAsia="zh-CN"/>
        </w:rPr>
        <w:t>24</w:t>
      </w:r>
      <w:r w:rsidR="00C417E6">
        <w:rPr>
          <w:rFonts w:eastAsiaTheme="minorEastAsia"/>
          <w:b/>
          <w:lang w:eastAsia="zh-CN"/>
        </w:rPr>
        <w:t xml:space="preserve">, </w:t>
      </w:r>
      <w:r w:rsidR="00C417E6">
        <w:rPr>
          <w:rFonts w:eastAsiaTheme="minorEastAsia" w:hint="eastAsia"/>
          <w:lang w:eastAsia="zh-CN"/>
        </w:rPr>
        <w:t>673-82 (</w:t>
      </w:r>
      <w:r w:rsidR="00C417E6" w:rsidRPr="009D4061">
        <w:rPr>
          <w:rFonts w:eastAsiaTheme="minorEastAsia" w:hint="eastAsia"/>
          <w:lang w:eastAsia="zh-CN"/>
        </w:rPr>
        <w:t>2015</w:t>
      </w:r>
      <w:r w:rsidR="00C417E6">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91</w:t>
      </w:r>
      <w:r w:rsidRPr="009D4061">
        <w:rPr>
          <w:rFonts w:eastAsiaTheme="minorEastAsia"/>
          <w:lang w:eastAsia="zh-CN"/>
        </w:rPr>
        <w:tab/>
        <w:t>Crane-Okada</w:t>
      </w:r>
      <w:r w:rsidR="00C417E6">
        <w:rPr>
          <w:rFonts w:eastAsiaTheme="minorEastAsia"/>
          <w:lang w:eastAsia="zh-CN"/>
        </w:rPr>
        <w:t>,</w:t>
      </w:r>
      <w:r w:rsidRPr="009D4061">
        <w:rPr>
          <w:rFonts w:eastAsiaTheme="minorEastAsia"/>
          <w:lang w:eastAsia="zh-CN"/>
        </w:rPr>
        <w:t xml:space="preserve"> R</w:t>
      </w:r>
      <w:r w:rsidR="000B2B72">
        <w:rPr>
          <w:rFonts w:eastAsiaTheme="minorEastAsia"/>
          <w:lang w:eastAsia="zh-CN"/>
        </w:rPr>
        <w:t>.</w:t>
      </w:r>
      <w:r w:rsidRPr="009D4061">
        <w:rPr>
          <w:rFonts w:eastAsiaTheme="minorEastAsia"/>
          <w:lang w:eastAsia="zh-CN"/>
        </w:rPr>
        <w:t xml:space="preserve"> et al. Mindful movement program for older breast cancer survivors: a pilot study</w:t>
      </w:r>
      <w:r w:rsidR="00C417E6">
        <w:rPr>
          <w:rFonts w:eastAsiaTheme="minorEastAsia"/>
          <w:i/>
          <w:lang w:eastAsia="zh-CN"/>
        </w:rPr>
        <w:t>. Cancer nursing</w:t>
      </w:r>
      <w:r w:rsidR="00C417E6">
        <w:rPr>
          <w:rFonts w:eastAsiaTheme="minorEastAsia"/>
          <w:lang w:eastAsia="zh-CN"/>
        </w:rPr>
        <w:t xml:space="preserve"> </w:t>
      </w:r>
      <w:r w:rsidRPr="00C417E6">
        <w:rPr>
          <w:rFonts w:eastAsiaTheme="minorEastAsia"/>
          <w:b/>
          <w:lang w:eastAsia="zh-CN"/>
        </w:rPr>
        <w:t>35</w:t>
      </w:r>
      <w:r w:rsidR="00C417E6">
        <w:rPr>
          <w:rFonts w:eastAsiaTheme="minorEastAsia"/>
          <w:b/>
          <w:lang w:eastAsia="zh-CN"/>
        </w:rPr>
        <w:t xml:space="preserve">, </w:t>
      </w:r>
      <w:r w:rsidR="00C417E6">
        <w:rPr>
          <w:rFonts w:eastAsiaTheme="minorEastAsia"/>
          <w:lang w:eastAsia="zh-CN"/>
        </w:rPr>
        <w:t>E1-E13 (</w:t>
      </w:r>
      <w:r w:rsidR="00C417E6" w:rsidRPr="009D4061">
        <w:rPr>
          <w:rFonts w:eastAsiaTheme="minorEastAsia"/>
          <w:lang w:eastAsia="zh-CN"/>
        </w:rPr>
        <w:t>2012</w:t>
      </w:r>
      <w:r w:rsidR="00C417E6">
        <w:rPr>
          <w:rFonts w:eastAsiaTheme="minorEastAsia"/>
          <w:lang w:eastAsia="zh-CN"/>
        </w:rPr>
        <w:t xml:space="preserve">). </w:t>
      </w:r>
      <w:r w:rsidR="000B2B72" w:rsidRPr="000B2B72">
        <w:rPr>
          <w:rFonts w:eastAsiaTheme="minorEastAsia"/>
          <w:lang w:eastAsia="zh-CN"/>
        </w:rPr>
        <w:t>doi: 10.1097/NCC.0b013e3182280f73</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92</w:t>
      </w:r>
      <w:r w:rsidRPr="009D4061">
        <w:rPr>
          <w:rFonts w:eastAsiaTheme="minorEastAsia"/>
          <w:lang w:eastAsia="zh-CN"/>
        </w:rPr>
        <w:tab/>
        <w:t>McCaughan</w:t>
      </w:r>
      <w:r w:rsidR="00C417E6">
        <w:rPr>
          <w:rFonts w:eastAsiaTheme="minorEastAsia"/>
          <w:lang w:eastAsia="zh-CN"/>
        </w:rPr>
        <w:t>,</w:t>
      </w:r>
      <w:r w:rsidRPr="009D4061">
        <w:rPr>
          <w:rFonts w:eastAsiaTheme="minorEastAsia"/>
          <w:lang w:eastAsia="zh-CN"/>
        </w:rPr>
        <w:t xml:space="preserve"> E</w:t>
      </w:r>
      <w:r w:rsidR="00C417E6">
        <w:rPr>
          <w:rFonts w:eastAsiaTheme="minorEastAsia"/>
          <w:lang w:eastAsia="zh-CN"/>
        </w:rPr>
        <w:t>.</w:t>
      </w:r>
      <w:r w:rsidRPr="009D4061">
        <w:rPr>
          <w:rFonts w:eastAsiaTheme="minorEastAsia"/>
          <w:lang w:eastAsia="zh-CN"/>
        </w:rPr>
        <w:t>, McKenna</w:t>
      </w:r>
      <w:r w:rsidR="00C417E6">
        <w:rPr>
          <w:rFonts w:eastAsiaTheme="minorEastAsia"/>
          <w:lang w:eastAsia="zh-CN"/>
        </w:rPr>
        <w:t>,</w:t>
      </w:r>
      <w:r w:rsidRPr="009D4061">
        <w:rPr>
          <w:rFonts w:eastAsiaTheme="minorEastAsia"/>
          <w:lang w:eastAsia="zh-CN"/>
        </w:rPr>
        <w:t xml:space="preserve"> S</w:t>
      </w:r>
      <w:r w:rsidR="00C417E6">
        <w:rPr>
          <w:rFonts w:eastAsiaTheme="minorEastAsia"/>
          <w:lang w:eastAsia="zh-CN"/>
        </w:rPr>
        <w:t>.</w:t>
      </w:r>
      <w:r w:rsidRPr="009D4061">
        <w:rPr>
          <w:rFonts w:eastAsiaTheme="minorEastAsia"/>
          <w:lang w:eastAsia="zh-CN"/>
        </w:rPr>
        <w:t>, McSorley</w:t>
      </w:r>
      <w:r w:rsidR="00C417E6">
        <w:rPr>
          <w:rFonts w:eastAsiaTheme="minorEastAsia"/>
          <w:lang w:eastAsia="zh-CN"/>
        </w:rPr>
        <w:t>,</w:t>
      </w:r>
      <w:r w:rsidRPr="009D4061">
        <w:rPr>
          <w:rFonts w:eastAsiaTheme="minorEastAsia"/>
          <w:lang w:eastAsia="zh-CN"/>
        </w:rPr>
        <w:t xml:space="preserve"> O</w:t>
      </w:r>
      <w:r w:rsidR="00C417E6">
        <w:rPr>
          <w:rFonts w:eastAsiaTheme="minorEastAsia"/>
          <w:lang w:eastAsia="zh-CN"/>
        </w:rPr>
        <w:t>.</w:t>
      </w:r>
      <w:r w:rsidR="000B2B72">
        <w:rPr>
          <w:rFonts w:eastAsiaTheme="minorEastAsia"/>
          <w:lang w:eastAsia="zh-CN"/>
        </w:rPr>
        <w:t xml:space="preserve"> &amp;</w:t>
      </w:r>
      <w:r w:rsidRPr="009D4061">
        <w:rPr>
          <w:rFonts w:eastAsiaTheme="minorEastAsia"/>
          <w:lang w:eastAsia="zh-CN"/>
        </w:rPr>
        <w:t xml:space="preserve"> Parahoo</w:t>
      </w:r>
      <w:r w:rsidR="00C417E6">
        <w:rPr>
          <w:rFonts w:eastAsiaTheme="minorEastAsia"/>
          <w:lang w:eastAsia="zh-CN"/>
        </w:rPr>
        <w:t>,</w:t>
      </w:r>
      <w:r w:rsidRPr="009D4061">
        <w:rPr>
          <w:rFonts w:eastAsiaTheme="minorEastAsia"/>
          <w:lang w:eastAsia="zh-CN"/>
        </w:rPr>
        <w:t xml:space="preserve"> K. The experience and perceptions of men with prostate cancer and their partners of the CONNECT psychosocial intervention: a qualitative exploration. </w:t>
      </w:r>
      <w:r w:rsidRPr="00C417E6">
        <w:rPr>
          <w:rFonts w:eastAsiaTheme="minorEastAsia"/>
          <w:i/>
          <w:lang w:eastAsia="zh-CN"/>
        </w:rPr>
        <w:t>Journal of advanced nursing</w:t>
      </w:r>
      <w:r w:rsidR="00C417E6">
        <w:rPr>
          <w:rFonts w:eastAsiaTheme="minorEastAsia"/>
          <w:lang w:eastAsia="zh-CN"/>
        </w:rPr>
        <w:t xml:space="preserve"> </w:t>
      </w:r>
      <w:r w:rsidR="00C417E6" w:rsidRPr="00C417E6">
        <w:rPr>
          <w:rFonts w:eastAsiaTheme="minorEastAsia"/>
          <w:b/>
          <w:lang w:eastAsia="zh-CN"/>
        </w:rPr>
        <w:t>71</w:t>
      </w:r>
      <w:r w:rsidR="00C417E6">
        <w:rPr>
          <w:rFonts w:eastAsiaTheme="minorEastAsia"/>
          <w:lang w:eastAsia="zh-CN"/>
        </w:rPr>
        <w:t>, 1871-82 (</w:t>
      </w:r>
      <w:r w:rsidR="00C417E6" w:rsidRPr="009D4061">
        <w:rPr>
          <w:rFonts w:eastAsiaTheme="minorEastAsia"/>
          <w:lang w:eastAsia="zh-CN"/>
        </w:rPr>
        <w:t>2015</w:t>
      </w:r>
      <w:r w:rsidR="00C417E6">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93</w:t>
      </w:r>
      <w:r w:rsidRPr="009D4061">
        <w:rPr>
          <w:rFonts w:eastAsiaTheme="minorEastAsia"/>
          <w:lang w:eastAsia="zh-CN"/>
        </w:rPr>
        <w:tab/>
      </w:r>
      <w:r w:rsidRPr="009D4061">
        <w:rPr>
          <w:rFonts w:eastAsiaTheme="minorEastAsia" w:hint="eastAsia"/>
          <w:lang w:eastAsia="zh-CN"/>
        </w:rPr>
        <w:t>McCaughan</w:t>
      </w:r>
      <w:r w:rsidR="00C417E6">
        <w:rPr>
          <w:rFonts w:eastAsiaTheme="minorEastAsia"/>
          <w:lang w:eastAsia="zh-CN"/>
        </w:rPr>
        <w:t>,</w:t>
      </w:r>
      <w:r w:rsidRPr="009D4061">
        <w:rPr>
          <w:rFonts w:eastAsiaTheme="minorEastAsia" w:hint="eastAsia"/>
          <w:lang w:eastAsia="zh-CN"/>
        </w:rPr>
        <w:t xml:space="preserve"> E</w:t>
      </w:r>
      <w:r w:rsidR="00C417E6">
        <w:rPr>
          <w:rFonts w:eastAsiaTheme="minorEastAsia"/>
          <w:lang w:eastAsia="zh-CN"/>
        </w:rPr>
        <w:t>.</w:t>
      </w:r>
      <w:r w:rsidRPr="009D4061">
        <w:rPr>
          <w:rFonts w:eastAsiaTheme="minorEastAsia" w:hint="eastAsia"/>
          <w:lang w:eastAsia="zh-CN"/>
        </w:rPr>
        <w:t>, Prue</w:t>
      </w:r>
      <w:r w:rsidR="00C417E6">
        <w:rPr>
          <w:rFonts w:eastAsiaTheme="minorEastAsia"/>
          <w:lang w:eastAsia="zh-CN"/>
        </w:rPr>
        <w:t>,</w:t>
      </w:r>
      <w:r w:rsidRPr="009D4061">
        <w:rPr>
          <w:rFonts w:eastAsiaTheme="minorEastAsia" w:hint="eastAsia"/>
          <w:lang w:eastAsia="zh-CN"/>
        </w:rPr>
        <w:t xml:space="preserve"> G</w:t>
      </w:r>
      <w:r w:rsidR="00C417E6">
        <w:rPr>
          <w:rFonts w:eastAsiaTheme="minorEastAsia"/>
          <w:lang w:eastAsia="zh-CN"/>
        </w:rPr>
        <w:t>.</w:t>
      </w:r>
      <w:r w:rsidRPr="009D4061">
        <w:rPr>
          <w:rFonts w:eastAsiaTheme="minorEastAsia" w:hint="eastAsia"/>
          <w:lang w:eastAsia="zh-CN"/>
        </w:rPr>
        <w:t>, McSorley</w:t>
      </w:r>
      <w:r w:rsidR="00C417E6">
        <w:rPr>
          <w:rFonts w:eastAsiaTheme="minorEastAsia"/>
          <w:lang w:eastAsia="zh-CN"/>
        </w:rPr>
        <w:t>,</w:t>
      </w:r>
      <w:r w:rsidRPr="009D4061">
        <w:rPr>
          <w:rFonts w:eastAsiaTheme="minorEastAsia" w:hint="eastAsia"/>
          <w:lang w:eastAsia="zh-CN"/>
        </w:rPr>
        <w:t xml:space="preserve"> O</w:t>
      </w:r>
      <w:r w:rsidR="00C417E6">
        <w:rPr>
          <w:rFonts w:eastAsiaTheme="minorEastAsia"/>
          <w:lang w:eastAsia="zh-CN"/>
        </w:rPr>
        <w:t>.</w:t>
      </w:r>
      <w:r w:rsidRPr="009D4061">
        <w:rPr>
          <w:rFonts w:eastAsiaTheme="minorEastAsia" w:hint="eastAsia"/>
          <w:lang w:eastAsia="zh-CN"/>
        </w:rPr>
        <w:t>, Northouse</w:t>
      </w:r>
      <w:r w:rsidR="00C417E6">
        <w:rPr>
          <w:rFonts w:eastAsiaTheme="minorEastAsia"/>
          <w:lang w:eastAsia="zh-CN"/>
        </w:rPr>
        <w:t>,</w:t>
      </w:r>
      <w:r w:rsidRPr="009D4061">
        <w:rPr>
          <w:rFonts w:eastAsiaTheme="minorEastAsia" w:hint="eastAsia"/>
          <w:lang w:eastAsia="zh-CN"/>
        </w:rPr>
        <w:t xml:space="preserve"> L</w:t>
      </w:r>
      <w:r w:rsidR="00C417E6">
        <w:rPr>
          <w:rFonts w:eastAsiaTheme="minorEastAsia"/>
          <w:lang w:eastAsia="zh-CN"/>
        </w:rPr>
        <w:t>.</w:t>
      </w:r>
      <w:r w:rsidRPr="009D4061">
        <w:rPr>
          <w:rFonts w:eastAsiaTheme="minorEastAsia" w:hint="eastAsia"/>
          <w:lang w:eastAsia="zh-CN"/>
        </w:rPr>
        <w:t>, Schafenacker</w:t>
      </w:r>
      <w:r w:rsidR="00C417E6">
        <w:rPr>
          <w:rFonts w:eastAsiaTheme="minorEastAsia"/>
          <w:lang w:eastAsia="zh-CN"/>
        </w:rPr>
        <w:t>,</w:t>
      </w:r>
      <w:r w:rsidRPr="009D4061">
        <w:rPr>
          <w:rFonts w:eastAsiaTheme="minorEastAsia" w:hint="eastAsia"/>
          <w:lang w:eastAsia="zh-CN"/>
        </w:rPr>
        <w:t xml:space="preserve"> A</w:t>
      </w:r>
      <w:r w:rsidR="00C417E6">
        <w:rPr>
          <w:rFonts w:eastAsiaTheme="minorEastAsia"/>
          <w:lang w:eastAsia="zh-CN"/>
        </w:rPr>
        <w:t>.</w:t>
      </w:r>
      <w:r w:rsidR="000B2B72">
        <w:rPr>
          <w:rFonts w:eastAsiaTheme="minorEastAsia"/>
          <w:lang w:eastAsia="zh-CN"/>
        </w:rPr>
        <w:t xml:space="preserve"> &amp;</w:t>
      </w:r>
      <w:r w:rsidRPr="009D4061">
        <w:rPr>
          <w:rFonts w:eastAsiaTheme="minorEastAsia" w:hint="eastAsia"/>
          <w:lang w:eastAsia="zh-CN"/>
        </w:rPr>
        <w:t xml:space="preserve"> Parahoo</w:t>
      </w:r>
      <w:r w:rsidR="00C417E6">
        <w:rPr>
          <w:rFonts w:eastAsiaTheme="minorEastAsia"/>
          <w:lang w:eastAsia="zh-CN"/>
        </w:rPr>
        <w:t>,</w:t>
      </w:r>
      <w:r w:rsidRPr="009D4061">
        <w:rPr>
          <w:rFonts w:eastAsiaTheme="minorEastAsia" w:hint="eastAsia"/>
          <w:lang w:eastAsia="zh-CN"/>
        </w:rPr>
        <w:t xml:space="preserve"> K. A randomized controlled trial of a self</w:t>
      </w:r>
      <w:r w:rsidRPr="009D4061">
        <w:rPr>
          <w:rFonts w:eastAsiaTheme="minorEastAsia" w:hint="eastAsia"/>
          <w:lang w:eastAsia="zh-CN"/>
        </w:rPr>
        <w:t>‐</w:t>
      </w:r>
      <w:r w:rsidRPr="009D4061">
        <w:rPr>
          <w:rFonts w:eastAsiaTheme="minorEastAsia" w:hint="eastAsia"/>
          <w:lang w:eastAsia="zh-CN"/>
        </w:rPr>
        <w:t>manage</w:t>
      </w:r>
      <w:r w:rsidRPr="009D4061">
        <w:rPr>
          <w:rFonts w:eastAsiaTheme="minorEastAsia"/>
          <w:lang w:eastAsia="zh-CN"/>
        </w:rPr>
        <w:t xml:space="preserve">ment psychosocial intervention for men with prostate cancer and their partners: a study protocol. </w:t>
      </w:r>
      <w:r w:rsidRPr="00C417E6">
        <w:rPr>
          <w:rFonts w:eastAsiaTheme="minorEastAsia"/>
          <w:i/>
          <w:lang w:eastAsia="zh-CN"/>
        </w:rPr>
        <w:t>Journal of advanced nursing</w:t>
      </w:r>
      <w:r w:rsidR="00C417E6">
        <w:rPr>
          <w:rFonts w:eastAsiaTheme="minorEastAsia"/>
          <w:lang w:eastAsia="zh-CN"/>
        </w:rPr>
        <w:t xml:space="preserve"> </w:t>
      </w:r>
      <w:r w:rsidRPr="00C417E6">
        <w:rPr>
          <w:rFonts w:eastAsiaTheme="minorEastAsia"/>
          <w:b/>
          <w:lang w:eastAsia="zh-CN"/>
        </w:rPr>
        <w:t>69</w:t>
      </w:r>
      <w:r w:rsidR="00C417E6">
        <w:rPr>
          <w:rFonts w:eastAsiaTheme="minorEastAsia"/>
          <w:lang w:eastAsia="zh-CN"/>
        </w:rPr>
        <w:t>, 2572-83 (</w:t>
      </w:r>
      <w:r w:rsidR="00C417E6" w:rsidRPr="009D4061">
        <w:rPr>
          <w:rFonts w:eastAsiaTheme="minorEastAsia"/>
          <w:lang w:eastAsia="zh-CN"/>
        </w:rPr>
        <w:t>2013</w:t>
      </w:r>
      <w:r w:rsidR="00C417E6">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94</w:t>
      </w:r>
      <w:r w:rsidRPr="009D4061">
        <w:rPr>
          <w:rFonts w:eastAsiaTheme="minorEastAsia"/>
          <w:lang w:eastAsia="zh-CN"/>
        </w:rPr>
        <w:tab/>
        <w:t>Carpenter</w:t>
      </w:r>
      <w:r w:rsidR="00C417E6">
        <w:rPr>
          <w:rFonts w:eastAsiaTheme="minorEastAsia"/>
          <w:lang w:eastAsia="zh-CN"/>
        </w:rPr>
        <w:t>,</w:t>
      </w:r>
      <w:r w:rsidRPr="009D4061">
        <w:rPr>
          <w:rFonts w:eastAsiaTheme="minorEastAsia"/>
          <w:lang w:eastAsia="zh-CN"/>
        </w:rPr>
        <w:t xml:space="preserve"> K</w:t>
      </w:r>
      <w:r w:rsidR="00C417E6">
        <w:rPr>
          <w:rFonts w:eastAsiaTheme="minorEastAsia"/>
          <w:lang w:eastAsia="zh-CN"/>
        </w:rPr>
        <w:t>.</w:t>
      </w:r>
      <w:r w:rsidRPr="009D4061">
        <w:rPr>
          <w:rFonts w:eastAsiaTheme="minorEastAsia"/>
          <w:lang w:eastAsia="zh-CN"/>
        </w:rPr>
        <w:t>M</w:t>
      </w:r>
      <w:r w:rsidR="00C417E6">
        <w:rPr>
          <w:rFonts w:eastAsiaTheme="minorEastAsia"/>
          <w:lang w:eastAsia="zh-CN"/>
        </w:rPr>
        <w:t>.</w:t>
      </w:r>
      <w:r w:rsidRPr="009D4061">
        <w:rPr>
          <w:rFonts w:eastAsiaTheme="minorEastAsia"/>
          <w:lang w:eastAsia="zh-CN"/>
        </w:rPr>
        <w:t>, Stoner</w:t>
      </w:r>
      <w:r w:rsidR="00C417E6">
        <w:rPr>
          <w:rFonts w:eastAsiaTheme="minorEastAsia"/>
          <w:lang w:eastAsia="zh-CN"/>
        </w:rPr>
        <w:t>,</w:t>
      </w:r>
      <w:r w:rsidRPr="009D4061">
        <w:rPr>
          <w:rFonts w:eastAsiaTheme="minorEastAsia"/>
          <w:lang w:eastAsia="zh-CN"/>
        </w:rPr>
        <w:t xml:space="preserve"> S</w:t>
      </w:r>
      <w:r w:rsidR="00C417E6">
        <w:rPr>
          <w:rFonts w:eastAsiaTheme="minorEastAsia"/>
          <w:lang w:eastAsia="zh-CN"/>
        </w:rPr>
        <w:t>.</w:t>
      </w:r>
      <w:r w:rsidRPr="009D4061">
        <w:rPr>
          <w:rFonts w:eastAsiaTheme="minorEastAsia"/>
          <w:lang w:eastAsia="zh-CN"/>
        </w:rPr>
        <w:t>A</w:t>
      </w:r>
      <w:r w:rsidR="00C417E6">
        <w:rPr>
          <w:rFonts w:eastAsiaTheme="minorEastAsia"/>
          <w:lang w:eastAsia="zh-CN"/>
        </w:rPr>
        <w:t>.</w:t>
      </w:r>
      <w:r w:rsidRPr="009D4061">
        <w:rPr>
          <w:rFonts w:eastAsiaTheme="minorEastAsia"/>
          <w:lang w:eastAsia="zh-CN"/>
        </w:rPr>
        <w:t>, Schmitz</w:t>
      </w:r>
      <w:r w:rsidR="00C417E6">
        <w:rPr>
          <w:rFonts w:eastAsiaTheme="minorEastAsia"/>
          <w:lang w:eastAsia="zh-CN"/>
        </w:rPr>
        <w:t>,</w:t>
      </w:r>
      <w:r w:rsidRPr="009D4061">
        <w:rPr>
          <w:rFonts w:eastAsiaTheme="minorEastAsia"/>
          <w:lang w:eastAsia="zh-CN"/>
        </w:rPr>
        <w:t xml:space="preserve"> K</w:t>
      </w:r>
      <w:r w:rsidR="00C417E6">
        <w:rPr>
          <w:rFonts w:eastAsiaTheme="minorEastAsia"/>
          <w:lang w:eastAsia="zh-CN"/>
        </w:rPr>
        <w:t>.</w:t>
      </w:r>
      <w:r w:rsidRPr="009D4061">
        <w:rPr>
          <w:rFonts w:eastAsiaTheme="minorEastAsia"/>
          <w:lang w:eastAsia="zh-CN"/>
        </w:rPr>
        <w:t>, McGregor</w:t>
      </w:r>
      <w:r w:rsidR="00C417E6">
        <w:rPr>
          <w:rFonts w:eastAsiaTheme="minorEastAsia"/>
          <w:lang w:eastAsia="zh-CN"/>
        </w:rPr>
        <w:t>,</w:t>
      </w:r>
      <w:r w:rsidRPr="009D4061">
        <w:rPr>
          <w:rFonts w:eastAsiaTheme="minorEastAsia"/>
          <w:lang w:eastAsia="zh-CN"/>
        </w:rPr>
        <w:t xml:space="preserve"> B</w:t>
      </w:r>
      <w:r w:rsidR="00C417E6">
        <w:rPr>
          <w:rFonts w:eastAsiaTheme="minorEastAsia"/>
          <w:lang w:eastAsia="zh-CN"/>
        </w:rPr>
        <w:t>.</w:t>
      </w:r>
      <w:r w:rsidRPr="009D4061">
        <w:rPr>
          <w:rFonts w:eastAsiaTheme="minorEastAsia"/>
          <w:lang w:eastAsia="zh-CN"/>
        </w:rPr>
        <w:t>A</w:t>
      </w:r>
      <w:r w:rsidR="00C417E6">
        <w:rPr>
          <w:rFonts w:eastAsiaTheme="minorEastAsia"/>
          <w:lang w:eastAsia="zh-CN"/>
        </w:rPr>
        <w:t>. &amp;</w:t>
      </w:r>
      <w:r w:rsidRPr="009D4061">
        <w:rPr>
          <w:rFonts w:eastAsiaTheme="minorEastAsia"/>
          <w:lang w:eastAsia="zh-CN"/>
        </w:rPr>
        <w:t xml:space="preserve"> Doorenbos</w:t>
      </w:r>
      <w:r w:rsidR="00C417E6">
        <w:rPr>
          <w:rFonts w:eastAsiaTheme="minorEastAsia"/>
          <w:lang w:eastAsia="zh-CN"/>
        </w:rPr>
        <w:t>,</w:t>
      </w:r>
      <w:r w:rsidRPr="009D4061">
        <w:rPr>
          <w:rFonts w:eastAsiaTheme="minorEastAsia"/>
          <w:lang w:eastAsia="zh-CN"/>
        </w:rPr>
        <w:t xml:space="preserve"> A</w:t>
      </w:r>
      <w:r w:rsidR="00C417E6">
        <w:rPr>
          <w:rFonts w:eastAsiaTheme="minorEastAsia"/>
          <w:lang w:eastAsia="zh-CN"/>
        </w:rPr>
        <w:t>.</w:t>
      </w:r>
      <w:r w:rsidRPr="009D4061">
        <w:rPr>
          <w:rFonts w:eastAsiaTheme="minorEastAsia"/>
          <w:lang w:eastAsia="zh-CN"/>
        </w:rPr>
        <w:t xml:space="preserve">Z. An online stress management workbook for breast cancer. </w:t>
      </w:r>
      <w:r w:rsidRPr="00C417E6">
        <w:rPr>
          <w:rFonts w:eastAsiaTheme="minorEastAsia"/>
          <w:i/>
          <w:lang w:eastAsia="zh-CN"/>
        </w:rPr>
        <w:t>Journal of behavioral medicine</w:t>
      </w:r>
      <w:r w:rsidR="00C417E6">
        <w:rPr>
          <w:rFonts w:eastAsiaTheme="minorEastAsia"/>
          <w:lang w:eastAsia="zh-CN"/>
        </w:rPr>
        <w:t xml:space="preserve"> </w:t>
      </w:r>
      <w:r w:rsidR="00C417E6" w:rsidRPr="00C417E6">
        <w:rPr>
          <w:rFonts w:eastAsiaTheme="minorEastAsia"/>
          <w:b/>
          <w:lang w:eastAsia="zh-CN"/>
        </w:rPr>
        <w:t>37</w:t>
      </w:r>
      <w:r w:rsidR="00C417E6">
        <w:rPr>
          <w:rFonts w:eastAsiaTheme="minorEastAsia"/>
          <w:lang w:eastAsia="zh-CN"/>
        </w:rPr>
        <w:t>, 458-68 (</w:t>
      </w:r>
      <w:r w:rsidR="00C417E6" w:rsidRPr="009D4061">
        <w:rPr>
          <w:rFonts w:eastAsiaTheme="minorEastAsia"/>
          <w:lang w:eastAsia="zh-CN"/>
        </w:rPr>
        <w:t>2014</w:t>
      </w:r>
      <w:r w:rsidR="00C417E6">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95</w:t>
      </w:r>
      <w:r w:rsidRPr="009D4061">
        <w:rPr>
          <w:rFonts w:eastAsiaTheme="minorEastAsia"/>
          <w:lang w:eastAsia="zh-CN"/>
        </w:rPr>
        <w:tab/>
        <w:t>Owen</w:t>
      </w:r>
      <w:r w:rsidR="00C417E6">
        <w:rPr>
          <w:rFonts w:eastAsiaTheme="minorEastAsia"/>
          <w:lang w:eastAsia="zh-CN"/>
        </w:rPr>
        <w:t>,</w:t>
      </w:r>
      <w:r w:rsidRPr="009D4061">
        <w:rPr>
          <w:rFonts w:eastAsiaTheme="minorEastAsia"/>
          <w:lang w:eastAsia="zh-CN"/>
        </w:rPr>
        <w:t xml:space="preserve"> J</w:t>
      </w:r>
      <w:r w:rsidR="00C417E6">
        <w:rPr>
          <w:rFonts w:eastAsiaTheme="minorEastAsia"/>
          <w:lang w:eastAsia="zh-CN"/>
        </w:rPr>
        <w:t>.</w:t>
      </w:r>
      <w:r w:rsidRPr="009D4061">
        <w:rPr>
          <w:rFonts w:eastAsiaTheme="minorEastAsia"/>
          <w:lang w:eastAsia="zh-CN"/>
        </w:rPr>
        <w:t>E</w:t>
      </w:r>
      <w:r w:rsidR="00C417E6">
        <w:rPr>
          <w:rFonts w:eastAsiaTheme="minorEastAsia"/>
          <w:lang w:eastAsia="zh-CN"/>
        </w:rPr>
        <w:t>.</w:t>
      </w:r>
      <w:r w:rsidR="000B2B72">
        <w:rPr>
          <w:rFonts w:eastAsiaTheme="minorEastAsia"/>
          <w:lang w:eastAsia="zh-CN"/>
        </w:rPr>
        <w:t xml:space="preserve"> </w:t>
      </w:r>
      <w:r w:rsidRPr="009D4061">
        <w:rPr>
          <w:rFonts w:eastAsiaTheme="minorEastAsia"/>
          <w:lang w:eastAsia="zh-CN"/>
        </w:rPr>
        <w:t xml:space="preserve">et al. Randomized pilot of a self-guided internet coping group for women with early-stage breast cancer. </w:t>
      </w:r>
      <w:r w:rsidRPr="00C417E6">
        <w:rPr>
          <w:rFonts w:eastAsiaTheme="minorEastAsia"/>
          <w:i/>
          <w:lang w:eastAsia="zh-CN"/>
        </w:rPr>
        <w:t>Annals of Behavioral Medicine</w:t>
      </w:r>
      <w:r w:rsidR="00C417E6">
        <w:rPr>
          <w:rFonts w:eastAsiaTheme="minorEastAsia"/>
          <w:lang w:eastAsia="zh-CN"/>
        </w:rPr>
        <w:t xml:space="preserve"> </w:t>
      </w:r>
      <w:r w:rsidRPr="00C417E6">
        <w:rPr>
          <w:rFonts w:eastAsiaTheme="minorEastAsia"/>
          <w:b/>
          <w:lang w:eastAsia="zh-CN"/>
        </w:rPr>
        <w:t>30</w:t>
      </w:r>
      <w:r w:rsidR="00C417E6">
        <w:rPr>
          <w:rFonts w:eastAsiaTheme="minorEastAsia"/>
          <w:lang w:eastAsia="zh-CN"/>
        </w:rPr>
        <w:t>, 54-64 (</w:t>
      </w:r>
      <w:r w:rsidR="00C417E6" w:rsidRPr="009D4061">
        <w:rPr>
          <w:rFonts w:eastAsiaTheme="minorEastAsia"/>
          <w:lang w:eastAsia="zh-CN"/>
        </w:rPr>
        <w:t>2005</w:t>
      </w:r>
      <w:r w:rsidR="00C417E6">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96</w:t>
      </w:r>
      <w:r w:rsidRPr="009D4061">
        <w:rPr>
          <w:rFonts w:eastAsiaTheme="minorEastAsia"/>
          <w:lang w:eastAsia="zh-CN"/>
        </w:rPr>
        <w:tab/>
      </w:r>
      <w:r w:rsidRPr="009D4061">
        <w:rPr>
          <w:rFonts w:eastAsiaTheme="minorEastAsia" w:hint="eastAsia"/>
          <w:lang w:eastAsia="zh-CN"/>
        </w:rPr>
        <w:t>Sharpley</w:t>
      </w:r>
      <w:r w:rsidR="007F56CD">
        <w:rPr>
          <w:rFonts w:eastAsiaTheme="minorEastAsia"/>
          <w:lang w:eastAsia="zh-CN"/>
        </w:rPr>
        <w:t>,</w:t>
      </w:r>
      <w:r w:rsidRPr="009D4061">
        <w:rPr>
          <w:rFonts w:eastAsiaTheme="minorEastAsia" w:hint="eastAsia"/>
          <w:lang w:eastAsia="zh-CN"/>
        </w:rPr>
        <w:t xml:space="preserve"> C</w:t>
      </w:r>
      <w:r w:rsidR="007F56CD">
        <w:rPr>
          <w:rFonts w:eastAsiaTheme="minorEastAsia"/>
          <w:lang w:eastAsia="zh-CN"/>
        </w:rPr>
        <w:t>.</w:t>
      </w:r>
      <w:r w:rsidRPr="009D4061">
        <w:rPr>
          <w:rFonts w:eastAsiaTheme="minorEastAsia" w:hint="eastAsia"/>
          <w:lang w:eastAsia="zh-CN"/>
        </w:rPr>
        <w:t>F</w:t>
      </w:r>
      <w:r w:rsidR="007F56CD">
        <w:rPr>
          <w:rFonts w:eastAsiaTheme="minorEastAsia"/>
          <w:lang w:eastAsia="zh-CN"/>
        </w:rPr>
        <w:t>.</w:t>
      </w:r>
      <w:r w:rsidRPr="009D4061">
        <w:rPr>
          <w:rFonts w:eastAsiaTheme="minorEastAsia" w:hint="eastAsia"/>
          <w:lang w:eastAsia="zh-CN"/>
        </w:rPr>
        <w:t>, Bitsika</w:t>
      </w:r>
      <w:r w:rsidR="007F56CD">
        <w:rPr>
          <w:rFonts w:eastAsiaTheme="minorEastAsia"/>
          <w:lang w:eastAsia="zh-CN"/>
        </w:rPr>
        <w:t>,</w:t>
      </w:r>
      <w:r w:rsidRPr="009D4061">
        <w:rPr>
          <w:rFonts w:eastAsiaTheme="minorEastAsia" w:hint="eastAsia"/>
          <w:lang w:eastAsia="zh-CN"/>
        </w:rPr>
        <w:t xml:space="preserve"> V</w:t>
      </w:r>
      <w:r w:rsidR="007F56CD">
        <w:rPr>
          <w:rFonts w:eastAsiaTheme="minorEastAsia"/>
          <w:lang w:eastAsia="zh-CN"/>
        </w:rPr>
        <w:t>.</w:t>
      </w:r>
      <w:r w:rsidR="007F56CD">
        <w:rPr>
          <w:rFonts w:eastAsiaTheme="minorEastAsia" w:hint="eastAsia"/>
          <w:lang w:eastAsia="zh-CN"/>
        </w:rPr>
        <w:t xml:space="preserve"> &amp;</w:t>
      </w:r>
      <w:r w:rsidRPr="009D4061">
        <w:rPr>
          <w:rFonts w:eastAsiaTheme="minorEastAsia" w:hint="eastAsia"/>
          <w:lang w:eastAsia="zh-CN"/>
        </w:rPr>
        <w:t xml:space="preserve"> Christie</w:t>
      </w:r>
      <w:r w:rsidR="007F56CD">
        <w:rPr>
          <w:rFonts w:eastAsiaTheme="minorEastAsia"/>
          <w:lang w:eastAsia="zh-CN"/>
        </w:rPr>
        <w:t>,</w:t>
      </w:r>
      <w:r w:rsidRPr="009D4061">
        <w:rPr>
          <w:rFonts w:eastAsiaTheme="minorEastAsia" w:hint="eastAsia"/>
          <w:lang w:eastAsia="zh-CN"/>
        </w:rPr>
        <w:t xml:space="preserve"> D</w:t>
      </w:r>
      <w:r w:rsidR="007F56CD">
        <w:rPr>
          <w:rFonts w:eastAsiaTheme="minorEastAsia"/>
          <w:lang w:eastAsia="zh-CN"/>
        </w:rPr>
        <w:t>.</w:t>
      </w:r>
      <w:r w:rsidRPr="009D4061">
        <w:rPr>
          <w:rFonts w:eastAsiaTheme="minorEastAsia" w:hint="eastAsia"/>
          <w:lang w:eastAsia="zh-CN"/>
        </w:rPr>
        <w:t xml:space="preserve">H. Do prostate cancer patients suffer more from depressed mood or anhedonia? </w:t>
      </w:r>
      <w:r w:rsidRPr="007F56CD">
        <w:rPr>
          <w:rFonts w:eastAsiaTheme="minorEastAsia" w:hint="eastAsia"/>
          <w:i/>
          <w:lang w:eastAsia="zh-CN"/>
        </w:rPr>
        <w:t>Psycho</w:t>
      </w:r>
      <w:r w:rsidRPr="007F56CD">
        <w:rPr>
          <w:rFonts w:eastAsiaTheme="minorEastAsia" w:hint="eastAsia"/>
          <w:i/>
          <w:lang w:eastAsia="zh-CN"/>
        </w:rPr>
        <w:t>‐</w:t>
      </w:r>
      <w:r w:rsidRPr="007F56CD">
        <w:rPr>
          <w:rFonts w:eastAsiaTheme="minorEastAsia" w:hint="eastAsia"/>
          <w:i/>
          <w:lang w:eastAsia="zh-CN"/>
        </w:rPr>
        <w:t>Oncology</w:t>
      </w:r>
      <w:r w:rsidR="007F56CD">
        <w:rPr>
          <w:rFonts w:eastAsiaTheme="minorEastAsia" w:hint="eastAsia"/>
          <w:lang w:eastAsia="zh-CN"/>
        </w:rPr>
        <w:t xml:space="preserve"> </w:t>
      </w:r>
      <w:r w:rsidRPr="007F56CD">
        <w:rPr>
          <w:rFonts w:eastAsiaTheme="minorEastAsia" w:hint="eastAsia"/>
          <w:b/>
          <w:lang w:eastAsia="zh-CN"/>
        </w:rPr>
        <w:t>22</w:t>
      </w:r>
      <w:r w:rsidR="007F56CD">
        <w:rPr>
          <w:rFonts w:eastAsiaTheme="minorEastAsia"/>
          <w:lang w:eastAsia="zh-CN"/>
        </w:rPr>
        <w:t xml:space="preserve">, </w:t>
      </w:r>
      <w:r w:rsidR="007F56CD">
        <w:rPr>
          <w:rFonts w:eastAsiaTheme="minorEastAsia" w:hint="eastAsia"/>
          <w:lang w:eastAsia="zh-CN"/>
        </w:rPr>
        <w:t>1718-23 (</w:t>
      </w:r>
      <w:r w:rsidR="007F56CD" w:rsidRPr="009D4061">
        <w:rPr>
          <w:rFonts w:eastAsiaTheme="minorEastAsia" w:hint="eastAsia"/>
          <w:lang w:eastAsia="zh-CN"/>
        </w:rPr>
        <w:t>2013</w:t>
      </w:r>
      <w:r w:rsidR="007F56CD">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97</w:t>
      </w:r>
      <w:r w:rsidRPr="009D4061">
        <w:rPr>
          <w:rFonts w:eastAsiaTheme="minorEastAsia"/>
          <w:lang w:eastAsia="zh-CN"/>
        </w:rPr>
        <w:tab/>
        <w:t>Wilson</w:t>
      </w:r>
      <w:r w:rsidR="007F56CD">
        <w:rPr>
          <w:rFonts w:eastAsiaTheme="minorEastAsia"/>
          <w:lang w:eastAsia="zh-CN"/>
        </w:rPr>
        <w:t>,</w:t>
      </w:r>
      <w:r w:rsidRPr="009D4061">
        <w:rPr>
          <w:rFonts w:eastAsiaTheme="minorEastAsia"/>
          <w:lang w:eastAsia="zh-CN"/>
        </w:rPr>
        <w:t xml:space="preserve"> T</w:t>
      </w:r>
      <w:r w:rsidR="007F56CD">
        <w:rPr>
          <w:rFonts w:eastAsiaTheme="minorEastAsia"/>
          <w:lang w:eastAsia="zh-CN"/>
        </w:rPr>
        <w:t>.</w:t>
      </w:r>
      <w:r w:rsidRPr="009D4061">
        <w:rPr>
          <w:rFonts w:eastAsiaTheme="minorEastAsia"/>
          <w:lang w:eastAsia="zh-CN"/>
        </w:rPr>
        <w:t>, Birks</w:t>
      </w:r>
      <w:r w:rsidR="007F56CD">
        <w:rPr>
          <w:rFonts w:eastAsiaTheme="minorEastAsia"/>
          <w:lang w:eastAsia="zh-CN"/>
        </w:rPr>
        <w:t>,</w:t>
      </w:r>
      <w:r w:rsidRPr="009D4061">
        <w:rPr>
          <w:rFonts w:eastAsiaTheme="minorEastAsia"/>
          <w:lang w:eastAsia="zh-CN"/>
        </w:rPr>
        <w:t xml:space="preserve"> Y</w:t>
      </w:r>
      <w:r w:rsidR="007F56CD">
        <w:rPr>
          <w:rFonts w:eastAsiaTheme="minorEastAsia"/>
          <w:lang w:eastAsia="zh-CN"/>
        </w:rPr>
        <w:t xml:space="preserve">. &amp; </w:t>
      </w:r>
      <w:r w:rsidRPr="009D4061">
        <w:rPr>
          <w:rFonts w:eastAsiaTheme="minorEastAsia"/>
          <w:lang w:eastAsia="zh-CN"/>
        </w:rPr>
        <w:t>Alexander</w:t>
      </w:r>
      <w:r w:rsidR="007F56CD">
        <w:rPr>
          <w:rFonts w:eastAsiaTheme="minorEastAsia"/>
          <w:lang w:eastAsia="zh-CN"/>
        </w:rPr>
        <w:t>,</w:t>
      </w:r>
      <w:r w:rsidRPr="009D4061">
        <w:rPr>
          <w:rFonts w:eastAsiaTheme="minorEastAsia"/>
          <w:lang w:eastAsia="zh-CN"/>
        </w:rPr>
        <w:t xml:space="preserve"> D. A qualitative study of patient </w:t>
      </w:r>
      <w:r w:rsidRPr="009D4061">
        <w:rPr>
          <w:rFonts w:eastAsiaTheme="minorEastAsia" w:hint="eastAsia"/>
          <w:lang w:eastAsia="zh-CN"/>
        </w:rPr>
        <w:t>perspectives of health</w:t>
      </w:r>
      <w:r w:rsidRPr="009D4061">
        <w:rPr>
          <w:rFonts w:eastAsiaTheme="minorEastAsia" w:hint="eastAsia"/>
          <w:lang w:eastAsia="zh-CN"/>
        </w:rPr>
        <w:t>‐</w:t>
      </w:r>
      <w:r w:rsidRPr="009D4061">
        <w:rPr>
          <w:rFonts w:eastAsiaTheme="minorEastAsia" w:hint="eastAsia"/>
          <w:lang w:eastAsia="zh-CN"/>
        </w:rPr>
        <w:t>related quality of life in colorectal cancer: comparison with disease</w:t>
      </w:r>
      <w:r w:rsidRPr="009D4061">
        <w:rPr>
          <w:rFonts w:eastAsiaTheme="minorEastAsia" w:hint="eastAsia"/>
          <w:lang w:eastAsia="zh-CN"/>
        </w:rPr>
        <w:t>‐</w:t>
      </w:r>
      <w:r w:rsidRPr="009D4061">
        <w:rPr>
          <w:rFonts w:eastAsiaTheme="minorEastAsia" w:hint="eastAsia"/>
          <w:lang w:eastAsia="zh-CN"/>
        </w:rPr>
        <w:t xml:space="preserve">specific evaluation tools. </w:t>
      </w:r>
      <w:r w:rsidRPr="007F56CD">
        <w:rPr>
          <w:rFonts w:eastAsiaTheme="minorEastAsia" w:hint="eastAsia"/>
          <w:i/>
          <w:lang w:eastAsia="zh-CN"/>
        </w:rPr>
        <w:t>Colorectal Disease</w:t>
      </w:r>
      <w:r w:rsidR="007F56CD">
        <w:rPr>
          <w:rFonts w:eastAsiaTheme="minorEastAsia" w:hint="eastAsia"/>
          <w:lang w:eastAsia="zh-CN"/>
        </w:rPr>
        <w:t xml:space="preserve"> </w:t>
      </w:r>
      <w:r w:rsidRPr="00E92536">
        <w:rPr>
          <w:rFonts w:eastAsiaTheme="minorEastAsia" w:hint="eastAsia"/>
          <w:b/>
          <w:lang w:eastAsia="zh-CN"/>
        </w:rPr>
        <w:t>12</w:t>
      </w:r>
      <w:r w:rsidR="007F56CD">
        <w:rPr>
          <w:rFonts w:eastAsiaTheme="minorEastAsia"/>
          <w:lang w:eastAsia="zh-CN"/>
        </w:rPr>
        <w:t xml:space="preserve">, </w:t>
      </w:r>
      <w:r w:rsidR="007F56CD">
        <w:rPr>
          <w:rFonts w:eastAsiaTheme="minorEastAsia" w:hint="eastAsia"/>
          <w:lang w:eastAsia="zh-CN"/>
        </w:rPr>
        <w:t>762-9 (</w:t>
      </w:r>
      <w:r w:rsidR="007F56CD" w:rsidRPr="009D4061">
        <w:rPr>
          <w:rFonts w:eastAsiaTheme="minorEastAsia" w:hint="eastAsia"/>
          <w:lang w:eastAsia="zh-CN"/>
        </w:rPr>
        <w:t>2010</w:t>
      </w:r>
      <w:r w:rsidR="007F56CD">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98</w:t>
      </w:r>
      <w:r w:rsidRPr="009D4061">
        <w:rPr>
          <w:rFonts w:eastAsiaTheme="minorEastAsia"/>
          <w:lang w:eastAsia="zh-CN"/>
        </w:rPr>
        <w:tab/>
        <w:t>McMullen</w:t>
      </w:r>
      <w:r w:rsidR="007F56CD">
        <w:rPr>
          <w:rFonts w:eastAsiaTheme="minorEastAsia"/>
          <w:lang w:eastAsia="zh-CN"/>
        </w:rPr>
        <w:t>,</w:t>
      </w:r>
      <w:r w:rsidRPr="009D4061">
        <w:rPr>
          <w:rFonts w:eastAsiaTheme="minorEastAsia"/>
          <w:lang w:eastAsia="zh-CN"/>
        </w:rPr>
        <w:t xml:space="preserve"> C</w:t>
      </w:r>
      <w:r w:rsidR="007F56CD">
        <w:rPr>
          <w:rFonts w:eastAsiaTheme="minorEastAsia"/>
          <w:lang w:eastAsia="zh-CN"/>
        </w:rPr>
        <w:t>.</w:t>
      </w:r>
      <w:r w:rsidRPr="009D4061">
        <w:rPr>
          <w:rFonts w:eastAsiaTheme="minorEastAsia"/>
          <w:lang w:eastAsia="zh-CN"/>
        </w:rPr>
        <w:t>K</w:t>
      </w:r>
      <w:r w:rsidR="007F56CD">
        <w:rPr>
          <w:rFonts w:eastAsiaTheme="minorEastAsia"/>
          <w:lang w:eastAsia="zh-CN"/>
        </w:rPr>
        <w:t>.</w:t>
      </w:r>
      <w:r w:rsidRPr="009D4061">
        <w:rPr>
          <w:rFonts w:eastAsiaTheme="minorEastAsia"/>
          <w:lang w:eastAsia="zh-CN"/>
        </w:rPr>
        <w:t xml:space="preserve"> et al. The greatest challenges reported by long-term colorectal cancer survivors with stomas. </w:t>
      </w:r>
      <w:r w:rsidRPr="007F56CD">
        <w:rPr>
          <w:rFonts w:eastAsiaTheme="minorEastAsia"/>
          <w:i/>
          <w:lang w:eastAsia="zh-CN"/>
        </w:rPr>
        <w:t>The journal of supportive oncology</w:t>
      </w:r>
      <w:r w:rsidR="007F56CD">
        <w:rPr>
          <w:rFonts w:eastAsiaTheme="minorEastAsia"/>
          <w:lang w:eastAsia="zh-CN"/>
        </w:rPr>
        <w:t xml:space="preserve"> </w:t>
      </w:r>
      <w:r w:rsidRPr="007F56CD">
        <w:rPr>
          <w:rFonts w:eastAsiaTheme="minorEastAsia"/>
          <w:b/>
          <w:lang w:eastAsia="zh-CN"/>
        </w:rPr>
        <w:t>6</w:t>
      </w:r>
      <w:r w:rsidR="007F56CD">
        <w:rPr>
          <w:rFonts w:eastAsiaTheme="minorEastAsia"/>
          <w:lang w:eastAsia="zh-CN"/>
        </w:rPr>
        <w:t>, 175-82 (</w:t>
      </w:r>
      <w:r w:rsidR="007F56CD" w:rsidRPr="009D4061">
        <w:rPr>
          <w:rFonts w:eastAsiaTheme="minorEastAsia"/>
          <w:lang w:eastAsia="zh-CN"/>
        </w:rPr>
        <w:t>2008</w:t>
      </w:r>
      <w:r w:rsidR="007F56CD">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lastRenderedPageBreak/>
        <w:t>99</w:t>
      </w:r>
      <w:r w:rsidRPr="009D4061">
        <w:rPr>
          <w:rFonts w:eastAsiaTheme="minorEastAsia"/>
          <w:lang w:eastAsia="zh-CN"/>
        </w:rPr>
        <w:tab/>
        <w:t>Ramirez</w:t>
      </w:r>
      <w:r w:rsidR="007F56CD">
        <w:rPr>
          <w:rFonts w:eastAsiaTheme="minorEastAsia"/>
          <w:lang w:eastAsia="zh-CN"/>
        </w:rPr>
        <w:t>,</w:t>
      </w:r>
      <w:r w:rsidRPr="009D4061">
        <w:rPr>
          <w:rFonts w:eastAsiaTheme="minorEastAsia"/>
          <w:lang w:eastAsia="zh-CN"/>
        </w:rPr>
        <w:t xml:space="preserve"> M</w:t>
      </w:r>
      <w:r w:rsidR="007F56CD">
        <w:rPr>
          <w:rFonts w:eastAsiaTheme="minorEastAsia"/>
          <w:lang w:eastAsia="zh-CN"/>
        </w:rPr>
        <w:t>.</w:t>
      </w:r>
      <w:r w:rsidRPr="009D4061">
        <w:rPr>
          <w:rFonts w:eastAsiaTheme="minorEastAsia"/>
          <w:lang w:eastAsia="zh-CN"/>
        </w:rPr>
        <w:t>, McMullen</w:t>
      </w:r>
      <w:r w:rsidR="007F56CD">
        <w:rPr>
          <w:rFonts w:eastAsiaTheme="minorEastAsia"/>
          <w:lang w:eastAsia="zh-CN"/>
        </w:rPr>
        <w:t>,</w:t>
      </w:r>
      <w:r w:rsidRPr="009D4061">
        <w:rPr>
          <w:rFonts w:eastAsiaTheme="minorEastAsia"/>
          <w:lang w:eastAsia="zh-CN"/>
        </w:rPr>
        <w:t xml:space="preserve"> C</w:t>
      </w:r>
      <w:r w:rsidR="007F56CD">
        <w:rPr>
          <w:rFonts w:eastAsiaTheme="minorEastAsia"/>
          <w:lang w:eastAsia="zh-CN"/>
        </w:rPr>
        <w:t>.</w:t>
      </w:r>
      <w:r w:rsidRPr="009D4061">
        <w:rPr>
          <w:rFonts w:eastAsiaTheme="minorEastAsia"/>
          <w:lang w:eastAsia="zh-CN"/>
        </w:rPr>
        <w:t>, Grant</w:t>
      </w:r>
      <w:r w:rsidR="007F56CD">
        <w:rPr>
          <w:rFonts w:eastAsiaTheme="minorEastAsia"/>
          <w:lang w:eastAsia="zh-CN"/>
        </w:rPr>
        <w:t>,</w:t>
      </w:r>
      <w:r w:rsidRPr="009D4061">
        <w:rPr>
          <w:rFonts w:eastAsiaTheme="minorEastAsia"/>
          <w:lang w:eastAsia="zh-CN"/>
        </w:rPr>
        <w:t xml:space="preserve"> M</w:t>
      </w:r>
      <w:r w:rsidR="007F56CD">
        <w:rPr>
          <w:rFonts w:eastAsiaTheme="minorEastAsia"/>
          <w:lang w:eastAsia="zh-CN"/>
        </w:rPr>
        <w:t>.</w:t>
      </w:r>
      <w:r w:rsidRPr="009D4061">
        <w:rPr>
          <w:rFonts w:eastAsiaTheme="minorEastAsia"/>
          <w:lang w:eastAsia="zh-CN"/>
        </w:rPr>
        <w:t>, Altschuler</w:t>
      </w:r>
      <w:r w:rsidR="007F56CD">
        <w:rPr>
          <w:rFonts w:eastAsiaTheme="minorEastAsia"/>
          <w:lang w:eastAsia="zh-CN"/>
        </w:rPr>
        <w:t>,</w:t>
      </w:r>
      <w:r w:rsidRPr="009D4061">
        <w:rPr>
          <w:rFonts w:eastAsiaTheme="minorEastAsia"/>
          <w:lang w:eastAsia="zh-CN"/>
        </w:rPr>
        <w:t xml:space="preserve"> A</w:t>
      </w:r>
      <w:r w:rsidR="007F56CD">
        <w:rPr>
          <w:rFonts w:eastAsiaTheme="minorEastAsia"/>
          <w:lang w:eastAsia="zh-CN"/>
        </w:rPr>
        <w:t>.</w:t>
      </w:r>
      <w:r w:rsidRPr="009D4061">
        <w:rPr>
          <w:rFonts w:eastAsiaTheme="minorEastAsia"/>
          <w:lang w:eastAsia="zh-CN"/>
        </w:rPr>
        <w:t>, Hornbrook</w:t>
      </w:r>
      <w:r w:rsidR="007F56CD">
        <w:rPr>
          <w:rFonts w:eastAsiaTheme="minorEastAsia"/>
          <w:lang w:eastAsia="zh-CN"/>
        </w:rPr>
        <w:t>,</w:t>
      </w:r>
      <w:r w:rsidRPr="009D4061">
        <w:rPr>
          <w:rFonts w:eastAsiaTheme="minorEastAsia"/>
          <w:lang w:eastAsia="zh-CN"/>
        </w:rPr>
        <w:t xml:space="preserve"> M</w:t>
      </w:r>
      <w:r w:rsidR="007F56CD">
        <w:rPr>
          <w:rFonts w:eastAsiaTheme="minorEastAsia"/>
          <w:lang w:eastAsia="zh-CN"/>
        </w:rPr>
        <w:t>.</w:t>
      </w:r>
      <w:r w:rsidRPr="009D4061">
        <w:rPr>
          <w:rFonts w:eastAsiaTheme="minorEastAsia"/>
          <w:lang w:eastAsia="zh-CN"/>
        </w:rPr>
        <w:t>C</w:t>
      </w:r>
      <w:r w:rsidR="007F56CD">
        <w:rPr>
          <w:rFonts w:eastAsiaTheme="minorEastAsia"/>
          <w:lang w:eastAsia="zh-CN"/>
        </w:rPr>
        <w:t>. &amp;</w:t>
      </w:r>
      <w:r w:rsidRPr="009D4061">
        <w:rPr>
          <w:rFonts w:eastAsiaTheme="minorEastAsia"/>
          <w:lang w:eastAsia="zh-CN"/>
        </w:rPr>
        <w:t xml:space="preserve"> Krouse</w:t>
      </w:r>
      <w:r w:rsidR="007F56CD">
        <w:rPr>
          <w:rFonts w:eastAsiaTheme="minorEastAsia"/>
          <w:lang w:eastAsia="zh-CN"/>
        </w:rPr>
        <w:t>,</w:t>
      </w:r>
      <w:r w:rsidRPr="009D4061">
        <w:rPr>
          <w:rFonts w:eastAsiaTheme="minorEastAsia"/>
          <w:lang w:eastAsia="zh-CN"/>
        </w:rPr>
        <w:t xml:space="preserve"> R</w:t>
      </w:r>
      <w:r w:rsidR="007F56CD">
        <w:rPr>
          <w:rFonts w:eastAsiaTheme="minorEastAsia"/>
          <w:lang w:eastAsia="zh-CN"/>
        </w:rPr>
        <w:t>.</w:t>
      </w:r>
      <w:r w:rsidRPr="009D4061">
        <w:rPr>
          <w:rFonts w:eastAsiaTheme="minorEastAsia"/>
          <w:lang w:eastAsia="zh-CN"/>
        </w:rPr>
        <w:t>S. Figuring out sex in a reconfigured body: experiences of female colorectal cancer survivor</w:t>
      </w:r>
      <w:r w:rsidR="007F56CD">
        <w:rPr>
          <w:rFonts w:eastAsiaTheme="minorEastAsia"/>
          <w:lang w:eastAsia="zh-CN"/>
        </w:rPr>
        <w:t xml:space="preserve">s with ostomies. </w:t>
      </w:r>
      <w:r w:rsidR="007F56CD" w:rsidRPr="007F56CD">
        <w:rPr>
          <w:rFonts w:eastAsiaTheme="minorEastAsia"/>
          <w:i/>
          <w:lang w:eastAsia="zh-CN"/>
        </w:rPr>
        <w:t>Women &amp; health</w:t>
      </w:r>
      <w:r w:rsidR="007F56CD">
        <w:rPr>
          <w:rFonts w:eastAsiaTheme="minorEastAsia"/>
          <w:lang w:eastAsia="zh-CN"/>
        </w:rPr>
        <w:t xml:space="preserve"> </w:t>
      </w:r>
      <w:r w:rsidRPr="007F56CD">
        <w:rPr>
          <w:rFonts w:eastAsiaTheme="minorEastAsia"/>
          <w:b/>
          <w:lang w:eastAsia="zh-CN"/>
        </w:rPr>
        <w:t>49</w:t>
      </w:r>
      <w:r w:rsidR="007F56CD">
        <w:rPr>
          <w:rFonts w:eastAsiaTheme="minorEastAsia"/>
          <w:lang w:eastAsia="zh-CN"/>
        </w:rPr>
        <w:t>, 608-24 (</w:t>
      </w:r>
      <w:r w:rsidR="007F56CD" w:rsidRPr="009D4061">
        <w:rPr>
          <w:rFonts w:eastAsiaTheme="minorEastAsia"/>
          <w:lang w:eastAsia="zh-CN"/>
        </w:rPr>
        <w:t>2010</w:t>
      </w:r>
      <w:r w:rsidR="007F56CD">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100</w:t>
      </w:r>
      <w:r w:rsidRPr="009D4061">
        <w:rPr>
          <w:rFonts w:eastAsiaTheme="minorEastAsia"/>
          <w:lang w:eastAsia="zh-CN"/>
        </w:rPr>
        <w:tab/>
        <w:t>Deimling</w:t>
      </w:r>
      <w:r w:rsidR="007F56CD">
        <w:rPr>
          <w:rFonts w:eastAsiaTheme="minorEastAsia"/>
          <w:lang w:eastAsia="zh-CN"/>
        </w:rPr>
        <w:t>,</w:t>
      </w:r>
      <w:r w:rsidRPr="009D4061">
        <w:rPr>
          <w:rFonts w:eastAsiaTheme="minorEastAsia"/>
          <w:lang w:eastAsia="zh-CN"/>
        </w:rPr>
        <w:t xml:space="preserve"> G</w:t>
      </w:r>
      <w:r w:rsidR="007F56CD">
        <w:rPr>
          <w:rFonts w:eastAsiaTheme="minorEastAsia"/>
          <w:lang w:eastAsia="zh-CN"/>
        </w:rPr>
        <w:t>.</w:t>
      </w:r>
      <w:r w:rsidRPr="009D4061">
        <w:rPr>
          <w:rFonts w:eastAsiaTheme="minorEastAsia"/>
          <w:lang w:eastAsia="zh-CN"/>
        </w:rPr>
        <w:t>T</w:t>
      </w:r>
      <w:r w:rsidR="007F56CD">
        <w:rPr>
          <w:rFonts w:eastAsiaTheme="minorEastAsia"/>
          <w:lang w:eastAsia="zh-CN"/>
        </w:rPr>
        <w:t>.</w:t>
      </w:r>
      <w:r w:rsidRPr="009D4061">
        <w:rPr>
          <w:rFonts w:eastAsiaTheme="minorEastAsia"/>
          <w:lang w:eastAsia="zh-CN"/>
        </w:rPr>
        <w:t>, Bowman</w:t>
      </w:r>
      <w:r w:rsidR="007F56CD">
        <w:rPr>
          <w:rFonts w:eastAsiaTheme="minorEastAsia"/>
          <w:lang w:eastAsia="zh-CN"/>
        </w:rPr>
        <w:t>,</w:t>
      </w:r>
      <w:r w:rsidRPr="009D4061">
        <w:rPr>
          <w:rFonts w:eastAsiaTheme="minorEastAsia"/>
          <w:lang w:eastAsia="zh-CN"/>
        </w:rPr>
        <w:t xml:space="preserve"> K</w:t>
      </w:r>
      <w:r w:rsidR="007F56CD">
        <w:rPr>
          <w:rFonts w:eastAsiaTheme="minorEastAsia"/>
          <w:lang w:eastAsia="zh-CN"/>
        </w:rPr>
        <w:t>.</w:t>
      </w:r>
      <w:r w:rsidRPr="009D4061">
        <w:rPr>
          <w:rFonts w:eastAsiaTheme="minorEastAsia"/>
          <w:lang w:eastAsia="zh-CN"/>
        </w:rPr>
        <w:t>F</w:t>
      </w:r>
      <w:r w:rsidR="007F56CD">
        <w:rPr>
          <w:rFonts w:eastAsiaTheme="minorEastAsia"/>
          <w:lang w:eastAsia="zh-CN"/>
        </w:rPr>
        <w:t>. &amp;</w:t>
      </w:r>
      <w:r w:rsidRPr="009D4061">
        <w:rPr>
          <w:rFonts w:eastAsiaTheme="minorEastAsia"/>
          <w:lang w:eastAsia="zh-CN"/>
        </w:rPr>
        <w:t xml:space="preserve"> Wagner</w:t>
      </w:r>
      <w:r w:rsidR="007F56CD">
        <w:rPr>
          <w:rFonts w:eastAsiaTheme="minorEastAsia"/>
          <w:lang w:eastAsia="zh-CN"/>
        </w:rPr>
        <w:t>,</w:t>
      </w:r>
      <w:r w:rsidRPr="009D4061">
        <w:rPr>
          <w:rFonts w:eastAsiaTheme="minorEastAsia"/>
          <w:lang w:eastAsia="zh-CN"/>
        </w:rPr>
        <w:t xml:space="preserve"> L</w:t>
      </w:r>
      <w:r w:rsidR="007F56CD">
        <w:rPr>
          <w:rFonts w:eastAsiaTheme="minorEastAsia"/>
          <w:lang w:eastAsia="zh-CN"/>
        </w:rPr>
        <w:t>.</w:t>
      </w:r>
      <w:r w:rsidRPr="009D4061">
        <w:rPr>
          <w:rFonts w:eastAsiaTheme="minorEastAsia"/>
          <w:lang w:eastAsia="zh-CN"/>
        </w:rPr>
        <w:t xml:space="preserve">J. Cancer survivorship and identity among long-term survivors. </w:t>
      </w:r>
      <w:r w:rsidRPr="007F56CD">
        <w:rPr>
          <w:rFonts w:eastAsiaTheme="minorEastAsia"/>
          <w:i/>
          <w:lang w:eastAsia="zh-CN"/>
        </w:rPr>
        <w:t>Cancer investigation</w:t>
      </w:r>
      <w:r w:rsidR="007F56CD">
        <w:rPr>
          <w:rFonts w:eastAsiaTheme="minorEastAsia"/>
          <w:i/>
          <w:lang w:eastAsia="zh-CN"/>
        </w:rPr>
        <w:t xml:space="preserve"> </w:t>
      </w:r>
      <w:r w:rsidRPr="007F56CD">
        <w:rPr>
          <w:rFonts w:eastAsiaTheme="minorEastAsia"/>
          <w:b/>
          <w:lang w:eastAsia="zh-CN"/>
        </w:rPr>
        <w:t>25</w:t>
      </w:r>
      <w:r w:rsidR="007F56CD">
        <w:rPr>
          <w:rFonts w:eastAsiaTheme="minorEastAsia"/>
          <w:lang w:eastAsia="zh-CN"/>
        </w:rPr>
        <w:t>, 758-65 (2</w:t>
      </w:r>
      <w:r w:rsidR="007F56CD" w:rsidRPr="009D4061">
        <w:rPr>
          <w:rFonts w:eastAsiaTheme="minorEastAsia"/>
          <w:lang w:eastAsia="zh-CN"/>
        </w:rPr>
        <w:t>007</w:t>
      </w:r>
      <w:r w:rsidR="007F56CD">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101</w:t>
      </w:r>
      <w:r w:rsidRPr="009D4061">
        <w:rPr>
          <w:rFonts w:eastAsiaTheme="minorEastAsia"/>
          <w:lang w:eastAsia="zh-CN"/>
        </w:rPr>
        <w:tab/>
        <w:t>Yun</w:t>
      </w:r>
      <w:r w:rsidR="007F56CD">
        <w:rPr>
          <w:rFonts w:eastAsiaTheme="minorEastAsia"/>
          <w:lang w:eastAsia="zh-CN"/>
        </w:rPr>
        <w:t>,</w:t>
      </w:r>
      <w:r w:rsidRPr="009D4061">
        <w:rPr>
          <w:rFonts w:eastAsiaTheme="minorEastAsia"/>
          <w:lang w:eastAsia="zh-CN"/>
        </w:rPr>
        <w:t xml:space="preserve"> Y</w:t>
      </w:r>
      <w:r w:rsidR="007F56CD">
        <w:rPr>
          <w:rFonts w:eastAsiaTheme="minorEastAsia"/>
          <w:lang w:eastAsia="zh-CN"/>
        </w:rPr>
        <w:t>.</w:t>
      </w:r>
      <w:r w:rsidRPr="009D4061">
        <w:rPr>
          <w:rFonts w:eastAsiaTheme="minorEastAsia"/>
          <w:lang w:eastAsia="zh-CN"/>
        </w:rPr>
        <w:t>H</w:t>
      </w:r>
      <w:r w:rsidR="000B2B72">
        <w:rPr>
          <w:rFonts w:eastAsiaTheme="minorEastAsia"/>
          <w:lang w:eastAsia="zh-CN"/>
        </w:rPr>
        <w:t>.</w:t>
      </w:r>
      <w:r w:rsidRPr="009D4061">
        <w:rPr>
          <w:rFonts w:eastAsiaTheme="minorEastAsia"/>
          <w:lang w:eastAsia="zh-CN"/>
        </w:rPr>
        <w:t xml:space="preserve"> et al. Web-based tailored education program for disease-free cancer survivors with cancer-related fatigue: a randomized controlled trial. </w:t>
      </w:r>
      <w:r w:rsidRPr="007F56CD">
        <w:rPr>
          <w:rFonts w:eastAsiaTheme="minorEastAsia"/>
          <w:i/>
          <w:lang w:eastAsia="zh-CN"/>
        </w:rPr>
        <w:t>Journal of Clinical Oncology</w:t>
      </w:r>
      <w:r w:rsidR="007F56CD">
        <w:rPr>
          <w:rFonts w:eastAsiaTheme="minorEastAsia"/>
          <w:lang w:eastAsia="zh-CN"/>
        </w:rPr>
        <w:t xml:space="preserve"> </w:t>
      </w:r>
      <w:r w:rsidRPr="007F56CD">
        <w:rPr>
          <w:rFonts w:eastAsiaTheme="minorEastAsia"/>
          <w:b/>
          <w:lang w:eastAsia="zh-CN"/>
        </w:rPr>
        <w:t>30</w:t>
      </w:r>
      <w:r w:rsidR="007F56CD">
        <w:rPr>
          <w:rFonts w:eastAsiaTheme="minorEastAsia"/>
          <w:lang w:eastAsia="zh-CN"/>
        </w:rPr>
        <w:t>, 1296-303 (</w:t>
      </w:r>
      <w:r w:rsidR="007F56CD" w:rsidRPr="009D4061">
        <w:rPr>
          <w:rFonts w:eastAsiaTheme="minorEastAsia"/>
          <w:lang w:eastAsia="zh-CN"/>
        </w:rPr>
        <w:t>2012</w:t>
      </w:r>
      <w:r w:rsidR="007F56CD">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102</w:t>
      </w:r>
      <w:r w:rsidRPr="009D4061">
        <w:rPr>
          <w:rFonts w:eastAsiaTheme="minorEastAsia"/>
          <w:lang w:eastAsia="zh-CN"/>
        </w:rPr>
        <w:tab/>
        <w:t>McAlpine</w:t>
      </w:r>
      <w:r w:rsidR="007F56CD">
        <w:rPr>
          <w:rFonts w:eastAsiaTheme="minorEastAsia"/>
          <w:lang w:eastAsia="zh-CN"/>
        </w:rPr>
        <w:t>,</w:t>
      </w:r>
      <w:r w:rsidRPr="009D4061">
        <w:rPr>
          <w:rFonts w:eastAsiaTheme="minorEastAsia"/>
          <w:lang w:eastAsia="zh-CN"/>
        </w:rPr>
        <w:t xml:space="preserve"> H</w:t>
      </w:r>
      <w:r w:rsidR="007F56CD">
        <w:rPr>
          <w:rFonts w:eastAsiaTheme="minorEastAsia"/>
          <w:lang w:eastAsia="zh-CN"/>
        </w:rPr>
        <w:t>.</w:t>
      </w:r>
      <w:r w:rsidRPr="009D4061">
        <w:rPr>
          <w:rFonts w:eastAsiaTheme="minorEastAsia"/>
          <w:lang w:eastAsia="zh-CN"/>
        </w:rPr>
        <w:t>, Joubert</w:t>
      </w:r>
      <w:r w:rsidR="007F56CD">
        <w:rPr>
          <w:rFonts w:eastAsiaTheme="minorEastAsia"/>
          <w:lang w:eastAsia="zh-CN"/>
        </w:rPr>
        <w:t>,</w:t>
      </w:r>
      <w:r w:rsidRPr="009D4061">
        <w:rPr>
          <w:rFonts w:eastAsiaTheme="minorEastAsia"/>
          <w:lang w:eastAsia="zh-CN"/>
        </w:rPr>
        <w:t xml:space="preserve"> L</w:t>
      </w:r>
      <w:r w:rsidR="007F56CD">
        <w:rPr>
          <w:rFonts w:eastAsiaTheme="minorEastAsia"/>
          <w:lang w:eastAsia="zh-CN"/>
        </w:rPr>
        <w:t>.</w:t>
      </w:r>
      <w:r w:rsidRPr="009D4061">
        <w:rPr>
          <w:rFonts w:eastAsiaTheme="minorEastAsia"/>
          <w:lang w:eastAsia="zh-CN"/>
        </w:rPr>
        <w:t>, Martin-Sanchez</w:t>
      </w:r>
      <w:r w:rsidR="007F56CD">
        <w:rPr>
          <w:rFonts w:eastAsiaTheme="minorEastAsia"/>
          <w:lang w:eastAsia="zh-CN"/>
        </w:rPr>
        <w:t>,</w:t>
      </w:r>
      <w:r w:rsidRPr="009D4061">
        <w:rPr>
          <w:rFonts w:eastAsiaTheme="minorEastAsia"/>
          <w:lang w:eastAsia="zh-CN"/>
        </w:rPr>
        <w:t xml:space="preserve"> F</w:t>
      </w:r>
      <w:r w:rsidR="007F56CD">
        <w:rPr>
          <w:rFonts w:eastAsiaTheme="minorEastAsia"/>
          <w:lang w:eastAsia="zh-CN"/>
        </w:rPr>
        <w:t>.</w:t>
      </w:r>
      <w:r w:rsidRPr="009D4061">
        <w:rPr>
          <w:rFonts w:eastAsiaTheme="minorEastAsia"/>
          <w:lang w:eastAsia="zh-CN"/>
        </w:rPr>
        <w:t>, Merolli</w:t>
      </w:r>
      <w:r w:rsidR="007F56CD">
        <w:rPr>
          <w:rFonts w:eastAsiaTheme="minorEastAsia"/>
          <w:lang w:eastAsia="zh-CN"/>
        </w:rPr>
        <w:t>,</w:t>
      </w:r>
      <w:r w:rsidRPr="009D4061">
        <w:rPr>
          <w:rFonts w:eastAsiaTheme="minorEastAsia"/>
          <w:lang w:eastAsia="zh-CN"/>
        </w:rPr>
        <w:t xml:space="preserve"> M</w:t>
      </w:r>
      <w:r w:rsidR="007F56CD">
        <w:rPr>
          <w:rFonts w:eastAsiaTheme="minorEastAsia"/>
          <w:lang w:eastAsia="zh-CN"/>
        </w:rPr>
        <w:t>. &amp;</w:t>
      </w:r>
      <w:r w:rsidRPr="009D4061">
        <w:rPr>
          <w:rFonts w:eastAsiaTheme="minorEastAsia"/>
          <w:lang w:eastAsia="zh-CN"/>
        </w:rPr>
        <w:t xml:space="preserve"> Drummond</w:t>
      </w:r>
      <w:r w:rsidR="007F56CD">
        <w:rPr>
          <w:rFonts w:eastAsiaTheme="minorEastAsia"/>
          <w:lang w:eastAsia="zh-CN"/>
        </w:rPr>
        <w:t>,</w:t>
      </w:r>
      <w:r w:rsidRPr="009D4061">
        <w:rPr>
          <w:rFonts w:eastAsiaTheme="minorEastAsia"/>
          <w:lang w:eastAsia="zh-CN"/>
        </w:rPr>
        <w:t xml:space="preserve"> K</w:t>
      </w:r>
      <w:r w:rsidR="007F56CD">
        <w:rPr>
          <w:rFonts w:eastAsiaTheme="minorEastAsia"/>
          <w:lang w:eastAsia="zh-CN"/>
        </w:rPr>
        <w:t>.</w:t>
      </w:r>
      <w:r w:rsidRPr="009D4061">
        <w:rPr>
          <w:rFonts w:eastAsiaTheme="minorEastAsia"/>
          <w:lang w:eastAsia="zh-CN"/>
        </w:rPr>
        <w:t xml:space="preserve">J. A systematic review of types and efficacy of online interventions for cancer patients. </w:t>
      </w:r>
      <w:r w:rsidRPr="007F56CD">
        <w:rPr>
          <w:rFonts w:eastAsiaTheme="minorEastAsia"/>
          <w:i/>
          <w:lang w:eastAsia="zh-CN"/>
        </w:rPr>
        <w:t>P</w:t>
      </w:r>
      <w:r w:rsidR="007F56CD">
        <w:rPr>
          <w:rFonts w:eastAsiaTheme="minorEastAsia"/>
          <w:i/>
          <w:lang w:eastAsia="zh-CN"/>
        </w:rPr>
        <w:t xml:space="preserve">atient education and counseling </w:t>
      </w:r>
      <w:r w:rsidR="007F56CD" w:rsidRPr="007F56CD">
        <w:rPr>
          <w:rFonts w:eastAsiaTheme="minorEastAsia"/>
          <w:b/>
          <w:lang w:eastAsia="zh-CN"/>
        </w:rPr>
        <w:t>98</w:t>
      </w:r>
      <w:r w:rsidR="007F56CD">
        <w:rPr>
          <w:rFonts w:eastAsiaTheme="minorEastAsia"/>
          <w:lang w:eastAsia="zh-CN"/>
        </w:rPr>
        <w:t>, 283-95 (</w:t>
      </w:r>
      <w:r w:rsidR="007F56CD" w:rsidRPr="009D4061">
        <w:rPr>
          <w:rFonts w:eastAsiaTheme="minorEastAsia"/>
          <w:lang w:eastAsia="zh-CN"/>
        </w:rPr>
        <w:t>2015</w:t>
      </w:r>
      <w:r w:rsidR="007F56CD">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103</w:t>
      </w:r>
      <w:r w:rsidRPr="009D4061">
        <w:rPr>
          <w:rFonts w:eastAsiaTheme="minorEastAsia"/>
          <w:lang w:eastAsia="zh-CN"/>
        </w:rPr>
        <w:tab/>
        <w:t>Ekstedt</w:t>
      </w:r>
      <w:r w:rsidR="007F56CD">
        <w:rPr>
          <w:rFonts w:eastAsiaTheme="minorEastAsia"/>
          <w:lang w:eastAsia="zh-CN"/>
        </w:rPr>
        <w:t>,</w:t>
      </w:r>
      <w:r w:rsidRPr="009D4061">
        <w:rPr>
          <w:rFonts w:eastAsiaTheme="minorEastAsia"/>
          <w:lang w:eastAsia="zh-CN"/>
        </w:rPr>
        <w:t xml:space="preserve"> M</w:t>
      </w:r>
      <w:r w:rsidR="007F56CD">
        <w:rPr>
          <w:rFonts w:eastAsiaTheme="minorEastAsia"/>
          <w:lang w:eastAsia="zh-CN"/>
        </w:rPr>
        <w:t>.</w:t>
      </w:r>
      <w:r w:rsidRPr="009D4061">
        <w:rPr>
          <w:rFonts w:eastAsiaTheme="minorEastAsia"/>
          <w:lang w:eastAsia="zh-CN"/>
        </w:rPr>
        <w:t>, Børøsund</w:t>
      </w:r>
      <w:r w:rsidR="007F56CD">
        <w:rPr>
          <w:rFonts w:eastAsiaTheme="minorEastAsia"/>
          <w:lang w:eastAsia="zh-CN"/>
        </w:rPr>
        <w:t>,</w:t>
      </w:r>
      <w:r w:rsidRPr="009D4061">
        <w:rPr>
          <w:rFonts w:eastAsiaTheme="minorEastAsia"/>
          <w:lang w:eastAsia="zh-CN"/>
        </w:rPr>
        <w:t xml:space="preserve"> E</w:t>
      </w:r>
      <w:r w:rsidR="007F56CD">
        <w:rPr>
          <w:rFonts w:eastAsiaTheme="minorEastAsia"/>
          <w:lang w:eastAsia="zh-CN"/>
        </w:rPr>
        <w:t>.</w:t>
      </w:r>
      <w:r w:rsidRPr="009D4061">
        <w:rPr>
          <w:rFonts w:eastAsiaTheme="minorEastAsia"/>
          <w:lang w:eastAsia="zh-CN"/>
        </w:rPr>
        <w:t>, Svenningsen</w:t>
      </w:r>
      <w:r w:rsidR="007F56CD">
        <w:rPr>
          <w:rFonts w:eastAsiaTheme="minorEastAsia"/>
          <w:lang w:eastAsia="zh-CN"/>
        </w:rPr>
        <w:t>,</w:t>
      </w:r>
      <w:r w:rsidRPr="009D4061">
        <w:rPr>
          <w:rFonts w:eastAsiaTheme="minorEastAsia"/>
          <w:lang w:eastAsia="zh-CN"/>
        </w:rPr>
        <w:t xml:space="preserve"> I</w:t>
      </w:r>
      <w:r w:rsidR="007F56CD">
        <w:rPr>
          <w:rFonts w:eastAsiaTheme="minorEastAsia"/>
          <w:lang w:eastAsia="zh-CN"/>
        </w:rPr>
        <w:t>.</w:t>
      </w:r>
      <w:r w:rsidRPr="009D4061">
        <w:rPr>
          <w:rFonts w:eastAsiaTheme="minorEastAsia"/>
          <w:lang w:eastAsia="zh-CN"/>
        </w:rPr>
        <w:t>K</w:t>
      </w:r>
      <w:r w:rsidR="007F56CD">
        <w:rPr>
          <w:rFonts w:eastAsiaTheme="minorEastAsia"/>
          <w:lang w:eastAsia="zh-CN"/>
        </w:rPr>
        <w:t>.</w:t>
      </w:r>
      <w:r w:rsidR="000B2B72">
        <w:rPr>
          <w:rFonts w:eastAsiaTheme="minorEastAsia"/>
          <w:lang w:eastAsia="zh-CN"/>
        </w:rPr>
        <w:t xml:space="preserve"> &amp;</w:t>
      </w:r>
      <w:r w:rsidRPr="009D4061">
        <w:rPr>
          <w:rFonts w:eastAsiaTheme="minorEastAsia"/>
          <w:lang w:eastAsia="zh-CN"/>
        </w:rPr>
        <w:t xml:space="preserve"> Ruland</w:t>
      </w:r>
      <w:r w:rsidR="007F56CD">
        <w:rPr>
          <w:rFonts w:eastAsiaTheme="minorEastAsia"/>
          <w:lang w:eastAsia="zh-CN"/>
        </w:rPr>
        <w:t>,</w:t>
      </w:r>
      <w:r w:rsidRPr="009D4061">
        <w:rPr>
          <w:rFonts w:eastAsiaTheme="minorEastAsia"/>
          <w:lang w:eastAsia="zh-CN"/>
        </w:rPr>
        <w:t xml:space="preserve"> C</w:t>
      </w:r>
      <w:r w:rsidR="007F56CD">
        <w:rPr>
          <w:rFonts w:eastAsiaTheme="minorEastAsia"/>
          <w:lang w:eastAsia="zh-CN"/>
        </w:rPr>
        <w:t>.</w:t>
      </w:r>
      <w:r w:rsidRPr="009D4061">
        <w:rPr>
          <w:rFonts w:eastAsiaTheme="minorEastAsia"/>
          <w:lang w:eastAsia="zh-CN"/>
        </w:rPr>
        <w:t>M</w:t>
      </w:r>
      <w:r w:rsidR="007F56CD">
        <w:rPr>
          <w:rFonts w:eastAsiaTheme="minorEastAsia"/>
          <w:lang w:eastAsia="zh-CN"/>
        </w:rPr>
        <w:t>.</w:t>
      </w:r>
      <w:r w:rsidRPr="009D4061">
        <w:rPr>
          <w:rFonts w:eastAsiaTheme="minorEastAsia"/>
          <w:lang w:eastAsia="zh-CN"/>
        </w:rPr>
        <w:t xml:space="preserve"> Reducing errors through a web-based self-management support system. </w:t>
      </w:r>
      <w:r w:rsidRPr="007F56CD">
        <w:rPr>
          <w:rFonts w:eastAsiaTheme="minorEastAsia"/>
          <w:i/>
          <w:lang w:eastAsia="zh-CN"/>
        </w:rPr>
        <w:t>Nursing Informatics</w:t>
      </w:r>
      <w:r w:rsidR="007F56CD">
        <w:rPr>
          <w:rFonts w:eastAsiaTheme="minorEastAsia"/>
          <w:i/>
          <w:lang w:eastAsia="zh-CN"/>
        </w:rPr>
        <w:t>,</w:t>
      </w:r>
      <w:r w:rsidR="007F56CD" w:rsidRPr="007F56CD">
        <w:rPr>
          <w:rFonts w:eastAsiaTheme="minorEastAsia"/>
          <w:lang w:eastAsia="zh-CN"/>
        </w:rPr>
        <w:t xml:space="preserve"> 328-34 </w:t>
      </w:r>
      <w:r w:rsidR="007F56CD">
        <w:rPr>
          <w:rFonts w:eastAsiaTheme="minorEastAsia"/>
          <w:lang w:eastAsia="zh-CN"/>
        </w:rPr>
        <w:t>(</w:t>
      </w:r>
      <w:r w:rsidRPr="009D4061">
        <w:rPr>
          <w:rFonts w:eastAsiaTheme="minorEastAsia"/>
          <w:lang w:eastAsia="zh-CN"/>
        </w:rPr>
        <w:t>2014</w:t>
      </w:r>
      <w:r w:rsidR="007F56CD">
        <w:rPr>
          <w:rFonts w:eastAsiaTheme="minorEastAsia"/>
          <w:lang w:eastAsia="zh-CN"/>
        </w:rPr>
        <w:t>)</w:t>
      </w:r>
      <w:r w:rsidRPr="009D4061">
        <w:rPr>
          <w:rFonts w:eastAsiaTheme="minorEastAsia"/>
          <w:lang w:eastAsia="zh-CN"/>
        </w:rPr>
        <w:t>.</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104</w:t>
      </w:r>
      <w:r w:rsidRPr="009D4061">
        <w:rPr>
          <w:rFonts w:eastAsiaTheme="minorEastAsia"/>
          <w:lang w:eastAsia="zh-CN"/>
        </w:rPr>
        <w:tab/>
        <w:t>Miller</w:t>
      </w:r>
      <w:r w:rsidR="007F56CD">
        <w:rPr>
          <w:rFonts w:eastAsiaTheme="minorEastAsia"/>
          <w:lang w:eastAsia="zh-CN"/>
        </w:rPr>
        <w:t>,</w:t>
      </w:r>
      <w:r w:rsidRPr="009D4061">
        <w:rPr>
          <w:rFonts w:eastAsiaTheme="minorEastAsia"/>
          <w:lang w:eastAsia="zh-CN"/>
        </w:rPr>
        <w:t xml:space="preserve"> S</w:t>
      </w:r>
      <w:r w:rsidR="007F56CD">
        <w:rPr>
          <w:rFonts w:eastAsiaTheme="minorEastAsia"/>
          <w:lang w:eastAsia="zh-CN"/>
        </w:rPr>
        <w:t>.</w:t>
      </w:r>
      <w:r w:rsidRPr="009D4061">
        <w:rPr>
          <w:rFonts w:eastAsiaTheme="minorEastAsia"/>
          <w:lang w:eastAsia="zh-CN"/>
        </w:rPr>
        <w:t>M</w:t>
      </w:r>
      <w:r w:rsidR="007F56CD">
        <w:rPr>
          <w:rFonts w:eastAsiaTheme="minorEastAsia"/>
          <w:lang w:eastAsia="zh-CN"/>
        </w:rPr>
        <w:t>.</w:t>
      </w:r>
      <w:r w:rsidR="000B2B72">
        <w:rPr>
          <w:rFonts w:eastAsiaTheme="minorEastAsia"/>
          <w:lang w:eastAsia="zh-CN"/>
        </w:rPr>
        <w:t xml:space="preserve"> </w:t>
      </w:r>
      <w:r w:rsidRPr="009D4061">
        <w:rPr>
          <w:rFonts w:eastAsiaTheme="minorEastAsia"/>
          <w:lang w:eastAsia="zh-CN"/>
        </w:rPr>
        <w:t xml:space="preserve">et al. Development and preliminary testing of PROGRESS: a Web-based education program for prostate cancer survivors transitioning from active treatment. </w:t>
      </w:r>
      <w:r w:rsidR="007F56CD">
        <w:rPr>
          <w:rFonts w:eastAsiaTheme="minorEastAsia"/>
          <w:i/>
          <w:lang w:eastAsia="zh-CN"/>
        </w:rPr>
        <w:t xml:space="preserve">Journal of Cancer Survivorship </w:t>
      </w:r>
      <w:r w:rsidR="007F56CD" w:rsidRPr="007F56CD">
        <w:rPr>
          <w:rFonts w:eastAsiaTheme="minorEastAsia"/>
          <w:b/>
          <w:lang w:eastAsia="zh-CN"/>
        </w:rPr>
        <w:t>9</w:t>
      </w:r>
      <w:r w:rsidR="007F56CD">
        <w:rPr>
          <w:rFonts w:eastAsiaTheme="minorEastAsia"/>
          <w:lang w:eastAsia="zh-CN"/>
        </w:rPr>
        <w:t>, 541-53 (</w:t>
      </w:r>
      <w:r w:rsidR="007F56CD" w:rsidRPr="009D4061">
        <w:rPr>
          <w:rFonts w:eastAsiaTheme="minorEastAsia"/>
          <w:lang w:eastAsia="zh-CN"/>
        </w:rPr>
        <w:t>2015</w:t>
      </w:r>
      <w:r w:rsidR="007F56CD">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105</w:t>
      </w:r>
      <w:r w:rsidRPr="009D4061">
        <w:rPr>
          <w:rFonts w:eastAsiaTheme="minorEastAsia"/>
          <w:lang w:eastAsia="zh-CN"/>
        </w:rPr>
        <w:tab/>
        <w:t>Marcus</w:t>
      </w:r>
      <w:r w:rsidR="007F56CD">
        <w:rPr>
          <w:rFonts w:eastAsiaTheme="minorEastAsia"/>
          <w:lang w:eastAsia="zh-CN"/>
        </w:rPr>
        <w:t>,</w:t>
      </w:r>
      <w:r w:rsidRPr="009D4061">
        <w:rPr>
          <w:rFonts w:eastAsiaTheme="minorEastAsia"/>
          <w:lang w:eastAsia="zh-CN"/>
        </w:rPr>
        <w:t xml:space="preserve"> A</w:t>
      </w:r>
      <w:r w:rsidR="007F56CD">
        <w:rPr>
          <w:rFonts w:eastAsiaTheme="minorEastAsia"/>
          <w:lang w:eastAsia="zh-CN"/>
        </w:rPr>
        <w:t>.</w:t>
      </w:r>
      <w:r w:rsidRPr="009D4061">
        <w:rPr>
          <w:rFonts w:eastAsiaTheme="minorEastAsia"/>
          <w:lang w:eastAsia="zh-CN"/>
        </w:rPr>
        <w:t>C</w:t>
      </w:r>
      <w:r w:rsidR="000B2B72">
        <w:rPr>
          <w:rFonts w:eastAsiaTheme="minorEastAsia"/>
          <w:lang w:eastAsia="zh-CN"/>
        </w:rPr>
        <w:t>.</w:t>
      </w:r>
      <w:r w:rsidRPr="009D4061">
        <w:rPr>
          <w:rFonts w:eastAsiaTheme="minorEastAsia"/>
          <w:lang w:eastAsia="zh-CN"/>
        </w:rPr>
        <w:t xml:space="preserve"> et al. Cancer patient and survivor research from the cancer information service research consortium: a preview of three large randomized trials and initial lessons learned</w:t>
      </w:r>
      <w:r w:rsidRPr="007F56CD">
        <w:rPr>
          <w:rFonts w:eastAsiaTheme="minorEastAsia"/>
          <w:i/>
          <w:lang w:eastAsia="zh-CN"/>
        </w:rPr>
        <w:t xml:space="preserve">. </w:t>
      </w:r>
      <w:r w:rsidR="007F56CD">
        <w:rPr>
          <w:rFonts w:eastAsiaTheme="minorEastAsia"/>
          <w:i/>
          <w:lang w:eastAsia="zh-CN"/>
        </w:rPr>
        <w:t xml:space="preserve">Journal of health communication </w:t>
      </w:r>
      <w:r w:rsidRPr="007F56CD">
        <w:rPr>
          <w:rFonts w:eastAsiaTheme="minorEastAsia"/>
          <w:b/>
          <w:lang w:eastAsia="zh-CN"/>
        </w:rPr>
        <w:t>18</w:t>
      </w:r>
      <w:r w:rsidR="007F56CD">
        <w:rPr>
          <w:rFonts w:eastAsiaTheme="minorEastAsia"/>
          <w:lang w:eastAsia="zh-CN"/>
        </w:rPr>
        <w:t>, 543-62 (</w:t>
      </w:r>
      <w:r w:rsidR="007F56CD" w:rsidRPr="009D4061">
        <w:rPr>
          <w:rFonts w:eastAsiaTheme="minorEastAsia"/>
          <w:lang w:eastAsia="zh-CN"/>
        </w:rPr>
        <w:t>2013</w:t>
      </w:r>
      <w:r w:rsidR="007F56CD">
        <w:rPr>
          <w:rFonts w:eastAsiaTheme="minorEastAsia"/>
          <w:lang w:eastAsia="zh-CN"/>
        </w:rPr>
        <w:t>).</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106</w:t>
      </w:r>
      <w:r w:rsidRPr="009D4061">
        <w:rPr>
          <w:rFonts w:eastAsiaTheme="minorEastAsia"/>
          <w:lang w:eastAsia="zh-CN"/>
        </w:rPr>
        <w:tab/>
        <w:t>Vallance</w:t>
      </w:r>
      <w:r w:rsidR="006C487E">
        <w:rPr>
          <w:rFonts w:eastAsiaTheme="minorEastAsia"/>
          <w:lang w:eastAsia="zh-CN"/>
        </w:rPr>
        <w:t>,</w:t>
      </w:r>
      <w:r w:rsidRPr="009D4061">
        <w:rPr>
          <w:rFonts w:eastAsiaTheme="minorEastAsia"/>
          <w:lang w:eastAsia="zh-CN"/>
        </w:rPr>
        <w:t xml:space="preserve"> J</w:t>
      </w:r>
      <w:r w:rsidR="006C487E">
        <w:rPr>
          <w:rFonts w:eastAsiaTheme="minorEastAsia"/>
          <w:lang w:eastAsia="zh-CN"/>
        </w:rPr>
        <w:t>.</w:t>
      </w:r>
      <w:r w:rsidRPr="009D4061">
        <w:rPr>
          <w:rFonts w:eastAsiaTheme="minorEastAsia"/>
          <w:lang w:eastAsia="zh-CN"/>
        </w:rPr>
        <w:t>K</w:t>
      </w:r>
      <w:r w:rsidR="006C487E">
        <w:rPr>
          <w:rFonts w:eastAsiaTheme="minorEastAsia"/>
          <w:lang w:eastAsia="zh-CN"/>
        </w:rPr>
        <w:t>.</w:t>
      </w:r>
      <w:r w:rsidRPr="009D4061">
        <w:rPr>
          <w:rFonts w:eastAsiaTheme="minorEastAsia"/>
          <w:lang w:eastAsia="zh-CN"/>
        </w:rPr>
        <w:t>, Courneya</w:t>
      </w:r>
      <w:r w:rsidR="006C487E">
        <w:rPr>
          <w:rFonts w:eastAsiaTheme="minorEastAsia"/>
          <w:lang w:eastAsia="zh-CN"/>
        </w:rPr>
        <w:t>,</w:t>
      </w:r>
      <w:r w:rsidRPr="009D4061">
        <w:rPr>
          <w:rFonts w:eastAsiaTheme="minorEastAsia"/>
          <w:lang w:eastAsia="zh-CN"/>
        </w:rPr>
        <w:t xml:space="preserve"> K</w:t>
      </w:r>
      <w:r w:rsidR="006C487E">
        <w:rPr>
          <w:rFonts w:eastAsiaTheme="minorEastAsia"/>
          <w:lang w:eastAsia="zh-CN"/>
        </w:rPr>
        <w:t>.</w:t>
      </w:r>
      <w:r w:rsidRPr="009D4061">
        <w:rPr>
          <w:rFonts w:eastAsiaTheme="minorEastAsia"/>
          <w:lang w:eastAsia="zh-CN"/>
        </w:rPr>
        <w:t>S</w:t>
      </w:r>
      <w:r w:rsidR="006C487E">
        <w:rPr>
          <w:rFonts w:eastAsiaTheme="minorEastAsia"/>
          <w:lang w:eastAsia="zh-CN"/>
        </w:rPr>
        <w:t>.</w:t>
      </w:r>
      <w:r w:rsidRPr="009D4061">
        <w:rPr>
          <w:rFonts w:eastAsiaTheme="minorEastAsia"/>
          <w:lang w:eastAsia="zh-CN"/>
        </w:rPr>
        <w:t>, Plotnikoff</w:t>
      </w:r>
      <w:r w:rsidR="006C487E">
        <w:rPr>
          <w:rFonts w:eastAsiaTheme="minorEastAsia"/>
          <w:lang w:eastAsia="zh-CN"/>
        </w:rPr>
        <w:t>,</w:t>
      </w:r>
      <w:r w:rsidRPr="009D4061">
        <w:rPr>
          <w:rFonts w:eastAsiaTheme="minorEastAsia"/>
          <w:lang w:eastAsia="zh-CN"/>
        </w:rPr>
        <w:t xml:space="preserve"> R</w:t>
      </w:r>
      <w:r w:rsidR="006C487E">
        <w:rPr>
          <w:rFonts w:eastAsiaTheme="minorEastAsia"/>
          <w:lang w:eastAsia="zh-CN"/>
        </w:rPr>
        <w:t>.</w:t>
      </w:r>
      <w:r w:rsidRPr="009D4061">
        <w:rPr>
          <w:rFonts w:eastAsiaTheme="minorEastAsia"/>
          <w:lang w:eastAsia="zh-CN"/>
        </w:rPr>
        <w:t>C</w:t>
      </w:r>
      <w:r w:rsidR="006C487E">
        <w:rPr>
          <w:rFonts w:eastAsiaTheme="minorEastAsia"/>
          <w:lang w:eastAsia="zh-CN"/>
        </w:rPr>
        <w:t>.</w:t>
      </w:r>
      <w:r w:rsidRPr="009D4061">
        <w:rPr>
          <w:rFonts w:eastAsiaTheme="minorEastAsia"/>
          <w:lang w:eastAsia="zh-CN"/>
        </w:rPr>
        <w:t>, Yasui</w:t>
      </w:r>
      <w:r w:rsidR="006C487E">
        <w:rPr>
          <w:rFonts w:eastAsiaTheme="minorEastAsia"/>
          <w:lang w:eastAsia="zh-CN"/>
        </w:rPr>
        <w:t>,</w:t>
      </w:r>
      <w:r w:rsidRPr="009D4061">
        <w:rPr>
          <w:rFonts w:eastAsiaTheme="minorEastAsia"/>
          <w:lang w:eastAsia="zh-CN"/>
        </w:rPr>
        <w:t xml:space="preserve"> Y</w:t>
      </w:r>
      <w:r w:rsidR="006C487E">
        <w:rPr>
          <w:rFonts w:eastAsiaTheme="minorEastAsia"/>
          <w:lang w:eastAsia="zh-CN"/>
        </w:rPr>
        <w:t>.</w:t>
      </w:r>
      <w:r w:rsidR="000B2B72">
        <w:rPr>
          <w:rFonts w:eastAsiaTheme="minorEastAsia"/>
          <w:lang w:eastAsia="zh-CN"/>
        </w:rPr>
        <w:t xml:space="preserve"> &amp;</w:t>
      </w:r>
      <w:r w:rsidRPr="009D4061">
        <w:rPr>
          <w:rFonts w:eastAsiaTheme="minorEastAsia"/>
          <w:lang w:eastAsia="zh-CN"/>
        </w:rPr>
        <w:t xml:space="preserve"> Mackey</w:t>
      </w:r>
      <w:r w:rsidR="006C487E">
        <w:rPr>
          <w:rFonts w:eastAsiaTheme="minorEastAsia"/>
          <w:lang w:eastAsia="zh-CN"/>
        </w:rPr>
        <w:t>,</w:t>
      </w:r>
      <w:r w:rsidRPr="009D4061">
        <w:rPr>
          <w:rFonts w:eastAsiaTheme="minorEastAsia"/>
          <w:lang w:eastAsia="zh-CN"/>
        </w:rPr>
        <w:t xml:space="preserve"> J</w:t>
      </w:r>
      <w:r w:rsidR="006C487E">
        <w:rPr>
          <w:rFonts w:eastAsiaTheme="minorEastAsia"/>
          <w:lang w:eastAsia="zh-CN"/>
        </w:rPr>
        <w:t>.</w:t>
      </w:r>
      <w:r w:rsidRPr="009D4061">
        <w:rPr>
          <w:rFonts w:eastAsiaTheme="minorEastAsia"/>
          <w:lang w:eastAsia="zh-CN"/>
        </w:rPr>
        <w:t>R. Randomized controlled trial of the effects of print materials and step pedometers on physical activity and quality of life in breast cancer survivor</w:t>
      </w:r>
      <w:r w:rsidR="006C487E">
        <w:rPr>
          <w:rFonts w:eastAsiaTheme="minorEastAsia"/>
          <w:lang w:eastAsia="zh-CN"/>
        </w:rPr>
        <w:t xml:space="preserve">s. Journal of clinical oncology </w:t>
      </w:r>
      <w:r w:rsidRPr="006C487E">
        <w:rPr>
          <w:rFonts w:eastAsiaTheme="minorEastAsia"/>
          <w:b/>
          <w:lang w:eastAsia="zh-CN"/>
        </w:rPr>
        <w:t>25</w:t>
      </w:r>
      <w:r w:rsidR="006C487E">
        <w:rPr>
          <w:rFonts w:eastAsiaTheme="minorEastAsia"/>
          <w:lang w:eastAsia="zh-CN"/>
        </w:rPr>
        <w:t>, 2352-9 (</w:t>
      </w:r>
      <w:r w:rsidR="006C487E" w:rsidRPr="009D4061">
        <w:rPr>
          <w:rFonts w:eastAsiaTheme="minorEastAsia"/>
          <w:lang w:eastAsia="zh-CN"/>
        </w:rPr>
        <w:t>2007</w:t>
      </w:r>
      <w:r w:rsidR="006C487E">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107</w:t>
      </w:r>
      <w:r w:rsidRPr="009D4061">
        <w:rPr>
          <w:rFonts w:eastAsiaTheme="minorEastAsia"/>
          <w:lang w:eastAsia="zh-CN"/>
        </w:rPr>
        <w:tab/>
        <w:t>Wen</w:t>
      </w:r>
      <w:r w:rsidR="006C487E">
        <w:rPr>
          <w:rFonts w:eastAsiaTheme="minorEastAsia"/>
          <w:lang w:eastAsia="zh-CN"/>
        </w:rPr>
        <w:t>,</w:t>
      </w:r>
      <w:r w:rsidRPr="009D4061">
        <w:rPr>
          <w:rFonts w:eastAsiaTheme="minorEastAsia"/>
          <w:lang w:eastAsia="zh-CN"/>
        </w:rPr>
        <w:t xml:space="preserve"> K</w:t>
      </w:r>
      <w:r w:rsidR="006C487E">
        <w:rPr>
          <w:rFonts w:eastAsiaTheme="minorEastAsia"/>
          <w:lang w:eastAsia="zh-CN"/>
        </w:rPr>
        <w:t>.</w:t>
      </w:r>
      <w:r w:rsidRPr="009D4061">
        <w:rPr>
          <w:rFonts w:eastAsiaTheme="minorEastAsia"/>
          <w:lang w:eastAsia="zh-CN"/>
        </w:rPr>
        <w:t>Y</w:t>
      </w:r>
      <w:r w:rsidR="006C487E">
        <w:rPr>
          <w:rFonts w:eastAsiaTheme="minorEastAsia"/>
          <w:lang w:eastAsia="zh-CN"/>
        </w:rPr>
        <w:t>.</w:t>
      </w:r>
      <w:r w:rsidR="000B2B72">
        <w:rPr>
          <w:rFonts w:eastAsiaTheme="minorEastAsia"/>
          <w:lang w:eastAsia="zh-CN"/>
        </w:rPr>
        <w:t xml:space="preserve"> </w:t>
      </w:r>
      <w:r w:rsidRPr="009D4061">
        <w:rPr>
          <w:rFonts w:eastAsiaTheme="minorEastAsia"/>
          <w:lang w:eastAsia="zh-CN"/>
        </w:rPr>
        <w:t xml:space="preserve">et al. The development and preliminary testing of a multimedia patient–provider survivorship communication module for breast cancer survivors. </w:t>
      </w:r>
      <w:r w:rsidRPr="006C487E">
        <w:rPr>
          <w:rFonts w:eastAsiaTheme="minorEastAsia"/>
          <w:i/>
          <w:lang w:eastAsia="zh-CN"/>
        </w:rPr>
        <w:t>Patient education and counseling</w:t>
      </w:r>
      <w:r w:rsidR="006C487E">
        <w:rPr>
          <w:rFonts w:eastAsiaTheme="minorEastAsia"/>
          <w:lang w:eastAsia="zh-CN"/>
        </w:rPr>
        <w:t xml:space="preserve"> </w:t>
      </w:r>
      <w:r w:rsidRPr="006C487E">
        <w:rPr>
          <w:rFonts w:eastAsiaTheme="minorEastAsia"/>
          <w:b/>
          <w:lang w:eastAsia="zh-CN"/>
        </w:rPr>
        <w:t>88</w:t>
      </w:r>
      <w:r w:rsidR="006C487E">
        <w:rPr>
          <w:rFonts w:eastAsiaTheme="minorEastAsia"/>
          <w:lang w:eastAsia="zh-CN"/>
        </w:rPr>
        <w:t xml:space="preserve">, </w:t>
      </w:r>
      <w:r w:rsidRPr="009D4061">
        <w:rPr>
          <w:rFonts w:eastAsiaTheme="minorEastAsia"/>
          <w:lang w:eastAsia="zh-CN"/>
        </w:rPr>
        <w:t>344</w:t>
      </w:r>
      <w:r w:rsidR="006C487E">
        <w:rPr>
          <w:rFonts w:eastAsiaTheme="minorEastAsia"/>
          <w:lang w:eastAsia="zh-CN"/>
        </w:rPr>
        <w:t>-9 (</w:t>
      </w:r>
      <w:r w:rsidR="006C487E" w:rsidRPr="009D4061">
        <w:rPr>
          <w:rFonts w:eastAsiaTheme="minorEastAsia"/>
          <w:lang w:eastAsia="zh-CN"/>
        </w:rPr>
        <w:t>2012</w:t>
      </w:r>
      <w:r w:rsidR="006C487E">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108</w:t>
      </w:r>
      <w:r w:rsidRPr="009D4061">
        <w:rPr>
          <w:rFonts w:eastAsiaTheme="minorEastAsia"/>
          <w:lang w:eastAsia="zh-CN"/>
        </w:rPr>
        <w:tab/>
        <w:t>Short</w:t>
      </w:r>
      <w:r w:rsidR="006C487E">
        <w:rPr>
          <w:rFonts w:eastAsiaTheme="minorEastAsia"/>
          <w:lang w:eastAsia="zh-CN"/>
        </w:rPr>
        <w:t>,</w:t>
      </w:r>
      <w:r w:rsidRPr="009D4061">
        <w:rPr>
          <w:rFonts w:eastAsiaTheme="minorEastAsia"/>
          <w:lang w:eastAsia="zh-CN"/>
        </w:rPr>
        <w:t xml:space="preserve"> C</w:t>
      </w:r>
      <w:r w:rsidR="006C487E">
        <w:rPr>
          <w:rFonts w:eastAsiaTheme="minorEastAsia"/>
          <w:lang w:eastAsia="zh-CN"/>
        </w:rPr>
        <w:t>.</w:t>
      </w:r>
      <w:r w:rsidRPr="009D4061">
        <w:rPr>
          <w:rFonts w:eastAsiaTheme="minorEastAsia"/>
          <w:lang w:eastAsia="zh-CN"/>
        </w:rPr>
        <w:t>E</w:t>
      </w:r>
      <w:r w:rsidR="006C487E">
        <w:rPr>
          <w:rFonts w:eastAsiaTheme="minorEastAsia"/>
          <w:lang w:eastAsia="zh-CN"/>
        </w:rPr>
        <w:t>.</w:t>
      </w:r>
      <w:r w:rsidRPr="009D4061">
        <w:rPr>
          <w:rFonts w:eastAsiaTheme="minorEastAsia"/>
          <w:lang w:eastAsia="zh-CN"/>
        </w:rPr>
        <w:t>, James</w:t>
      </w:r>
      <w:r w:rsidR="006C487E">
        <w:rPr>
          <w:rFonts w:eastAsiaTheme="minorEastAsia"/>
          <w:lang w:eastAsia="zh-CN"/>
        </w:rPr>
        <w:t>,</w:t>
      </w:r>
      <w:r w:rsidRPr="009D4061">
        <w:rPr>
          <w:rFonts w:eastAsiaTheme="minorEastAsia"/>
          <w:lang w:eastAsia="zh-CN"/>
        </w:rPr>
        <w:t xml:space="preserve"> E</w:t>
      </w:r>
      <w:r w:rsidR="006C487E">
        <w:rPr>
          <w:rFonts w:eastAsiaTheme="minorEastAsia"/>
          <w:lang w:eastAsia="zh-CN"/>
        </w:rPr>
        <w:t>.</w:t>
      </w:r>
      <w:r w:rsidRPr="009D4061">
        <w:rPr>
          <w:rFonts w:eastAsiaTheme="minorEastAsia"/>
          <w:lang w:eastAsia="zh-CN"/>
        </w:rPr>
        <w:t>L</w:t>
      </w:r>
      <w:r w:rsidR="006C487E">
        <w:rPr>
          <w:rFonts w:eastAsiaTheme="minorEastAsia"/>
          <w:lang w:eastAsia="zh-CN"/>
        </w:rPr>
        <w:t>.</w:t>
      </w:r>
      <w:r w:rsidRPr="009D4061">
        <w:rPr>
          <w:rFonts w:eastAsiaTheme="minorEastAsia"/>
          <w:lang w:eastAsia="zh-CN"/>
        </w:rPr>
        <w:t>, Stacey</w:t>
      </w:r>
      <w:r w:rsidR="006C487E">
        <w:rPr>
          <w:rFonts w:eastAsiaTheme="minorEastAsia"/>
          <w:lang w:eastAsia="zh-CN"/>
        </w:rPr>
        <w:t>,</w:t>
      </w:r>
      <w:r w:rsidRPr="009D4061">
        <w:rPr>
          <w:rFonts w:eastAsiaTheme="minorEastAsia"/>
          <w:lang w:eastAsia="zh-CN"/>
        </w:rPr>
        <w:t xml:space="preserve"> F</w:t>
      </w:r>
      <w:r w:rsidR="006C487E">
        <w:rPr>
          <w:rFonts w:eastAsiaTheme="minorEastAsia"/>
          <w:lang w:eastAsia="zh-CN"/>
        </w:rPr>
        <w:t xml:space="preserve">. &amp; </w:t>
      </w:r>
      <w:r w:rsidRPr="009D4061">
        <w:rPr>
          <w:rFonts w:eastAsiaTheme="minorEastAsia"/>
          <w:lang w:eastAsia="zh-CN"/>
        </w:rPr>
        <w:t>Plotnikoff</w:t>
      </w:r>
      <w:r w:rsidR="006C487E">
        <w:rPr>
          <w:rFonts w:eastAsiaTheme="minorEastAsia"/>
          <w:lang w:eastAsia="zh-CN"/>
        </w:rPr>
        <w:t>,</w:t>
      </w:r>
      <w:r w:rsidRPr="009D4061">
        <w:rPr>
          <w:rFonts w:eastAsiaTheme="minorEastAsia"/>
          <w:lang w:eastAsia="zh-CN"/>
        </w:rPr>
        <w:t xml:space="preserve"> R</w:t>
      </w:r>
      <w:r w:rsidR="006C487E">
        <w:rPr>
          <w:rFonts w:eastAsiaTheme="minorEastAsia"/>
          <w:lang w:eastAsia="zh-CN"/>
        </w:rPr>
        <w:t>.</w:t>
      </w:r>
      <w:r w:rsidRPr="009D4061">
        <w:rPr>
          <w:rFonts w:eastAsiaTheme="minorEastAsia"/>
          <w:lang w:eastAsia="zh-CN"/>
        </w:rPr>
        <w:t>C. A qualitative synthesis of trials promoting physical activity behaviour change among post-treatment breast cancer survivors</w:t>
      </w:r>
      <w:r w:rsidRPr="006C487E">
        <w:rPr>
          <w:rFonts w:eastAsiaTheme="minorEastAsia"/>
          <w:i/>
          <w:lang w:eastAsia="zh-CN"/>
        </w:rPr>
        <w:t>.</w:t>
      </w:r>
      <w:r w:rsidR="006C487E">
        <w:rPr>
          <w:rFonts w:eastAsiaTheme="minorEastAsia"/>
          <w:i/>
          <w:lang w:eastAsia="zh-CN"/>
        </w:rPr>
        <w:t xml:space="preserve"> Journal of Cancer Survivorship, </w:t>
      </w:r>
      <w:r w:rsidRPr="006C487E">
        <w:rPr>
          <w:rFonts w:eastAsiaTheme="minorEastAsia"/>
          <w:b/>
          <w:lang w:eastAsia="zh-CN"/>
        </w:rPr>
        <w:t>7</w:t>
      </w:r>
      <w:r w:rsidR="006C487E">
        <w:rPr>
          <w:rFonts w:eastAsiaTheme="minorEastAsia"/>
          <w:lang w:eastAsia="zh-CN"/>
        </w:rPr>
        <w:t>, 570-81 (</w:t>
      </w:r>
      <w:r w:rsidR="006C487E" w:rsidRPr="009D4061">
        <w:rPr>
          <w:rFonts w:eastAsiaTheme="minorEastAsia"/>
          <w:lang w:eastAsia="zh-CN"/>
        </w:rPr>
        <w:t>2013</w:t>
      </w:r>
      <w:r w:rsidR="006C487E">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r w:rsidRPr="009D4061">
        <w:rPr>
          <w:rFonts w:eastAsiaTheme="minorEastAsia"/>
          <w:lang w:eastAsia="zh-CN"/>
        </w:rPr>
        <w:t>109</w:t>
      </w:r>
      <w:r w:rsidRPr="009D4061">
        <w:rPr>
          <w:rFonts w:eastAsiaTheme="minorEastAsia"/>
          <w:lang w:eastAsia="zh-CN"/>
        </w:rPr>
        <w:tab/>
        <w:t>Courneya</w:t>
      </w:r>
      <w:r w:rsidR="006C487E">
        <w:rPr>
          <w:rFonts w:eastAsiaTheme="minorEastAsia"/>
          <w:lang w:eastAsia="zh-CN"/>
        </w:rPr>
        <w:t>,</w:t>
      </w:r>
      <w:r w:rsidRPr="009D4061">
        <w:rPr>
          <w:rFonts w:eastAsiaTheme="minorEastAsia"/>
          <w:lang w:eastAsia="zh-CN"/>
        </w:rPr>
        <w:t xml:space="preserve"> K</w:t>
      </w:r>
      <w:r w:rsidR="006C487E">
        <w:rPr>
          <w:rFonts w:eastAsiaTheme="minorEastAsia"/>
          <w:lang w:eastAsia="zh-CN"/>
        </w:rPr>
        <w:t>.</w:t>
      </w:r>
      <w:r w:rsidRPr="009D4061">
        <w:rPr>
          <w:rFonts w:eastAsiaTheme="minorEastAsia"/>
          <w:lang w:eastAsia="zh-CN"/>
        </w:rPr>
        <w:t>S</w:t>
      </w:r>
      <w:r w:rsidR="006C487E">
        <w:rPr>
          <w:rFonts w:eastAsiaTheme="minorEastAsia"/>
          <w:lang w:eastAsia="zh-CN"/>
        </w:rPr>
        <w:t>.</w:t>
      </w:r>
      <w:r w:rsidR="000B2B72">
        <w:rPr>
          <w:rFonts w:eastAsiaTheme="minorEastAsia"/>
          <w:lang w:eastAsia="zh-CN"/>
        </w:rPr>
        <w:t xml:space="preserve"> </w:t>
      </w:r>
      <w:r w:rsidRPr="009D4061">
        <w:rPr>
          <w:rFonts w:eastAsiaTheme="minorEastAsia"/>
          <w:lang w:eastAsia="zh-CN"/>
        </w:rPr>
        <w:t xml:space="preserve">et al. Effects of aerobic and resistance exercise in breast cancer patients receiving adjuvant chemotherapy: a multicenter randomized controlled trial. </w:t>
      </w:r>
      <w:r w:rsidRPr="006C487E">
        <w:rPr>
          <w:rFonts w:eastAsiaTheme="minorEastAsia"/>
          <w:i/>
          <w:lang w:eastAsia="zh-CN"/>
        </w:rPr>
        <w:t>Journal of clinical oncology</w:t>
      </w:r>
      <w:r w:rsidR="006C487E">
        <w:rPr>
          <w:rFonts w:eastAsiaTheme="minorEastAsia"/>
          <w:lang w:eastAsia="zh-CN"/>
        </w:rPr>
        <w:t xml:space="preserve"> </w:t>
      </w:r>
      <w:r w:rsidR="006C487E" w:rsidRPr="006C487E">
        <w:rPr>
          <w:rFonts w:eastAsiaTheme="minorEastAsia"/>
          <w:b/>
          <w:lang w:eastAsia="zh-CN"/>
        </w:rPr>
        <w:t>25</w:t>
      </w:r>
      <w:r w:rsidR="006C487E">
        <w:rPr>
          <w:rFonts w:eastAsiaTheme="minorEastAsia"/>
          <w:lang w:eastAsia="zh-CN"/>
        </w:rPr>
        <w:t xml:space="preserve">, </w:t>
      </w:r>
      <w:r w:rsidRPr="009D4061">
        <w:rPr>
          <w:rFonts w:eastAsiaTheme="minorEastAsia"/>
          <w:lang w:eastAsia="zh-CN"/>
        </w:rPr>
        <w:t>4396-404</w:t>
      </w:r>
      <w:r w:rsidR="006C487E">
        <w:rPr>
          <w:rFonts w:eastAsiaTheme="minorEastAsia"/>
          <w:lang w:eastAsia="zh-CN"/>
        </w:rPr>
        <w:t xml:space="preserve"> (</w:t>
      </w:r>
      <w:r w:rsidR="006C487E" w:rsidRPr="009D4061">
        <w:rPr>
          <w:rFonts w:eastAsiaTheme="minorEastAsia"/>
          <w:lang w:eastAsia="zh-CN"/>
        </w:rPr>
        <w:t>2007</w:t>
      </w:r>
      <w:r w:rsidR="006C487E">
        <w:rPr>
          <w:rFonts w:eastAsiaTheme="minorEastAsia"/>
          <w:lang w:eastAsia="zh-CN"/>
        </w:rPr>
        <w:t xml:space="preserve">). </w:t>
      </w:r>
    </w:p>
    <w:p w:rsidR="009D4061" w:rsidRPr="009D4061" w:rsidRDefault="009D4061" w:rsidP="009D4061">
      <w:pPr>
        <w:pStyle w:val="EndNoteBibliography"/>
        <w:spacing w:after="0"/>
        <w:ind w:left="720" w:hanging="720"/>
        <w:rPr>
          <w:rFonts w:asciiTheme="minorBidi" w:hAnsiTheme="minorBidi"/>
          <w:b/>
        </w:rPr>
      </w:pPr>
      <w:r w:rsidRPr="009D4061">
        <w:rPr>
          <w:rFonts w:eastAsiaTheme="minorEastAsia"/>
          <w:lang w:eastAsia="zh-CN"/>
        </w:rPr>
        <w:t>110</w:t>
      </w:r>
      <w:r w:rsidRPr="009D4061">
        <w:rPr>
          <w:rFonts w:eastAsiaTheme="minorEastAsia"/>
          <w:lang w:eastAsia="zh-CN"/>
        </w:rPr>
        <w:tab/>
        <w:t>Michie</w:t>
      </w:r>
      <w:r w:rsidR="006C487E">
        <w:rPr>
          <w:rFonts w:eastAsiaTheme="minorEastAsia"/>
          <w:lang w:eastAsia="zh-CN"/>
        </w:rPr>
        <w:t>,</w:t>
      </w:r>
      <w:r w:rsidRPr="009D4061">
        <w:rPr>
          <w:rFonts w:eastAsiaTheme="minorEastAsia"/>
          <w:lang w:eastAsia="zh-CN"/>
        </w:rPr>
        <w:t xml:space="preserve"> S</w:t>
      </w:r>
      <w:r w:rsidR="006C487E">
        <w:rPr>
          <w:rFonts w:eastAsiaTheme="minorEastAsia"/>
          <w:lang w:eastAsia="zh-CN"/>
        </w:rPr>
        <w:t>.</w:t>
      </w:r>
      <w:r w:rsidRPr="009D4061">
        <w:rPr>
          <w:rFonts w:eastAsiaTheme="minorEastAsia"/>
          <w:lang w:eastAsia="zh-CN"/>
        </w:rPr>
        <w:t>, Van Stralen</w:t>
      </w:r>
      <w:r w:rsidR="006C487E">
        <w:rPr>
          <w:rFonts w:eastAsiaTheme="minorEastAsia"/>
          <w:lang w:eastAsia="zh-CN"/>
        </w:rPr>
        <w:t>,</w:t>
      </w:r>
      <w:r w:rsidRPr="009D4061">
        <w:rPr>
          <w:rFonts w:eastAsiaTheme="minorEastAsia"/>
          <w:lang w:eastAsia="zh-CN"/>
        </w:rPr>
        <w:t xml:space="preserve"> M</w:t>
      </w:r>
      <w:r w:rsidR="006C487E">
        <w:rPr>
          <w:rFonts w:eastAsiaTheme="minorEastAsia"/>
          <w:lang w:eastAsia="zh-CN"/>
        </w:rPr>
        <w:t>.</w:t>
      </w:r>
      <w:r w:rsidRPr="009D4061">
        <w:rPr>
          <w:rFonts w:eastAsiaTheme="minorEastAsia"/>
          <w:lang w:eastAsia="zh-CN"/>
        </w:rPr>
        <w:t>M</w:t>
      </w:r>
      <w:r w:rsidR="006C487E">
        <w:rPr>
          <w:rFonts w:eastAsiaTheme="minorEastAsia"/>
          <w:lang w:eastAsia="zh-CN"/>
        </w:rPr>
        <w:t>. &amp;</w:t>
      </w:r>
      <w:r w:rsidRPr="009D4061">
        <w:rPr>
          <w:rFonts w:eastAsiaTheme="minorEastAsia"/>
          <w:lang w:eastAsia="zh-CN"/>
        </w:rPr>
        <w:t xml:space="preserve"> West</w:t>
      </w:r>
      <w:r w:rsidR="006C487E">
        <w:rPr>
          <w:rFonts w:eastAsiaTheme="minorEastAsia"/>
          <w:lang w:eastAsia="zh-CN"/>
        </w:rPr>
        <w:t>,</w:t>
      </w:r>
      <w:r w:rsidRPr="009D4061">
        <w:rPr>
          <w:rFonts w:eastAsiaTheme="minorEastAsia"/>
          <w:lang w:eastAsia="zh-CN"/>
        </w:rPr>
        <w:t xml:space="preserve"> R. The behaviour change wheel: a new method for characterising and designing behaviour change interv</w:t>
      </w:r>
      <w:r w:rsidR="006C487E">
        <w:rPr>
          <w:rFonts w:eastAsiaTheme="minorEastAsia"/>
          <w:lang w:eastAsia="zh-CN"/>
        </w:rPr>
        <w:t xml:space="preserve">entions. </w:t>
      </w:r>
      <w:r w:rsidR="006C487E" w:rsidRPr="006C487E">
        <w:rPr>
          <w:rFonts w:eastAsiaTheme="minorEastAsia"/>
          <w:i/>
          <w:lang w:eastAsia="zh-CN"/>
        </w:rPr>
        <w:t>Implementation science</w:t>
      </w:r>
      <w:r w:rsidR="006C487E">
        <w:rPr>
          <w:rFonts w:eastAsiaTheme="minorEastAsia"/>
          <w:lang w:eastAsia="zh-CN"/>
        </w:rPr>
        <w:t xml:space="preserve"> </w:t>
      </w:r>
      <w:r w:rsidR="006C487E" w:rsidRPr="006C487E">
        <w:rPr>
          <w:rFonts w:eastAsiaTheme="minorEastAsia"/>
          <w:b/>
          <w:lang w:eastAsia="zh-CN"/>
        </w:rPr>
        <w:t>6</w:t>
      </w:r>
      <w:r w:rsidR="006C487E">
        <w:rPr>
          <w:rFonts w:eastAsiaTheme="minorEastAsia"/>
          <w:lang w:eastAsia="zh-CN"/>
        </w:rPr>
        <w:t>, 42 (</w:t>
      </w:r>
      <w:r w:rsidR="006C487E" w:rsidRPr="009D4061">
        <w:rPr>
          <w:rFonts w:eastAsiaTheme="minorEastAsia"/>
          <w:lang w:eastAsia="zh-CN"/>
        </w:rPr>
        <w:t>2011</w:t>
      </w:r>
      <w:r w:rsidR="006C487E">
        <w:rPr>
          <w:rFonts w:eastAsiaTheme="minorEastAsia"/>
          <w:lang w:eastAsia="zh-CN"/>
        </w:rPr>
        <w:t xml:space="preserve">). </w:t>
      </w:r>
    </w:p>
    <w:p w:rsidR="009D4061" w:rsidRPr="009D4061" w:rsidRDefault="009D4061" w:rsidP="009D4061">
      <w:pPr>
        <w:pStyle w:val="EndNoteBibliography"/>
        <w:spacing w:after="0"/>
        <w:ind w:left="720" w:hanging="720"/>
        <w:rPr>
          <w:rFonts w:eastAsiaTheme="minorEastAsia"/>
          <w:lang w:eastAsia="zh-CN"/>
        </w:rPr>
      </w:pPr>
    </w:p>
    <w:p w:rsidR="009D4061" w:rsidRPr="009D4061" w:rsidRDefault="009D4061" w:rsidP="009D4061">
      <w:pPr>
        <w:pStyle w:val="EndNoteBibliography"/>
        <w:spacing w:after="0"/>
        <w:ind w:left="720" w:hanging="720"/>
      </w:pPr>
    </w:p>
    <w:p w:rsidR="009D4061" w:rsidRPr="009D4061" w:rsidRDefault="009D4061" w:rsidP="009D4061">
      <w:pPr>
        <w:rPr>
          <w:rFonts w:asciiTheme="minorBidi" w:hAnsiTheme="minorBidi"/>
          <w:b/>
        </w:rPr>
      </w:pPr>
    </w:p>
    <w:p w:rsidR="009D4061" w:rsidRPr="009D4061" w:rsidRDefault="009D4061" w:rsidP="009D4061">
      <w:pPr>
        <w:rPr>
          <w:rFonts w:asciiTheme="minorBidi" w:hAnsiTheme="minorBidi"/>
          <w:b/>
        </w:rPr>
      </w:pPr>
    </w:p>
    <w:p w:rsidR="009D4061" w:rsidRPr="009D4061" w:rsidRDefault="009D4061" w:rsidP="009D4061">
      <w:pPr>
        <w:rPr>
          <w:rFonts w:asciiTheme="minorBidi" w:hAnsiTheme="minorBidi"/>
          <w:b/>
          <w:u w:val="single"/>
        </w:rPr>
      </w:pPr>
      <w:r w:rsidRPr="009D4061">
        <w:rPr>
          <w:rFonts w:asciiTheme="minorBidi" w:hAnsiTheme="minorBidi"/>
          <w:b/>
          <w:u w:val="single"/>
        </w:rPr>
        <w:t>Figure Legends</w:t>
      </w:r>
    </w:p>
    <w:p w:rsidR="007D7125" w:rsidRPr="007D7125" w:rsidRDefault="007D7125" w:rsidP="009D4061">
      <w:pPr>
        <w:rPr>
          <w:rFonts w:asciiTheme="minorBidi" w:eastAsiaTheme="minorEastAsia" w:hAnsiTheme="minorBidi"/>
          <w:bCs/>
          <w:lang w:eastAsia="zh-CN"/>
        </w:rPr>
      </w:pPr>
      <w:r>
        <w:rPr>
          <w:rFonts w:asciiTheme="minorBidi" w:eastAsiaTheme="minorEastAsia" w:hAnsiTheme="minorBidi"/>
          <w:b/>
          <w:bCs/>
          <w:lang w:eastAsia="zh-CN"/>
        </w:rPr>
        <w:t xml:space="preserve">For </w:t>
      </w:r>
      <w:r w:rsidRPr="007D7125">
        <w:rPr>
          <w:rFonts w:asciiTheme="minorBidi" w:eastAsiaTheme="minorEastAsia" w:hAnsiTheme="minorBidi"/>
          <w:b/>
          <w:bCs/>
          <w:lang w:eastAsia="zh-CN"/>
        </w:rPr>
        <w:t>Figure 1:</w:t>
      </w:r>
      <w:r>
        <w:rPr>
          <w:rFonts w:asciiTheme="minorBidi" w:eastAsiaTheme="minorEastAsia" w:hAnsiTheme="minorBidi"/>
          <w:bCs/>
          <w:lang w:eastAsia="zh-CN"/>
        </w:rPr>
        <w:t xml:space="preserve"> </w:t>
      </w:r>
      <w:r w:rsidRPr="007D7125">
        <w:rPr>
          <w:rFonts w:asciiTheme="minorBidi" w:eastAsiaTheme="minorEastAsia" w:hAnsiTheme="minorBidi"/>
          <w:bCs/>
          <w:lang w:eastAsia="zh-CN"/>
        </w:rPr>
        <w:t>Figure 1</w:t>
      </w:r>
      <w:r>
        <w:rPr>
          <w:rFonts w:asciiTheme="minorBidi" w:eastAsiaTheme="minorEastAsia" w:hAnsiTheme="minorBidi"/>
          <w:bCs/>
          <w:lang w:eastAsia="zh-CN"/>
        </w:rPr>
        <w:t xml:space="preserve"> shows the key elements of the Renewed intervention planning process which began with a rapid scoping review of the literature</w:t>
      </w:r>
      <w:r w:rsidR="00F9682B">
        <w:rPr>
          <w:rFonts w:asciiTheme="minorBidi" w:eastAsiaTheme="minorEastAsia" w:hAnsiTheme="minorBidi"/>
          <w:bCs/>
          <w:lang w:eastAsia="zh-CN"/>
        </w:rPr>
        <w:t xml:space="preserve"> (panel 1)</w:t>
      </w:r>
      <w:r>
        <w:rPr>
          <w:rFonts w:asciiTheme="minorBidi" w:eastAsiaTheme="minorEastAsia" w:hAnsiTheme="minorBidi"/>
          <w:bCs/>
          <w:lang w:eastAsia="zh-CN"/>
        </w:rPr>
        <w:t>. The results of the scoping review then informed the guiding principles</w:t>
      </w:r>
      <w:r w:rsidR="00F9682B">
        <w:rPr>
          <w:rFonts w:asciiTheme="minorBidi" w:eastAsiaTheme="minorEastAsia" w:hAnsiTheme="minorBidi"/>
          <w:bCs/>
          <w:lang w:eastAsia="zh-CN"/>
        </w:rPr>
        <w:t xml:space="preserve"> (panel 2)</w:t>
      </w:r>
      <w:r>
        <w:rPr>
          <w:rFonts w:asciiTheme="minorBidi" w:eastAsiaTheme="minorEastAsia" w:hAnsiTheme="minorBidi"/>
          <w:bCs/>
          <w:lang w:eastAsia="zh-CN"/>
        </w:rPr>
        <w:t xml:space="preserve">, behavioural analysis </w:t>
      </w:r>
      <w:r w:rsidR="00F9682B">
        <w:rPr>
          <w:rFonts w:asciiTheme="minorBidi" w:eastAsiaTheme="minorEastAsia" w:hAnsiTheme="minorBidi"/>
          <w:bCs/>
          <w:lang w:eastAsia="zh-CN"/>
        </w:rPr>
        <w:t xml:space="preserve">(panel 3) </w:t>
      </w:r>
      <w:r>
        <w:rPr>
          <w:rFonts w:asciiTheme="minorBidi" w:eastAsiaTheme="minorEastAsia" w:hAnsiTheme="minorBidi"/>
          <w:bCs/>
          <w:lang w:eastAsia="zh-CN"/>
        </w:rPr>
        <w:t>and logic model</w:t>
      </w:r>
      <w:r w:rsidR="00F9682B">
        <w:rPr>
          <w:rFonts w:asciiTheme="minorBidi" w:eastAsiaTheme="minorEastAsia" w:hAnsiTheme="minorBidi"/>
          <w:bCs/>
          <w:lang w:eastAsia="zh-CN"/>
        </w:rPr>
        <w:t xml:space="preserve"> (panel 4)</w:t>
      </w:r>
      <w:r>
        <w:rPr>
          <w:rFonts w:asciiTheme="minorBidi" w:eastAsiaTheme="minorEastAsia" w:hAnsiTheme="minorBidi"/>
          <w:bCs/>
          <w:lang w:eastAsia="zh-CN"/>
        </w:rPr>
        <w:t>. In turn, these informed the prototype of renewed</w:t>
      </w:r>
      <w:r w:rsidR="00F9682B">
        <w:rPr>
          <w:rFonts w:asciiTheme="minorBidi" w:eastAsiaTheme="minorEastAsia" w:hAnsiTheme="minorBidi"/>
          <w:bCs/>
          <w:lang w:eastAsia="zh-CN"/>
        </w:rPr>
        <w:t xml:space="preserve"> (panel 5)</w:t>
      </w:r>
      <w:r>
        <w:rPr>
          <w:rFonts w:asciiTheme="minorBidi" w:eastAsiaTheme="minorEastAsia" w:hAnsiTheme="minorBidi"/>
          <w:bCs/>
          <w:lang w:eastAsia="zh-CN"/>
        </w:rPr>
        <w:t xml:space="preserve">, which was then refined in two qualitative optimisation studies, the first with patients </w:t>
      </w:r>
      <w:r w:rsidR="00F9682B">
        <w:rPr>
          <w:rFonts w:asciiTheme="minorBidi" w:eastAsiaTheme="minorEastAsia" w:hAnsiTheme="minorBidi"/>
          <w:bCs/>
          <w:lang w:eastAsia="zh-CN"/>
        </w:rPr>
        <w:t xml:space="preserve">(panel 6) </w:t>
      </w:r>
      <w:r>
        <w:rPr>
          <w:rFonts w:asciiTheme="minorBidi" w:eastAsiaTheme="minorEastAsia" w:hAnsiTheme="minorBidi"/>
          <w:bCs/>
          <w:lang w:eastAsia="zh-CN"/>
        </w:rPr>
        <w:t>and the second with NHS and cancer charity workers</w:t>
      </w:r>
      <w:r w:rsidR="00F9682B">
        <w:rPr>
          <w:rFonts w:asciiTheme="minorBidi" w:eastAsiaTheme="minorEastAsia" w:hAnsiTheme="minorBidi"/>
          <w:bCs/>
          <w:lang w:eastAsia="zh-CN"/>
        </w:rPr>
        <w:t xml:space="preserve"> (panel 7)</w:t>
      </w:r>
      <w:r>
        <w:rPr>
          <w:rFonts w:asciiTheme="minorBidi" w:eastAsiaTheme="minorEastAsia" w:hAnsiTheme="minorBidi"/>
          <w:bCs/>
          <w:lang w:eastAsia="zh-CN"/>
        </w:rPr>
        <w:t xml:space="preserve">. </w:t>
      </w:r>
    </w:p>
    <w:p w:rsidR="009D4061" w:rsidRPr="003D1A7F" w:rsidRDefault="007D7125" w:rsidP="009D4061">
      <w:pPr>
        <w:rPr>
          <w:rFonts w:eastAsiaTheme="minorEastAsia"/>
          <w:lang w:eastAsia="zh-CN"/>
        </w:rPr>
      </w:pPr>
      <w:r>
        <w:rPr>
          <w:rFonts w:eastAsiaTheme="minorEastAsia"/>
          <w:b/>
          <w:lang w:eastAsia="zh-CN"/>
        </w:rPr>
        <w:t xml:space="preserve">For </w:t>
      </w:r>
      <w:r w:rsidRPr="007D7125">
        <w:rPr>
          <w:rFonts w:eastAsiaTheme="minorEastAsia"/>
          <w:b/>
          <w:lang w:eastAsia="zh-CN"/>
        </w:rPr>
        <w:t>Figure 2:</w:t>
      </w:r>
      <w:r>
        <w:rPr>
          <w:rFonts w:eastAsiaTheme="minorEastAsia"/>
          <w:lang w:eastAsia="zh-CN"/>
        </w:rPr>
        <w:t xml:space="preserve"> </w:t>
      </w:r>
      <w:r w:rsidRPr="007D7125">
        <w:rPr>
          <w:rFonts w:eastAsiaTheme="minorEastAsia"/>
          <w:lang w:eastAsia="zh-CN"/>
        </w:rPr>
        <w:t>Figure 2</w:t>
      </w:r>
      <w:r>
        <w:rPr>
          <w:rFonts w:eastAsiaTheme="minorEastAsia"/>
          <w:lang w:eastAsia="zh-CN"/>
        </w:rPr>
        <w:t xml:space="preserve"> provides a PRISMA flow diagram for the rapid scoping review. The first row shows the identification of potentially relevant literature, the second row describes the screening, the third row shows the number of papers assessed for eligibility and the number of full text papers read in full. The </w:t>
      </w:r>
      <w:r w:rsidR="00F9682B">
        <w:rPr>
          <w:rFonts w:eastAsiaTheme="minorEastAsia"/>
          <w:lang w:eastAsia="zh-CN"/>
        </w:rPr>
        <w:t>fourth</w:t>
      </w:r>
      <w:r>
        <w:rPr>
          <w:rFonts w:eastAsiaTheme="minorEastAsia"/>
          <w:lang w:eastAsia="zh-CN"/>
        </w:rPr>
        <w:t xml:space="preserve"> row shows the number of studies included. </w:t>
      </w:r>
    </w:p>
    <w:p w:rsidR="009D4061" w:rsidRPr="007D7125" w:rsidRDefault="007D7125" w:rsidP="009D4061">
      <w:pPr>
        <w:rPr>
          <w:rFonts w:eastAsiaTheme="minorEastAsia"/>
          <w:bCs/>
          <w:lang w:eastAsia="zh-CN"/>
        </w:rPr>
      </w:pPr>
      <w:r>
        <w:rPr>
          <w:rFonts w:eastAsiaTheme="minorEastAsia"/>
          <w:b/>
          <w:bCs/>
          <w:noProof/>
          <w:lang w:eastAsia="zh-CN"/>
        </w:rPr>
        <w:lastRenderedPageBreak/>
        <w:t xml:space="preserve">For </w:t>
      </w:r>
      <w:r w:rsidR="009D4061" w:rsidRPr="003D1A7F">
        <w:rPr>
          <w:rFonts w:eastAsiaTheme="minorEastAsia"/>
          <w:b/>
          <w:bCs/>
          <w:noProof/>
          <w:lang w:eastAsia="zh-CN"/>
        </w:rPr>
        <w:t xml:space="preserve">Figure 3: </w:t>
      </w:r>
      <w:r>
        <w:rPr>
          <w:rFonts w:eastAsiaTheme="minorEastAsia"/>
          <w:bCs/>
          <w:noProof/>
          <w:lang w:eastAsia="zh-CN"/>
        </w:rPr>
        <w:t xml:space="preserve">Figure 3 shows the logic model of the Renewed intervention. Starting on the left the first </w:t>
      </w:r>
      <w:r w:rsidR="00F9682B">
        <w:rPr>
          <w:rFonts w:eastAsiaTheme="minorEastAsia"/>
          <w:bCs/>
          <w:noProof/>
          <w:lang w:eastAsia="zh-CN"/>
        </w:rPr>
        <w:t>collumn</w:t>
      </w:r>
      <w:r>
        <w:rPr>
          <w:rFonts w:eastAsiaTheme="minorEastAsia"/>
          <w:bCs/>
          <w:noProof/>
          <w:lang w:eastAsia="zh-CN"/>
        </w:rPr>
        <w:t xml:space="preserve"> shows the problem wi</w:t>
      </w:r>
      <w:r w:rsidR="00F9682B">
        <w:rPr>
          <w:rFonts w:eastAsiaTheme="minorEastAsia"/>
          <w:bCs/>
          <w:noProof/>
          <w:lang w:eastAsia="zh-CN"/>
        </w:rPr>
        <w:t>th the intervention addresses. T</w:t>
      </w:r>
      <w:r>
        <w:rPr>
          <w:rFonts w:eastAsiaTheme="minorEastAsia"/>
          <w:bCs/>
          <w:noProof/>
          <w:lang w:eastAsia="zh-CN"/>
        </w:rPr>
        <w:t xml:space="preserve">he </w:t>
      </w:r>
      <w:r w:rsidR="007960FD">
        <w:rPr>
          <w:rFonts w:eastAsiaTheme="minorEastAsia"/>
          <w:bCs/>
          <w:noProof/>
          <w:lang w:eastAsia="zh-CN"/>
        </w:rPr>
        <w:t>second</w:t>
      </w:r>
      <w:r>
        <w:rPr>
          <w:rFonts w:eastAsiaTheme="minorEastAsia"/>
          <w:bCs/>
          <w:noProof/>
          <w:lang w:eastAsia="zh-CN"/>
        </w:rPr>
        <w:t xml:space="preserve"> collumn shows the intervention targets which are addressed in order to attempt to resolve the problem. The third collumn shows the intervention ingredients which are used. The fourth collumn shows the mechanisms of action of the interventoin, which will be later examined in </w:t>
      </w:r>
      <w:r w:rsidR="007960FD">
        <w:rPr>
          <w:rFonts w:eastAsiaTheme="minorEastAsia"/>
          <w:bCs/>
          <w:noProof/>
          <w:lang w:eastAsia="zh-CN"/>
        </w:rPr>
        <w:t>process analysis. T</w:t>
      </w:r>
      <w:r>
        <w:rPr>
          <w:rFonts w:eastAsiaTheme="minorEastAsia"/>
          <w:bCs/>
          <w:noProof/>
          <w:lang w:eastAsia="zh-CN"/>
        </w:rPr>
        <w:t xml:space="preserve">he final collumn shows the outcomes which the intervnetion aims to impact on. </w:t>
      </w:r>
    </w:p>
    <w:p w:rsidR="009D4061" w:rsidRPr="009D4061" w:rsidRDefault="009D4061" w:rsidP="009D4061">
      <w:pPr>
        <w:rPr>
          <w:rFonts w:asciiTheme="minorBidi" w:hAnsiTheme="minorBidi"/>
          <w:b/>
        </w:rPr>
      </w:pPr>
    </w:p>
    <w:p w:rsidR="007843FE" w:rsidRPr="003A40D7" w:rsidRDefault="007843FE" w:rsidP="007843FE">
      <w:pPr>
        <w:rPr>
          <w:rFonts w:asciiTheme="minorBidi" w:hAnsiTheme="minorBidi"/>
          <w:b/>
        </w:rPr>
      </w:pPr>
      <w:r>
        <w:rPr>
          <w:rFonts w:asciiTheme="minorBidi" w:hAnsiTheme="minorBidi"/>
          <w:b/>
        </w:rPr>
        <w:t>Box 1</w:t>
      </w:r>
      <w:r w:rsidRPr="003A40D7">
        <w:rPr>
          <w:rFonts w:asciiTheme="minorBidi" w:hAnsiTheme="minorBidi"/>
          <w:b/>
        </w:rPr>
        <w:t xml:space="preserve">: Search strategy for rapid scoping review </w:t>
      </w:r>
    </w:p>
    <w:tbl>
      <w:tblPr>
        <w:tblStyle w:val="TableGrid"/>
        <w:tblW w:w="822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tblGrid>
      <w:tr w:rsidR="007843FE" w:rsidRPr="003A40D7" w:rsidTr="00182EC5">
        <w:tc>
          <w:tcPr>
            <w:tcW w:w="8222" w:type="dxa"/>
            <w:tcBorders>
              <w:top w:val="single" w:sz="4" w:space="0" w:color="auto"/>
              <w:bottom w:val="single" w:sz="4" w:space="0" w:color="auto"/>
            </w:tcBorders>
          </w:tcPr>
          <w:p w:rsidR="007843FE" w:rsidRPr="003A40D7" w:rsidRDefault="007843FE" w:rsidP="00182EC5">
            <w:pPr>
              <w:spacing w:line="480" w:lineRule="auto"/>
              <w:rPr>
                <w:rFonts w:asciiTheme="minorBidi" w:hAnsiTheme="minorBidi"/>
                <w:b/>
              </w:rPr>
            </w:pPr>
            <w:r w:rsidRPr="003A40D7">
              <w:rPr>
                <w:rFonts w:asciiTheme="minorBidi" w:hAnsiTheme="minorBidi"/>
                <w:b/>
              </w:rPr>
              <w:t>Search strategy</w:t>
            </w:r>
          </w:p>
        </w:tc>
      </w:tr>
      <w:tr w:rsidR="007843FE" w:rsidRPr="003A40D7" w:rsidTr="00182EC5">
        <w:tc>
          <w:tcPr>
            <w:tcW w:w="8222" w:type="dxa"/>
            <w:tcBorders>
              <w:top w:val="single" w:sz="4" w:space="0" w:color="auto"/>
            </w:tcBorders>
          </w:tcPr>
          <w:p w:rsidR="007843FE" w:rsidRPr="003A40D7" w:rsidRDefault="007843FE" w:rsidP="00182EC5">
            <w:pPr>
              <w:numPr>
                <w:ilvl w:val="0"/>
                <w:numId w:val="1"/>
              </w:numPr>
              <w:spacing w:line="480" w:lineRule="auto"/>
              <w:rPr>
                <w:rFonts w:asciiTheme="minorBidi" w:hAnsiTheme="minorBidi"/>
              </w:rPr>
            </w:pPr>
            <w:r w:rsidRPr="003A40D7">
              <w:rPr>
                <w:rFonts w:asciiTheme="minorBidi" w:hAnsiTheme="minorBidi"/>
              </w:rPr>
              <w:t>Combinations of terms for cancer or cancer survivorship, or rehabilitation (intervention or programme or self-management or self-management or health education or self-care or self-care or self-</w:t>
            </w:r>
            <w:proofErr w:type="spellStart"/>
            <w:r w:rsidRPr="003A40D7">
              <w:rPr>
                <w:rFonts w:asciiTheme="minorBidi" w:hAnsiTheme="minorBidi"/>
              </w:rPr>
              <w:t>monit</w:t>
            </w:r>
            <w:proofErr w:type="spellEnd"/>
            <w:r w:rsidRPr="003A40D7">
              <w:rPr>
                <w:rFonts w:asciiTheme="minorBidi" w:hAnsiTheme="minorBidi"/>
              </w:rPr>
              <w:t xml:space="preserve">* or self </w:t>
            </w:r>
            <w:proofErr w:type="spellStart"/>
            <w:r w:rsidRPr="003A40D7">
              <w:rPr>
                <w:rFonts w:asciiTheme="minorBidi" w:hAnsiTheme="minorBidi"/>
              </w:rPr>
              <w:t>monit</w:t>
            </w:r>
            <w:proofErr w:type="spellEnd"/>
            <w:r w:rsidRPr="003A40D7">
              <w:rPr>
                <w:rFonts w:asciiTheme="minorBidi" w:hAnsiTheme="minorBidi"/>
              </w:rPr>
              <w:t xml:space="preserve">* or </w:t>
            </w:r>
            <w:proofErr w:type="spellStart"/>
            <w:r w:rsidRPr="003A40D7">
              <w:rPr>
                <w:rFonts w:asciiTheme="minorBidi" w:hAnsiTheme="minorBidi"/>
              </w:rPr>
              <w:t>surviv</w:t>
            </w:r>
            <w:proofErr w:type="spellEnd"/>
            <w:r w:rsidRPr="003A40D7">
              <w:rPr>
                <w:rFonts w:asciiTheme="minorBidi" w:hAnsiTheme="minorBidi"/>
              </w:rPr>
              <w:t xml:space="preserve">*), </w:t>
            </w:r>
          </w:p>
          <w:p w:rsidR="007843FE" w:rsidRPr="003A40D7" w:rsidRDefault="007843FE" w:rsidP="00182EC5">
            <w:pPr>
              <w:numPr>
                <w:ilvl w:val="0"/>
                <w:numId w:val="1"/>
              </w:numPr>
              <w:spacing w:line="480" w:lineRule="auto"/>
              <w:rPr>
                <w:rFonts w:asciiTheme="minorBidi" w:hAnsiTheme="minorBidi"/>
              </w:rPr>
            </w:pPr>
            <w:r w:rsidRPr="003A40D7">
              <w:rPr>
                <w:rFonts w:asciiTheme="minorBidi" w:hAnsiTheme="minorBidi"/>
              </w:rPr>
              <w:t>Quality of life (quality of life)</w:t>
            </w:r>
          </w:p>
          <w:p w:rsidR="007843FE" w:rsidRPr="003A40D7" w:rsidRDefault="007843FE" w:rsidP="00182EC5">
            <w:pPr>
              <w:numPr>
                <w:ilvl w:val="0"/>
                <w:numId w:val="1"/>
              </w:numPr>
              <w:spacing w:line="480" w:lineRule="auto"/>
              <w:rPr>
                <w:rFonts w:asciiTheme="minorBidi" w:hAnsiTheme="minorBidi"/>
              </w:rPr>
            </w:pPr>
            <w:r w:rsidRPr="003A40D7">
              <w:rPr>
                <w:rFonts w:asciiTheme="minorBidi" w:hAnsiTheme="minorBidi"/>
              </w:rPr>
              <w:t xml:space="preserve">Methodology (review or synthesis or meta-ethnography qualitative or grounded or interview or focus group* or </w:t>
            </w:r>
            <w:proofErr w:type="spellStart"/>
            <w:r w:rsidRPr="003A40D7">
              <w:rPr>
                <w:rFonts w:asciiTheme="minorBidi" w:hAnsiTheme="minorBidi"/>
              </w:rPr>
              <w:t>ethnograph</w:t>
            </w:r>
            <w:proofErr w:type="spellEnd"/>
            <w:r w:rsidRPr="003A40D7">
              <w:rPr>
                <w:rFonts w:asciiTheme="minorBidi" w:hAnsiTheme="minorBidi"/>
              </w:rPr>
              <w:t xml:space="preserve">* or </w:t>
            </w:r>
            <w:proofErr w:type="spellStart"/>
            <w:r w:rsidRPr="003A40D7">
              <w:rPr>
                <w:rFonts w:asciiTheme="minorBidi" w:hAnsiTheme="minorBidi"/>
              </w:rPr>
              <w:t>phenomenol</w:t>
            </w:r>
            <w:proofErr w:type="spellEnd"/>
            <w:r w:rsidRPr="003A40D7">
              <w:rPr>
                <w:rFonts w:asciiTheme="minorBidi" w:hAnsiTheme="minorBidi"/>
              </w:rPr>
              <w:t xml:space="preserve">* or view* or experience*). </w:t>
            </w:r>
          </w:p>
        </w:tc>
      </w:tr>
      <w:tr w:rsidR="007843FE" w:rsidRPr="003A40D7" w:rsidTr="00182EC5">
        <w:tc>
          <w:tcPr>
            <w:tcW w:w="8222" w:type="dxa"/>
          </w:tcPr>
          <w:p w:rsidR="007843FE" w:rsidRPr="003A40D7" w:rsidRDefault="007843FE" w:rsidP="00182EC5">
            <w:pPr>
              <w:numPr>
                <w:ilvl w:val="0"/>
                <w:numId w:val="2"/>
              </w:numPr>
              <w:spacing w:line="480" w:lineRule="auto"/>
              <w:rPr>
                <w:rFonts w:asciiTheme="minorBidi" w:hAnsiTheme="minorBidi"/>
              </w:rPr>
            </w:pPr>
            <w:r w:rsidRPr="003A40D7">
              <w:rPr>
                <w:rFonts w:asciiTheme="minorBidi" w:hAnsiTheme="minorBidi"/>
              </w:rPr>
              <w:t>Interventions (intervention or programme or self-management or self-management or health education or self-care or self-care or self-</w:t>
            </w:r>
            <w:proofErr w:type="spellStart"/>
            <w:r w:rsidRPr="003A40D7">
              <w:rPr>
                <w:rFonts w:asciiTheme="minorBidi" w:hAnsiTheme="minorBidi"/>
              </w:rPr>
              <w:t>monit</w:t>
            </w:r>
            <w:proofErr w:type="spellEnd"/>
            <w:r w:rsidRPr="003A40D7">
              <w:rPr>
                <w:rFonts w:asciiTheme="minorBidi" w:hAnsiTheme="minorBidi"/>
              </w:rPr>
              <w:t xml:space="preserve">* or self </w:t>
            </w:r>
            <w:proofErr w:type="spellStart"/>
            <w:r w:rsidRPr="003A40D7">
              <w:rPr>
                <w:rFonts w:asciiTheme="minorBidi" w:hAnsiTheme="minorBidi"/>
              </w:rPr>
              <w:t>monit</w:t>
            </w:r>
            <w:proofErr w:type="spellEnd"/>
            <w:r w:rsidRPr="003A40D7">
              <w:rPr>
                <w:rFonts w:asciiTheme="minorBidi" w:hAnsiTheme="minorBidi"/>
              </w:rPr>
              <w:t>*)</w:t>
            </w:r>
          </w:p>
          <w:p w:rsidR="007843FE" w:rsidRPr="003A40D7" w:rsidRDefault="007843FE" w:rsidP="00182EC5">
            <w:pPr>
              <w:numPr>
                <w:ilvl w:val="0"/>
                <w:numId w:val="2"/>
              </w:numPr>
              <w:spacing w:line="480" w:lineRule="auto"/>
              <w:rPr>
                <w:rFonts w:ascii="Arial" w:hAnsi="Arial" w:cs="Arial"/>
              </w:rPr>
            </w:pPr>
            <w:r w:rsidRPr="00927CF2">
              <w:rPr>
                <w:rFonts w:ascii="Arial" w:hAnsi="Arial" w:cs="Arial"/>
              </w:rPr>
              <w:t xml:space="preserve">Technologies (internet or online or digital or web or e-health or computer or </w:t>
            </w:r>
            <w:proofErr w:type="spellStart"/>
            <w:r w:rsidRPr="00927CF2">
              <w:rPr>
                <w:rFonts w:ascii="Arial" w:hAnsi="Arial" w:cs="Arial"/>
              </w:rPr>
              <w:t>technolog</w:t>
            </w:r>
            <w:proofErr w:type="spellEnd"/>
            <w:r w:rsidRPr="00927CF2">
              <w:rPr>
                <w:rFonts w:ascii="Arial" w:hAnsi="Arial" w:cs="Arial"/>
              </w:rPr>
              <w:t xml:space="preserve">* or telecommunication* or multimedia or PC or website or www or cellular phone or cell phone or mobile or smartphone or smart phone or electronic or </w:t>
            </w:r>
            <w:proofErr w:type="spellStart"/>
            <w:r w:rsidRPr="00927CF2">
              <w:rPr>
                <w:rFonts w:ascii="Arial" w:hAnsi="Arial" w:cs="Arial"/>
              </w:rPr>
              <w:t>ehealth</w:t>
            </w:r>
            <w:proofErr w:type="spellEnd"/>
            <w:r w:rsidRPr="00927CF2">
              <w:rPr>
                <w:rFonts w:ascii="Arial" w:hAnsi="Arial" w:cs="Arial"/>
              </w:rPr>
              <w:t xml:space="preserve"> or </w:t>
            </w:r>
            <w:proofErr w:type="spellStart"/>
            <w:r w:rsidRPr="00927CF2">
              <w:rPr>
                <w:rFonts w:ascii="Arial" w:hAnsi="Arial" w:cs="Arial"/>
              </w:rPr>
              <w:t>mhealth</w:t>
            </w:r>
            <w:proofErr w:type="spellEnd"/>
            <w:r w:rsidRPr="00927CF2">
              <w:rPr>
                <w:rFonts w:ascii="Arial" w:hAnsi="Arial" w:cs="Arial"/>
              </w:rPr>
              <w:t xml:space="preserve"> or m-health or telemedicine or text </w:t>
            </w:r>
            <w:proofErr w:type="spellStart"/>
            <w:r w:rsidRPr="00927CF2">
              <w:rPr>
                <w:rFonts w:ascii="Arial" w:hAnsi="Arial" w:cs="Arial"/>
              </w:rPr>
              <w:t>messag</w:t>
            </w:r>
            <w:proofErr w:type="spellEnd"/>
            <w:r w:rsidRPr="00927CF2">
              <w:rPr>
                <w:rFonts w:ascii="Arial" w:hAnsi="Arial" w:cs="Arial"/>
              </w:rPr>
              <w:t xml:space="preserve">* or email or telehealth or </w:t>
            </w:r>
            <w:proofErr w:type="spellStart"/>
            <w:r w:rsidRPr="00927CF2">
              <w:rPr>
                <w:rFonts w:ascii="Arial" w:hAnsi="Arial" w:cs="Arial"/>
              </w:rPr>
              <w:t>teletherap</w:t>
            </w:r>
            <w:proofErr w:type="spellEnd"/>
            <w:r w:rsidRPr="00927CF2">
              <w:rPr>
                <w:rFonts w:ascii="Arial" w:hAnsi="Arial" w:cs="Arial"/>
              </w:rPr>
              <w:t xml:space="preserve">* or </w:t>
            </w:r>
            <w:proofErr w:type="spellStart"/>
            <w:r w:rsidRPr="00927CF2">
              <w:rPr>
                <w:rFonts w:ascii="Arial" w:hAnsi="Arial" w:cs="Arial"/>
              </w:rPr>
              <w:t>telemonit</w:t>
            </w:r>
            <w:proofErr w:type="spellEnd"/>
            <w:r w:rsidRPr="00927CF2">
              <w:rPr>
                <w:rFonts w:ascii="Arial" w:hAnsi="Arial" w:cs="Arial"/>
              </w:rPr>
              <w:t>*)</w:t>
            </w:r>
          </w:p>
        </w:tc>
      </w:tr>
    </w:tbl>
    <w:p w:rsidR="009736DF" w:rsidRPr="00FA36F2" w:rsidRDefault="009736DF">
      <w:bookmarkStart w:id="7" w:name="_GoBack"/>
      <w:bookmarkEnd w:id="7"/>
    </w:p>
    <w:sectPr w:rsidR="009736DF" w:rsidRPr="00FA36F2" w:rsidSect="009D4061">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C69B5"/>
    <w:multiLevelType w:val="hybridMultilevel"/>
    <w:tmpl w:val="32C8A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E13F9"/>
    <w:multiLevelType w:val="hybridMultilevel"/>
    <w:tmpl w:val="E0C0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B3771"/>
    <w:multiLevelType w:val="hybridMultilevel"/>
    <w:tmpl w:val="2B282546"/>
    <w:lvl w:ilvl="0" w:tplc="4184B780">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62B65"/>
    <w:multiLevelType w:val="multilevel"/>
    <w:tmpl w:val="F9A6F9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C963D6"/>
    <w:multiLevelType w:val="hybridMultilevel"/>
    <w:tmpl w:val="B372C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E059B2"/>
    <w:multiLevelType w:val="hybridMultilevel"/>
    <w:tmpl w:val="6C30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775F7E"/>
    <w:multiLevelType w:val="hybridMultilevel"/>
    <w:tmpl w:val="6E24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076F7"/>
    <w:multiLevelType w:val="hybridMultilevel"/>
    <w:tmpl w:val="6878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630757"/>
    <w:multiLevelType w:val="multilevel"/>
    <w:tmpl w:val="ADD67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E2A6384"/>
    <w:multiLevelType w:val="hybridMultilevel"/>
    <w:tmpl w:val="03A8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D93386"/>
    <w:multiLevelType w:val="hybridMultilevel"/>
    <w:tmpl w:val="80C47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603550"/>
    <w:multiLevelType w:val="hybridMultilevel"/>
    <w:tmpl w:val="DFE2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90166"/>
    <w:multiLevelType w:val="hybridMultilevel"/>
    <w:tmpl w:val="E19A6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793B5B"/>
    <w:multiLevelType w:val="hybridMultilevel"/>
    <w:tmpl w:val="C1DC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EF12A8"/>
    <w:multiLevelType w:val="hybridMultilevel"/>
    <w:tmpl w:val="B0948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2004CA"/>
    <w:multiLevelType w:val="hybridMultilevel"/>
    <w:tmpl w:val="E7A2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85E04"/>
    <w:multiLevelType w:val="hybridMultilevel"/>
    <w:tmpl w:val="F83CA8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6339CA"/>
    <w:multiLevelType w:val="hybridMultilevel"/>
    <w:tmpl w:val="974CA50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2BF63A41"/>
    <w:multiLevelType w:val="hybridMultilevel"/>
    <w:tmpl w:val="18442C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2CAD2B28"/>
    <w:multiLevelType w:val="hybridMultilevel"/>
    <w:tmpl w:val="F740D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222AC8"/>
    <w:multiLevelType w:val="hybridMultilevel"/>
    <w:tmpl w:val="C80E4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3333C4"/>
    <w:multiLevelType w:val="hybridMultilevel"/>
    <w:tmpl w:val="5DD294A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2DD44E2B"/>
    <w:multiLevelType w:val="hybridMultilevel"/>
    <w:tmpl w:val="1D5CBE18"/>
    <w:lvl w:ilvl="0" w:tplc="08090005">
      <w:start w:val="1"/>
      <w:numFmt w:val="bullet"/>
      <w:lvlText w:val=""/>
      <w:lvlJc w:val="left"/>
      <w:pPr>
        <w:ind w:left="2204" w:hanging="360"/>
      </w:pPr>
      <w:rPr>
        <w:rFonts w:ascii="Wingdings" w:hAnsi="Wingdings" w:hint="default"/>
      </w:rPr>
    </w:lvl>
    <w:lvl w:ilvl="1" w:tplc="08090003" w:tentative="1">
      <w:start w:val="1"/>
      <w:numFmt w:val="bullet"/>
      <w:lvlText w:val="o"/>
      <w:lvlJc w:val="left"/>
      <w:pPr>
        <w:ind w:left="2924" w:hanging="360"/>
      </w:pPr>
      <w:rPr>
        <w:rFonts w:ascii="Courier New" w:hAnsi="Courier New" w:cs="Courier New" w:hint="default"/>
      </w:rPr>
    </w:lvl>
    <w:lvl w:ilvl="2" w:tplc="08090005" w:tentative="1">
      <w:start w:val="1"/>
      <w:numFmt w:val="bullet"/>
      <w:lvlText w:val=""/>
      <w:lvlJc w:val="left"/>
      <w:pPr>
        <w:ind w:left="3644" w:hanging="360"/>
      </w:pPr>
      <w:rPr>
        <w:rFonts w:ascii="Wingdings" w:hAnsi="Wingdings" w:hint="default"/>
      </w:rPr>
    </w:lvl>
    <w:lvl w:ilvl="3" w:tplc="08090001" w:tentative="1">
      <w:start w:val="1"/>
      <w:numFmt w:val="bullet"/>
      <w:lvlText w:val=""/>
      <w:lvlJc w:val="left"/>
      <w:pPr>
        <w:ind w:left="4364" w:hanging="360"/>
      </w:pPr>
      <w:rPr>
        <w:rFonts w:ascii="Symbol" w:hAnsi="Symbol" w:hint="default"/>
      </w:rPr>
    </w:lvl>
    <w:lvl w:ilvl="4" w:tplc="08090003" w:tentative="1">
      <w:start w:val="1"/>
      <w:numFmt w:val="bullet"/>
      <w:lvlText w:val="o"/>
      <w:lvlJc w:val="left"/>
      <w:pPr>
        <w:ind w:left="5084" w:hanging="360"/>
      </w:pPr>
      <w:rPr>
        <w:rFonts w:ascii="Courier New" w:hAnsi="Courier New" w:cs="Courier New" w:hint="default"/>
      </w:rPr>
    </w:lvl>
    <w:lvl w:ilvl="5" w:tplc="08090005" w:tentative="1">
      <w:start w:val="1"/>
      <w:numFmt w:val="bullet"/>
      <w:lvlText w:val=""/>
      <w:lvlJc w:val="left"/>
      <w:pPr>
        <w:ind w:left="5804" w:hanging="360"/>
      </w:pPr>
      <w:rPr>
        <w:rFonts w:ascii="Wingdings" w:hAnsi="Wingdings" w:hint="default"/>
      </w:rPr>
    </w:lvl>
    <w:lvl w:ilvl="6" w:tplc="08090001" w:tentative="1">
      <w:start w:val="1"/>
      <w:numFmt w:val="bullet"/>
      <w:lvlText w:val=""/>
      <w:lvlJc w:val="left"/>
      <w:pPr>
        <w:ind w:left="6524" w:hanging="360"/>
      </w:pPr>
      <w:rPr>
        <w:rFonts w:ascii="Symbol" w:hAnsi="Symbol" w:hint="default"/>
      </w:rPr>
    </w:lvl>
    <w:lvl w:ilvl="7" w:tplc="08090003" w:tentative="1">
      <w:start w:val="1"/>
      <w:numFmt w:val="bullet"/>
      <w:lvlText w:val="o"/>
      <w:lvlJc w:val="left"/>
      <w:pPr>
        <w:ind w:left="7244" w:hanging="360"/>
      </w:pPr>
      <w:rPr>
        <w:rFonts w:ascii="Courier New" w:hAnsi="Courier New" w:cs="Courier New" w:hint="default"/>
      </w:rPr>
    </w:lvl>
    <w:lvl w:ilvl="8" w:tplc="08090005" w:tentative="1">
      <w:start w:val="1"/>
      <w:numFmt w:val="bullet"/>
      <w:lvlText w:val=""/>
      <w:lvlJc w:val="left"/>
      <w:pPr>
        <w:ind w:left="7964" w:hanging="360"/>
      </w:pPr>
      <w:rPr>
        <w:rFonts w:ascii="Wingdings" w:hAnsi="Wingdings" w:hint="default"/>
      </w:rPr>
    </w:lvl>
  </w:abstractNum>
  <w:abstractNum w:abstractNumId="23" w15:restartNumberingAfterBreak="0">
    <w:nsid w:val="336B54B9"/>
    <w:multiLevelType w:val="hybridMultilevel"/>
    <w:tmpl w:val="F9C484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911ED4"/>
    <w:multiLevelType w:val="hybridMultilevel"/>
    <w:tmpl w:val="E2D6E0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8AB31C5"/>
    <w:multiLevelType w:val="hybridMultilevel"/>
    <w:tmpl w:val="195AD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026BB"/>
    <w:multiLevelType w:val="hybridMultilevel"/>
    <w:tmpl w:val="278CAC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AB56361"/>
    <w:multiLevelType w:val="hybridMultilevel"/>
    <w:tmpl w:val="93F24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8566AD"/>
    <w:multiLevelType w:val="hybridMultilevel"/>
    <w:tmpl w:val="ADE490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43B545C0"/>
    <w:multiLevelType w:val="hybridMultilevel"/>
    <w:tmpl w:val="53763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F25CD5"/>
    <w:multiLevelType w:val="hybridMultilevel"/>
    <w:tmpl w:val="9D7AF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604C9F"/>
    <w:multiLevelType w:val="hybridMultilevel"/>
    <w:tmpl w:val="6C8E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C905E6"/>
    <w:multiLevelType w:val="hybridMultilevel"/>
    <w:tmpl w:val="D1D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3777ED"/>
    <w:multiLevelType w:val="hybridMultilevel"/>
    <w:tmpl w:val="8C46DF9E"/>
    <w:lvl w:ilvl="0" w:tplc="44944D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470B3F"/>
    <w:multiLevelType w:val="hybridMultilevel"/>
    <w:tmpl w:val="C1F43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C970521"/>
    <w:multiLevelType w:val="hybridMultilevel"/>
    <w:tmpl w:val="D8D2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733FF4"/>
    <w:multiLevelType w:val="hybridMultilevel"/>
    <w:tmpl w:val="D0B8A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86280C"/>
    <w:multiLevelType w:val="hybridMultilevel"/>
    <w:tmpl w:val="070A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74E1631"/>
    <w:multiLevelType w:val="hybridMultilevel"/>
    <w:tmpl w:val="B192E5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9" w15:restartNumberingAfterBreak="0">
    <w:nsid w:val="5F19194F"/>
    <w:multiLevelType w:val="hybridMultilevel"/>
    <w:tmpl w:val="9BC4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11D6782"/>
    <w:multiLevelType w:val="hybridMultilevel"/>
    <w:tmpl w:val="79623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A07561"/>
    <w:multiLevelType w:val="hybridMultilevel"/>
    <w:tmpl w:val="A0FEB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96701B"/>
    <w:multiLevelType w:val="hybridMultilevel"/>
    <w:tmpl w:val="C1906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4264DCA"/>
    <w:multiLevelType w:val="hybridMultilevel"/>
    <w:tmpl w:val="870C5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3A047D"/>
    <w:multiLevelType w:val="hybridMultilevel"/>
    <w:tmpl w:val="A686C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E13801"/>
    <w:multiLevelType w:val="hybridMultilevel"/>
    <w:tmpl w:val="23D4F8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3857ABD"/>
    <w:multiLevelType w:val="hybridMultilevel"/>
    <w:tmpl w:val="AF5A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095835"/>
    <w:multiLevelType w:val="hybridMultilevel"/>
    <w:tmpl w:val="45181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B5F31AE"/>
    <w:multiLevelType w:val="hybridMultilevel"/>
    <w:tmpl w:val="55FC0534"/>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49" w15:restartNumberingAfterBreak="0">
    <w:nsid w:val="7F913861"/>
    <w:multiLevelType w:val="hybridMultilevel"/>
    <w:tmpl w:val="0B16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41"/>
  </w:num>
  <w:num w:numId="4">
    <w:abstractNumId w:val="32"/>
  </w:num>
  <w:num w:numId="5">
    <w:abstractNumId w:val="21"/>
  </w:num>
  <w:num w:numId="6">
    <w:abstractNumId w:val="18"/>
  </w:num>
  <w:num w:numId="7">
    <w:abstractNumId w:val="34"/>
  </w:num>
  <w:num w:numId="8">
    <w:abstractNumId w:val="25"/>
  </w:num>
  <w:num w:numId="9">
    <w:abstractNumId w:val="15"/>
  </w:num>
  <w:num w:numId="10">
    <w:abstractNumId w:val="3"/>
  </w:num>
  <w:num w:numId="11">
    <w:abstractNumId w:val="8"/>
  </w:num>
  <w:num w:numId="12">
    <w:abstractNumId w:val="16"/>
  </w:num>
  <w:num w:numId="13">
    <w:abstractNumId w:val="13"/>
  </w:num>
  <w:num w:numId="14">
    <w:abstractNumId w:val="48"/>
  </w:num>
  <w:num w:numId="15">
    <w:abstractNumId w:val="35"/>
  </w:num>
  <w:num w:numId="16">
    <w:abstractNumId w:val="23"/>
  </w:num>
  <w:num w:numId="17">
    <w:abstractNumId w:val="28"/>
  </w:num>
  <w:num w:numId="18">
    <w:abstractNumId w:val="22"/>
  </w:num>
  <w:num w:numId="19">
    <w:abstractNumId w:val="10"/>
  </w:num>
  <w:num w:numId="20">
    <w:abstractNumId w:val="20"/>
  </w:num>
  <w:num w:numId="21">
    <w:abstractNumId w:val="24"/>
  </w:num>
  <w:num w:numId="22">
    <w:abstractNumId w:val="49"/>
  </w:num>
  <w:num w:numId="23">
    <w:abstractNumId w:val="26"/>
  </w:num>
  <w:num w:numId="24">
    <w:abstractNumId w:val="37"/>
  </w:num>
  <w:num w:numId="25">
    <w:abstractNumId w:val="39"/>
  </w:num>
  <w:num w:numId="26">
    <w:abstractNumId w:val="45"/>
  </w:num>
  <w:num w:numId="27">
    <w:abstractNumId w:val="31"/>
  </w:num>
  <w:num w:numId="28">
    <w:abstractNumId w:val="17"/>
  </w:num>
  <w:num w:numId="29">
    <w:abstractNumId w:val="38"/>
  </w:num>
  <w:num w:numId="30">
    <w:abstractNumId w:val="14"/>
  </w:num>
  <w:num w:numId="31">
    <w:abstractNumId w:val="29"/>
  </w:num>
  <w:num w:numId="32">
    <w:abstractNumId w:val="0"/>
  </w:num>
  <w:num w:numId="33">
    <w:abstractNumId w:val="4"/>
  </w:num>
  <w:num w:numId="34">
    <w:abstractNumId w:val="40"/>
  </w:num>
  <w:num w:numId="35">
    <w:abstractNumId w:val="2"/>
  </w:num>
  <w:num w:numId="36">
    <w:abstractNumId w:val="47"/>
  </w:num>
  <w:num w:numId="37">
    <w:abstractNumId w:val="42"/>
  </w:num>
  <w:num w:numId="38">
    <w:abstractNumId w:val="27"/>
  </w:num>
  <w:num w:numId="39">
    <w:abstractNumId w:val="12"/>
  </w:num>
  <w:num w:numId="40">
    <w:abstractNumId w:val="7"/>
  </w:num>
  <w:num w:numId="41">
    <w:abstractNumId w:val="9"/>
  </w:num>
  <w:num w:numId="42">
    <w:abstractNumId w:val="6"/>
  </w:num>
  <w:num w:numId="43">
    <w:abstractNumId w:val="44"/>
  </w:num>
  <w:num w:numId="44">
    <w:abstractNumId w:val="11"/>
  </w:num>
  <w:num w:numId="45">
    <w:abstractNumId w:val="33"/>
  </w:num>
  <w:num w:numId="46">
    <w:abstractNumId w:val="43"/>
  </w:num>
  <w:num w:numId="47">
    <w:abstractNumId w:val="30"/>
  </w:num>
  <w:num w:numId="48">
    <w:abstractNumId w:val="36"/>
  </w:num>
  <w:num w:numId="49">
    <w:abstractNumId w:val="46"/>
  </w:num>
  <w:num w:numId="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061"/>
    <w:rsid w:val="0000269F"/>
    <w:rsid w:val="0002348C"/>
    <w:rsid w:val="000B2B72"/>
    <w:rsid w:val="00141FEE"/>
    <w:rsid w:val="002527AC"/>
    <w:rsid w:val="003320FD"/>
    <w:rsid w:val="003D209B"/>
    <w:rsid w:val="003F25A6"/>
    <w:rsid w:val="004E25F7"/>
    <w:rsid w:val="005A15E9"/>
    <w:rsid w:val="005D56BA"/>
    <w:rsid w:val="006C487E"/>
    <w:rsid w:val="007843FE"/>
    <w:rsid w:val="00786F7C"/>
    <w:rsid w:val="007960FD"/>
    <w:rsid w:val="007D7125"/>
    <w:rsid w:val="007F56CD"/>
    <w:rsid w:val="00885432"/>
    <w:rsid w:val="00895D7A"/>
    <w:rsid w:val="0095451E"/>
    <w:rsid w:val="009736DF"/>
    <w:rsid w:val="00983483"/>
    <w:rsid w:val="009D4061"/>
    <w:rsid w:val="009F6F85"/>
    <w:rsid w:val="00A91BB8"/>
    <w:rsid w:val="00BF10E7"/>
    <w:rsid w:val="00C33D3A"/>
    <w:rsid w:val="00C417E6"/>
    <w:rsid w:val="00DB2299"/>
    <w:rsid w:val="00DC287E"/>
    <w:rsid w:val="00E42F11"/>
    <w:rsid w:val="00E92536"/>
    <w:rsid w:val="00EF0410"/>
    <w:rsid w:val="00F845C6"/>
    <w:rsid w:val="00F9682B"/>
    <w:rsid w:val="00FA3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06E7F-0699-44E6-ABD3-97706F98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061"/>
  </w:style>
  <w:style w:type="paragraph" w:styleId="Heading1">
    <w:name w:val="heading 1"/>
    <w:basedOn w:val="Normal"/>
    <w:next w:val="Normal"/>
    <w:link w:val="Heading1Char"/>
    <w:uiPriority w:val="9"/>
    <w:qFormat/>
    <w:rsid w:val="009D40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0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D40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06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406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D4061"/>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9D4061"/>
    <w:pPr>
      <w:spacing w:line="240" w:lineRule="auto"/>
    </w:pPr>
    <w:rPr>
      <w:rFonts w:eastAsiaTheme="minorEastAsia"/>
      <w:sz w:val="20"/>
      <w:szCs w:val="20"/>
      <w:lang w:eastAsia="zh-CN"/>
    </w:rPr>
  </w:style>
  <w:style w:type="character" w:customStyle="1" w:styleId="CommentTextChar">
    <w:name w:val="Comment Text Char"/>
    <w:basedOn w:val="DefaultParagraphFont"/>
    <w:link w:val="CommentText"/>
    <w:uiPriority w:val="99"/>
    <w:rsid w:val="009D4061"/>
    <w:rPr>
      <w:rFonts w:eastAsiaTheme="minorEastAsia"/>
      <w:sz w:val="20"/>
      <w:szCs w:val="20"/>
      <w:lang w:eastAsia="zh-CN"/>
    </w:rPr>
  </w:style>
  <w:style w:type="character" w:styleId="CommentReference">
    <w:name w:val="annotation reference"/>
    <w:basedOn w:val="DefaultParagraphFont"/>
    <w:uiPriority w:val="99"/>
    <w:unhideWhenUsed/>
    <w:rsid w:val="009D4061"/>
    <w:rPr>
      <w:sz w:val="16"/>
      <w:szCs w:val="16"/>
    </w:rPr>
  </w:style>
  <w:style w:type="paragraph" w:styleId="BalloonText">
    <w:name w:val="Balloon Text"/>
    <w:basedOn w:val="Normal"/>
    <w:link w:val="BalloonTextChar"/>
    <w:uiPriority w:val="99"/>
    <w:semiHidden/>
    <w:unhideWhenUsed/>
    <w:rsid w:val="009D4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061"/>
    <w:rPr>
      <w:rFonts w:ascii="Segoe UI" w:hAnsi="Segoe UI" w:cs="Segoe UI"/>
      <w:sz w:val="18"/>
      <w:szCs w:val="18"/>
    </w:rPr>
  </w:style>
  <w:style w:type="table" w:styleId="TableGrid">
    <w:name w:val="Table Grid"/>
    <w:basedOn w:val="TableNormal"/>
    <w:uiPriority w:val="39"/>
    <w:rsid w:val="009D4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D4061"/>
    <w:pPr>
      <w:outlineLvl w:val="9"/>
    </w:pPr>
    <w:rPr>
      <w:lang w:val="en-US"/>
    </w:rPr>
  </w:style>
  <w:style w:type="paragraph" w:styleId="TOC1">
    <w:name w:val="toc 1"/>
    <w:basedOn w:val="Normal"/>
    <w:next w:val="Normal"/>
    <w:autoRedefine/>
    <w:uiPriority w:val="39"/>
    <w:unhideWhenUsed/>
    <w:rsid w:val="009D4061"/>
    <w:pPr>
      <w:tabs>
        <w:tab w:val="right" w:leader="dot" w:pos="9016"/>
      </w:tabs>
      <w:spacing w:after="100"/>
    </w:pPr>
  </w:style>
  <w:style w:type="paragraph" w:styleId="TOC2">
    <w:name w:val="toc 2"/>
    <w:basedOn w:val="Normal"/>
    <w:next w:val="Normal"/>
    <w:autoRedefine/>
    <w:uiPriority w:val="39"/>
    <w:unhideWhenUsed/>
    <w:rsid w:val="009D4061"/>
    <w:pPr>
      <w:tabs>
        <w:tab w:val="right" w:leader="dot" w:pos="9016"/>
      </w:tabs>
      <w:spacing w:after="100"/>
      <w:ind w:left="220"/>
    </w:pPr>
  </w:style>
  <w:style w:type="paragraph" w:styleId="TOC3">
    <w:name w:val="toc 3"/>
    <w:basedOn w:val="Normal"/>
    <w:next w:val="Normal"/>
    <w:autoRedefine/>
    <w:uiPriority w:val="39"/>
    <w:unhideWhenUsed/>
    <w:rsid w:val="009D4061"/>
    <w:pPr>
      <w:tabs>
        <w:tab w:val="right" w:leader="dot" w:pos="9016"/>
      </w:tabs>
      <w:spacing w:after="100"/>
      <w:ind w:left="440"/>
    </w:pPr>
  </w:style>
  <w:style w:type="character" w:styleId="Hyperlink">
    <w:name w:val="Hyperlink"/>
    <w:basedOn w:val="DefaultParagraphFont"/>
    <w:uiPriority w:val="99"/>
    <w:unhideWhenUsed/>
    <w:rsid w:val="009D4061"/>
    <w:rPr>
      <w:color w:val="0563C1" w:themeColor="hyperlink"/>
      <w:u w:val="single"/>
    </w:rPr>
  </w:style>
  <w:style w:type="character" w:styleId="Emphasis">
    <w:name w:val="Emphasis"/>
    <w:basedOn w:val="DefaultParagraphFont"/>
    <w:uiPriority w:val="20"/>
    <w:qFormat/>
    <w:rsid w:val="009D4061"/>
    <w:rPr>
      <w:i/>
      <w:iCs/>
    </w:rPr>
  </w:style>
  <w:style w:type="table" w:customStyle="1" w:styleId="TableGrid2">
    <w:name w:val="Table Grid2"/>
    <w:basedOn w:val="TableNormal"/>
    <w:next w:val="TableGrid"/>
    <w:uiPriority w:val="59"/>
    <w:rsid w:val="009D406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4061"/>
    <w:pPr>
      <w:ind w:left="720"/>
      <w:contextualSpacing/>
    </w:pPr>
    <w:rPr>
      <w:rFonts w:eastAsiaTheme="minorEastAsia"/>
      <w:lang w:eastAsia="zh-CN"/>
    </w:rPr>
  </w:style>
  <w:style w:type="paragraph" w:customStyle="1" w:styleId="EndNoteBibliography">
    <w:name w:val="EndNote Bibliography"/>
    <w:basedOn w:val="Normal"/>
    <w:link w:val="EndNoteBibliographyChar"/>
    <w:rsid w:val="009D4061"/>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D4061"/>
    <w:rPr>
      <w:rFonts w:ascii="Calibri" w:hAnsi="Calibri"/>
      <w:noProof/>
      <w:lang w:val="en-US"/>
    </w:rPr>
  </w:style>
  <w:style w:type="paragraph" w:styleId="CommentSubject">
    <w:name w:val="annotation subject"/>
    <w:basedOn w:val="CommentText"/>
    <w:next w:val="CommentText"/>
    <w:link w:val="CommentSubjectChar"/>
    <w:uiPriority w:val="99"/>
    <w:semiHidden/>
    <w:unhideWhenUsed/>
    <w:rsid w:val="009D4061"/>
    <w:rPr>
      <w:b/>
      <w:bCs/>
    </w:rPr>
  </w:style>
  <w:style w:type="character" w:customStyle="1" w:styleId="CommentSubjectChar">
    <w:name w:val="Comment Subject Char"/>
    <w:basedOn w:val="CommentTextChar"/>
    <w:link w:val="CommentSubject"/>
    <w:uiPriority w:val="99"/>
    <w:semiHidden/>
    <w:rsid w:val="009D4061"/>
    <w:rPr>
      <w:rFonts w:eastAsiaTheme="minorEastAsia"/>
      <w:b/>
      <w:bCs/>
      <w:sz w:val="20"/>
      <w:szCs w:val="20"/>
      <w:lang w:eastAsia="zh-CN"/>
    </w:rPr>
  </w:style>
  <w:style w:type="paragraph" w:customStyle="1" w:styleId="Default">
    <w:name w:val="Default"/>
    <w:rsid w:val="009D406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D4061"/>
    <w:pPr>
      <w:spacing w:after="0" w:line="240" w:lineRule="auto"/>
    </w:pPr>
  </w:style>
  <w:style w:type="character" w:styleId="FollowedHyperlink">
    <w:name w:val="FollowedHyperlink"/>
    <w:basedOn w:val="DefaultParagraphFont"/>
    <w:uiPriority w:val="99"/>
    <w:semiHidden/>
    <w:unhideWhenUsed/>
    <w:rsid w:val="009D4061"/>
    <w:rPr>
      <w:color w:val="954F72" w:themeColor="followedHyperlink"/>
      <w:u w:val="single"/>
    </w:rPr>
  </w:style>
  <w:style w:type="character" w:customStyle="1" w:styleId="highwire-citation-authors">
    <w:name w:val="highwire-citation-authors"/>
    <w:basedOn w:val="DefaultParagraphFont"/>
    <w:rsid w:val="009D4061"/>
  </w:style>
  <w:style w:type="character" w:customStyle="1" w:styleId="highwire-citation-author">
    <w:name w:val="highwire-citation-author"/>
    <w:basedOn w:val="DefaultParagraphFont"/>
    <w:rsid w:val="009D4061"/>
  </w:style>
  <w:style w:type="character" w:customStyle="1" w:styleId="nlm-surname">
    <w:name w:val="nlm-surname"/>
    <w:basedOn w:val="DefaultParagraphFont"/>
    <w:rsid w:val="009D4061"/>
  </w:style>
  <w:style w:type="character" w:customStyle="1" w:styleId="span">
    <w:name w:val="span"/>
    <w:basedOn w:val="DefaultParagraphFont"/>
    <w:rsid w:val="009D4061"/>
  </w:style>
  <w:style w:type="character" w:customStyle="1" w:styleId="citation-et">
    <w:name w:val="citation-et"/>
    <w:basedOn w:val="DefaultParagraphFont"/>
    <w:rsid w:val="009D4061"/>
  </w:style>
  <w:style w:type="character" w:customStyle="1" w:styleId="highwire-cite-metadata-journal">
    <w:name w:val="highwire-cite-metadata-journal"/>
    <w:basedOn w:val="DefaultParagraphFont"/>
    <w:rsid w:val="009D4061"/>
  </w:style>
  <w:style w:type="character" w:customStyle="1" w:styleId="highwire-cite-metadata-year">
    <w:name w:val="highwire-cite-metadata-year"/>
    <w:basedOn w:val="DefaultParagraphFont"/>
    <w:rsid w:val="009D4061"/>
  </w:style>
  <w:style w:type="character" w:customStyle="1" w:styleId="highwire-cite-metadata-volume">
    <w:name w:val="highwire-cite-metadata-volume"/>
    <w:basedOn w:val="DefaultParagraphFont"/>
    <w:rsid w:val="009D4061"/>
  </w:style>
  <w:style w:type="character" w:customStyle="1" w:styleId="highwire-cite-metadata-elocation-id">
    <w:name w:val="highwire-cite-metadata-elocation-id"/>
    <w:basedOn w:val="DefaultParagraphFont"/>
    <w:rsid w:val="009D4061"/>
  </w:style>
  <w:style w:type="character" w:customStyle="1" w:styleId="highwire-cite-metadata-doi">
    <w:name w:val="highwire-cite-metadata-doi"/>
    <w:basedOn w:val="DefaultParagraphFont"/>
    <w:rsid w:val="009D4061"/>
  </w:style>
  <w:style w:type="character" w:customStyle="1" w:styleId="label">
    <w:name w:val="label"/>
    <w:basedOn w:val="DefaultParagraphFont"/>
    <w:rsid w:val="009D4061"/>
  </w:style>
  <w:style w:type="paragraph" w:styleId="PlainText">
    <w:name w:val="Plain Text"/>
    <w:basedOn w:val="Normal"/>
    <w:link w:val="PlainTextChar"/>
    <w:uiPriority w:val="99"/>
    <w:semiHidden/>
    <w:unhideWhenUsed/>
    <w:rsid w:val="009D40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D4061"/>
    <w:rPr>
      <w:rFonts w:ascii="Calibri" w:hAnsi="Calibri"/>
      <w:szCs w:val="21"/>
    </w:rPr>
  </w:style>
  <w:style w:type="character" w:customStyle="1" w:styleId="ref-journal">
    <w:name w:val="ref-journal"/>
    <w:basedOn w:val="DefaultParagraphFont"/>
    <w:rsid w:val="009D4061"/>
  </w:style>
  <w:style w:type="character" w:customStyle="1" w:styleId="ref-vol">
    <w:name w:val="ref-vol"/>
    <w:basedOn w:val="DefaultParagraphFont"/>
    <w:rsid w:val="009D4061"/>
  </w:style>
  <w:style w:type="table" w:customStyle="1" w:styleId="TableGrid1">
    <w:name w:val="Table Grid1"/>
    <w:basedOn w:val="TableNormal"/>
    <w:next w:val="TableGrid"/>
    <w:uiPriority w:val="59"/>
    <w:rsid w:val="009D4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D406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D40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061"/>
  </w:style>
  <w:style w:type="paragraph" w:styleId="Footer">
    <w:name w:val="footer"/>
    <w:basedOn w:val="Normal"/>
    <w:link w:val="FooterChar"/>
    <w:uiPriority w:val="99"/>
    <w:unhideWhenUsed/>
    <w:rsid w:val="009D40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061"/>
  </w:style>
  <w:style w:type="character" w:styleId="HTMLCite">
    <w:name w:val="HTML Cite"/>
    <w:basedOn w:val="DefaultParagraphFont"/>
    <w:uiPriority w:val="99"/>
    <w:semiHidden/>
    <w:unhideWhenUsed/>
    <w:rsid w:val="009D4061"/>
    <w:rPr>
      <w:i/>
      <w:iCs/>
    </w:rPr>
  </w:style>
  <w:style w:type="character" w:customStyle="1" w:styleId="bullet2">
    <w:name w:val="bullet2"/>
    <w:basedOn w:val="DefaultParagraphFont"/>
    <w:rsid w:val="009D4061"/>
  </w:style>
  <w:style w:type="character" w:customStyle="1" w:styleId="author">
    <w:name w:val="author"/>
    <w:basedOn w:val="DefaultParagraphFont"/>
    <w:rsid w:val="009D4061"/>
  </w:style>
  <w:style w:type="character" w:customStyle="1" w:styleId="articletitle">
    <w:name w:val="articletitle"/>
    <w:basedOn w:val="DefaultParagraphFont"/>
    <w:rsid w:val="009D4061"/>
  </w:style>
  <w:style w:type="character" w:customStyle="1" w:styleId="journaltitle4">
    <w:name w:val="journaltitle4"/>
    <w:basedOn w:val="DefaultParagraphFont"/>
    <w:rsid w:val="009D4061"/>
    <w:rPr>
      <w:i/>
      <w:iCs/>
    </w:rPr>
  </w:style>
  <w:style w:type="character" w:customStyle="1" w:styleId="pubyear">
    <w:name w:val="pubyear"/>
    <w:basedOn w:val="DefaultParagraphFont"/>
    <w:rsid w:val="009D4061"/>
  </w:style>
  <w:style w:type="character" w:customStyle="1" w:styleId="vol3">
    <w:name w:val="vol3"/>
    <w:basedOn w:val="DefaultParagraphFont"/>
    <w:rsid w:val="009D4061"/>
    <w:rPr>
      <w:b/>
      <w:bCs/>
    </w:rPr>
  </w:style>
  <w:style w:type="character" w:customStyle="1" w:styleId="citedissue">
    <w:name w:val="citedissue"/>
    <w:basedOn w:val="DefaultParagraphFont"/>
    <w:rsid w:val="009D4061"/>
  </w:style>
  <w:style w:type="character" w:customStyle="1" w:styleId="pagefirst">
    <w:name w:val="pagefirst"/>
    <w:basedOn w:val="DefaultParagraphFont"/>
    <w:rsid w:val="009D4061"/>
  </w:style>
  <w:style w:type="character" w:customStyle="1" w:styleId="pagelast">
    <w:name w:val="pagelast"/>
    <w:basedOn w:val="DefaultParagraphFont"/>
    <w:rsid w:val="009D4061"/>
  </w:style>
  <w:style w:type="paragraph" w:customStyle="1" w:styleId="EndNoteBibliographyTitle">
    <w:name w:val="EndNote Bibliography Title"/>
    <w:basedOn w:val="Normal"/>
    <w:link w:val="EndNoteBibliographyTitleChar"/>
    <w:rsid w:val="009D4061"/>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D4061"/>
    <w:rPr>
      <w:rFonts w:ascii="Calibri" w:hAnsi="Calibri"/>
      <w:noProof/>
      <w:lang w:val="en-US"/>
    </w:rPr>
  </w:style>
  <w:style w:type="paragraph" w:styleId="NormalWeb">
    <w:name w:val="Normal (Web)"/>
    <w:basedOn w:val="Normal"/>
    <w:uiPriority w:val="99"/>
    <w:unhideWhenUsed/>
    <w:rsid w:val="009D406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3">
    <w:name w:val="Table Grid3"/>
    <w:basedOn w:val="TableNormal"/>
    <w:next w:val="TableGrid"/>
    <w:uiPriority w:val="39"/>
    <w:rsid w:val="009D406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D4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D406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D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ucy.Yardley@bristol.ac.uk" TargetMode="External"/><Relationship Id="rId5" Type="http://schemas.openxmlformats.org/officeDocument/2006/relationships/hyperlink" Target="mailto:kjb1e08@so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23</Pages>
  <Words>10088</Words>
  <Characters>57505</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Cantrell</dc:creator>
  <cp:keywords/>
  <dc:description/>
  <cp:lastModifiedBy>Bradbury K.J.</cp:lastModifiedBy>
  <cp:revision>11</cp:revision>
  <dcterms:created xsi:type="dcterms:W3CDTF">2019-08-05T11:53:00Z</dcterms:created>
  <dcterms:modified xsi:type="dcterms:W3CDTF">2019-08-08T12:39:00Z</dcterms:modified>
</cp:coreProperties>
</file>