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4E0DAE" w14:textId="61DDE64B" w:rsidR="00B57377" w:rsidRDefault="00B57377" w:rsidP="0086116F">
      <w:pPr>
        <w:spacing w:line="360" w:lineRule="auto"/>
        <w:jc w:val="center"/>
        <w:rPr>
          <w:rFonts w:ascii="Times New Roman" w:hAnsi="Times New Roman" w:cs="Times New Roman"/>
          <w:sz w:val="24"/>
          <w:szCs w:val="24"/>
        </w:rPr>
      </w:pPr>
    </w:p>
    <w:p w14:paraId="18D8C502" w14:textId="00488043" w:rsidR="00B57377" w:rsidRDefault="00B57377" w:rsidP="0086116F">
      <w:pPr>
        <w:spacing w:line="360" w:lineRule="auto"/>
        <w:jc w:val="center"/>
        <w:rPr>
          <w:rFonts w:ascii="Times New Roman" w:hAnsi="Times New Roman" w:cs="Times New Roman"/>
          <w:sz w:val="24"/>
          <w:szCs w:val="24"/>
        </w:rPr>
      </w:pPr>
    </w:p>
    <w:p w14:paraId="786D4621" w14:textId="07D4C0BF" w:rsidR="00B57377" w:rsidRDefault="00B57377" w:rsidP="0086116F">
      <w:pPr>
        <w:spacing w:line="360" w:lineRule="auto"/>
        <w:jc w:val="center"/>
        <w:rPr>
          <w:rFonts w:ascii="Times New Roman" w:hAnsi="Times New Roman" w:cs="Times New Roman"/>
          <w:sz w:val="24"/>
          <w:szCs w:val="24"/>
        </w:rPr>
      </w:pPr>
    </w:p>
    <w:p w14:paraId="07F323F3" w14:textId="43B43BC8" w:rsidR="00341CAE" w:rsidRDefault="00341CAE" w:rsidP="0086116F">
      <w:pPr>
        <w:spacing w:line="360" w:lineRule="auto"/>
        <w:jc w:val="center"/>
        <w:rPr>
          <w:rFonts w:ascii="Times New Roman" w:hAnsi="Times New Roman" w:cs="Times New Roman"/>
          <w:sz w:val="24"/>
          <w:szCs w:val="24"/>
        </w:rPr>
      </w:pPr>
    </w:p>
    <w:p w14:paraId="793C5113" w14:textId="77777777" w:rsidR="00B57377" w:rsidRDefault="00B57377" w:rsidP="0086116F">
      <w:pPr>
        <w:spacing w:line="360" w:lineRule="auto"/>
        <w:jc w:val="center"/>
        <w:rPr>
          <w:rFonts w:ascii="Times New Roman" w:hAnsi="Times New Roman" w:cs="Times New Roman"/>
          <w:sz w:val="24"/>
          <w:szCs w:val="24"/>
        </w:rPr>
      </w:pPr>
    </w:p>
    <w:p w14:paraId="1C5695C7" w14:textId="569231D2" w:rsidR="0086116F" w:rsidRDefault="0086116F" w:rsidP="0086116F">
      <w:pPr>
        <w:spacing w:line="360" w:lineRule="auto"/>
        <w:jc w:val="center"/>
        <w:rPr>
          <w:rFonts w:ascii="Times New Roman" w:hAnsi="Times New Roman" w:cs="Times New Roman"/>
          <w:sz w:val="24"/>
          <w:szCs w:val="24"/>
        </w:rPr>
      </w:pPr>
      <w:bookmarkStart w:id="0" w:name="_Hlk9411890"/>
      <w:r w:rsidRPr="0086116F">
        <w:rPr>
          <w:rFonts w:ascii="Times New Roman" w:hAnsi="Times New Roman" w:cs="Times New Roman"/>
          <w:sz w:val="24"/>
          <w:szCs w:val="24"/>
        </w:rPr>
        <w:t>Values-Based Interventions in Patient Engagement for those with Complex Needs</w:t>
      </w:r>
    </w:p>
    <w:bookmarkEnd w:id="0"/>
    <w:p w14:paraId="418E30E3" w14:textId="132C2E46" w:rsidR="00341CAE" w:rsidRDefault="00341CAE" w:rsidP="0086116F">
      <w:pPr>
        <w:spacing w:line="360" w:lineRule="auto"/>
        <w:jc w:val="center"/>
        <w:rPr>
          <w:rFonts w:ascii="Times New Roman" w:hAnsi="Times New Roman" w:cs="Times New Roman"/>
          <w:sz w:val="24"/>
          <w:szCs w:val="24"/>
        </w:rPr>
      </w:pPr>
    </w:p>
    <w:p w14:paraId="20F7F84A" w14:textId="77777777" w:rsidR="00341CAE" w:rsidRPr="0086116F" w:rsidRDefault="00341CAE" w:rsidP="0086116F">
      <w:pPr>
        <w:spacing w:line="360" w:lineRule="auto"/>
        <w:jc w:val="center"/>
        <w:rPr>
          <w:rFonts w:ascii="Times New Roman" w:hAnsi="Times New Roman" w:cs="Times New Roman"/>
        </w:rPr>
      </w:pPr>
    </w:p>
    <w:p w14:paraId="6C21B92A" w14:textId="1DE9BCFE" w:rsidR="0086116F" w:rsidRDefault="0086116F" w:rsidP="00E932BB">
      <w:pPr>
        <w:spacing w:line="360" w:lineRule="auto"/>
        <w:jc w:val="center"/>
        <w:rPr>
          <w:rFonts w:ascii="Times New Roman" w:hAnsi="Times New Roman" w:cs="Times New Roman"/>
          <w:sz w:val="24"/>
          <w:szCs w:val="24"/>
          <w:vertAlign w:val="superscript"/>
        </w:rPr>
      </w:pPr>
      <w:r>
        <w:rPr>
          <w:rFonts w:ascii="Times New Roman" w:hAnsi="Times New Roman" w:cs="Times New Roman"/>
          <w:sz w:val="24"/>
          <w:szCs w:val="24"/>
        </w:rPr>
        <w:t xml:space="preserve">Stephanie L. Barker, PhD; Nick J. Maguire, </w:t>
      </w:r>
      <w:proofErr w:type="spellStart"/>
      <w:r>
        <w:rPr>
          <w:rFonts w:ascii="Times New Roman" w:hAnsi="Times New Roman" w:cs="Times New Roman"/>
          <w:sz w:val="24"/>
          <w:szCs w:val="24"/>
        </w:rPr>
        <w:t>DClinPsy</w:t>
      </w:r>
      <w:r w:rsidR="008F7F77">
        <w:rPr>
          <w:rFonts w:ascii="Times New Roman" w:hAnsi="Times New Roman" w:cs="Times New Roman"/>
          <w:sz w:val="24"/>
          <w:szCs w:val="24"/>
        </w:rPr>
        <w:t>c</w:t>
      </w:r>
      <w:proofErr w:type="spellEnd"/>
      <w:r>
        <w:rPr>
          <w:rFonts w:ascii="Times New Roman" w:hAnsi="Times New Roman" w:cs="Times New Roman"/>
          <w:sz w:val="24"/>
          <w:szCs w:val="24"/>
        </w:rPr>
        <w:t>;</w:t>
      </w:r>
      <w:r w:rsidR="009A5F27">
        <w:rPr>
          <w:rFonts w:ascii="Times New Roman" w:hAnsi="Times New Roman" w:cs="Times New Roman"/>
          <w:sz w:val="24"/>
          <w:szCs w:val="24"/>
        </w:rPr>
        <w:t xml:space="preserve"> Sophiya Das, PhD;</w:t>
      </w:r>
      <w:r>
        <w:rPr>
          <w:rFonts w:ascii="Times New Roman" w:hAnsi="Times New Roman" w:cs="Times New Roman"/>
          <w:sz w:val="24"/>
          <w:szCs w:val="24"/>
        </w:rPr>
        <w:t xml:space="preserve"> </w:t>
      </w:r>
      <w:r w:rsidR="008F7F77">
        <w:rPr>
          <w:rFonts w:ascii="Times New Roman" w:hAnsi="Times New Roman" w:cs="Times New Roman"/>
          <w:sz w:val="24"/>
          <w:szCs w:val="24"/>
        </w:rPr>
        <w:t>Victoria Bryant, MSW; Kallol Mahata, MS; David S. Buck, MD, MPH</w:t>
      </w:r>
    </w:p>
    <w:p w14:paraId="72A23397" w14:textId="77777777" w:rsidR="00B57377" w:rsidRPr="008F7F77" w:rsidRDefault="00B57377" w:rsidP="00E932BB">
      <w:pPr>
        <w:spacing w:line="360" w:lineRule="auto"/>
        <w:jc w:val="center"/>
        <w:rPr>
          <w:rFonts w:ascii="Times New Roman" w:hAnsi="Times New Roman" w:cs="Times New Roman"/>
          <w:sz w:val="24"/>
          <w:szCs w:val="24"/>
          <w:vertAlign w:val="superscript"/>
        </w:rPr>
      </w:pPr>
    </w:p>
    <w:p w14:paraId="1166EC4B" w14:textId="64C6EB72" w:rsidR="008F7F77" w:rsidRDefault="00C0672E" w:rsidP="008F7F77">
      <w:pPr>
        <w:spacing w:line="360" w:lineRule="auto"/>
        <w:rPr>
          <w:rFonts w:ascii="Times New Roman" w:hAnsi="Times New Roman" w:cs="Times New Roman"/>
          <w:b/>
          <w:sz w:val="24"/>
          <w:szCs w:val="24"/>
        </w:rPr>
      </w:pPr>
      <w:r>
        <w:rPr>
          <w:rFonts w:ascii="Times New Roman" w:hAnsi="Times New Roman" w:cs="Times New Roman"/>
          <w:b/>
          <w:sz w:val="24"/>
          <w:szCs w:val="24"/>
        </w:rPr>
        <w:t>Correspondence:</w:t>
      </w:r>
    </w:p>
    <w:p w14:paraId="1A61E57D" w14:textId="2B040F4D" w:rsidR="00D0624F" w:rsidRPr="00D0624F" w:rsidRDefault="00D0624F" w:rsidP="00B57377">
      <w:pPr>
        <w:spacing w:after="240" w:line="240" w:lineRule="auto"/>
        <w:rPr>
          <w:rFonts w:ascii="Times New Roman" w:hAnsi="Times New Roman" w:cs="Times New Roman"/>
          <w:sz w:val="24"/>
          <w:szCs w:val="24"/>
        </w:rPr>
      </w:pPr>
      <w:r w:rsidRPr="00D0624F">
        <w:rPr>
          <w:rFonts w:ascii="Times New Roman" w:hAnsi="Times New Roman" w:cs="Times New Roman"/>
          <w:sz w:val="24"/>
          <w:szCs w:val="24"/>
        </w:rPr>
        <w:t>Dr</w:t>
      </w:r>
      <w:r>
        <w:rPr>
          <w:rFonts w:ascii="Times New Roman" w:hAnsi="Times New Roman" w:cs="Times New Roman"/>
          <w:sz w:val="24"/>
          <w:szCs w:val="24"/>
        </w:rPr>
        <w:t>.</w:t>
      </w:r>
      <w:r w:rsidRPr="00D0624F">
        <w:rPr>
          <w:rFonts w:ascii="Times New Roman" w:hAnsi="Times New Roman" w:cs="Times New Roman"/>
          <w:sz w:val="24"/>
          <w:szCs w:val="24"/>
        </w:rPr>
        <w:t xml:space="preserve"> David S. Buck, </w:t>
      </w:r>
      <w:hyperlink r:id="rId11" w:history="1">
        <w:r w:rsidR="0093671D" w:rsidRPr="0093671D">
          <w:rPr>
            <w:rStyle w:val="Hyperlink"/>
            <w:rFonts w:ascii="Times New Roman" w:hAnsi="Times New Roman" w:cs="Times New Roman"/>
            <w:sz w:val="24"/>
            <w:szCs w:val="24"/>
          </w:rPr>
          <w:t>dsbuck@uh.edu</w:t>
        </w:r>
      </w:hyperlink>
      <w:r w:rsidRPr="00D0624F">
        <w:rPr>
          <w:rFonts w:ascii="Times New Roman" w:hAnsi="Times New Roman" w:cs="Times New Roman"/>
          <w:sz w:val="24"/>
          <w:szCs w:val="24"/>
        </w:rPr>
        <w:t xml:space="preserve">, Tel:  </w:t>
      </w:r>
      <w:r w:rsidR="004A787F">
        <w:rPr>
          <w:rFonts w:ascii="Times New Roman" w:hAnsi="Times New Roman" w:cs="Times New Roman"/>
          <w:sz w:val="24"/>
          <w:szCs w:val="24"/>
        </w:rPr>
        <w:t xml:space="preserve">713-743-8684 </w:t>
      </w:r>
      <w:r w:rsidRPr="00D0624F">
        <w:rPr>
          <w:rFonts w:ascii="Times New Roman" w:hAnsi="Times New Roman" w:cs="Times New Roman"/>
          <w:sz w:val="24"/>
          <w:szCs w:val="24"/>
        </w:rPr>
        <w:t>University of Houston, College of Medicine, 48</w:t>
      </w:r>
      <w:r w:rsidR="004A787F">
        <w:rPr>
          <w:rFonts w:ascii="Times New Roman" w:hAnsi="Times New Roman" w:cs="Times New Roman"/>
          <w:sz w:val="24"/>
          <w:szCs w:val="24"/>
        </w:rPr>
        <w:t>49</w:t>
      </w:r>
      <w:r w:rsidRPr="00D0624F">
        <w:rPr>
          <w:rFonts w:ascii="Times New Roman" w:hAnsi="Times New Roman" w:cs="Times New Roman"/>
          <w:sz w:val="24"/>
          <w:szCs w:val="24"/>
        </w:rPr>
        <w:t xml:space="preserve"> Calhoun Rd, Houston, </w:t>
      </w:r>
      <w:r w:rsidR="004A787F">
        <w:rPr>
          <w:rFonts w:ascii="Times New Roman" w:hAnsi="Times New Roman" w:cs="Times New Roman"/>
          <w:sz w:val="24"/>
          <w:szCs w:val="24"/>
        </w:rPr>
        <w:t>8</w:t>
      </w:r>
      <w:r w:rsidR="004A787F" w:rsidRPr="004A787F">
        <w:rPr>
          <w:rFonts w:ascii="Times New Roman" w:hAnsi="Times New Roman" w:cs="Times New Roman"/>
          <w:sz w:val="24"/>
          <w:szCs w:val="24"/>
          <w:vertAlign w:val="superscript"/>
        </w:rPr>
        <w:t>th</w:t>
      </w:r>
      <w:r w:rsidR="004A787F">
        <w:rPr>
          <w:rFonts w:ascii="Times New Roman" w:hAnsi="Times New Roman" w:cs="Times New Roman"/>
          <w:sz w:val="24"/>
          <w:szCs w:val="24"/>
        </w:rPr>
        <w:t xml:space="preserve"> floor, </w:t>
      </w:r>
      <w:r w:rsidRPr="00D0624F">
        <w:rPr>
          <w:rFonts w:ascii="Times New Roman" w:hAnsi="Times New Roman" w:cs="Times New Roman"/>
          <w:sz w:val="24"/>
          <w:szCs w:val="24"/>
        </w:rPr>
        <w:t>TX 77004, USA</w:t>
      </w:r>
    </w:p>
    <w:p w14:paraId="3383ADAB" w14:textId="592D32E4" w:rsidR="008F7F77" w:rsidRDefault="008F7F77" w:rsidP="00B57377">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Author </w:t>
      </w:r>
      <w:r w:rsidR="00D0624F">
        <w:rPr>
          <w:rFonts w:ascii="Times New Roman" w:hAnsi="Times New Roman" w:cs="Times New Roman"/>
          <w:b/>
          <w:sz w:val="24"/>
          <w:szCs w:val="24"/>
        </w:rPr>
        <w:t>C</w:t>
      </w:r>
      <w:r>
        <w:rPr>
          <w:rFonts w:ascii="Times New Roman" w:hAnsi="Times New Roman" w:cs="Times New Roman"/>
          <w:b/>
          <w:sz w:val="24"/>
          <w:szCs w:val="24"/>
        </w:rPr>
        <w:t xml:space="preserve">ontact </w:t>
      </w:r>
      <w:r w:rsidR="00D0624F">
        <w:rPr>
          <w:rFonts w:ascii="Times New Roman" w:hAnsi="Times New Roman" w:cs="Times New Roman"/>
          <w:b/>
          <w:sz w:val="24"/>
          <w:szCs w:val="24"/>
        </w:rPr>
        <w:t>I</w:t>
      </w:r>
      <w:r>
        <w:rPr>
          <w:rFonts w:ascii="Times New Roman" w:hAnsi="Times New Roman" w:cs="Times New Roman"/>
          <w:b/>
          <w:sz w:val="24"/>
          <w:szCs w:val="24"/>
        </w:rPr>
        <w:t xml:space="preserve">nformation: </w:t>
      </w:r>
    </w:p>
    <w:p w14:paraId="6C416C2A" w14:textId="28A40E9B" w:rsidR="008F7F77" w:rsidRPr="00D0624F" w:rsidRDefault="00D0624F" w:rsidP="00B57377">
      <w:pPr>
        <w:spacing w:after="0" w:line="276" w:lineRule="auto"/>
        <w:ind w:left="360"/>
        <w:rPr>
          <w:rFonts w:ascii="Times New Roman" w:hAnsi="Times New Roman" w:cs="Times New Roman"/>
          <w:sz w:val="24"/>
          <w:szCs w:val="24"/>
        </w:rPr>
      </w:pPr>
      <w:r>
        <w:rPr>
          <w:rFonts w:ascii="Times New Roman" w:hAnsi="Times New Roman" w:cs="Times New Roman"/>
          <w:sz w:val="24"/>
          <w:szCs w:val="24"/>
        </w:rPr>
        <w:t xml:space="preserve">Dr. Stephanie L. Barker: </w:t>
      </w:r>
      <w:hyperlink r:id="rId12" w:history="1">
        <w:r w:rsidR="008F7F77" w:rsidRPr="00D0624F">
          <w:rPr>
            <w:rStyle w:val="Hyperlink"/>
            <w:rFonts w:ascii="Times New Roman" w:hAnsi="Times New Roman" w:cs="Times New Roman"/>
            <w:sz w:val="24"/>
            <w:szCs w:val="24"/>
          </w:rPr>
          <w:t>S.Barker@soton.ac.uk</w:t>
        </w:r>
      </w:hyperlink>
      <w:r w:rsidR="008F7F77" w:rsidRPr="00D0624F">
        <w:rPr>
          <w:rFonts w:ascii="Times New Roman" w:hAnsi="Times New Roman" w:cs="Times New Roman"/>
          <w:sz w:val="24"/>
          <w:szCs w:val="24"/>
        </w:rPr>
        <w:t xml:space="preserve">, Tel: +44 (023) 8059 1830 </w:t>
      </w:r>
    </w:p>
    <w:p w14:paraId="32403670" w14:textId="7E269D56" w:rsidR="00D0624F" w:rsidRDefault="00D0624F" w:rsidP="00B57377">
      <w:pPr>
        <w:spacing w:after="0" w:line="276" w:lineRule="auto"/>
        <w:ind w:left="360"/>
        <w:rPr>
          <w:rFonts w:ascii="Times New Roman" w:hAnsi="Times New Roman" w:cs="Times New Roman"/>
          <w:sz w:val="24"/>
          <w:szCs w:val="24"/>
        </w:rPr>
      </w:pPr>
      <w:r>
        <w:rPr>
          <w:rFonts w:ascii="Times New Roman" w:hAnsi="Times New Roman" w:cs="Times New Roman"/>
          <w:sz w:val="24"/>
          <w:szCs w:val="24"/>
        </w:rPr>
        <w:t xml:space="preserve">Dr. Nick J. Maguire: </w:t>
      </w:r>
      <w:hyperlink r:id="rId13" w:history="1">
        <w:r w:rsidRPr="005F2EE5">
          <w:rPr>
            <w:rStyle w:val="Hyperlink"/>
            <w:rFonts w:ascii="Times New Roman" w:hAnsi="Times New Roman" w:cs="Times New Roman"/>
            <w:sz w:val="24"/>
            <w:szCs w:val="24"/>
          </w:rPr>
          <w:t>Nick.Maguire@soton.ac.uk</w:t>
        </w:r>
      </w:hyperlink>
      <w:r>
        <w:rPr>
          <w:rFonts w:ascii="Times New Roman" w:hAnsi="Times New Roman" w:cs="Times New Roman"/>
          <w:sz w:val="24"/>
          <w:szCs w:val="24"/>
        </w:rPr>
        <w:t xml:space="preserve">, Tel: +44 </w:t>
      </w:r>
      <w:r w:rsidRPr="00D0624F">
        <w:rPr>
          <w:rFonts w:ascii="Times New Roman" w:hAnsi="Times New Roman" w:cs="Times New Roman"/>
          <w:sz w:val="24"/>
          <w:szCs w:val="24"/>
        </w:rPr>
        <w:t>(023) 8059 7760</w:t>
      </w:r>
    </w:p>
    <w:p w14:paraId="79BA0274" w14:textId="77777777" w:rsidR="009A5F27" w:rsidRDefault="009A5F27" w:rsidP="009A5F27">
      <w:pPr>
        <w:spacing w:after="0" w:line="276" w:lineRule="auto"/>
        <w:ind w:left="360"/>
        <w:rPr>
          <w:rFonts w:ascii="Times New Roman" w:hAnsi="Times New Roman" w:cs="Times New Roman"/>
          <w:sz w:val="24"/>
          <w:szCs w:val="24"/>
        </w:rPr>
      </w:pPr>
      <w:r>
        <w:rPr>
          <w:rFonts w:ascii="Times New Roman" w:hAnsi="Times New Roman" w:cs="Times New Roman"/>
          <w:sz w:val="24"/>
          <w:szCs w:val="24"/>
        </w:rPr>
        <w:t xml:space="preserve">Dr. Sophiya Das: </w:t>
      </w:r>
      <w:hyperlink r:id="rId14" w:history="1">
        <w:r w:rsidRPr="00477787">
          <w:rPr>
            <w:rStyle w:val="Hyperlink"/>
            <w:rFonts w:ascii="Times New Roman" w:hAnsi="Times New Roman" w:cs="Times New Roman"/>
            <w:sz w:val="24"/>
            <w:szCs w:val="24"/>
          </w:rPr>
          <w:t>sdas@pcictx.org</w:t>
        </w:r>
      </w:hyperlink>
      <w:r w:rsidRPr="00D0624F">
        <w:rPr>
          <w:rFonts w:ascii="Times New Roman" w:hAnsi="Times New Roman" w:cs="Times New Roman"/>
          <w:sz w:val="24"/>
          <w:szCs w:val="24"/>
        </w:rPr>
        <w:t>, Tel: +1 281-404-2379</w:t>
      </w:r>
    </w:p>
    <w:p w14:paraId="7796F145" w14:textId="6724A287" w:rsidR="00D0624F" w:rsidRDefault="00D0624F" w:rsidP="00B57377">
      <w:pPr>
        <w:spacing w:after="0" w:line="276" w:lineRule="auto"/>
        <w:ind w:left="360"/>
        <w:rPr>
          <w:rFonts w:ascii="Times New Roman" w:hAnsi="Times New Roman" w:cs="Times New Roman"/>
          <w:sz w:val="24"/>
          <w:szCs w:val="24"/>
        </w:rPr>
      </w:pPr>
      <w:r>
        <w:rPr>
          <w:rFonts w:ascii="Times New Roman" w:hAnsi="Times New Roman" w:cs="Times New Roman"/>
          <w:sz w:val="24"/>
          <w:szCs w:val="24"/>
        </w:rPr>
        <w:t xml:space="preserve">Victoria Bryant: </w:t>
      </w:r>
      <w:hyperlink r:id="rId15" w:history="1">
        <w:r w:rsidR="009A5F27" w:rsidRPr="00735279">
          <w:rPr>
            <w:rStyle w:val="Hyperlink"/>
            <w:rFonts w:ascii="Times New Roman" w:hAnsi="Times New Roman" w:cs="Times New Roman"/>
            <w:sz w:val="24"/>
            <w:szCs w:val="24"/>
          </w:rPr>
          <w:t>vbryant@pcictx.org</w:t>
        </w:r>
      </w:hyperlink>
      <w:r>
        <w:rPr>
          <w:rFonts w:ascii="Times New Roman" w:hAnsi="Times New Roman" w:cs="Times New Roman"/>
          <w:sz w:val="24"/>
          <w:szCs w:val="24"/>
        </w:rPr>
        <w:t xml:space="preserve">, </w:t>
      </w:r>
      <w:r w:rsidRPr="00D0624F">
        <w:rPr>
          <w:rFonts w:ascii="Times New Roman" w:hAnsi="Times New Roman" w:cs="Times New Roman"/>
          <w:sz w:val="24"/>
          <w:szCs w:val="24"/>
        </w:rPr>
        <w:t>Tel: +1 281-</w:t>
      </w:r>
      <w:r w:rsidR="009A5F27">
        <w:rPr>
          <w:rFonts w:ascii="Times New Roman" w:hAnsi="Times New Roman" w:cs="Times New Roman"/>
          <w:sz w:val="24"/>
          <w:szCs w:val="24"/>
        </w:rPr>
        <w:t>221</w:t>
      </w:r>
      <w:r w:rsidRPr="00D0624F">
        <w:rPr>
          <w:rFonts w:ascii="Times New Roman" w:hAnsi="Times New Roman" w:cs="Times New Roman"/>
          <w:sz w:val="24"/>
          <w:szCs w:val="24"/>
        </w:rPr>
        <w:t>-</w:t>
      </w:r>
      <w:r w:rsidR="009A5F27">
        <w:rPr>
          <w:rFonts w:ascii="Times New Roman" w:hAnsi="Times New Roman" w:cs="Times New Roman"/>
          <w:sz w:val="24"/>
          <w:szCs w:val="24"/>
        </w:rPr>
        <w:t>1899</w:t>
      </w:r>
    </w:p>
    <w:p w14:paraId="7EBAAFE3" w14:textId="614AD7C8" w:rsidR="00D0624F" w:rsidRDefault="00D0624F" w:rsidP="00B57377">
      <w:pPr>
        <w:spacing w:after="0" w:line="276" w:lineRule="auto"/>
        <w:ind w:left="360"/>
        <w:rPr>
          <w:rFonts w:ascii="Times New Roman" w:hAnsi="Times New Roman" w:cs="Times New Roman"/>
          <w:sz w:val="24"/>
          <w:szCs w:val="24"/>
        </w:rPr>
      </w:pPr>
      <w:r>
        <w:rPr>
          <w:rFonts w:ascii="Times New Roman" w:hAnsi="Times New Roman" w:cs="Times New Roman"/>
          <w:sz w:val="24"/>
          <w:szCs w:val="24"/>
        </w:rPr>
        <w:t xml:space="preserve">Kallol Mahata: </w:t>
      </w:r>
      <w:hyperlink r:id="rId16" w:history="1">
        <w:r w:rsidR="009A5F27" w:rsidRPr="00735279">
          <w:rPr>
            <w:rStyle w:val="Hyperlink"/>
            <w:rFonts w:ascii="Times New Roman" w:hAnsi="Times New Roman" w:cs="Times New Roman"/>
            <w:sz w:val="24"/>
            <w:szCs w:val="24"/>
          </w:rPr>
          <w:t>kmahata@pcictx.org</w:t>
        </w:r>
      </w:hyperlink>
      <w:r>
        <w:rPr>
          <w:rFonts w:ascii="Times New Roman" w:hAnsi="Times New Roman" w:cs="Times New Roman"/>
          <w:sz w:val="24"/>
          <w:szCs w:val="24"/>
        </w:rPr>
        <w:t xml:space="preserve">, </w:t>
      </w:r>
      <w:r w:rsidRPr="00D0624F">
        <w:rPr>
          <w:rFonts w:ascii="Times New Roman" w:hAnsi="Times New Roman" w:cs="Times New Roman"/>
          <w:sz w:val="24"/>
          <w:szCs w:val="24"/>
        </w:rPr>
        <w:t>Tel: +1 281-404-2379</w:t>
      </w:r>
    </w:p>
    <w:p w14:paraId="23B1FF05" w14:textId="76EA215C" w:rsidR="00D0624F" w:rsidRPr="00D0624F" w:rsidRDefault="00D0624F" w:rsidP="00B57377">
      <w:pPr>
        <w:spacing w:after="120" w:line="276" w:lineRule="auto"/>
        <w:ind w:left="360"/>
        <w:rPr>
          <w:rFonts w:ascii="Times New Roman" w:hAnsi="Times New Roman" w:cs="Times New Roman"/>
          <w:sz w:val="24"/>
          <w:szCs w:val="24"/>
        </w:rPr>
      </w:pPr>
      <w:r>
        <w:rPr>
          <w:rFonts w:ascii="Times New Roman" w:hAnsi="Times New Roman" w:cs="Times New Roman"/>
          <w:sz w:val="24"/>
          <w:szCs w:val="24"/>
        </w:rPr>
        <w:t xml:space="preserve">Dr. David S. Buck: </w:t>
      </w:r>
      <w:hyperlink r:id="rId17" w:history="1">
        <w:r w:rsidR="0093671D" w:rsidRPr="0093671D">
          <w:rPr>
            <w:rStyle w:val="Hyperlink"/>
            <w:rFonts w:ascii="Times New Roman" w:hAnsi="Times New Roman" w:cs="Times New Roman"/>
            <w:sz w:val="24"/>
            <w:szCs w:val="24"/>
          </w:rPr>
          <w:t>dsbuck@uh.edu</w:t>
        </w:r>
      </w:hyperlink>
      <w:r>
        <w:rPr>
          <w:rFonts w:ascii="Times New Roman" w:hAnsi="Times New Roman" w:cs="Times New Roman"/>
          <w:sz w:val="24"/>
          <w:szCs w:val="24"/>
        </w:rPr>
        <w:t xml:space="preserve">, Tel: </w:t>
      </w:r>
      <w:r w:rsidR="004A787F">
        <w:rPr>
          <w:rFonts w:ascii="Times New Roman" w:hAnsi="Times New Roman" w:cs="Times New Roman"/>
          <w:sz w:val="24"/>
          <w:szCs w:val="24"/>
        </w:rPr>
        <w:t>713-743-8684</w:t>
      </w:r>
    </w:p>
    <w:p w14:paraId="42A96FE3" w14:textId="00110405" w:rsidR="008F7F77" w:rsidRDefault="008F7F77" w:rsidP="00B57377">
      <w:pPr>
        <w:spacing w:after="0" w:line="360" w:lineRule="auto"/>
        <w:rPr>
          <w:rFonts w:ascii="Times New Roman" w:hAnsi="Times New Roman" w:cs="Times New Roman"/>
          <w:b/>
          <w:sz w:val="24"/>
          <w:szCs w:val="24"/>
        </w:rPr>
      </w:pPr>
      <w:r>
        <w:rPr>
          <w:rFonts w:ascii="Times New Roman" w:hAnsi="Times New Roman" w:cs="Times New Roman"/>
          <w:b/>
          <w:sz w:val="24"/>
          <w:szCs w:val="24"/>
        </w:rPr>
        <w:t>Author Affiliations:</w:t>
      </w:r>
    </w:p>
    <w:p w14:paraId="54A22C6E" w14:textId="1A30E6BA" w:rsidR="007D5A6A" w:rsidRDefault="00B57377" w:rsidP="00B57377">
      <w:pPr>
        <w:spacing w:line="240" w:lineRule="auto"/>
        <w:rPr>
          <w:rFonts w:ascii="Times New Roman" w:hAnsi="Times New Roman" w:cs="Times New Roman"/>
          <w:b/>
          <w:sz w:val="24"/>
          <w:szCs w:val="24"/>
        </w:rPr>
        <w:sectPr w:rsidR="007D5A6A" w:rsidSect="00F766B2">
          <w:headerReference w:type="even" r:id="rId18"/>
          <w:headerReference w:type="default" r:id="rId19"/>
          <w:footerReference w:type="default" r:id="rId20"/>
          <w:footerReference w:type="first" r:id="rId21"/>
          <w:pgSz w:w="12240" w:h="15840"/>
          <w:pgMar w:top="1440" w:right="1440" w:bottom="1440" w:left="1440" w:header="720" w:footer="720" w:gutter="0"/>
          <w:cols w:space="720"/>
          <w:docGrid w:linePitch="360"/>
        </w:sectPr>
      </w:pPr>
      <w:r>
        <w:rPr>
          <w:rFonts w:ascii="Times New Roman" w:hAnsi="Times New Roman" w:cs="Times New Roman"/>
          <w:sz w:val="24"/>
          <w:szCs w:val="24"/>
        </w:rPr>
        <w:t xml:space="preserve">Department of Psychology, University of Southampton (Dr. Barker and Dr. Maguire); </w:t>
      </w:r>
      <w:r w:rsidR="008F7F77" w:rsidRPr="00B57377">
        <w:rPr>
          <w:rFonts w:ascii="Times New Roman" w:hAnsi="Times New Roman" w:cs="Times New Roman"/>
          <w:sz w:val="24"/>
          <w:szCs w:val="24"/>
        </w:rPr>
        <w:t xml:space="preserve">Patient Care Intervention </w:t>
      </w:r>
      <w:r>
        <w:rPr>
          <w:rFonts w:ascii="Times New Roman" w:hAnsi="Times New Roman" w:cs="Times New Roman"/>
          <w:sz w:val="24"/>
          <w:szCs w:val="24"/>
        </w:rPr>
        <w:t>Cent</w:t>
      </w:r>
      <w:r w:rsidR="004A787F">
        <w:rPr>
          <w:rFonts w:ascii="Times New Roman" w:hAnsi="Times New Roman" w:cs="Times New Roman"/>
          <w:sz w:val="24"/>
          <w:szCs w:val="24"/>
        </w:rPr>
        <w:t>er</w:t>
      </w:r>
      <w:r>
        <w:rPr>
          <w:rFonts w:ascii="Times New Roman" w:hAnsi="Times New Roman" w:cs="Times New Roman"/>
          <w:sz w:val="24"/>
          <w:szCs w:val="24"/>
        </w:rPr>
        <w:t xml:space="preserve"> (Dr. Das, Ms. Bryant, Mr. Mahata</w:t>
      </w:r>
      <w:r w:rsidR="004A787F">
        <w:rPr>
          <w:rFonts w:ascii="Times New Roman" w:hAnsi="Times New Roman" w:cs="Times New Roman"/>
          <w:sz w:val="24"/>
          <w:szCs w:val="24"/>
        </w:rPr>
        <w:t xml:space="preserve"> and </w:t>
      </w:r>
      <w:proofErr w:type="spellStart"/>
      <w:r w:rsidR="004A787F">
        <w:rPr>
          <w:rFonts w:ascii="Times New Roman" w:hAnsi="Times New Roman" w:cs="Times New Roman"/>
          <w:sz w:val="24"/>
          <w:szCs w:val="24"/>
        </w:rPr>
        <w:t>Dr</w:t>
      </w:r>
      <w:proofErr w:type="spellEnd"/>
      <w:r w:rsidR="004A787F">
        <w:rPr>
          <w:rFonts w:ascii="Times New Roman" w:hAnsi="Times New Roman" w:cs="Times New Roman"/>
          <w:sz w:val="24"/>
          <w:szCs w:val="24"/>
        </w:rPr>
        <w:t xml:space="preserve"> Buck</w:t>
      </w:r>
      <w:r>
        <w:rPr>
          <w:rFonts w:ascii="Times New Roman" w:hAnsi="Times New Roman" w:cs="Times New Roman"/>
          <w:sz w:val="24"/>
          <w:szCs w:val="24"/>
        </w:rPr>
        <w:t xml:space="preserve">); </w:t>
      </w:r>
      <w:r w:rsidR="00D0624F" w:rsidRPr="00B57377">
        <w:rPr>
          <w:rFonts w:ascii="Times New Roman" w:hAnsi="Times New Roman" w:cs="Times New Roman"/>
          <w:sz w:val="24"/>
          <w:szCs w:val="24"/>
        </w:rPr>
        <w:t>College of Medicine</w:t>
      </w:r>
      <w:r>
        <w:rPr>
          <w:rFonts w:ascii="Times New Roman" w:hAnsi="Times New Roman" w:cs="Times New Roman"/>
          <w:sz w:val="24"/>
          <w:szCs w:val="24"/>
        </w:rPr>
        <w:t xml:space="preserve">, </w:t>
      </w:r>
      <w:r w:rsidRPr="00B57377">
        <w:rPr>
          <w:rFonts w:ascii="Times New Roman" w:hAnsi="Times New Roman" w:cs="Times New Roman"/>
          <w:sz w:val="24"/>
          <w:szCs w:val="24"/>
        </w:rPr>
        <w:t>University of Houston,</w:t>
      </w:r>
      <w:r>
        <w:rPr>
          <w:rFonts w:ascii="Times New Roman" w:hAnsi="Times New Roman" w:cs="Times New Roman"/>
          <w:sz w:val="24"/>
          <w:szCs w:val="24"/>
        </w:rPr>
        <w:t xml:space="preserve"> Patient Care Intervention Cent</w:t>
      </w:r>
      <w:r w:rsidR="004A787F">
        <w:rPr>
          <w:rFonts w:ascii="Times New Roman" w:hAnsi="Times New Roman" w:cs="Times New Roman"/>
          <w:sz w:val="24"/>
          <w:szCs w:val="24"/>
        </w:rPr>
        <w:t>er</w:t>
      </w:r>
      <w:r>
        <w:rPr>
          <w:rFonts w:ascii="Times New Roman" w:hAnsi="Times New Roman" w:cs="Times New Roman"/>
          <w:sz w:val="24"/>
          <w:szCs w:val="24"/>
        </w:rPr>
        <w:t xml:space="preserve"> (Dr. Buck)</w:t>
      </w:r>
    </w:p>
    <w:p w14:paraId="536904BD" w14:textId="3A2AAB5D" w:rsidR="00341CAE" w:rsidRPr="00B05D0C" w:rsidRDefault="00341CAE" w:rsidP="00341CAE">
      <w:pPr>
        <w:spacing w:line="360" w:lineRule="auto"/>
        <w:rPr>
          <w:rFonts w:ascii="Times New Roman" w:hAnsi="Times New Roman" w:cs="Times New Roman"/>
          <w:b/>
          <w:sz w:val="24"/>
          <w:szCs w:val="24"/>
        </w:rPr>
      </w:pPr>
      <w:r w:rsidRPr="00B05D0C">
        <w:rPr>
          <w:rFonts w:ascii="Times New Roman" w:hAnsi="Times New Roman" w:cs="Times New Roman"/>
          <w:b/>
          <w:sz w:val="24"/>
          <w:szCs w:val="24"/>
        </w:rPr>
        <w:lastRenderedPageBreak/>
        <w:t>Author Disclosure</w:t>
      </w:r>
      <w:r w:rsidR="00B05D0C" w:rsidRPr="00B05D0C">
        <w:rPr>
          <w:rFonts w:ascii="Times New Roman" w:hAnsi="Times New Roman" w:cs="Times New Roman"/>
          <w:b/>
          <w:sz w:val="24"/>
          <w:szCs w:val="24"/>
        </w:rPr>
        <w:t>:</w:t>
      </w:r>
    </w:p>
    <w:p w14:paraId="35A68529" w14:textId="4FA1F65B" w:rsidR="00341CAE" w:rsidRDefault="00341CAE" w:rsidP="00341CAE">
      <w:pPr>
        <w:spacing w:line="360" w:lineRule="auto"/>
        <w:rPr>
          <w:rFonts w:ascii="Times New Roman" w:hAnsi="Times New Roman" w:cs="Times New Roman"/>
          <w:sz w:val="24"/>
          <w:szCs w:val="24"/>
        </w:rPr>
      </w:pPr>
      <w:r>
        <w:rPr>
          <w:rFonts w:ascii="Times New Roman" w:hAnsi="Times New Roman" w:cs="Times New Roman"/>
          <w:sz w:val="24"/>
          <w:szCs w:val="24"/>
        </w:rPr>
        <w:t xml:space="preserve">All authors </w:t>
      </w:r>
      <w:r w:rsidR="00B05D0C">
        <w:rPr>
          <w:rFonts w:ascii="Times New Roman" w:hAnsi="Times New Roman" w:cs="Times New Roman"/>
          <w:sz w:val="24"/>
          <w:szCs w:val="24"/>
        </w:rPr>
        <w:t>have completed the co</w:t>
      </w:r>
      <w:r w:rsidR="00287174">
        <w:rPr>
          <w:rFonts w:ascii="Times New Roman" w:hAnsi="Times New Roman" w:cs="Times New Roman"/>
          <w:sz w:val="24"/>
          <w:szCs w:val="24"/>
        </w:rPr>
        <w:t xml:space="preserve">nflict of interest form. </w:t>
      </w:r>
      <w:r w:rsidR="00287174" w:rsidRPr="00287174">
        <w:rPr>
          <w:rFonts w:ascii="Times New Roman" w:hAnsi="Times New Roman" w:cs="Times New Roman"/>
          <w:sz w:val="24"/>
          <w:szCs w:val="24"/>
        </w:rPr>
        <w:t>Dr. Barker and Dr</w:t>
      </w:r>
      <w:r w:rsidR="00287174">
        <w:rPr>
          <w:rFonts w:ascii="Times New Roman" w:hAnsi="Times New Roman" w:cs="Times New Roman"/>
          <w:sz w:val="24"/>
          <w:szCs w:val="24"/>
        </w:rPr>
        <w:t>.</w:t>
      </w:r>
      <w:r w:rsidR="00287174" w:rsidRPr="00287174">
        <w:rPr>
          <w:rFonts w:ascii="Times New Roman" w:hAnsi="Times New Roman" w:cs="Times New Roman"/>
          <w:sz w:val="24"/>
          <w:szCs w:val="24"/>
        </w:rPr>
        <w:t xml:space="preserve"> Maguire are currently employed by the University of Southampton, which has a financial relationship (i.e. contract) with the non-profit Patient Care Intervention Center (PCIC). Dr. Das, Mr</w:t>
      </w:r>
      <w:r w:rsidR="00287174">
        <w:rPr>
          <w:rFonts w:ascii="Times New Roman" w:hAnsi="Times New Roman" w:cs="Times New Roman"/>
          <w:sz w:val="24"/>
          <w:szCs w:val="24"/>
        </w:rPr>
        <w:t>.</w:t>
      </w:r>
      <w:r w:rsidR="00287174" w:rsidRPr="00287174">
        <w:rPr>
          <w:rFonts w:ascii="Times New Roman" w:hAnsi="Times New Roman" w:cs="Times New Roman"/>
          <w:sz w:val="24"/>
          <w:szCs w:val="24"/>
        </w:rPr>
        <w:t xml:space="preserve"> Mahata, and Ms</w:t>
      </w:r>
      <w:r w:rsidR="00287174">
        <w:rPr>
          <w:rFonts w:ascii="Times New Roman" w:hAnsi="Times New Roman" w:cs="Times New Roman"/>
          <w:sz w:val="24"/>
          <w:szCs w:val="24"/>
        </w:rPr>
        <w:t>.</w:t>
      </w:r>
      <w:r w:rsidR="00287174" w:rsidRPr="00287174">
        <w:rPr>
          <w:rFonts w:ascii="Times New Roman" w:hAnsi="Times New Roman" w:cs="Times New Roman"/>
          <w:sz w:val="24"/>
          <w:szCs w:val="24"/>
        </w:rPr>
        <w:t xml:space="preserve"> Bryant are employed at PCIC. Dr. Buck is employed by PCIC and 25% of his time and salary comes from PCIC. Dr</w:t>
      </w:r>
      <w:r w:rsidR="00287174">
        <w:rPr>
          <w:rFonts w:ascii="Times New Roman" w:hAnsi="Times New Roman" w:cs="Times New Roman"/>
          <w:sz w:val="24"/>
          <w:szCs w:val="24"/>
        </w:rPr>
        <w:t>.</w:t>
      </w:r>
      <w:r w:rsidR="00287174" w:rsidRPr="00287174">
        <w:rPr>
          <w:rFonts w:ascii="Times New Roman" w:hAnsi="Times New Roman" w:cs="Times New Roman"/>
          <w:sz w:val="24"/>
          <w:szCs w:val="24"/>
        </w:rPr>
        <w:t xml:space="preserve"> Buck is also employed by the University </w:t>
      </w:r>
      <w:proofErr w:type="gramStart"/>
      <w:r w:rsidR="00287174" w:rsidRPr="00287174">
        <w:rPr>
          <w:rFonts w:ascii="Times New Roman" w:hAnsi="Times New Roman" w:cs="Times New Roman"/>
          <w:sz w:val="24"/>
          <w:szCs w:val="24"/>
        </w:rPr>
        <w:t>of Houston College of</w:t>
      </w:r>
      <w:proofErr w:type="gramEnd"/>
      <w:r w:rsidR="00287174" w:rsidRPr="00287174">
        <w:rPr>
          <w:rFonts w:ascii="Times New Roman" w:hAnsi="Times New Roman" w:cs="Times New Roman"/>
          <w:sz w:val="24"/>
          <w:szCs w:val="24"/>
        </w:rPr>
        <w:t xml:space="preserve"> Medicine and 75% of his time and salary comes from UH.</w:t>
      </w:r>
    </w:p>
    <w:p w14:paraId="5D9D3BD5" w14:textId="740D3FFB" w:rsidR="00B05D0C" w:rsidRDefault="00B05D0C" w:rsidP="00341CAE">
      <w:pPr>
        <w:spacing w:line="360" w:lineRule="auto"/>
        <w:rPr>
          <w:rFonts w:ascii="Times New Roman" w:hAnsi="Times New Roman" w:cs="Times New Roman"/>
          <w:sz w:val="24"/>
          <w:szCs w:val="24"/>
        </w:rPr>
      </w:pPr>
    </w:p>
    <w:p w14:paraId="3B5C65B6" w14:textId="6BD09843" w:rsidR="00B05D0C" w:rsidRPr="00B05D0C" w:rsidRDefault="00B05D0C" w:rsidP="00341CAE">
      <w:pPr>
        <w:spacing w:line="360" w:lineRule="auto"/>
        <w:rPr>
          <w:rFonts w:ascii="Times New Roman" w:hAnsi="Times New Roman" w:cs="Times New Roman"/>
          <w:b/>
          <w:sz w:val="24"/>
          <w:szCs w:val="24"/>
        </w:rPr>
      </w:pPr>
      <w:r w:rsidRPr="00B05D0C">
        <w:rPr>
          <w:rFonts w:ascii="Times New Roman" w:hAnsi="Times New Roman" w:cs="Times New Roman"/>
          <w:b/>
          <w:sz w:val="24"/>
          <w:szCs w:val="24"/>
        </w:rPr>
        <w:t>Funding:</w:t>
      </w:r>
    </w:p>
    <w:p w14:paraId="22401F10" w14:textId="0488FC8A" w:rsidR="00324BDA" w:rsidRPr="004F23DD" w:rsidRDefault="00324BDA" w:rsidP="004F23DD">
      <w:pPr>
        <w:spacing w:after="0" w:line="240" w:lineRule="auto"/>
        <w:rPr>
          <w:rFonts w:ascii="Times New Roman" w:eastAsia="Times New Roman" w:hAnsi="Times New Roman" w:cs="Times New Roman"/>
          <w:sz w:val="24"/>
        </w:rPr>
      </w:pPr>
      <w:r w:rsidRPr="004F23DD">
        <w:rPr>
          <w:rFonts w:ascii="Times New Roman" w:eastAsia="Times New Roman" w:hAnsi="Times New Roman" w:cs="Times New Roman"/>
          <w:sz w:val="24"/>
        </w:rPr>
        <w:t>Patient Care Intervention Center gratefully acknowledges the generous support from The Episcopal Health Foundation, The Cullen Trust for Health Care and The Rockwell Fund.</w:t>
      </w:r>
    </w:p>
    <w:p w14:paraId="5F467E6A" w14:textId="2E6C9741" w:rsidR="00B05D0C" w:rsidRDefault="00B05D0C" w:rsidP="00341CAE">
      <w:pPr>
        <w:spacing w:line="360" w:lineRule="auto"/>
        <w:rPr>
          <w:rFonts w:ascii="Times New Roman" w:hAnsi="Times New Roman" w:cs="Times New Roman"/>
          <w:sz w:val="24"/>
          <w:szCs w:val="24"/>
        </w:rPr>
      </w:pPr>
    </w:p>
    <w:p w14:paraId="16F35DED" w14:textId="6DB19D9C" w:rsidR="00B05D0C" w:rsidRPr="00B05D0C" w:rsidRDefault="00B05D0C" w:rsidP="00341CAE">
      <w:pPr>
        <w:spacing w:line="360" w:lineRule="auto"/>
        <w:rPr>
          <w:rFonts w:ascii="Times New Roman" w:hAnsi="Times New Roman" w:cs="Times New Roman"/>
          <w:b/>
          <w:sz w:val="24"/>
          <w:szCs w:val="24"/>
        </w:rPr>
      </w:pPr>
      <w:r w:rsidRPr="00B05D0C">
        <w:rPr>
          <w:rFonts w:ascii="Times New Roman" w:hAnsi="Times New Roman" w:cs="Times New Roman"/>
          <w:b/>
          <w:sz w:val="24"/>
          <w:szCs w:val="24"/>
        </w:rPr>
        <w:t>Acknowledgements:</w:t>
      </w:r>
    </w:p>
    <w:p w14:paraId="299A0348" w14:textId="4105A922" w:rsidR="00B05D0C" w:rsidRDefault="00B05D0C" w:rsidP="00341CAE">
      <w:pPr>
        <w:spacing w:line="360" w:lineRule="auto"/>
        <w:rPr>
          <w:rFonts w:ascii="Times New Roman" w:hAnsi="Times New Roman" w:cs="Times New Roman"/>
          <w:sz w:val="24"/>
          <w:szCs w:val="24"/>
        </w:rPr>
      </w:pPr>
      <w:r>
        <w:rPr>
          <w:rFonts w:ascii="Times New Roman" w:hAnsi="Times New Roman" w:cs="Times New Roman"/>
          <w:sz w:val="24"/>
          <w:szCs w:val="24"/>
        </w:rPr>
        <w:t xml:space="preserve">The authors wish to thank the intervention team at PCIC and the patients </w:t>
      </w:r>
      <w:r w:rsidR="0093671D">
        <w:rPr>
          <w:rFonts w:ascii="Times New Roman" w:hAnsi="Times New Roman" w:cs="Times New Roman"/>
          <w:sz w:val="24"/>
          <w:szCs w:val="24"/>
        </w:rPr>
        <w:t xml:space="preserve">with </w:t>
      </w:r>
      <w:r>
        <w:rPr>
          <w:rFonts w:ascii="Times New Roman" w:hAnsi="Times New Roman" w:cs="Times New Roman"/>
          <w:sz w:val="24"/>
          <w:szCs w:val="24"/>
        </w:rPr>
        <w:t>who</w:t>
      </w:r>
      <w:r w:rsidR="00A815D1">
        <w:rPr>
          <w:rFonts w:ascii="Times New Roman" w:hAnsi="Times New Roman" w:cs="Times New Roman"/>
          <w:sz w:val="24"/>
          <w:szCs w:val="24"/>
        </w:rPr>
        <w:t>m</w:t>
      </w:r>
      <w:r>
        <w:rPr>
          <w:rFonts w:ascii="Times New Roman" w:hAnsi="Times New Roman" w:cs="Times New Roman"/>
          <w:sz w:val="24"/>
          <w:szCs w:val="24"/>
        </w:rPr>
        <w:t xml:space="preserve"> they work. </w:t>
      </w:r>
    </w:p>
    <w:p w14:paraId="55B2AF8A" w14:textId="77777777" w:rsidR="00341CAE" w:rsidRPr="00341CAE" w:rsidRDefault="00341CAE" w:rsidP="00341CAE">
      <w:pPr>
        <w:spacing w:line="360" w:lineRule="auto"/>
        <w:rPr>
          <w:rFonts w:ascii="Times New Roman" w:hAnsi="Times New Roman" w:cs="Times New Roman"/>
          <w:sz w:val="24"/>
          <w:szCs w:val="24"/>
        </w:rPr>
      </w:pPr>
    </w:p>
    <w:p w14:paraId="64A52A5C" w14:textId="1A1F35C8" w:rsidR="007D5A6A" w:rsidRDefault="007D5A6A" w:rsidP="00E932BB">
      <w:pPr>
        <w:spacing w:line="360" w:lineRule="auto"/>
        <w:jc w:val="center"/>
        <w:rPr>
          <w:rFonts w:ascii="Times New Roman" w:hAnsi="Times New Roman" w:cs="Times New Roman"/>
          <w:b/>
          <w:sz w:val="24"/>
          <w:szCs w:val="24"/>
        </w:rPr>
      </w:pPr>
    </w:p>
    <w:p w14:paraId="3B0C6F9F" w14:textId="77777777" w:rsidR="007D5A6A" w:rsidRDefault="007D5A6A" w:rsidP="00E932BB">
      <w:pPr>
        <w:spacing w:line="360" w:lineRule="auto"/>
        <w:jc w:val="center"/>
        <w:rPr>
          <w:rFonts w:ascii="Times New Roman" w:hAnsi="Times New Roman" w:cs="Times New Roman"/>
          <w:b/>
          <w:sz w:val="24"/>
          <w:szCs w:val="24"/>
        </w:rPr>
        <w:sectPr w:rsidR="007D5A6A" w:rsidSect="00F91D02">
          <w:pgSz w:w="12240" w:h="15840"/>
          <w:pgMar w:top="1440" w:right="1440" w:bottom="1440" w:left="1440" w:header="720" w:footer="720" w:gutter="0"/>
          <w:cols w:space="720"/>
          <w:docGrid w:linePitch="360"/>
        </w:sectPr>
      </w:pPr>
    </w:p>
    <w:p w14:paraId="3A5F0ABB" w14:textId="7410ADE8" w:rsidR="007D5A6A" w:rsidRPr="00B05D0C" w:rsidRDefault="007D5A6A" w:rsidP="00E932BB">
      <w:pPr>
        <w:spacing w:line="360" w:lineRule="auto"/>
        <w:jc w:val="center"/>
        <w:rPr>
          <w:rFonts w:ascii="Times New Roman" w:hAnsi="Times New Roman" w:cs="Times New Roman"/>
          <w:sz w:val="24"/>
          <w:szCs w:val="24"/>
        </w:rPr>
      </w:pPr>
      <w:r w:rsidRPr="00B05D0C">
        <w:rPr>
          <w:rFonts w:ascii="Times New Roman" w:hAnsi="Times New Roman" w:cs="Times New Roman"/>
          <w:sz w:val="24"/>
          <w:szCs w:val="24"/>
        </w:rPr>
        <w:lastRenderedPageBreak/>
        <w:t>Abstract (250 words max)</w:t>
      </w:r>
    </w:p>
    <w:p w14:paraId="5FB1FCBE" w14:textId="74E29CC4" w:rsidR="00B05D0C" w:rsidRPr="003A68B0" w:rsidRDefault="00B05D0C" w:rsidP="00B05D0C">
      <w:pPr>
        <w:spacing w:line="360" w:lineRule="auto"/>
        <w:rPr>
          <w:rFonts w:ascii="Times New Roman" w:hAnsi="Times New Roman" w:cs="Times New Roman"/>
          <w:sz w:val="24"/>
          <w:szCs w:val="24"/>
        </w:rPr>
      </w:pPr>
      <w:r w:rsidRPr="003A68B0">
        <w:rPr>
          <w:rFonts w:ascii="Times New Roman" w:hAnsi="Times New Roman" w:cs="Times New Roman"/>
          <w:b/>
          <w:sz w:val="24"/>
          <w:szCs w:val="24"/>
        </w:rPr>
        <w:t>Objectives</w:t>
      </w:r>
      <w:r w:rsidR="000F27C1" w:rsidRPr="003A68B0">
        <w:rPr>
          <w:rFonts w:ascii="Times New Roman" w:hAnsi="Times New Roman" w:cs="Times New Roman"/>
          <w:b/>
          <w:sz w:val="24"/>
          <w:szCs w:val="24"/>
        </w:rPr>
        <w:t xml:space="preserve">: </w:t>
      </w:r>
      <w:r w:rsidR="003D4356">
        <w:rPr>
          <w:rFonts w:ascii="Times New Roman" w:hAnsi="Times New Roman" w:cs="Times New Roman"/>
          <w:sz w:val="24"/>
          <w:szCs w:val="24"/>
        </w:rPr>
        <w:t>T</w:t>
      </w:r>
      <w:r w:rsidR="003D4356" w:rsidRPr="003D4356">
        <w:rPr>
          <w:rFonts w:ascii="Times New Roman" w:hAnsi="Times New Roman" w:cs="Times New Roman"/>
          <w:sz w:val="24"/>
          <w:szCs w:val="24"/>
        </w:rPr>
        <w:t>o evaluate a novel intervention which integrates a psychological, values-based approach with coordinated care management.</w:t>
      </w:r>
      <w:r w:rsidR="003D4356" w:rsidRPr="003D4356">
        <w:rPr>
          <w:rFonts w:ascii="Times New Roman" w:hAnsi="Times New Roman" w:cs="Times New Roman"/>
          <w:b/>
          <w:sz w:val="24"/>
          <w:szCs w:val="24"/>
        </w:rPr>
        <w:t xml:space="preserve"> </w:t>
      </w:r>
      <w:r w:rsidR="003A68B0" w:rsidRPr="003A68B0">
        <w:rPr>
          <w:rFonts w:ascii="Times New Roman" w:hAnsi="Times New Roman" w:cs="Times New Roman"/>
          <w:sz w:val="24"/>
          <w:szCs w:val="24"/>
        </w:rPr>
        <w:t>This paper describe</w:t>
      </w:r>
      <w:r w:rsidR="00B21D60">
        <w:rPr>
          <w:rFonts w:ascii="Times New Roman" w:hAnsi="Times New Roman" w:cs="Times New Roman"/>
          <w:sz w:val="24"/>
          <w:szCs w:val="24"/>
        </w:rPr>
        <w:t>s</w:t>
      </w:r>
      <w:r w:rsidR="003A68B0" w:rsidRPr="003A68B0">
        <w:rPr>
          <w:rFonts w:ascii="Times New Roman" w:hAnsi="Times New Roman" w:cs="Times New Roman"/>
          <w:sz w:val="24"/>
          <w:szCs w:val="24"/>
        </w:rPr>
        <w:t xml:space="preserve"> an integrated comprehensive health record system </w:t>
      </w:r>
      <w:r w:rsidR="003A68B0">
        <w:rPr>
          <w:rFonts w:ascii="Times New Roman" w:hAnsi="Times New Roman" w:cs="Times New Roman"/>
          <w:sz w:val="24"/>
          <w:szCs w:val="24"/>
        </w:rPr>
        <w:t xml:space="preserve">to enhance engagement with a subset of those with complex needs; those who are High-Needs, High-Cost (HNHC). </w:t>
      </w:r>
    </w:p>
    <w:p w14:paraId="6F414CC4" w14:textId="0F29025B" w:rsidR="00B05D0C" w:rsidRPr="003A68B0" w:rsidRDefault="00B05D0C" w:rsidP="00B05D0C">
      <w:pPr>
        <w:spacing w:line="360" w:lineRule="auto"/>
        <w:rPr>
          <w:rFonts w:ascii="Times New Roman" w:hAnsi="Times New Roman" w:cs="Times New Roman"/>
          <w:sz w:val="24"/>
          <w:szCs w:val="24"/>
        </w:rPr>
      </w:pPr>
      <w:r w:rsidRPr="003A68B0">
        <w:rPr>
          <w:rFonts w:ascii="Times New Roman" w:hAnsi="Times New Roman" w:cs="Times New Roman"/>
          <w:b/>
          <w:sz w:val="24"/>
          <w:szCs w:val="24"/>
        </w:rPr>
        <w:t>Setting:</w:t>
      </w:r>
      <w:r w:rsidR="003A68B0" w:rsidRPr="003A68B0">
        <w:rPr>
          <w:rFonts w:ascii="Times New Roman" w:hAnsi="Times New Roman" w:cs="Times New Roman"/>
          <w:b/>
          <w:sz w:val="24"/>
          <w:szCs w:val="24"/>
        </w:rPr>
        <w:t xml:space="preserve"> </w:t>
      </w:r>
      <w:r w:rsidR="003A68B0">
        <w:rPr>
          <w:rFonts w:ascii="Times New Roman" w:hAnsi="Times New Roman" w:cs="Times New Roman"/>
          <w:sz w:val="24"/>
          <w:szCs w:val="24"/>
        </w:rPr>
        <w:t>P</w:t>
      </w:r>
      <w:r w:rsidR="003A68B0" w:rsidRPr="003A68B0">
        <w:rPr>
          <w:rFonts w:ascii="Times New Roman" w:hAnsi="Times New Roman" w:cs="Times New Roman"/>
          <w:sz w:val="24"/>
          <w:szCs w:val="24"/>
        </w:rPr>
        <w:t>atients are selected after conducting data analysis on the most costly and complex patients of a payer system that works with HNHC patients. Specifically the Patient</w:t>
      </w:r>
      <w:r w:rsidR="003A68B0">
        <w:rPr>
          <w:rFonts w:ascii="Times New Roman" w:hAnsi="Times New Roman" w:cs="Times New Roman"/>
          <w:sz w:val="24"/>
          <w:szCs w:val="24"/>
        </w:rPr>
        <w:t xml:space="preserve"> Care Intervention Center</w:t>
      </w:r>
      <w:r w:rsidR="003A68B0" w:rsidRPr="003A68B0">
        <w:rPr>
          <w:rFonts w:ascii="Times New Roman" w:hAnsi="Times New Roman" w:cs="Times New Roman"/>
          <w:sz w:val="24"/>
          <w:szCs w:val="24"/>
        </w:rPr>
        <w:t xml:space="preserve"> in Houston TX, applies the values-based intervention to HNHC patients.</w:t>
      </w:r>
    </w:p>
    <w:p w14:paraId="0879D620" w14:textId="774C45B6" w:rsidR="00B05D0C" w:rsidRPr="003A68B0" w:rsidRDefault="000F27C1" w:rsidP="00B05D0C">
      <w:pPr>
        <w:spacing w:line="360" w:lineRule="auto"/>
        <w:rPr>
          <w:rFonts w:ascii="Times New Roman" w:hAnsi="Times New Roman" w:cs="Times New Roman"/>
          <w:sz w:val="24"/>
          <w:szCs w:val="24"/>
        </w:rPr>
      </w:pPr>
      <w:r w:rsidRPr="003A68B0">
        <w:rPr>
          <w:rFonts w:ascii="Times New Roman" w:hAnsi="Times New Roman" w:cs="Times New Roman"/>
          <w:b/>
          <w:sz w:val="24"/>
          <w:szCs w:val="24"/>
        </w:rPr>
        <w:t>Methods:</w:t>
      </w:r>
      <w:r w:rsidR="003A68B0">
        <w:rPr>
          <w:rFonts w:ascii="Times New Roman" w:hAnsi="Times New Roman" w:cs="Times New Roman"/>
          <w:b/>
          <w:sz w:val="24"/>
          <w:szCs w:val="24"/>
        </w:rPr>
        <w:t xml:space="preserve"> </w:t>
      </w:r>
      <w:r w:rsidR="003A68B0">
        <w:rPr>
          <w:rFonts w:ascii="Times New Roman" w:hAnsi="Times New Roman" w:cs="Times New Roman"/>
          <w:sz w:val="24"/>
          <w:szCs w:val="24"/>
        </w:rPr>
        <w:t>This pilot study reports data from 18 HNHC patients</w:t>
      </w:r>
      <w:r w:rsidR="0020605E">
        <w:rPr>
          <w:rFonts w:ascii="Times New Roman" w:hAnsi="Times New Roman" w:cs="Times New Roman"/>
          <w:sz w:val="24"/>
          <w:szCs w:val="24"/>
        </w:rPr>
        <w:t xml:space="preserve"> over 6 </w:t>
      </w:r>
      <w:r w:rsidR="003A68B0">
        <w:rPr>
          <w:rFonts w:ascii="Times New Roman" w:hAnsi="Times New Roman" w:cs="Times New Roman"/>
          <w:sz w:val="24"/>
          <w:szCs w:val="24"/>
        </w:rPr>
        <w:t xml:space="preserve">months, specifically, outcomes related to daily functioning, depression, working alliance, </w:t>
      </w:r>
      <w:r w:rsidR="00365BBE">
        <w:rPr>
          <w:rFonts w:ascii="Times New Roman" w:hAnsi="Times New Roman" w:cs="Times New Roman"/>
          <w:sz w:val="24"/>
          <w:szCs w:val="24"/>
        </w:rPr>
        <w:t xml:space="preserve">stages of change, </w:t>
      </w:r>
      <w:r w:rsidR="003A68B0">
        <w:rPr>
          <w:rFonts w:ascii="Times New Roman" w:hAnsi="Times New Roman" w:cs="Times New Roman"/>
          <w:sz w:val="24"/>
          <w:szCs w:val="24"/>
        </w:rPr>
        <w:t xml:space="preserve">and </w:t>
      </w:r>
      <w:r w:rsidR="00365BBE">
        <w:rPr>
          <w:rFonts w:ascii="Times New Roman" w:hAnsi="Times New Roman" w:cs="Times New Roman"/>
          <w:sz w:val="24"/>
          <w:szCs w:val="24"/>
        </w:rPr>
        <w:t>overall wellbeing. Additionally, this paper reports preliminary findings from qualitative monitoring of</w:t>
      </w:r>
      <w:r w:rsidR="00FC777E">
        <w:rPr>
          <w:rFonts w:ascii="Times New Roman" w:hAnsi="Times New Roman" w:cs="Times New Roman"/>
          <w:sz w:val="24"/>
          <w:szCs w:val="24"/>
        </w:rPr>
        <w:t xml:space="preserve"> provider experiences</w:t>
      </w:r>
      <w:r w:rsidR="00365BBE">
        <w:rPr>
          <w:rFonts w:ascii="Times New Roman" w:hAnsi="Times New Roman" w:cs="Times New Roman"/>
          <w:sz w:val="24"/>
          <w:szCs w:val="24"/>
        </w:rPr>
        <w:t xml:space="preserve"> </w:t>
      </w:r>
      <w:r w:rsidR="00FC777E">
        <w:rPr>
          <w:rFonts w:ascii="Times New Roman" w:hAnsi="Times New Roman" w:cs="Times New Roman"/>
          <w:sz w:val="24"/>
          <w:szCs w:val="24"/>
        </w:rPr>
        <w:t>implementing</w:t>
      </w:r>
      <w:r w:rsidR="00365BBE">
        <w:rPr>
          <w:rFonts w:ascii="Times New Roman" w:hAnsi="Times New Roman" w:cs="Times New Roman"/>
          <w:sz w:val="24"/>
          <w:szCs w:val="24"/>
        </w:rPr>
        <w:t xml:space="preserve"> the values-based approach and </w:t>
      </w:r>
      <w:r w:rsidR="00FC777E">
        <w:rPr>
          <w:rFonts w:ascii="Times New Roman" w:hAnsi="Times New Roman" w:cs="Times New Roman"/>
          <w:sz w:val="24"/>
          <w:szCs w:val="24"/>
        </w:rPr>
        <w:t xml:space="preserve">integrated </w:t>
      </w:r>
      <w:r w:rsidR="00365BBE">
        <w:rPr>
          <w:rFonts w:ascii="Times New Roman" w:hAnsi="Times New Roman" w:cs="Times New Roman"/>
          <w:sz w:val="24"/>
          <w:szCs w:val="24"/>
        </w:rPr>
        <w:t>evaluation.</w:t>
      </w:r>
    </w:p>
    <w:p w14:paraId="34A8659C" w14:textId="3FF142F3" w:rsidR="000F27C1" w:rsidRPr="0020605E" w:rsidRDefault="000F27C1" w:rsidP="00B05D0C">
      <w:pPr>
        <w:spacing w:line="360" w:lineRule="auto"/>
        <w:rPr>
          <w:rFonts w:ascii="Times New Roman" w:hAnsi="Times New Roman" w:cs="Times New Roman"/>
          <w:sz w:val="24"/>
          <w:szCs w:val="24"/>
        </w:rPr>
      </w:pPr>
      <w:r w:rsidRPr="003A68B0">
        <w:rPr>
          <w:rFonts w:ascii="Times New Roman" w:hAnsi="Times New Roman" w:cs="Times New Roman"/>
          <w:b/>
          <w:sz w:val="24"/>
          <w:szCs w:val="24"/>
        </w:rPr>
        <w:t>Results:</w:t>
      </w:r>
      <w:r w:rsidR="0020605E">
        <w:rPr>
          <w:rFonts w:ascii="Times New Roman" w:hAnsi="Times New Roman" w:cs="Times New Roman"/>
          <w:b/>
          <w:sz w:val="24"/>
          <w:szCs w:val="24"/>
        </w:rPr>
        <w:t xml:space="preserve"> </w:t>
      </w:r>
      <w:r w:rsidR="0020605E">
        <w:rPr>
          <w:rFonts w:ascii="Times New Roman" w:hAnsi="Times New Roman" w:cs="Times New Roman"/>
          <w:sz w:val="24"/>
          <w:szCs w:val="24"/>
        </w:rPr>
        <w:t xml:space="preserve"> HNHC patients improved on their daily functioning over 4 months</w:t>
      </w:r>
      <w:r w:rsidR="00B21D60">
        <w:rPr>
          <w:rFonts w:ascii="Times New Roman" w:hAnsi="Times New Roman" w:cs="Times New Roman"/>
          <w:sz w:val="24"/>
          <w:szCs w:val="24"/>
        </w:rPr>
        <w:t xml:space="preserve"> but we did not find any other significant changes over time. Patients self-reported mild depression, strong working alliances with their provider, being in the contemplation phase of change, and moderate wellbeing.</w:t>
      </w:r>
      <w:r w:rsidR="007E1F2E">
        <w:rPr>
          <w:rFonts w:ascii="Times New Roman" w:hAnsi="Times New Roman" w:cs="Times New Roman"/>
          <w:sz w:val="24"/>
          <w:szCs w:val="24"/>
        </w:rPr>
        <w:t xml:space="preserve"> There was also variation when </w:t>
      </w:r>
      <w:r w:rsidR="00A406D1">
        <w:rPr>
          <w:rFonts w:ascii="Times New Roman" w:hAnsi="Times New Roman" w:cs="Times New Roman"/>
          <w:sz w:val="24"/>
          <w:szCs w:val="24"/>
        </w:rPr>
        <w:t xml:space="preserve">patients completed the assessments and </w:t>
      </w:r>
      <w:r w:rsidR="007E1F2E">
        <w:rPr>
          <w:rFonts w:ascii="Times New Roman" w:hAnsi="Times New Roman" w:cs="Times New Roman"/>
          <w:sz w:val="24"/>
          <w:szCs w:val="24"/>
        </w:rPr>
        <w:t>data points were collected</w:t>
      </w:r>
      <w:r w:rsidR="00A406D1">
        <w:rPr>
          <w:rFonts w:ascii="Times New Roman" w:hAnsi="Times New Roman" w:cs="Times New Roman"/>
          <w:sz w:val="24"/>
          <w:szCs w:val="24"/>
        </w:rPr>
        <w:t>.</w:t>
      </w:r>
    </w:p>
    <w:p w14:paraId="56972E9A" w14:textId="11EB3F1C" w:rsidR="000F27C1" w:rsidRPr="007E1F2E" w:rsidRDefault="000F27C1" w:rsidP="00B05D0C">
      <w:pPr>
        <w:spacing w:line="360" w:lineRule="auto"/>
        <w:rPr>
          <w:rFonts w:ascii="Times New Roman" w:hAnsi="Times New Roman" w:cs="Times New Roman"/>
          <w:sz w:val="24"/>
          <w:szCs w:val="24"/>
        </w:rPr>
      </w:pPr>
      <w:r w:rsidRPr="003A68B0">
        <w:rPr>
          <w:rFonts w:ascii="Times New Roman" w:hAnsi="Times New Roman" w:cs="Times New Roman"/>
          <w:b/>
          <w:sz w:val="24"/>
          <w:szCs w:val="24"/>
        </w:rPr>
        <w:t>Conclusions:</w:t>
      </w:r>
      <w:r w:rsidR="00B21D60">
        <w:rPr>
          <w:rFonts w:ascii="Times New Roman" w:hAnsi="Times New Roman" w:cs="Times New Roman"/>
          <w:b/>
          <w:sz w:val="24"/>
          <w:szCs w:val="24"/>
        </w:rPr>
        <w:t xml:space="preserve"> </w:t>
      </w:r>
      <w:r w:rsidR="007E1F2E">
        <w:rPr>
          <w:rFonts w:ascii="Times New Roman" w:hAnsi="Times New Roman" w:cs="Times New Roman"/>
          <w:sz w:val="24"/>
          <w:szCs w:val="24"/>
        </w:rPr>
        <w:t>Although it is a small sample and short time frame, preliminary results suggest that the intervention has a positive impact on HNHC patient daily functioning. Provider accounts of the implementation describe using the evaluation items to inform their interactions with patients, and also suggest that patient literacy level impacts when data can be collected</w:t>
      </w:r>
      <w:r w:rsidR="003D4356">
        <w:rPr>
          <w:rFonts w:ascii="Times New Roman" w:hAnsi="Times New Roman" w:cs="Times New Roman"/>
          <w:sz w:val="24"/>
          <w:szCs w:val="24"/>
        </w:rPr>
        <w:t xml:space="preserve">. Other changes to the approach are suggested. </w:t>
      </w:r>
    </w:p>
    <w:p w14:paraId="63B3B8BC" w14:textId="77777777" w:rsidR="000F27C1" w:rsidRPr="000F27C1" w:rsidRDefault="000F27C1" w:rsidP="00B05D0C">
      <w:pPr>
        <w:spacing w:line="360" w:lineRule="auto"/>
        <w:rPr>
          <w:rFonts w:ascii="Times New Roman" w:hAnsi="Times New Roman" w:cs="Times New Roman"/>
          <w:b/>
          <w:sz w:val="24"/>
          <w:szCs w:val="24"/>
        </w:rPr>
      </w:pPr>
    </w:p>
    <w:p w14:paraId="1D79EF28" w14:textId="323DF624" w:rsidR="00B05D0C" w:rsidRDefault="00ED6C4B" w:rsidP="003D4356">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Key Words: </w:t>
      </w:r>
      <w:r w:rsidR="00B21D60" w:rsidRPr="003D4356">
        <w:rPr>
          <w:rFonts w:ascii="Times New Roman" w:hAnsi="Times New Roman" w:cs="Times New Roman"/>
          <w:i/>
          <w:sz w:val="24"/>
          <w:szCs w:val="24"/>
        </w:rPr>
        <w:t>values-based intervention; complex needs; high needs, high cost; care coordination</w:t>
      </w:r>
    </w:p>
    <w:p w14:paraId="6ADF5B59" w14:textId="47E7623F" w:rsidR="00ED6C4B" w:rsidRDefault="00ED6C4B" w:rsidP="00B05D0C">
      <w:pPr>
        <w:spacing w:line="360" w:lineRule="auto"/>
        <w:rPr>
          <w:rFonts w:ascii="Times New Roman" w:hAnsi="Times New Roman" w:cs="Times New Roman"/>
          <w:sz w:val="24"/>
          <w:szCs w:val="24"/>
        </w:rPr>
      </w:pPr>
    </w:p>
    <w:p w14:paraId="2205F3E5" w14:textId="20689C62" w:rsidR="00ED6C4B" w:rsidRDefault="00ED6C4B" w:rsidP="00B05D0C">
      <w:pPr>
        <w:spacing w:line="360" w:lineRule="auto"/>
        <w:rPr>
          <w:rFonts w:ascii="Times New Roman" w:hAnsi="Times New Roman" w:cs="Times New Roman"/>
          <w:sz w:val="24"/>
          <w:szCs w:val="24"/>
        </w:rPr>
      </w:pPr>
      <w:r>
        <w:rPr>
          <w:rFonts w:ascii="Times New Roman" w:hAnsi="Times New Roman" w:cs="Times New Roman"/>
          <w:sz w:val="24"/>
          <w:szCs w:val="24"/>
        </w:rPr>
        <w:t xml:space="preserve">Word count excluding abstract, tables, and references: </w:t>
      </w:r>
      <w:r w:rsidR="005770E5">
        <w:rPr>
          <w:rFonts w:ascii="Times New Roman" w:hAnsi="Times New Roman" w:cs="Times New Roman"/>
          <w:sz w:val="24"/>
          <w:szCs w:val="24"/>
        </w:rPr>
        <w:t>2919</w:t>
      </w:r>
    </w:p>
    <w:p w14:paraId="189D643D" w14:textId="6FA64513" w:rsidR="00B05D0C" w:rsidRDefault="00B05D0C" w:rsidP="00B05D0C">
      <w:pPr>
        <w:spacing w:line="360" w:lineRule="auto"/>
        <w:rPr>
          <w:rFonts w:ascii="Times New Roman" w:hAnsi="Times New Roman" w:cs="Times New Roman"/>
          <w:sz w:val="24"/>
          <w:szCs w:val="24"/>
        </w:rPr>
      </w:pPr>
    </w:p>
    <w:p w14:paraId="58B4E755" w14:textId="77777777" w:rsidR="00B05D0C" w:rsidRPr="00B05D0C" w:rsidRDefault="00B05D0C" w:rsidP="00B05D0C">
      <w:pPr>
        <w:spacing w:line="360" w:lineRule="auto"/>
        <w:rPr>
          <w:rFonts w:ascii="Times New Roman" w:hAnsi="Times New Roman" w:cs="Times New Roman"/>
          <w:sz w:val="24"/>
          <w:szCs w:val="24"/>
        </w:rPr>
        <w:sectPr w:rsidR="00B05D0C" w:rsidRPr="00B05D0C" w:rsidSect="00F91D02">
          <w:pgSz w:w="12240" w:h="15840"/>
          <w:pgMar w:top="1440" w:right="1440" w:bottom="1440" w:left="1440" w:header="720" w:footer="720" w:gutter="0"/>
          <w:cols w:space="720"/>
          <w:docGrid w:linePitch="360"/>
        </w:sectPr>
      </w:pPr>
    </w:p>
    <w:p w14:paraId="329FF126" w14:textId="41362EE8" w:rsidR="00ED6C4B" w:rsidRPr="009C7A77" w:rsidRDefault="00ED6C4B" w:rsidP="00ED6C4B">
      <w:pPr>
        <w:spacing w:line="360" w:lineRule="auto"/>
        <w:jc w:val="center"/>
        <w:rPr>
          <w:rFonts w:ascii="Times New Roman" w:hAnsi="Times New Roman" w:cs="Times New Roman"/>
          <w:b/>
          <w:sz w:val="24"/>
          <w:szCs w:val="24"/>
        </w:rPr>
      </w:pPr>
      <w:r w:rsidRPr="009C7A77">
        <w:rPr>
          <w:rFonts w:ascii="Times New Roman" w:hAnsi="Times New Roman" w:cs="Times New Roman"/>
          <w:b/>
          <w:sz w:val="24"/>
          <w:szCs w:val="24"/>
        </w:rPr>
        <w:lastRenderedPageBreak/>
        <w:t>Introduction</w:t>
      </w:r>
    </w:p>
    <w:p w14:paraId="7BFDC8D6" w14:textId="54B6A1EE" w:rsidR="002A3119" w:rsidRPr="009C7A77" w:rsidRDefault="0025797C" w:rsidP="00024DD2">
      <w:pPr>
        <w:spacing w:line="480" w:lineRule="auto"/>
        <w:ind w:firstLine="720"/>
        <w:rPr>
          <w:rFonts w:ascii="Times New Roman" w:hAnsi="Times New Roman" w:cs="Times New Roman"/>
          <w:sz w:val="24"/>
          <w:szCs w:val="24"/>
        </w:rPr>
      </w:pPr>
      <w:r w:rsidRPr="009C7A77">
        <w:rPr>
          <w:rFonts w:ascii="Times New Roman" w:hAnsi="Times New Roman" w:cs="Times New Roman"/>
          <w:sz w:val="24"/>
          <w:szCs w:val="24"/>
        </w:rPr>
        <w:t>Complex needs patients</w:t>
      </w:r>
      <w:r w:rsidR="00A365DC" w:rsidRPr="009C7A77">
        <w:rPr>
          <w:rFonts w:ascii="Times New Roman" w:hAnsi="Times New Roman" w:cs="Times New Roman"/>
          <w:sz w:val="24"/>
          <w:szCs w:val="24"/>
        </w:rPr>
        <w:t xml:space="preserve"> </w:t>
      </w:r>
      <w:r w:rsidR="00F31D7A" w:rsidRPr="009C7A77">
        <w:rPr>
          <w:rFonts w:ascii="Times New Roman" w:hAnsi="Times New Roman" w:cs="Times New Roman"/>
          <w:sz w:val="24"/>
          <w:szCs w:val="24"/>
        </w:rPr>
        <w:t>include</w:t>
      </w:r>
      <w:r w:rsidR="00D026DE" w:rsidRPr="009C7A77">
        <w:rPr>
          <w:rFonts w:ascii="Times New Roman" w:hAnsi="Times New Roman" w:cs="Times New Roman"/>
          <w:sz w:val="24"/>
          <w:szCs w:val="24"/>
        </w:rPr>
        <w:t xml:space="preserve"> those individuals who have chronic medical problems</w:t>
      </w:r>
      <w:r w:rsidR="00A92CD1" w:rsidRPr="009C7A77">
        <w:rPr>
          <w:rFonts w:ascii="Times New Roman" w:hAnsi="Times New Roman" w:cs="Times New Roman"/>
          <w:sz w:val="24"/>
          <w:szCs w:val="24"/>
        </w:rPr>
        <w:t xml:space="preserve">, in addition to </w:t>
      </w:r>
      <w:r w:rsidR="00D026DE" w:rsidRPr="009C7A77">
        <w:rPr>
          <w:rFonts w:ascii="Times New Roman" w:hAnsi="Times New Roman" w:cs="Times New Roman"/>
          <w:sz w:val="24"/>
          <w:szCs w:val="24"/>
        </w:rPr>
        <w:t>acute social needs.</w:t>
      </w:r>
      <w:r w:rsidR="00515290" w:rsidRPr="009C7A77">
        <w:rPr>
          <w:rFonts w:ascii="Times New Roman" w:hAnsi="Times New Roman" w:cs="Times New Roman"/>
          <w:sz w:val="24"/>
          <w:szCs w:val="24"/>
        </w:rPr>
        <w:t xml:space="preserve"> Such</w:t>
      </w:r>
      <w:r w:rsidR="00A63BB7" w:rsidRPr="009C7A77">
        <w:rPr>
          <w:rFonts w:ascii="Times New Roman" w:hAnsi="Times New Roman" w:cs="Times New Roman"/>
          <w:sz w:val="24"/>
          <w:szCs w:val="24"/>
        </w:rPr>
        <w:t xml:space="preserve"> </w:t>
      </w:r>
      <w:r w:rsidR="00515290" w:rsidRPr="009C7A77">
        <w:rPr>
          <w:rFonts w:ascii="Times New Roman" w:hAnsi="Times New Roman" w:cs="Times New Roman"/>
          <w:sz w:val="24"/>
          <w:szCs w:val="24"/>
        </w:rPr>
        <w:t>p</w:t>
      </w:r>
      <w:r w:rsidR="00A365DC" w:rsidRPr="009C7A77">
        <w:rPr>
          <w:rFonts w:ascii="Times New Roman" w:hAnsi="Times New Roman" w:cs="Times New Roman"/>
          <w:sz w:val="24"/>
          <w:szCs w:val="24"/>
        </w:rPr>
        <w:t>atients</w:t>
      </w:r>
      <w:r w:rsidR="00A430DA" w:rsidRPr="009C7A77">
        <w:rPr>
          <w:rFonts w:ascii="Times New Roman" w:hAnsi="Times New Roman" w:cs="Times New Roman"/>
          <w:sz w:val="24"/>
          <w:szCs w:val="24"/>
        </w:rPr>
        <w:t xml:space="preserve"> may suffer from </w:t>
      </w:r>
      <w:r w:rsidR="00A365DC" w:rsidRPr="009C7A77">
        <w:rPr>
          <w:rFonts w:ascii="Times New Roman" w:hAnsi="Times New Roman" w:cs="Times New Roman"/>
          <w:sz w:val="24"/>
          <w:szCs w:val="24"/>
        </w:rPr>
        <w:t>serious and enduring</w:t>
      </w:r>
      <w:r w:rsidR="00D13D37" w:rsidRPr="009C7A77">
        <w:rPr>
          <w:rFonts w:ascii="Times New Roman" w:hAnsi="Times New Roman" w:cs="Times New Roman"/>
          <w:sz w:val="24"/>
          <w:szCs w:val="24"/>
        </w:rPr>
        <w:t xml:space="preserve"> mental </w:t>
      </w:r>
      <w:r w:rsidR="00A365DC" w:rsidRPr="009C7A77">
        <w:rPr>
          <w:rFonts w:ascii="Times New Roman" w:hAnsi="Times New Roman" w:cs="Times New Roman"/>
          <w:sz w:val="24"/>
          <w:szCs w:val="24"/>
        </w:rPr>
        <w:t>health problems</w:t>
      </w:r>
      <w:r w:rsidR="00D13D37" w:rsidRPr="009C7A77">
        <w:rPr>
          <w:rFonts w:ascii="Times New Roman" w:hAnsi="Times New Roman" w:cs="Times New Roman"/>
          <w:sz w:val="24"/>
          <w:szCs w:val="24"/>
        </w:rPr>
        <w:t xml:space="preserve">, substance use disorders and </w:t>
      </w:r>
      <w:r w:rsidR="00A365DC" w:rsidRPr="009C7A77">
        <w:rPr>
          <w:rFonts w:ascii="Times New Roman" w:hAnsi="Times New Roman" w:cs="Times New Roman"/>
          <w:sz w:val="24"/>
          <w:szCs w:val="24"/>
        </w:rPr>
        <w:t>other chronic health problems</w:t>
      </w:r>
      <w:r w:rsidR="00A430DA" w:rsidRPr="009C7A77">
        <w:rPr>
          <w:rFonts w:ascii="Times New Roman" w:hAnsi="Times New Roman" w:cs="Times New Roman"/>
          <w:sz w:val="24"/>
          <w:szCs w:val="24"/>
        </w:rPr>
        <w:t>, in addition to homeless</w:t>
      </w:r>
      <w:r w:rsidR="00781C2E" w:rsidRPr="009C7A77">
        <w:rPr>
          <w:rFonts w:ascii="Times New Roman" w:hAnsi="Times New Roman" w:cs="Times New Roman"/>
          <w:sz w:val="24"/>
          <w:szCs w:val="24"/>
        </w:rPr>
        <w:t>ness</w:t>
      </w:r>
      <w:r w:rsidR="00024DD2" w:rsidRPr="009C7A77">
        <w:rPr>
          <w:rFonts w:ascii="Times New Roman" w:hAnsi="Times New Roman" w:cs="Times New Roman"/>
          <w:sz w:val="24"/>
          <w:szCs w:val="24"/>
        </w:rPr>
        <w:t>.</w:t>
      </w:r>
      <w:r w:rsidR="00024DD2" w:rsidRPr="009C7A77">
        <w:rPr>
          <w:rFonts w:ascii="Times New Roman" w:hAnsi="Times New Roman" w:cs="Times New Roman"/>
          <w:sz w:val="24"/>
          <w:szCs w:val="24"/>
          <w:vertAlign w:val="superscript"/>
        </w:rPr>
        <w:t>1</w:t>
      </w:r>
      <w:r w:rsidR="00214928" w:rsidRPr="009C7A77">
        <w:rPr>
          <w:rFonts w:ascii="Times New Roman" w:hAnsi="Times New Roman" w:cs="Times New Roman"/>
          <w:sz w:val="24"/>
          <w:szCs w:val="24"/>
        </w:rPr>
        <w:t xml:space="preserve"> </w:t>
      </w:r>
      <w:proofErr w:type="gramStart"/>
      <w:r w:rsidR="006B1873" w:rsidRPr="009C7A77">
        <w:rPr>
          <w:rFonts w:ascii="Times New Roman" w:hAnsi="Times New Roman" w:cs="Times New Roman"/>
          <w:sz w:val="24"/>
          <w:szCs w:val="24"/>
        </w:rPr>
        <w:t>Some</w:t>
      </w:r>
      <w:proofErr w:type="gramEnd"/>
      <w:r w:rsidR="006B1873" w:rsidRPr="009C7A77">
        <w:rPr>
          <w:rFonts w:ascii="Times New Roman" w:hAnsi="Times New Roman" w:cs="Times New Roman"/>
          <w:sz w:val="24"/>
          <w:szCs w:val="24"/>
        </w:rPr>
        <w:t xml:space="preserve"> complex needs patients do not </w:t>
      </w:r>
      <w:r w:rsidR="0035773B" w:rsidRPr="009C7A77">
        <w:rPr>
          <w:rFonts w:ascii="Times New Roman" w:hAnsi="Times New Roman" w:cs="Times New Roman"/>
          <w:sz w:val="24"/>
          <w:szCs w:val="24"/>
        </w:rPr>
        <w:t>utilize</w:t>
      </w:r>
      <w:r w:rsidR="006B1873" w:rsidRPr="009C7A77">
        <w:rPr>
          <w:rFonts w:ascii="Times New Roman" w:hAnsi="Times New Roman" w:cs="Times New Roman"/>
          <w:sz w:val="24"/>
          <w:szCs w:val="24"/>
        </w:rPr>
        <w:t xml:space="preserve"> primary</w:t>
      </w:r>
      <w:r w:rsidR="00DE43F9" w:rsidRPr="009C7A77">
        <w:rPr>
          <w:rFonts w:ascii="Times New Roman" w:hAnsi="Times New Roman" w:cs="Times New Roman"/>
          <w:sz w:val="24"/>
          <w:szCs w:val="24"/>
        </w:rPr>
        <w:t xml:space="preserve"> or tertiary</w:t>
      </w:r>
      <w:r w:rsidR="006B1873" w:rsidRPr="009C7A77">
        <w:rPr>
          <w:rFonts w:ascii="Times New Roman" w:hAnsi="Times New Roman" w:cs="Times New Roman"/>
          <w:sz w:val="24"/>
          <w:szCs w:val="24"/>
        </w:rPr>
        <w:t xml:space="preserve"> care while others are frequent utilizers of emergent </w:t>
      </w:r>
      <w:r w:rsidR="009041E7" w:rsidRPr="009C7A77">
        <w:rPr>
          <w:rFonts w:ascii="Times New Roman" w:hAnsi="Times New Roman" w:cs="Times New Roman"/>
          <w:sz w:val="24"/>
          <w:szCs w:val="24"/>
        </w:rPr>
        <w:t xml:space="preserve">and tertiary </w:t>
      </w:r>
      <w:r w:rsidR="006B1873" w:rsidRPr="009C7A77">
        <w:rPr>
          <w:rFonts w:ascii="Times New Roman" w:hAnsi="Times New Roman" w:cs="Times New Roman"/>
          <w:sz w:val="24"/>
          <w:szCs w:val="24"/>
        </w:rPr>
        <w:t>care. Both groups are served poorly</w:t>
      </w:r>
      <w:r w:rsidR="00452B00" w:rsidRPr="009C7A77">
        <w:rPr>
          <w:rFonts w:ascii="Times New Roman" w:hAnsi="Times New Roman" w:cs="Times New Roman"/>
          <w:sz w:val="24"/>
          <w:szCs w:val="24"/>
        </w:rPr>
        <w:t>, irrespective of their usage</w:t>
      </w:r>
      <w:r w:rsidR="001C0D87" w:rsidRPr="009C7A77">
        <w:rPr>
          <w:rFonts w:ascii="Times New Roman" w:hAnsi="Times New Roman" w:cs="Times New Roman"/>
          <w:sz w:val="24"/>
          <w:szCs w:val="24"/>
        </w:rPr>
        <w:t xml:space="preserve"> of medical services,</w:t>
      </w:r>
      <w:r w:rsidR="006B1873" w:rsidRPr="009C7A77">
        <w:rPr>
          <w:rFonts w:ascii="Times New Roman" w:hAnsi="Times New Roman" w:cs="Times New Roman"/>
          <w:sz w:val="24"/>
          <w:szCs w:val="24"/>
        </w:rPr>
        <w:t xml:space="preserve"> and</w:t>
      </w:r>
      <w:r w:rsidR="00452B00" w:rsidRPr="009C7A77">
        <w:rPr>
          <w:rFonts w:ascii="Times New Roman" w:hAnsi="Times New Roman" w:cs="Times New Roman"/>
          <w:sz w:val="24"/>
          <w:szCs w:val="24"/>
        </w:rPr>
        <w:t xml:space="preserve"> tend to</w:t>
      </w:r>
      <w:r w:rsidR="006B1873" w:rsidRPr="009C7A77">
        <w:rPr>
          <w:rFonts w:ascii="Times New Roman" w:hAnsi="Times New Roman" w:cs="Times New Roman"/>
          <w:sz w:val="24"/>
          <w:szCs w:val="24"/>
        </w:rPr>
        <w:t xml:space="preserve"> have high mortality rates</w:t>
      </w:r>
      <w:r w:rsidR="00024DD2" w:rsidRPr="009C7A77">
        <w:rPr>
          <w:rFonts w:ascii="Times New Roman" w:hAnsi="Times New Roman" w:cs="Times New Roman"/>
          <w:sz w:val="24"/>
          <w:szCs w:val="24"/>
        </w:rPr>
        <w:t>.</w:t>
      </w:r>
      <w:r w:rsidR="00024DD2" w:rsidRPr="009C7A77">
        <w:rPr>
          <w:rFonts w:ascii="Times New Roman" w:hAnsi="Times New Roman" w:cs="Times New Roman"/>
          <w:sz w:val="24"/>
          <w:szCs w:val="24"/>
          <w:vertAlign w:val="superscript"/>
        </w:rPr>
        <w:t>2-4</w:t>
      </w:r>
      <w:r w:rsidR="008D140C" w:rsidRPr="009C7A77">
        <w:rPr>
          <w:rFonts w:ascii="Times New Roman" w:hAnsi="Times New Roman" w:cs="Times New Roman"/>
          <w:sz w:val="24"/>
          <w:szCs w:val="24"/>
        </w:rPr>
        <w:t xml:space="preserve"> </w:t>
      </w:r>
    </w:p>
    <w:p w14:paraId="3C61ACB0" w14:textId="55A42AB6" w:rsidR="00A815D1" w:rsidRPr="00A815D1" w:rsidRDefault="008D140C" w:rsidP="00A815D1">
      <w:pPr>
        <w:spacing w:line="480" w:lineRule="auto"/>
        <w:ind w:firstLine="720"/>
        <w:rPr>
          <w:rFonts w:ascii="Times New Roman" w:hAnsi="Times New Roman"/>
          <w:sz w:val="24"/>
          <w:szCs w:val="24"/>
        </w:rPr>
      </w:pPr>
      <w:r w:rsidRPr="009C7A77">
        <w:rPr>
          <w:rFonts w:ascii="Times New Roman" w:hAnsi="Times New Roman" w:cs="Times New Roman"/>
          <w:sz w:val="24"/>
          <w:szCs w:val="24"/>
        </w:rPr>
        <w:t>Further, a subgroup of those with complex needs are known as High-Need, High-Cost (HNHC)</w:t>
      </w:r>
      <w:r w:rsidRPr="009C7A77">
        <w:rPr>
          <w:rFonts w:ascii="Times New Roman" w:hAnsi="Times New Roman"/>
          <w:sz w:val="24"/>
          <w:szCs w:val="24"/>
        </w:rPr>
        <w:t>.</w:t>
      </w:r>
      <w:r w:rsidR="004E33D9" w:rsidRPr="009C7A77">
        <w:rPr>
          <w:rFonts w:ascii="Times New Roman" w:hAnsi="Times New Roman"/>
          <w:sz w:val="24"/>
          <w:szCs w:val="24"/>
          <w:vertAlign w:val="superscript"/>
        </w:rPr>
        <w:t>5</w:t>
      </w:r>
      <w:r w:rsidR="00024DD2" w:rsidRPr="009C7A77">
        <w:rPr>
          <w:sz w:val="24"/>
          <w:szCs w:val="24"/>
        </w:rPr>
        <w:t xml:space="preserve"> </w:t>
      </w:r>
      <w:r w:rsidRPr="009C7A77">
        <w:rPr>
          <w:rFonts w:ascii="Times New Roman" w:hAnsi="Times New Roman"/>
          <w:sz w:val="24"/>
          <w:szCs w:val="24"/>
        </w:rPr>
        <w:t>This group has high needs as they</w:t>
      </w:r>
      <w:r w:rsidRPr="009C7A77">
        <w:rPr>
          <w:rFonts w:ascii="Times New Roman" w:hAnsi="Times New Roman" w:cs="Times New Roman"/>
          <w:sz w:val="24"/>
          <w:szCs w:val="24"/>
        </w:rPr>
        <w:t xml:space="preserve"> ‘often have multiple chronic conditions, complex psychosocial needs and limited ability to perform activities of daily living’</w:t>
      </w:r>
      <w:r w:rsidR="00024DD2" w:rsidRPr="009C7A77">
        <w:rPr>
          <w:rFonts w:ascii="Times New Roman" w:hAnsi="Times New Roman" w:cs="Times New Roman"/>
          <w:sz w:val="24"/>
          <w:szCs w:val="24"/>
        </w:rPr>
        <w:t>.</w:t>
      </w:r>
      <w:r w:rsidR="004E33D9" w:rsidRPr="009C7A77">
        <w:rPr>
          <w:rFonts w:ascii="Times New Roman" w:hAnsi="Times New Roman" w:cs="Times New Roman"/>
          <w:sz w:val="24"/>
          <w:szCs w:val="24"/>
          <w:vertAlign w:val="superscript"/>
        </w:rPr>
        <w:t>6</w:t>
      </w:r>
      <w:r w:rsidRPr="009C7A77">
        <w:rPr>
          <w:rFonts w:ascii="Times New Roman" w:hAnsi="Times New Roman" w:cs="Times New Roman"/>
          <w:sz w:val="24"/>
          <w:szCs w:val="24"/>
        </w:rPr>
        <w:t xml:space="preserve"> Additionally, they engage with the health system in a high cost manner, for example, in 2015, the Centers for Medicare and Medicaid Services</w:t>
      </w:r>
      <w:r w:rsidR="004E33D9" w:rsidRPr="009C7A77">
        <w:rPr>
          <w:rFonts w:ascii="Times New Roman" w:hAnsi="Times New Roman" w:cs="Times New Roman"/>
          <w:sz w:val="24"/>
          <w:szCs w:val="24"/>
          <w:vertAlign w:val="superscript"/>
        </w:rPr>
        <w:t>5</w:t>
      </w:r>
      <w:r w:rsidRPr="009C7A77">
        <w:rPr>
          <w:rFonts w:ascii="Times New Roman" w:hAnsi="Times New Roman" w:cs="Times New Roman"/>
          <w:sz w:val="24"/>
          <w:szCs w:val="24"/>
        </w:rPr>
        <w:t xml:space="preserve"> data showed that in Harris County, 6,000 HNHC patients incurred more than $1 billion in health care costs. </w:t>
      </w:r>
      <w:r w:rsidR="002A3119" w:rsidRPr="009C7A77">
        <w:rPr>
          <w:rFonts w:ascii="Times New Roman" w:hAnsi="Times New Roman" w:cs="Times New Roman"/>
          <w:sz w:val="24"/>
          <w:szCs w:val="24"/>
        </w:rPr>
        <w:t>HNHC patients’ complex needs are due to the interplay between profound biopsychosocial needs and a health system that is unresponsive and unaccommodating.</w:t>
      </w:r>
      <w:r w:rsidR="00024DD2" w:rsidRPr="009C7A77">
        <w:rPr>
          <w:rFonts w:ascii="Times New Roman" w:hAnsi="Times New Roman" w:cs="Times New Roman"/>
          <w:sz w:val="24"/>
          <w:szCs w:val="24"/>
        </w:rPr>
        <w:t xml:space="preserve"> </w:t>
      </w:r>
      <w:r w:rsidR="00024DD2" w:rsidRPr="009C7A77">
        <w:rPr>
          <w:rFonts w:ascii="Times New Roman" w:hAnsi="Times New Roman"/>
          <w:sz w:val="24"/>
          <w:szCs w:val="24"/>
        </w:rPr>
        <w:t>For the purposes of this paper, we define HNHC patients as those who have two or more co-morbid chronic conditions along with one or more social, mental and behavioral needs (in addition to multiple ER visits for unmanaged chronic conditions) and cost the system over $130,000 per year.</w:t>
      </w:r>
      <w:r w:rsidR="004D37DE">
        <w:rPr>
          <w:rFonts w:ascii="Times New Roman" w:hAnsi="Times New Roman"/>
          <w:sz w:val="24"/>
          <w:szCs w:val="24"/>
        </w:rPr>
        <w:t xml:space="preserve"> </w:t>
      </w:r>
      <w:r w:rsidR="00A815D1" w:rsidRPr="00A815D1">
        <w:rPr>
          <w:rFonts w:ascii="Times New Roman" w:hAnsi="Times New Roman"/>
          <w:sz w:val="24"/>
          <w:szCs w:val="24"/>
        </w:rPr>
        <w:t>Work by the National Academy of Medicine</w:t>
      </w:r>
      <w:r w:rsidR="00193641">
        <w:rPr>
          <w:rFonts w:ascii="Times New Roman" w:hAnsi="Times New Roman"/>
          <w:sz w:val="24"/>
          <w:szCs w:val="24"/>
          <w:vertAlign w:val="superscript"/>
        </w:rPr>
        <w:t>7</w:t>
      </w:r>
      <w:r w:rsidR="00A815D1" w:rsidRPr="00A815D1">
        <w:rPr>
          <w:rFonts w:ascii="Times New Roman" w:hAnsi="Times New Roman"/>
          <w:sz w:val="24"/>
          <w:szCs w:val="24"/>
        </w:rPr>
        <w:t xml:space="preserve"> describes the essential directions in which healthcare in the US needs to </w:t>
      </w:r>
      <w:r w:rsidR="0093671D">
        <w:rPr>
          <w:rFonts w:ascii="Times New Roman" w:hAnsi="Times New Roman"/>
          <w:sz w:val="24"/>
          <w:szCs w:val="24"/>
        </w:rPr>
        <w:t>change</w:t>
      </w:r>
      <w:r w:rsidR="00A815D1" w:rsidRPr="00A815D1">
        <w:rPr>
          <w:rFonts w:ascii="Times New Roman" w:hAnsi="Times New Roman"/>
          <w:sz w:val="24"/>
          <w:szCs w:val="24"/>
        </w:rPr>
        <w:t xml:space="preserve"> in order to serve the population better. Of particular note are a number of the recommended action priorities around: 1) delivering more effective health</w:t>
      </w:r>
      <w:r w:rsidR="009B75D9">
        <w:rPr>
          <w:rFonts w:ascii="Times New Roman" w:hAnsi="Times New Roman"/>
          <w:sz w:val="24"/>
          <w:szCs w:val="24"/>
        </w:rPr>
        <w:t>care</w:t>
      </w:r>
      <w:r w:rsidR="00A815D1" w:rsidRPr="00A815D1">
        <w:rPr>
          <w:rFonts w:ascii="Times New Roman" w:hAnsi="Times New Roman"/>
          <w:sz w:val="24"/>
          <w:szCs w:val="24"/>
        </w:rPr>
        <w:t xml:space="preserve"> and demonstrating this through good quality, innovative outcomes and incentive </w:t>
      </w:r>
      <w:r w:rsidR="009B75D9" w:rsidRPr="00A815D1">
        <w:rPr>
          <w:rFonts w:ascii="Times New Roman" w:hAnsi="Times New Roman"/>
          <w:sz w:val="24"/>
          <w:szCs w:val="24"/>
        </w:rPr>
        <w:t>mechanisms, which</w:t>
      </w:r>
      <w:r w:rsidR="00A815D1" w:rsidRPr="00A815D1">
        <w:rPr>
          <w:rFonts w:ascii="Times New Roman" w:hAnsi="Times New Roman"/>
          <w:sz w:val="24"/>
          <w:szCs w:val="24"/>
        </w:rPr>
        <w:t xml:space="preserve"> drive this; 2) empowering people through linking care and personal context; 3) activating communities; and 4) accelerating the use of real-world data.</w:t>
      </w:r>
    </w:p>
    <w:p w14:paraId="097A7E2F" w14:textId="5B8316C2" w:rsidR="004D37DE" w:rsidRPr="004D37DE" w:rsidRDefault="004D37DE" w:rsidP="004D37DE">
      <w:pPr>
        <w:spacing w:line="480" w:lineRule="auto"/>
        <w:ind w:firstLine="720"/>
        <w:rPr>
          <w:rFonts w:ascii="Times New Roman" w:hAnsi="Times New Roman"/>
          <w:sz w:val="24"/>
          <w:szCs w:val="24"/>
        </w:rPr>
      </w:pPr>
    </w:p>
    <w:p w14:paraId="0C8FD781" w14:textId="01C283D0" w:rsidR="00D804AC" w:rsidRPr="009C7A77" w:rsidRDefault="00116920" w:rsidP="00024DD2">
      <w:pPr>
        <w:spacing w:line="480" w:lineRule="auto"/>
        <w:ind w:firstLine="720"/>
        <w:rPr>
          <w:rFonts w:ascii="Times New Roman" w:hAnsi="Times New Roman" w:cs="Times New Roman"/>
          <w:sz w:val="24"/>
          <w:szCs w:val="24"/>
        </w:rPr>
      </w:pPr>
      <w:r w:rsidRPr="009C7A77">
        <w:rPr>
          <w:rFonts w:ascii="Times New Roman" w:hAnsi="Times New Roman" w:cs="Times New Roman"/>
          <w:sz w:val="24"/>
          <w:szCs w:val="24"/>
        </w:rPr>
        <w:t xml:space="preserve">As </w:t>
      </w:r>
      <w:r w:rsidR="008D5199" w:rsidRPr="009C7A77">
        <w:rPr>
          <w:rFonts w:ascii="Times New Roman" w:hAnsi="Times New Roman" w:cs="Times New Roman"/>
          <w:sz w:val="24"/>
          <w:szCs w:val="24"/>
        </w:rPr>
        <w:t xml:space="preserve">HNHC patients suffer from multiple conditions, </w:t>
      </w:r>
      <w:r w:rsidR="00AC2C2F" w:rsidRPr="009C7A77">
        <w:rPr>
          <w:rFonts w:ascii="Times New Roman" w:hAnsi="Times New Roman" w:cs="Times New Roman"/>
          <w:sz w:val="24"/>
          <w:szCs w:val="24"/>
        </w:rPr>
        <w:t xml:space="preserve">they visit </w:t>
      </w:r>
      <w:r w:rsidRPr="009C7A77">
        <w:rPr>
          <w:rFonts w:ascii="Times New Roman" w:hAnsi="Times New Roman" w:cs="Times New Roman"/>
          <w:sz w:val="24"/>
          <w:szCs w:val="24"/>
        </w:rPr>
        <w:t>different</w:t>
      </w:r>
      <w:r w:rsidR="00AC2C2F" w:rsidRPr="009C7A77">
        <w:rPr>
          <w:rFonts w:ascii="Times New Roman" w:hAnsi="Times New Roman" w:cs="Times New Roman"/>
          <w:sz w:val="24"/>
          <w:szCs w:val="24"/>
        </w:rPr>
        <w:t xml:space="preserve"> </w:t>
      </w:r>
      <w:r w:rsidR="00ED338F" w:rsidRPr="009C7A77">
        <w:rPr>
          <w:rFonts w:ascii="Times New Roman" w:hAnsi="Times New Roman" w:cs="Times New Roman"/>
          <w:sz w:val="24"/>
          <w:szCs w:val="24"/>
        </w:rPr>
        <w:t xml:space="preserve">social and medical </w:t>
      </w:r>
      <w:r w:rsidR="00AC2C2F" w:rsidRPr="009C7A77">
        <w:rPr>
          <w:rFonts w:ascii="Times New Roman" w:hAnsi="Times New Roman" w:cs="Times New Roman"/>
          <w:sz w:val="24"/>
          <w:szCs w:val="24"/>
        </w:rPr>
        <w:t xml:space="preserve">agencies for their </w:t>
      </w:r>
      <w:r w:rsidR="004F5785" w:rsidRPr="009C7A77">
        <w:rPr>
          <w:rFonts w:ascii="Times New Roman" w:hAnsi="Times New Roman" w:cs="Times New Roman"/>
          <w:sz w:val="24"/>
          <w:szCs w:val="24"/>
        </w:rPr>
        <w:t>needs</w:t>
      </w:r>
      <w:r w:rsidR="00AC2C2F" w:rsidRPr="009C7A77">
        <w:rPr>
          <w:rFonts w:ascii="Times New Roman" w:hAnsi="Times New Roman" w:cs="Times New Roman"/>
          <w:sz w:val="24"/>
          <w:szCs w:val="24"/>
        </w:rPr>
        <w:t>.</w:t>
      </w:r>
      <w:r w:rsidR="00EB4E92" w:rsidRPr="009C7A77">
        <w:rPr>
          <w:rFonts w:ascii="Times New Roman" w:hAnsi="Times New Roman" w:cs="Times New Roman"/>
          <w:sz w:val="24"/>
          <w:szCs w:val="24"/>
        </w:rPr>
        <w:t xml:space="preserve"> </w:t>
      </w:r>
      <w:r w:rsidR="00970833" w:rsidRPr="009C7A77">
        <w:rPr>
          <w:rFonts w:ascii="Times New Roman" w:hAnsi="Times New Roman" w:cs="Times New Roman"/>
          <w:sz w:val="24"/>
          <w:szCs w:val="24"/>
        </w:rPr>
        <w:t>Since</w:t>
      </w:r>
      <w:r w:rsidR="00EB4E92" w:rsidRPr="009C7A77">
        <w:rPr>
          <w:rFonts w:ascii="Times New Roman" w:hAnsi="Times New Roman" w:cs="Times New Roman"/>
          <w:sz w:val="24"/>
          <w:szCs w:val="24"/>
        </w:rPr>
        <w:t xml:space="preserve"> agencies</w:t>
      </w:r>
      <w:r w:rsidR="00F260EB" w:rsidRPr="009C7A77">
        <w:rPr>
          <w:rFonts w:ascii="Times New Roman" w:hAnsi="Times New Roman" w:cs="Times New Roman"/>
          <w:sz w:val="24"/>
          <w:szCs w:val="24"/>
        </w:rPr>
        <w:t xml:space="preserve"> </w:t>
      </w:r>
      <w:r w:rsidR="00EB4E92" w:rsidRPr="009C7A77">
        <w:rPr>
          <w:rFonts w:ascii="Times New Roman" w:hAnsi="Times New Roman" w:cs="Times New Roman"/>
          <w:sz w:val="24"/>
          <w:szCs w:val="24"/>
        </w:rPr>
        <w:t>work in</w:t>
      </w:r>
      <w:r w:rsidR="0093671D">
        <w:rPr>
          <w:rFonts w:ascii="Times New Roman" w:hAnsi="Times New Roman" w:cs="Times New Roman"/>
          <w:sz w:val="24"/>
          <w:szCs w:val="24"/>
        </w:rPr>
        <w:t>dependently</w:t>
      </w:r>
      <w:r w:rsidR="00EB4E92" w:rsidRPr="009C7A77">
        <w:rPr>
          <w:rFonts w:ascii="Times New Roman" w:hAnsi="Times New Roman" w:cs="Times New Roman"/>
          <w:sz w:val="24"/>
          <w:szCs w:val="24"/>
        </w:rPr>
        <w:t xml:space="preserve">, </w:t>
      </w:r>
      <w:r w:rsidR="00990B0A" w:rsidRPr="009C7A77">
        <w:rPr>
          <w:rFonts w:ascii="Times New Roman" w:hAnsi="Times New Roman" w:cs="Times New Roman"/>
          <w:sz w:val="24"/>
          <w:szCs w:val="24"/>
        </w:rPr>
        <w:t xml:space="preserve">there is no </w:t>
      </w:r>
      <w:r w:rsidR="00F839FA" w:rsidRPr="009C7A77">
        <w:rPr>
          <w:rFonts w:ascii="Times New Roman" w:hAnsi="Times New Roman" w:cs="Times New Roman"/>
          <w:sz w:val="24"/>
          <w:szCs w:val="24"/>
        </w:rPr>
        <w:t>collective</w:t>
      </w:r>
      <w:r w:rsidR="00990B0A" w:rsidRPr="009C7A77">
        <w:rPr>
          <w:rFonts w:ascii="Times New Roman" w:hAnsi="Times New Roman" w:cs="Times New Roman"/>
          <w:sz w:val="24"/>
          <w:szCs w:val="24"/>
        </w:rPr>
        <w:t xml:space="preserve"> record </w:t>
      </w:r>
      <w:r w:rsidR="00B50ED9" w:rsidRPr="009C7A77">
        <w:rPr>
          <w:rFonts w:ascii="Times New Roman" w:hAnsi="Times New Roman" w:cs="Times New Roman"/>
          <w:sz w:val="24"/>
          <w:szCs w:val="24"/>
        </w:rPr>
        <w:t xml:space="preserve">of </w:t>
      </w:r>
      <w:r w:rsidR="0093671D">
        <w:rPr>
          <w:rFonts w:ascii="Times New Roman" w:hAnsi="Times New Roman" w:cs="Times New Roman"/>
          <w:sz w:val="24"/>
          <w:szCs w:val="24"/>
        </w:rPr>
        <w:t>activity across each organization.</w:t>
      </w:r>
      <w:r w:rsidR="00F839FA" w:rsidRPr="009C7A77">
        <w:rPr>
          <w:rFonts w:ascii="Times New Roman" w:hAnsi="Times New Roman" w:cs="Times New Roman"/>
          <w:sz w:val="24"/>
          <w:szCs w:val="24"/>
        </w:rPr>
        <w:t xml:space="preserve"> The care from each agency is unknown to the other.</w:t>
      </w:r>
      <w:r w:rsidR="00557F6C" w:rsidRPr="009C7A77">
        <w:rPr>
          <w:rFonts w:ascii="Times New Roman" w:hAnsi="Times New Roman" w:cs="Times New Roman"/>
          <w:sz w:val="24"/>
          <w:szCs w:val="24"/>
        </w:rPr>
        <w:t xml:space="preserve"> </w:t>
      </w:r>
      <w:r w:rsidR="00F844C4" w:rsidRPr="009C7A77">
        <w:rPr>
          <w:rFonts w:ascii="Times New Roman" w:hAnsi="Times New Roman" w:cs="Times New Roman"/>
          <w:sz w:val="24"/>
          <w:szCs w:val="24"/>
        </w:rPr>
        <w:t xml:space="preserve">As a result, there are gaps and overlaps </w:t>
      </w:r>
      <w:r w:rsidR="007B1CF7" w:rsidRPr="009C7A77">
        <w:rPr>
          <w:rFonts w:ascii="Times New Roman" w:hAnsi="Times New Roman" w:cs="Times New Roman"/>
          <w:sz w:val="24"/>
          <w:szCs w:val="24"/>
        </w:rPr>
        <w:t>in</w:t>
      </w:r>
      <w:r w:rsidR="00F364CB" w:rsidRPr="009C7A77">
        <w:rPr>
          <w:rFonts w:ascii="Times New Roman" w:hAnsi="Times New Roman" w:cs="Times New Roman"/>
          <w:sz w:val="24"/>
          <w:szCs w:val="24"/>
        </w:rPr>
        <w:t xml:space="preserve"> </w:t>
      </w:r>
      <w:r w:rsidR="00F844C4" w:rsidRPr="009C7A77">
        <w:rPr>
          <w:rFonts w:ascii="Times New Roman" w:hAnsi="Times New Roman" w:cs="Times New Roman"/>
          <w:sz w:val="24"/>
          <w:szCs w:val="24"/>
        </w:rPr>
        <w:t>services</w:t>
      </w:r>
      <w:r w:rsidR="00BB68E4" w:rsidRPr="009C7A77">
        <w:rPr>
          <w:rFonts w:ascii="Times New Roman" w:hAnsi="Times New Roman" w:cs="Times New Roman"/>
          <w:sz w:val="24"/>
          <w:szCs w:val="24"/>
        </w:rPr>
        <w:t>, resulting in higher cost and insufficient care</w:t>
      </w:r>
      <w:r w:rsidR="00F844C4" w:rsidRPr="009C7A77">
        <w:rPr>
          <w:rFonts w:ascii="Times New Roman" w:hAnsi="Times New Roman" w:cs="Times New Roman"/>
          <w:sz w:val="24"/>
          <w:szCs w:val="24"/>
        </w:rPr>
        <w:t xml:space="preserve">. </w:t>
      </w:r>
      <w:r w:rsidR="00BB68E4" w:rsidRPr="009C7A77">
        <w:rPr>
          <w:rFonts w:ascii="Times New Roman" w:hAnsi="Times New Roman" w:cs="Times New Roman"/>
          <w:sz w:val="24"/>
          <w:szCs w:val="24"/>
        </w:rPr>
        <w:t xml:space="preserve">Additionally, </w:t>
      </w:r>
      <w:r w:rsidR="00BC5A2C" w:rsidRPr="009C7A77">
        <w:rPr>
          <w:rFonts w:ascii="Times New Roman" w:hAnsi="Times New Roman" w:cs="Times New Roman"/>
          <w:sz w:val="24"/>
          <w:szCs w:val="24"/>
        </w:rPr>
        <w:t xml:space="preserve">HNHC </w:t>
      </w:r>
      <w:r w:rsidR="00E93421" w:rsidRPr="009C7A77">
        <w:rPr>
          <w:rFonts w:ascii="Times New Roman" w:hAnsi="Times New Roman" w:cs="Times New Roman"/>
          <w:sz w:val="24"/>
          <w:szCs w:val="24"/>
        </w:rPr>
        <w:t xml:space="preserve">patients </w:t>
      </w:r>
      <w:r w:rsidR="00BC5A2C" w:rsidRPr="009C7A77">
        <w:rPr>
          <w:rFonts w:ascii="Times New Roman" w:hAnsi="Times New Roman" w:cs="Times New Roman"/>
          <w:sz w:val="24"/>
          <w:szCs w:val="24"/>
        </w:rPr>
        <w:t xml:space="preserve">are difficult to </w:t>
      </w:r>
      <w:r w:rsidR="00024DD2" w:rsidRPr="009C7A77">
        <w:rPr>
          <w:rFonts w:ascii="Times New Roman" w:hAnsi="Times New Roman" w:cs="Times New Roman"/>
          <w:sz w:val="24"/>
          <w:szCs w:val="24"/>
        </w:rPr>
        <w:t>engage in long term treatment.</w:t>
      </w:r>
      <w:r w:rsidR="00193641">
        <w:rPr>
          <w:rFonts w:ascii="Times New Roman" w:hAnsi="Times New Roman" w:cs="Times New Roman"/>
          <w:sz w:val="24"/>
          <w:szCs w:val="24"/>
          <w:vertAlign w:val="superscript"/>
        </w:rPr>
        <w:t>8</w:t>
      </w:r>
      <w:r w:rsidR="00BC5A2C" w:rsidRPr="009C7A77">
        <w:rPr>
          <w:rFonts w:ascii="Times New Roman" w:hAnsi="Times New Roman" w:cs="Times New Roman"/>
          <w:sz w:val="24"/>
          <w:szCs w:val="24"/>
        </w:rPr>
        <w:t xml:space="preserve"> </w:t>
      </w:r>
      <w:proofErr w:type="gramStart"/>
      <w:r w:rsidR="00F260EB" w:rsidRPr="009C7A77">
        <w:rPr>
          <w:rFonts w:ascii="Times New Roman" w:hAnsi="Times New Roman" w:cs="Times New Roman"/>
          <w:sz w:val="24"/>
          <w:szCs w:val="24"/>
        </w:rPr>
        <w:t>To</w:t>
      </w:r>
      <w:proofErr w:type="gramEnd"/>
      <w:r w:rsidR="00F260EB" w:rsidRPr="009C7A77">
        <w:rPr>
          <w:rFonts w:ascii="Times New Roman" w:hAnsi="Times New Roman" w:cs="Times New Roman"/>
          <w:sz w:val="24"/>
          <w:szCs w:val="24"/>
        </w:rPr>
        <w:t xml:space="preserve"> effectively engage with </w:t>
      </w:r>
      <w:r w:rsidR="00E93421" w:rsidRPr="009C7A77">
        <w:rPr>
          <w:rFonts w:ascii="Times New Roman" w:hAnsi="Times New Roman" w:cs="Times New Roman"/>
          <w:sz w:val="24"/>
          <w:szCs w:val="24"/>
        </w:rPr>
        <w:t xml:space="preserve">those who are </w:t>
      </w:r>
      <w:r w:rsidR="00F260EB" w:rsidRPr="009C7A77">
        <w:rPr>
          <w:rFonts w:ascii="Times New Roman" w:hAnsi="Times New Roman" w:cs="Times New Roman"/>
          <w:sz w:val="24"/>
          <w:szCs w:val="24"/>
        </w:rPr>
        <w:t>HNHC, providers need to adap</w:t>
      </w:r>
      <w:r w:rsidR="00D95229" w:rsidRPr="009C7A77">
        <w:rPr>
          <w:rFonts w:ascii="Times New Roman" w:hAnsi="Times New Roman" w:cs="Times New Roman"/>
          <w:sz w:val="24"/>
          <w:szCs w:val="24"/>
        </w:rPr>
        <w:t>t</w:t>
      </w:r>
      <w:r w:rsidR="00F260EB" w:rsidRPr="009C7A77">
        <w:rPr>
          <w:rFonts w:ascii="Times New Roman" w:hAnsi="Times New Roman" w:cs="Times New Roman"/>
          <w:sz w:val="24"/>
          <w:szCs w:val="24"/>
        </w:rPr>
        <w:t xml:space="preserve">. We must alter our engagement strategies with this group in order to keep them engaged and to have a longer-term impact, while providing </w:t>
      </w:r>
      <w:r w:rsidR="00024DD2" w:rsidRPr="009C7A77">
        <w:rPr>
          <w:rFonts w:ascii="Times New Roman" w:hAnsi="Times New Roman" w:cs="Times New Roman"/>
          <w:sz w:val="24"/>
          <w:szCs w:val="24"/>
        </w:rPr>
        <w:t xml:space="preserve">health </w:t>
      </w:r>
      <w:r w:rsidR="00F260EB" w:rsidRPr="009C7A77">
        <w:rPr>
          <w:rFonts w:ascii="Times New Roman" w:hAnsi="Times New Roman" w:cs="Times New Roman"/>
          <w:sz w:val="24"/>
          <w:szCs w:val="24"/>
        </w:rPr>
        <w:t>intervention</w:t>
      </w:r>
      <w:r w:rsidR="00024DD2" w:rsidRPr="009C7A77">
        <w:rPr>
          <w:rFonts w:ascii="Times New Roman" w:hAnsi="Times New Roman" w:cs="Times New Roman"/>
          <w:sz w:val="24"/>
          <w:szCs w:val="24"/>
        </w:rPr>
        <w:t>s</w:t>
      </w:r>
      <w:r w:rsidR="00F260EB" w:rsidRPr="009C7A77">
        <w:rPr>
          <w:rFonts w:ascii="Times New Roman" w:hAnsi="Times New Roman" w:cs="Times New Roman"/>
          <w:sz w:val="24"/>
          <w:szCs w:val="24"/>
        </w:rPr>
        <w:t>.</w:t>
      </w:r>
      <w:r w:rsidR="00A815D1" w:rsidRPr="00A278BB">
        <w:rPr>
          <w:rFonts w:ascii="Times New Roman" w:hAnsi="Times New Roman" w:cs="Times New Roman"/>
          <w:sz w:val="24"/>
          <w:szCs w:val="24"/>
        </w:rPr>
        <w:t xml:space="preserve"> </w:t>
      </w:r>
      <w:r w:rsidR="00A815D1" w:rsidRPr="00A815D1">
        <w:rPr>
          <w:rFonts w:ascii="Times New Roman" w:hAnsi="Times New Roman" w:cs="Times New Roman"/>
          <w:sz w:val="24"/>
          <w:szCs w:val="24"/>
        </w:rPr>
        <w:t>One intervention provides case series evidence for a family-based intervention together with case management designed to increase connectedness across the services in which young people were involved</w:t>
      </w:r>
      <w:r w:rsidR="00193641">
        <w:rPr>
          <w:rFonts w:ascii="Times New Roman" w:hAnsi="Times New Roman" w:cs="Times New Roman"/>
          <w:sz w:val="24"/>
          <w:szCs w:val="24"/>
          <w:vertAlign w:val="superscript"/>
        </w:rPr>
        <w:t>9</w:t>
      </w:r>
      <w:r w:rsidR="004D37DE">
        <w:rPr>
          <w:rFonts w:ascii="Times New Roman" w:hAnsi="Times New Roman" w:cs="Times New Roman"/>
          <w:sz w:val="24"/>
          <w:szCs w:val="24"/>
        </w:rPr>
        <w:t xml:space="preserve">. </w:t>
      </w:r>
      <w:r w:rsidR="00D44ADE" w:rsidRPr="009C7A77">
        <w:rPr>
          <w:rFonts w:ascii="Times New Roman" w:hAnsi="Times New Roman" w:cs="Times New Roman"/>
          <w:sz w:val="24"/>
          <w:szCs w:val="24"/>
        </w:rPr>
        <w:t xml:space="preserve">Increased coordination </w:t>
      </w:r>
      <w:r w:rsidR="00631052" w:rsidRPr="009C7A77">
        <w:rPr>
          <w:rFonts w:ascii="Times New Roman" w:hAnsi="Times New Roman" w:cs="Times New Roman"/>
          <w:sz w:val="24"/>
          <w:szCs w:val="24"/>
        </w:rPr>
        <w:t xml:space="preserve">across agencies </w:t>
      </w:r>
      <w:r w:rsidR="003A367D" w:rsidRPr="009C7A77">
        <w:rPr>
          <w:rFonts w:ascii="Times New Roman" w:hAnsi="Times New Roman" w:cs="Times New Roman"/>
          <w:sz w:val="24"/>
          <w:szCs w:val="24"/>
        </w:rPr>
        <w:t>may</w:t>
      </w:r>
      <w:r w:rsidR="00D44ADE" w:rsidRPr="009C7A77">
        <w:rPr>
          <w:rFonts w:ascii="Times New Roman" w:hAnsi="Times New Roman" w:cs="Times New Roman"/>
          <w:sz w:val="24"/>
          <w:szCs w:val="24"/>
        </w:rPr>
        <w:t xml:space="preserve"> </w:t>
      </w:r>
      <w:r w:rsidR="00BB68E4" w:rsidRPr="009C7A77">
        <w:rPr>
          <w:rFonts w:ascii="Times New Roman" w:hAnsi="Times New Roman" w:cs="Times New Roman"/>
          <w:sz w:val="24"/>
          <w:szCs w:val="24"/>
        </w:rPr>
        <w:t xml:space="preserve">aid in </w:t>
      </w:r>
      <w:r w:rsidR="00F260EB" w:rsidRPr="009C7A77">
        <w:rPr>
          <w:rFonts w:ascii="Times New Roman" w:hAnsi="Times New Roman" w:cs="Times New Roman"/>
          <w:sz w:val="24"/>
          <w:szCs w:val="24"/>
        </w:rPr>
        <w:t xml:space="preserve">a reduction of cost and enhance patient engagement </w:t>
      </w:r>
      <w:r w:rsidR="00BC68E4" w:rsidRPr="009C7A77">
        <w:rPr>
          <w:rFonts w:ascii="Times New Roman" w:hAnsi="Times New Roman" w:cs="Times New Roman"/>
          <w:sz w:val="24"/>
          <w:szCs w:val="24"/>
        </w:rPr>
        <w:t xml:space="preserve">by building a single </w:t>
      </w:r>
      <w:r w:rsidR="00322BE3" w:rsidRPr="009C7A77">
        <w:rPr>
          <w:rFonts w:ascii="Times New Roman" w:hAnsi="Times New Roman" w:cs="Times New Roman"/>
          <w:sz w:val="24"/>
          <w:szCs w:val="24"/>
        </w:rPr>
        <w:t>record</w:t>
      </w:r>
      <w:r w:rsidR="00BC68E4" w:rsidRPr="009C7A77">
        <w:rPr>
          <w:rFonts w:ascii="Times New Roman" w:hAnsi="Times New Roman" w:cs="Times New Roman"/>
          <w:sz w:val="24"/>
          <w:szCs w:val="24"/>
        </w:rPr>
        <w:t xml:space="preserve"> </w:t>
      </w:r>
      <w:r w:rsidR="00B50ED9" w:rsidRPr="009C7A77">
        <w:rPr>
          <w:rFonts w:ascii="Times New Roman" w:hAnsi="Times New Roman" w:cs="Times New Roman"/>
          <w:sz w:val="24"/>
          <w:szCs w:val="24"/>
        </w:rPr>
        <w:t xml:space="preserve">system </w:t>
      </w:r>
      <w:r w:rsidR="00BC68E4" w:rsidRPr="009C7A77">
        <w:rPr>
          <w:rFonts w:ascii="Times New Roman" w:hAnsi="Times New Roman" w:cs="Times New Roman"/>
          <w:sz w:val="24"/>
          <w:szCs w:val="24"/>
        </w:rPr>
        <w:t xml:space="preserve">that works and advocates for the patients, instead of each agency </w:t>
      </w:r>
      <w:r w:rsidR="00601F39" w:rsidRPr="009C7A77">
        <w:rPr>
          <w:rFonts w:ascii="Times New Roman" w:hAnsi="Times New Roman" w:cs="Times New Roman"/>
          <w:sz w:val="24"/>
          <w:szCs w:val="24"/>
        </w:rPr>
        <w:t>dealing with</w:t>
      </w:r>
      <w:r w:rsidR="00BC68E4" w:rsidRPr="009C7A77">
        <w:rPr>
          <w:rFonts w:ascii="Times New Roman" w:hAnsi="Times New Roman" w:cs="Times New Roman"/>
          <w:sz w:val="24"/>
          <w:szCs w:val="24"/>
        </w:rPr>
        <w:t xml:space="preserve"> their </w:t>
      </w:r>
      <w:r w:rsidR="00601F39" w:rsidRPr="009C7A77">
        <w:rPr>
          <w:rFonts w:ascii="Times New Roman" w:hAnsi="Times New Roman" w:cs="Times New Roman"/>
          <w:sz w:val="24"/>
          <w:szCs w:val="24"/>
        </w:rPr>
        <w:t xml:space="preserve">own independent </w:t>
      </w:r>
      <w:r w:rsidR="00AE0329" w:rsidRPr="009C7A77">
        <w:rPr>
          <w:rFonts w:ascii="Times New Roman" w:hAnsi="Times New Roman" w:cs="Times New Roman"/>
          <w:sz w:val="24"/>
          <w:szCs w:val="24"/>
        </w:rPr>
        <w:t>problem-based</w:t>
      </w:r>
      <w:r w:rsidR="00601F39" w:rsidRPr="009C7A77">
        <w:rPr>
          <w:rFonts w:ascii="Times New Roman" w:hAnsi="Times New Roman" w:cs="Times New Roman"/>
          <w:sz w:val="24"/>
          <w:szCs w:val="24"/>
        </w:rPr>
        <w:t xml:space="preserve"> accounts</w:t>
      </w:r>
      <w:r w:rsidR="00BC68E4" w:rsidRPr="009C7A77">
        <w:rPr>
          <w:rFonts w:ascii="Times New Roman" w:hAnsi="Times New Roman" w:cs="Times New Roman"/>
          <w:sz w:val="24"/>
          <w:szCs w:val="24"/>
        </w:rPr>
        <w:t>.</w:t>
      </w:r>
      <w:r w:rsidR="00D44ADE" w:rsidRPr="009C7A77">
        <w:rPr>
          <w:rFonts w:ascii="Times New Roman" w:hAnsi="Times New Roman" w:cs="Times New Roman"/>
          <w:sz w:val="24"/>
          <w:szCs w:val="24"/>
        </w:rPr>
        <w:t xml:space="preserve"> </w:t>
      </w:r>
    </w:p>
    <w:p w14:paraId="165F778A" w14:textId="52D4109A" w:rsidR="00D719C5" w:rsidRPr="009C7A77" w:rsidRDefault="00C151B8" w:rsidP="003A4A52">
      <w:pPr>
        <w:spacing w:line="480" w:lineRule="auto"/>
        <w:rPr>
          <w:rFonts w:ascii="Times New Roman" w:hAnsi="Times New Roman" w:cs="Times New Roman"/>
          <w:b/>
          <w:sz w:val="24"/>
          <w:szCs w:val="24"/>
        </w:rPr>
      </w:pPr>
      <w:r w:rsidRPr="009C7A77">
        <w:rPr>
          <w:rFonts w:ascii="Times New Roman" w:hAnsi="Times New Roman" w:cs="Times New Roman"/>
          <w:b/>
          <w:sz w:val="24"/>
          <w:szCs w:val="24"/>
        </w:rPr>
        <w:t>Current Study:</w:t>
      </w:r>
      <w:r w:rsidR="00994A67" w:rsidRPr="009C7A77">
        <w:rPr>
          <w:rFonts w:ascii="Times New Roman" w:hAnsi="Times New Roman" w:cs="Times New Roman"/>
          <w:b/>
          <w:sz w:val="24"/>
          <w:szCs w:val="24"/>
        </w:rPr>
        <w:t xml:space="preserve"> </w:t>
      </w:r>
      <w:r w:rsidR="00B40ABD" w:rsidRPr="009C7A77">
        <w:rPr>
          <w:rFonts w:ascii="Times New Roman" w:hAnsi="Times New Roman" w:cs="Times New Roman"/>
          <w:b/>
          <w:sz w:val="24"/>
          <w:szCs w:val="24"/>
        </w:rPr>
        <w:t xml:space="preserve">Patient Values and an </w:t>
      </w:r>
      <w:r w:rsidR="00024DD2" w:rsidRPr="009C7A77">
        <w:rPr>
          <w:rFonts w:ascii="Times New Roman" w:hAnsi="Times New Roman" w:cs="Times New Roman"/>
          <w:b/>
          <w:sz w:val="24"/>
          <w:szCs w:val="24"/>
        </w:rPr>
        <w:t>Integrated Comprehensive</w:t>
      </w:r>
      <w:r w:rsidR="00F7215D" w:rsidRPr="009C7A77">
        <w:rPr>
          <w:rFonts w:ascii="Times New Roman" w:hAnsi="Times New Roman" w:cs="Times New Roman"/>
          <w:b/>
          <w:sz w:val="24"/>
          <w:szCs w:val="24"/>
        </w:rPr>
        <w:t xml:space="preserve"> Health Record (CHR)</w:t>
      </w:r>
      <w:r w:rsidR="00B40ABD" w:rsidRPr="009C7A77">
        <w:rPr>
          <w:rFonts w:ascii="Times New Roman" w:hAnsi="Times New Roman" w:cs="Times New Roman"/>
          <w:b/>
          <w:sz w:val="24"/>
          <w:szCs w:val="24"/>
        </w:rPr>
        <w:t xml:space="preserve"> System</w:t>
      </w:r>
    </w:p>
    <w:p w14:paraId="79811E94" w14:textId="2FB66D4F" w:rsidR="00B40ABD" w:rsidRPr="009C7A77" w:rsidRDefault="00362D5B" w:rsidP="00024DD2">
      <w:pPr>
        <w:spacing w:line="480" w:lineRule="auto"/>
        <w:ind w:firstLine="720"/>
        <w:rPr>
          <w:rFonts w:ascii="Times New Roman" w:hAnsi="Times New Roman" w:cs="Times New Roman"/>
          <w:sz w:val="24"/>
          <w:szCs w:val="24"/>
        </w:rPr>
      </w:pPr>
      <w:r w:rsidRPr="009C7A77">
        <w:rPr>
          <w:rFonts w:ascii="Times New Roman" w:hAnsi="Times New Roman" w:cs="Times New Roman"/>
          <w:sz w:val="24"/>
          <w:szCs w:val="24"/>
        </w:rPr>
        <w:t xml:space="preserve">There is some evidence that psychosocial interventions may be </w:t>
      </w:r>
      <w:r w:rsidR="006E0DA2" w:rsidRPr="009C7A77">
        <w:rPr>
          <w:rFonts w:ascii="Times New Roman" w:hAnsi="Times New Roman" w:cs="Times New Roman"/>
          <w:sz w:val="24"/>
          <w:szCs w:val="24"/>
        </w:rPr>
        <w:t>effective in treating people from HNHC populations</w:t>
      </w:r>
      <w:r w:rsidR="00024DD2" w:rsidRPr="009C7A77">
        <w:rPr>
          <w:rFonts w:ascii="Times New Roman" w:hAnsi="Times New Roman" w:cs="Times New Roman"/>
          <w:sz w:val="24"/>
          <w:szCs w:val="24"/>
        </w:rPr>
        <w:t>.</w:t>
      </w:r>
      <w:r w:rsidR="00A278BB">
        <w:rPr>
          <w:rFonts w:ascii="Times New Roman" w:hAnsi="Times New Roman" w:cs="Times New Roman"/>
          <w:sz w:val="24"/>
          <w:szCs w:val="24"/>
          <w:vertAlign w:val="superscript"/>
        </w:rPr>
        <w:t>10</w:t>
      </w:r>
      <w:r w:rsidR="00024DD2" w:rsidRPr="009C7A77">
        <w:rPr>
          <w:rFonts w:ascii="Times New Roman" w:hAnsi="Times New Roman" w:cs="Times New Roman"/>
          <w:sz w:val="24"/>
          <w:szCs w:val="24"/>
        </w:rPr>
        <w:t xml:space="preserve"> </w:t>
      </w:r>
      <w:r w:rsidR="00697BCC" w:rsidRPr="009C7A77">
        <w:rPr>
          <w:rFonts w:ascii="Times New Roman" w:hAnsi="Times New Roman" w:cs="Times New Roman"/>
          <w:sz w:val="24"/>
          <w:szCs w:val="24"/>
        </w:rPr>
        <w:t>As t</w:t>
      </w:r>
      <w:r w:rsidR="00EA753B" w:rsidRPr="009C7A77">
        <w:rPr>
          <w:rFonts w:ascii="Times New Roman" w:hAnsi="Times New Roman" w:cs="Times New Roman"/>
          <w:sz w:val="24"/>
          <w:szCs w:val="24"/>
        </w:rPr>
        <w:t>he HNHC patients utilize services across medical, social and behavioral agencies</w:t>
      </w:r>
      <w:r w:rsidR="00697BCC" w:rsidRPr="009C7A77">
        <w:rPr>
          <w:rFonts w:ascii="Times New Roman" w:hAnsi="Times New Roman" w:cs="Times New Roman"/>
          <w:sz w:val="24"/>
          <w:szCs w:val="24"/>
        </w:rPr>
        <w:t>, i</w:t>
      </w:r>
      <w:r w:rsidR="00BB354D" w:rsidRPr="009C7A77">
        <w:rPr>
          <w:rFonts w:ascii="Times New Roman" w:hAnsi="Times New Roman" w:cs="Times New Roman"/>
          <w:sz w:val="24"/>
          <w:szCs w:val="24"/>
        </w:rPr>
        <w:t xml:space="preserve">mprovement </w:t>
      </w:r>
      <w:r w:rsidR="00EA753B" w:rsidRPr="009C7A77">
        <w:rPr>
          <w:rFonts w:ascii="Times New Roman" w:hAnsi="Times New Roman" w:cs="Times New Roman"/>
          <w:sz w:val="24"/>
          <w:szCs w:val="24"/>
        </w:rPr>
        <w:t>in</w:t>
      </w:r>
      <w:r w:rsidR="00BB354D" w:rsidRPr="009C7A77">
        <w:rPr>
          <w:rFonts w:ascii="Times New Roman" w:hAnsi="Times New Roman" w:cs="Times New Roman"/>
          <w:sz w:val="24"/>
          <w:szCs w:val="24"/>
        </w:rPr>
        <w:t xml:space="preserve"> the health of the</w:t>
      </w:r>
      <w:r w:rsidR="00697BCC" w:rsidRPr="009C7A77">
        <w:rPr>
          <w:rFonts w:ascii="Times New Roman" w:hAnsi="Times New Roman" w:cs="Times New Roman"/>
          <w:sz w:val="24"/>
          <w:szCs w:val="24"/>
        </w:rPr>
        <w:t xml:space="preserve">se </w:t>
      </w:r>
      <w:r w:rsidR="00BB354D" w:rsidRPr="009C7A77">
        <w:rPr>
          <w:rFonts w:ascii="Times New Roman" w:hAnsi="Times New Roman" w:cs="Times New Roman"/>
          <w:sz w:val="24"/>
          <w:szCs w:val="24"/>
        </w:rPr>
        <w:t>patients can be achieved by</w:t>
      </w:r>
      <w:r w:rsidR="0037467F" w:rsidRPr="009C7A77">
        <w:rPr>
          <w:rFonts w:ascii="Times New Roman" w:hAnsi="Times New Roman" w:cs="Times New Roman"/>
          <w:sz w:val="24"/>
          <w:szCs w:val="24"/>
        </w:rPr>
        <w:t xml:space="preserve"> integrating data from all these agencies in addition to </w:t>
      </w:r>
      <w:r w:rsidR="00B06986" w:rsidRPr="009C7A77">
        <w:rPr>
          <w:rFonts w:ascii="Times New Roman" w:hAnsi="Times New Roman" w:cs="Times New Roman"/>
          <w:sz w:val="24"/>
          <w:szCs w:val="24"/>
        </w:rPr>
        <w:t xml:space="preserve">increasing </w:t>
      </w:r>
      <w:r w:rsidR="0037467F" w:rsidRPr="009C7A77">
        <w:rPr>
          <w:rFonts w:ascii="Times New Roman" w:hAnsi="Times New Roman" w:cs="Times New Roman"/>
          <w:sz w:val="24"/>
          <w:szCs w:val="24"/>
        </w:rPr>
        <w:t>engag</w:t>
      </w:r>
      <w:r w:rsidR="00B06986" w:rsidRPr="009C7A77">
        <w:rPr>
          <w:rFonts w:ascii="Times New Roman" w:hAnsi="Times New Roman" w:cs="Times New Roman"/>
          <w:sz w:val="24"/>
          <w:szCs w:val="24"/>
        </w:rPr>
        <w:t>ement</w:t>
      </w:r>
      <w:r w:rsidR="0037467F" w:rsidRPr="009C7A77">
        <w:rPr>
          <w:rFonts w:ascii="Times New Roman" w:hAnsi="Times New Roman" w:cs="Times New Roman"/>
          <w:sz w:val="24"/>
          <w:szCs w:val="24"/>
        </w:rPr>
        <w:t xml:space="preserve"> with the patients</w:t>
      </w:r>
      <w:r w:rsidR="00B06986" w:rsidRPr="009C7A77">
        <w:rPr>
          <w:rFonts w:ascii="Times New Roman" w:hAnsi="Times New Roman" w:cs="Times New Roman"/>
          <w:sz w:val="24"/>
          <w:szCs w:val="24"/>
        </w:rPr>
        <w:t>,</w:t>
      </w:r>
      <w:r w:rsidR="0037467F" w:rsidRPr="009C7A77">
        <w:rPr>
          <w:rFonts w:ascii="Times New Roman" w:hAnsi="Times New Roman" w:cs="Times New Roman"/>
          <w:sz w:val="24"/>
          <w:szCs w:val="24"/>
        </w:rPr>
        <w:t xml:space="preserve"> by setting patient-centered goals</w:t>
      </w:r>
      <w:r w:rsidR="00024DD2" w:rsidRPr="009C7A77">
        <w:rPr>
          <w:rFonts w:ascii="Times New Roman" w:hAnsi="Times New Roman" w:cs="Times New Roman"/>
          <w:sz w:val="24"/>
          <w:szCs w:val="24"/>
        </w:rPr>
        <w:t>.</w:t>
      </w:r>
      <w:r w:rsidR="00A278BB">
        <w:rPr>
          <w:rFonts w:ascii="Times New Roman" w:hAnsi="Times New Roman" w:cs="Times New Roman"/>
          <w:sz w:val="24"/>
          <w:szCs w:val="24"/>
          <w:vertAlign w:val="superscript"/>
        </w:rPr>
        <w:t>8</w:t>
      </w:r>
      <w:r w:rsidR="00024DD2" w:rsidRPr="009C7A77">
        <w:rPr>
          <w:rFonts w:ascii="Times New Roman" w:hAnsi="Times New Roman" w:cs="Times New Roman"/>
          <w:sz w:val="24"/>
          <w:szCs w:val="24"/>
          <w:vertAlign w:val="superscript"/>
        </w:rPr>
        <w:t xml:space="preserve"> </w:t>
      </w:r>
      <w:r w:rsidR="00EB5A51" w:rsidRPr="009C7A77">
        <w:rPr>
          <w:rFonts w:ascii="Times New Roman" w:hAnsi="Times New Roman" w:cs="Times New Roman"/>
          <w:sz w:val="24"/>
          <w:szCs w:val="24"/>
        </w:rPr>
        <w:t xml:space="preserve"> </w:t>
      </w:r>
      <w:r w:rsidR="00092C79" w:rsidRPr="009C7A77">
        <w:rPr>
          <w:rFonts w:ascii="Times New Roman" w:hAnsi="Times New Roman" w:cs="Times New Roman"/>
          <w:sz w:val="24"/>
          <w:szCs w:val="24"/>
        </w:rPr>
        <w:t>Patient-centered goals take the form of identifying the values of the patient, an engagement strategy that has been well-documented in the areas of chronic pain management</w:t>
      </w:r>
      <w:r w:rsidR="00A278BB">
        <w:rPr>
          <w:rFonts w:ascii="Times New Roman" w:hAnsi="Times New Roman" w:cs="Times New Roman"/>
          <w:sz w:val="24"/>
          <w:szCs w:val="24"/>
          <w:vertAlign w:val="superscript"/>
        </w:rPr>
        <w:t>11</w:t>
      </w:r>
      <w:r w:rsidR="00024DD2" w:rsidRPr="009C7A77">
        <w:rPr>
          <w:rFonts w:ascii="Times New Roman" w:hAnsi="Times New Roman" w:cs="Times New Roman"/>
          <w:sz w:val="24"/>
          <w:szCs w:val="24"/>
        </w:rPr>
        <w:t xml:space="preserve"> </w:t>
      </w:r>
      <w:r w:rsidR="00092C79" w:rsidRPr="009C7A77">
        <w:rPr>
          <w:rFonts w:ascii="Times New Roman" w:hAnsi="Times New Roman" w:cs="Times New Roman"/>
          <w:sz w:val="24"/>
          <w:szCs w:val="24"/>
        </w:rPr>
        <w:t>and mental health</w:t>
      </w:r>
      <w:r w:rsidR="00024DD2" w:rsidRPr="009C7A77">
        <w:rPr>
          <w:rFonts w:ascii="Times New Roman" w:hAnsi="Times New Roman" w:cs="Times New Roman"/>
          <w:sz w:val="24"/>
          <w:szCs w:val="24"/>
        </w:rPr>
        <w:t>.</w:t>
      </w:r>
      <w:r w:rsidR="00A278BB">
        <w:rPr>
          <w:rFonts w:ascii="Times New Roman" w:hAnsi="Times New Roman" w:cs="Times New Roman"/>
          <w:sz w:val="24"/>
          <w:szCs w:val="24"/>
          <w:vertAlign w:val="superscript"/>
        </w:rPr>
        <w:t>12</w:t>
      </w:r>
      <w:r w:rsidR="00024DD2" w:rsidRPr="009C7A77">
        <w:rPr>
          <w:rFonts w:ascii="Times New Roman" w:hAnsi="Times New Roman" w:cs="Times New Roman"/>
          <w:sz w:val="24"/>
          <w:szCs w:val="24"/>
        </w:rPr>
        <w:t xml:space="preserve"> </w:t>
      </w:r>
      <w:r w:rsidR="00092C79" w:rsidRPr="009C7A77">
        <w:rPr>
          <w:rFonts w:ascii="Times New Roman" w:hAnsi="Times New Roman" w:cs="Times New Roman"/>
          <w:sz w:val="24"/>
          <w:szCs w:val="24"/>
        </w:rPr>
        <w:t xml:space="preserve"> A </w:t>
      </w:r>
      <w:r w:rsidR="001057C8" w:rsidRPr="009C7A77">
        <w:rPr>
          <w:rFonts w:ascii="Times New Roman" w:hAnsi="Times New Roman" w:cs="Times New Roman"/>
          <w:sz w:val="24"/>
          <w:szCs w:val="24"/>
        </w:rPr>
        <w:t>values-based</w:t>
      </w:r>
      <w:r w:rsidR="00092C79" w:rsidRPr="009C7A77">
        <w:rPr>
          <w:rFonts w:ascii="Times New Roman" w:hAnsi="Times New Roman" w:cs="Times New Roman"/>
          <w:sz w:val="24"/>
          <w:szCs w:val="24"/>
        </w:rPr>
        <w:t xml:space="preserve"> approach considers an individual’s </w:t>
      </w:r>
      <w:r w:rsidR="00092C79" w:rsidRPr="009C7A77">
        <w:rPr>
          <w:rFonts w:ascii="Times New Roman" w:hAnsi="Times New Roman" w:cs="Times New Roman"/>
          <w:sz w:val="24"/>
          <w:szCs w:val="24"/>
        </w:rPr>
        <w:lastRenderedPageBreak/>
        <w:t xml:space="preserve">“important goals and desires for the way they want to live their life, rather than under the control of social pressures, for example, or </w:t>
      </w:r>
      <w:r w:rsidR="00024DD2" w:rsidRPr="009C7A77">
        <w:rPr>
          <w:rFonts w:ascii="Times New Roman" w:hAnsi="Times New Roman" w:cs="Times New Roman"/>
          <w:sz w:val="24"/>
          <w:szCs w:val="24"/>
        </w:rPr>
        <w:t>experiences they wish to avoid”.</w:t>
      </w:r>
      <w:r w:rsidR="00A278BB">
        <w:rPr>
          <w:rFonts w:ascii="Times New Roman" w:hAnsi="Times New Roman" w:cs="Times New Roman"/>
          <w:sz w:val="24"/>
          <w:szCs w:val="24"/>
          <w:vertAlign w:val="superscript"/>
        </w:rPr>
        <w:t>11</w:t>
      </w:r>
      <w:r w:rsidR="00024DD2" w:rsidRPr="009C7A77">
        <w:rPr>
          <w:rFonts w:ascii="Times New Roman" w:hAnsi="Times New Roman" w:cs="Times New Roman"/>
          <w:sz w:val="24"/>
          <w:szCs w:val="24"/>
        </w:rPr>
        <w:t xml:space="preserve"> </w:t>
      </w:r>
      <w:r w:rsidR="00D16CE8" w:rsidRPr="009C7A77">
        <w:rPr>
          <w:rFonts w:ascii="Times New Roman" w:hAnsi="Times New Roman" w:cs="Times New Roman"/>
          <w:sz w:val="24"/>
          <w:szCs w:val="24"/>
        </w:rPr>
        <w:t>By focusing on patient personal values, not just their medical conditions, we will be able to identify the internal as well as system</w:t>
      </w:r>
      <w:r w:rsidR="004C3D17" w:rsidRPr="009C7A77">
        <w:rPr>
          <w:rFonts w:ascii="Times New Roman" w:hAnsi="Times New Roman" w:cs="Times New Roman"/>
          <w:sz w:val="24"/>
          <w:szCs w:val="24"/>
        </w:rPr>
        <w:t>ic</w:t>
      </w:r>
      <w:r w:rsidR="00D16CE8" w:rsidRPr="009C7A77">
        <w:rPr>
          <w:rFonts w:ascii="Times New Roman" w:hAnsi="Times New Roman" w:cs="Times New Roman"/>
          <w:sz w:val="24"/>
          <w:szCs w:val="24"/>
        </w:rPr>
        <w:t xml:space="preserve"> barriers that ma</w:t>
      </w:r>
      <w:r w:rsidR="00CA25DE" w:rsidRPr="009C7A77">
        <w:rPr>
          <w:rFonts w:ascii="Times New Roman" w:hAnsi="Times New Roman" w:cs="Times New Roman"/>
          <w:sz w:val="24"/>
          <w:szCs w:val="24"/>
        </w:rPr>
        <w:t>y</w:t>
      </w:r>
      <w:r w:rsidR="00D16CE8" w:rsidRPr="009C7A77">
        <w:rPr>
          <w:rFonts w:ascii="Times New Roman" w:hAnsi="Times New Roman" w:cs="Times New Roman"/>
          <w:sz w:val="24"/>
          <w:szCs w:val="24"/>
        </w:rPr>
        <w:t xml:space="preserve"> be preventing patients from achieving health-related goals</w:t>
      </w:r>
      <w:r w:rsidR="006E0DA2" w:rsidRPr="009C7A77">
        <w:rPr>
          <w:rFonts w:ascii="Times New Roman" w:hAnsi="Times New Roman" w:cs="Times New Roman"/>
          <w:sz w:val="24"/>
          <w:szCs w:val="24"/>
        </w:rPr>
        <w:t>.</w:t>
      </w:r>
    </w:p>
    <w:p w14:paraId="6C259C30" w14:textId="53737442" w:rsidR="006E0DA2" w:rsidRPr="009C7A77" w:rsidRDefault="006E0DA2" w:rsidP="00024DD2">
      <w:pPr>
        <w:spacing w:line="480" w:lineRule="auto"/>
        <w:ind w:firstLine="720"/>
        <w:rPr>
          <w:rFonts w:ascii="Times New Roman" w:hAnsi="Times New Roman" w:cs="Times New Roman"/>
          <w:sz w:val="24"/>
          <w:szCs w:val="24"/>
        </w:rPr>
      </w:pPr>
      <w:r w:rsidRPr="009C7A77">
        <w:rPr>
          <w:rFonts w:ascii="Times New Roman" w:hAnsi="Times New Roman" w:cs="Times New Roman"/>
          <w:sz w:val="24"/>
          <w:szCs w:val="24"/>
        </w:rPr>
        <w:t>A complimentary th</w:t>
      </w:r>
      <w:r w:rsidR="00111B3D" w:rsidRPr="009C7A77">
        <w:rPr>
          <w:rFonts w:ascii="Times New Roman" w:hAnsi="Times New Roman" w:cs="Times New Roman"/>
          <w:sz w:val="24"/>
          <w:szCs w:val="24"/>
        </w:rPr>
        <w:t>eory (self-determination theory</w:t>
      </w:r>
      <w:r w:rsidR="00A278BB">
        <w:rPr>
          <w:rFonts w:ascii="Times New Roman" w:hAnsi="Times New Roman" w:cs="Times New Roman"/>
          <w:sz w:val="24"/>
          <w:szCs w:val="24"/>
          <w:vertAlign w:val="superscript"/>
        </w:rPr>
        <w:t>13</w:t>
      </w:r>
      <w:r w:rsidRPr="009C7A77">
        <w:rPr>
          <w:rFonts w:ascii="Times New Roman" w:hAnsi="Times New Roman" w:cs="Times New Roman"/>
          <w:sz w:val="24"/>
          <w:szCs w:val="24"/>
        </w:rPr>
        <w:t xml:space="preserve">) suggests that people are more motivated to engage in change when they themselves make the decisions around those </w:t>
      </w:r>
      <w:r w:rsidR="00663487" w:rsidRPr="009C7A77">
        <w:rPr>
          <w:rFonts w:ascii="Times New Roman" w:hAnsi="Times New Roman" w:cs="Times New Roman"/>
          <w:sz w:val="24"/>
          <w:szCs w:val="24"/>
        </w:rPr>
        <w:t>behaviors</w:t>
      </w:r>
      <w:r w:rsidRPr="009C7A77">
        <w:rPr>
          <w:rFonts w:ascii="Times New Roman" w:hAnsi="Times New Roman" w:cs="Times New Roman"/>
          <w:sz w:val="24"/>
          <w:szCs w:val="24"/>
        </w:rPr>
        <w:t xml:space="preserve"> (autonomy), when they can see some form of tangible results (competence)</w:t>
      </w:r>
      <w:r w:rsidR="00F7715E" w:rsidRPr="009C7A77">
        <w:rPr>
          <w:rFonts w:ascii="Times New Roman" w:hAnsi="Times New Roman" w:cs="Times New Roman"/>
          <w:sz w:val="24"/>
          <w:szCs w:val="24"/>
        </w:rPr>
        <w:t>,</w:t>
      </w:r>
      <w:r w:rsidRPr="009C7A77">
        <w:rPr>
          <w:rFonts w:ascii="Times New Roman" w:hAnsi="Times New Roman" w:cs="Times New Roman"/>
          <w:sz w:val="24"/>
          <w:szCs w:val="24"/>
        </w:rPr>
        <w:t xml:space="preserve"> and when the</w:t>
      </w:r>
      <w:r w:rsidR="002C4D80" w:rsidRPr="009C7A77">
        <w:rPr>
          <w:rFonts w:ascii="Times New Roman" w:hAnsi="Times New Roman" w:cs="Times New Roman"/>
          <w:sz w:val="24"/>
          <w:szCs w:val="24"/>
        </w:rPr>
        <w:t>y</w:t>
      </w:r>
      <w:r w:rsidRPr="009C7A77">
        <w:rPr>
          <w:rFonts w:ascii="Times New Roman" w:hAnsi="Times New Roman" w:cs="Times New Roman"/>
          <w:sz w:val="24"/>
          <w:szCs w:val="24"/>
        </w:rPr>
        <w:t xml:space="preserve"> engage in </w:t>
      </w:r>
      <w:r w:rsidR="00663487" w:rsidRPr="009C7A77">
        <w:rPr>
          <w:rFonts w:ascii="Times New Roman" w:hAnsi="Times New Roman" w:cs="Times New Roman"/>
          <w:sz w:val="24"/>
          <w:szCs w:val="24"/>
        </w:rPr>
        <w:t>behavioral</w:t>
      </w:r>
      <w:r w:rsidRPr="009C7A77">
        <w:rPr>
          <w:rFonts w:ascii="Times New Roman" w:hAnsi="Times New Roman" w:cs="Times New Roman"/>
          <w:sz w:val="24"/>
          <w:szCs w:val="24"/>
        </w:rPr>
        <w:t xml:space="preserve"> change with people (relatedness). The values-driven approach is an inherently autonomous process for patients, as they decide how they need to behave in the service of personal, fundamental beliefs. A significant factor in the successful implementation of such a psychological approach that is scalable and usable by clinicians with a wide variety of training and experience, is a set of structures which guide the intervention and gather results. Just such a bespoke structure, </w:t>
      </w:r>
      <w:r w:rsidR="0013477D" w:rsidRPr="009C7A77">
        <w:rPr>
          <w:rFonts w:ascii="Times New Roman" w:hAnsi="Times New Roman" w:cs="Times New Roman"/>
          <w:sz w:val="24"/>
          <w:szCs w:val="24"/>
        </w:rPr>
        <w:t xml:space="preserve">was designed and integrated into </w:t>
      </w:r>
      <w:r w:rsidRPr="009C7A77">
        <w:rPr>
          <w:rFonts w:ascii="Times New Roman" w:hAnsi="Times New Roman" w:cs="Times New Roman"/>
          <w:sz w:val="24"/>
          <w:szCs w:val="24"/>
        </w:rPr>
        <w:t xml:space="preserve">a </w:t>
      </w:r>
      <w:r w:rsidR="009E4D58" w:rsidRPr="009C7A77">
        <w:rPr>
          <w:rFonts w:ascii="Times New Roman" w:hAnsi="Times New Roman" w:cs="Times New Roman"/>
          <w:sz w:val="24"/>
          <w:szCs w:val="24"/>
        </w:rPr>
        <w:t xml:space="preserve">comprehensive </w:t>
      </w:r>
      <w:r w:rsidR="00B92AB4" w:rsidRPr="009C7A77">
        <w:rPr>
          <w:rFonts w:ascii="Times New Roman" w:hAnsi="Times New Roman" w:cs="Times New Roman"/>
          <w:sz w:val="24"/>
          <w:szCs w:val="24"/>
        </w:rPr>
        <w:t xml:space="preserve">health </w:t>
      </w:r>
      <w:r w:rsidRPr="009C7A77">
        <w:rPr>
          <w:rFonts w:ascii="Times New Roman" w:hAnsi="Times New Roman" w:cs="Times New Roman"/>
          <w:sz w:val="24"/>
          <w:szCs w:val="24"/>
        </w:rPr>
        <w:t xml:space="preserve">record </w:t>
      </w:r>
      <w:r w:rsidR="0013477D" w:rsidRPr="009C7A77">
        <w:rPr>
          <w:rFonts w:ascii="Times New Roman" w:hAnsi="Times New Roman" w:cs="Times New Roman"/>
          <w:sz w:val="24"/>
          <w:szCs w:val="24"/>
        </w:rPr>
        <w:t>system, namely the Unified Care Continuum Platform (UCCP).</w:t>
      </w:r>
    </w:p>
    <w:p w14:paraId="3E01F15F" w14:textId="1E477D89" w:rsidR="006224E2" w:rsidRPr="009C7A77" w:rsidRDefault="0013477D" w:rsidP="00111B3D">
      <w:pPr>
        <w:spacing w:line="480" w:lineRule="auto"/>
        <w:ind w:firstLine="720"/>
        <w:rPr>
          <w:rFonts w:ascii="Times New Roman" w:hAnsi="Times New Roman" w:cs="Times New Roman"/>
          <w:sz w:val="24"/>
          <w:szCs w:val="24"/>
        </w:rPr>
      </w:pPr>
      <w:r w:rsidRPr="009C7A77">
        <w:rPr>
          <w:rFonts w:ascii="Times New Roman" w:hAnsi="Times New Roman" w:cs="Times New Roman"/>
          <w:sz w:val="24"/>
          <w:szCs w:val="24"/>
        </w:rPr>
        <w:t xml:space="preserve">The </w:t>
      </w:r>
      <w:r w:rsidR="00404178" w:rsidRPr="009C7A77">
        <w:rPr>
          <w:rFonts w:ascii="Times New Roman" w:hAnsi="Times New Roman" w:cs="Times New Roman"/>
          <w:sz w:val="24"/>
          <w:szCs w:val="24"/>
        </w:rPr>
        <w:t>UCCP</w:t>
      </w:r>
      <w:r w:rsidRPr="009C7A77">
        <w:rPr>
          <w:rFonts w:ascii="Times New Roman" w:hAnsi="Times New Roman" w:cs="Times New Roman"/>
          <w:sz w:val="24"/>
          <w:szCs w:val="24"/>
        </w:rPr>
        <w:t xml:space="preserve"> integrates data from the community (i.e. linking patient data across medical and social agencies) and community resources (mapping needs to resources), providing the tool for effective care coordination.</w:t>
      </w:r>
      <w:r w:rsidR="00735279">
        <w:rPr>
          <w:rFonts w:ascii="Times New Roman" w:hAnsi="Times New Roman" w:cs="Times New Roman"/>
          <w:sz w:val="24"/>
          <w:szCs w:val="24"/>
        </w:rPr>
        <w:t xml:space="preserve"> This includes</w:t>
      </w:r>
      <w:r w:rsidR="00656898">
        <w:rPr>
          <w:rFonts w:ascii="Times New Roman" w:hAnsi="Times New Roman" w:cs="Times New Roman"/>
          <w:sz w:val="24"/>
          <w:szCs w:val="24"/>
        </w:rPr>
        <w:t xml:space="preserve"> over 14 million</w:t>
      </w:r>
      <w:r w:rsidR="00735279">
        <w:rPr>
          <w:rFonts w:ascii="Times New Roman" w:hAnsi="Times New Roman" w:cs="Times New Roman"/>
          <w:sz w:val="24"/>
          <w:szCs w:val="24"/>
        </w:rPr>
        <w:t xml:space="preserve"> service utilization </w:t>
      </w:r>
      <w:r w:rsidR="00656898">
        <w:rPr>
          <w:rFonts w:ascii="Times New Roman" w:hAnsi="Times New Roman" w:cs="Times New Roman"/>
          <w:sz w:val="24"/>
          <w:szCs w:val="24"/>
        </w:rPr>
        <w:t>records</w:t>
      </w:r>
      <w:r w:rsidR="00735279">
        <w:rPr>
          <w:rFonts w:ascii="Times New Roman" w:hAnsi="Times New Roman" w:cs="Times New Roman"/>
          <w:sz w:val="24"/>
          <w:szCs w:val="24"/>
        </w:rPr>
        <w:t xml:space="preserve"> from medical agencies like hospital systems, health insurance and </w:t>
      </w:r>
      <w:r w:rsidR="009B75D9">
        <w:rPr>
          <w:rFonts w:ascii="Times New Roman" w:hAnsi="Times New Roman" w:cs="Times New Roman"/>
          <w:sz w:val="24"/>
          <w:szCs w:val="24"/>
        </w:rPr>
        <w:t>payer</w:t>
      </w:r>
      <w:r w:rsidR="00735279">
        <w:rPr>
          <w:rFonts w:ascii="Times New Roman" w:hAnsi="Times New Roman" w:cs="Times New Roman"/>
          <w:sz w:val="24"/>
          <w:szCs w:val="24"/>
        </w:rPr>
        <w:t xml:space="preserve"> systems, ambulatory clinics, and behavioral health systems, along with social agencies like food pantries, shelters, housing agencies, police department and Emergency Medical Services. </w:t>
      </w:r>
      <w:r w:rsidRPr="009C7A77">
        <w:rPr>
          <w:rFonts w:ascii="Times New Roman" w:hAnsi="Times New Roman" w:cs="Times New Roman"/>
          <w:sz w:val="24"/>
          <w:szCs w:val="24"/>
        </w:rPr>
        <w:t xml:space="preserve">By linking data from patient visits to various systems, communication gaps are bridged between agencies (that work independently) to provide a complete view of utilization and needs, as well as identify common clients and service gaps in the community. This helps to overcome systemic barriers to health that might </w:t>
      </w:r>
      <w:r w:rsidRPr="009C7A77">
        <w:rPr>
          <w:rFonts w:ascii="Times New Roman" w:hAnsi="Times New Roman" w:cs="Times New Roman"/>
          <w:sz w:val="24"/>
          <w:szCs w:val="24"/>
        </w:rPr>
        <w:lastRenderedPageBreak/>
        <w:t xml:space="preserve">exist and reduce duplication of services. In addition to linking datasets across social and medical agencies, the </w:t>
      </w:r>
      <w:r w:rsidR="00404178" w:rsidRPr="009C7A77">
        <w:rPr>
          <w:rFonts w:ascii="Times New Roman" w:hAnsi="Times New Roman" w:cs="Times New Roman"/>
          <w:sz w:val="24"/>
          <w:szCs w:val="24"/>
        </w:rPr>
        <w:t>UCCP</w:t>
      </w:r>
      <w:r w:rsidRPr="009C7A77">
        <w:rPr>
          <w:rFonts w:ascii="Times New Roman" w:hAnsi="Times New Roman" w:cs="Times New Roman"/>
          <w:sz w:val="24"/>
          <w:szCs w:val="24"/>
        </w:rPr>
        <w:t xml:space="preserve"> facilitates resource referrals between providers at different agencies. </w:t>
      </w:r>
      <w:r w:rsidR="00D30A4C" w:rsidRPr="009C7A77">
        <w:rPr>
          <w:rFonts w:ascii="Times New Roman" w:hAnsi="Times New Roman" w:cs="Times New Roman"/>
          <w:sz w:val="24"/>
          <w:szCs w:val="24"/>
          <w:lang w:val="en-GB"/>
        </w:rPr>
        <w:t>The UCCP produces patient handouts that are easily readable, as a m</w:t>
      </w:r>
      <w:r w:rsidR="003A68B0" w:rsidRPr="009C7A77">
        <w:rPr>
          <w:rFonts w:ascii="Times New Roman" w:hAnsi="Times New Roman" w:cs="Times New Roman"/>
          <w:sz w:val="24"/>
          <w:szCs w:val="24"/>
          <w:lang w:val="en-GB"/>
        </w:rPr>
        <w:t>echanism</w:t>
      </w:r>
      <w:r w:rsidR="00D30A4C" w:rsidRPr="009C7A77">
        <w:rPr>
          <w:rFonts w:ascii="Times New Roman" w:hAnsi="Times New Roman" w:cs="Times New Roman"/>
          <w:sz w:val="24"/>
          <w:szCs w:val="24"/>
          <w:lang w:val="en-GB"/>
        </w:rPr>
        <w:t xml:space="preserve"> to improve ownership of the data for a patient, so that providers can share the care plan with the patient (not just other providers) and keep the values of the patient at the centre of the work. </w:t>
      </w:r>
      <w:r w:rsidR="00C82C0E" w:rsidRPr="009C7A77">
        <w:rPr>
          <w:rFonts w:ascii="Times New Roman" w:hAnsi="Times New Roman" w:cs="Times New Roman"/>
          <w:sz w:val="24"/>
          <w:szCs w:val="24"/>
        </w:rPr>
        <w:t xml:space="preserve">The </w:t>
      </w:r>
      <w:r w:rsidR="00D30A4C" w:rsidRPr="009C7A77">
        <w:rPr>
          <w:rFonts w:ascii="Times New Roman" w:hAnsi="Times New Roman" w:cs="Times New Roman"/>
          <w:sz w:val="24"/>
          <w:szCs w:val="24"/>
        </w:rPr>
        <w:t>UCCP</w:t>
      </w:r>
      <w:r w:rsidR="002C6E99" w:rsidRPr="009C7A77">
        <w:rPr>
          <w:rFonts w:ascii="Times New Roman" w:hAnsi="Times New Roman" w:cs="Times New Roman"/>
          <w:sz w:val="24"/>
          <w:szCs w:val="24"/>
        </w:rPr>
        <w:t xml:space="preserve"> also encompasses </w:t>
      </w:r>
      <w:r w:rsidR="00404178" w:rsidRPr="009C7A77">
        <w:rPr>
          <w:rFonts w:ascii="Times New Roman" w:hAnsi="Times New Roman" w:cs="Times New Roman"/>
          <w:sz w:val="24"/>
          <w:szCs w:val="24"/>
        </w:rPr>
        <w:t xml:space="preserve">an </w:t>
      </w:r>
      <w:r w:rsidR="002C6E99" w:rsidRPr="009C7A77">
        <w:rPr>
          <w:rFonts w:ascii="Times New Roman" w:hAnsi="Times New Roman" w:cs="Times New Roman"/>
          <w:sz w:val="24"/>
          <w:szCs w:val="24"/>
        </w:rPr>
        <w:t>integrat</w:t>
      </w:r>
      <w:r w:rsidR="00404178" w:rsidRPr="009C7A77">
        <w:rPr>
          <w:rFonts w:ascii="Times New Roman" w:hAnsi="Times New Roman" w:cs="Times New Roman"/>
          <w:sz w:val="24"/>
          <w:szCs w:val="24"/>
        </w:rPr>
        <w:t>ed evaluation</w:t>
      </w:r>
      <w:r w:rsidR="002C6E99" w:rsidRPr="009C7A77">
        <w:rPr>
          <w:rFonts w:ascii="Times New Roman" w:hAnsi="Times New Roman" w:cs="Times New Roman"/>
          <w:sz w:val="24"/>
          <w:szCs w:val="24"/>
        </w:rPr>
        <w:t xml:space="preserve"> </w:t>
      </w:r>
      <w:r w:rsidR="00293691" w:rsidRPr="009C7A77">
        <w:rPr>
          <w:rFonts w:ascii="Times New Roman" w:hAnsi="Times New Roman" w:cs="Times New Roman"/>
          <w:sz w:val="24"/>
          <w:szCs w:val="24"/>
        </w:rPr>
        <w:t xml:space="preserve">of the value-based approach, assessing </w:t>
      </w:r>
      <w:r w:rsidR="002804BB" w:rsidRPr="009C7A77">
        <w:rPr>
          <w:rFonts w:ascii="Times New Roman" w:hAnsi="Times New Roman" w:cs="Times New Roman"/>
          <w:sz w:val="24"/>
          <w:szCs w:val="24"/>
        </w:rPr>
        <w:t>multiple patient outcomes (described below)</w:t>
      </w:r>
      <w:r w:rsidR="00404178" w:rsidRPr="009C7A77">
        <w:rPr>
          <w:rFonts w:ascii="Times New Roman" w:hAnsi="Times New Roman" w:cs="Times New Roman"/>
          <w:sz w:val="24"/>
          <w:szCs w:val="24"/>
        </w:rPr>
        <w:t xml:space="preserve"> using appropriate surveys</w:t>
      </w:r>
      <w:r w:rsidR="002804BB" w:rsidRPr="009C7A77">
        <w:rPr>
          <w:rFonts w:ascii="Times New Roman" w:hAnsi="Times New Roman" w:cs="Times New Roman"/>
          <w:sz w:val="24"/>
          <w:szCs w:val="24"/>
        </w:rPr>
        <w:t xml:space="preserve">. This paper reports the preliminary outcomes of the </w:t>
      </w:r>
      <w:r w:rsidR="00404178" w:rsidRPr="009C7A77">
        <w:rPr>
          <w:rFonts w:ascii="Times New Roman" w:hAnsi="Times New Roman" w:cs="Times New Roman"/>
          <w:sz w:val="24"/>
          <w:szCs w:val="24"/>
        </w:rPr>
        <w:t>UCCP</w:t>
      </w:r>
      <w:r w:rsidR="00663487" w:rsidRPr="009C7A77">
        <w:rPr>
          <w:rFonts w:ascii="Times New Roman" w:hAnsi="Times New Roman" w:cs="Times New Roman"/>
          <w:sz w:val="24"/>
          <w:szCs w:val="24"/>
        </w:rPr>
        <w:t xml:space="preserve"> </w:t>
      </w:r>
      <w:r w:rsidR="002804BB" w:rsidRPr="009C7A77">
        <w:rPr>
          <w:rFonts w:ascii="Times New Roman" w:hAnsi="Times New Roman" w:cs="Times New Roman"/>
          <w:sz w:val="24"/>
          <w:szCs w:val="24"/>
        </w:rPr>
        <w:t>and values-based approach</w:t>
      </w:r>
      <w:r w:rsidR="00990F3D" w:rsidRPr="009C7A77">
        <w:rPr>
          <w:rFonts w:ascii="Times New Roman" w:hAnsi="Times New Roman" w:cs="Times New Roman"/>
          <w:sz w:val="24"/>
          <w:szCs w:val="24"/>
        </w:rPr>
        <w:t>, and discusses the impact of these outcomes on the developing approach</w:t>
      </w:r>
      <w:r w:rsidR="002804BB" w:rsidRPr="009C7A77">
        <w:rPr>
          <w:rFonts w:ascii="Times New Roman" w:hAnsi="Times New Roman" w:cs="Times New Roman"/>
          <w:sz w:val="24"/>
          <w:szCs w:val="24"/>
        </w:rPr>
        <w:t>.</w:t>
      </w:r>
    </w:p>
    <w:p w14:paraId="33A61B97" w14:textId="4C1878ED" w:rsidR="002C44AA" w:rsidRPr="009C7A77" w:rsidRDefault="002C44AA" w:rsidP="003A4A52">
      <w:pPr>
        <w:spacing w:line="480" w:lineRule="auto"/>
        <w:rPr>
          <w:rFonts w:ascii="Times New Roman" w:hAnsi="Times New Roman" w:cs="Times New Roman"/>
          <w:b/>
          <w:sz w:val="24"/>
          <w:szCs w:val="24"/>
        </w:rPr>
      </w:pPr>
      <w:r w:rsidRPr="009C7A77">
        <w:rPr>
          <w:rFonts w:ascii="Times New Roman" w:hAnsi="Times New Roman" w:cs="Times New Roman"/>
          <w:b/>
          <w:sz w:val="24"/>
          <w:szCs w:val="24"/>
        </w:rPr>
        <w:t>Methods</w:t>
      </w:r>
    </w:p>
    <w:p w14:paraId="067D4F18" w14:textId="6FCF193F" w:rsidR="002D4843" w:rsidRPr="009C7A77" w:rsidRDefault="00124EFF" w:rsidP="00111B3D">
      <w:pPr>
        <w:spacing w:line="480" w:lineRule="auto"/>
        <w:ind w:firstLine="720"/>
        <w:rPr>
          <w:rFonts w:ascii="Times New Roman" w:hAnsi="Times New Roman" w:cs="Times New Roman"/>
          <w:sz w:val="24"/>
          <w:szCs w:val="24"/>
        </w:rPr>
      </w:pPr>
      <w:r w:rsidRPr="009C7A77">
        <w:rPr>
          <w:rFonts w:ascii="Times New Roman" w:hAnsi="Times New Roman" w:cs="Times New Roman"/>
          <w:sz w:val="24"/>
          <w:szCs w:val="24"/>
        </w:rPr>
        <w:t>Based on the definition of the HNHC patients mentioned earlier, p</w:t>
      </w:r>
      <w:r w:rsidR="00CA69D7" w:rsidRPr="009C7A77">
        <w:rPr>
          <w:rFonts w:ascii="Times New Roman" w:hAnsi="Times New Roman" w:cs="Times New Roman"/>
          <w:sz w:val="24"/>
          <w:szCs w:val="24"/>
        </w:rPr>
        <w:t xml:space="preserve">atients are selected </w:t>
      </w:r>
      <w:r w:rsidR="00937D17" w:rsidRPr="009C7A77">
        <w:rPr>
          <w:rFonts w:ascii="Times New Roman" w:hAnsi="Times New Roman" w:cs="Times New Roman"/>
          <w:sz w:val="24"/>
          <w:szCs w:val="24"/>
        </w:rPr>
        <w:t>after conducting</w:t>
      </w:r>
      <w:r w:rsidR="00CA69D7" w:rsidRPr="009C7A77">
        <w:rPr>
          <w:rFonts w:ascii="Times New Roman" w:hAnsi="Times New Roman" w:cs="Times New Roman"/>
          <w:sz w:val="24"/>
          <w:szCs w:val="24"/>
        </w:rPr>
        <w:t xml:space="preserve"> data analysis </w:t>
      </w:r>
      <w:r w:rsidR="00937D17" w:rsidRPr="009C7A77">
        <w:rPr>
          <w:rFonts w:ascii="Times New Roman" w:hAnsi="Times New Roman" w:cs="Times New Roman"/>
          <w:sz w:val="24"/>
          <w:szCs w:val="24"/>
        </w:rPr>
        <w:t xml:space="preserve">on </w:t>
      </w:r>
      <w:r w:rsidR="007B6BAC" w:rsidRPr="009C7A77">
        <w:rPr>
          <w:rFonts w:ascii="Times New Roman" w:hAnsi="Times New Roman" w:cs="Times New Roman"/>
          <w:sz w:val="24"/>
          <w:szCs w:val="24"/>
        </w:rPr>
        <w:t xml:space="preserve">the most costly and complex patients of a </w:t>
      </w:r>
      <w:r w:rsidR="00CA69D7" w:rsidRPr="009C7A77">
        <w:rPr>
          <w:rFonts w:ascii="Times New Roman" w:hAnsi="Times New Roman" w:cs="Times New Roman"/>
          <w:sz w:val="24"/>
          <w:szCs w:val="24"/>
        </w:rPr>
        <w:t>payer system</w:t>
      </w:r>
      <w:r w:rsidR="00A139C2" w:rsidRPr="009C7A77">
        <w:rPr>
          <w:rFonts w:ascii="Times New Roman" w:hAnsi="Times New Roman" w:cs="Times New Roman"/>
          <w:sz w:val="24"/>
          <w:szCs w:val="24"/>
        </w:rPr>
        <w:t xml:space="preserve"> </w:t>
      </w:r>
      <w:r w:rsidR="00B65115" w:rsidRPr="009C7A77">
        <w:rPr>
          <w:rFonts w:ascii="Times New Roman" w:hAnsi="Times New Roman" w:cs="Times New Roman"/>
          <w:sz w:val="24"/>
          <w:szCs w:val="24"/>
        </w:rPr>
        <w:t xml:space="preserve">that </w:t>
      </w:r>
      <w:r w:rsidR="00EF6599" w:rsidRPr="009C7A77">
        <w:rPr>
          <w:rFonts w:ascii="Times New Roman" w:hAnsi="Times New Roman" w:cs="Times New Roman"/>
          <w:sz w:val="24"/>
          <w:szCs w:val="24"/>
        </w:rPr>
        <w:t>works with</w:t>
      </w:r>
      <w:r w:rsidR="00A139C2" w:rsidRPr="009C7A77">
        <w:rPr>
          <w:rFonts w:ascii="Times New Roman" w:hAnsi="Times New Roman" w:cs="Times New Roman"/>
          <w:sz w:val="24"/>
          <w:szCs w:val="24"/>
        </w:rPr>
        <w:t xml:space="preserve"> HNHC patients.</w:t>
      </w:r>
      <w:r w:rsidR="00EA13C0" w:rsidRPr="009C7A77">
        <w:rPr>
          <w:rFonts w:ascii="Times New Roman" w:hAnsi="Times New Roman" w:cs="Times New Roman"/>
          <w:sz w:val="24"/>
          <w:szCs w:val="24"/>
        </w:rPr>
        <w:t xml:space="preserve"> </w:t>
      </w:r>
      <w:r w:rsidR="0093671D" w:rsidRPr="009C7A77">
        <w:rPr>
          <w:rFonts w:ascii="Times New Roman" w:hAnsi="Times New Roman" w:cs="Times New Roman"/>
          <w:sz w:val="24"/>
          <w:szCs w:val="24"/>
        </w:rPr>
        <w:t>Specifically,</w:t>
      </w:r>
      <w:r w:rsidR="00111B3D" w:rsidRPr="009C7A77">
        <w:rPr>
          <w:rFonts w:ascii="Times New Roman" w:hAnsi="Times New Roman" w:cs="Times New Roman"/>
          <w:sz w:val="24"/>
          <w:szCs w:val="24"/>
        </w:rPr>
        <w:t xml:space="preserve"> the Patient Care Intervention Center (PCIC), in Houston TX, applies the goal-centered approach to provide values-based intervention to HNHC patients.</w:t>
      </w:r>
      <w:r w:rsidR="00A278BB">
        <w:rPr>
          <w:rFonts w:ascii="Times New Roman" w:hAnsi="Times New Roman" w:cs="Times New Roman"/>
          <w:sz w:val="24"/>
          <w:szCs w:val="24"/>
          <w:vertAlign w:val="superscript"/>
        </w:rPr>
        <w:t>14</w:t>
      </w:r>
      <w:r w:rsidR="00111B3D" w:rsidRPr="009C7A77">
        <w:rPr>
          <w:rFonts w:ascii="Times New Roman" w:hAnsi="Times New Roman" w:cs="Times New Roman"/>
          <w:sz w:val="24"/>
          <w:szCs w:val="24"/>
        </w:rPr>
        <w:t xml:space="preserve"> </w:t>
      </w:r>
      <w:proofErr w:type="gramStart"/>
      <w:r w:rsidR="00EA13C0" w:rsidRPr="009C7A77">
        <w:rPr>
          <w:rFonts w:ascii="Times New Roman" w:hAnsi="Times New Roman" w:cs="Times New Roman"/>
          <w:sz w:val="24"/>
          <w:szCs w:val="24"/>
        </w:rPr>
        <w:t>The</w:t>
      </w:r>
      <w:proofErr w:type="gramEnd"/>
      <w:r w:rsidR="00EA13C0" w:rsidRPr="009C7A77">
        <w:rPr>
          <w:rFonts w:ascii="Times New Roman" w:hAnsi="Times New Roman" w:cs="Times New Roman"/>
          <w:sz w:val="24"/>
          <w:szCs w:val="24"/>
        </w:rPr>
        <w:t xml:space="preserve"> selected patients are contacted by the care coordination team </w:t>
      </w:r>
      <w:r w:rsidR="007B6BAC" w:rsidRPr="009C7A77">
        <w:rPr>
          <w:rFonts w:ascii="Times New Roman" w:hAnsi="Times New Roman" w:cs="Times New Roman"/>
          <w:sz w:val="24"/>
          <w:szCs w:val="24"/>
        </w:rPr>
        <w:t xml:space="preserve">for enrollment in </w:t>
      </w:r>
      <w:r w:rsidR="00171BE2" w:rsidRPr="009C7A77">
        <w:rPr>
          <w:rFonts w:ascii="Times New Roman" w:hAnsi="Times New Roman" w:cs="Times New Roman"/>
          <w:sz w:val="24"/>
          <w:szCs w:val="24"/>
        </w:rPr>
        <w:t>a</w:t>
      </w:r>
      <w:r w:rsidR="007B6BAC" w:rsidRPr="009C7A77">
        <w:rPr>
          <w:rFonts w:ascii="Times New Roman" w:hAnsi="Times New Roman" w:cs="Times New Roman"/>
          <w:sz w:val="24"/>
          <w:szCs w:val="24"/>
        </w:rPr>
        <w:t xml:space="preserve"> </w:t>
      </w:r>
      <w:r w:rsidR="00061AB8" w:rsidRPr="009C7A77">
        <w:rPr>
          <w:rFonts w:ascii="Times New Roman" w:hAnsi="Times New Roman" w:cs="Times New Roman"/>
          <w:sz w:val="24"/>
          <w:szCs w:val="24"/>
        </w:rPr>
        <w:t>6-month</w:t>
      </w:r>
      <w:r w:rsidR="007B6BAC" w:rsidRPr="009C7A77">
        <w:rPr>
          <w:rFonts w:ascii="Times New Roman" w:hAnsi="Times New Roman" w:cs="Times New Roman"/>
          <w:sz w:val="24"/>
          <w:szCs w:val="24"/>
        </w:rPr>
        <w:t xml:space="preserve"> program</w:t>
      </w:r>
      <w:r w:rsidR="00EA13C0" w:rsidRPr="009C7A77">
        <w:rPr>
          <w:rFonts w:ascii="Times New Roman" w:hAnsi="Times New Roman" w:cs="Times New Roman"/>
          <w:sz w:val="24"/>
          <w:szCs w:val="24"/>
        </w:rPr>
        <w:t>.</w:t>
      </w:r>
      <w:r w:rsidR="00094E6F" w:rsidRPr="009C7A77">
        <w:rPr>
          <w:rFonts w:ascii="Times New Roman" w:hAnsi="Times New Roman" w:cs="Times New Roman"/>
          <w:sz w:val="24"/>
          <w:szCs w:val="24"/>
        </w:rPr>
        <w:t xml:space="preserve"> </w:t>
      </w:r>
      <w:r w:rsidR="00232352" w:rsidRPr="009C7A77">
        <w:rPr>
          <w:rFonts w:ascii="Times New Roman" w:hAnsi="Times New Roman" w:cs="Times New Roman"/>
          <w:sz w:val="24"/>
          <w:szCs w:val="24"/>
        </w:rPr>
        <w:t>During</w:t>
      </w:r>
      <w:r w:rsidR="009C095B" w:rsidRPr="009C7A77">
        <w:rPr>
          <w:rFonts w:ascii="Times New Roman" w:hAnsi="Times New Roman" w:cs="Times New Roman"/>
          <w:sz w:val="24"/>
          <w:szCs w:val="24"/>
        </w:rPr>
        <w:t xml:space="preserve"> </w:t>
      </w:r>
      <w:r w:rsidR="00171BE2" w:rsidRPr="009C7A77">
        <w:rPr>
          <w:rFonts w:ascii="Times New Roman" w:hAnsi="Times New Roman" w:cs="Times New Roman"/>
          <w:sz w:val="24"/>
          <w:szCs w:val="24"/>
        </w:rPr>
        <w:t xml:space="preserve">weekly </w:t>
      </w:r>
      <w:r w:rsidR="009C095B" w:rsidRPr="009C7A77">
        <w:rPr>
          <w:rFonts w:ascii="Times New Roman" w:hAnsi="Times New Roman" w:cs="Times New Roman"/>
          <w:sz w:val="24"/>
          <w:szCs w:val="24"/>
        </w:rPr>
        <w:t>meetings, the care coordinator</w:t>
      </w:r>
      <w:r w:rsidR="00171BE2" w:rsidRPr="009C7A77">
        <w:rPr>
          <w:rFonts w:ascii="Times New Roman" w:hAnsi="Times New Roman" w:cs="Times New Roman"/>
          <w:sz w:val="24"/>
          <w:szCs w:val="24"/>
        </w:rPr>
        <w:t xml:space="preserve"> prioritizes identifying patient goals and their associated values.</w:t>
      </w:r>
      <w:r w:rsidR="001A7FB4" w:rsidRPr="009C7A77">
        <w:rPr>
          <w:rFonts w:ascii="Times New Roman" w:hAnsi="Times New Roman" w:cs="Times New Roman"/>
          <w:sz w:val="24"/>
          <w:szCs w:val="24"/>
        </w:rPr>
        <w:t xml:space="preserve"> In addition, care coordinators identify barriers that the patient may experience in their attempts to reach goals and behave in service of their values, assisting them with resource coordination and </w:t>
      </w:r>
      <w:r w:rsidR="002E11FE" w:rsidRPr="009C7A77">
        <w:rPr>
          <w:rFonts w:ascii="Times New Roman" w:hAnsi="Times New Roman" w:cs="Times New Roman"/>
          <w:sz w:val="24"/>
          <w:szCs w:val="24"/>
        </w:rPr>
        <w:t>acquisition of advocacy skills to ensure better access to healthcare and healthy habits</w:t>
      </w:r>
      <w:r w:rsidR="007D3373" w:rsidRPr="009C7A77">
        <w:rPr>
          <w:rFonts w:ascii="Times New Roman" w:hAnsi="Times New Roman" w:cs="Times New Roman"/>
          <w:sz w:val="24"/>
          <w:szCs w:val="24"/>
        </w:rPr>
        <w:t>.</w:t>
      </w:r>
    </w:p>
    <w:p w14:paraId="425B8B07" w14:textId="6FF4671C" w:rsidR="00D17D48" w:rsidRPr="009C7A77" w:rsidRDefault="00404178" w:rsidP="00111B3D">
      <w:pPr>
        <w:spacing w:line="480" w:lineRule="auto"/>
        <w:ind w:firstLine="720"/>
        <w:rPr>
          <w:rFonts w:ascii="Times New Roman" w:hAnsi="Times New Roman" w:cs="Times New Roman"/>
          <w:sz w:val="24"/>
          <w:szCs w:val="24"/>
        </w:rPr>
      </w:pPr>
      <w:r w:rsidRPr="009C7A77">
        <w:rPr>
          <w:rFonts w:ascii="Times New Roman" w:hAnsi="Times New Roman" w:cs="Times New Roman"/>
          <w:sz w:val="24"/>
          <w:szCs w:val="24"/>
        </w:rPr>
        <w:t xml:space="preserve">Implementation of the values-based approach </w:t>
      </w:r>
      <w:r w:rsidR="008C2C68" w:rsidRPr="009C7A77">
        <w:rPr>
          <w:rFonts w:ascii="Times New Roman" w:hAnsi="Times New Roman" w:cs="Times New Roman"/>
          <w:sz w:val="24"/>
          <w:szCs w:val="24"/>
        </w:rPr>
        <w:t xml:space="preserve">is monitored through regular reflective practice meetings and quarterly qualitative interviews with the intervention team. </w:t>
      </w:r>
      <w:r w:rsidR="00383D29" w:rsidRPr="009C7A77">
        <w:rPr>
          <w:rFonts w:ascii="Times New Roman" w:hAnsi="Times New Roman" w:cs="Times New Roman"/>
          <w:sz w:val="24"/>
          <w:szCs w:val="24"/>
        </w:rPr>
        <w:t xml:space="preserve">The outcome and success of the value-based intervention is analyzed through assessments that focus on </w:t>
      </w:r>
      <w:r w:rsidR="00383D29" w:rsidRPr="009C7A77">
        <w:rPr>
          <w:rFonts w:ascii="Times New Roman" w:hAnsi="Times New Roman" w:cs="Times New Roman"/>
          <w:sz w:val="24"/>
          <w:szCs w:val="24"/>
        </w:rPr>
        <w:lastRenderedPageBreak/>
        <w:t xml:space="preserve">different areas related to the patients’ well-being. </w:t>
      </w:r>
      <w:r w:rsidR="00111B3D" w:rsidRPr="009C7A77">
        <w:rPr>
          <w:rFonts w:ascii="Times New Roman" w:hAnsi="Times New Roman" w:cs="Times New Roman"/>
          <w:sz w:val="24"/>
          <w:szCs w:val="24"/>
        </w:rPr>
        <w:t>Table 1 shows the progression of tools,</w:t>
      </w:r>
      <w:r w:rsidR="0013477D" w:rsidRPr="009C7A77">
        <w:rPr>
          <w:rFonts w:ascii="Times New Roman" w:hAnsi="Times New Roman" w:cs="Times New Roman"/>
          <w:sz w:val="24"/>
          <w:szCs w:val="24"/>
        </w:rPr>
        <w:t xml:space="preserve"> as well as unacceptable measures,</w:t>
      </w:r>
      <w:r w:rsidR="00111B3D" w:rsidRPr="009C7A77">
        <w:rPr>
          <w:rFonts w:ascii="Times New Roman" w:hAnsi="Times New Roman" w:cs="Times New Roman"/>
          <w:sz w:val="24"/>
          <w:szCs w:val="24"/>
        </w:rPr>
        <w:t xml:space="preserve"> per patient</w:t>
      </w:r>
      <w:r w:rsidR="0013477D" w:rsidRPr="009C7A77">
        <w:rPr>
          <w:rFonts w:ascii="Times New Roman" w:hAnsi="Times New Roman" w:cs="Times New Roman"/>
          <w:sz w:val="24"/>
          <w:szCs w:val="24"/>
        </w:rPr>
        <w:t xml:space="preserve"> and provider</w:t>
      </w:r>
      <w:r w:rsidR="00111B3D" w:rsidRPr="009C7A77">
        <w:rPr>
          <w:rFonts w:ascii="Times New Roman" w:hAnsi="Times New Roman" w:cs="Times New Roman"/>
          <w:sz w:val="24"/>
          <w:szCs w:val="24"/>
        </w:rPr>
        <w:t xml:space="preserve"> feedback. </w:t>
      </w:r>
      <w:r w:rsidR="00D17D48" w:rsidRPr="009C7A77">
        <w:rPr>
          <w:rFonts w:ascii="Times New Roman" w:hAnsi="Times New Roman" w:cs="Times New Roman"/>
          <w:sz w:val="24"/>
          <w:szCs w:val="24"/>
        </w:rPr>
        <w:t xml:space="preserve">The following assessments have been chosen after piloting different tools with the HNHC population. </w:t>
      </w:r>
    </w:p>
    <w:p w14:paraId="15957730" w14:textId="01B575EE" w:rsidR="00111B3D" w:rsidRPr="009C7A77" w:rsidRDefault="00383D29" w:rsidP="00111B3D">
      <w:pPr>
        <w:spacing w:line="480" w:lineRule="auto"/>
        <w:ind w:firstLine="720"/>
        <w:rPr>
          <w:rFonts w:ascii="Times New Roman" w:hAnsi="Times New Roman" w:cs="Times New Roman"/>
          <w:sz w:val="24"/>
          <w:szCs w:val="24"/>
        </w:rPr>
      </w:pPr>
      <w:r w:rsidRPr="009C7A77">
        <w:rPr>
          <w:rFonts w:ascii="Times New Roman" w:hAnsi="Times New Roman" w:cs="Times New Roman"/>
          <w:sz w:val="24"/>
          <w:szCs w:val="24"/>
        </w:rPr>
        <w:t>Specifically, the Daily Living Activities scale (DLA 20) measures the daily functioning of the patients through 20 activities</w:t>
      </w:r>
      <w:r w:rsidR="00111B3D" w:rsidRPr="009C7A77">
        <w:rPr>
          <w:rFonts w:ascii="Times New Roman" w:hAnsi="Times New Roman" w:cs="Times New Roman"/>
          <w:sz w:val="24"/>
          <w:szCs w:val="24"/>
        </w:rPr>
        <w:t>.</w:t>
      </w:r>
      <w:r w:rsidR="00111B3D" w:rsidRPr="009C7A77">
        <w:rPr>
          <w:rFonts w:ascii="Times New Roman" w:hAnsi="Times New Roman" w:cs="Times New Roman"/>
          <w:sz w:val="24"/>
          <w:szCs w:val="24"/>
          <w:vertAlign w:val="superscript"/>
        </w:rPr>
        <w:t>1</w:t>
      </w:r>
      <w:r w:rsidR="00A278BB">
        <w:rPr>
          <w:rFonts w:ascii="Times New Roman" w:hAnsi="Times New Roman" w:cs="Times New Roman"/>
          <w:sz w:val="24"/>
          <w:szCs w:val="24"/>
          <w:vertAlign w:val="superscript"/>
        </w:rPr>
        <w:t>5</w:t>
      </w:r>
      <w:r w:rsidRPr="009C7A77">
        <w:rPr>
          <w:rFonts w:ascii="Times New Roman" w:hAnsi="Times New Roman" w:cs="Times New Roman"/>
          <w:sz w:val="24"/>
          <w:szCs w:val="24"/>
        </w:rPr>
        <w:t xml:space="preserve"> The DLA 20 is scored by the care coordina</w:t>
      </w:r>
      <w:r w:rsidR="0013477D" w:rsidRPr="009C7A77">
        <w:rPr>
          <w:rFonts w:ascii="Times New Roman" w:hAnsi="Times New Roman" w:cs="Times New Roman"/>
          <w:sz w:val="24"/>
          <w:szCs w:val="24"/>
        </w:rPr>
        <w:t>tor, higher scores indicate</w:t>
      </w:r>
      <w:r w:rsidRPr="009C7A77">
        <w:rPr>
          <w:rFonts w:ascii="Times New Roman" w:hAnsi="Times New Roman" w:cs="Times New Roman"/>
          <w:sz w:val="24"/>
          <w:szCs w:val="24"/>
        </w:rPr>
        <w:t xml:space="preserve"> </w:t>
      </w:r>
      <w:r w:rsidR="0013477D" w:rsidRPr="009C7A77">
        <w:rPr>
          <w:rFonts w:ascii="Times New Roman" w:hAnsi="Times New Roman" w:cs="Times New Roman"/>
          <w:sz w:val="24"/>
          <w:szCs w:val="24"/>
        </w:rPr>
        <w:t>increased</w:t>
      </w:r>
      <w:r w:rsidRPr="009C7A77">
        <w:rPr>
          <w:rFonts w:ascii="Times New Roman" w:hAnsi="Times New Roman" w:cs="Times New Roman"/>
          <w:sz w:val="24"/>
          <w:szCs w:val="24"/>
        </w:rPr>
        <w:t xml:space="preserve"> functioning. Depression is measured by the Patient Health Questionnaire (PHQ-9), which consists of criteria </w:t>
      </w:r>
      <w:r w:rsidR="0013477D" w:rsidRPr="009C7A77">
        <w:rPr>
          <w:rFonts w:ascii="Times New Roman" w:hAnsi="Times New Roman" w:cs="Times New Roman"/>
          <w:sz w:val="24"/>
          <w:szCs w:val="24"/>
        </w:rPr>
        <w:t>for diagnosing</w:t>
      </w:r>
      <w:r w:rsidRPr="009C7A77">
        <w:rPr>
          <w:rFonts w:ascii="Times New Roman" w:hAnsi="Times New Roman" w:cs="Times New Roman"/>
          <w:sz w:val="24"/>
          <w:szCs w:val="24"/>
        </w:rPr>
        <w:t xml:space="preserve"> depression</w:t>
      </w:r>
      <w:r w:rsidR="00111B3D" w:rsidRPr="009C7A77">
        <w:rPr>
          <w:rFonts w:ascii="Times New Roman" w:hAnsi="Times New Roman" w:cs="Times New Roman"/>
          <w:sz w:val="24"/>
          <w:szCs w:val="24"/>
        </w:rPr>
        <w:t>.</w:t>
      </w:r>
      <w:r w:rsidR="00111B3D" w:rsidRPr="009C7A77">
        <w:rPr>
          <w:rFonts w:ascii="Times New Roman" w:hAnsi="Times New Roman" w:cs="Times New Roman"/>
          <w:sz w:val="24"/>
          <w:szCs w:val="24"/>
          <w:vertAlign w:val="superscript"/>
        </w:rPr>
        <w:t>1</w:t>
      </w:r>
      <w:r w:rsidR="00A278BB">
        <w:rPr>
          <w:rFonts w:ascii="Times New Roman" w:hAnsi="Times New Roman" w:cs="Times New Roman"/>
          <w:sz w:val="24"/>
          <w:szCs w:val="24"/>
          <w:vertAlign w:val="superscript"/>
        </w:rPr>
        <w:t>6</w:t>
      </w:r>
      <w:r w:rsidRPr="009C7A77">
        <w:rPr>
          <w:rFonts w:ascii="Times New Roman" w:hAnsi="Times New Roman" w:cs="Times New Roman"/>
          <w:sz w:val="24"/>
          <w:szCs w:val="24"/>
        </w:rPr>
        <w:t xml:space="preserve"> The score for PHQ-9 runs from 1 to 27 (scores above 5 indicate varying degrees of depression). The University </w:t>
      </w:r>
      <w:proofErr w:type="gramStart"/>
      <w:r w:rsidRPr="009C7A77">
        <w:rPr>
          <w:rFonts w:ascii="Times New Roman" w:hAnsi="Times New Roman" w:cs="Times New Roman"/>
          <w:sz w:val="24"/>
          <w:szCs w:val="24"/>
        </w:rPr>
        <w:t>of</w:t>
      </w:r>
      <w:proofErr w:type="gramEnd"/>
      <w:r w:rsidRPr="009C7A77">
        <w:rPr>
          <w:rFonts w:ascii="Times New Roman" w:hAnsi="Times New Roman" w:cs="Times New Roman"/>
          <w:sz w:val="24"/>
          <w:szCs w:val="24"/>
        </w:rPr>
        <w:t xml:space="preserve"> Rhode Island Change Assessment (URICA) is a 32-item tool that measures stages of change in the client on four continuous scales: </w:t>
      </w:r>
      <w:proofErr w:type="spellStart"/>
      <w:r w:rsidRPr="009C7A77">
        <w:rPr>
          <w:rFonts w:ascii="Times New Roman" w:hAnsi="Times New Roman" w:cs="Times New Roman"/>
          <w:sz w:val="24"/>
          <w:szCs w:val="24"/>
        </w:rPr>
        <w:t>precontemplation</w:t>
      </w:r>
      <w:proofErr w:type="spellEnd"/>
      <w:r w:rsidRPr="009C7A77">
        <w:rPr>
          <w:rFonts w:ascii="Times New Roman" w:hAnsi="Times New Roman" w:cs="Times New Roman"/>
          <w:sz w:val="24"/>
          <w:szCs w:val="24"/>
        </w:rPr>
        <w:t>, contemplation, action, and maintenance</w:t>
      </w:r>
      <w:r w:rsidR="00111B3D" w:rsidRPr="009C7A77">
        <w:rPr>
          <w:rFonts w:ascii="Times New Roman" w:hAnsi="Times New Roman" w:cs="Times New Roman"/>
          <w:sz w:val="24"/>
          <w:szCs w:val="24"/>
        </w:rPr>
        <w:t>.</w:t>
      </w:r>
      <w:r w:rsidR="00111B3D" w:rsidRPr="009C7A77">
        <w:rPr>
          <w:rFonts w:ascii="Times New Roman" w:hAnsi="Times New Roman" w:cs="Times New Roman"/>
          <w:sz w:val="24"/>
          <w:szCs w:val="24"/>
          <w:vertAlign w:val="superscript"/>
        </w:rPr>
        <w:t>1</w:t>
      </w:r>
      <w:r w:rsidR="00A278BB">
        <w:rPr>
          <w:rFonts w:ascii="Times New Roman" w:hAnsi="Times New Roman" w:cs="Times New Roman"/>
          <w:sz w:val="24"/>
          <w:szCs w:val="24"/>
          <w:vertAlign w:val="superscript"/>
        </w:rPr>
        <w:t>7</w:t>
      </w:r>
      <w:r w:rsidRPr="009C7A77">
        <w:rPr>
          <w:rFonts w:ascii="Times New Roman" w:hAnsi="Times New Roman" w:cs="Times New Roman"/>
          <w:sz w:val="24"/>
          <w:szCs w:val="24"/>
        </w:rPr>
        <w:t xml:space="preserve"> </w:t>
      </w:r>
    </w:p>
    <w:p w14:paraId="5B5F4AAD" w14:textId="5DA03A44" w:rsidR="00296CA0" w:rsidRPr="009C7A77" w:rsidRDefault="00383D29" w:rsidP="006E40D8">
      <w:pPr>
        <w:spacing w:line="480" w:lineRule="auto"/>
        <w:ind w:firstLine="720"/>
        <w:rPr>
          <w:rFonts w:ascii="Times New Roman" w:hAnsi="Times New Roman" w:cs="Times New Roman"/>
          <w:sz w:val="24"/>
          <w:szCs w:val="24"/>
        </w:rPr>
      </w:pPr>
      <w:r w:rsidRPr="009C7A77">
        <w:rPr>
          <w:rFonts w:ascii="Times New Roman" w:hAnsi="Times New Roman" w:cs="Times New Roman"/>
          <w:sz w:val="24"/>
          <w:szCs w:val="24"/>
        </w:rPr>
        <w:t>The Working Alliance Inventory (WAI) traditionally evaluates the level of alliance between a patient and a psychotherapist, however, with author permission, the tool was modified to include appropriate language (e.g. “therapist” to “provider”)</w:t>
      </w:r>
      <w:r w:rsidR="00111B3D" w:rsidRPr="009C7A77">
        <w:rPr>
          <w:rFonts w:ascii="Times New Roman" w:hAnsi="Times New Roman" w:cs="Times New Roman"/>
          <w:sz w:val="24"/>
          <w:szCs w:val="24"/>
        </w:rPr>
        <w:t>.</w:t>
      </w:r>
      <w:r w:rsidR="00111B3D" w:rsidRPr="009C7A77">
        <w:rPr>
          <w:rFonts w:ascii="Times New Roman" w:hAnsi="Times New Roman" w:cs="Times New Roman"/>
          <w:sz w:val="24"/>
          <w:szCs w:val="24"/>
          <w:vertAlign w:val="superscript"/>
        </w:rPr>
        <w:t>1</w:t>
      </w:r>
      <w:r w:rsidR="00A278BB">
        <w:rPr>
          <w:rFonts w:ascii="Times New Roman" w:hAnsi="Times New Roman" w:cs="Times New Roman"/>
          <w:sz w:val="24"/>
          <w:szCs w:val="24"/>
          <w:vertAlign w:val="superscript"/>
        </w:rPr>
        <w:t>8</w:t>
      </w:r>
      <w:r w:rsidRPr="009C7A77">
        <w:rPr>
          <w:rFonts w:ascii="Times New Roman" w:hAnsi="Times New Roman" w:cs="Times New Roman"/>
          <w:sz w:val="24"/>
          <w:szCs w:val="24"/>
        </w:rPr>
        <w:t xml:space="preserve"> The WAI requires both the patient and the care coordinator to complete, describing the alliance with reference to “the concepts and qualities related to goals, tasks and bonds”</w:t>
      </w:r>
      <w:r w:rsidR="00111B3D" w:rsidRPr="009C7A77">
        <w:rPr>
          <w:rFonts w:ascii="Times New Roman" w:hAnsi="Times New Roman" w:cs="Times New Roman"/>
          <w:sz w:val="24"/>
          <w:szCs w:val="24"/>
        </w:rPr>
        <w:t>.</w:t>
      </w:r>
      <w:r w:rsidR="00111B3D" w:rsidRPr="009C7A77">
        <w:rPr>
          <w:rFonts w:ascii="Times New Roman" w:hAnsi="Times New Roman" w:cs="Times New Roman"/>
          <w:sz w:val="24"/>
          <w:szCs w:val="24"/>
          <w:vertAlign w:val="superscript"/>
        </w:rPr>
        <w:t>1</w:t>
      </w:r>
      <w:r w:rsidR="00A278BB">
        <w:rPr>
          <w:rFonts w:ascii="Times New Roman" w:hAnsi="Times New Roman" w:cs="Times New Roman"/>
          <w:sz w:val="24"/>
          <w:szCs w:val="24"/>
          <w:vertAlign w:val="superscript"/>
        </w:rPr>
        <w:t>8</w:t>
      </w:r>
      <w:r w:rsidR="002804BB" w:rsidRPr="009C7A77">
        <w:rPr>
          <w:rFonts w:ascii="Times New Roman" w:hAnsi="Times New Roman" w:cs="Times New Roman"/>
          <w:sz w:val="24"/>
          <w:szCs w:val="24"/>
        </w:rPr>
        <w:t xml:space="preserve"> </w:t>
      </w:r>
      <w:r w:rsidR="0000572C" w:rsidRPr="009C7A77">
        <w:rPr>
          <w:rFonts w:ascii="Times New Roman" w:hAnsi="Times New Roman" w:cs="Times New Roman"/>
          <w:sz w:val="24"/>
          <w:szCs w:val="24"/>
        </w:rPr>
        <w:t xml:space="preserve">Additionally, we asked patients a series of general questions on their wellbeing, such as congruency of their behavior and values, feelings of hopelessness, and level of health engagement (referred to as wellbeing questions (WBQs)). </w:t>
      </w:r>
      <w:r w:rsidR="00E22B4D" w:rsidRPr="009C7A77">
        <w:rPr>
          <w:rFonts w:ascii="Times New Roman" w:hAnsi="Times New Roman" w:cs="Times New Roman"/>
          <w:sz w:val="24"/>
          <w:szCs w:val="24"/>
        </w:rPr>
        <w:t xml:space="preserve">WBQs were reported on a </w:t>
      </w:r>
      <w:r w:rsidR="007E2746" w:rsidRPr="009C7A77">
        <w:rPr>
          <w:rFonts w:ascii="Times New Roman" w:hAnsi="Times New Roman" w:cs="Times New Roman"/>
          <w:sz w:val="24"/>
          <w:szCs w:val="24"/>
        </w:rPr>
        <w:t>10-point</w:t>
      </w:r>
      <w:r w:rsidR="00E22B4D" w:rsidRPr="009C7A77">
        <w:rPr>
          <w:rFonts w:ascii="Times New Roman" w:hAnsi="Times New Roman" w:cs="Times New Roman"/>
          <w:sz w:val="24"/>
          <w:szCs w:val="24"/>
        </w:rPr>
        <w:t xml:space="preserve"> sliding scale from never to always</w:t>
      </w:r>
      <w:r w:rsidR="00FF4B86" w:rsidRPr="009C7A77">
        <w:rPr>
          <w:rFonts w:ascii="Times New Roman" w:hAnsi="Times New Roman" w:cs="Times New Roman"/>
          <w:sz w:val="24"/>
          <w:szCs w:val="24"/>
        </w:rPr>
        <w:t xml:space="preserve">. </w:t>
      </w:r>
      <w:r w:rsidRPr="009C7A77">
        <w:rPr>
          <w:rFonts w:ascii="Times New Roman" w:hAnsi="Times New Roman" w:cs="Times New Roman"/>
          <w:sz w:val="24"/>
          <w:szCs w:val="24"/>
        </w:rPr>
        <w:t xml:space="preserve">Each of these assessments were </w:t>
      </w:r>
      <w:r w:rsidR="00111B3D" w:rsidRPr="009C7A77">
        <w:rPr>
          <w:rFonts w:ascii="Times New Roman" w:hAnsi="Times New Roman" w:cs="Times New Roman"/>
          <w:sz w:val="24"/>
          <w:szCs w:val="24"/>
        </w:rPr>
        <w:t xml:space="preserve">aimed to be collected </w:t>
      </w:r>
      <w:r w:rsidRPr="009C7A77">
        <w:rPr>
          <w:rFonts w:ascii="Times New Roman" w:hAnsi="Times New Roman" w:cs="Times New Roman"/>
          <w:sz w:val="24"/>
          <w:szCs w:val="24"/>
        </w:rPr>
        <w:t>at different time points. The DLA-20 was collected every month for the whole program (i.e., 6 times), PHQ-9, URICA</w:t>
      </w:r>
      <w:r w:rsidR="00D71AAE" w:rsidRPr="009C7A77">
        <w:rPr>
          <w:rFonts w:ascii="Times New Roman" w:hAnsi="Times New Roman" w:cs="Times New Roman"/>
          <w:sz w:val="24"/>
          <w:szCs w:val="24"/>
        </w:rPr>
        <w:t>, WBQs,</w:t>
      </w:r>
      <w:r w:rsidRPr="009C7A77">
        <w:rPr>
          <w:rFonts w:ascii="Times New Roman" w:hAnsi="Times New Roman" w:cs="Times New Roman"/>
          <w:sz w:val="24"/>
          <w:szCs w:val="24"/>
        </w:rPr>
        <w:t xml:space="preserve"> and WAI were collected </w:t>
      </w:r>
      <w:r w:rsidR="00E57502" w:rsidRPr="009C7A77">
        <w:rPr>
          <w:rFonts w:ascii="Times New Roman" w:hAnsi="Times New Roman" w:cs="Times New Roman"/>
          <w:sz w:val="24"/>
          <w:szCs w:val="24"/>
        </w:rPr>
        <w:t xml:space="preserve">3 </w:t>
      </w:r>
      <w:r w:rsidR="00E211AA" w:rsidRPr="009C7A77">
        <w:rPr>
          <w:rFonts w:ascii="Times New Roman" w:hAnsi="Times New Roman" w:cs="Times New Roman"/>
          <w:sz w:val="24"/>
          <w:szCs w:val="24"/>
        </w:rPr>
        <w:t>times (</w:t>
      </w:r>
      <w:r w:rsidR="00E92624" w:rsidRPr="009C7A77">
        <w:rPr>
          <w:rFonts w:ascii="Times New Roman" w:hAnsi="Times New Roman" w:cs="Times New Roman"/>
          <w:sz w:val="24"/>
          <w:szCs w:val="24"/>
        </w:rPr>
        <w:t>baseline, 3</w:t>
      </w:r>
      <w:r w:rsidR="00F91D02" w:rsidRPr="009C7A77">
        <w:rPr>
          <w:rFonts w:ascii="Times New Roman" w:hAnsi="Times New Roman" w:cs="Times New Roman"/>
          <w:sz w:val="24"/>
          <w:szCs w:val="24"/>
        </w:rPr>
        <w:t xml:space="preserve"> </w:t>
      </w:r>
      <w:r w:rsidR="00E92624" w:rsidRPr="009C7A77">
        <w:rPr>
          <w:rFonts w:ascii="Times New Roman" w:hAnsi="Times New Roman" w:cs="Times New Roman"/>
          <w:sz w:val="24"/>
          <w:szCs w:val="24"/>
        </w:rPr>
        <w:t>months, and 6 months</w:t>
      </w:r>
      <w:r w:rsidRPr="009C7A77">
        <w:rPr>
          <w:rFonts w:ascii="Times New Roman" w:hAnsi="Times New Roman" w:cs="Times New Roman"/>
          <w:sz w:val="24"/>
          <w:szCs w:val="24"/>
        </w:rPr>
        <w:t>).</w:t>
      </w:r>
    </w:p>
    <w:p w14:paraId="0C54A3A3" w14:textId="1246E5A7" w:rsidR="007D5A6A" w:rsidRPr="009C7A77" w:rsidRDefault="007D5A6A" w:rsidP="003A4A52">
      <w:pPr>
        <w:spacing w:line="480" w:lineRule="auto"/>
        <w:rPr>
          <w:rFonts w:ascii="Times New Roman" w:hAnsi="Times New Roman" w:cs="Times New Roman"/>
          <w:b/>
          <w:sz w:val="24"/>
          <w:szCs w:val="24"/>
        </w:rPr>
      </w:pPr>
      <w:r w:rsidRPr="009C7A77">
        <w:rPr>
          <w:rFonts w:ascii="Times New Roman" w:hAnsi="Times New Roman" w:cs="Times New Roman"/>
          <w:b/>
          <w:sz w:val="24"/>
          <w:szCs w:val="24"/>
        </w:rPr>
        <w:t>Ethical Considerations</w:t>
      </w:r>
    </w:p>
    <w:p w14:paraId="44E4E9A5" w14:textId="14800829" w:rsidR="007D5A6A" w:rsidRPr="009C7A77" w:rsidRDefault="007D5A6A" w:rsidP="00111B3D">
      <w:pPr>
        <w:spacing w:line="480" w:lineRule="auto"/>
        <w:ind w:firstLine="720"/>
        <w:rPr>
          <w:rFonts w:ascii="Times New Roman" w:hAnsi="Times New Roman" w:cs="Times New Roman"/>
          <w:sz w:val="24"/>
          <w:szCs w:val="24"/>
        </w:rPr>
      </w:pPr>
      <w:r w:rsidRPr="009C7A77">
        <w:rPr>
          <w:rFonts w:ascii="Times New Roman" w:hAnsi="Times New Roman" w:cs="Times New Roman"/>
          <w:sz w:val="24"/>
          <w:szCs w:val="24"/>
        </w:rPr>
        <w:lastRenderedPageBreak/>
        <w:t xml:space="preserve">All participants provide informed consent when engaging in the intervention for their </w:t>
      </w:r>
      <w:r w:rsidR="00560506" w:rsidRPr="009C7A77">
        <w:rPr>
          <w:rFonts w:ascii="Times New Roman" w:hAnsi="Times New Roman" w:cs="Times New Roman"/>
          <w:sz w:val="24"/>
          <w:szCs w:val="24"/>
        </w:rPr>
        <w:t xml:space="preserve">non-identifiable </w:t>
      </w:r>
      <w:r w:rsidRPr="009C7A77">
        <w:rPr>
          <w:rFonts w:ascii="Times New Roman" w:hAnsi="Times New Roman" w:cs="Times New Roman"/>
          <w:sz w:val="24"/>
          <w:szCs w:val="24"/>
        </w:rPr>
        <w:t xml:space="preserve">data to be collated and </w:t>
      </w:r>
      <w:r w:rsidR="00560506" w:rsidRPr="009C7A77">
        <w:rPr>
          <w:rFonts w:ascii="Times New Roman" w:hAnsi="Times New Roman" w:cs="Times New Roman"/>
          <w:sz w:val="24"/>
          <w:szCs w:val="24"/>
        </w:rPr>
        <w:t>aggregated for further analysis. Additionally, ethical approval for ana</w:t>
      </w:r>
      <w:r w:rsidR="008C2C68" w:rsidRPr="009C7A77">
        <w:rPr>
          <w:rFonts w:ascii="Times New Roman" w:hAnsi="Times New Roman" w:cs="Times New Roman"/>
          <w:sz w:val="24"/>
          <w:szCs w:val="24"/>
        </w:rPr>
        <w:t>lysis of secondary data and staff participation</w:t>
      </w:r>
      <w:r w:rsidR="00560506" w:rsidRPr="009C7A77">
        <w:rPr>
          <w:rFonts w:ascii="Times New Roman" w:hAnsi="Times New Roman" w:cs="Times New Roman"/>
          <w:sz w:val="24"/>
          <w:szCs w:val="24"/>
        </w:rPr>
        <w:t xml:space="preserve"> was provided by the ethics committee at the Universit</w:t>
      </w:r>
      <w:r w:rsidR="00111B3D" w:rsidRPr="009C7A77">
        <w:rPr>
          <w:rFonts w:ascii="Times New Roman" w:hAnsi="Times New Roman" w:cs="Times New Roman"/>
          <w:sz w:val="24"/>
          <w:szCs w:val="24"/>
        </w:rPr>
        <w:t>y of Southampton on Feb 5, 2019 (ERGO ID:</w:t>
      </w:r>
      <w:r w:rsidR="00111B3D" w:rsidRPr="009C7A77">
        <w:rPr>
          <w:sz w:val="24"/>
          <w:szCs w:val="24"/>
        </w:rPr>
        <w:t xml:space="preserve"> </w:t>
      </w:r>
      <w:r w:rsidR="00111B3D" w:rsidRPr="009C7A77">
        <w:rPr>
          <w:rFonts w:ascii="Times New Roman" w:hAnsi="Times New Roman" w:cs="Times New Roman"/>
          <w:sz w:val="24"/>
          <w:szCs w:val="24"/>
        </w:rPr>
        <w:t>46150).</w:t>
      </w:r>
    </w:p>
    <w:p w14:paraId="71C0A995" w14:textId="63B92C8C" w:rsidR="003A37D2" w:rsidRPr="009C7A77" w:rsidRDefault="008C0CF1" w:rsidP="003A4A52">
      <w:pPr>
        <w:spacing w:line="480" w:lineRule="auto"/>
        <w:rPr>
          <w:rFonts w:ascii="Times New Roman" w:hAnsi="Times New Roman" w:cs="Times New Roman"/>
          <w:b/>
          <w:sz w:val="24"/>
          <w:szCs w:val="24"/>
        </w:rPr>
      </w:pPr>
      <w:r w:rsidRPr="009C7A77">
        <w:rPr>
          <w:rFonts w:ascii="Times New Roman" w:hAnsi="Times New Roman" w:cs="Times New Roman"/>
          <w:b/>
          <w:sz w:val="24"/>
          <w:szCs w:val="24"/>
        </w:rPr>
        <w:t>Results</w:t>
      </w:r>
    </w:p>
    <w:p w14:paraId="58E37F67" w14:textId="5BE229E1" w:rsidR="008D28FC" w:rsidRPr="009C7A77" w:rsidRDefault="0013477D" w:rsidP="006E40D8">
      <w:pPr>
        <w:spacing w:line="480" w:lineRule="auto"/>
        <w:ind w:firstLine="720"/>
        <w:rPr>
          <w:rFonts w:ascii="Times New Roman" w:hAnsi="Times New Roman" w:cs="Times New Roman"/>
          <w:sz w:val="24"/>
          <w:szCs w:val="24"/>
          <w:lang w:val="en-GB"/>
        </w:rPr>
      </w:pPr>
      <w:r w:rsidRPr="009C7A77">
        <w:rPr>
          <w:rFonts w:ascii="Times New Roman" w:hAnsi="Times New Roman" w:cs="Times New Roman"/>
          <w:sz w:val="24"/>
          <w:szCs w:val="24"/>
          <w:lang w:val="en-GB"/>
        </w:rPr>
        <w:t>W</w:t>
      </w:r>
      <w:r w:rsidR="008D28FC" w:rsidRPr="009C7A77">
        <w:rPr>
          <w:rFonts w:ascii="Times New Roman" w:hAnsi="Times New Roman" w:cs="Times New Roman"/>
          <w:sz w:val="24"/>
          <w:szCs w:val="24"/>
          <w:lang w:val="en-GB"/>
        </w:rPr>
        <w:t xml:space="preserve">e report preliminary outcomes </w:t>
      </w:r>
      <w:r w:rsidRPr="009C7A77">
        <w:rPr>
          <w:rFonts w:ascii="Times New Roman" w:hAnsi="Times New Roman" w:cs="Times New Roman"/>
          <w:sz w:val="24"/>
          <w:szCs w:val="24"/>
          <w:lang w:val="en-GB"/>
        </w:rPr>
        <w:t>from this small sample (</w:t>
      </w:r>
      <w:r w:rsidRPr="009C7A77">
        <w:rPr>
          <w:rFonts w:ascii="Times New Roman" w:hAnsi="Times New Roman" w:cs="Times New Roman"/>
          <w:i/>
          <w:sz w:val="24"/>
          <w:szCs w:val="24"/>
          <w:lang w:val="en-GB"/>
        </w:rPr>
        <w:t>n</w:t>
      </w:r>
      <w:r w:rsidRPr="009C7A77">
        <w:rPr>
          <w:rFonts w:ascii="Times New Roman" w:hAnsi="Times New Roman" w:cs="Times New Roman"/>
          <w:sz w:val="24"/>
          <w:szCs w:val="24"/>
          <w:lang w:val="en-GB"/>
        </w:rPr>
        <w:t xml:space="preserve"> = 18) pilot study and where</w:t>
      </w:r>
      <w:r w:rsidR="008D28FC" w:rsidRPr="009C7A77">
        <w:rPr>
          <w:rFonts w:ascii="Times New Roman" w:hAnsi="Times New Roman" w:cs="Times New Roman"/>
          <w:sz w:val="24"/>
          <w:szCs w:val="24"/>
          <w:lang w:val="en-GB"/>
        </w:rPr>
        <w:t xml:space="preserve"> results have shaped the</w:t>
      </w:r>
      <w:r w:rsidRPr="009C7A77">
        <w:rPr>
          <w:rFonts w:ascii="Times New Roman" w:hAnsi="Times New Roman" w:cs="Times New Roman"/>
          <w:sz w:val="24"/>
          <w:szCs w:val="24"/>
          <w:lang w:val="en-GB"/>
        </w:rPr>
        <w:t xml:space="preserve"> intervention design. O</w:t>
      </w:r>
      <w:r w:rsidR="008D28FC" w:rsidRPr="009C7A77">
        <w:rPr>
          <w:rFonts w:ascii="Times New Roman" w:hAnsi="Times New Roman" w:cs="Times New Roman"/>
          <w:sz w:val="24"/>
          <w:szCs w:val="24"/>
          <w:lang w:val="en-GB"/>
        </w:rPr>
        <w:t xml:space="preserve">utcome data was non-normally </w:t>
      </w:r>
      <w:r w:rsidR="008A24AA" w:rsidRPr="009C7A77">
        <w:rPr>
          <w:rFonts w:ascii="Times New Roman" w:hAnsi="Times New Roman" w:cs="Times New Roman"/>
          <w:sz w:val="24"/>
          <w:szCs w:val="24"/>
          <w:lang w:val="en-GB"/>
        </w:rPr>
        <w:t>distributed,</w:t>
      </w:r>
      <w:r w:rsidR="008D28FC" w:rsidRPr="009C7A77">
        <w:rPr>
          <w:rFonts w:ascii="Times New Roman" w:hAnsi="Times New Roman" w:cs="Times New Roman"/>
          <w:sz w:val="24"/>
          <w:szCs w:val="24"/>
          <w:lang w:val="en-GB"/>
        </w:rPr>
        <w:t xml:space="preserve"> and the use of parametric tests would be inappropriate. Therefore, data was analyse</w:t>
      </w:r>
      <w:r w:rsidR="009F5DC0" w:rsidRPr="009C7A77">
        <w:rPr>
          <w:rFonts w:ascii="Times New Roman" w:hAnsi="Times New Roman" w:cs="Times New Roman"/>
          <w:sz w:val="24"/>
          <w:szCs w:val="24"/>
          <w:lang w:val="en-GB"/>
        </w:rPr>
        <w:t xml:space="preserve">d </w:t>
      </w:r>
      <w:r w:rsidR="008D28FC" w:rsidRPr="009C7A77">
        <w:rPr>
          <w:rFonts w:ascii="Times New Roman" w:hAnsi="Times New Roman" w:cs="Times New Roman"/>
          <w:sz w:val="24"/>
          <w:szCs w:val="24"/>
          <w:lang w:val="en-GB"/>
        </w:rPr>
        <w:t xml:space="preserve">using </w:t>
      </w:r>
      <w:r w:rsidR="009F5DC0" w:rsidRPr="009C7A77">
        <w:rPr>
          <w:rFonts w:ascii="Times New Roman" w:hAnsi="Times New Roman" w:cs="Times New Roman"/>
          <w:sz w:val="24"/>
          <w:szCs w:val="24"/>
          <w:lang w:val="en-GB"/>
        </w:rPr>
        <w:t xml:space="preserve">a </w:t>
      </w:r>
      <w:r w:rsidR="008D28FC" w:rsidRPr="009C7A77">
        <w:rPr>
          <w:rFonts w:ascii="Times New Roman" w:hAnsi="Times New Roman" w:cs="Times New Roman"/>
          <w:sz w:val="24"/>
          <w:szCs w:val="24"/>
          <w:lang w:val="en-GB"/>
        </w:rPr>
        <w:t>Wilcoxon Signed Rank to assess any differences over time</w:t>
      </w:r>
      <w:r w:rsidR="006E40D8" w:rsidRPr="009C7A77">
        <w:rPr>
          <w:rFonts w:ascii="Times New Roman" w:hAnsi="Times New Roman" w:cs="Times New Roman"/>
          <w:sz w:val="24"/>
          <w:szCs w:val="24"/>
          <w:lang w:val="en-GB"/>
        </w:rPr>
        <w:t>.</w:t>
      </w:r>
      <w:r w:rsidR="006E40D8" w:rsidRPr="009C7A77">
        <w:rPr>
          <w:rFonts w:ascii="Times New Roman" w:hAnsi="Times New Roman" w:cs="Times New Roman"/>
          <w:sz w:val="24"/>
          <w:szCs w:val="24"/>
          <w:vertAlign w:val="superscript"/>
          <w:lang w:val="en-GB"/>
        </w:rPr>
        <w:t>1</w:t>
      </w:r>
      <w:r w:rsidR="00A278BB">
        <w:rPr>
          <w:rFonts w:ascii="Times New Roman" w:hAnsi="Times New Roman" w:cs="Times New Roman"/>
          <w:sz w:val="24"/>
          <w:szCs w:val="24"/>
          <w:vertAlign w:val="superscript"/>
          <w:lang w:val="en-GB"/>
        </w:rPr>
        <w:t>9</w:t>
      </w:r>
      <w:r w:rsidR="006E40D8" w:rsidRPr="009C7A77">
        <w:rPr>
          <w:rFonts w:ascii="Times New Roman" w:hAnsi="Times New Roman" w:cs="Times New Roman"/>
          <w:sz w:val="24"/>
          <w:szCs w:val="24"/>
          <w:vertAlign w:val="superscript"/>
          <w:lang w:val="en-GB"/>
        </w:rPr>
        <w:t xml:space="preserve"> </w:t>
      </w:r>
      <w:r w:rsidR="006E40D8" w:rsidRPr="009C7A77">
        <w:rPr>
          <w:rFonts w:ascii="Times New Roman" w:hAnsi="Times New Roman" w:cs="Times New Roman"/>
          <w:sz w:val="24"/>
          <w:szCs w:val="24"/>
          <w:lang w:val="en-GB"/>
        </w:rPr>
        <w:t xml:space="preserve"> Re</w:t>
      </w:r>
      <w:r w:rsidR="008D28FC" w:rsidRPr="009C7A77">
        <w:rPr>
          <w:rFonts w:ascii="Times New Roman" w:hAnsi="Times New Roman" w:cs="Times New Roman"/>
          <w:sz w:val="24"/>
          <w:szCs w:val="24"/>
          <w:lang w:val="en-GB"/>
        </w:rPr>
        <w:t xml:space="preserve">garding time points of data collection, care providers aimed to get assessments completed by the predetermined dates, however, given the nature of the intervention (i.e. respecting the values of the patient) actual dates varied. Table </w:t>
      </w:r>
      <w:r w:rsidR="006E40D8" w:rsidRPr="009C7A77">
        <w:rPr>
          <w:rFonts w:ascii="Times New Roman" w:hAnsi="Times New Roman" w:cs="Times New Roman"/>
          <w:sz w:val="24"/>
          <w:szCs w:val="24"/>
          <w:lang w:val="en-GB"/>
        </w:rPr>
        <w:t>2</w:t>
      </w:r>
      <w:r w:rsidR="008D28FC" w:rsidRPr="009C7A77">
        <w:rPr>
          <w:rFonts w:ascii="Times New Roman" w:hAnsi="Times New Roman" w:cs="Times New Roman"/>
          <w:sz w:val="24"/>
          <w:szCs w:val="24"/>
          <w:lang w:val="en-GB"/>
        </w:rPr>
        <w:t xml:space="preserve"> reports demographic information and </w:t>
      </w:r>
      <w:r w:rsidR="006E40D8" w:rsidRPr="009C7A77">
        <w:rPr>
          <w:rFonts w:ascii="Times New Roman" w:hAnsi="Times New Roman" w:cs="Times New Roman"/>
          <w:sz w:val="24"/>
          <w:szCs w:val="24"/>
          <w:lang w:val="en-GB"/>
        </w:rPr>
        <w:t xml:space="preserve">Table 3 reports on actual </w:t>
      </w:r>
      <w:r w:rsidR="008D28FC" w:rsidRPr="009C7A77">
        <w:rPr>
          <w:rFonts w:ascii="Times New Roman" w:hAnsi="Times New Roman" w:cs="Times New Roman"/>
          <w:sz w:val="24"/>
          <w:szCs w:val="24"/>
          <w:lang w:val="en-GB"/>
        </w:rPr>
        <w:t xml:space="preserve">data collection time point. </w:t>
      </w:r>
    </w:p>
    <w:p w14:paraId="2A9B6D4F" w14:textId="4D4D57F5" w:rsidR="008D28FC" w:rsidRPr="009C7A77" w:rsidRDefault="008D28FC" w:rsidP="006E40D8">
      <w:pPr>
        <w:spacing w:line="480" w:lineRule="auto"/>
        <w:ind w:firstLine="720"/>
        <w:rPr>
          <w:rFonts w:ascii="Times New Roman" w:hAnsi="Times New Roman" w:cs="Times New Roman"/>
          <w:sz w:val="24"/>
          <w:szCs w:val="24"/>
          <w:lang w:val="en-GB"/>
        </w:rPr>
      </w:pPr>
      <w:r w:rsidRPr="009C7A77">
        <w:rPr>
          <w:rFonts w:ascii="Times New Roman" w:hAnsi="Times New Roman" w:cs="Times New Roman"/>
          <w:sz w:val="24"/>
          <w:szCs w:val="24"/>
          <w:lang w:val="en-GB"/>
        </w:rPr>
        <w:t>In analysing outcome data, we focused on the first two time points for the PHQ9, URICA, WBQs, and WAI because there was only one patient who completed T3 data. At baseline, patients reported mild depression (</w:t>
      </w:r>
      <w:r w:rsidRPr="009C7A77">
        <w:rPr>
          <w:rFonts w:ascii="Times New Roman" w:hAnsi="Times New Roman" w:cs="Times New Roman"/>
          <w:i/>
          <w:sz w:val="24"/>
          <w:szCs w:val="24"/>
          <w:lang w:val="en-GB"/>
        </w:rPr>
        <w:t>M</w:t>
      </w:r>
      <w:r w:rsidR="00010DEC" w:rsidRPr="009C7A77">
        <w:rPr>
          <w:rFonts w:ascii="Times New Roman" w:hAnsi="Times New Roman" w:cs="Times New Roman"/>
          <w:i/>
          <w:sz w:val="24"/>
          <w:szCs w:val="24"/>
          <w:lang w:val="en-GB"/>
        </w:rPr>
        <w:t>dn</w:t>
      </w:r>
      <w:r w:rsidRPr="009C7A77">
        <w:rPr>
          <w:rFonts w:ascii="Times New Roman" w:hAnsi="Times New Roman" w:cs="Times New Roman"/>
          <w:i/>
          <w:sz w:val="24"/>
          <w:szCs w:val="24"/>
          <w:lang w:val="en-GB"/>
        </w:rPr>
        <w:t xml:space="preserve"> </w:t>
      </w:r>
      <w:r w:rsidRPr="009C7A77">
        <w:rPr>
          <w:rFonts w:ascii="Times New Roman" w:hAnsi="Times New Roman" w:cs="Times New Roman"/>
          <w:sz w:val="24"/>
          <w:szCs w:val="24"/>
          <w:lang w:val="en-GB"/>
        </w:rPr>
        <w:t xml:space="preserve">= </w:t>
      </w:r>
      <w:r w:rsidR="00010DEC" w:rsidRPr="009C7A77">
        <w:rPr>
          <w:rFonts w:ascii="Times New Roman" w:hAnsi="Times New Roman" w:cs="Times New Roman"/>
          <w:sz w:val="24"/>
          <w:szCs w:val="24"/>
          <w:lang w:val="en-GB"/>
        </w:rPr>
        <w:t>3.00</w:t>
      </w:r>
      <w:r w:rsidRPr="009C7A77">
        <w:rPr>
          <w:rFonts w:ascii="Times New Roman" w:hAnsi="Times New Roman" w:cs="Times New Roman"/>
          <w:sz w:val="24"/>
          <w:szCs w:val="24"/>
          <w:lang w:val="en-GB"/>
        </w:rPr>
        <w:t xml:space="preserve">), with no </w:t>
      </w:r>
      <w:r w:rsidR="00010DEC" w:rsidRPr="009C7A77">
        <w:rPr>
          <w:rFonts w:ascii="Times New Roman" w:hAnsi="Times New Roman" w:cs="Times New Roman"/>
          <w:sz w:val="24"/>
          <w:szCs w:val="24"/>
          <w:lang w:val="en-GB"/>
        </w:rPr>
        <w:t xml:space="preserve">significant </w:t>
      </w:r>
      <w:r w:rsidRPr="009C7A77">
        <w:rPr>
          <w:rFonts w:ascii="Times New Roman" w:hAnsi="Times New Roman" w:cs="Times New Roman"/>
          <w:sz w:val="24"/>
          <w:szCs w:val="24"/>
          <w:lang w:val="en-GB"/>
        </w:rPr>
        <w:t>change in score over time (</w:t>
      </w:r>
      <w:r w:rsidRPr="009C7A77">
        <w:rPr>
          <w:rFonts w:ascii="Times New Roman" w:hAnsi="Times New Roman" w:cs="Times New Roman"/>
          <w:i/>
          <w:sz w:val="24"/>
          <w:szCs w:val="24"/>
          <w:lang w:val="en-GB"/>
        </w:rPr>
        <w:t>M</w:t>
      </w:r>
      <w:r w:rsidR="00010DEC" w:rsidRPr="009C7A77">
        <w:rPr>
          <w:rFonts w:ascii="Times New Roman" w:hAnsi="Times New Roman" w:cs="Times New Roman"/>
          <w:i/>
          <w:sz w:val="24"/>
          <w:szCs w:val="24"/>
          <w:lang w:val="en-GB"/>
        </w:rPr>
        <w:t>dn</w:t>
      </w:r>
      <w:r w:rsidRPr="009C7A77">
        <w:rPr>
          <w:rFonts w:ascii="Times New Roman" w:hAnsi="Times New Roman" w:cs="Times New Roman"/>
          <w:i/>
          <w:sz w:val="24"/>
          <w:szCs w:val="24"/>
          <w:lang w:val="en-GB"/>
        </w:rPr>
        <w:t xml:space="preserve"> </w:t>
      </w:r>
      <w:r w:rsidRPr="009C7A77">
        <w:rPr>
          <w:rFonts w:ascii="Times New Roman" w:hAnsi="Times New Roman" w:cs="Times New Roman"/>
          <w:sz w:val="24"/>
          <w:szCs w:val="24"/>
          <w:lang w:val="en-GB"/>
        </w:rPr>
        <w:t xml:space="preserve">= </w:t>
      </w:r>
      <w:r w:rsidR="00010DEC" w:rsidRPr="009C7A77">
        <w:rPr>
          <w:rFonts w:ascii="Times New Roman" w:hAnsi="Times New Roman" w:cs="Times New Roman"/>
          <w:sz w:val="24"/>
          <w:szCs w:val="24"/>
          <w:lang w:val="en-GB"/>
        </w:rPr>
        <w:t>6.50</w:t>
      </w:r>
      <w:r w:rsidRPr="009C7A77">
        <w:rPr>
          <w:rFonts w:ascii="Times New Roman" w:hAnsi="Times New Roman" w:cs="Times New Roman"/>
          <w:sz w:val="24"/>
          <w:szCs w:val="24"/>
          <w:lang w:val="en-GB"/>
        </w:rPr>
        <w:t xml:space="preserve">1, </w:t>
      </w:r>
      <w:r w:rsidRPr="009C7A77">
        <w:rPr>
          <w:rFonts w:ascii="Times New Roman" w:hAnsi="Times New Roman" w:cs="Times New Roman"/>
          <w:i/>
          <w:sz w:val="24"/>
          <w:szCs w:val="24"/>
          <w:lang w:val="en-GB"/>
        </w:rPr>
        <w:t>T</w:t>
      </w:r>
      <w:r w:rsidRPr="009C7A77">
        <w:rPr>
          <w:rFonts w:ascii="Times New Roman" w:hAnsi="Times New Roman" w:cs="Times New Roman"/>
          <w:sz w:val="24"/>
          <w:szCs w:val="24"/>
          <w:lang w:val="en-GB"/>
        </w:rPr>
        <w:t xml:space="preserve"> = .730, </w:t>
      </w:r>
      <w:r w:rsidRPr="009C7A77">
        <w:rPr>
          <w:rFonts w:ascii="Times New Roman" w:hAnsi="Times New Roman" w:cs="Times New Roman"/>
          <w:i/>
          <w:sz w:val="24"/>
          <w:szCs w:val="24"/>
          <w:lang w:val="en-GB"/>
        </w:rPr>
        <w:t>p</w:t>
      </w:r>
      <w:r w:rsidRPr="009C7A77">
        <w:rPr>
          <w:rFonts w:ascii="Times New Roman" w:hAnsi="Times New Roman" w:cs="Times New Roman"/>
          <w:sz w:val="24"/>
          <w:szCs w:val="24"/>
          <w:lang w:val="en-GB"/>
        </w:rPr>
        <w:t xml:space="preserve"> &gt; .05). Participant data shows that they reported being in contemplation phase at baseline (</w:t>
      </w:r>
      <w:r w:rsidRPr="009C7A77">
        <w:rPr>
          <w:rFonts w:ascii="Times New Roman" w:hAnsi="Times New Roman" w:cs="Times New Roman"/>
          <w:i/>
          <w:sz w:val="24"/>
          <w:szCs w:val="24"/>
          <w:lang w:val="en-GB"/>
        </w:rPr>
        <w:t>M</w:t>
      </w:r>
      <w:r w:rsidR="00010DEC" w:rsidRPr="009C7A77">
        <w:rPr>
          <w:rFonts w:ascii="Times New Roman" w:hAnsi="Times New Roman" w:cs="Times New Roman"/>
          <w:i/>
          <w:sz w:val="24"/>
          <w:szCs w:val="24"/>
          <w:lang w:val="en-GB"/>
        </w:rPr>
        <w:t>dn</w:t>
      </w:r>
      <w:r w:rsidRPr="009C7A77">
        <w:rPr>
          <w:rFonts w:ascii="Times New Roman" w:hAnsi="Times New Roman" w:cs="Times New Roman"/>
          <w:i/>
          <w:sz w:val="24"/>
          <w:szCs w:val="24"/>
          <w:lang w:val="en-GB"/>
        </w:rPr>
        <w:t xml:space="preserve"> </w:t>
      </w:r>
      <w:r w:rsidRPr="009C7A77">
        <w:rPr>
          <w:rFonts w:ascii="Times New Roman" w:hAnsi="Times New Roman" w:cs="Times New Roman"/>
          <w:sz w:val="24"/>
          <w:szCs w:val="24"/>
          <w:lang w:val="en-GB"/>
        </w:rPr>
        <w:t>= 9.0</w:t>
      </w:r>
      <w:r w:rsidR="00AC2D83" w:rsidRPr="009C7A77">
        <w:rPr>
          <w:rFonts w:ascii="Times New Roman" w:hAnsi="Times New Roman" w:cs="Times New Roman"/>
          <w:sz w:val="24"/>
          <w:szCs w:val="24"/>
          <w:lang w:val="en-GB"/>
        </w:rPr>
        <w:t>0</w:t>
      </w:r>
      <w:r w:rsidRPr="009C7A77">
        <w:rPr>
          <w:rFonts w:ascii="Times New Roman" w:hAnsi="Times New Roman" w:cs="Times New Roman"/>
          <w:sz w:val="24"/>
          <w:szCs w:val="24"/>
          <w:lang w:val="en-GB"/>
        </w:rPr>
        <w:t>) and there was no change at Time 2 (</w:t>
      </w:r>
      <w:r w:rsidRPr="009C7A77">
        <w:rPr>
          <w:rFonts w:ascii="Times New Roman" w:hAnsi="Times New Roman" w:cs="Times New Roman"/>
          <w:i/>
          <w:sz w:val="24"/>
          <w:szCs w:val="24"/>
          <w:lang w:val="en-GB"/>
        </w:rPr>
        <w:t>M</w:t>
      </w:r>
      <w:r w:rsidR="00010DEC" w:rsidRPr="009C7A77">
        <w:rPr>
          <w:rFonts w:ascii="Times New Roman" w:hAnsi="Times New Roman" w:cs="Times New Roman"/>
          <w:i/>
          <w:sz w:val="24"/>
          <w:szCs w:val="24"/>
          <w:lang w:val="en-GB"/>
        </w:rPr>
        <w:t>dn</w:t>
      </w:r>
      <w:r w:rsidRPr="009C7A77">
        <w:rPr>
          <w:rFonts w:ascii="Times New Roman" w:hAnsi="Times New Roman" w:cs="Times New Roman"/>
          <w:i/>
          <w:sz w:val="24"/>
          <w:szCs w:val="24"/>
          <w:lang w:val="en-GB"/>
        </w:rPr>
        <w:t xml:space="preserve"> </w:t>
      </w:r>
      <w:r w:rsidRPr="009C7A77">
        <w:rPr>
          <w:rFonts w:ascii="Times New Roman" w:hAnsi="Times New Roman" w:cs="Times New Roman"/>
          <w:sz w:val="24"/>
          <w:szCs w:val="24"/>
          <w:lang w:val="en-GB"/>
        </w:rPr>
        <w:t>= 9.</w:t>
      </w:r>
      <w:r w:rsidR="00010DEC" w:rsidRPr="009C7A77">
        <w:rPr>
          <w:rFonts w:ascii="Times New Roman" w:hAnsi="Times New Roman" w:cs="Times New Roman"/>
          <w:sz w:val="24"/>
          <w:szCs w:val="24"/>
          <w:lang w:val="en-GB"/>
        </w:rPr>
        <w:t>2</w:t>
      </w:r>
      <w:r w:rsidR="00AC2D83" w:rsidRPr="009C7A77">
        <w:rPr>
          <w:rFonts w:ascii="Times New Roman" w:hAnsi="Times New Roman" w:cs="Times New Roman"/>
          <w:sz w:val="24"/>
          <w:szCs w:val="24"/>
          <w:lang w:val="en-GB"/>
        </w:rPr>
        <w:t>8</w:t>
      </w:r>
      <w:r w:rsidRPr="009C7A77">
        <w:rPr>
          <w:rFonts w:ascii="Times New Roman" w:hAnsi="Times New Roman" w:cs="Times New Roman"/>
          <w:sz w:val="24"/>
          <w:szCs w:val="24"/>
          <w:lang w:val="en-GB"/>
        </w:rPr>
        <w:t xml:space="preserve">, </w:t>
      </w:r>
      <w:r w:rsidRPr="009C7A77">
        <w:rPr>
          <w:rFonts w:ascii="Times New Roman" w:hAnsi="Times New Roman" w:cs="Times New Roman"/>
          <w:i/>
          <w:sz w:val="24"/>
          <w:szCs w:val="24"/>
          <w:lang w:val="en-GB"/>
        </w:rPr>
        <w:t xml:space="preserve">T </w:t>
      </w:r>
      <w:r w:rsidRPr="009C7A77">
        <w:rPr>
          <w:rFonts w:ascii="Times New Roman" w:hAnsi="Times New Roman" w:cs="Times New Roman"/>
          <w:sz w:val="24"/>
          <w:szCs w:val="24"/>
          <w:lang w:val="en-GB"/>
        </w:rPr>
        <w:t xml:space="preserve">= -1.10, </w:t>
      </w:r>
      <w:r w:rsidRPr="009C7A77">
        <w:rPr>
          <w:rFonts w:ascii="Times New Roman" w:hAnsi="Times New Roman" w:cs="Times New Roman"/>
          <w:i/>
          <w:sz w:val="24"/>
          <w:szCs w:val="24"/>
          <w:lang w:val="en-GB"/>
        </w:rPr>
        <w:t xml:space="preserve">p </w:t>
      </w:r>
      <w:r w:rsidRPr="009C7A77">
        <w:rPr>
          <w:rFonts w:ascii="Times New Roman" w:hAnsi="Times New Roman" w:cs="Times New Roman"/>
          <w:sz w:val="24"/>
          <w:szCs w:val="24"/>
          <w:lang w:val="en-GB"/>
        </w:rPr>
        <w:t>&gt; .05).</w:t>
      </w:r>
    </w:p>
    <w:p w14:paraId="27BD2FD7" w14:textId="7E1ED3C5" w:rsidR="008D28FC" w:rsidRPr="009C7A77" w:rsidRDefault="008D28FC" w:rsidP="006E40D8">
      <w:pPr>
        <w:spacing w:line="480" w:lineRule="auto"/>
        <w:ind w:firstLine="720"/>
        <w:rPr>
          <w:rFonts w:ascii="Times New Roman" w:hAnsi="Times New Roman" w:cs="Times New Roman"/>
          <w:sz w:val="24"/>
          <w:szCs w:val="24"/>
          <w:lang w:val="en-GB"/>
        </w:rPr>
      </w:pPr>
      <w:r w:rsidRPr="009C7A77">
        <w:rPr>
          <w:rFonts w:ascii="Times New Roman" w:hAnsi="Times New Roman" w:cs="Times New Roman"/>
          <w:sz w:val="24"/>
          <w:szCs w:val="24"/>
          <w:lang w:val="en-GB"/>
        </w:rPr>
        <w:t>To assess the WBQs, we broke them dow</w:t>
      </w:r>
      <w:r w:rsidR="009B2338" w:rsidRPr="009C7A77">
        <w:rPr>
          <w:rFonts w:ascii="Times New Roman" w:hAnsi="Times New Roman" w:cs="Times New Roman"/>
          <w:sz w:val="24"/>
          <w:szCs w:val="24"/>
          <w:lang w:val="en-GB"/>
        </w:rPr>
        <w:t>n into topic and compared</w:t>
      </w:r>
      <w:r w:rsidRPr="009C7A77">
        <w:rPr>
          <w:rFonts w:ascii="Times New Roman" w:hAnsi="Times New Roman" w:cs="Times New Roman"/>
          <w:sz w:val="24"/>
          <w:szCs w:val="24"/>
          <w:lang w:val="en-GB"/>
        </w:rPr>
        <w:t xml:space="preserve"> across time points. At baseline, participants reported infrequent feelings of hopelessness (</w:t>
      </w:r>
      <w:r w:rsidRPr="009C7A77">
        <w:rPr>
          <w:rFonts w:ascii="Times New Roman" w:hAnsi="Times New Roman" w:cs="Times New Roman"/>
          <w:i/>
          <w:sz w:val="24"/>
          <w:szCs w:val="24"/>
          <w:lang w:val="en-GB"/>
        </w:rPr>
        <w:t>Mdn</w:t>
      </w:r>
      <w:r w:rsidRPr="009C7A77">
        <w:rPr>
          <w:rFonts w:ascii="Times New Roman" w:hAnsi="Times New Roman" w:cs="Times New Roman"/>
          <w:sz w:val="24"/>
          <w:szCs w:val="24"/>
          <w:lang w:val="en-GB"/>
        </w:rPr>
        <w:t xml:space="preserve"> = 0, </w:t>
      </w:r>
      <w:r w:rsidRPr="009C7A77">
        <w:rPr>
          <w:rFonts w:ascii="Times New Roman" w:hAnsi="Times New Roman" w:cs="Times New Roman"/>
          <w:i/>
          <w:sz w:val="24"/>
          <w:szCs w:val="24"/>
          <w:lang w:val="en-GB"/>
        </w:rPr>
        <w:t>M</w:t>
      </w:r>
      <w:r w:rsidRPr="009C7A77">
        <w:rPr>
          <w:rFonts w:ascii="Times New Roman" w:hAnsi="Times New Roman" w:cs="Times New Roman"/>
          <w:sz w:val="24"/>
          <w:szCs w:val="24"/>
          <w:lang w:val="en-GB"/>
        </w:rPr>
        <w:t xml:space="preserve"> = 1), and these levels increased at T2 (</w:t>
      </w:r>
      <w:r w:rsidRPr="009C7A77">
        <w:rPr>
          <w:rFonts w:ascii="Times New Roman" w:hAnsi="Times New Roman" w:cs="Times New Roman"/>
          <w:i/>
          <w:sz w:val="24"/>
          <w:szCs w:val="24"/>
          <w:lang w:val="en-GB"/>
        </w:rPr>
        <w:t>Mdn</w:t>
      </w:r>
      <w:r w:rsidRPr="009C7A77">
        <w:rPr>
          <w:rFonts w:ascii="Times New Roman" w:hAnsi="Times New Roman" w:cs="Times New Roman"/>
          <w:sz w:val="24"/>
          <w:szCs w:val="24"/>
          <w:lang w:val="en-GB"/>
        </w:rPr>
        <w:t xml:space="preserve"> = 4, </w:t>
      </w:r>
      <w:r w:rsidRPr="009C7A77">
        <w:rPr>
          <w:rFonts w:ascii="Times New Roman" w:hAnsi="Times New Roman" w:cs="Times New Roman"/>
          <w:i/>
          <w:sz w:val="24"/>
          <w:szCs w:val="24"/>
          <w:lang w:val="en-GB"/>
        </w:rPr>
        <w:t>M</w:t>
      </w:r>
      <w:r w:rsidRPr="009C7A77">
        <w:rPr>
          <w:rFonts w:ascii="Times New Roman" w:hAnsi="Times New Roman" w:cs="Times New Roman"/>
          <w:sz w:val="24"/>
          <w:szCs w:val="24"/>
          <w:lang w:val="en-GB"/>
        </w:rPr>
        <w:t xml:space="preserve"> = 4), but this change was not significant (</w:t>
      </w:r>
      <w:r w:rsidRPr="009C7A77">
        <w:rPr>
          <w:rFonts w:ascii="Times New Roman" w:hAnsi="Times New Roman" w:cs="Times New Roman"/>
          <w:i/>
          <w:sz w:val="24"/>
          <w:szCs w:val="24"/>
          <w:lang w:val="en-GB"/>
        </w:rPr>
        <w:t>T</w:t>
      </w:r>
      <w:r w:rsidRPr="009C7A77">
        <w:rPr>
          <w:rFonts w:ascii="Times New Roman" w:hAnsi="Times New Roman" w:cs="Times New Roman"/>
          <w:sz w:val="24"/>
          <w:szCs w:val="24"/>
          <w:lang w:val="en-GB"/>
        </w:rPr>
        <w:t xml:space="preserve"> = 1.34,</w:t>
      </w:r>
      <w:r w:rsidRPr="009C7A77">
        <w:rPr>
          <w:rFonts w:ascii="Times New Roman" w:hAnsi="Times New Roman" w:cs="Times New Roman"/>
          <w:i/>
          <w:sz w:val="24"/>
          <w:szCs w:val="24"/>
          <w:lang w:val="en-GB"/>
        </w:rPr>
        <w:t xml:space="preserve"> p</w:t>
      </w:r>
      <w:r w:rsidRPr="009C7A77">
        <w:rPr>
          <w:rFonts w:ascii="Times New Roman" w:hAnsi="Times New Roman" w:cs="Times New Roman"/>
          <w:sz w:val="24"/>
          <w:szCs w:val="24"/>
          <w:lang w:val="en-GB"/>
        </w:rPr>
        <w:t xml:space="preserve"> &gt; .05). Patients reported a moderate c</w:t>
      </w:r>
      <w:r w:rsidR="0013477D" w:rsidRPr="009C7A77">
        <w:rPr>
          <w:rFonts w:ascii="Times New Roman" w:hAnsi="Times New Roman" w:cs="Times New Roman"/>
          <w:sz w:val="24"/>
          <w:szCs w:val="24"/>
          <w:lang w:val="en-GB"/>
        </w:rPr>
        <w:t xml:space="preserve">ongruency between their </w:t>
      </w:r>
      <w:r w:rsidR="0013477D" w:rsidRPr="009C7A77">
        <w:rPr>
          <w:rFonts w:ascii="Times New Roman" w:hAnsi="Times New Roman" w:cs="Times New Roman"/>
          <w:sz w:val="24"/>
          <w:szCs w:val="24"/>
        </w:rPr>
        <w:t>behavio</w:t>
      </w:r>
      <w:r w:rsidRPr="009C7A77">
        <w:rPr>
          <w:rFonts w:ascii="Times New Roman" w:hAnsi="Times New Roman" w:cs="Times New Roman"/>
          <w:sz w:val="24"/>
          <w:szCs w:val="24"/>
        </w:rPr>
        <w:t>rs</w:t>
      </w:r>
      <w:r w:rsidRPr="009C7A77">
        <w:rPr>
          <w:rFonts w:ascii="Times New Roman" w:hAnsi="Times New Roman" w:cs="Times New Roman"/>
          <w:sz w:val="24"/>
          <w:szCs w:val="24"/>
          <w:lang w:val="en-GB"/>
        </w:rPr>
        <w:t xml:space="preserve"> and their values </w:t>
      </w:r>
      <w:r w:rsidR="009B2338" w:rsidRPr="009C7A77">
        <w:rPr>
          <w:rFonts w:ascii="Times New Roman" w:hAnsi="Times New Roman" w:cs="Times New Roman"/>
          <w:sz w:val="24"/>
          <w:szCs w:val="24"/>
          <w:lang w:val="en-GB"/>
        </w:rPr>
        <w:t xml:space="preserve">at </w:t>
      </w:r>
      <w:r w:rsidR="009B2338" w:rsidRPr="009C7A77">
        <w:rPr>
          <w:rFonts w:ascii="Times New Roman" w:hAnsi="Times New Roman" w:cs="Times New Roman"/>
          <w:sz w:val="24"/>
          <w:szCs w:val="24"/>
          <w:lang w:val="en-GB"/>
        </w:rPr>
        <w:lastRenderedPageBreak/>
        <w:t>baseline</w:t>
      </w:r>
      <w:r w:rsidRPr="009C7A77">
        <w:rPr>
          <w:rFonts w:ascii="Times New Roman" w:hAnsi="Times New Roman" w:cs="Times New Roman"/>
          <w:sz w:val="24"/>
          <w:szCs w:val="24"/>
          <w:lang w:val="en-GB"/>
        </w:rPr>
        <w:t xml:space="preserve"> </w:t>
      </w:r>
      <w:r w:rsidR="009B2338" w:rsidRPr="009C7A77">
        <w:rPr>
          <w:rFonts w:ascii="Times New Roman" w:hAnsi="Times New Roman" w:cs="Times New Roman"/>
          <w:sz w:val="24"/>
          <w:szCs w:val="24"/>
          <w:lang w:val="en-GB"/>
        </w:rPr>
        <w:t>(</w:t>
      </w:r>
      <w:r w:rsidRPr="009C7A77">
        <w:rPr>
          <w:rFonts w:ascii="Times New Roman" w:hAnsi="Times New Roman" w:cs="Times New Roman"/>
          <w:i/>
          <w:sz w:val="24"/>
          <w:szCs w:val="24"/>
          <w:lang w:val="en-GB"/>
        </w:rPr>
        <w:t>Mdn</w:t>
      </w:r>
      <w:r w:rsidRPr="009C7A77">
        <w:rPr>
          <w:rFonts w:ascii="Times New Roman" w:hAnsi="Times New Roman" w:cs="Times New Roman"/>
          <w:sz w:val="24"/>
          <w:szCs w:val="24"/>
          <w:lang w:val="en-GB"/>
        </w:rPr>
        <w:t xml:space="preserve"> = 5, </w:t>
      </w:r>
      <w:r w:rsidRPr="009C7A77">
        <w:rPr>
          <w:rFonts w:ascii="Times New Roman" w:hAnsi="Times New Roman"/>
          <w:i/>
          <w:sz w:val="24"/>
          <w:szCs w:val="24"/>
          <w:lang w:val="en-GB"/>
        </w:rPr>
        <w:t>M</w:t>
      </w:r>
      <w:r w:rsidRPr="009C7A77">
        <w:rPr>
          <w:rFonts w:ascii="Times New Roman" w:hAnsi="Times New Roman" w:cs="Times New Roman"/>
          <w:sz w:val="24"/>
          <w:szCs w:val="24"/>
          <w:lang w:val="en-GB"/>
        </w:rPr>
        <w:t xml:space="preserve"> = 5.55), and this did not significantly change over time (</w:t>
      </w:r>
      <w:r w:rsidRPr="009C7A77">
        <w:rPr>
          <w:rFonts w:ascii="Times New Roman" w:hAnsi="Times New Roman" w:cs="Times New Roman"/>
          <w:i/>
          <w:sz w:val="24"/>
          <w:szCs w:val="24"/>
          <w:lang w:val="en-GB"/>
        </w:rPr>
        <w:t xml:space="preserve">Mdn </w:t>
      </w:r>
      <w:r w:rsidRPr="009C7A77">
        <w:rPr>
          <w:rFonts w:ascii="Times New Roman" w:hAnsi="Times New Roman" w:cs="Times New Roman"/>
          <w:sz w:val="24"/>
          <w:szCs w:val="24"/>
          <w:lang w:val="en-GB"/>
        </w:rPr>
        <w:t xml:space="preserve">= 7, </w:t>
      </w:r>
      <w:r w:rsidRPr="009C7A77">
        <w:rPr>
          <w:rFonts w:ascii="Times New Roman" w:hAnsi="Times New Roman" w:cs="Times New Roman"/>
          <w:i/>
          <w:sz w:val="24"/>
          <w:szCs w:val="24"/>
          <w:lang w:val="en-GB"/>
        </w:rPr>
        <w:t xml:space="preserve">M </w:t>
      </w:r>
      <w:r w:rsidRPr="009C7A77">
        <w:rPr>
          <w:rFonts w:ascii="Times New Roman" w:hAnsi="Times New Roman" w:cs="Times New Roman"/>
          <w:sz w:val="24"/>
          <w:szCs w:val="24"/>
          <w:lang w:val="en-GB"/>
        </w:rPr>
        <w:t xml:space="preserve">= 6.11, </w:t>
      </w:r>
      <w:r w:rsidRPr="009C7A77">
        <w:rPr>
          <w:rFonts w:ascii="Times New Roman" w:hAnsi="Times New Roman" w:cs="Times New Roman"/>
          <w:i/>
          <w:sz w:val="24"/>
          <w:szCs w:val="24"/>
          <w:lang w:val="en-GB"/>
        </w:rPr>
        <w:t>T</w:t>
      </w:r>
      <w:r w:rsidRPr="009C7A77">
        <w:rPr>
          <w:rFonts w:ascii="Times New Roman" w:hAnsi="Times New Roman" w:cs="Times New Roman"/>
          <w:sz w:val="24"/>
          <w:szCs w:val="24"/>
          <w:lang w:val="en-GB"/>
        </w:rPr>
        <w:t xml:space="preserve"> = .272, </w:t>
      </w:r>
      <w:r w:rsidRPr="009C7A77">
        <w:rPr>
          <w:rFonts w:ascii="Times New Roman" w:hAnsi="Times New Roman" w:cs="Times New Roman"/>
          <w:i/>
          <w:sz w:val="24"/>
          <w:szCs w:val="24"/>
          <w:lang w:val="en-GB"/>
        </w:rPr>
        <w:t>p</w:t>
      </w:r>
      <w:r w:rsidRPr="009C7A77">
        <w:rPr>
          <w:rFonts w:ascii="Times New Roman" w:hAnsi="Times New Roman" w:cs="Times New Roman"/>
          <w:sz w:val="24"/>
          <w:szCs w:val="24"/>
          <w:lang w:val="en-GB"/>
        </w:rPr>
        <w:t xml:space="preserve"> &gt; .05). Similarly, patients </w:t>
      </w:r>
      <w:r w:rsidR="009B2338" w:rsidRPr="009C7A77">
        <w:rPr>
          <w:rFonts w:ascii="Times New Roman" w:hAnsi="Times New Roman" w:cs="Times New Roman"/>
          <w:sz w:val="24"/>
          <w:szCs w:val="24"/>
          <w:lang w:val="en-GB"/>
        </w:rPr>
        <w:t xml:space="preserve">initially </w:t>
      </w:r>
      <w:r w:rsidRPr="009C7A77">
        <w:rPr>
          <w:rFonts w:ascii="Times New Roman" w:hAnsi="Times New Roman" w:cs="Times New Roman"/>
          <w:sz w:val="24"/>
          <w:szCs w:val="24"/>
          <w:lang w:val="en-GB"/>
        </w:rPr>
        <w:t>reported a moderate to high amount of health engagement (</w:t>
      </w:r>
      <w:r w:rsidRPr="009C7A77">
        <w:rPr>
          <w:rFonts w:ascii="Times New Roman" w:hAnsi="Times New Roman" w:cs="Times New Roman"/>
          <w:i/>
          <w:sz w:val="24"/>
          <w:szCs w:val="24"/>
          <w:lang w:val="en-GB"/>
        </w:rPr>
        <w:t>Mdn</w:t>
      </w:r>
      <w:r w:rsidRPr="009C7A77">
        <w:rPr>
          <w:rFonts w:ascii="Times New Roman" w:hAnsi="Times New Roman" w:cs="Times New Roman"/>
          <w:sz w:val="24"/>
          <w:szCs w:val="24"/>
          <w:lang w:val="en-GB"/>
        </w:rPr>
        <w:t xml:space="preserve"> = 8.25, </w:t>
      </w:r>
      <w:r w:rsidRPr="009C7A77">
        <w:rPr>
          <w:rFonts w:ascii="Times New Roman" w:hAnsi="Times New Roman" w:cs="Times New Roman"/>
          <w:i/>
          <w:sz w:val="24"/>
          <w:szCs w:val="24"/>
          <w:lang w:val="en-GB"/>
        </w:rPr>
        <w:t xml:space="preserve">M </w:t>
      </w:r>
      <w:r w:rsidRPr="009C7A77">
        <w:rPr>
          <w:rFonts w:ascii="Times New Roman" w:hAnsi="Times New Roman" w:cs="Times New Roman"/>
          <w:sz w:val="24"/>
          <w:szCs w:val="24"/>
          <w:lang w:val="en-GB"/>
        </w:rPr>
        <w:t>= 7.22) and this was retained at T2 (</w:t>
      </w:r>
      <w:r w:rsidRPr="009C7A77">
        <w:rPr>
          <w:rFonts w:ascii="Times New Roman" w:hAnsi="Times New Roman" w:cs="Times New Roman"/>
          <w:i/>
          <w:sz w:val="24"/>
          <w:szCs w:val="24"/>
          <w:lang w:val="en-GB"/>
        </w:rPr>
        <w:t xml:space="preserve">Mdn </w:t>
      </w:r>
      <w:r w:rsidRPr="009C7A77">
        <w:rPr>
          <w:rFonts w:ascii="Times New Roman" w:hAnsi="Times New Roman" w:cs="Times New Roman"/>
          <w:sz w:val="24"/>
          <w:szCs w:val="24"/>
          <w:lang w:val="en-GB"/>
        </w:rPr>
        <w:t xml:space="preserve">= 8.5, </w:t>
      </w:r>
      <w:r w:rsidRPr="009C7A77">
        <w:rPr>
          <w:rFonts w:ascii="Times New Roman" w:hAnsi="Times New Roman" w:cs="Times New Roman"/>
          <w:i/>
          <w:sz w:val="24"/>
          <w:szCs w:val="24"/>
          <w:lang w:val="en-GB"/>
        </w:rPr>
        <w:t xml:space="preserve">M </w:t>
      </w:r>
      <w:r w:rsidRPr="009C7A77">
        <w:rPr>
          <w:rFonts w:ascii="Times New Roman" w:hAnsi="Times New Roman" w:cs="Times New Roman"/>
          <w:sz w:val="24"/>
          <w:szCs w:val="24"/>
          <w:lang w:val="en-GB"/>
        </w:rPr>
        <w:t xml:space="preserve">= 8, </w:t>
      </w:r>
      <w:r w:rsidRPr="009C7A77">
        <w:rPr>
          <w:rFonts w:ascii="Times New Roman" w:hAnsi="Times New Roman" w:cs="Times New Roman"/>
          <w:i/>
          <w:sz w:val="24"/>
          <w:szCs w:val="24"/>
          <w:lang w:val="en-GB"/>
        </w:rPr>
        <w:t xml:space="preserve">T </w:t>
      </w:r>
      <w:r w:rsidRPr="009C7A77">
        <w:rPr>
          <w:rFonts w:ascii="Times New Roman" w:hAnsi="Times New Roman" w:cs="Times New Roman"/>
          <w:sz w:val="24"/>
          <w:szCs w:val="24"/>
          <w:lang w:val="en-GB"/>
        </w:rPr>
        <w:t xml:space="preserve">= .184, </w:t>
      </w:r>
      <w:r w:rsidRPr="009C7A77">
        <w:rPr>
          <w:rFonts w:ascii="Times New Roman" w:hAnsi="Times New Roman" w:cs="Times New Roman"/>
          <w:i/>
          <w:sz w:val="24"/>
          <w:szCs w:val="24"/>
          <w:lang w:val="en-GB"/>
        </w:rPr>
        <w:t xml:space="preserve">p </w:t>
      </w:r>
      <w:r w:rsidRPr="009C7A77">
        <w:rPr>
          <w:rFonts w:ascii="Times New Roman" w:hAnsi="Times New Roman" w:cs="Times New Roman"/>
          <w:sz w:val="24"/>
          <w:szCs w:val="24"/>
          <w:lang w:val="en-GB"/>
        </w:rPr>
        <w:t xml:space="preserve">&gt; .05). </w:t>
      </w:r>
    </w:p>
    <w:p w14:paraId="1FE1112A" w14:textId="338C00F8" w:rsidR="008D28FC" w:rsidRPr="009C7A77" w:rsidRDefault="008D28FC" w:rsidP="006E40D8">
      <w:pPr>
        <w:spacing w:line="480" w:lineRule="auto"/>
        <w:ind w:firstLine="720"/>
        <w:rPr>
          <w:rFonts w:ascii="Times New Roman" w:hAnsi="Times New Roman" w:cs="Times New Roman"/>
          <w:sz w:val="24"/>
          <w:szCs w:val="24"/>
          <w:lang w:val="en-GB"/>
        </w:rPr>
      </w:pPr>
      <w:r w:rsidRPr="009C7A77">
        <w:rPr>
          <w:rFonts w:ascii="Times New Roman" w:hAnsi="Times New Roman" w:cs="Times New Roman"/>
          <w:sz w:val="24"/>
          <w:szCs w:val="24"/>
          <w:lang w:val="en-GB"/>
        </w:rPr>
        <w:t xml:space="preserve">For the WAI, patients completed this tool three times, but providers completed it once. To compare appropriate scores, </w:t>
      </w:r>
      <w:r w:rsidR="00E211AA" w:rsidRPr="009C7A77">
        <w:rPr>
          <w:rFonts w:ascii="Times New Roman" w:hAnsi="Times New Roman" w:cs="Times New Roman"/>
          <w:sz w:val="24"/>
          <w:szCs w:val="24"/>
          <w:lang w:val="en-GB"/>
        </w:rPr>
        <w:t>using Spearman’s Rho</w:t>
      </w:r>
      <w:r w:rsidR="00990F3D" w:rsidRPr="009C7A77">
        <w:rPr>
          <w:rFonts w:ascii="Times New Roman" w:hAnsi="Times New Roman" w:cs="Times New Roman"/>
          <w:sz w:val="24"/>
          <w:szCs w:val="24"/>
          <w:lang w:val="en-GB"/>
        </w:rPr>
        <w:t>,</w:t>
      </w:r>
      <w:r w:rsidR="00E211AA" w:rsidRPr="009C7A77">
        <w:rPr>
          <w:rFonts w:ascii="Times New Roman" w:hAnsi="Times New Roman" w:cs="Times New Roman"/>
          <w:sz w:val="24"/>
          <w:szCs w:val="24"/>
          <w:lang w:val="en-GB"/>
        </w:rPr>
        <w:t xml:space="preserve"> </w:t>
      </w:r>
      <w:r w:rsidRPr="009C7A77">
        <w:rPr>
          <w:rFonts w:ascii="Times New Roman" w:hAnsi="Times New Roman" w:cs="Times New Roman"/>
          <w:sz w:val="24"/>
          <w:szCs w:val="24"/>
          <w:lang w:val="en-GB"/>
        </w:rPr>
        <w:t xml:space="preserve">we correlated the days when each </w:t>
      </w:r>
      <w:r w:rsidR="00010DEC" w:rsidRPr="009C7A77">
        <w:rPr>
          <w:rFonts w:ascii="Times New Roman" w:hAnsi="Times New Roman" w:cs="Times New Roman"/>
          <w:sz w:val="24"/>
          <w:szCs w:val="24"/>
          <w:lang w:val="en-GB"/>
        </w:rPr>
        <w:t>assessment was</w:t>
      </w:r>
      <w:r w:rsidRPr="009C7A77">
        <w:rPr>
          <w:rFonts w:ascii="Times New Roman" w:hAnsi="Times New Roman" w:cs="Times New Roman"/>
          <w:sz w:val="24"/>
          <w:szCs w:val="24"/>
          <w:lang w:val="en-GB"/>
        </w:rPr>
        <w:t xml:space="preserve"> done and found that providers completed the WAI a</w:t>
      </w:r>
      <w:r w:rsidR="002804BB" w:rsidRPr="009C7A77">
        <w:rPr>
          <w:rFonts w:ascii="Times New Roman" w:hAnsi="Times New Roman" w:cs="Times New Roman"/>
          <w:sz w:val="24"/>
          <w:szCs w:val="24"/>
          <w:lang w:val="en-GB"/>
        </w:rPr>
        <w:t>round</w:t>
      </w:r>
      <w:r w:rsidRPr="009C7A77">
        <w:rPr>
          <w:rFonts w:ascii="Times New Roman" w:hAnsi="Times New Roman" w:cs="Times New Roman"/>
          <w:sz w:val="24"/>
          <w:szCs w:val="24"/>
          <w:lang w:val="en-GB"/>
        </w:rPr>
        <w:t xml:space="preserve"> T2 (</w:t>
      </w:r>
      <w:proofErr w:type="spellStart"/>
      <w:proofErr w:type="gramStart"/>
      <w:r w:rsidRPr="009C7A77">
        <w:rPr>
          <w:rFonts w:ascii="Times New Roman" w:hAnsi="Times New Roman" w:cs="Times New Roman"/>
          <w:i/>
          <w:sz w:val="24"/>
          <w:szCs w:val="24"/>
          <w:lang w:val="en-GB"/>
        </w:rPr>
        <w:t>r</w:t>
      </w:r>
      <w:r w:rsidRPr="009C7A77">
        <w:rPr>
          <w:rFonts w:ascii="Times New Roman" w:hAnsi="Times New Roman" w:cs="Times New Roman"/>
          <w:i/>
          <w:sz w:val="24"/>
          <w:szCs w:val="24"/>
          <w:vertAlign w:val="subscript"/>
          <w:lang w:val="en-GB"/>
        </w:rPr>
        <w:t>s</w:t>
      </w:r>
      <w:proofErr w:type="spellEnd"/>
      <w:r w:rsidRPr="009C7A77">
        <w:rPr>
          <w:rFonts w:ascii="Times New Roman" w:hAnsi="Times New Roman" w:cs="Times New Roman"/>
          <w:sz w:val="24"/>
          <w:szCs w:val="24"/>
          <w:lang w:val="en-GB"/>
        </w:rPr>
        <w:t>(</w:t>
      </w:r>
      <w:proofErr w:type="gramEnd"/>
      <w:r w:rsidRPr="009C7A77">
        <w:rPr>
          <w:rFonts w:ascii="Times New Roman" w:hAnsi="Times New Roman" w:cs="Times New Roman"/>
          <w:sz w:val="24"/>
          <w:szCs w:val="24"/>
          <w:lang w:val="en-GB"/>
        </w:rPr>
        <w:t>5)</w:t>
      </w:r>
      <w:r w:rsidRPr="009C7A77">
        <w:rPr>
          <w:rFonts w:ascii="Times New Roman" w:hAnsi="Times New Roman" w:cs="Times New Roman"/>
          <w:sz w:val="24"/>
          <w:szCs w:val="24"/>
          <w:vertAlign w:val="subscript"/>
          <w:lang w:val="en-GB"/>
        </w:rPr>
        <w:t xml:space="preserve"> </w:t>
      </w:r>
      <w:r w:rsidRPr="009C7A77">
        <w:rPr>
          <w:rFonts w:ascii="Times New Roman" w:hAnsi="Times New Roman" w:cs="Times New Roman"/>
          <w:sz w:val="24"/>
          <w:szCs w:val="24"/>
          <w:lang w:val="en-GB"/>
        </w:rPr>
        <w:t xml:space="preserve">= 0.975, </w:t>
      </w:r>
      <w:r w:rsidRPr="009C7A77">
        <w:rPr>
          <w:rFonts w:ascii="Times New Roman" w:hAnsi="Times New Roman" w:cs="Times New Roman"/>
          <w:i/>
          <w:sz w:val="24"/>
          <w:szCs w:val="24"/>
          <w:lang w:val="en-GB"/>
        </w:rPr>
        <w:t>p</w:t>
      </w:r>
      <w:r w:rsidRPr="009C7A77">
        <w:rPr>
          <w:rFonts w:ascii="Times New Roman" w:hAnsi="Times New Roman" w:cs="Times New Roman"/>
          <w:sz w:val="24"/>
          <w:szCs w:val="24"/>
          <w:lang w:val="en-GB"/>
        </w:rPr>
        <w:t xml:space="preserve"> = .005). Patients reported strong working alliances at T2 (</w:t>
      </w:r>
      <w:r w:rsidR="00010DEC" w:rsidRPr="009C7A77">
        <w:rPr>
          <w:rFonts w:ascii="Times New Roman" w:hAnsi="Times New Roman" w:cs="Times New Roman"/>
          <w:i/>
          <w:sz w:val="24"/>
          <w:szCs w:val="24"/>
          <w:lang w:val="en-GB"/>
        </w:rPr>
        <w:t>Mdn</w:t>
      </w:r>
      <w:r w:rsidR="00010DEC" w:rsidRPr="009C7A77">
        <w:rPr>
          <w:rFonts w:ascii="Times New Roman" w:hAnsi="Times New Roman" w:cs="Times New Roman"/>
          <w:sz w:val="24"/>
          <w:szCs w:val="24"/>
          <w:lang w:val="en-GB"/>
        </w:rPr>
        <w:t xml:space="preserve"> = 58.0</w:t>
      </w:r>
      <w:r w:rsidRPr="009C7A77">
        <w:rPr>
          <w:rFonts w:ascii="Times New Roman" w:hAnsi="Times New Roman" w:cs="Times New Roman"/>
          <w:sz w:val="24"/>
          <w:szCs w:val="24"/>
          <w:lang w:val="en-GB"/>
        </w:rPr>
        <w:t>). Providers reported alliances as slightly lower (</w:t>
      </w:r>
      <w:r w:rsidR="00010DEC" w:rsidRPr="009C7A77">
        <w:rPr>
          <w:rFonts w:ascii="Times New Roman" w:hAnsi="Times New Roman" w:cs="Times New Roman"/>
          <w:i/>
          <w:sz w:val="24"/>
          <w:szCs w:val="24"/>
          <w:lang w:val="en-GB"/>
        </w:rPr>
        <w:t>Mdn</w:t>
      </w:r>
      <w:r w:rsidR="00010DEC" w:rsidRPr="009C7A77">
        <w:rPr>
          <w:rFonts w:ascii="Times New Roman" w:hAnsi="Times New Roman" w:cs="Times New Roman"/>
          <w:sz w:val="24"/>
          <w:szCs w:val="24"/>
          <w:lang w:val="en-GB"/>
        </w:rPr>
        <w:t xml:space="preserve"> = 42.0</w:t>
      </w:r>
      <w:r w:rsidRPr="009C7A77">
        <w:rPr>
          <w:rFonts w:ascii="Times New Roman" w:hAnsi="Times New Roman" w:cs="Times New Roman"/>
          <w:sz w:val="24"/>
          <w:szCs w:val="24"/>
          <w:lang w:val="en-GB"/>
        </w:rPr>
        <w:t>), but they did not differ significantly (</w:t>
      </w:r>
      <w:r w:rsidRPr="009C7A77">
        <w:rPr>
          <w:rFonts w:ascii="Times New Roman" w:hAnsi="Times New Roman" w:cs="Times New Roman"/>
          <w:i/>
          <w:sz w:val="24"/>
          <w:szCs w:val="24"/>
          <w:lang w:val="en-GB"/>
        </w:rPr>
        <w:t>T</w:t>
      </w:r>
      <w:r w:rsidRPr="009C7A77">
        <w:rPr>
          <w:rFonts w:ascii="Times New Roman" w:hAnsi="Times New Roman" w:cs="Times New Roman"/>
          <w:sz w:val="24"/>
          <w:szCs w:val="24"/>
          <w:lang w:val="en-GB"/>
        </w:rPr>
        <w:t xml:space="preserve"> = -1.</w:t>
      </w:r>
      <w:r w:rsidR="00E211AA" w:rsidRPr="009C7A77">
        <w:rPr>
          <w:rFonts w:ascii="Times New Roman" w:hAnsi="Times New Roman" w:cs="Times New Roman"/>
          <w:sz w:val="24"/>
          <w:szCs w:val="24"/>
          <w:lang w:val="en-GB"/>
        </w:rPr>
        <w:t>69</w:t>
      </w:r>
      <w:r w:rsidRPr="009C7A77">
        <w:rPr>
          <w:rFonts w:ascii="Times New Roman" w:hAnsi="Times New Roman" w:cs="Times New Roman"/>
          <w:sz w:val="24"/>
          <w:szCs w:val="24"/>
          <w:lang w:val="en-GB"/>
        </w:rPr>
        <w:t xml:space="preserve">, </w:t>
      </w:r>
      <w:r w:rsidRPr="009C7A77">
        <w:rPr>
          <w:rFonts w:ascii="Times New Roman" w:hAnsi="Times New Roman" w:cs="Times New Roman"/>
          <w:i/>
          <w:sz w:val="24"/>
          <w:szCs w:val="24"/>
          <w:lang w:val="en-GB"/>
        </w:rPr>
        <w:t>p</w:t>
      </w:r>
      <w:r w:rsidRPr="009C7A77">
        <w:rPr>
          <w:rFonts w:ascii="Times New Roman" w:hAnsi="Times New Roman" w:cs="Times New Roman"/>
          <w:sz w:val="24"/>
          <w:szCs w:val="24"/>
          <w:lang w:val="en-GB"/>
        </w:rPr>
        <w:t xml:space="preserve"> &gt; .05). Further, neither patients nor providers differed on their ratings on the individual subscales. </w:t>
      </w:r>
    </w:p>
    <w:p w14:paraId="185C4BBB" w14:textId="28B11FD3" w:rsidR="008D28FC" w:rsidRPr="009C7A77" w:rsidRDefault="00E211AA" w:rsidP="006E40D8">
      <w:pPr>
        <w:spacing w:line="480" w:lineRule="auto"/>
        <w:ind w:firstLine="720"/>
        <w:rPr>
          <w:rFonts w:ascii="Times New Roman" w:hAnsi="Times New Roman" w:cs="Times New Roman"/>
          <w:sz w:val="24"/>
          <w:szCs w:val="24"/>
          <w:lang w:val="en-GB"/>
        </w:rPr>
      </w:pPr>
      <w:r w:rsidRPr="009C7A77">
        <w:rPr>
          <w:rFonts w:ascii="Times New Roman" w:hAnsi="Times New Roman" w:cs="Times New Roman"/>
          <w:sz w:val="24"/>
          <w:szCs w:val="24"/>
          <w:lang w:val="en-GB"/>
        </w:rPr>
        <w:t>T</w:t>
      </w:r>
      <w:r w:rsidR="008D28FC" w:rsidRPr="009C7A77">
        <w:rPr>
          <w:rFonts w:ascii="Times New Roman" w:hAnsi="Times New Roman" w:cs="Times New Roman"/>
          <w:sz w:val="24"/>
          <w:szCs w:val="24"/>
          <w:lang w:val="en-GB"/>
        </w:rPr>
        <w:t>he DLA20 had very few patients reporting on T5 and T6, so those were eliminated from the analysis. From T1 (</w:t>
      </w:r>
      <w:r w:rsidR="008D28FC" w:rsidRPr="009C7A77">
        <w:rPr>
          <w:rFonts w:ascii="Times New Roman" w:hAnsi="Times New Roman" w:cs="Times New Roman"/>
          <w:i/>
          <w:sz w:val="24"/>
          <w:szCs w:val="24"/>
          <w:lang w:val="en-GB"/>
        </w:rPr>
        <w:t>M</w:t>
      </w:r>
      <w:r w:rsidR="00AC2D83" w:rsidRPr="009C7A77">
        <w:rPr>
          <w:rFonts w:ascii="Times New Roman" w:hAnsi="Times New Roman" w:cs="Times New Roman"/>
          <w:i/>
          <w:sz w:val="24"/>
          <w:szCs w:val="24"/>
          <w:lang w:val="en-GB"/>
        </w:rPr>
        <w:t>dn</w:t>
      </w:r>
      <w:r w:rsidR="008D28FC" w:rsidRPr="009C7A77">
        <w:rPr>
          <w:rFonts w:ascii="Times New Roman" w:hAnsi="Times New Roman" w:cs="Times New Roman"/>
          <w:i/>
          <w:sz w:val="24"/>
          <w:szCs w:val="24"/>
          <w:lang w:val="en-GB"/>
        </w:rPr>
        <w:t xml:space="preserve"> </w:t>
      </w:r>
      <w:r w:rsidR="008D28FC" w:rsidRPr="009C7A77">
        <w:rPr>
          <w:rFonts w:ascii="Times New Roman" w:hAnsi="Times New Roman" w:cs="Times New Roman"/>
          <w:sz w:val="24"/>
          <w:szCs w:val="24"/>
          <w:lang w:val="en-GB"/>
        </w:rPr>
        <w:t>= 44.</w:t>
      </w:r>
      <w:r w:rsidR="00AC2D83" w:rsidRPr="009C7A77">
        <w:rPr>
          <w:rFonts w:ascii="Times New Roman" w:hAnsi="Times New Roman" w:cs="Times New Roman"/>
          <w:sz w:val="24"/>
          <w:szCs w:val="24"/>
          <w:lang w:val="en-GB"/>
        </w:rPr>
        <w:t>00</w:t>
      </w:r>
      <w:r w:rsidR="008D28FC" w:rsidRPr="009C7A77">
        <w:rPr>
          <w:rFonts w:ascii="Times New Roman" w:hAnsi="Times New Roman" w:cs="Times New Roman"/>
          <w:sz w:val="24"/>
          <w:szCs w:val="24"/>
          <w:lang w:val="en-GB"/>
        </w:rPr>
        <w:t>) to T4 (</w:t>
      </w:r>
      <w:r w:rsidR="008D28FC" w:rsidRPr="009C7A77">
        <w:rPr>
          <w:rFonts w:ascii="Times New Roman" w:hAnsi="Times New Roman" w:cs="Times New Roman"/>
          <w:i/>
          <w:sz w:val="24"/>
          <w:szCs w:val="24"/>
          <w:lang w:val="en-GB"/>
        </w:rPr>
        <w:t>M</w:t>
      </w:r>
      <w:r w:rsidR="00AC2D83" w:rsidRPr="009C7A77">
        <w:rPr>
          <w:rFonts w:ascii="Times New Roman" w:hAnsi="Times New Roman" w:cs="Times New Roman"/>
          <w:i/>
          <w:sz w:val="24"/>
          <w:szCs w:val="24"/>
          <w:lang w:val="en-GB"/>
        </w:rPr>
        <w:t>dn</w:t>
      </w:r>
      <w:r w:rsidR="008D28FC" w:rsidRPr="009C7A77">
        <w:rPr>
          <w:rFonts w:ascii="Times New Roman" w:hAnsi="Times New Roman" w:cs="Times New Roman"/>
          <w:i/>
          <w:sz w:val="24"/>
          <w:szCs w:val="24"/>
          <w:lang w:val="en-GB"/>
        </w:rPr>
        <w:t xml:space="preserve"> </w:t>
      </w:r>
      <w:r w:rsidR="008D28FC" w:rsidRPr="009C7A77">
        <w:rPr>
          <w:rFonts w:ascii="Times New Roman" w:hAnsi="Times New Roman" w:cs="Times New Roman"/>
          <w:sz w:val="24"/>
          <w:szCs w:val="24"/>
          <w:lang w:val="en-GB"/>
        </w:rPr>
        <w:t>= 51.</w:t>
      </w:r>
      <w:r w:rsidR="00AC2D83" w:rsidRPr="009C7A77">
        <w:rPr>
          <w:rFonts w:ascii="Times New Roman" w:hAnsi="Times New Roman" w:cs="Times New Roman"/>
          <w:sz w:val="24"/>
          <w:szCs w:val="24"/>
          <w:lang w:val="en-GB"/>
        </w:rPr>
        <w:t>00</w:t>
      </w:r>
      <w:r w:rsidR="008D28FC" w:rsidRPr="009C7A77">
        <w:rPr>
          <w:rFonts w:ascii="Times New Roman" w:hAnsi="Times New Roman" w:cs="Times New Roman"/>
          <w:sz w:val="24"/>
          <w:szCs w:val="24"/>
          <w:lang w:val="en-GB"/>
        </w:rPr>
        <w:t>), DLA20 scores significantly improved over time (</w:t>
      </w:r>
      <w:r w:rsidR="008D28FC" w:rsidRPr="009C7A77">
        <w:rPr>
          <w:rFonts w:ascii="Times New Roman" w:hAnsi="Times New Roman" w:cs="Times New Roman"/>
          <w:i/>
          <w:sz w:val="24"/>
          <w:szCs w:val="24"/>
          <w:lang w:val="en-GB"/>
        </w:rPr>
        <w:t xml:space="preserve">T </w:t>
      </w:r>
      <w:r w:rsidR="008D28FC" w:rsidRPr="009C7A77">
        <w:rPr>
          <w:rFonts w:ascii="Times New Roman" w:hAnsi="Times New Roman" w:cs="Times New Roman"/>
          <w:sz w:val="24"/>
          <w:szCs w:val="24"/>
          <w:lang w:val="en-GB"/>
        </w:rPr>
        <w:t xml:space="preserve">= 2.36, </w:t>
      </w:r>
      <w:r w:rsidR="008D28FC" w:rsidRPr="009C7A77">
        <w:rPr>
          <w:rFonts w:ascii="Times New Roman" w:hAnsi="Times New Roman" w:cs="Times New Roman"/>
          <w:i/>
          <w:sz w:val="24"/>
          <w:szCs w:val="24"/>
          <w:lang w:val="en-GB"/>
        </w:rPr>
        <w:t xml:space="preserve">p </w:t>
      </w:r>
      <w:r w:rsidR="008D28FC" w:rsidRPr="009C7A77">
        <w:rPr>
          <w:rFonts w:ascii="Times New Roman" w:hAnsi="Times New Roman" w:cs="Times New Roman"/>
          <w:sz w:val="24"/>
          <w:szCs w:val="24"/>
          <w:lang w:val="en-GB"/>
        </w:rPr>
        <w:t xml:space="preserve">= .018, </w:t>
      </w:r>
      <w:r w:rsidR="008D28FC" w:rsidRPr="009C7A77">
        <w:rPr>
          <w:rFonts w:ascii="Times New Roman" w:hAnsi="Times New Roman" w:cs="Times New Roman"/>
          <w:i/>
          <w:sz w:val="24"/>
          <w:szCs w:val="24"/>
          <w:lang w:val="en-GB"/>
        </w:rPr>
        <w:t xml:space="preserve">d </w:t>
      </w:r>
      <w:r w:rsidR="008D28FC" w:rsidRPr="009C7A77">
        <w:rPr>
          <w:rFonts w:ascii="Times New Roman" w:hAnsi="Times New Roman" w:cs="Times New Roman"/>
          <w:sz w:val="24"/>
          <w:szCs w:val="24"/>
          <w:lang w:val="en-GB"/>
        </w:rPr>
        <w:t>= .89). There were no other significant differences, however, two trends were found. From T1 to T3 (</w:t>
      </w:r>
      <w:r w:rsidR="008D28FC" w:rsidRPr="009C7A77">
        <w:rPr>
          <w:rFonts w:ascii="Times New Roman" w:hAnsi="Times New Roman" w:cs="Times New Roman"/>
          <w:i/>
          <w:sz w:val="24"/>
          <w:szCs w:val="24"/>
          <w:lang w:val="en-GB"/>
        </w:rPr>
        <w:t>M</w:t>
      </w:r>
      <w:r w:rsidR="00AC2D83" w:rsidRPr="009C7A77">
        <w:rPr>
          <w:rFonts w:ascii="Times New Roman" w:hAnsi="Times New Roman" w:cs="Times New Roman"/>
          <w:i/>
          <w:sz w:val="24"/>
          <w:szCs w:val="24"/>
          <w:lang w:val="en-GB"/>
        </w:rPr>
        <w:t>dn</w:t>
      </w:r>
      <w:r w:rsidR="008D28FC" w:rsidRPr="009C7A77">
        <w:rPr>
          <w:rFonts w:ascii="Times New Roman" w:hAnsi="Times New Roman" w:cs="Times New Roman"/>
          <w:i/>
          <w:sz w:val="24"/>
          <w:szCs w:val="24"/>
          <w:lang w:val="en-GB"/>
        </w:rPr>
        <w:t xml:space="preserve"> </w:t>
      </w:r>
      <w:r w:rsidR="008D28FC" w:rsidRPr="009C7A77">
        <w:rPr>
          <w:rFonts w:ascii="Times New Roman" w:hAnsi="Times New Roman" w:cs="Times New Roman"/>
          <w:sz w:val="24"/>
          <w:szCs w:val="24"/>
          <w:lang w:val="en-GB"/>
        </w:rPr>
        <w:t>= 4</w:t>
      </w:r>
      <w:r w:rsidR="00AC2D83" w:rsidRPr="009C7A77">
        <w:rPr>
          <w:rFonts w:ascii="Times New Roman" w:hAnsi="Times New Roman" w:cs="Times New Roman"/>
          <w:sz w:val="24"/>
          <w:szCs w:val="24"/>
          <w:lang w:val="en-GB"/>
        </w:rPr>
        <w:t>6.66</w:t>
      </w:r>
      <w:r w:rsidR="008D28FC" w:rsidRPr="009C7A77">
        <w:rPr>
          <w:rFonts w:ascii="Times New Roman" w:hAnsi="Times New Roman" w:cs="Times New Roman"/>
          <w:sz w:val="24"/>
          <w:szCs w:val="24"/>
          <w:lang w:val="en-GB"/>
        </w:rPr>
        <w:t>,</w:t>
      </w:r>
      <w:r w:rsidR="008D28FC" w:rsidRPr="009C7A77">
        <w:rPr>
          <w:rFonts w:ascii="Times New Roman" w:hAnsi="Times New Roman" w:cs="Times New Roman"/>
          <w:i/>
          <w:sz w:val="24"/>
          <w:szCs w:val="24"/>
          <w:lang w:val="en-GB"/>
        </w:rPr>
        <w:t xml:space="preserve"> T </w:t>
      </w:r>
      <w:r w:rsidR="008D28FC" w:rsidRPr="009C7A77">
        <w:rPr>
          <w:rFonts w:ascii="Times New Roman" w:hAnsi="Times New Roman" w:cs="Times New Roman"/>
          <w:sz w:val="24"/>
          <w:szCs w:val="24"/>
          <w:lang w:val="en-GB"/>
        </w:rPr>
        <w:t xml:space="preserve">= 1.82, </w:t>
      </w:r>
      <w:r w:rsidR="008D28FC" w:rsidRPr="009C7A77">
        <w:rPr>
          <w:rFonts w:ascii="Times New Roman" w:hAnsi="Times New Roman" w:cs="Times New Roman"/>
          <w:i/>
          <w:sz w:val="24"/>
          <w:szCs w:val="24"/>
          <w:lang w:val="en-GB"/>
        </w:rPr>
        <w:t xml:space="preserve">p </w:t>
      </w:r>
      <w:r w:rsidR="008D28FC" w:rsidRPr="009C7A77">
        <w:rPr>
          <w:rFonts w:ascii="Times New Roman" w:hAnsi="Times New Roman" w:cs="Times New Roman"/>
          <w:sz w:val="24"/>
          <w:szCs w:val="24"/>
          <w:lang w:val="en-GB"/>
        </w:rPr>
        <w:t>= .068) and T3 to T4 (</w:t>
      </w:r>
      <w:r w:rsidR="008D28FC" w:rsidRPr="009C7A77">
        <w:rPr>
          <w:rFonts w:ascii="Times New Roman" w:hAnsi="Times New Roman" w:cs="Times New Roman"/>
          <w:i/>
          <w:sz w:val="24"/>
          <w:szCs w:val="24"/>
          <w:lang w:val="en-GB"/>
        </w:rPr>
        <w:t xml:space="preserve">T </w:t>
      </w:r>
      <w:r w:rsidR="008D28FC" w:rsidRPr="009C7A77">
        <w:rPr>
          <w:rFonts w:ascii="Times New Roman" w:hAnsi="Times New Roman" w:cs="Times New Roman"/>
          <w:sz w:val="24"/>
          <w:szCs w:val="24"/>
          <w:lang w:val="en-GB"/>
        </w:rPr>
        <w:t xml:space="preserve">= 1.82, </w:t>
      </w:r>
      <w:r w:rsidR="008D28FC" w:rsidRPr="009C7A77">
        <w:rPr>
          <w:rFonts w:ascii="Times New Roman" w:hAnsi="Times New Roman" w:cs="Times New Roman"/>
          <w:i/>
          <w:sz w:val="24"/>
          <w:szCs w:val="24"/>
          <w:lang w:val="en-GB"/>
        </w:rPr>
        <w:t xml:space="preserve">p </w:t>
      </w:r>
      <w:r w:rsidR="008D28FC" w:rsidRPr="009C7A77">
        <w:rPr>
          <w:rFonts w:ascii="Times New Roman" w:hAnsi="Times New Roman" w:cs="Times New Roman"/>
          <w:sz w:val="24"/>
          <w:szCs w:val="24"/>
          <w:lang w:val="en-GB"/>
        </w:rPr>
        <w:t>= .068) scores increased, suggesting a trend towards improvement in patient daily functioning, even within a short time frame.</w:t>
      </w:r>
    </w:p>
    <w:p w14:paraId="1518640D" w14:textId="77777777" w:rsidR="008D28FC" w:rsidRPr="009C7A77" w:rsidRDefault="1F48ED4C" w:rsidP="003A4A52">
      <w:pPr>
        <w:spacing w:line="480" w:lineRule="auto"/>
        <w:rPr>
          <w:rFonts w:ascii="Times New Roman" w:hAnsi="Times New Roman" w:cs="Times New Roman"/>
          <w:b/>
          <w:sz w:val="24"/>
          <w:szCs w:val="24"/>
          <w:lang w:val="en-GB"/>
        </w:rPr>
      </w:pPr>
      <w:r w:rsidRPr="009C7A77">
        <w:rPr>
          <w:rFonts w:ascii="Times New Roman" w:hAnsi="Times New Roman" w:cs="Times New Roman"/>
          <w:b/>
          <w:sz w:val="24"/>
          <w:szCs w:val="24"/>
          <w:lang w:val="en-GB"/>
        </w:rPr>
        <w:t>Discussion</w:t>
      </w:r>
    </w:p>
    <w:p w14:paraId="2BA59AB4" w14:textId="139118AC" w:rsidR="002A2337" w:rsidRPr="009C7A77" w:rsidRDefault="1F48ED4C" w:rsidP="006E40D8">
      <w:pPr>
        <w:spacing w:line="480" w:lineRule="auto"/>
        <w:ind w:firstLine="720"/>
        <w:rPr>
          <w:rFonts w:ascii="Times New Roman" w:hAnsi="Times New Roman" w:cs="Times New Roman"/>
          <w:sz w:val="24"/>
          <w:szCs w:val="24"/>
          <w:lang w:val="en-GB"/>
        </w:rPr>
      </w:pPr>
      <w:r w:rsidRPr="009C7A77">
        <w:rPr>
          <w:rFonts w:ascii="Times New Roman" w:hAnsi="Times New Roman" w:cs="Times New Roman"/>
          <w:sz w:val="24"/>
          <w:szCs w:val="24"/>
          <w:lang w:val="en-GB"/>
        </w:rPr>
        <w:t>This project sought to evaluate a novel intervention</w:t>
      </w:r>
      <w:r w:rsidR="0DC28C4C" w:rsidRPr="009C7A77">
        <w:rPr>
          <w:rFonts w:ascii="Times New Roman" w:hAnsi="Times New Roman" w:cs="Times New Roman"/>
          <w:sz w:val="24"/>
          <w:szCs w:val="24"/>
          <w:lang w:val="en-GB"/>
        </w:rPr>
        <w:t xml:space="preserve"> which integrates a psychological, values-based approach with </w:t>
      </w:r>
      <w:r w:rsidR="00235BA4" w:rsidRPr="009C7A77">
        <w:rPr>
          <w:rFonts w:ascii="Times New Roman" w:hAnsi="Times New Roman" w:cs="Times New Roman"/>
          <w:sz w:val="24"/>
          <w:szCs w:val="24"/>
          <w:lang w:val="en-GB"/>
        </w:rPr>
        <w:t>coordinated care management. In this pilot study, it was found that patients’ daily functioning significantly changes over a 4</w:t>
      </w:r>
      <w:r w:rsidR="00990F3D" w:rsidRPr="009C7A77">
        <w:rPr>
          <w:rFonts w:ascii="Times New Roman" w:hAnsi="Times New Roman" w:cs="Times New Roman"/>
          <w:sz w:val="24"/>
          <w:szCs w:val="24"/>
          <w:lang w:val="en-GB"/>
        </w:rPr>
        <w:t>-</w:t>
      </w:r>
      <w:r w:rsidR="00235BA4" w:rsidRPr="009C7A77">
        <w:rPr>
          <w:rFonts w:ascii="Times New Roman" w:hAnsi="Times New Roman" w:cs="Times New Roman"/>
          <w:sz w:val="24"/>
          <w:szCs w:val="24"/>
          <w:lang w:val="en-GB"/>
        </w:rPr>
        <w:t>month period</w:t>
      </w:r>
      <w:r w:rsidR="002A2337" w:rsidRPr="009C7A77">
        <w:rPr>
          <w:rFonts w:ascii="Times New Roman" w:hAnsi="Times New Roman" w:cs="Times New Roman"/>
          <w:sz w:val="24"/>
          <w:szCs w:val="24"/>
          <w:lang w:val="en-GB"/>
        </w:rPr>
        <w:t xml:space="preserve">. </w:t>
      </w:r>
      <w:r w:rsidR="00552564" w:rsidRPr="009C7A77">
        <w:rPr>
          <w:rFonts w:ascii="Times New Roman" w:hAnsi="Times New Roman" w:cs="Times New Roman"/>
          <w:sz w:val="24"/>
          <w:szCs w:val="24"/>
          <w:lang w:val="en-GB"/>
        </w:rPr>
        <w:t xml:space="preserve">The significant </w:t>
      </w:r>
      <w:r w:rsidR="00D042E0" w:rsidRPr="009C7A77">
        <w:rPr>
          <w:rFonts w:ascii="Times New Roman" w:hAnsi="Times New Roman" w:cs="Times New Roman"/>
          <w:sz w:val="24"/>
          <w:szCs w:val="24"/>
          <w:lang w:val="en-GB"/>
        </w:rPr>
        <w:t xml:space="preserve">DLA20 </w:t>
      </w:r>
      <w:r w:rsidR="00552564" w:rsidRPr="009C7A77">
        <w:rPr>
          <w:rFonts w:ascii="Times New Roman" w:hAnsi="Times New Roman" w:cs="Times New Roman"/>
          <w:sz w:val="24"/>
          <w:szCs w:val="24"/>
          <w:lang w:val="en-GB"/>
        </w:rPr>
        <w:t xml:space="preserve">result shows that these HNHC patients have experienced an increase in their daily functioning, providing support for the overall intervention. </w:t>
      </w:r>
      <w:r w:rsidR="002A2337" w:rsidRPr="009C7A77">
        <w:rPr>
          <w:rFonts w:ascii="Times New Roman" w:hAnsi="Times New Roman" w:cs="Times New Roman"/>
          <w:sz w:val="24"/>
          <w:szCs w:val="24"/>
          <w:lang w:val="en-GB"/>
        </w:rPr>
        <w:t xml:space="preserve">Although the DLA20 is completed by the </w:t>
      </w:r>
      <w:r w:rsidR="002A2337" w:rsidRPr="009C7A77">
        <w:rPr>
          <w:rFonts w:ascii="Times New Roman" w:hAnsi="Times New Roman" w:cs="Times New Roman"/>
          <w:sz w:val="24"/>
          <w:szCs w:val="24"/>
          <w:lang w:val="en-GB"/>
        </w:rPr>
        <w:lastRenderedPageBreak/>
        <w:t xml:space="preserve">providers, and therefore might carry an inherent scoring bias, the same pattern was not found with the provider-completed WAI. That is, arguably, if the provider was biased, then the WAI </w:t>
      </w:r>
      <w:r w:rsidR="00B130F1" w:rsidRPr="009C7A77">
        <w:rPr>
          <w:rFonts w:ascii="Times New Roman" w:hAnsi="Times New Roman" w:cs="Times New Roman"/>
          <w:sz w:val="24"/>
          <w:szCs w:val="24"/>
          <w:lang w:val="en-GB"/>
        </w:rPr>
        <w:t xml:space="preserve">scores </w:t>
      </w:r>
      <w:r w:rsidR="002A2337" w:rsidRPr="009C7A77">
        <w:rPr>
          <w:rFonts w:ascii="Times New Roman" w:hAnsi="Times New Roman" w:cs="Times New Roman"/>
          <w:sz w:val="24"/>
          <w:szCs w:val="24"/>
          <w:lang w:val="en-GB"/>
        </w:rPr>
        <w:t>should show signs of this.</w:t>
      </w:r>
      <w:r w:rsidR="00B130F1" w:rsidRPr="009C7A77">
        <w:rPr>
          <w:rFonts w:ascii="Times New Roman" w:hAnsi="Times New Roman" w:cs="Times New Roman"/>
          <w:sz w:val="24"/>
          <w:szCs w:val="24"/>
          <w:lang w:val="en-GB"/>
        </w:rPr>
        <w:t xml:space="preserve"> In fact, providers rated the strength of their working alliance with patients lower than the patients did, suggesting that patients felt a strong bond with their provider. This may suggest that the </w:t>
      </w:r>
      <w:r w:rsidR="00C50893" w:rsidRPr="009C7A77">
        <w:rPr>
          <w:rFonts w:ascii="Times New Roman" w:hAnsi="Times New Roman" w:cs="Times New Roman"/>
          <w:sz w:val="24"/>
          <w:szCs w:val="24"/>
          <w:lang w:val="en-GB"/>
        </w:rPr>
        <w:t>values-based</w:t>
      </w:r>
      <w:r w:rsidR="00B130F1" w:rsidRPr="009C7A77">
        <w:rPr>
          <w:rFonts w:ascii="Times New Roman" w:hAnsi="Times New Roman" w:cs="Times New Roman"/>
          <w:sz w:val="24"/>
          <w:szCs w:val="24"/>
          <w:lang w:val="en-GB"/>
        </w:rPr>
        <w:t xml:space="preserve"> approach had a positive effect on the relationship between providers and patients, which, as we know from research in mental health, can influence outcomes</w:t>
      </w:r>
      <w:r w:rsidR="006E40D8" w:rsidRPr="009C7A77">
        <w:rPr>
          <w:rFonts w:ascii="Times New Roman" w:hAnsi="Times New Roman" w:cs="Times New Roman"/>
          <w:sz w:val="24"/>
          <w:szCs w:val="24"/>
          <w:lang w:val="en-GB"/>
        </w:rPr>
        <w:t>.</w:t>
      </w:r>
      <w:r w:rsidR="00A278BB">
        <w:rPr>
          <w:rFonts w:ascii="Times New Roman" w:hAnsi="Times New Roman" w:cs="Times New Roman"/>
          <w:sz w:val="24"/>
          <w:szCs w:val="24"/>
          <w:vertAlign w:val="superscript"/>
          <w:lang w:val="en-GB"/>
        </w:rPr>
        <w:t>20</w:t>
      </w:r>
      <w:r w:rsidR="00B130F1" w:rsidRPr="009C7A77">
        <w:rPr>
          <w:rFonts w:ascii="Times New Roman" w:hAnsi="Times New Roman" w:cs="Times New Roman"/>
          <w:sz w:val="24"/>
          <w:szCs w:val="24"/>
          <w:lang w:val="en-GB"/>
        </w:rPr>
        <w:t xml:space="preserve"> </w:t>
      </w:r>
    </w:p>
    <w:p w14:paraId="34C30E1C" w14:textId="6885F5F0" w:rsidR="00406E09" w:rsidRDefault="002A2337" w:rsidP="006E40D8">
      <w:pPr>
        <w:spacing w:line="480" w:lineRule="auto"/>
        <w:ind w:firstLine="720"/>
        <w:rPr>
          <w:rFonts w:ascii="Times New Roman" w:hAnsi="Times New Roman" w:cs="Times New Roman"/>
          <w:sz w:val="24"/>
          <w:szCs w:val="24"/>
          <w:lang w:val="en-GB"/>
        </w:rPr>
      </w:pPr>
      <w:r w:rsidRPr="009C7A77">
        <w:rPr>
          <w:rFonts w:ascii="Times New Roman" w:hAnsi="Times New Roman" w:cs="Times New Roman"/>
          <w:sz w:val="24"/>
          <w:szCs w:val="24"/>
          <w:lang w:val="en-GB"/>
        </w:rPr>
        <w:t>Additionally, the non-significant result</w:t>
      </w:r>
      <w:r w:rsidR="00990F3D" w:rsidRPr="009C7A77">
        <w:rPr>
          <w:rFonts w:ascii="Times New Roman" w:hAnsi="Times New Roman" w:cs="Times New Roman"/>
          <w:sz w:val="24"/>
          <w:szCs w:val="24"/>
          <w:lang w:val="en-GB"/>
        </w:rPr>
        <w:t>s</w:t>
      </w:r>
      <w:r w:rsidRPr="009C7A77">
        <w:rPr>
          <w:rFonts w:ascii="Times New Roman" w:hAnsi="Times New Roman" w:cs="Times New Roman"/>
          <w:sz w:val="24"/>
          <w:szCs w:val="24"/>
          <w:lang w:val="en-GB"/>
        </w:rPr>
        <w:t xml:space="preserve"> from patient-completed tools is only from two time points (i.e. 3 months), we just do not have the data to support any further conclusions as of yet. </w:t>
      </w:r>
      <w:r w:rsidR="00AD74CE" w:rsidRPr="009C7A77">
        <w:rPr>
          <w:rFonts w:ascii="Times New Roman" w:hAnsi="Times New Roman" w:cs="Times New Roman"/>
          <w:sz w:val="24"/>
          <w:szCs w:val="24"/>
          <w:lang w:val="en-GB"/>
        </w:rPr>
        <w:t>B</w:t>
      </w:r>
      <w:r w:rsidRPr="009C7A77">
        <w:rPr>
          <w:rFonts w:ascii="Times New Roman" w:hAnsi="Times New Roman" w:cs="Times New Roman"/>
          <w:sz w:val="24"/>
          <w:szCs w:val="24"/>
          <w:lang w:val="en-GB"/>
        </w:rPr>
        <w:t xml:space="preserve">aseline data suggests that patients have mild levels of depression, </w:t>
      </w:r>
      <w:r w:rsidR="00AD74CE" w:rsidRPr="009C7A77">
        <w:rPr>
          <w:rFonts w:ascii="Times New Roman" w:hAnsi="Times New Roman" w:cs="Times New Roman"/>
          <w:sz w:val="24"/>
          <w:szCs w:val="24"/>
          <w:lang w:val="en-GB"/>
        </w:rPr>
        <w:t xml:space="preserve">which is consistent with general population </w:t>
      </w:r>
      <w:r w:rsidR="00586C58" w:rsidRPr="009C7A77">
        <w:rPr>
          <w:rFonts w:ascii="Times New Roman" w:hAnsi="Times New Roman" w:cs="Times New Roman"/>
          <w:sz w:val="24"/>
          <w:szCs w:val="24"/>
          <w:lang w:val="en-GB"/>
        </w:rPr>
        <w:t>sample data</w:t>
      </w:r>
      <w:r w:rsidR="006E40D8" w:rsidRPr="009C7A77">
        <w:rPr>
          <w:rFonts w:ascii="Times New Roman" w:hAnsi="Times New Roman" w:cs="Times New Roman"/>
          <w:sz w:val="24"/>
          <w:szCs w:val="24"/>
          <w:lang w:val="en-GB"/>
        </w:rPr>
        <w:t>.</w:t>
      </w:r>
      <w:r w:rsidR="00A278BB">
        <w:rPr>
          <w:rFonts w:ascii="Times New Roman" w:hAnsi="Times New Roman" w:cs="Times New Roman"/>
          <w:sz w:val="24"/>
          <w:szCs w:val="24"/>
          <w:vertAlign w:val="superscript"/>
          <w:lang w:val="en-GB"/>
        </w:rPr>
        <w:t>21</w:t>
      </w:r>
      <w:r w:rsidR="006E40D8" w:rsidRPr="009C7A77">
        <w:rPr>
          <w:rFonts w:ascii="Times New Roman" w:hAnsi="Times New Roman" w:cs="Times New Roman"/>
          <w:sz w:val="24"/>
          <w:szCs w:val="24"/>
          <w:lang w:val="en-GB"/>
        </w:rPr>
        <w:t xml:space="preserve"> </w:t>
      </w:r>
      <w:proofErr w:type="gramStart"/>
      <w:r w:rsidR="00586C58" w:rsidRPr="009C7A77">
        <w:rPr>
          <w:rFonts w:ascii="Times New Roman" w:hAnsi="Times New Roman" w:cs="Times New Roman"/>
          <w:sz w:val="24"/>
          <w:szCs w:val="24"/>
          <w:lang w:val="en-GB"/>
        </w:rPr>
        <w:t>Most</w:t>
      </w:r>
      <w:proofErr w:type="gramEnd"/>
      <w:r w:rsidR="00586C58" w:rsidRPr="009C7A77">
        <w:rPr>
          <w:rFonts w:ascii="Times New Roman" w:hAnsi="Times New Roman" w:cs="Times New Roman"/>
          <w:sz w:val="24"/>
          <w:szCs w:val="24"/>
          <w:lang w:val="en-GB"/>
        </w:rPr>
        <w:t xml:space="preserve"> patients reported being in contemplation phase, which is ideal for providers to foster motivation and engagement in change. Once we have more data, it will be interesting to note outcomes related to stage of change. It is possible that these patients, being in contemplation phase, are more mo</w:t>
      </w:r>
      <w:r w:rsidR="0013477D" w:rsidRPr="009C7A77">
        <w:rPr>
          <w:rFonts w:ascii="Times New Roman" w:hAnsi="Times New Roman" w:cs="Times New Roman"/>
          <w:sz w:val="24"/>
          <w:szCs w:val="24"/>
          <w:lang w:val="en-GB"/>
        </w:rPr>
        <w:t xml:space="preserve">tivated to begin making </w:t>
      </w:r>
      <w:r w:rsidR="0013477D" w:rsidRPr="009C7A77">
        <w:rPr>
          <w:rFonts w:ascii="Times New Roman" w:hAnsi="Times New Roman" w:cs="Times New Roman"/>
          <w:sz w:val="24"/>
          <w:szCs w:val="24"/>
        </w:rPr>
        <w:t>behavio</w:t>
      </w:r>
      <w:r w:rsidR="00586C58" w:rsidRPr="009C7A77">
        <w:rPr>
          <w:rFonts w:ascii="Times New Roman" w:hAnsi="Times New Roman" w:cs="Times New Roman"/>
          <w:sz w:val="24"/>
          <w:szCs w:val="24"/>
        </w:rPr>
        <w:t>ral</w:t>
      </w:r>
      <w:r w:rsidR="00586C58" w:rsidRPr="009C7A77">
        <w:rPr>
          <w:rFonts w:ascii="Times New Roman" w:hAnsi="Times New Roman" w:cs="Times New Roman"/>
          <w:sz w:val="24"/>
          <w:szCs w:val="24"/>
          <w:lang w:val="en-GB"/>
        </w:rPr>
        <w:t xml:space="preserve"> changes and to engage</w:t>
      </w:r>
      <w:r w:rsidR="00990F3D" w:rsidRPr="009C7A77">
        <w:rPr>
          <w:rFonts w:ascii="Times New Roman" w:hAnsi="Times New Roman" w:cs="Times New Roman"/>
          <w:sz w:val="24"/>
          <w:szCs w:val="24"/>
          <w:lang w:val="en-GB"/>
        </w:rPr>
        <w:t xml:space="preserve">, than those who may be in </w:t>
      </w:r>
      <w:proofErr w:type="spellStart"/>
      <w:r w:rsidR="00990F3D" w:rsidRPr="009C7A77">
        <w:rPr>
          <w:rFonts w:ascii="Times New Roman" w:hAnsi="Times New Roman" w:cs="Times New Roman"/>
          <w:sz w:val="24"/>
          <w:szCs w:val="24"/>
          <w:lang w:val="en-GB"/>
        </w:rPr>
        <w:t>precontemplation</w:t>
      </w:r>
      <w:proofErr w:type="spellEnd"/>
      <w:r w:rsidR="00990F3D" w:rsidRPr="009C7A77">
        <w:rPr>
          <w:rFonts w:ascii="Times New Roman" w:hAnsi="Times New Roman" w:cs="Times New Roman"/>
          <w:sz w:val="24"/>
          <w:szCs w:val="24"/>
          <w:lang w:val="en-GB"/>
        </w:rPr>
        <w:t xml:space="preserve"> phase</w:t>
      </w:r>
      <w:r w:rsidR="00586C58" w:rsidRPr="009C7A77">
        <w:rPr>
          <w:rFonts w:ascii="Times New Roman" w:hAnsi="Times New Roman" w:cs="Times New Roman"/>
          <w:sz w:val="24"/>
          <w:szCs w:val="24"/>
          <w:lang w:val="en-GB"/>
        </w:rPr>
        <w:t xml:space="preserve">. Although the WBQs are not from a validated questionnaire, they </w:t>
      </w:r>
      <w:r w:rsidR="00592D94" w:rsidRPr="009C7A77">
        <w:rPr>
          <w:rFonts w:ascii="Times New Roman" w:hAnsi="Times New Roman" w:cs="Times New Roman"/>
          <w:sz w:val="24"/>
          <w:szCs w:val="24"/>
          <w:lang w:val="en-GB"/>
        </w:rPr>
        <w:t>are a useful source of information about how hopeless the patient is feeling and how congruent to their values they feel th</w:t>
      </w:r>
      <w:r w:rsidR="00FA589B" w:rsidRPr="009C7A77">
        <w:rPr>
          <w:rFonts w:ascii="Times New Roman" w:hAnsi="Times New Roman" w:cs="Times New Roman"/>
          <w:sz w:val="24"/>
          <w:szCs w:val="24"/>
          <w:lang w:val="en-GB"/>
        </w:rPr>
        <w:t>ey are living.</w:t>
      </w:r>
    </w:p>
    <w:p w14:paraId="5AADCD04" w14:textId="3597FD5B" w:rsidR="00A815D1" w:rsidRPr="00A815D1" w:rsidRDefault="00A815D1" w:rsidP="00A815D1">
      <w:pPr>
        <w:spacing w:line="480" w:lineRule="auto"/>
        <w:ind w:firstLine="720"/>
        <w:rPr>
          <w:rFonts w:ascii="Times New Roman" w:hAnsi="Times New Roman" w:cs="Times New Roman"/>
          <w:sz w:val="24"/>
          <w:szCs w:val="24"/>
          <w:lang w:val="en-GB"/>
        </w:rPr>
      </w:pPr>
      <w:r w:rsidRPr="00A815D1">
        <w:rPr>
          <w:rFonts w:ascii="Times New Roman" w:hAnsi="Times New Roman" w:cs="Times New Roman"/>
          <w:sz w:val="24"/>
          <w:szCs w:val="24"/>
          <w:lang w:val="en-GB"/>
        </w:rPr>
        <w:t>The work reflects the guidance provided by the National Academy of Medicine</w:t>
      </w:r>
      <w:r w:rsidR="00A278BB">
        <w:rPr>
          <w:rFonts w:ascii="Times New Roman" w:hAnsi="Times New Roman" w:cs="Times New Roman"/>
          <w:sz w:val="24"/>
          <w:szCs w:val="24"/>
          <w:vertAlign w:val="superscript"/>
          <w:lang w:val="en-GB"/>
        </w:rPr>
        <w:t>7</w:t>
      </w:r>
      <w:r>
        <w:rPr>
          <w:rFonts w:ascii="Times New Roman" w:hAnsi="Times New Roman" w:cs="Times New Roman"/>
          <w:sz w:val="24"/>
          <w:szCs w:val="24"/>
          <w:lang w:val="en-GB"/>
        </w:rPr>
        <w:t xml:space="preserve"> in a number of ways.</w:t>
      </w:r>
      <w:r w:rsidRPr="00A815D1">
        <w:rPr>
          <w:rFonts w:ascii="Times New Roman" w:hAnsi="Times New Roman" w:cs="Times New Roman"/>
          <w:sz w:val="24"/>
          <w:szCs w:val="24"/>
          <w:lang w:val="en-GB"/>
        </w:rPr>
        <w:t xml:space="preserve"> </w:t>
      </w:r>
      <w:r>
        <w:rPr>
          <w:rFonts w:ascii="Times New Roman" w:hAnsi="Times New Roman" w:cs="Times New Roman"/>
          <w:sz w:val="24"/>
          <w:szCs w:val="24"/>
          <w:lang w:val="en-GB"/>
        </w:rPr>
        <w:t>P</w:t>
      </w:r>
      <w:r w:rsidRPr="00A815D1">
        <w:rPr>
          <w:rFonts w:ascii="Times New Roman" w:hAnsi="Times New Roman" w:cs="Times New Roman"/>
          <w:sz w:val="24"/>
          <w:szCs w:val="24"/>
          <w:lang w:val="en-GB"/>
        </w:rPr>
        <w:t>articularly around enabling good use of data generated by clinicians through a UCCP, explicitly linking the person to their context through enabling conversations about goals in the service of values, and ensuring robust evaluation of outcomes which closely match the aims of the intervention.</w:t>
      </w:r>
    </w:p>
    <w:p w14:paraId="6D30B92D" w14:textId="77777777" w:rsidR="00A815D1" w:rsidRDefault="00A815D1" w:rsidP="006E40D8">
      <w:pPr>
        <w:spacing w:line="480" w:lineRule="auto"/>
        <w:ind w:firstLine="720"/>
        <w:rPr>
          <w:rFonts w:ascii="Times New Roman" w:hAnsi="Times New Roman" w:cs="Times New Roman"/>
          <w:sz w:val="24"/>
          <w:szCs w:val="24"/>
          <w:lang w:val="en-GB"/>
        </w:rPr>
      </w:pPr>
    </w:p>
    <w:p w14:paraId="684C2361" w14:textId="7C7D9435" w:rsidR="00406E09" w:rsidRPr="009C7A77" w:rsidRDefault="00406E09" w:rsidP="003A4A52">
      <w:pPr>
        <w:spacing w:line="480" w:lineRule="auto"/>
        <w:rPr>
          <w:rFonts w:ascii="Times New Roman" w:hAnsi="Times New Roman" w:cs="Times New Roman"/>
          <w:b/>
          <w:sz w:val="24"/>
          <w:szCs w:val="24"/>
          <w:lang w:val="en-GB"/>
        </w:rPr>
      </w:pPr>
      <w:r w:rsidRPr="009C7A77">
        <w:rPr>
          <w:rFonts w:ascii="Times New Roman" w:hAnsi="Times New Roman" w:cs="Times New Roman"/>
          <w:b/>
          <w:sz w:val="24"/>
          <w:szCs w:val="24"/>
          <w:lang w:val="en-GB"/>
        </w:rPr>
        <w:lastRenderedPageBreak/>
        <w:t>Impact on Approach</w:t>
      </w:r>
    </w:p>
    <w:p w14:paraId="5CFDCB8D" w14:textId="34B4D652" w:rsidR="00406E09" w:rsidRPr="009C7A77" w:rsidRDefault="00406E09" w:rsidP="006E40D8">
      <w:pPr>
        <w:spacing w:line="480" w:lineRule="auto"/>
        <w:ind w:firstLine="720"/>
        <w:rPr>
          <w:rFonts w:ascii="Times New Roman" w:hAnsi="Times New Roman" w:cs="Times New Roman"/>
          <w:sz w:val="24"/>
          <w:szCs w:val="24"/>
          <w:lang w:val="en-GB"/>
        </w:rPr>
      </w:pPr>
      <w:r w:rsidRPr="009C7A77">
        <w:rPr>
          <w:rFonts w:ascii="Times New Roman" w:hAnsi="Times New Roman" w:cs="Times New Roman"/>
          <w:sz w:val="24"/>
          <w:szCs w:val="24"/>
          <w:lang w:val="en-GB"/>
        </w:rPr>
        <w:t>A</w:t>
      </w:r>
      <w:r w:rsidR="00592D94" w:rsidRPr="009C7A77">
        <w:rPr>
          <w:rFonts w:ascii="Times New Roman" w:hAnsi="Times New Roman" w:cs="Times New Roman"/>
          <w:sz w:val="24"/>
          <w:szCs w:val="24"/>
          <w:lang w:val="en-GB"/>
        </w:rPr>
        <w:t>ll the as</w:t>
      </w:r>
      <w:r w:rsidR="0013477D" w:rsidRPr="009C7A77">
        <w:rPr>
          <w:rFonts w:ascii="Times New Roman" w:hAnsi="Times New Roman" w:cs="Times New Roman"/>
          <w:sz w:val="24"/>
          <w:szCs w:val="24"/>
          <w:lang w:val="en-GB"/>
        </w:rPr>
        <w:t>sessments were conducted on the</w:t>
      </w:r>
      <w:r w:rsidR="00544D26" w:rsidRPr="009C7A77">
        <w:rPr>
          <w:rFonts w:ascii="Times New Roman" w:hAnsi="Times New Roman" w:cs="Times New Roman"/>
          <w:sz w:val="24"/>
          <w:szCs w:val="24"/>
          <w:lang w:val="en-GB"/>
        </w:rPr>
        <w:t xml:space="preserve"> </w:t>
      </w:r>
      <w:r w:rsidR="008C2C68" w:rsidRPr="009C7A77">
        <w:rPr>
          <w:rFonts w:ascii="Times New Roman" w:hAnsi="Times New Roman" w:cs="Times New Roman"/>
          <w:sz w:val="24"/>
          <w:szCs w:val="24"/>
          <w:lang w:val="en-GB"/>
        </w:rPr>
        <w:t>UCCP</w:t>
      </w:r>
      <w:r w:rsidR="00592D94" w:rsidRPr="009C7A77">
        <w:rPr>
          <w:rFonts w:ascii="Times New Roman" w:hAnsi="Times New Roman" w:cs="Times New Roman"/>
          <w:sz w:val="24"/>
          <w:szCs w:val="24"/>
          <w:lang w:val="en-GB"/>
        </w:rPr>
        <w:t xml:space="preserve">, and providers sometimes used the questions as means to engage with the patient or to inform their care plans. </w:t>
      </w:r>
      <w:r w:rsidR="00A665DA" w:rsidRPr="009C7A77">
        <w:rPr>
          <w:rFonts w:ascii="Times New Roman" w:hAnsi="Times New Roman" w:cs="Times New Roman"/>
          <w:sz w:val="24"/>
          <w:szCs w:val="24"/>
          <w:lang w:val="en-GB"/>
        </w:rPr>
        <w:t>This is an important note, as researchers, we rarely identify the inherent impact that evaluation can have</w:t>
      </w:r>
      <w:r w:rsidR="00FA589B" w:rsidRPr="009C7A77">
        <w:rPr>
          <w:rFonts w:ascii="Times New Roman" w:hAnsi="Times New Roman" w:cs="Times New Roman"/>
          <w:sz w:val="24"/>
          <w:szCs w:val="24"/>
          <w:lang w:val="en-GB"/>
        </w:rPr>
        <w:t>,</w:t>
      </w:r>
      <w:r w:rsidR="00FD2594" w:rsidRPr="009C7A77">
        <w:rPr>
          <w:rFonts w:ascii="Times New Roman" w:hAnsi="Times New Roman" w:cs="Times New Roman"/>
          <w:sz w:val="24"/>
          <w:szCs w:val="24"/>
          <w:lang w:val="en-GB"/>
        </w:rPr>
        <w:t xml:space="preserve"> this pilot testing has shown how useful it can be to embrace that element and allow it to strengthen the bond between provider and patient.</w:t>
      </w:r>
      <w:r w:rsidRPr="009C7A77">
        <w:rPr>
          <w:rFonts w:ascii="Times New Roman" w:hAnsi="Times New Roman" w:cs="Times New Roman"/>
          <w:sz w:val="24"/>
          <w:szCs w:val="24"/>
          <w:lang w:val="en-GB"/>
        </w:rPr>
        <w:t xml:space="preserve"> </w:t>
      </w:r>
    </w:p>
    <w:p w14:paraId="46A8FB7D" w14:textId="6576B9D2" w:rsidR="002C6E99" w:rsidRPr="009C7A77" w:rsidRDefault="00406E09" w:rsidP="002C6E99">
      <w:pPr>
        <w:spacing w:line="480" w:lineRule="auto"/>
        <w:ind w:firstLine="720"/>
        <w:rPr>
          <w:rFonts w:ascii="Times New Roman" w:hAnsi="Times New Roman" w:cs="Times New Roman"/>
          <w:sz w:val="24"/>
          <w:szCs w:val="24"/>
          <w:lang w:val="en-GB"/>
        </w:rPr>
      </w:pPr>
      <w:r w:rsidRPr="009C7A77">
        <w:rPr>
          <w:rFonts w:ascii="Times New Roman" w:hAnsi="Times New Roman" w:cs="Times New Roman"/>
          <w:sz w:val="24"/>
          <w:szCs w:val="24"/>
          <w:lang w:val="en-GB"/>
        </w:rPr>
        <w:t xml:space="preserve">Additionally, </w:t>
      </w:r>
      <w:r w:rsidR="008D28FC" w:rsidRPr="009C7A77">
        <w:rPr>
          <w:rFonts w:ascii="Times New Roman" w:hAnsi="Times New Roman" w:cs="Times New Roman"/>
          <w:sz w:val="24"/>
          <w:szCs w:val="24"/>
          <w:lang w:val="en-GB"/>
        </w:rPr>
        <w:t xml:space="preserve">there was considerable variance when earlier time points were collected, </w:t>
      </w:r>
      <w:r w:rsidRPr="009C7A77">
        <w:rPr>
          <w:rFonts w:ascii="Times New Roman" w:hAnsi="Times New Roman" w:cs="Times New Roman"/>
          <w:sz w:val="24"/>
          <w:szCs w:val="24"/>
          <w:lang w:val="en-GB"/>
        </w:rPr>
        <w:t xml:space="preserve">however, </w:t>
      </w:r>
      <w:r w:rsidR="008D28FC" w:rsidRPr="009C7A77">
        <w:rPr>
          <w:rFonts w:ascii="Times New Roman" w:hAnsi="Times New Roman" w:cs="Times New Roman"/>
          <w:sz w:val="24"/>
          <w:szCs w:val="24"/>
          <w:lang w:val="en-GB"/>
        </w:rPr>
        <w:t>this appears to be decreasing over time</w:t>
      </w:r>
      <w:r w:rsidRPr="009C7A77">
        <w:rPr>
          <w:rFonts w:ascii="Times New Roman" w:hAnsi="Times New Roman" w:cs="Times New Roman"/>
          <w:sz w:val="24"/>
          <w:szCs w:val="24"/>
          <w:lang w:val="en-GB"/>
        </w:rPr>
        <w:t xml:space="preserve">, as shown in Table </w:t>
      </w:r>
      <w:r w:rsidR="006545E4" w:rsidRPr="009C7A77">
        <w:rPr>
          <w:rFonts w:ascii="Times New Roman" w:hAnsi="Times New Roman" w:cs="Times New Roman"/>
          <w:sz w:val="24"/>
          <w:szCs w:val="24"/>
          <w:lang w:val="en-GB"/>
        </w:rPr>
        <w:t>3</w:t>
      </w:r>
      <w:r w:rsidR="008D28FC" w:rsidRPr="009C7A77">
        <w:rPr>
          <w:rFonts w:ascii="Times New Roman" w:hAnsi="Times New Roman" w:cs="Times New Roman"/>
          <w:sz w:val="24"/>
          <w:szCs w:val="24"/>
          <w:lang w:val="en-GB"/>
        </w:rPr>
        <w:t xml:space="preserve">. </w:t>
      </w:r>
      <w:r w:rsidR="00E8713B" w:rsidRPr="009C7A77">
        <w:rPr>
          <w:rFonts w:ascii="Times New Roman" w:hAnsi="Times New Roman" w:cs="Times New Roman"/>
          <w:sz w:val="24"/>
          <w:szCs w:val="24"/>
          <w:lang w:val="en-GB"/>
        </w:rPr>
        <w:t xml:space="preserve">We anticipate that this reflects the initial phase of implementation and that time points of data collection will become more consistent over time. </w:t>
      </w:r>
      <w:r w:rsidR="002C6E99" w:rsidRPr="009C7A77">
        <w:rPr>
          <w:rFonts w:ascii="Times New Roman" w:hAnsi="Times New Roman" w:cs="Times New Roman"/>
          <w:sz w:val="24"/>
          <w:szCs w:val="24"/>
          <w:lang w:val="en-GB"/>
        </w:rPr>
        <w:t>However, providers felt that i</w:t>
      </w:r>
      <w:r w:rsidR="00F02C4D" w:rsidRPr="009C7A77">
        <w:rPr>
          <w:rFonts w:ascii="Times New Roman" w:hAnsi="Times New Roman" w:cs="Times New Roman"/>
          <w:sz w:val="24"/>
          <w:szCs w:val="24"/>
          <w:lang w:val="en-GB"/>
        </w:rPr>
        <w:t xml:space="preserve">nitial implementation varied for the population due to client’s literacy level. Clients did not disclose their inability to read or comprehend the questions being asked but rather ended </w:t>
      </w:r>
      <w:r w:rsidR="008C2C68" w:rsidRPr="009C7A77">
        <w:rPr>
          <w:rFonts w:ascii="Times New Roman" w:hAnsi="Times New Roman" w:cs="Times New Roman"/>
          <w:sz w:val="24"/>
          <w:szCs w:val="24"/>
          <w:lang w:val="en-GB"/>
        </w:rPr>
        <w:t>the session. As time went on, the intervention team</w:t>
      </w:r>
      <w:r w:rsidR="00F02C4D" w:rsidRPr="009C7A77">
        <w:rPr>
          <w:rFonts w:ascii="Times New Roman" w:hAnsi="Times New Roman" w:cs="Times New Roman"/>
          <w:sz w:val="24"/>
          <w:szCs w:val="24"/>
          <w:lang w:val="en-GB"/>
        </w:rPr>
        <w:t xml:space="preserve"> “assessed” literacy levels outside of the assessments by asking clients to perform simple tasks, “tell me how to spell your doctors name” while looking at the business card or “pick a provider from the list and tell me the phone number”. Understanding the literacy level was essential in completing the assessments on time for follow up assessments in a Q and A format. </w:t>
      </w:r>
    </w:p>
    <w:p w14:paraId="7C67DA0C" w14:textId="23EE316E" w:rsidR="002C6E99" w:rsidRDefault="002C6E99" w:rsidP="002C6E99">
      <w:pPr>
        <w:spacing w:line="480" w:lineRule="auto"/>
        <w:ind w:firstLine="720"/>
        <w:rPr>
          <w:rFonts w:ascii="Times New Roman" w:hAnsi="Times New Roman" w:cs="Times New Roman"/>
          <w:sz w:val="24"/>
          <w:szCs w:val="24"/>
          <w:lang w:val="en-GB"/>
        </w:rPr>
      </w:pPr>
      <w:r w:rsidRPr="009C7A77">
        <w:rPr>
          <w:rFonts w:ascii="Times New Roman" w:hAnsi="Times New Roman" w:cs="Times New Roman"/>
          <w:sz w:val="24"/>
          <w:szCs w:val="24"/>
          <w:lang w:val="en-GB"/>
        </w:rPr>
        <w:t>Also, providers</w:t>
      </w:r>
      <w:r w:rsidR="00B30420" w:rsidRPr="009C7A77">
        <w:rPr>
          <w:rFonts w:ascii="Times New Roman" w:hAnsi="Times New Roman" w:cs="Times New Roman"/>
          <w:sz w:val="24"/>
          <w:szCs w:val="24"/>
          <w:lang w:val="en-GB"/>
        </w:rPr>
        <w:t xml:space="preserve"> found that the use of more visual approaches were beneficial for this client group. The WBQs are completed using a vis</w:t>
      </w:r>
      <w:r w:rsidR="00D30A4C" w:rsidRPr="009C7A77">
        <w:rPr>
          <w:rFonts w:ascii="Times New Roman" w:hAnsi="Times New Roman" w:cs="Times New Roman"/>
          <w:sz w:val="24"/>
          <w:szCs w:val="24"/>
          <w:lang w:val="en-GB"/>
        </w:rPr>
        <w:t>ual sliding scale where</w:t>
      </w:r>
      <w:r w:rsidR="00B30420" w:rsidRPr="009C7A77">
        <w:rPr>
          <w:rFonts w:ascii="Times New Roman" w:hAnsi="Times New Roman" w:cs="Times New Roman"/>
          <w:sz w:val="24"/>
          <w:szCs w:val="24"/>
          <w:lang w:val="en-GB"/>
        </w:rPr>
        <w:t xml:space="preserve"> </w:t>
      </w:r>
      <w:r w:rsidRPr="009C7A77">
        <w:rPr>
          <w:rFonts w:ascii="Times New Roman" w:hAnsi="Times New Roman" w:cs="Times New Roman"/>
          <w:sz w:val="24"/>
          <w:szCs w:val="24"/>
          <w:lang w:val="en-GB"/>
        </w:rPr>
        <w:t>patients</w:t>
      </w:r>
      <w:r w:rsidR="00D30A4C" w:rsidRPr="009C7A77">
        <w:rPr>
          <w:rFonts w:ascii="Times New Roman" w:hAnsi="Times New Roman" w:cs="Times New Roman"/>
          <w:sz w:val="24"/>
          <w:szCs w:val="24"/>
          <w:lang w:val="en-GB"/>
        </w:rPr>
        <w:t xml:space="preserve"> </w:t>
      </w:r>
      <w:r w:rsidR="00B30420" w:rsidRPr="009C7A77">
        <w:rPr>
          <w:rFonts w:ascii="Times New Roman" w:hAnsi="Times New Roman" w:cs="Times New Roman"/>
          <w:sz w:val="24"/>
          <w:szCs w:val="24"/>
          <w:lang w:val="en-GB"/>
        </w:rPr>
        <w:t>easily communicate</w:t>
      </w:r>
      <w:r w:rsidRPr="009C7A77">
        <w:rPr>
          <w:rFonts w:ascii="Times New Roman" w:hAnsi="Times New Roman" w:cs="Times New Roman"/>
          <w:sz w:val="24"/>
          <w:szCs w:val="24"/>
          <w:lang w:val="en-GB"/>
        </w:rPr>
        <w:t>d</w:t>
      </w:r>
      <w:r w:rsidR="00B30420" w:rsidRPr="009C7A77">
        <w:rPr>
          <w:rFonts w:ascii="Times New Roman" w:hAnsi="Times New Roman" w:cs="Times New Roman"/>
          <w:sz w:val="24"/>
          <w:szCs w:val="24"/>
          <w:lang w:val="en-GB"/>
        </w:rPr>
        <w:t xml:space="preserve"> their responses. This suggest that there is a need for a better mechanism of assessments, pictorial or audio-visual integrated, rather than purely textual.</w:t>
      </w:r>
      <w:r w:rsidRPr="009C7A77">
        <w:rPr>
          <w:rFonts w:ascii="Times New Roman" w:hAnsi="Times New Roman" w:cs="Times New Roman"/>
          <w:sz w:val="24"/>
          <w:szCs w:val="24"/>
          <w:lang w:val="en-GB"/>
        </w:rPr>
        <w:t xml:space="preserve"> It is key that we collect qualitative data </w:t>
      </w:r>
      <w:r w:rsidR="00D30A4C" w:rsidRPr="009C7A77">
        <w:rPr>
          <w:rFonts w:ascii="Times New Roman" w:hAnsi="Times New Roman" w:cs="Times New Roman"/>
          <w:sz w:val="24"/>
          <w:szCs w:val="24"/>
          <w:lang w:val="en-GB"/>
        </w:rPr>
        <w:t xml:space="preserve">from the </w:t>
      </w:r>
      <w:r w:rsidR="00682F0E" w:rsidRPr="009C7A77">
        <w:rPr>
          <w:rFonts w:ascii="Times New Roman" w:hAnsi="Times New Roman" w:cs="Times New Roman"/>
          <w:sz w:val="24"/>
          <w:szCs w:val="24"/>
          <w:lang w:val="en-GB"/>
        </w:rPr>
        <w:t>patients</w:t>
      </w:r>
      <w:r w:rsidR="00D30A4C" w:rsidRPr="009C7A77">
        <w:rPr>
          <w:rFonts w:ascii="Times New Roman" w:hAnsi="Times New Roman" w:cs="Times New Roman"/>
          <w:sz w:val="24"/>
          <w:szCs w:val="24"/>
          <w:lang w:val="en-GB"/>
        </w:rPr>
        <w:t xml:space="preserve"> </w:t>
      </w:r>
      <w:r w:rsidRPr="009C7A77">
        <w:rPr>
          <w:rFonts w:ascii="Times New Roman" w:hAnsi="Times New Roman" w:cs="Times New Roman"/>
          <w:sz w:val="24"/>
          <w:szCs w:val="24"/>
          <w:lang w:val="en-GB"/>
        </w:rPr>
        <w:t xml:space="preserve">to understand the actual reason for variance in data collection, as it could be due to patient needs and therefore we would adapt the evaluation aspect </w:t>
      </w:r>
      <w:r w:rsidRPr="009C7A77">
        <w:rPr>
          <w:rFonts w:ascii="Times New Roman" w:hAnsi="Times New Roman" w:cs="Times New Roman"/>
          <w:sz w:val="24"/>
          <w:szCs w:val="24"/>
          <w:lang w:val="en-GB"/>
        </w:rPr>
        <w:lastRenderedPageBreak/>
        <w:t>to reflect this. Having this knowledge can influence how assessments are administered in the future on initial contact.</w:t>
      </w:r>
    </w:p>
    <w:p w14:paraId="03EB1E15" w14:textId="43E7FD81" w:rsidR="00595580" w:rsidRPr="00595580" w:rsidRDefault="00595580" w:rsidP="00595580">
      <w:pPr>
        <w:spacing w:line="480" w:lineRule="auto"/>
        <w:ind w:firstLine="720"/>
        <w:rPr>
          <w:rFonts w:ascii="Times New Roman" w:hAnsi="Times New Roman" w:cs="Times New Roman"/>
          <w:sz w:val="24"/>
          <w:szCs w:val="24"/>
          <w:lang w:val="en-GB"/>
        </w:rPr>
      </w:pPr>
      <w:r w:rsidRPr="00595580">
        <w:rPr>
          <w:rFonts w:ascii="Times New Roman" w:hAnsi="Times New Roman" w:cs="Times New Roman"/>
          <w:sz w:val="24"/>
          <w:szCs w:val="24"/>
          <w:lang w:val="en-GB"/>
        </w:rPr>
        <w:t>A patient-facing quality of life instrument could allow for a more accurate assessment of our desired goals of patient’s achieving agency or empowerment. Therefore, in our next iteration we intend to include such a tool. It would be useful to triangulate this quality of life data with that collected on the social determinants of health (Table 1) and the service utilization data that is routinely collected. An analysis into the associations between these data may tell us a great deal about community and service factors and their relationship with individual factors linked to engagement in change, which may in turn help inform more seamless referral processes.</w:t>
      </w:r>
    </w:p>
    <w:p w14:paraId="0343A0EC" w14:textId="0F5C5B72" w:rsidR="00351C23" w:rsidRPr="009C7A77" w:rsidRDefault="003D4356" w:rsidP="00682F0E">
      <w:pPr>
        <w:spacing w:line="480" w:lineRule="auto"/>
        <w:rPr>
          <w:rFonts w:ascii="Times New Roman" w:hAnsi="Times New Roman" w:cs="Times New Roman"/>
          <w:sz w:val="24"/>
          <w:szCs w:val="24"/>
          <w:lang w:val="en-GB"/>
        </w:rPr>
      </w:pPr>
      <w:r w:rsidRPr="009C7A77">
        <w:rPr>
          <w:rFonts w:ascii="Times New Roman" w:hAnsi="Times New Roman" w:cs="Times New Roman"/>
          <w:b/>
          <w:sz w:val="24"/>
          <w:szCs w:val="24"/>
          <w:lang w:val="en-GB"/>
        </w:rPr>
        <w:t>Conclusions</w:t>
      </w:r>
    </w:p>
    <w:p w14:paraId="3D072746" w14:textId="4B3060D8" w:rsidR="00BE268C" w:rsidRPr="009C7A77" w:rsidRDefault="00351C23" w:rsidP="003D4356">
      <w:pPr>
        <w:spacing w:line="480" w:lineRule="auto"/>
        <w:rPr>
          <w:rFonts w:ascii="Times New Roman" w:hAnsi="Times New Roman" w:cs="Times New Roman"/>
          <w:sz w:val="24"/>
          <w:szCs w:val="24"/>
        </w:rPr>
      </w:pPr>
      <w:r w:rsidRPr="009C7A77">
        <w:rPr>
          <w:rFonts w:ascii="Times New Roman" w:hAnsi="Times New Roman" w:cs="Times New Roman"/>
          <w:b/>
          <w:sz w:val="24"/>
          <w:szCs w:val="24"/>
          <w:lang w:val="en-GB"/>
        </w:rPr>
        <w:tab/>
      </w:r>
      <w:r w:rsidR="003D4356" w:rsidRPr="009C7A77">
        <w:rPr>
          <w:rFonts w:ascii="Times New Roman" w:hAnsi="Times New Roman" w:cs="Times New Roman"/>
          <w:sz w:val="24"/>
          <w:szCs w:val="24"/>
        </w:rPr>
        <w:t xml:space="preserve">Although we report on a small sample and short time frame, preliminary results suggest that the values-based intervention and integrated UCCP has a positive impact on HNHC patient daily functioning. </w:t>
      </w:r>
      <w:r w:rsidR="00BE268C" w:rsidRPr="009C7A77">
        <w:rPr>
          <w:rFonts w:ascii="Times New Roman" w:hAnsi="Times New Roman" w:cs="Times New Roman"/>
          <w:sz w:val="24"/>
          <w:szCs w:val="24"/>
        </w:rPr>
        <w:t xml:space="preserve">Results informed the development of the approach, specifically to document how the evaluation influences patient-provider interactions, find novel methods of data collection for those with low literacy levels, and the need to include the voice of the patient in future work. This pilot study is the first step of disseminating the impact of the values-based approach with an integrated electronic health recording system to enhance patient engagement and care coordination. </w:t>
      </w:r>
    </w:p>
    <w:p w14:paraId="348FFF6C" w14:textId="77777777" w:rsidR="006545E4" w:rsidRDefault="006545E4" w:rsidP="00A44E81">
      <w:pPr>
        <w:pStyle w:val="Caption"/>
        <w:keepNext/>
        <w:rPr>
          <w:rFonts w:ascii="Times New Roman" w:hAnsi="Times New Roman" w:cs="Times New Roman"/>
          <w:i w:val="0"/>
          <w:color w:val="auto"/>
          <w:sz w:val="24"/>
        </w:rPr>
        <w:sectPr w:rsidR="006545E4" w:rsidSect="00F91D02">
          <w:pgSz w:w="12240" w:h="15840"/>
          <w:pgMar w:top="1440" w:right="1440" w:bottom="1440" w:left="1440" w:header="720" w:footer="720" w:gutter="0"/>
          <w:cols w:space="720"/>
          <w:docGrid w:linePitch="360"/>
        </w:sectPr>
      </w:pPr>
    </w:p>
    <w:p w14:paraId="4BBE2804" w14:textId="77777777" w:rsidR="006545E4" w:rsidRPr="00FA5B19" w:rsidRDefault="006545E4" w:rsidP="006545E4">
      <w:pPr>
        <w:spacing w:line="360" w:lineRule="auto"/>
        <w:jc w:val="center"/>
        <w:rPr>
          <w:rFonts w:ascii="Times New Roman" w:hAnsi="Times New Roman" w:cs="Times New Roman"/>
          <w:b/>
        </w:rPr>
      </w:pPr>
      <w:r>
        <w:rPr>
          <w:rFonts w:ascii="Times New Roman" w:hAnsi="Times New Roman" w:cs="Times New Roman"/>
          <w:b/>
        </w:rPr>
        <w:lastRenderedPageBreak/>
        <w:t>References List</w:t>
      </w:r>
    </w:p>
    <w:p w14:paraId="6AC2A05B" w14:textId="17A635F3" w:rsidR="00807C3E" w:rsidRDefault="00807C3E" w:rsidP="00FD176E">
      <w:pPr>
        <w:pStyle w:val="ListParagraph"/>
        <w:numPr>
          <w:ilvl w:val="0"/>
          <w:numId w:val="6"/>
        </w:numPr>
        <w:spacing w:before="120" w:after="120" w:line="480" w:lineRule="auto"/>
        <w:rPr>
          <w:rFonts w:ascii="Times New Roman" w:hAnsi="Times New Roman" w:cs="Times New Roman"/>
        </w:rPr>
      </w:pPr>
      <w:r w:rsidRPr="00807C3E">
        <w:rPr>
          <w:rFonts w:ascii="Times New Roman" w:hAnsi="Times New Roman" w:cs="Times New Roman"/>
        </w:rPr>
        <w:t xml:space="preserve">Buck DS, Brown CA, Mortensen K, Riggs JW, </w:t>
      </w:r>
      <w:proofErr w:type="spellStart"/>
      <w:r w:rsidRPr="00807C3E">
        <w:rPr>
          <w:rFonts w:ascii="Times New Roman" w:hAnsi="Times New Roman" w:cs="Times New Roman"/>
        </w:rPr>
        <w:t>Franzini</w:t>
      </w:r>
      <w:proofErr w:type="spellEnd"/>
      <w:r w:rsidRPr="00807C3E">
        <w:rPr>
          <w:rFonts w:ascii="Times New Roman" w:hAnsi="Times New Roman" w:cs="Times New Roman"/>
        </w:rPr>
        <w:t xml:space="preserve"> L. Comparing homeless and domiciled patients' utilization of the Harris County, Texas public hospital system. Journal of health care for</w:t>
      </w:r>
      <w:r>
        <w:rPr>
          <w:rFonts w:ascii="Times New Roman" w:hAnsi="Times New Roman" w:cs="Times New Roman"/>
        </w:rPr>
        <w:t xml:space="preserve"> the poor and underserved. 2012</w:t>
      </w:r>
      <w:proofErr w:type="gramStart"/>
      <w:r>
        <w:rPr>
          <w:rFonts w:ascii="Times New Roman" w:hAnsi="Times New Roman" w:cs="Times New Roman"/>
        </w:rPr>
        <w:t>;</w:t>
      </w:r>
      <w:r w:rsidRPr="00807C3E">
        <w:rPr>
          <w:rFonts w:ascii="Times New Roman" w:hAnsi="Times New Roman" w:cs="Times New Roman"/>
        </w:rPr>
        <w:t>23</w:t>
      </w:r>
      <w:proofErr w:type="gramEnd"/>
      <w:r w:rsidRPr="00807C3E">
        <w:rPr>
          <w:rFonts w:ascii="Times New Roman" w:hAnsi="Times New Roman" w:cs="Times New Roman"/>
        </w:rPr>
        <w:t>(4):1660-70.</w:t>
      </w:r>
    </w:p>
    <w:p w14:paraId="3826ABD8" w14:textId="38B8A852" w:rsidR="00807C3E" w:rsidRDefault="00807C3E" w:rsidP="00FD176E">
      <w:pPr>
        <w:pStyle w:val="ListParagraph"/>
        <w:numPr>
          <w:ilvl w:val="0"/>
          <w:numId w:val="6"/>
        </w:numPr>
        <w:spacing w:before="120" w:after="120" w:line="480" w:lineRule="auto"/>
        <w:rPr>
          <w:rFonts w:ascii="Times New Roman" w:hAnsi="Times New Roman" w:cs="Times New Roman"/>
        </w:rPr>
      </w:pPr>
      <w:proofErr w:type="spellStart"/>
      <w:r w:rsidRPr="00807C3E">
        <w:rPr>
          <w:rFonts w:ascii="Times New Roman" w:hAnsi="Times New Roman" w:cs="Times New Roman"/>
        </w:rPr>
        <w:t>Roncarati</w:t>
      </w:r>
      <w:proofErr w:type="spellEnd"/>
      <w:r w:rsidRPr="00807C3E">
        <w:rPr>
          <w:rFonts w:ascii="Times New Roman" w:hAnsi="Times New Roman" w:cs="Times New Roman"/>
        </w:rPr>
        <w:t xml:space="preserve"> JS, Baggett TP, O’Connell JJ, Hwang SW, Cook EF, Krieger N, Sorensen G. Mortality among unsheltered homeless adults in Boston, </w:t>
      </w:r>
      <w:r>
        <w:rPr>
          <w:rFonts w:ascii="Times New Roman" w:hAnsi="Times New Roman" w:cs="Times New Roman"/>
        </w:rPr>
        <w:t>Massachusetts, 2000-2009. JAMA Intern Med. 2018</w:t>
      </w:r>
      <w:proofErr w:type="gramStart"/>
      <w:r w:rsidRPr="00807C3E">
        <w:rPr>
          <w:rFonts w:ascii="Times New Roman" w:hAnsi="Times New Roman" w:cs="Times New Roman"/>
        </w:rPr>
        <w:t>;178</w:t>
      </w:r>
      <w:proofErr w:type="gramEnd"/>
      <w:r w:rsidRPr="00807C3E">
        <w:rPr>
          <w:rFonts w:ascii="Times New Roman" w:hAnsi="Times New Roman" w:cs="Times New Roman"/>
        </w:rPr>
        <w:t>(9):1242-8.</w:t>
      </w:r>
    </w:p>
    <w:p w14:paraId="3DF1C579" w14:textId="25AB09B4" w:rsidR="00807C3E" w:rsidRPr="00807C3E" w:rsidRDefault="00807C3E" w:rsidP="00FD176E">
      <w:pPr>
        <w:pStyle w:val="ListParagraph"/>
        <w:numPr>
          <w:ilvl w:val="0"/>
          <w:numId w:val="6"/>
        </w:numPr>
        <w:spacing w:before="120" w:after="120" w:line="480" w:lineRule="auto"/>
        <w:rPr>
          <w:rFonts w:ascii="Times New Roman" w:hAnsi="Times New Roman" w:cs="Times New Roman"/>
        </w:rPr>
      </w:pPr>
      <w:r w:rsidRPr="00807C3E">
        <w:rPr>
          <w:rFonts w:ascii="Times New Roman" w:hAnsi="Times New Roman" w:cs="Times New Roman"/>
        </w:rPr>
        <w:t xml:space="preserve">Baggett TP, Hwang SW, O’Connell JJ, </w:t>
      </w:r>
      <w:proofErr w:type="spellStart"/>
      <w:r w:rsidRPr="00807C3E">
        <w:rPr>
          <w:rFonts w:ascii="Times New Roman" w:hAnsi="Times New Roman" w:cs="Times New Roman"/>
        </w:rPr>
        <w:t>Porneala</w:t>
      </w:r>
      <w:proofErr w:type="spellEnd"/>
      <w:r w:rsidRPr="00807C3E">
        <w:rPr>
          <w:rFonts w:ascii="Times New Roman" w:hAnsi="Times New Roman" w:cs="Times New Roman"/>
        </w:rPr>
        <w:t xml:space="preserve"> BC, </w:t>
      </w:r>
      <w:proofErr w:type="spellStart"/>
      <w:r w:rsidRPr="00807C3E">
        <w:rPr>
          <w:rFonts w:ascii="Times New Roman" w:hAnsi="Times New Roman" w:cs="Times New Roman"/>
        </w:rPr>
        <w:t>Stringfellow</w:t>
      </w:r>
      <w:proofErr w:type="spellEnd"/>
      <w:r w:rsidRPr="00807C3E">
        <w:rPr>
          <w:rFonts w:ascii="Times New Roman" w:hAnsi="Times New Roman" w:cs="Times New Roman"/>
        </w:rPr>
        <w:t xml:space="preserve"> EJ, </w:t>
      </w:r>
      <w:proofErr w:type="spellStart"/>
      <w:r w:rsidRPr="00807C3E">
        <w:rPr>
          <w:rFonts w:ascii="Times New Roman" w:hAnsi="Times New Roman" w:cs="Times New Roman"/>
        </w:rPr>
        <w:t>Orav</w:t>
      </w:r>
      <w:proofErr w:type="spellEnd"/>
      <w:r w:rsidRPr="00807C3E">
        <w:rPr>
          <w:rFonts w:ascii="Times New Roman" w:hAnsi="Times New Roman" w:cs="Times New Roman"/>
        </w:rPr>
        <w:t xml:space="preserve"> EJ, Singer DE and </w:t>
      </w:r>
      <w:proofErr w:type="spellStart"/>
      <w:r w:rsidRPr="00807C3E">
        <w:rPr>
          <w:rFonts w:ascii="Times New Roman" w:hAnsi="Times New Roman" w:cs="Times New Roman"/>
        </w:rPr>
        <w:t>Rigotti</w:t>
      </w:r>
      <w:proofErr w:type="spellEnd"/>
      <w:r w:rsidRPr="00807C3E">
        <w:rPr>
          <w:rFonts w:ascii="Times New Roman" w:hAnsi="Times New Roman" w:cs="Times New Roman"/>
        </w:rPr>
        <w:t xml:space="preserve"> NA.. Mortality among homeless adults in Boston: Shifts in causes of death over a 15-year period. JAMA Intern Med. 2013</w:t>
      </w:r>
      <w:r>
        <w:rPr>
          <w:rFonts w:ascii="Times New Roman" w:hAnsi="Times New Roman" w:cs="Times New Roman"/>
        </w:rPr>
        <w:t>;</w:t>
      </w:r>
      <w:r w:rsidRPr="00807C3E">
        <w:rPr>
          <w:rFonts w:ascii="Times New Roman" w:hAnsi="Times New Roman" w:cs="Times New Roman"/>
        </w:rPr>
        <w:t>173(3): 189-195</w:t>
      </w:r>
    </w:p>
    <w:p w14:paraId="5680E4BE" w14:textId="509D99F1" w:rsidR="00807C3E" w:rsidRDefault="00881DA6" w:rsidP="00FD176E">
      <w:pPr>
        <w:pStyle w:val="ListParagraph"/>
        <w:numPr>
          <w:ilvl w:val="0"/>
          <w:numId w:val="6"/>
        </w:numPr>
        <w:spacing w:before="120" w:after="120" w:line="480" w:lineRule="auto"/>
        <w:rPr>
          <w:rFonts w:ascii="Times New Roman" w:hAnsi="Times New Roman" w:cs="Times New Roman"/>
        </w:rPr>
      </w:pPr>
      <w:r>
        <w:rPr>
          <w:rFonts w:ascii="Times New Roman" w:hAnsi="Times New Roman" w:cs="Times New Roman"/>
        </w:rPr>
        <w:t xml:space="preserve">Hwang SW, </w:t>
      </w:r>
      <w:proofErr w:type="spellStart"/>
      <w:r>
        <w:rPr>
          <w:rFonts w:ascii="Times New Roman" w:hAnsi="Times New Roman" w:cs="Times New Roman"/>
        </w:rPr>
        <w:t>Orav</w:t>
      </w:r>
      <w:proofErr w:type="spellEnd"/>
      <w:r>
        <w:rPr>
          <w:rFonts w:ascii="Times New Roman" w:hAnsi="Times New Roman" w:cs="Times New Roman"/>
        </w:rPr>
        <w:t xml:space="preserve"> EJ, O'C</w:t>
      </w:r>
      <w:r w:rsidR="00807C3E" w:rsidRPr="00807C3E">
        <w:rPr>
          <w:rFonts w:ascii="Times New Roman" w:hAnsi="Times New Roman" w:cs="Times New Roman"/>
        </w:rPr>
        <w:t xml:space="preserve">onnell JJ, </w:t>
      </w:r>
      <w:proofErr w:type="spellStart"/>
      <w:r w:rsidR="00807C3E" w:rsidRPr="00807C3E">
        <w:rPr>
          <w:rFonts w:ascii="Times New Roman" w:hAnsi="Times New Roman" w:cs="Times New Roman"/>
        </w:rPr>
        <w:t>Lebow</w:t>
      </w:r>
      <w:proofErr w:type="spellEnd"/>
      <w:r w:rsidR="00807C3E" w:rsidRPr="00807C3E">
        <w:rPr>
          <w:rFonts w:ascii="Times New Roman" w:hAnsi="Times New Roman" w:cs="Times New Roman"/>
        </w:rPr>
        <w:t xml:space="preserve"> JM, Brennan TA. Causes of death in homeless adults in Boston. Annals o</w:t>
      </w:r>
      <w:r w:rsidR="00807C3E">
        <w:rPr>
          <w:rFonts w:ascii="Times New Roman" w:hAnsi="Times New Roman" w:cs="Times New Roman"/>
        </w:rPr>
        <w:t>f Internal Medicine. 1997</w:t>
      </w:r>
      <w:proofErr w:type="gramStart"/>
      <w:r w:rsidR="00807C3E" w:rsidRPr="00807C3E">
        <w:rPr>
          <w:rFonts w:ascii="Times New Roman" w:hAnsi="Times New Roman" w:cs="Times New Roman"/>
        </w:rPr>
        <w:t>;126</w:t>
      </w:r>
      <w:proofErr w:type="gramEnd"/>
      <w:r w:rsidR="00807C3E" w:rsidRPr="00807C3E">
        <w:rPr>
          <w:rFonts w:ascii="Times New Roman" w:hAnsi="Times New Roman" w:cs="Times New Roman"/>
        </w:rPr>
        <w:t>(8):625-8.</w:t>
      </w:r>
    </w:p>
    <w:p w14:paraId="4927A3EB" w14:textId="7C1CC585" w:rsidR="004E33D9" w:rsidRDefault="004E33D9" w:rsidP="00FD176E">
      <w:pPr>
        <w:pStyle w:val="ListParagraph"/>
        <w:numPr>
          <w:ilvl w:val="0"/>
          <w:numId w:val="6"/>
        </w:numPr>
        <w:spacing w:before="120" w:after="120" w:line="480" w:lineRule="auto"/>
        <w:rPr>
          <w:rFonts w:ascii="Times New Roman" w:hAnsi="Times New Roman" w:cs="Times New Roman"/>
        </w:rPr>
      </w:pPr>
      <w:r w:rsidRPr="004E33D9">
        <w:rPr>
          <w:rFonts w:ascii="Times New Roman" w:hAnsi="Times New Roman" w:cs="Times New Roman"/>
        </w:rPr>
        <w:t xml:space="preserve">Hayes SL, </w:t>
      </w:r>
      <w:proofErr w:type="spellStart"/>
      <w:r w:rsidRPr="004E33D9">
        <w:rPr>
          <w:rFonts w:ascii="Times New Roman" w:hAnsi="Times New Roman" w:cs="Times New Roman"/>
        </w:rPr>
        <w:t>Salzberg</w:t>
      </w:r>
      <w:proofErr w:type="spellEnd"/>
      <w:r w:rsidRPr="004E33D9">
        <w:rPr>
          <w:rFonts w:ascii="Times New Roman" w:hAnsi="Times New Roman" w:cs="Times New Roman"/>
        </w:rPr>
        <w:t xml:space="preserve"> CA, McCarthy D, Radley DC, Abrams MK, Shah T, Anderson GF. High-need, high-cost patients: who are they and how do they use health care. A population-based comparison of demographics, health care use, and expenditures Issue </w:t>
      </w:r>
      <w:r>
        <w:rPr>
          <w:rFonts w:ascii="Times New Roman" w:hAnsi="Times New Roman" w:cs="Times New Roman"/>
        </w:rPr>
        <w:t>Brief (</w:t>
      </w:r>
      <w:proofErr w:type="spellStart"/>
      <w:r>
        <w:rPr>
          <w:rFonts w:ascii="Times New Roman" w:hAnsi="Times New Roman" w:cs="Times New Roman"/>
        </w:rPr>
        <w:t>Commonw</w:t>
      </w:r>
      <w:proofErr w:type="spellEnd"/>
      <w:r>
        <w:rPr>
          <w:rFonts w:ascii="Times New Roman" w:hAnsi="Times New Roman" w:cs="Times New Roman"/>
        </w:rPr>
        <w:t xml:space="preserve"> Fund). 2016</w:t>
      </w:r>
      <w:proofErr w:type="gramStart"/>
      <w:r w:rsidRPr="004E33D9">
        <w:rPr>
          <w:rFonts w:ascii="Times New Roman" w:hAnsi="Times New Roman" w:cs="Times New Roman"/>
        </w:rPr>
        <w:t>;26:1</w:t>
      </w:r>
      <w:proofErr w:type="gramEnd"/>
      <w:r w:rsidRPr="004E33D9">
        <w:rPr>
          <w:rFonts w:ascii="Times New Roman" w:hAnsi="Times New Roman" w:cs="Times New Roman"/>
        </w:rPr>
        <w:t>-4.</w:t>
      </w:r>
    </w:p>
    <w:p w14:paraId="57AD2316" w14:textId="16259CA6" w:rsidR="00807C3E" w:rsidRPr="00807C3E" w:rsidRDefault="00881DA6" w:rsidP="00FD176E">
      <w:pPr>
        <w:pStyle w:val="ListParagraph"/>
        <w:numPr>
          <w:ilvl w:val="0"/>
          <w:numId w:val="6"/>
        </w:numPr>
        <w:spacing w:before="120" w:after="120" w:line="480" w:lineRule="auto"/>
        <w:rPr>
          <w:rFonts w:ascii="Times New Roman" w:hAnsi="Times New Roman" w:cs="Times New Roman"/>
        </w:rPr>
      </w:pPr>
      <w:r>
        <w:rPr>
          <w:rFonts w:ascii="Times New Roman" w:hAnsi="Times New Roman" w:cs="Times New Roman"/>
        </w:rPr>
        <w:t>Finnegan J.</w:t>
      </w:r>
      <w:r w:rsidR="00807C3E" w:rsidRPr="00807C3E">
        <w:rPr>
          <w:rFonts w:ascii="Times New Roman" w:hAnsi="Times New Roman" w:cs="Times New Roman"/>
        </w:rPr>
        <w:t xml:space="preserve"> How can healthcare improve care for high-need, high-risk patients? Just ask them. Fierce Healthcare</w:t>
      </w:r>
      <w:r>
        <w:rPr>
          <w:rFonts w:ascii="Times New Roman" w:hAnsi="Times New Roman" w:cs="Times New Roman"/>
        </w:rPr>
        <w:t xml:space="preserve">. </w:t>
      </w:r>
      <w:hyperlink r:id="rId22" w:history="1">
        <w:r w:rsidRPr="005F2EE5">
          <w:rPr>
            <w:rStyle w:val="Hyperlink"/>
            <w:rFonts w:ascii="Times New Roman" w:hAnsi="Times New Roman" w:cs="Times New Roman"/>
          </w:rPr>
          <w:t>https://www.fiercehealthcare.com/practices/how-can-healthcare-improve-care-for-high-need-high-risk-patients-just-ask-them</w:t>
        </w:r>
      </w:hyperlink>
      <w:r>
        <w:rPr>
          <w:rFonts w:ascii="Times New Roman" w:hAnsi="Times New Roman" w:cs="Times New Roman"/>
        </w:rPr>
        <w:t xml:space="preserve"> Accessed May 20</w:t>
      </w:r>
      <w:r w:rsidRPr="00881DA6">
        <w:rPr>
          <w:rFonts w:ascii="Times New Roman" w:hAnsi="Times New Roman" w:cs="Times New Roman"/>
          <w:vertAlign w:val="superscript"/>
        </w:rPr>
        <w:t>th</w:t>
      </w:r>
      <w:r>
        <w:rPr>
          <w:rFonts w:ascii="Times New Roman" w:hAnsi="Times New Roman" w:cs="Times New Roman"/>
        </w:rPr>
        <w:t>, 2019.</w:t>
      </w:r>
    </w:p>
    <w:p w14:paraId="4CCAEF9F" w14:textId="06C85CCA" w:rsidR="00193641" w:rsidRPr="00193641" w:rsidRDefault="00193641" w:rsidP="00193641">
      <w:pPr>
        <w:pStyle w:val="ListParagraph"/>
        <w:numPr>
          <w:ilvl w:val="0"/>
          <w:numId w:val="6"/>
        </w:numPr>
        <w:spacing w:before="120" w:after="120" w:line="480" w:lineRule="auto"/>
        <w:rPr>
          <w:rFonts w:ascii="Times New Roman" w:hAnsi="Times New Roman" w:cs="Times New Roman"/>
        </w:rPr>
      </w:pPr>
      <w:proofErr w:type="spellStart"/>
      <w:r w:rsidRPr="00193641">
        <w:rPr>
          <w:rFonts w:ascii="Times New Roman" w:hAnsi="Times New Roman" w:cs="Times New Roman"/>
        </w:rPr>
        <w:t>Dzau</w:t>
      </w:r>
      <w:proofErr w:type="spellEnd"/>
      <w:r w:rsidRPr="00193641">
        <w:rPr>
          <w:rFonts w:ascii="Times New Roman" w:hAnsi="Times New Roman" w:cs="Times New Roman"/>
        </w:rPr>
        <w:t>, V. J., McClellan, M. B., McGinnis, J. M., Burke, S. P., Coye, M. J., Diaz, A</w:t>
      </w:r>
      <w:proofErr w:type="gramStart"/>
      <w:r w:rsidRPr="00193641">
        <w:rPr>
          <w:rFonts w:ascii="Times New Roman" w:hAnsi="Times New Roman" w:cs="Times New Roman"/>
        </w:rPr>
        <w:t>., ...</w:t>
      </w:r>
      <w:proofErr w:type="gramEnd"/>
      <w:r w:rsidRPr="00193641">
        <w:rPr>
          <w:rFonts w:ascii="Times New Roman" w:hAnsi="Times New Roman" w:cs="Times New Roman"/>
        </w:rPr>
        <w:t xml:space="preserve"> &amp; </w:t>
      </w:r>
      <w:proofErr w:type="spellStart"/>
      <w:r w:rsidRPr="00193641">
        <w:rPr>
          <w:rFonts w:ascii="Times New Roman" w:hAnsi="Times New Roman" w:cs="Times New Roman"/>
        </w:rPr>
        <w:t>Henney</w:t>
      </w:r>
      <w:proofErr w:type="spellEnd"/>
      <w:r w:rsidRPr="00193641">
        <w:rPr>
          <w:rFonts w:ascii="Times New Roman" w:hAnsi="Times New Roman" w:cs="Times New Roman"/>
        </w:rPr>
        <w:t xml:space="preserve">, J. E. (2017). Vital directions for health and health care: priorities from a National Academy of Medicine initiative. </w:t>
      </w:r>
      <w:proofErr w:type="spellStart"/>
      <w:r w:rsidRPr="00193641">
        <w:rPr>
          <w:rFonts w:ascii="Times New Roman" w:hAnsi="Times New Roman" w:cs="Times New Roman"/>
        </w:rPr>
        <w:t>Jama</w:t>
      </w:r>
      <w:proofErr w:type="spellEnd"/>
      <w:r w:rsidRPr="00193641">
        <w:rPr>
          <w:rFonts w:ascii="Times New Roman" w:hAnsi="Times New Roman" w:cs="Times New Roman"/>
        </w:rPr>
        <w:t>, 317(14), 1461-1470.</w:t>
      </w:r>
    </w:p>
    <w:p w14:paraId="7B8EB6B9" w14:textId="60237EF9" w:rsidR="00DC518F" w:rsidRDefault="00881DA6" w:rsidP="00FD176E">
      <w:pPr>
        <w:pStyle w:val="ListParagraph"/>
        <w:numPr>
          <w:ilvl w:val="0"/>
          <w:numId w:val="6"/>
        </w:numPr>
        <w:spacing w:before="120" w:after="120" w:line="480" w:lineRule="auto"/>
        <w:rPr>
          <w:rFonts w:ascii="Times New Roman" w:hAnsi="Times New Roman" w:cs="Times New Roman"/>
        </w:rPr>
      </w:pPr>
      <w:proofErr w:type="spellStart"/>
      <w:r w:rsidRPr="00881DA6">
        <w:rPr>
          <w:rFonts w:ascii="Times New Roman" w:hAnsi="Times New Roman" w:cs="Times New Roman"/>
        </w:rPr>
        <w:t>Luchenski</w:t>
      </w:r>
      <w:proofErr w:type="spellEnd"/>
      <w:r w:rsidRPr="00881DA6">
        <w:rPr>
          <w:rFonts w:ascii="Times New Roman" w:hAnsi="Times New Roman" w:cs="Times New Roman"/>
        </w:rPr>
        <w:t xml:space="preserve"> S, Maguire N, Aldridge RW, Hayward A, Story A, </w:t>
      </w:r>
      <w:proofErr w:type="spellStart"/>
      <w:r w:rsidRPr="00881DA6">
        <w:rPr>
          <w:rFonts w:ascii="Times New Roman" w:hAnsi="Times New Roman" w:cs="Times New Roman"/>
        </w:rPr>
        <w:t>Perri</w:t>
      </w:r>
      <w:proofErr w:type="spellEnd"/>
      <w:r w:rsidRPr="00881DA6">
        <w:rPr>
          <w:rFonts w:ascii="Times New Roman" w:hAnsi="Times New Roman" w:cs="Times New Roman"/>
        </w:rPr>
        <w:t xml:space="preserve"> P, Withers J, Clint S, Fitzpatrick S, Hewett N. What works in inclusion health: overview of effective interventions for </w:t>
      </w:r>
      <w:proofErr w:type="spellStart"/>
      <w:r w:rsidRPr="00881DA6">
        <w:rPr>
          <w:rFonts w:ascii="Times New Roman" w:hAnsi="Times New Roman" w:cs="Times New Roman"/>
        </w:rPr>
        <w:t>marginalised</w:t>
      </w:r>
      <w:proofErr w:type="spellEnd"/>
      <w:r w:rsidRPr="00881DA6">
        <w:rPr>
          <w:rFonts w:ascii="Times New Roman" w:hAnsi="Times New Roman" w:cs="Times New Roman"/>
        </w:rPr>
        <w:t xml:space="preserve"> and excluded </w:t>
      </w:r>
      <w:proofErr w:type="gramStart"/>
      <w:r w:rsidRPr="00881DA6">
        <w:rPr>
          <w:rFonts w:ascii="Times New Roman" w:hAnsi="Times New Roman" w:cs="Times New Roman"/>
        </w:rPr>
        <w:t>popu</w:t>
      </w:r>
      <w:r>
        <w:rPr>
          <w:rFonts w:ascii="Times New Roman" w:hAnsi="Times New Roman" w:cs="Times New Roman"/>
        </w:rPr>
        <w:t>lations.</w:t>
      </w:r>
      <w:proofErr w:type="gramEnd"/>
      <w:r>
        <w:rPr>
          <w:rFonts w:ascii="Times New Roman" w:hAnsi="Times New Roman" w:cs="Times New Roman"/>
        </w:rPr>
        <w:t xml:space="preserve"> The Lancet. 2018</w:t>
      </w:r>
      <w:proofErr w:type="gramStart"/>
      <w:r w:rsidRPr="00881DA6">
        <w:rPr>
          <w:rFonts w:ascii="Times New Roman" w:hAnsi="Times New Roman" w:cs="Times New Roman"/>
        </w:rPr>
        <w:t>;391</w:t>
      </w:r>
      <w:proofErr w:type="gramEnd"/>
      <w:r w:rsidRPr="00881DA6">
        <w:rPr>
          <w:rFonts w:ascii="Times New Roman" w:hAnsi="Times New Roman" w:cs="Times New Roman"/>
        </w:rPr>
        <w:t>(10117):266-80.</w:t>
      </w:r>
    </w:p>
    <w:p w14:paraId="393CF8D3" w14:textId="67AE6025" w:rsidR="00193641" w:rsidRDefault="00193641" w:rsidP="00193641">
      <w:pPr>
        <w:pStyle w:val="ListParagraph"/>
        <w:numPr>
          <w:ilvl w:val="0"/>
          <w:numId w:val="6"/>
        </w:numPr>
        <w:spacing w:before="120" w:after="120" w:line="480" w:lineRule="auto"/>
        <w:rPr>
          <w:rFonts w:ascii="Times New Roman" w:hAnsi="Times New Roman" w:cs="Times New Roman"/>
        </w:rPr>
      </w:pPr>
      <w:r w:rsidRPr="00193641">
        <w:rPr>
          <w:rFonts w:ascii="Times New Roman" w:hAnsi="Times New Roman" w:cs="Times New Roman"/>
        </w:rPr>
        <w:lastRenderedPageBreak/>
        <w:t xml:space="preserve">Harris, M. A., Spiro, K., Heywood, M., Wagner, D. V., </w:t>
      </w:r>
      <w:proofErr w:type="spellStart"/>
      <w:r w:rsidRPr="00193641">
        <w:rPr>
          <w:rFonts w:ascii="Times New Roman" w:hAnsi="Times New Roman" w:cs="Times New Roman"/>
        </w:rPr>
        <w:t>Hoehn</w:t>
      </w:r>
      <w:proofErr w:type="spellEnd"/>
      <w:r w:rsidRPr="00193641">
        <w:rPr>
          <w:rFonts w:ascii="Times New Roman" w:hAnsi="Times New Roman" w:cs="Times New Roman"/>
        </w:rPr>
        <w:t xml:space="preserve">, D., Hatten, A., &amp; </w:t>
      </w:r>
      <w:proofErr w:type="spellStart"/>
      <w:r w:rsidRPr="00193641">
        <w:rPr>
          <w:rFonts w:ascii="Times New Roman" w:hAnsi="Times New Roman" w:cs="Times New Roman"/>
        </w:rPr>
        <w:t>Labby</w:t>
      </w:r>
      <w:proofErr w:type="spellEnd"/>
      <w:r w:rsidRPr="00193641">
        <w:rPr>
          <w:rFonts w:ascii="Times New Roman" w:hAnsi="Times New Roman" w:cs="Times New Roman"/>
        </w:rPr>
        <w:t>, D. (2013). Novel Interventions in Children’s Health Care (NICH): Innovative treatment for youth with complex medical conditions. Clinical Practice in Pediatric Psychology, 1(2), 137.</w:t>
      </w:r>
    </w:p>
    <w:p w14:paraId="2C85800B" w14:textId="6C7AAC9D" w:rsidR="00881DA6" w:rsidRDefault="00881DA6" w:rsidP="00FD176E">
      <w:pPr>
        <w:pStyle w:val="ListParagraph"/>
        <w:numPr>
          <w:ilvl w:val="0"/>
          <w:numId w:val="6"/>
        </w:numPr>
        <w:spacing w:before="120" w:after="120" w:line="480" w:lineRule="auto"/>
        <w:rPr>
          <w:rFonts w:ascii="Times New Roman" w:hAnsi="Times New Roman" w:cs="Times New Roman"/>
        </w:rPr>
      </w:pPr>
      <w:proofErr w:type="spellStart"/>
      <w:r w:rsidRPr="00881DA6">
        <w:rPr>
          <w:rFonts w:ascii="Times New Roman" w:hAnsi="Times New Roman" w:cs="Times New Roman"/>
        </w:rPr>
        <w:t>Rochon</w:t>
      </w:r>
      <w:proofErr w:type="spellEnd"/>
      <w:r w:rsidRPr="00881DA6">
        <w:rPr>
          <w:rFonts w:ascii="Times New Roman" w:hAnsi="Times New Roman" w:cs="Times New Roman"/>
        </w:rPr>
        <w:t xml:space="preserve"> D, Buck DS, Mahata K, Turley JP. The evolution of goal-negotiated care. HIC 2006 and HINZ 2006: Proceedings. 2006:90.</w:t>
      </w:r>
    </w:p>
    <w:p w14:paraId="3949118B" w14:textId="0B32D80C" w:rsidR="00881DA6" w:rsidRDefault="00881DA6" w:rsidP="00FD176E">
      <w:pPr>
        <w:pStyle w:val="ListParagraph"/>
        <w:numPr>
          <w:ilvl w:val="0"/>
          <w:numId w:val="6"/>
        </w:numPr>
        <w:spacing w:before="120" w:after="120" w:line="480" w:lineRule="auto"/>
        <w:rPr>
          <w:rFonts w:ascii="Times New Roman" w:hAnsi="Times New Roman" w:cs="Times New Roman"/>
        </w:rPr>
      </w:pPr>
      <w:r w:rsidRPr="00881DA6">
        <w:rPr>
          <w:rFonts w:ascii="Times New Roman" w:hAnsi="Times New Roman" w:cs="Times New Roman"/>
        </w:rPr>
        <w:t xml:space="preserve">McCracken LM, </w:t>
      </w:r>
      <w:proofErr w:type="spellStart"/>
      <w:r w:rsidRPr="00881DA6">
        <w:rPr>
          <w:rFonts w:ascii="Times New Roman" w:hAnsi="Times New Roman" w:cs="Times New Roman"/>
        </w:rPr>
        <w:t>Eccleston</w:t>
      </w:r>
      <w:proofErr w:type="spellEnd"/>
      <w:r w:rsidRPr="00881DA6">
        <w:rPr>
          <w:rFonts w:ascii="Times New Roman" w:hAnsi="Times New Roman" w:cs="Times New Roman"/>
        </w:rPr>
        <w:t xml:space="preserve"> C. A comparison of the relative utility of coping and acceptance‐based measures in a sample of chronic pain sufferers. Eu</w:t>
      </w:r>
      <w:r>
        <w:rPr>
          <w:rFonts w:ascii="Times New Roman" w:hAnsi="Times New Roman" w:cs="Times New Roman"/>
        </w:rPr>
        <w:t>ropean Journal of Pain. 2006</w:t>
      </w:r>
      <w:proofErr w:type="gramStart"/>
      <w:r>
        <w:rPr>
          <w:rFonts w:ascii="Times New Roman" w:hAnsi="Times New Roman" w:cs="Times New Roman"/>
        </w:rPr>
        <w:t>;10</w:t>
      </w:r>
      <w:proofErr w:type="gramEnd"/>
      <w:r>
        <w:rPr>
          <w:rFonts w:ascii="Times New Roman" w:hAnsi="Times New Roman" w:cs="Times New Roman"/>
        </w:rPr>
        <w:t>(1):23.</w:t>
      </w:r>
    </w:p>
    <w:p w14:paraId="3896EA93" w14:textId="3632AF6A" w:rsidR="00881DA6" w:rsidRDefault="00881DA6" w:rsidP="00FD176E">
      <w:pPr>
        <w:pStyle w:val="ListParagraph"/>
        <w:numPr>
          <w:ilvl w:val="0"/>
          <w:numId w:val="6"/>
        </w:numPr>
        <w:spacing w:before="120" w:after="120" w:line="480" w:lineRule="auto"/>
        <w:rPr>
          <w:rFonts w:ascii="Times New Roman" w:hAnsi="Times New Roman" w:cs="Times New Roman"/>
        </w:rPr>
      </w:pPr>
      <w:r w:rsidRPr="00881DA6">
        <w:rPr>
          <w:rFonts w:ascii="Times New Roman" w:hAnsi="Times New Roman" w:cs="Times New Roman"/>
        </w:rPr>
        <w:t>Hayes SC. Acceptance and commitment therapy, relational frame theory, and the third wave of behavioral and cognitive therapi</w:t>
      </w:r>
      <w:r>
        <w:rPr>
          <w:rFonts w:ascii="Times New Roman" w:hAnsi="Times New Roman" w:cs="Times New Roman"/>
        </w:rPr>
        <w:t>es. Behavior therapy. 2004</w:t>
      </w:r>
      <w:proofErr w:type="gramStart"/>
      <w:r w:rsidRPr="00881DA6">
        <w:rPr>
          <w:rFonts w:ascii="Times New Roman" w:hAnsi="Times New Roman" w:cs="Times New Roman"/>
        </w:rPr>
        <w:t>;35</w:t>
      </w:r>
      <w:proofErr w:type="gramEnd"/>
      <w:r w:rsidRPr="00881DA6">
        <w:rPr>
          <w:rFonts w:ascii="Times New Roman" w:hAnsi="Times New Roman" w:cs="Times New Roman"/>
        </w:rPr>
        <w:t>(4):639-65.</w:t>
      </w:r>
    </w:p>
    <w:p w14:paraId="518034D2" w14:textId="71B2DB8A" w:rsidR="00881DA6" w:rsidRDefault="00881DA6" w:rsidP="00FD176E">
      <w:pPr>
        <w:pStyle w:val="ListParagraph"/>
        <w:numPr>
          <w:ilvl w:val="0"/>
          <w:numId w:val="6"/>
        </w:numPr>
        <w:spacing w:before="120" w:after="120" w:line="480" w:lineRule="auto"/>
        <w:rPr>
          <w:rFonts w:ascii="Times New Roman" w:hAnsi="Times New Roman" w:cs="Times New Roman"/>
        </w:rPr>
      </w:pPr>
      <w:proofErr w:type="spellStart"/>
      <w:r w:rsidRPr="00881DA6">
        <w:rPr>
          <w:rFonts w:ascii="Times New Roman" w:hAnsi="Times New Roman" w:cs="Times New Roman"/>
        </w:rPr>
        <w:t>Deci</w:t>
      </w:r>
      <w:proofErr w:type="spellEnd"/>
      <w:r w:rsidRPr="00881DA6">
        <w:rPr>
          <w:rFonts w:ascii="Times New Roman" w:hAnsi="Times New Roman" w:cs="Times New Roman"/>
        </w:rPr>
        <w:t xml:space="preserve"> EL, Ryan RM. Self-determination theory: A </w:t>
      </w:r>
      <w:proofErr w:type="spellStart"/>
      <w:r w:rsidRPr="00881DA6">
        <w:rPr>
          <w:rFonts w:ascii="Times New Roman" w:hAnsi="Times New Roman" w:cs="Times New Roman"/>
        </w:rPr>
        <w:t>macrotheory</w:t>
      </w:r>
      <w:proofErr w:type="spellEnd"/>
      <w:r w:rsidRPr="00881DA6">
        <w:rPr>
          <w:rFonts w:ascii="Times New Roman" w:hAnsi="Times New Roman" w:cs="Times New Roman"/>
        </w:rPr>
        <w:t xml:space="preserve"> of human motivation, development, and health. Canadian psychology/</w:t>
      </w:r>
      <w:proofErr w:type="spellStart"/>
      <w:r w:rsidRPr="00881DA6">
        <w:rPr>
          <w:rFonts w:ascii="Times New Roman" w:hAnsi="Times New Roman" w:cs="Times New Roman"/>
        </w:rPr>
        <w:t>Psychologie</w:t>
      </w:r>
      <w:proofErr w:type="spellEnd"/>
      <w:r w:rsidRPr="00881DA6">
        <w:rPr>
          <w:rFonts w:ascii="Times New Roman" w:hAnsi="Times New Roman" w:cs="Times New Roman"/>
        </w:rPr>
        <w:t xml:space="preserve"> </w:t>
      </w:r>
      <w:proofErr w:type="spellStart"/>
      <w:r w:rsidRPr="00881DA6">
        <w:rPr>
          <w:rFonts w:ascii="Times New Roman" w:hAnsi="Times New Roman" w:cs="Times New Roman"/>
        </w:rPr>
        <w:t>canadi</w:t>
      </w:r>
      <w:r>
        <w:rPr>
          <w:rFonts w:ascii="Times New Roman" w:hAnsi="Times New Roman" w:cs="Times New Roman"/>
        </w:rPr>
        <w:t>enne</w:t>
      </w:r>
      <w:proofErr w:type="spellEnd"/>
      <w:r>
        <w:rPr>
          <w:rFonts w:ascii="Times New Roman" w:hAnsi="Times New Roman" w:cs="Times New Roman"/>
        </w:rPr>
        <w:t>. 2008</w:t>
      </w:r>
      <w:proofErr w:type="gramStart"/>
      <w:r w:rsidRPr="00881DA6">
        <w:rPr>
          <w:rFonts w:ascii="Times New Roman" w:hAnsi="Times New Roman" w:cs="Times New Roman"/>
        </w:rPr>
        <w:t>;49</w:t>
      </w:r>
      <w:proofErr w:type="gramEnd"/>
      <w:r w:rsidRPr="00881DA6">
        <w:rPr>
          <w:rFonts w:ascii="Times New Roman" w:hAnsi="Times New Roman" w:cs="Times New Roman"/>
        </w:rPr>
        <w:t>(3):182.</w:t>
      </w:r>
    </w:p>
    <w:p w14:paraId="759D1F23" w14:textId="4469536D" w:rsidR="00881DA6" w:rsidRDefault="00E97595" w:rsidP="00FD176E">
      <w:pPr>
        <w:pStyle w:val="ListParagraph"/>
        <w:numPr>
          <w:ilvl w:val="0"/>
          <w:numId w:val="6"/>
        </w:numPr>
        <w:spacing w:before="120" w:after="120" w:line="480" w:lineRule="auto"/>
        <w:rPr>
          <w:rFonts w:ascii="Times New Roman" w:hAnsi="Times New Roman" w:cs="Times New Roman"/>
        </w:rPr>
      </w:pPr>
      <w:r>
        <w:rPr>
          <w:rFonts w:ascii="Times New Roman" w:hAnsi="Times New Roman" w:cs="Times New Roman"/>
        </w:rPr>
        <w:t xml:space="preserve">Patient Care Intervention Center (PCIC). </w:t>
      </w:r>
      <w:hyperlink r:id="rId23" w:history="1">
        <w:r w:rsidRPr="005F2EE5">
          <w:rPr>
            <w:rStyle w:val="Hyperlink"/>
            <w:rFonts w:ascii="Times New Roman" w:hAnsi="Times New Roman" w:cs="Times New Roman"/>
          </w:rPr>
          <w:t>http://pcictx.org</w:t>
        </w:r>
      </w:hyperlink>
      <w:r>
        <w:rPr>
          <w:rFonts w:ascii="Times New Roman" w:hAnsi="Times New Roman" w:cs="Times New Roman"/>
        </w:rPr>
        <w:t>. Accessed May 20</w:t>
      </w:r>
      <w:r w:rsidRPr="00E97595">
        <w:rPr>
          <w:rFonts w:ascii="Times New Roman" w:hAnsi="Times New Roman" w:cs="Times New Roman"/>
          <w:vertAlign w:val="superscript"/>
        </w:rPr>
        <w:t>th</w:t>
      </w:r>
      <w:r>
        <w:rPr>
          <w:rFonts w:ascii="Times New Roman" w:hAnsi="Times New Roman" w:cs="Times New Roman"/>
        </w:rPr>
        <w:t>, 2019</w:t>
      </w:r>
    </w:p>
    <w:p w14:paraId="75AA607E" w14:textId="13D593FE" w:rsidR="00E97595" w:rsidRDefault="00E97595" w:rsidP="00FD176E">
      <w:pPr>
        <w:pStyle w:val="ListParagraph"/>
        <w:numPr>
          <w:ilvl w:val="0"/>
          <w:numId w:val="6"/>
        </w:numPr>
        <w:spacing w:before="120" w:after="120" w:line="480" w:lineRule="auto"/>
        <w:rPr>
          <w:rFonts w:ascii="Times New Roman" w:hAnsi="Times New Roman" w:cs="Times New Roman"/>
        </w:rPr>
      </w:pPr>
      <w:r w:rsidRPr="00E97595">
        <w:rPr>
          <w:rFonts w:ascii="Times New Roman" w:hAnsi="Times New Roman" w:cs="Times New Roman"/>
        </w:rPr>
        <w:t xml:space="preserve">Scott RL, </w:t>
      </w:r>
      <w:proofErr w:type="spellStart"/>
      <w:r w:rsidRPr="00E97595">
        <w:rPr>
          <w:rFonts w:ascii="Times New Roman" w:hAnsi="Times New Roman" w:cs="Times New Roman"/>
        </w:rPr>
        <w:t>Presmanes</w:t>
      </w:r>
      <w:proofErr w:type="spellEnd"/>
      <w:r w:rsidRPr="00E97595">
        <w:rPr>
          <w:rFonts w:ascii="Times New Roman" w:hAnsi="Times New Roman" w:cs="Times New Roman"/>
        </w:rPr>
        <w:t xml:space="preserve"> WS. Reliability and validity of the Daily Living Activities Scale: a functional assessment measure for severe mental disorders. Research o</w:t>
      </w:r>
      <w:r>
        <w:rPr>
          <w:rFonts w:ascii="Times New Roman" w:hAnsi="Times New Roman" w:cs="Times New Roman"/>
        </w:rPr>
        <w:t>n Social Work Practice. 2001</w:t>
      </w:r>
      <w:proofErr w:type="gramStart"/>
      <w:r w:rsidRPr="00E97595">
        <w:rPr>
          <w:rFonts w:ascii="Times New Roman" w:hAnsi="Times New Roman" w:cs="Times New Roman"/>
        </w:rPr>
        <w:t>;11</w:t>
      </w:r>
      <w:proofErr w:type="gramEnd"/>
      <w:r w:rsidRPr="00E97595">
        <w:rPr>
          <w:rFonts w:ascii="Times New Roman" w:hAnsi="Times New Roman" w:cs="Times New Roman"/>
        </w:rPr>
        <w:t>(3):373-89.</w:t>
      </w:r>
    </w:p>
    <w:p w14:paraId="039B2090" w14:textId="26B67FE9" w:rsidR="00E97595" w:rsidRDefault="00E97595" w:rsidP="00FD176E">
      <w:pPr>
        <w:pStyle w:val="ListParagraph"/>
        <w:numPr>
          <w:ilvl w:val="0"/>
          <w:numId w:val="6"/>
        </w:numPr>
        <w:spacing w:before="120" w:after="120" w:line="480" w:lineRule="auto"/>
        <w:rPr>
          <w:rFonts w:ascii="Times New Roman" w:hAnsi="Times New Roman" w:cs="Times New Roman"/>
        </w:rPr>
      </w:pPr>
      <w:r w:rsidRPr="00E97595">
        <w:rPr>
          <w:rFonts w:ascii="Times New Roman" w:hAnsi="Times New Roman" w:cs="Times New Roman"/>
        </w:rPr>
        <w:t>Kroenke K, Spitzer RL. The PHQ-9: a new depression diagnostic and severity measur</w:t>
      </w:r>
      <w:r>
        <w:rPr>
          <w:rFonts w:ascii="Times New Roman" w:hAnsi="Times New Roman" w:cs="Times New Roman"/>
        </w:rPr>
        <w:t>e. Psychiatric annals. 2002</w:t>
      </w:r>
      <w:proofErr w:type="gramStart"/>
      <w:r w:rsidRPr="00E97595">
        <w:rPr>
          <w:rFonts w:ascii="Times New Roman" w:hAnsi="Times New Roman" w:cs="Times New Roman"/>
        </w:rPr>
        <w:t>;32</w:t>
      </w:r>
      <w:proofErr w:type="gramEnd"/>
      <w:r w:rsidRPr="00E97595">
        <w:rPr>
          <w:rFonts w:ascii="Times New Roman" w:hAnsi="Times New Roman" w:cs="Times New Roman"/>
        </w:rPr>
        <w:t>(9):509-15.</w:t>
      </w:r>
    </w:p>
    <w:p w14:paraId="4255C8EA" w14:textId="10BA1D88" w:rsidR="00E97595" w:rsidRDefault="00E97595" w:rsidP="00FD176E">
      <w:pPr>
        <w:pStyle w:val="ListParagraph"/>
        <w:numPr>
          <w:ilvl w:val="0"/>
          <w:numId w:val="6"/>
        </w:numPr>
        <w:spacing w:before="120" w:after="120" w:line="480" w:lineRule="auto"/>
        <w:rPr>
          <w:rFonts w:ascii="Times New Roman" w:hAnsi="Times New Roman" w:cs="Times New Roman"/>
        </w:rPr>
      </w:pPr>
      <w:r w:rsidRPr="00E97595">
        <w:rPr>
          <w:rFonts w:ascii="Times New Roman" w:hAnsi="Times New Roman" w:cs="Times New Roman"/>
        </w:rPr>
        <w:t xml:space="preserve">Norcross JC, Krebs PM, </w:t>
      </w:r>
      <w:proofErr w:type="spellStart"/>
      <w:r w:rsidRPr="00E97595">
        <w:rPr>
          <w:rFonts w:ascii="Times New Roman" w:hAnsi="Times New Roman" w:cs="Times New Roman"/>
        </w:rPr>
        <w:t>Prochaska</w:t>
      </w:r>
      <w:proofErr w:type="spellEnd"/>
      <w:r w:rsidRPr="00E97595">
        <w:rPr>
          <w:rFonts w:ascii="Times New Roman" w:hAnsi="Times New Roman" w:cs="Times New Roman"/>
        </w:rPr>
        <w:t xml:space="preserve"> JO. Stages of change. Journal </w:t>
      </w:r>
      <w:r>
        <w:rPr>
          <w:rFonts w:ascii="Times New Roman" w:hAnsi="Times New Roman" w:cs="Times New Roman"/>
        </w:rPr>
        <w:t>of clinical psychology. 2011</w:t>
      </w:r>
      <w:proofErr w:type="gramStart"/>
      <w:r w:rsidRPr="00E97595">
        <w:rPr>
          <w:rFonts w:ascii="Times New Roman" w:hAnsi="Times New Roman" w:cs="Times New Roman"/>
        </w:rPr>
        <w:t>;67</w:t>
      </w:r>
      <w:proofErr w:type="gramEnd"/>
      <w:r w:rsidRPr="00E97595">
        <w:rPr>
          <w:rFonts w:ascii="Times New Roman" w:hAnsi="Times New Roman" w:cs="Times New Roman"/>
        </w:rPr>
        <w:t>(2):143-54.</w:t>
      </w:r>
    </w:p>
    <w:p w14:paraId="4F0BAF1D" w14:textId="356ED0BE" w:rsidR="00E97595" w:rsidRDefault="00E97595" w:rsidP="00FD176E">
      <w:pPr>
        <w:pStyle w:val="ListParagraph"/>
        <w:numPr>
          <w:ilvl w:val="0"/>
          <w:numId w:val="6"/>
        </w:numPr>
        <w:spacing w:before="120" w:after="120" w:line="480" w:lineRule="auto"/>
        <w:rPr>
          <w:rFonts w:ascii="Times New Roman" w:hAnsi="Times New Roman" w:cs="Times New Roman"/>
        </w:rPr>
      </w:pPr>
      <w:r w:rsidRPr="00E97595">
        <w:rPr>
          <w:rFonts w:ascii="Times New Roman" w:hAnsi="Times New Roman" w:cs="Times New Roman"/>
        </w:rPr>
        <w:t xml:space="preserve">Hatcher RL, </w:t>
      </w:r>
      <w:proofErr w:type="spellStart"/>
      <w:r w:rsidRPr="00E97595">
        <w:rPr>
          <w:rFonts w:ascii="Times New Roman" w:hAnsi="Times New Roman" w:cs="Times New Roman"/>
        </w:rPr>
        <w:t>Gillaspy</w:t>
      </w:r>
      <w:proofErr w:type="spellEnd"/>
      <w:r w:rsidRPr="00E97595">
        <w:rPr>
          <w:rFonts w:ascii="Times New Roman" w:hAnsi="Times New Roman" w:cs="Times New Roman"/>
        </w:rPr>
        <w:t xml:space="preserve"> JA. Development and validation of a revised short version of the Working Alliance Inventory. Ps</w:t>
      </w:r>
      <w:r>
        <w:rPr>
          <w:rFonts w:ascii="Times New Roman" w:hAnsi="Times New Roman" w:cs="Times New Roman"/>
        </w:rPr>
        <w:t>ychotherapy Research. 2006</w:t>
      </w:r>
      <w:proofErr w:type="gramStart"/>
      <w:r w:rsidRPr="00E97595">
        <w:rPr>
          <w:rFonts w:ascii="Times New Roman" w:hAnsi="Times New Roman" w:cs="Times New Roman"/>
        </w:rPr>
        <w:t>;16</w:t>
      </w:r>
      <w:proofErr w:type="gramEnd"/>
      <w:r w:rsidRPr="00E97595">
        <w:rPr>
          <w:rFonts w:ascii="Times New Roman" w:hAnsi="Times New Roman" w:cs="Times New Roman"/>
        </w:rPr>
        <w:t>(1):12-25.</w:t>
      </w:r>
    </w:p>
    <w:p w14:paraId="774AEABA" w14:textId="7F3701C0" w:rsidR="00E97595" w:rsidRDefault="00E97595" w:rsidP="00FD176E">
      <w:pPr>
        <w:pStyle w:val="ListParagraph"/>
        <w:numPr>
          <w:ilvl w:val="0"/>
          <w:numId w:val="6"/>
        </w:numPr>
        <w:spacing w:before="120" w:after="120" w:line="480" w:lineRule="auto"/>
        <w:rPr>
          <w:rFonts w:ascii="Times New Roman" w:hAnsi="Times New Roman" w:cs="Times New Roman"/>
        </w:rPr>
      </w:pPr>
      <w:r w:rsidRPr="00E97595">
        <w:rPr>
          <w:rFonts w:ascii="Times New Roman" w:hAnsi="Times New Roman" w:cs="Times New Roman"/>
        </w:rPr>
        <w:t>Field A. Discovering statistics using SP</w:t>
      </w:r>
      <w:r>
        <w:rPr>
          <w:rFonts w:ascii="Times New Roman" w:hAnsi="Times New Roman" w:cs="Times New Roman"/>
        </w:rPr>
        <w:t>SS. Sage publications; 2009</w:t>
      </w:r>
      <w:r w:rsidRPr="00E97595">
        <w:rPr>
          <w:rFonts w:ascii="Times New Roman" w:hAnsi="Times New Roman" w:cs="Times New Roman"/>
        </w:rPr>
        <w:t>.</w:t>
      </w:r>
    </w:p>
    <w:p w14:paraId="7C4B1EFA" w14:textId="7ACBADC3" w:rsidR="00E97595" w:rsidRDefault="00E97595" w:rsidP="00FD176E">
      <w:pPr>
        <w:pStyle w:val="ListParagraph"/>
        <w:numPr>
          <w:ilvl w:val="0"/>
          <w:numId w:val="6"/>
        </w:numPr>
        <w:spacing w:before="120" w:after="120" w:line="480" w:lineRule="auto"/>
        <w:rPr>
          <w:rFonts w:ascii="Times New Roman" w:hAnsi="Times New Roman" w:cs="Times New Roman"/>
        </w:rPr>
      </w:pPr>
      <w:proofErr w:type="spellStart"/>
      <w:r w:rsidRPr="00E97595">
        <w:rPr>
          <w:rFonts w:ascii="Times New Roman" w:hAnsi="Times New Roman" w:cs="Times New Roman"/>
        </w:rPr>
        <w:t>Gelso</w:t>
      </w:r>
      <w:proofErr w:type="spellEnd"/>
      <w:r w:rsidRPr="00E97595">
        <w:rPr>
          <w:rFonts w:ascii="Times New Roman" w:hAnsi="Times New Roman" w:cs="Times New Roman"/>
        </w:rPr>
        <w:t xml:space="preserve"> C. A tripartite model of the therapeutic relationship: Theory, research, and practice. Ps</w:t>
      </w:r>
      <w:r>
        <w:rPr>
          <w:rFonts w:ascii="Times New Roman" w:hAnsi="Times New Roman" w:cs="Times New Roman"/>
        </w:rPr>
        <w:t>ychotherapy Research. 2014</w:t>
      </w:r>
      <w:proofErr w:type="gramStart"/>
      <w:r w:rsidRPr="00E97595">
        <w:rPr>
          <w:rFonts w:ascii="Times New Roman" w:hAnsi="Times New Roman" w:cs="Times New Roman"/>
        </w:rPr>
        <w:t>;24</w:t>
      </w:r>
      <w:proofErr w:type="gramEnd"/>
      <w:r w:rsidRPr="00E97595">
        <w:rPr>
          <w:rFonts w:ascii="Times New Roman" w:hAnsi="Times New Roman" w:cs="Times New Roman"/>
        </w:rPr>
        <w:t>(2):117-31.</w:t>
      </w:r>
    </w:p>
    <w:p w14:paraId="72D61017" w14:textId="30DDAE11" w:rsidR="00E97595" w:rsidRDefault="00E97595" w:rsidP="00FD176E">
      <w:pPr>
        <w:pStyle w:val="ListParagraph"/>
        <w:numPr>
          <w:ilvl w:val="0"/>
          <w:numId w:val="6"/>
        </w:numPr>
        <w:spacing w:before="120" w:after="120" w:line="480" w:lineRule="auto"/>
        <w:rPr>
          <w:rFonts w:ascii="Times New Roman" w:hAnsi="Times New Roman" w:cs="Times New Roman"/>
        </w:rPr>
      </w:pPr>
      <w:proofErr w:type="spellStart"/>
      <w:r w:rsidRPr="00E97595">
        <w:rPr>
          <w:rFonts w:ascii="Times New Roman" w:hAnsi="Times New Roman" w:cs="Times New Roman"/>
        </w:rPr>
        <w:t>Tomitaka</w:t>
      </w:r>
      <w:proofErr w:type="spellEnd"/>
      <w:r w:rsidRPr="00E97595">
        <w:rPr>
          <w:rFonts w:ascii="Times New Roman" w:hAnsi="Times New Roman" w:cs="Times New Roman"/>
        </w:rPr>
        <w:t xml:space="preserve"> S, Kawasaki Y, Ide K, Akutagawa M, Ono Y, Furukawa TA. Stability of the Distribution of Patient Health Questionnaire-9 Scores </w:t>
      </w:r>
      <w:proofErr w:type="gramStart"/>
      <w:r w:rsidRPr="00E97595">
        <w:rPr>
          <w:rFonts w:ascii="Times New Roman" w:hAnsi="Times New Roman" w:cs="Times New Roman"/>
        </w:rPr>
        <w:t>Against</w:t>
      </w:r>
      <w:proofErr w:type="gramEnd"/>
      <w:r w:rsidRPr="00E97595">
        <w:rPr>
          <w:rFonts w:ascii="Times New Roman" w:hAnsi="Times New Roman" w:cs="Times New Roman"/>
        </w:rPr>
        <w:t xml:space="preserve"> Age in the General Population: </w:t>
      </w:r>
      <w:r w:rsidRPr="00E97595">
        <w:rPr>
          <w:rFonts w:ascii="Times New Roman" w:hAnsi="Times New Roman" w:cs="Times New Roman"/>
        </w:rPr>
        <w:lastRenderedPageBreak/>
        <w:t>Data From the National Health and Nutrition Examination Survey. Frontiers in psychiatry. 2018</w:t>
      </w:r>
      <w:proofErr w:type="gramStart"/>
      <w:r w:rsidRPr="00E97595">
        <w:rPr>
          <w:rFonts w:ascii="Times New Roman" w:hAnsi="Times New Roman" w:cs="Times New Roman"/>
        </w:rPr>
        <w:t>;9:390</w:t>
      </w:r>
      <w:proofErr w:type="gramEnd"/>
      <w:r w:rsidRPr="00E97595">
        <w:rPr>
          <w:rFonts w:ascii="Times New Roman" w:hAnsi="Times New Roman" w:cs="Times New Roman"/>
        </w:rPr>
        <w:t>.</w:t>
      </w:r>
    </w:p>
    <w:p w14:paraId="436B9FB0" w14:textId="5601A5CA" w:rsidR="00B0169F" w:rsidRDefault="00B0169F" w:rsidP="00B0169F">
      <w:pPr>
        <w:pStyle w:val="ListParagraph"/>
        <w:numPr>
          <w:ilvl w:val="0"/>
          <w:numId w:val="6"/>
        </w:numPr>
        <w:spacing w:before="120" w:after="120" w:line="480" w:lineRule="auto"/>
        <w:rPr>
          <w:rFonts w:ascii="Times New Roman" w:hAnsi="Times New Roman" w:cs="Times New Roman"/>
        </w:rPr>
      </w:pPr>
      <w:proofErr w:type="spellStart"/>
      <w:r w:rsidRPr="00B0169F">
        <w:rPr>
          <w:rFonts w:ascii="Times New Roman" w:hAnsi="Times New Roman" w:cs="Times New Roman"/>
        </w:rPr>
        <w:t>Felitti</w:t>
      </w:r>
      <w:proofErr w:type="spellEnd"/>
      <w:r w:rsidRPr="00B0169F">
        <w:rPr>
          <w:rFonts w:ascii="Times New Roman" w:hAnsi="Times New Roman" w:cs="Times New Roman"/>
        </w:rPr>
        <w:t xml:space="preserve"> VJ, </w:t>
      </w:r>
      <w:proofErr w:type="spellStart"/>
      <w:r w:rsidRPr="00B0169F">
        <w:rPr>
          <w:rFonts w:ascii="Times New Roman" w:hAnsi="Times New Roman" w:cs="Times New Roman"/>
        </w:rPr>
        <w:t>Anda</w:t>
      </w:r>
      <w:proofErr w:type="spellEnd"/>
      <w:r w:rsidRPr="00B0169F">
        <w:rPr>
          <w:rFonts w:ascii="Times New Roman" w:hAnsi="Times New Roman" w:cs="Times New Roman"/>
        </w:rPr>
        <w:t xml:space="preserve"> RF, </w:t>
      </w:r>
      <w:proofErr w:type="spellStart"/>
      <w:r w:rsidRPr="00B0169F">
        <w:rPr>
          <w:rFonts w:ascii="Times New Roman" w:hAnsi="Times New Roman" w:cs="Times New Roman"/>
        </w:rPr>
        <w:t>Nordenberg</w:t>
      </w:r>
      <w:proofErr w:type="spellEnd"/>
      <w:r w:rsidRPr="00B0169F">
        <w:rPr>
          <w:rFonts w:ascii="Times New Roman" w:hAnsi="Times New Roman" w:cs="Times New Roman"/>
        </w:rPr>
        <w:t xml:space="preserve"> D, Williamson DF, Spitz AM, Edwards V, Marks JS. Relationship of childhood abuse and household dysfunction </w:t>
      </w:r>
      <w:proofErr w:type="gramStart"/>
      <w:r w:rsidRPr="00B0169F">
        <w:rPr>
          <w:rFonts w:ascii="Times New Roman" w:hAnsi="Times New Roman" w:cs="Times New Roman"/>
        </w:rPr>
        <w:t>to</w:t>
      </w:r>
      <w:proofErr w:type="gramEnd"/>
      <w:r w:rsidRPr="00B0169F">
        <w:rPr>
          <w:rFonts w:ascii="Times New Roman" w:hAnsi="Times New Roman" w:cs="Times New Roman"/>
        </w:rPr>
        <w:t xml:space="preserve"> many of the leading causes of death in adults: The Adverse Childhood Experiences (ACE) Study. American journal of</w:t>
      </w:r>
      <w:r>
        <w:rPr>
          <w:rFonts w:ascii="Times New Roman" w:hAnsi="Times New Roman" w:cs="Times New Roman"/>
        </w:rPr>
        <w:t xml:space="preserve"> preventive medicine. 1998</w:t>
      </w:r>
      <w:proofErr w:type="gramStart"/>
      <w:r w:rsidRPr="00B0169F">
        <w:rPr>
          <w:rFonts w:ascii="Times New Roman" w:hAnsi="Times New Roman" w:cs="Times New Roman"/>
        </w:rPr>
        <w:t>;14</w:t>
      </w:r>
      <w:proofErr w:type="gramEnd"/>
      <w:r w:rsidRPr="00B0169F">
        <w:rPr>
          <w:rFonts w:ascii="Times New Roman" w:hAnsi="Times New Roman" w:cs="Times New Roman"/>
        </w:rPr>
        <w:t>(4):245-58.</w:t>
      </w:r>
      <w:bookmarkStart w:id="1" w:name="_GoBack"/>
      <w:bookmarkEnd w:id="1"/>
    </w:p>
    <w:sectPr w:rsidR="00B0169F" w:rsidSect="00F91D02">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F493FE" w16cid:durableId="20BC79AB"/>
  <w16cid:commentId w16cid:paraId="5D463A8E" w16cid:durableId="20BC79C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F267A3" w14:textId="77777777" w:rsidR="000156BF" w:rsidRDefault="000156BF" w:rsidP="0079040A">
      <w:pPr>
        <w:spacing w:after="0" w:line="240" w:lineRule="auto"/>
      </w:pPr>
      <w:r>
        <w:separator/>
      </w:r>
    </w:p>
  </w:endnote>
  <w:endnote w:type="continuationSeparator" w:id="0">
    <w:p w14:paraId="75DB3347" w14:textId="77777777" w:rsidR="000156BF" w:rsidRDefault="000156BF" w:rsidP="0079040A">
      <w:pPr>
        <w:spacing w:after="0" w:line="240" w:lineRule="auto"/>
      </w:pPr>
      <w:r>
        <w:continuationSeparator/>
      </w:r>
    </w:p>
  </w:endnote>
  <w:endnote w:type="continuationNotice" w:id="1">
    <w:p w14:paraId="5BF1B618" w14:textId="77777777" w:rsidR="000156BF" w:rsidRDefault="000156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6207659"/>
      <w:docPartObj>
        <w:docPartGallery w:val="Page Numbers (Bottom of Page)"/>
        <w:docPartUnique/>
      </w:docPartObj>
    </w:sdtPr>
    <w:sdtEndPr>
      <w:rPr>
        <w:noProof/>
      </w:rPr>
    </w:sdtEndPr>
    <w:sdtContent>
      <w:p w14:paraId="11E44238" w14:textId="06306444" w:rsidR="00B21D60" w:rsidRDefault="00B21D60">
        <w:pPr>
          <w:pStyle w:val="Footer"/>
          <w:jc w:val="right"/>
        </w:pPr>
        <w:r>
          <w:fldChar w:fldCharType="begin"/>
        </w:r>
        <w:r>
          <w:instrText xml:space="preserve"> PAGE   \* MERGEFORMAT </w:instrText>
        </w:r>
        <w:r>
          <w:fldChar w:fldCharType="separate"/>
        </w:r>
        <w:r w:rsidR="004F23DD">
          <w:rPr>
            <w:noProof/>
          </w:rPr>
          <w:t>16</w:t>
        </w:r>
        <w:r>
          <w:rPr>
            <w:noProof/>
          </w:rPr>
          <w:fldChar w:fldCharType="end"/>
        </w:r>
      </w:p>
    </w:sdtContent>
  </w:sdt>
  <w:p w14:paraId="2269B623" w14:textId="77777777" w:rsidR="00B21D60" w:rsidRDefault="00B21D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9839582"/>
      <w:docPartObj>
        <w:docPartGallery w:val="Page Numbers (Bottom of Page)"/>
        <w:docPartUnique/>
      </w:docPartObj>
    </w:sdtPr>
    <w:sdtEndPr>
      <w:rPr>
        <w:noProof/>
      </w:rPr>
    </w:sdtEndPr>
    <w:sdtContent>
      <w:p w14:paraId="5F32759C" w14:textId="56F48766" w:rsidR="00F766B2" w:rsidRDefault="00F766B2">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4905C97" w14:textId="77777777" w:rsidR="00F766B2" w:rsidRDefault="00F76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E2A7FC" w14:textId="77777777" w:rsidR="000156BF" w:rsidRDefault="000156BF" w:rsidP="0079040A">
      <w:pPr>
        <w:spacing w:after="0" w:line="240" w:lineRule="auto"/>
      </w:pPr>
      <w:r>
        <w:separator/>
      </w:r>
    </w:p>
  </w:footnote>
  <w:footnote w:type="continuationSeparator" w:id="0">
    <w:p w14:paraId="3A94C31C" w14:textId="77777777" w:rsidR="000156BF" w:rsidRDefault="000156BF" w:rsidP="0079040A">
      <w:pPr>
        <w:spacing w:after="0" w:line="240" w:lineRule="auto"/>
      </w:pPr>
      <w:r>
        <w:continuationSeparator/>
      </w:r>
    </w:p>
  </w:footnote>
  <w:footnote w:type="continuationNotice" w:id="1">
    <w:p w14:paraId="464F4CD5" w14:textId="77777777" w:rsidR="000156BF" w:rsidRDefault="000156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3368E" w14:textId="063C7539" w:rsidR="00B21D60" w:rsidRPr="00B05D0C" w:rsidRDefault="00B21D60">
    <w:pPr>
      <w:pStyle w:val="Header"/>
      <w:rPr>
        <w:rFonts w:ascii="Times New Roman" w:hAnsi="Times New Roman" w:cs="Times New Roman"/>
        <w:sz w:val="24"/>
        <w:lang w:val="en-GB"/>
      </w:rPr>
    </w:pPr>
    <w:r w:rsidRPr="00B05D0C">
      <w:rPr>
        <w:rFonts w:ascii="Times New Roman" w:hAnsi="Times New Roman" w:cs="Times New Roman"/>
        <w:sz w:val="24"/>
        <w:lang w:val="en-GB"/>
      </w:rPr>
      <w:t xml:space="preserve">VALUES-BASED PATIENT ENGAGEMENT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CCB22" w14:textId="17A57CBD" w:rsidR="00B21D60" w:rsidRPr="00341CAE" w:rsidRDefault="00B21D60">
    <w:pPr>
      <w:pStyle w:val="Header"/>
      <w:rPr>
        <w:rFonts w:ascii="Times New Roman" w:hAnsi="Times New Roman" w:cs="Times New Roman"/>
        <w:sz w:val="24"/>
        <w:szCs w:val="24"/>
      </w:rPr>
    </w:pPr>
    <w:r w:rsidRPr="00341CAE">
      <w:rPr>
        <w:rFonts w:ascii="Times New Roman" w:hAnsi="Times New Roman" w:cs="Times New Roman"/>
        <w:sz w:val="24"/>
        <w:szCs w:val="24"/>
      </w:rPr>
      <w:tab/>
    </w:r>
    <w:r w:rsidRPr="00341CAE">
      <w:rPr>
        <w:rFonts w:ascii="Times New Roman" w:hAnsi="Times New Roman" w:cs="Times New Roman"/>
        <w:sz w:val="24"/>
        <w:szCs w:val="24"/>
      </w:rPr>
      <w:tab/>
    </w:r>
    <w:r>
      <w:rPr>
        <w:rFonts w:ascii="Times New Roman" w:hAnsi="Times New Roman" w:cs="Times New Roman"/>
        <w:sz w:val="24"/>
        <w:szCs w:val="24"/>
      </w:rPr>
      <w:t>BARKER ET AL.</w:t>
    </w:r>
  </w:p>
  <w:p w14:paraId="50A6D00E" w14:textId="77777777" w:rsidR="00B21D60" w:rsidRDefault="00B21D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F354A"/>
    <w:multiLevelType w:val="hybridMultilevel"/>
    <w:tmpl w:val="52F63F48"/>
    <w:lvl w:ilvl="0" w:tplc="39BE90B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AA482A"/>
    <w:multiLevelType w:val="hybridMultilevel"/>
    <w:tmpl w:val="5C86F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FD2B16"/>
    <w:multiLevelType w:val="hybridMultilevel"/>
    <w:tmpl w:val="5EBCBA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8A56BF"/>
    <w:multiLevelType w:val="hybridMultilevel"/>
    <w:tmpl w:val="CABE660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763899"/>
    <w:multiLevelType w:val="hybridMultilevel"/>
    <w:tmpl w:val="1C5EBF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093481"/>
    <w:multiLevelType w:val="hybridMultilevel"/>
    <w:tmpl w:val="D17E53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3151A89"/>
    <w:multiLevelType w:val="hybridMultilevel"/>
    <w:tmpl w:val="4F8E92A4"/>
    <w:lvl w:ilvl="0" w:tplc="39BE90B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7FD"/>
    <w:rsid w:val="000015DF"/>
    <w:rsid w:val="0000572C"/>
    <w:rsid w:val="000101B5"/>
    <w:rsid w:val="00010DEC"/>
    <w:rsid w:val="00011C2B"/>
    <w:rsid w:val="00012A87"/>
    <w:rsid w:val="00013DC8"/>
    <w:rsid w:val="000156BF"/>
    <w:rsid w:val="00015BBE"/>
    <w:rsid w:val="0002079F"/>
    <w:rsid w:val="00022D98"/>
    <w:rsid w:val="00023567"/>
    <w:rsid w:val="00024DD2"/>
    <w:rsid w:val="00026705"/>
    <w:rsid w:val="000268FF"/>
    <w:rsid w:val="00030719"/>
    <w:rsid w:val="00034EC3"/>
    <w:rsid w:val="0003684A"/>
    <w:rsid w:val="00037071"/>
    <w:rsid w:val="00037ED7"/>
    <w:rsid w:val="00044199"/>
    <w:rsid w:val="000471AC"/>
    <w:rsid w:val="00047A9B"/>
    <w:rsid w:val="000509B3"/>
    <w:rsid w:val="000541CA"/>
    <w:rsid w:val="000548B1"/>
    <w:rsid w:val="00056AC0"/>
    <w:rsid w:val="00060E57"/>
    <w:rsid w:val="00061AB8"/>
    <w:rsid w:val="00065896"/>
    <w:rsid w:val="00067F77"/>
    <w:rsid w:val="000716A0"/>
    <w:rsid w:val="00074BCD"/>
    <w:rsid w:val="00075A22"/>
    <w:rsid w:val="00075C01"/>
    <w:rsid w:val="000777BF"/>
    <w:rsid w:val="000907CC"/>
    <w:rsid w:val="00092C79"/>
    <w:rsid w:val="00094E6F"/>
    <w:rsid w:val="000A3228"/>
    <w:rsid w:val="000A37F9"/>
    <w:rsid w:val="000A41B4"/>
    <w:rsid w:val="000A49D2"/>
    <w:rsid w:val="000B1F44"/>
    <w:rsid w:val="000B4FA3"/>
    <w:rsid w:val="000B7476"/>
    <w:rsid w:val="000C5582"/>
    <w:rsid w:val="000C69E3"/>
    <w:rsid w:val="000D155D"/>
    <w:rsid w:val="000D3266"/>
    <w:rsid w:val="000D3E9F"/>
    <w:rsid w:val="000E0BB5"/>
    <w:rsid w:val="000E1ECA"/>
    <w:rsid w:val="000E238E"/>
    <w:rsid w:val="000E5251"/>
    <w:rsid w:val="000E730B"/>
    <w:rsid w:val="000F23A2"/>
    <w:rsid w:val="000F2508"/>
    <w:rsid w:val="000F27C1"/>
    <w:rsid w:val="000F4E8F"/>
    <w:rsid w:val="000F643D"/>
    <w:rsid w:val="000F6CA8"/>
    <w:rsid w:val="000F7CFD"/>
    <w:rsid w:val="001057C8"/>
    <w:rsid w:val="00105F60"/>
    <w:rsid w:val="00106FDF"/>
    <w:rsid w:val="00111B3D"/>
    <w:rsid w:val="00114B5C"/>
    <w:rsid w:val="00115668"/>
    <w:rsid w:val="00116920"/>
    <w:rsid w:val="00124507"/>
    <w:rsid w:val="00124EFF"/>
    <w:rsid w:val="001258B8"/>
    <w:rsid w:val="0013161B"/>
    <w:rsid w:val="0013177D"/>
    <w:rsid w:val="00133DF5"/>
    <w:rsid w:val="0013477D"/>
    <w:rsid w:val="001459C4"/>
    <w:rsid w:val="0015073D"/>
    <w:rsid w:val="00155963"/>
    <w:rsid w:val="00156E51"/>
    <w:rsid w:val="00161EC8"/>
    <w:rsid w:val="001668C5"/>
    <w:rsid w:val="00167F5D"/>
    <w:rsid w:val="001705C2"/>
    <w:rsid w:val="0017161D"/>
    <w:rsid w:val="00171754"/>
    <w:rsid w:val="00171BE2"/>
    <w:rsid w:val="00174E61"/>
    <w:rsid w:val="001759B0"/>
    <w:rsid w:val="00176E15"/>
    <w:rsid w:val="001803B2"/>
    <w:rsid w:val="001820DB"/>
    <w:rsid w:val="0018596D"/>
    <w:rsid w:val="001869CC"/>
    <w:rsid w:val="001873DD"/>
    <w:rsid w:val="00187EA8"/>
    <w:rsid w:val="00193641"/>
    <w:rsid w:val="001937B9"/>
    <w:rsid w:val="00195F1E"/>
    <w:rsid w:val="00196500"/>
    <w:rsid w:val="001970A0"/>
    <w:rsid w:val="001A7FB4"/>
    <w:rsid w:val="001B160F"/>
    <w:rsid w:val="001B3EAE"/>
    <w:rsid w:val="001B4504"/>
    <w:rsid w:val="001B4F6D"/>
    <w:rsid w:val="001B6A4E"/>
    <w:rsid w:val="001B6DFA"/>
    <w:rsid w:val="001B7A38"/>
    <w:rsid w:val="001C00D2"/>
    <w:rsid w:val="001C0D87"/>
    <w:rsid w:val="001C152E"/>
    <w:rsid w:val="001C35BB"/>
    <w:rsid w:val="001C7E3E"/>
    <w:rsid w:val="001D6997"/>
    <w:rsid w:val="001D75C6"/>
    <w:rsid w:val="001D7974"/>
    <w:rsid w:val="001E6031"/>
    <w:rsid w:val="001F0118"/>
    <w:rsid w:val="001F0A7E"/>
    <w:rsid w:val="001F5A1F"/>
    <w:rsid w:val="001F5B3A"/>
    <w:rsid w:val="001F7225"/>
    <w:rsid w:val="001F7D70"/>
    <w:rsid w:val="00203C61"/>
    <w:rsid w:val="0020605E"/>
    <w:rsid w:val="00211513"/>
    <w:rsid w:val="00214928"/>
    <w:rsid w:val="00214CC0"/>
    <w:rsid w:val="00226674"/>
    <w:rsid w:val="00226BD1"/>
    <w:rsid w:val="0022713B"/>
    <w:rsid w:val="002307E3"/>
    <w:rsid w:val="0023098B"/>
    <w:rsid w:val="0023197E"/>
    <w:rsid w:val="00231D67"/>
    <w:rsid w:val="00232352"/>
    <w:rsid w:val="00232E12"/>
    <w:rsid w:val="00233C92"/>
    <w:rsid w:val="00235BA4"/>
    <w:rsid w:val="00235DB8"/>
    <w:rsid w:val="002374AA"/>
    <w:rsid w:val="00246924"/>
    <w:rsid w:val="002508DF"/>
    <w:rsid w:val="002509C5"/>
    <w:rsid w:val="00252730"/>
    <w:rsid w:val="00256753"/>
    <w:rsid w:val="0025797C"/>
    <w:rsid w:val="00257BC9"/>
    <w:rsid w:val="00262DD5"/>
    <w:rsid w:val="00265A96"/>
    <w:rsid w:val="002754AC"/>
    <w:rsid w:val="002804BB"/>
    <w:rsid w:val="00281126"/>
    <w:rsid w:val="00282F0B"/>
    <w:rsid w:val="002832FB"/>
    <w:rsid w:val="00287174"/>
    <w:rsid w:val="0029107F"/>
    <w:rsid w:val="002914E5"/>
    <w:rsid w:val="00293691"/>
    <w:rsid w:val="0029453E"/>
    <w:rsid w:val="002958D3"/>
    <w:rsid w:val="00296CA0"/>
    <w:rsid w:val="00297514"/>
    <w:rsid w:val="002A10A3"/>
    <w:rsid w:val="002A1D34"/>
    <w:rsid w:val="002A2337"/>
    <w:rsid w:val="002A3119"/>
    <w:rsid w:val="002A6473"/>
    <w:rsid w:val="002A6E5D"/>
    <w:rsid w:val="002A7AA6"/>
    <w:rsid w:val="002B1122"/>
    <w:rsid w:val="002B18A8"/>
    <w:rsid w:val="002B214B"/>
    <w:rsid w:val="002B3AD4"/>
    <w:rsid w:val="002B3F97"/>
    <w:rsid w:val="002B6F12"/>
    <w:rsid w:val="002B7438"/>
    <w:rsid w:val="002C2124"/>
    <w:rsid w:val="002C44AA"/>
    <w:rsid w:val="002C481F"/>
    <w:rsid w:val="002C4B63"/>
    <w:rsid w:val="002C4D80"/>
    <w:rsid w:val="002C5C76"/>
    <w:rsid w:val="002C6E99"/>
    <w:rsid w:val="002C7DC0"/>
    <w:rsid w:val="002D0A51"/>
    <w:rsid w:val="002D43E9"/>
    <w:rsid w:val="002D4843"/>
    <w:rsid w:val="002D7B6B"/>
    <w:rsid w:val="002E11FE"/>
    <w:rsid w:val="002F2A8B"/>
    <w:rsid w:val="002F2D55"/>
    <w:rsid w:val="002F331C"/>
    <w:rsid w:val="002F3461"/>
    <w:rsid w:val="002F36CE"/>
    <w:rsid w:val="002F3FC5"/>
    <w:rsid w:val="002F46FD"/>
    <w:rsid w:val="002F4FEF"/>
    <w:rsid w:val="002F7050"/>
    <w:rsid w:val="003014B2"/>
    <w:rsid w:val="00302B75"/>
    <w:rsid w:val="00303561"/>
    <w:rsid w:val="003125BA"/>
    <w:rsid w:val="00315D03"/>
    <w:rsid w:val="003168F2"/>
    <w:rsid w:val="00316D92"/>
    <w:rsid w:val="003224ED"/>
    <w:rsid w:val="00322BE3"/>
    <w:rsid w:val="003236D3"/>
    <w:rsid w:val="00324BDA"/>
    <w:rsid w:val="00326812"/>
    <w:rsid w:val="00332BD4"/>
    <w:rsid w:val="00334923"/>
    <w:rsid w:val="00335591"/>
    <w:rsid w:val="00335D28"/>
    <w:rsid w:val="00336BA5"/>
    <w:rsid w:val="00341CAE"/>
    <w:rsid w:val="00342DFD"/>
    <w:rsid w:val="00346DE2"/>
    <w:rsid w:val="00351787"/>
    <w:rsid w:val="00351C23"/>
    <w:rsid w:val="00352FEE"/>
    <w:rsid w:val="003538F9"/>
    <w:rsid w:val="003560D4"/>
    <w:rsid w:val="00356686"/>
    <w:rsid w:val="0035773B"/>
    <w:rsid w:val="003606EA"/>
    <w:rsid w:val="00360CD7"/>
    <w:rsid w:val="00362D5B"/>
    <w:rsid w:val="00365BBE"/>
    <w:rsid w:val="003675AA"/>
    <w:rsid w:val="00367CE2"/>
    <w:rsid w:val="00371049"/>
    <w:rsid w:val="00373A38"/>
    <w:rsid w:val="0037467F"/>
    <w:rsid w:val="00375CEB"/>
    <w:rsid w:val="003818C0"/>
    <w:rsid w:val="00382259"/>
    <w:rsid w:val="00383D29"/>
    <w:rsid w:val="00385A7D"/>
    <w:rsid w:val="00394A9F"/>
    <w:rsid w:val="003A165B"/>
    <w:rsid w:val="003A367D"/>
    <w:rsid w:val="003A37D2"/>
    <w:rsid w:val="003A4A52"/>
    <w:rsid w:val="003A6762"/>
    <w:rsid w:val="003A68B0"/>
    <w:rsid w:val="003A7282"/>
    <w:rsid w:val="003A7526"/>
    <w:rsid w:val="003A7D48"/>
    <w:rsid w:val="003B2114"/>
    <w:rsid w:val="003B48AE"/>
    <w:rsid w:val="003B6B4A"/>
    <w:rsid w:val="003C1889"/>
    <w:rsid w:val="003C1AF6"/>
    <w:rsid w:val="003C54F4"/>
    <w:rsid w:val="003D1DF2"/>
    <w:rsid w:val="003D4074"/>
    <w:rsid w:val="003D4356"/>
    <w:rsid w:val="003D760F"/>
    <w:rsid w:val="003E29D2"/>
    <w:rsid w:val="003E5702"/>
    <w:rsid w:val="003F1BBF"/>
    <w:rsid w:val="003F424E"/>
    <w:rsid w:val="003F46D9"/>
    <w:rsid w:val="003F63D1"/>
    <w:rsid w:val="003F6F92"/>
    <w:rsid w:val="00401A2F"/>
    <w:rsid w:val="00402F5E"/>
    <w:rsid w:val="00404178"/>
    <w:rsid w:val="0040636C"/>
    <w:rsid w:val="00406E09"/>
    <w:rsid w:val="0041087D"/>
    <w:rsid w:val="00414B62"/>
    <w:rsid w:val="004242F8"/>
    <w:rsid w:val="0042475E"/>
    <w:rsid w:val="00425D46"/>
    <w:rsid w:val="0042783B"/>
    <w:rsid w:val="004362B4"/>
    <w:rsid w:val="004477ED"/>
    <w:rsid w:val="00452B00"/>
    <w:rsid w:val="00452B8F"/>
    <w:rsid w:val="00453B99"/>
    <w:rsid w:val="00456C69"/>
    <w:rsid w:val="00457A6F"/>
    <w:rsid w:val="004625EC"/>
    <w:rsid w:val="004715FC"/>
    <w:rsid w:val="00471618"/>
    <w:rsid w:val="004733EF"/>
    <w:rsid w:val="0047434C"/>
    <w:rsid w:val="00480374"/>
    <w:rsid w:val="00480C9E"/>
    <w:rsid w:val="00483B2E"/>
    <w:rsid w:val="00485499"/>
    <w:rsid w:val="004870E2"/>
    <w:rsid w:val="00493A52"/>
    <w:rsid w:val="00495101"/>
    <w:rsid w:val="00495773"/>
    <w:rsid w:val="004974F2"/>
    <w:rsid w:val="004A19F0"/>
    <w:rsid w:val="004A22FA"/>
    <w:rsid w:val="004A6C93"/>
    <w:rsid w:val="004A73B1"/>
    <w:rsid w:val="004A787F"/>
    <w:rsid w:val="004A7D94"/>
    <w:rsid w:val="004A7D9F"/>
    <w:rsid w:val="004B0322"/>
    <w:rsid w:val="004B4FCA"/>
    <w:rsid w:val="004B664F"/>
    <w:rsid w:val="004C0534"/>
    <w:rsid w:val="004C3D17"/>
    <w:rsid w:val="004C552D"/>
    <w:rsid w:val="004D049E"/>
    <w:rsid w:val="004D0FDD"/>
    <w:rsid w:val="004D37DE"/>
    <w:rsid w:val="004D665B"/>
    <w:rsid w:val="004D68EA"/>
    <w:rsid w:val="004E33D9"/>
    <w:rsid w:val="004E70AF"/>
    <w:rsid w:val="004E73CC"/>
    <w:rsid w:val="004F23DD"/>
    <w:rsid w:val="004F5785"/>
    <w:rsid w:val="004F60F1"/>
    <w:rsid w:val="004F75BD"/>
    <w:rsid w:val="00500B37"/>
    <w:rsid w:val="00500C4F"/>
    <w:rsid w:val="005014FF"/>
    <w:rsid w:val="005019A3"/>
    <w:rsid w:val="00502F11"/>
    <w:rsid w:val="00504500"/>
    <w:rsid w:val="00504DC4"/>
    <w:rsid w:val="00505726"/>
    <w:rsid w:val="00511289"/>
    <w:rsid w:val="0051167B"/>
    <w:rsid w:val="005138D7"/>
    <w:rsid w:val="00513B9D"/>
    <w:rsid w:val="00515290"/>
    <w:rsid w:val="005220D8"/>
    <w:rsid w:val="005248F7"/>
    <w:rsid w:val="00524EFD"/>
    <w:rsid w:val="00525BEA"/>
    <w:rsid w:val="00525DC3"/>
    <w:rsid w:val="005320DA"/>
    <w:rsid w:val="00536854"/>
    <w:rsid w:val="00542727"/>
    <w:rsid w:val="0054329B"/>
    <w:rsid w:val="00543334"/>
    <w:rsid w:val="00544D26"/>
    <w:rsid w:val="005450E1"/>
    <w:rsid w:val="00546CBC"/>
    <w:rsid w:val="00552564"/>
    <w:rsid w:val="00554525"/>
    <w:rsid w:val="00557F6C"/>
    <w:rsid w:val="00560114"/>
    <w:rsid w:val="00560506"/>
    <w:rsid w:val="0056078C"/>
    <w:rsid w:val="00561437"/>
    <w:rsid w:val="00562EBD"/>
    <w:rsid w:val="00570D02"/>
    <w:rsid w:val="0057249B"/>
    <w:rsid w:val="00573C5D"/>
    <w:rsid w:val="00574A76"/>
    <w:rsid w:val="00575E2F"/>
    <w:rsid w:val="005770E5"/>
    <w:rsid w:val="00583D8F"/>
    <w:rsid w:val="0058465F"/>
    <w:rsid w:val="00585368"/>
    <w:rsid w:val="00586C58"/>
    <w:rsid w:val="00587CA7"/>
    <w:rsid w:val="00590DC9"/>
    <w:rsid w:val="00592D94"/>
    <w:rsid w:val="005933B4"/>
    <w:rsid w:val="00595580"/>
    <w:rsid w:val="005A0C96"/>
    <w:rsid w:val="005A18BC"/>
    <w:rsid w:val="005A1CEB"/>
    <w:rsid w:val="005A7C00"/>
    <w:rsid w:val="005B16F3"/>
    <w:rsid w:val="005B2DF6"/>
    <w:rsid w:val="005B43A7"/>
    <w:rsid w:val="005B5A5A"/>
    <w:rsid w:val="005B727B"/>
    <w:rsid w:val="005C05DD"/>
    <w:rsid w:val="005C0A08"/>
    <w:rsid w:val="005C415A"/>
    <w:rsid w:val="005C5F6A"/>
    <w:rsid w:val="005D1305"/>
    <w:rsid w:val="005D489B"/>
    <w:rsid w:val="005D5BAB"/>
    <w:rsid w:val="005D733B"/>
    <w:rsid w:val="005E14C3"/>
    <w:rsid w:val="005E2215"/>
    <w:rsid w:val="005E2EA3"/>
    <w:rsid w:val="005E4AA7"/>
    <w:rsid w:val="005F4C1F"/>
    <w:rsid w:val="005F53D4"/>
    <w:rsid w:val="005F712B"/>
    <w:rsid w:val="006001B2"/>
    <w:rsid w:val="00600840"/>
    <w:rsid w:val="00600B98"/>
    <w:rsid w:val="006012DB"/>
    <w:rsid w:val="006014DF"/>
    <w:rsid w:val="00601F39"/>
    <w:rsid w:val="00604E0F"/>
    <w:rsid w:val="00604FC8"/>
    <w:rsid w:val="006154D7"/>
    <w:rsid w:val="00616E21"/>
    <w:rsid w:val="006171E1"/>
    <w:rsid w:val="00617454"/>
    <w:rsid w:val="00620B6B"/>
    <w:rsid w:val="006224E2"/>
    <w:rsid w:val="00623AEC"/>
    <w:rsid w:val="00631052"/>
    <w:rsid w:val="00633FAA"/>
    <w:rsid w:val="00634C97"/>
    <w:rsid w:val="0063582B"/>
    <w:rsid w:val="006358D4"/>
    <w:rsid w:val="00635EF2"/>
    <w:rsid w:val="00636B52"/>
    <w:rsid w:val="006404C6"/>
    <w:rsid w:val="00641573"/>
    <w:rsid w:val="006436D7"/>
    <w:rsid w:val="00644716"/>
    <w:rsid w:val="0064700C"/>
    <w:rsid w:val="00651641"/>
    <w:rsid w:val="00653404"/>
    <w:rsid w:val="006545E4"/>
    <w:rsid w:val="00656898"/>
    <w:rsid w:val="0066265A"/>
    <w:rsid w:val="006627DF"/>
    <w:rsid w:val="00662AB9"/>
    <w:rsid w:val="00662E0C"/>
    <w:rsid w:val="00663487"/>
    <w:rsid w:val="00663EAD"/>
    <w:rsid w:val="0066567A"/>
    <w:rsid w:val="006718D4"/>
    <w:rsid w:val="00676E18"/>
    <w:rsid w:val="00677227"/>
    <w:rsid w:val="00680AD3"/>
    <w:rsid w:val="0068115E"/>
    <w:rsid w:val="00681F1B"/>
    <w:rsid w:val="00682F0E"/>
    <w:rsid w:val="00686059"/>
    <w:rsid w:val="006877C8"/>
    <w:rsid w:val="00695BD2"/>
    <w:rsid w:val="0069681F"/>
    <w:rsid w:val="00697BCC"/>
    <w:rsid w:val="006A0E8F"/>
    <w:rsid w:val="006A270F"/>
    <w:rsid w:val="006A3A92"/>
    <w:rsid w:val="006A3EA6"/>
    <w:rsid w:val="006A5B7E"/>
    <w:rsid w:val="006A7353"/>
    <w:rsid w:val="006B1873"/>
    <w:rsid w:val="006B6CA4"/>
    <w:rsid w:val="006C45CB"/>
    <w:rsid w:val="006C5D36"/>
    <w:rsid w:val="006C66FC"/>
    <w:rsid w:val="006D0D24"/>
    <w:rsid w:val="006D2E6E"/>
    <w:rsid w:val="006D546A"/>
    <w:rsid w:val="006D6CC4"/>
    <w:rsid w:val="006D78EA"/>
    <w:rsid w:val="006E0DA2"/>
    <w:rsid w:val="006E4045"/>
    <w:rsid w:val="006E405B"/>
    <w:rsid w:val="006E40D8"/>
    <w:rsid w:val="006E4BFF"/>
    <w:rsid w:val="006E599A"/>
    <w:rsid w:val="006F024B"/>
    <w:rsid w:val="006F29C4"/>
    <w:rsid w:val="006F37B1"/>
    <w:rsid w:val="006F40B0"/>
    <w:rsid w:val="006F56E5"/>
    <w:rsid w:val="006F7CFC"/>
    <w:rsid w:val="00700B85"/>
    <w:rsid w:val="007053E0"/>
    <w:rsid w:val="00705E58"/>
    <w:rsid w:val="007061A9"/>
    <w:rsid w:val="00707DE2"/>
    <w:rsid w:val="00710154"/>
    <w:rsid w:val="007103AD"/>
    <w:rsid w:val="007120CA"/>
    <w:rsid w:val="00713825"/>
    <w:rsid w:val="00714C99"/>
    <w:rsid w:val="007160BD"/>
    <w:rsid w:val="00716DE9"/>
    <w:rsid w:val="00731083"/>
    <w:rsid w:val="00733142"/>
    <w:rsid w:val="00733EEA"/>
    <w:rsid w:val="00735279"/>
    <w:rsid w:val="007426C9"/>
    <w:rsid w:val="00746CC7"/>
    <w:rsid w:val="00747635"/>
    <w:rsid w:val="00756D73"/>
    <w:rsid w:val="00761E21"/>
    <w:rsid w:val="00762FE8"/>
    <w:rsid w:val="0077096E"/>
    <w:rsid w:val="00770BBD"/>
    <w:rsid w:val="007742E4"/>
    <w:rsid w:val="00780798"/>
    <w:rsid w:val="00781C2E"/>
    <w:rsid w:val="00785CAD"/>
    <w:rsid w:val="00787F5F"/>
    <w:rsid w:val="0079040A"/>
    <w:rsid w:val="00793B10"/>
    <w:rsid w:val="007951D1"/>
    <w:rsid w:val="00797AEE"/>
    <w:rsid w:val="007A345D"/>
    <w:rsid w:val="007A4091"/>
    <w:rsid w:val="007A49B6"/>
    <w:rsid w:val="007A5AF3"/>
    <w:rsid w:val="007B163C"/>
    <w:rsid w:val="007B1CF7"/>
    <w:rsid w:val="007B3B6E"/>
    <w:rsid w:val="007B582E"/>
    <w:rsid w:val="007B6BAC"/>
    <w:rsid w:val="007B7CB6"/>
    <w:rsid w:val="007C1135"/>
    <w:rsid w:val="007D3373"/>
    <w:rsid w:val="007D4BCE"/>
    <w:rsid w:val="007D5A6A"/>
    <w:rsid w:val="007E1F2E"/>
    <w:rsid w:val="007E2746"/>
    <w:rsid w:val="007E5F65"/>
    <w:rsid w:val="007E685B"/>
    <w:rsid w:val="007F0581"/>
    <w:rsid w:val="00804C39"/>
    <w:rsid w:val="0080530D"/>
    <w:rsid w:val="00805F6C"/>
    <w:rsid w:val="00807C3E"/>
    <w:rsid w:val="00817BD5"/>
    <w:rsid w:val="00827036"/>
    <w:rsid w:val="00827DE1"/>
    <w:rsid w:val="008319BF"/>
    <w:rsid w:val="00833BAD"/>
    <w:rsid w:val="00837B51"/>
    <w:rsid w:val="008433FF"/>
    <w:rsid w:val="008437FD"/>
    <w:rsid w:val="008476B3"/>
    <w:rsid w:val="00851D63"/>
    <w:rsid w:val="00854C2E"/>
    <w:rsid w:val="008552BB"/>
    <w:rsid w:val="0086116F"/>
    <w:rsid w:val="00863F3A"/>
    <w:rsid w:val="00867D81"/>
    <w:rsid w:val="00871D0E"/>
    <w:rsid w:val="00873CBC"/>
    <w:rsid w:val="00873DE6"/>
    <w:rsid w:val="00881DA6"/>
    <w:rsid w:val="00882437"/>
    <w:rsid w:val="00885038"/>
    <w:rsid w:val="008850E1"/>
    <w:rsid w:val="008862EA"/>
    <w:rsid w:val="008878BF"/>
    <w:rsid w:val="00890621"/>
    <w:rsid w:val="00891B1B"/>
    <w:rsid w:val="008964F1"/>
    <w:rsid w:val="0089723E"/>
    <w:rsid w:val="008A1238"/>
    <w:rsid w:val="008A24AA"/>
    <w:rsid w:val="008A37FD"/>
    <w:rsid w:val="008A3EF5"/>
    <w:rsid w:val="008A3F7B"/>
    <w:rsid w:val="008A5098"/>
    <w:rsid w:val="008A57EC"/>
    <w:rsid w:val="008A71FA"/>
    <w:rsid w:val="008A7648"/>
    <w:rsid w:val="008B1F87"/>
    <w:rsid w:val="008B415E"/>
    <w:rsid w:val="008B4E86"/>
    <w:rsid w:val="008B60D7"/>
    <w:rsid w:val="008C0CF1"/>
    <w:rsid w:val="008C2363"/>
    <w:rsid w:val="008C2C68"/>
    <w:rsid w:val="008C51A0"/>
    <w:rsid w:val="008D140C"/>
    <w:rsid w:val="008D28FC"/>
    <w:rsid w:val="008D5199"/>
    <w:rsid w:val="008D7BA4"/>
    <w:rsid w:val="008E02E9"/>
    <w:rsid w:val="008E08CA"/>
    <w:rsid w:val="008E3E69"/>
    <w:rsid w:val="008E4CE6"/>
    <w:rsid w:val="008F1408"/>
    <w:rsid w:val="008F4CF8"/>
    <w:rsid w:val="008F643E"/>
    <w:rsid w:val="008F7F77"/>
    <w:rsid w:val="009033BF"/>
    <w:rsid w:val="009041E7"/>
    <w:rsid w:val="0090655A"/>
    <w:rsid w:val="009116C2"/>
    <w:rsid w:val="0091216B"/>
    <w:rsid w:val="009130B2"/>
    <w:rsid w:val="00915295"/>
    <w:rsid w:val="0091635D"/>
    <w:rsid w:val="00917BEB"/>
    <w:rsid w:val="0092475F"/>
    <w:rsid w:val="009325BC"/>
    <w:rsid w:val="009326E8"/>
    <w:rsid w:val="0093671D"/>
    <w:rsid w:val="00936F5C"/>
    <w:rsid w:val="009374F2"/>
    <w:rsid w:val="00937D17"/>
    <w:rsid w:val="00942076"/>
    <w:rsid w:val="009422A9"/>
    <w:rsid w:val="00943E08"/>
    <w:rsid w:val="009458ED"/>
    <w:rsid w:val="00945A9E"/>
    <w:rsid w:val="00947C20"/>
    <w:rsid w:val="00950C8E"/>
    <w:rsid w:val="00951AB0"/>
    <w:rsid w:val="0095313B"/>
    <w:rsid w:val="009536C7"/>
    <w:rsid w:val="009557BA"/>
    <w:rsid w:val="00956D51"/>
    <w:rsid w:val="0095719F"/>
    <w:rsid w:val="0096137E"/>
    <w:rsid w:val="00970833"/>
    <w:rsid w:val="00971908"/>
    <w:rsid w:val="00972616"/>
    <w:rsid w:val="00974099"/>
    <w:rsid w:val="00974749"/>
    <w:rsid w:val="00976B4B"/>
    <w:rsid w:val="00982B80"/>
    <w:rsid w:val="00985BDB"/>
    <w:rsid w:val="0099037B"/>
    <w:rsid w:val="00990B0A"/>
    <w:rsid w:val="00990F3D"/>
    <w:rsid w:val="00991CEC"/>
    <w:rsid w:val="00994117"/>
    <w:rsid w:val="00994A67"/>
    <w:rsid w:val="00995A51"/>
    <w:rsid w:val="00996645"/>
    <w:rsid w:val="009A103D"/>
    <w:rsid w:val="009A27AB"/>
    <w:rsid w:val="009A5F27"/>
    <w:rsid w:val="009A6512"/>
    <w:rsid w:val="009B0752"/>
    <w:rsid w:val="009B118F"/>
    <w:rsid w:val="009B2143"/>
    <w:rsid w:val="009B2338"/>
    <w:rsid w:val="009B75D9"/>
    <w:rsid w:val="009C095B"/>
    <w:rsid w:val="009C1FE4"/>
    <w:rsid w:val="009C2967"/>
    <w:rsid w:val="009C78F1"/>
    <w:rsid w:val="009C7A77"/>
    <w:rsid w:val="009D08E9"/>
    <w:rsid w:val="009D2FF6"/>
    <w:rsid w:val="009D5259"/>
    <w:rsid w:val="009D6270"/>
    <w:rsid w:val="009D7346"/>
    <w:rsid w:val="009E4D58"/>
    <w:rsid w:val="009F3174"/>
    <w:rsid w:val="009F4C9A"/>
    <w:rsid w:val="009F5505"/>
    <w:rsid w:val="009F5DC0"/>
    <w:rsid w:val="009F6C14"/>
    <w:rsid w:val="00A07631"/>
    <w:rsid w:val="00A1290C"/>
    <w:rsid w:val="00A139C2"/>
    <w:rsid w:val="00A23E2E"/>
    <w:rsid w:val="00A2655B"/>
    <w:rsid w:val="00A278BB"/>
    <w:rsid w:val="00A344EB"/>
    <w:rsid w:val="00A34B8E"/>
    <w:rsid w:val="00A365DC"/>
    <w:rsid w:val="00A406D1"/>
    <w:rsid w:val="00A430DA"/>
    <w:rsid w:val="00A432A6"/>
    <w:rsid w:val="00A44E81"/>
    <w:rsid w:val="00A45D47"/>
    <w:rsid w:val="00A53E5B"/>
    <w:rsid w:val="00A54DED"/>
    <w:rsid w:val="00A54F2A"/>
    <w:rsid w:val="00A55191"/>
    <w:rsid w:val="00A568B9"/>
    <w:rsid w:val="00A612EA"/>
    <w:rsid w:val="00A6296F"/>
    <w:rsid w:val="00A6371F"/>
    <w:rsid w:val="00A638E2"/>
    <w:rsid w:val="00A63BB7"/>
    <w:rsid w:val="00A64E45"/>
    <w:rsid w:val="00A65CDF"/>
    <w:rsid w:val="00A665DA"/>
    <w:rsid w:val="00A673BE"/>
    <w:rsid w:val="00A712C1"/>
    <w:rsid w:val="00A75634"/>
    <w:rsid w:val="00A779F9"/>
    <w:rsid w:val="00A77FB1"/>
    <w:rsid w:val="00A8154F"/>
    <w:rsid w:val="00A815D1"/>
    <w:rsid w:val="00A82140"/>
    <w:rsid w:val="00A8465F"/>
    <w:rsid w:val="00A86A59"/>
    <w:rsid w:val="00A87074"/>
    <w:rsid w:val="00A92CD1"/>
    <w:rsid w:val="00A97335"/>
    <w:rsid w:val="00AA07C0"/>
    <w:rsid w:val="00AA1640"/>
    <w:rsid w:val="00AA3327"/>
    <w:rsid w:val="00AA362A"/>
    <w:rsid w:val="00AA7987"/>
    <w:rsid w:val="00AB2447"/>
    <w:rsid w:val="00AB29B6"/>
    <w:rsid w:val="00AB4425"/>
    <w:rsid w:val="00AB4445"/>
    <w:rsid w:val="00AC00F6"/>
    <w:rsid w:val="00AC0D1A"/>
    <w:rsid w:val="00AC2824"/>
    <w:rsid w:val="00AC2C2F"/>
    <w:rsid w:val="00AC2D83"/>
    <w:rsid w:val="00AC32F1"/>
    <w:rsid w:val="00AC5527"/>
    <w:rsid w:val="00AD2BA6"/>
    <w:rsid w:val="00AD35EF"/>
    <w:rsid w:val="00AD4D6D"/>
    <w:rsid w:val="00AD6BC3"/>
    <w:rsid w:val="00AD74CE"/>
    <w:rsid w:val="00AD7C2D"/>
    <w:rsid w:val="00AE0329"/>
    <w:rsid w:val="00AE0EBF"/>
    <w:rsid w:val="00AE2CAE"/>
    <w:rsid w:val="00AE330B"/>
    <w:rsid w:val="00AE4B8B"/>
    <w:rsid w:val="00AE6283"/>
    <w:rsid w:val="00AE6B7A"/>
    <w:rsid w:val="00AE705F"/>
    <w:rsid w:val="00AF53F4"/>
    <w:rsid w:val="00AF725C"/>
    <w:rsid w:val="00B00A4F"/>
    <w:rsid w:val="00B014F0"/>
    <w:rsid w:val="00B0169F"/>
    <w:rsid w:val="00B05D0C"/>
    <w:rsid w:val="00B06986"/>
    <w:rsid w:val="00B11F6A"/>
    <w:rsid w:val="00B130F1"/>
    <w:rsid w:val="00B20C6C"/>
    <w:rsid w:val="00B21948"/>
    <w:rsid w:val="00B21D60"/>
    <w:rsid w:val="00B24819"/>
    <w:rsid w:val="00B24E71"/>
    <w:rsid w:val="00B261C6"/>
    <w:rsid w:val="00B30420"/>
    <w:rsid w:val="00B30C6A"/>
    <w:rsid w:val="00B32561"/>
    <w:rsid w:val="00B34E4D"/>
    <w:rsid w:val="00B40ABD"/>
    <w:rsid w:val="00B413AD"/>
    <w:rsid w:val="00B4490E"/>
    <w:rsid w:val="00B50ED9"/>
    <w:rsid w:val="00B57328"/>
    <w:rsid w:val="00B57377"/>
    <w:rsid w:val="00B65115"/>
    <w:rsid w:val="00B652FC"/>
    <w:rsid w:val="00B77427"/>
    <w:rsid w:val="00B81C0C"/>
    <w:rsid w:val="00B82259"/>
    <w:rsid w:val="00B848F7"/>
    <w:rsid w:val="00B857AB"/>
    <w:rsid w:val="00B909FD"/>
    <w:rsid w:val="00B92AB4"/>
    <w:rsid w:val="00B94497"/>
    <w:rsid w:val="00B9490D"/>
    <w:rsid w:val="00B96A63"/>
    <w:rsid w:val="00BA0DD5"/>
    <w:rsid w:val="00BA1BAC"/>
    <w:rsid w:val="00BA1FD7"/>
    <w:rsid w:val="00BA278E"/>
    <w:rsid w:val="00BA40AA"/>
    <w:rsid w:val="00BA6E58"/>
    <w:rsid w:val="00BA783B"/>
    <w:rsid w:val="00BB103E"/>
    <w:rsid w:val="00BB317D"/>
    <w:rsid w:val="00BB354D"/>
    <w:rsid w:val="00BB68E4"/>
    <w:rsid w:val="00BB7D11"/>
    <w:rsid w:val="00BC2489"/>
    <w:rsid w:val="00BC320B"/>
    <w:rsid w:val="00BC5A2C"/>
    <w:rsid w:val="00BC68E4"/>
    <w:rsid w:val="00BD0BC7"/>
    <w:rsid w:val="00BD22C9"/>
    <w:rsid w:val="00BD37C9"/>
    <w:rsid w:val="00BD3DE9"/>
    <w:rsid w:val="00BD53F8"/>
    <w:rsid w:val="00BD6457"/>
    <w:rsid w:val="00BD68DA"/>
    <w:rsid w:val="00BE163D"/>
    <w:rsid w:val="00BE268C"/>
    <w:rsid w:val="00BE3809"/>
    <w:rsid w:val="00BE4753"/>
    <w:rsid w:val="00BF0057"/>
    <w:rsid w:val="00BF293B"/>
    <w:rsid w:val="00BF69A9"/>
    <w:rsid w:val="00C04EBC"/>
    <w:rsid w:val="00C050EF"/>
    <w:rsid w:val="00C062A3"/>
    <w:rsid w:val="00C0672E"/>
    <w:rsid w:val="00C1129E"/>
    <w:rsid w:val="00C12E9C"/>
    <w:rsid w:val="00C151B8"/>
    <w:rsid w:val="00C178C9"/>
    <w:rsid w:val="00C24147"/>
    <w:rsid w:val="00C36718"/>
    <w:rsid w:val="00C373B0"/>
    <w:rsid w:val="00C423AB"/>
    <w:rsid w:val="00C432F7"/>
    <w:rsid w:val="00C436C8"/>
    <w:rsid w:val="00C453CA"/>
    <w:rsid w:val="00C46098"/>
    <w:rsid w:val="00C465E7"/>
    <w:rsid w:val="00C46B5F"/>
    <w:rsid w:val="00C50893"/>
    <w:rsid w:val="00C50E25"/>
    <w:rsid w:val="00C5200D"/>
    <w:rsid w:val="00C535CF"/>
    <w:rsid w:val="00C60F16"/>
    <w:rsid w:val="00C62E62"/>
    <w:rsid w:val="00C62FDD"/>
    <w:rsid w:val="00C64CEA"/>
    <w:rsid w:val="00C665FE"/>
    <w:rsid w:val="00C7621D"/>
    <w:rsid w:val="00C81737"/>
    <w:rsid w:val="00C824B3"/>
    <w:rsid w:val="00C82C0E"/>
    <w:rsid w:val="00C8611F"/>
    <w:rsid w:val="00C876E1"/>
    <w:rsid w:val="00CA16EB"/>
    <w:rsid w:val="00CA210A"/>
    <w:rsid w:val="00CA25DE"/>
    <w:rsid w:val="00CA5BF2"/>
    <w:rsid w:val="00CA69D7"/>
    <w:rsid w:val="00CB03A0"/>
    <w:rsid w:val="00CB0536"/>
    <w:rsid w:val="00CB1568"/>
    <w:rsid w:val="00CB18E3"/>
    <w:rsid w:val="00CB2AE7"/>
    <w:rsid w:val="00CB40C9"/>
    <w:rsid w:val="00CB61F7"/>
    <w:rsid w:val="00CB6372"/>
    <w:rsid w:val="00CB6434"/>
    <w:rsid w:val="00CB7EB4"/>
    <w:rsid w:val="00CC1744"/>
    <w:rsid w:val="00CC5584"/>
    <w:rsid w:val="00CC5BBA"/>
    <w:rsid w:val="00CC61B8"/>
    <w:rsid w:val="00CC6594"/>
    <w:rsid w:val="00CD39A9"/>
    <w:rsid w:val="00CD590D"/>
    <w:rsid w:val="00CE2011"/>
    <w:rsid w:val="00CE5EB8"/>
    <w:rsid w:val="00CE6415"/>
    <w:rsid w:val="00CF1228"/>
    <w:rsid w:val="00CF1B1C"/>
    <w:rsid w:val="00CF6CE2"/>
    <w:rsid w:val="00D0017D"/>
    <w:rsid w:val="00D026DE"/>
    <w:rsid w:val="00D042E0"/>
    <w:rsid w:val="00D0624F"/>
    <w:rsid w:val="00D06CF1"/>
    <w:rsid w:val="00D10434"/>
    <w:rsid w:val="00D114FF"/>
    <w:rsid w:val="00D129BC"/>
    <w:rsid w:val="00D13D37"/>
    <w:rsid w:val="00D14264"/>
    <w:rsid w:val="00D1501B"/>
    <w:rsid w:val="00D15779"/>
    <w:rsid w:val="00D15F14"/>
    <w:rsid w:val="00D16CE8"/>
    <w:rsid w:val="00D17D48"/>
    <w:rsid w:val="00D202EA"/>
    <w:rsid w:val="00D237E9"/>
    <w:rsid w:val="00D24AD8"/>
    <w:rsid w:val="00D30A4C"/>
    <w:rsid w:val="00D35F5F"/>
    <w:rsid w:val="00D37407"/>
    <w:rsid w:val="00D42489"/>
    <w:rsid w:val="00D44ADE"/>
    <w:rsid w:val="00D50747"/>
    <w:rsid w:val="00D523A6"/>
    <w:rsid w:val="00D52617"/>
    <w:rsid w:val="00D53383"/>
    <w:rsid w:val="00D534D7"/>
    <w:rsid w:val="00D60461"/>
    <w:rsid w:val="00D605DB"/>
    <w:rsid w:val="00D626E7"/>
    <w:rsid w:val="00D63A90"/>
    <w:rsid w:val="00D64259"/>
    <w:rsid w:val="00D679CF"/>
    <w:rsid w:val="00D719C5"/>
    <w:rsid w:val="00D71AAE"/>
    <w:rsid w:val="00D72D38"/>
    <w:rsid w:val="00D75E39"/>
    <w:rsid w:val="00D80080"/>
    <w:rsid w:val="00D804AC"/>
    <w:rsid w:val="00D82611"/>
    <w:rsid w:val="00D85556"/>
    <w:rsid w:val="00D85FE2"/>
    <w:rsid w:val="00D86B1A"/>
    <w:rsid w:val="00D876B8"/>
    <w:rsid w:val="00D93309"/>
    <w:rsid w:val="00D93DF9"/>
    <w:rsid w:val="00D93F1A"/>
    <w:rsid w:val="00D95229"/>
    <w:rsid w:val="00D96097"/>
    <w:rsid w:val="00DA0E9F"/>
    <w:rsid w:val="00DA0EAC"/>
    <w:rsid w:val="00DA4081"/>
    <w:rsid w:val="00DA43C9"/>
    <w:rsid w:val="00DA5253"/>
    <w:rsid w:val="00DA7D7A"/>
    <w:rsid w:val="00DB1D81"/>
    <w:rsid w:val="00DB2547"/>
    <w:rsid w:val="00DB38F2"/>
    <w:rsid w:val="00DB60FA"/>
    <w:rsid w:val="00DB6ED3"/>
    <w:rsid w:val="00DC518F"/>
    <w:rsid w:val="00DC7351"/>
    <w:rsid w:val="00DC7EB0"/>
    <w:rsid w:val="00DD334F"/>
    <w:rsid w:val="00DD6264"/>
    <w:rsid w:val="00DE0DAC"/>
    <w:rsid w:val="00DE2D4D"/>
    <w:rsid w:val="00DE43F9"/>
    <w:rsid w:val="00DE588C"/>
    <w:rsid w:val="00DF282C"/>
    <w:rsid w:val="00DF32BD"/>
    <w:rsid w:val="00DF5B22"/>
    <w:rsid w:val="00E056AB"/>
    <w:rsid w:val="00E065F9"/>
    <w:rsid w:val="00E07C17"/>
    <w:rsid w:val="00E07D40"/>
    <w:rsid w:val="00E10D71"/>
    <w:rsid w:val="00E13F38"/>
    <w:rsid w:val="00E15AB1"/>
    <w:rsid w:val="00E20A64"/>
    <w:rsid w:val="00E211AA"/>
    <w:rsid w:val="00E22710"/>
    <w:rsid w:val="00E22B4D"/>
    <w:rsid w:val="00E25CED"/>
    <w:rsid w:val="00E3243F"/>
    <w:rsid w:val="00E4199A"/>
    <w:rsid w:val="00E42CBA"/>
    <w:rsid w:val="00E465D6"/>
    <w:rsid w:val="00E50799"/>
    <w:rsid w:val="00E54F27"/>
    <w:rsid w:val="00E57502"/>
    <w:rsid w:val="00E60458"/>
    <w:rsid w:val="00E619E6"/>
    <w:rsid w:val="00E63235"/>
    <w:rsid w:val="00E64FEC"/>
    <w:rsid w:val="00E65F8D"/>
    <w:rsid w:val="00E67392"/>
    <w:rsid w:val="00E713DE"/>
    <w:rsid w:val="00E7344A"/>
    <w:rsid w:val="00E7729E"/>
    <w:rsid w:val="00E821AD"/>
    <w:rsid w:val="00E8318C"/>
    <w:rsid w:val="00E84070"/>
    <w:rsid w:val="00E8713B"/>
    <w:rsid w:val="00E92624"/>
    <w:rsid w:val="00E932BB"/>
    <w:rsid w:val="00E93421"/>
    <w:rsid w:val="00E9547A"/>
    <w:rsid w:val="00E97595"/>
    <w:rsid w:val="00E9781E"/>
    <w:rsid w:val="00EA01C3"/>
    <w:rsid w:val="00EA0DFD"/>
    <w:rsid w:val="00EA13C0"/>
    <w:rsid w:val="00EA5EE7"/>
    <w:rsid w:val="00EA6B1C"/>
    <w:rsid w:val="00EA753B"/>
    <w:rsid w:val="00EA755D"/>
    <w:rsid w:val="00EA7646"/>
    <w:rsid w:val="00EB03FD"/>
    <w:rsid w:val="00EB044E"/>
    <w:rsid w:val="00EB29D5"/>
    <w:rsid w:val="00EB4CD3"/>
    <w:rsid w:val="00EB4D80"/>
    <w:rsid w:val="00EB4E92"/>
    <w:rsid w:val="00EB5A51"/>
    <w:rsid w:val="00EC1196"/>
    <w:rsid w:val="00EC310A"/>
    <w:rsid w:val="00EC3477"/>
    <w:rsid w:val="00EC3508"/>
    <w:rsid w:val="00EC4243"/>
    <w:rsid w:val="00EC42CB"/>
    <w:rsid w:val="00EC56E4"/>
    <w:rsid w:val="00EC7F0A"/>
    <w:rsid w:val="00ED338F"/>
    <w:rsid w:val="00ED5DB8"/>
    <w:rsid w:val="00ED6C4B"/>
    <w:rsid w:val="00EE2EDB"/>
    <w:rsid w:val="00EE41EA"/>
    <w:rsid w:val="00EE59AC"/>
    <w:rsid w:val="00EE6B87"/>
    <w:rsid w:val="00EF1A91"/>
    <w:rsid w:val="00EF4559"/>
    <w:rsid w:val="00EF5411"/>
    <w:rsid w:val="00EF57F9"/>
    <w:rsid w:val="00EF6599"/>
    <w:rsid w:val="00F0014C"/>
    <w:rsid w:val="00F02C4D"/>
    <w:rsid w:val="00F04BFA"/>
    <w:rsid w:val="00F06AE9"/>
    <w:rsid w:val="00F07591"/>
    <w:rsid w:val="00F11DC6"/>
    <w:rsid w:val="00F12FC1"/>
    <w:rsid w:val="00F1787E"/>
    <w:rsid w:val="00F21294"/>
    <w:rsid w:val="00F22BD0"/>
    <w:rsid w:val="00F22F07"/>
    <w:rsid w:val="00F232D9"/>
    <w:rsid w:val="00F240BE"/>
    <w:rsid w:val="00F260EB"/>
    <w:rsid w:val="00F31D7A"/>
    <w:rsid w:val="00F326E1"/>
    <w:rsid w:val="00F364CB"/>
    <w:rsid w:val="00F42B67"/>
    <w:rsid w:val="00F442CA"/>
    <w:rsid w:val="00F44442"/>
    <w:rsid w:val="00F44FF8"/>
    <w:rsid w:val="00F46EEA"/>
    <w:rsid w:val="00F55CF4"/>
    <w:rsid w:val="00F5660B"/>
    <w:rsid w:val="00F5727B"/>
    <w:rsid w:val="00F6220F"/>
    <w:rsid w:val="00F62D40"/>
    <w:rsid w:val="00F67D4F"/>
    <w:rsid w:val="00F70CA0"/>
    <w:rsid w:val="00F7215D"/>
    <w:rsid w:val="00F7586F"/>
    <w:rsid w:val="00F766B2"/>
    <w:rsid w:val="00F76C2C"/>
    <w:rsid w:val="00F7715E"/>
    <w:rsid w:val="00F80112"/>
    <w:rsid w:val="00F809A2"/>
    <w:rsid w:val="00F816C1"/>
    <w:rsid w:val="00F81759"/>
    <w:rsid w:val="00F8393A"/>
    <w:rsid w:val="00F839FA"/>
    <w:rsid w:val="00F844C4"/>
    <w:rsid w:val="00F87C3B"/>
    <w:rsid w:val="00F91D02"/>
    <w:rsid w:val="00F9560F"/>
    <w:rsid w:val="00FA0419"/>
    <w:rsid w:val="00FA0B5D"/>
    <w:rsid w:val="00FA0CD9"/>
    <w:rsid w:val="00FA589B"/>
    <w:rsid w:val="00FA5B19"/>
    <w:rsid w:val="00FB06AB"/>
    <w:rsid w:val="00FC518C"/>
    <w:rsid w:val="00FC5DC8"/>
    <w:rsid w:val="00FC6E6A"/>
    <w:rsid w:val="00FC777E"/>
    <w:rsid w:val="00FD176E"/>
    <w:rsid w:val="00FD2594"/>
    <w:rsid w:val="00FD43E4"/>
    <w:rsid w:val="00FE29D8"/>
    <w:rsid w:val="00FE3714"/>
    <w:rsid w:val="00FE49AF"/>
    <w:rsid w:val="00FE795A"/>
    <w:rsid w:val="00FE7F13"/>
    <w:rsid w:val="00FF2332"/>
    <w:rsid w:val="00FF4B86"/>
    <w:rsid w:val="0DC28C4C"/>
    <w:rsid w:val="1F48E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2363E"/>
  <w15:chartTrackingRefBased/>
  <w15:docId w15:val="{42C35D8F-27CA-49E4-910B-653833B3C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6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71908"/>
    <w:rPr>
      <w:sz w:val="16"/>
      <w:szCs w:val="16"/>
    </w:rPr>
  </w:style>
  <w:style w:type="paragraph" w:styleId="CommentText">
    <w:name w:val="annotation text"/>
    <w:basedOn w:val="Normal"/>
    <w:link w:val="CommentTextChar"/>
    <w:uiPriority w:val="99"/>
    <w:semiHidden/>
    <w:unhideWhenUsed/>
    <w:rsid w:val="00971908"/>
    <w:pPr>
      <w:spacing w:line="240" w:lineRule="auto"/>
    </w:pPr>
    <w:rPr>
      <w:sz w:val="20"/>
      <w:szCs w:val="20"/>
    </w:rPr>
  </w:style>
  <w:style w:type="character" w:customStyle="1" w:styleId="CommentTextChar">
    <w:name w:val="Comment Text Char"/>
    <w:basedOn w:val="DefaultParagraphFont"/>
    <w:link w:val="CommentText"/>
    <w:uiPriority w:val="99"/>
    <w:semiHidden/>
    <w:rsid w:val="00971908"/>
    <w:rPr>
      <w:sz w:val="20"/>
      <w:szCs w:val="20"/>
    </w:rPr>
  </w:style>
  <w:style w:type="paragraph" w:styleId="CommentSubject">
    <w:name w:val="annotation subject"/>
    <w:basedOn w:val="CommentText"/>
    <w:next w:val="CommentText"/>
    <w:link w:val="CommentSubjectChar"/>
    <w:uiPriority w:val="99"/>
    <w:semiHidden/>
    <w:unhideWhenUsed/>
    <w:rsid w:val="00971908"/>
    <w:rPr>
      <w:b/>
      <w:bCs/>
    </w:rPr>
  </w:style>
  <w:style w:type="character" w:customStyle="1" w:styleId="CommentSubjectChar">
    <w:name w:val="Comment Subject Char"/>
    <w:basedOn w:val="CommentTextChar"/>
    <w:link w:val="CommentSubject"/>
    <w:uiPriority w:val="99"/>
    <w:semiHidden/>
    <w:rsid w:val="00971908"/>
    <w:rPr>
      <w:b/>
      <w:bCs/>
      <w:sz w:val="20"/>
      <w:szCs w:val="20"/>
    </w:rPr>
  </w:style>
  <w:style w:type="paragraph" w:styleId="BalloonText">
    <w:name w:val="Balloon Text"/>
    <w:basedOn w:val="Normal"/>
    <w:link w:val="BalloonTextChar"/>
    <w:uiPriority w:val="99"/>
    <w:semiHidden/>
    <w:unhideWhenUsed/>
    <w:rsid w:val="009719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1908"/>
    <w:rPr>
      <w:rFonts w:ascii="Segoe UI" w:hAnsi="Segoe UI" w:cs="Segoe UI"/>
      <w:sz w:val="18"/>
      <w:szCs w:val="18"/>
    </w:rPr>
  </w:style>
  <w:style w:type="character" w:styleId="Hyperlink">
    <w:name w:val="Hyperlink"/>
    <w:basedOn w:val="DefaultParagraphFont"/>
    <w:uiPriority w:val="99"/>
    <w:unhideWhenUsed/>
    <w:rsid w:val="008A1238"/>
    <w:rPr>
      <w:color w:val="0563C1" w:themeColor="hyperlink"/>
      <w:u w:val="single"/>
    </w:rPr>
  </w:style>
  <w:style w:type="character" w:customStyle="1" w:styleId="UnresolvedMention1">
    <w:name w:val="Unresolved Mention1"/>
    <w:basedOn w:val="DefaultParagraphFont"/>
    <w:uiPriority w:val="99"/>
    <w:semiHidden/>
    <w:unhideWhenUsed/>
    <w:rsid w:val="008A1238"/>
    <w:rPr>
      <w:color w:val="605E5C"/>
      <w:shd w:val="clear" w:color="auto" w:fill="E1DFDD"/>
    </w:rPr>
  </w:style>
  <w:style w:type="paragraph" w:styleId="ListParagraph">
    <w:name w:val="List Paragraph"/>
    <w:basedOn w:val="Normal"/>
    <w:uiPriority w:val="34"/>
    <w:qFormat/>
    <w:rsid w:val="00C81737"/>
    <w:pPr>
      <w:ind w:left="720"/>
      <w:contextualSpacing/>
    </w:pPr>
  </w:style>
  <w:style w:type="paragraph" w:styleId="FootnoteText">
    <w:name w:val="footnote text"/>
    <w:basedOn w:val="Normal"/>
    <w:link w:val="FootnoteTextChar"/>
    <w:uiPriority w:val="99"/>
    <w:semiHidden/>
    <w:unhideWhenUsed/>
    <w:rsid w:val="007904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9040A"/>
    <w:rPr>
      <w:sz w:val="20"/>
      <w:szCs w:val="20"/>
    </w:rPr>
  </w:style>
  <w:style w:type="character" w:styleId="FootnoteReference">
    <w:name w:val="footnote reference"/>
    <w:basedOn w:val="DefaultParagraphFont"/>
    <w:uiPriority w:val="99"/>
    <w:semiHidden/>
    <w:unhideWhenUsed/>
    <w:rsid w:val="0079040A"/>
    <w:rPr>
      <w:vertAlign w:val="superscript"/>
    </w:rPr>
  </w:style>
  <w:style w:type="table" w:styleId="TableGrid">
    <w:name w:val="Table Grid"/>
    <w:basedOn w:val="TableNormal"/>
    <w:uiPriority w:val="39"/>
    <w:rsid w:val="008D2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2338"/>
    <w:pPr>
      <w:spacing w:after="0" w:line="240" w:lineRule="auto"/>
    </w:pPr>
  </w:style>
  <w:style w:type="paragraph" w:styleId="Caption">
    <w:name w:val="caption"/>
    <w:basedOn w:val="Normal"/>
    <w:next w:val="Normal"/>
    <w:uiPriority w:val="35"/>
    <w:unhideWhenUsed/>
    <w:qFormat/>
    <w:rsid w:val="009B2338"/>
    <w:pPr>
      <w:spacing w:after="200" w:line="240" w:lineRule="auto"/>
    </w:pPr>
    <w:rPr>
      <w:i/>
      <w:iCs/>
      <w:color w:val="44546A" w:themeColor="text2"/>
      <w:sz w:val="18"/>
      <w:szCs w:val="18"/>
    </w:rPr>
  </w:style>
  <w:style w:type="paragraph" w:styleId="Header">
    <w:name w:val="header"/>
    <w:basedOn w:val="Normal"/>
    <w:link w:val="HeaderChar"/>
    <w:uiPriority w:val="99"/>
    <w:unhideWhenUsed/>
    <w:rsid w:val="000441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4199"/>
  </w:style>
  <w:style w:type="paragraph" w:styleId="Footer">
    <w:name w:val="footer"/>
    <w:basedOn w:val="Normal"/>
    <w:link w:val="FooterChar"/>
    <w:uiPriority w:val="99"/>
    <w:unhideWhenUsed/>
    <w:rsid w:val="000441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4199"/>
  </w:style>
  <w:style w:type="character" w:customStyle="1" w:styleId="UnresolvedMention2">
    <w:name w:val="Unresolved Mention2"/>
    <w:basedOn w:val="DefaultParagraphFont"/>
    <w:uiPriority w:val="99"/>
    <w:semiHidden/>
    <w:unhideWhenUsed/>
    <w:rsid w:val="00543334"/>
    <w:rPr>
      <w:color w:val="605E5C"/>
      <w:shd w:val="clear" w:color="auto" w:fill="E1DFDD"/>
    </w:rPr>
  </w:style>
  <w:style w:type="character" w:styleId="Strong">
    <w:name w:val="Strong"/>
    <w:basedOn w:val="DefaultParagraphFont"/>
    <w:uiPriority w:val="22"/>
    <w:qFormat/>
    <w:rsid w:val="007D5A6A"/>
    <w:rPr>
      <w:b/>
      <w:bCs/>
    </w:rPr>
  </w:style>
  <w:style w:type="paragraph" w:styleId="NormalWeb">
    <w:name w:val="Normal (Web)"/>
    <w:basedOn w:val="Normal"/>
    <w:uiPriority w:val="99"/>
    <w:semiHidden/>
    <w:unhideWhenUsed/>
    <w:rsid w:val="007D5A6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styleId="PlainTable4">
    <w:name w:val="Plain Table 4"/>
    <w:basedOn w:val="TableNormal"/>
    <w:uiPriority w:val="44"/>
    <w:rsid w:val="00CC61B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E97595"/>
    <w:rPr>
      <w:color w:val="954F72" w:themeColor="followedHyperlink"/>
      <w:u w:val="single"/>
    </w:rPr>
  </w:style>
  <w:style w:type="character" w:customStyle="1" w:styleId="UnresolvedMention3">
    <w:name w:val="Unresolved Mention3"/>
    <w:basedOn w:val="DefaultParagraphFont"/>
    <w:uiPriority w:val="99"/>
    <w:semiHidden/>
    <w:unhideWhenUsed/>
    <w:rsid w:val="009A5F27"/>
    <w:rPr>
      <w:color w:val="605E5C"/>
      <w:shd w:val="clear" w:color="auto" w:fill="E1DFDD"/>
    </w:rPr>
  </w:style>
  <w:style w:type="character" w:customStyle="1" w:styleId="UnresolvedMention">
    <w:name w:val="Unresolved Mention"/>
    <w:basedOn w:val="DefaultParagraphFont"/>
    <w:uiPriority w:val="99"/>
    <w:semiHidden/>
    <w:unhideWhenUsed/>
    <w:rsid w:val="009367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500649">
      <w:bodyDiv w:val="1"/>
      <w:marLeft w:val="0"/>
      <w:marRight w:val="0"/>
      <w:marTop w:val="0"/>
      <w:marBottom w:val="0"/>
      <w:divBdr>
        <w:top w:val="none" w:sz="0" w:space="0" w:color="auto"/>
        <w:left w:val="none" w:sz="0" w:space="0" w:color="auto"/>
        <w:bottom w:val="none" w:sz="0" w:space="0" w:color="auto"/>
        <w:right w:val="none" w:sz="0" w:space="0" w:color="auto"/>
      </w:divBdr>
    </w:div>
    <w:div w:id="1233277757">
      <w:bodyDiv w:val="1"/>
      <w:marLeft w:val="0"/>
      <w:marRight w:val="0"/>
      <w:marTop w:val="0"/>
      <w:marBottom w:val="0"/>
      <w:divBdr>
        <w:top w:val="none" w:sz="0" w:space="0" w:color="auto"/>
        <w:left w:val="none" w:sz="0" w:space="0" w:color="auto"/>
        <w:bottom w:val="none" w:sz="0" w:space="0" w:color="auto"/>
        <w:right w:val="none" w:sz="0" w:space="0" w:color="auto"/>
      </w:divBdr>
    </w:div>
    <w:div w:id="1599411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ick.Maguire@soton.ac.uk" TargetMode="External"/><Relationship Id="rId18" Type="http://schemas.openxmlformats.org/officeDocument/2006/relationships/header" Target="header1.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S.Barker@soton.ac.uk" TargetMode="External"/><Relationship Id="rId17" Type="http://schemas.openxmlformats.org/officeDocument/2006/relationships/hyperlink" Target="mailto:dsbuck@uh.ed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kmahata@pcictx.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sbuck@uh.edu"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vbryant@pcictx.org" TargetMode="External"/><Relationship Id="rId23" Type="http://schemas.openxmlformats.org/officeDocument/2006/relationships/hyperlink" Target="http://pcictx.org"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das@pcictx.org" TargetMode="External"/><Relationship Id="rId22" Type="http://schemas.openxmlformats.org/officeDocument/2006/relationships/hyperlink" Target="https://www.fiercehealthcare.com/practices/how-can-healthcare-improve-care-for-high-need-high-risk-patients-just-ask-th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59F9EF3B0DB99419F5F7448FFD6D011" ma:contentTypeVersion="9" ma:contentTypeDescription="Create a new document." ma:contentTypeScope="" ma:versionID="af0cae9d3485a57c87806968a21020e0">
  <xsd:schema xmlns:xsd="http://www.w3.org/2001/XMLSchema" xmlns:xs="http://www.w3.org/2001/XMLSchema" xmlns:p="http://schemas.microsoft.com/office/2006/metadata/properties" xmlns:ns2="ed14e578-fa71-4643-aec2-3e1bc5576774" xmlns:ns3="5ffdd44c-0a38-4d64-9612-f7d769bdc545" targetNamespace="http://schemas.microsoft.com/office/2006/metadata/properties" ma:root="true" ma:fieldsID="fc0191c08f84cb28c368b8713e34f1fb" ns2:_="" ns3:_="">
    <xsd:import namespace="ed14e578-fa71-4643-aec2-3e1bc5576774"/>
    <xsd:import namespace="5ffdd44c-0a38-4d64-9612-f7d769bdc54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14e578-fa71-4643-aec2-3e1bc557677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fdd44c-0a38-4d64-9612-f7d769bdc54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7B1E8-BCAC-4C24-8E25-3EDE9977CC2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EF6ECF9-A7FB-44E3-B60B-305C5FAF88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14e578-fa71-4643-aec2-3e1bc5576774"/>
    <ds:schemaRef ds:uri="5ffdd44c-0a38-4d64-9612-f7d769bdc5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8CF1A4-C05D-49DB-B5C5-1FB2F1F552E9}">
  <ds:schemaRefs>
    <ds:schemaRef ds:uri="http://schemas.microsoft.com/sharepoint/v3/contenttype/forms"/>
  </ds:schemaRefs>
</ds:datastoreItem>
</file>

<file path=customXml/itemProps4.xml><?xml version="1.0" encoding="utf-8"?>
<ds:datastoreItem xmlns:ds="http://schemas.openxmlformats.org/officeDocument/2006/customXml" ds:itemID="{725E26D6-57B5-4877-8407-8CCE23DD3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16</Pages>
  <Words>4080</Words>
  <Characters>23262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Sophiya Das</dc:creator>
  <cp:keywords/>
  <dc:description/>
  <cp:lastModifiedBy>Barker S.L.</cp:lastModifiedBy>
  <cp:revision>4</cp:revision>
  <cp:lastPrinted>2019-02-28T15:27:00Z</cp:lastPrinted>
  <dcterms:created xsi:type="dcterms:W3CDTF">2019-07-04T07:32:00Z</dcterms:created>
  <dcterms:modified xsi:type="dcterms:W3CDTF">2019-08-12T09:43:00Z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0x010100A59F9EF3B0DB99419F5F7448FFD6D011</vt:lpwstr>
  </property>
</Properties>
</file>