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BE1C6B" w14:textId="4D707741" w:rsidR="00E7296E" w:rsidRPr="00FB14BB" w:rsidRDefault="00E7296E" w:rsidP="0084424E">
      <w:pPr>
        <w:spacing w:after="0" w:line="240" w:lineRule="auto"/>
        <w:jc w:val="center"/>
        <w:rPr>
          <w:rFonts w:cstheme="minorHAnsi"/>
          <w:b/>
          <w:sz w:val="24"/>
          <w:szCs w:val="24"/>
        </w:rPr>
      </w:pPr>
      <w:bookmarkStart w:id="0" w:name="_Hlk10037294"/>
      <w:bookmarkStart w:id="1" w:name="_GoBack"/>
      <w:bookmarkEnd w:id="1"/>
      <w:r w:rsidRPr="00FB14BB">
        <w:rPr>
          <w:rFonts w:cstheme="minorHAnsi"/>
          <w:b/>
          <w:sz w:val="24"/>
          <w:szCs w:val="24"/>
        </w:rPr>
        <w:t>‘Mother</w:t>
      </w:r>
      <w:r w:rsidR="00FF3E7A">
        <w:rPr>
          <w:rFonts w:cstheme="minorHAnsi"/>
          <w:b/>
          <w:sz w:val="24"/>
          <w:szCs w:val="24"/>
        </w:rPr>
        <w:t>’</w:t>
      </w:r>
      <w:r w:rsidRPr="00FB14BB">
        <w:rPr>
          <w:rFonts w:cstheme="minorHAnsi"/>
          <w:b/>
          <w:sz w:val="24"/>
          <w:szCs w:val="24"/>
        </w:rPr>
        <w:t xml:space="preserve">s ruin’ – </w:t>
      </w:r>
      <w:r w:rsidR="00314E1D" w:rsidRPr="00FB14BB">
        <w:rPr>
          <w:rFonts w:cstheme="minorHAnsi"/>
          <w:b/>
          <w:sz w:val="24"/>
          <w:szCs w:val="24"/>
        </w:rPr>
        <w:t>W</w:t>
      </w:r>
      <w:r w:rsidRPr="00FB14BB">
        <w:rPr>
          <w:rFonts w:cstheme="minorHAnsi"/>
          <w:b/>
          <w:sz w:val="24"/>
          <w:szCs w:val="24"/>
        </w:rPr>
        <w:t xml:space="preserve">hy </w:t>
      </w:r>
      <w:r w:rsidR="004D04D4" w:rsidRPr="00FB14BB">
        <w:rPr>
          <w:rFonts w:cstheme="minorHAnsi"/>
          <w:b/>
          <w:sz w:val="24"/>
          <w:szCs w:val="24"/>
        </w:rPr>
        <w:t xml:space="preserve">sex and </w:t>
      </w:r>
      <w:r w:rsidRPr="00FB14BB">
        <w:rPr>
          <w:rFonts w:cstheme="minorHAnsi"/>
          <w:b/>
          <w:sz w:val="24"/>
          <w:szCs w:val="24"/>
        </w:rPr>
        <w:t>gender differences</w:t>
      </w:r>
      <w:r w:rsidR="002974BF" w:rsidRPr="00FB14BB">
        <w:rPr>
          <w:rFonts w:cstheme="minorHAnsi"/>
          <w:b/>
          <w:sz w:val="24"/>
          <w:szCs w:val="24"/>
        </w:rPr>
        <w:t xml:space="preserve"> in the field of alcohol research need consideration</w:t>
      </w:r>
      <w:r w:rsidR="003603B9" w:rsidRPr="00FB14BB">
        <w:rPr>
          <w:rFonts w:cstheme="minorHAnsi"/>
          <w:b/>
          <w:sz w:val="24"/>
          <w:szCs w:val="24"/>
        </w:rPr>
        <w:t xml:space="preserve"> </w:t>
      </w:r>
    </w:p>
    <w:bookmarkEnd w:id="0"/>
    <w:p w14:paraId="1C551BFA" w14:textId="77777777" w:rsidR="00760DD7" w:rsidRPr="00FB14BB" w:rsidRDefault="00760DD7" w:rsidP="00425344">
      <w:pPr>
        <w:spacing w:after="0" w:line="240" w:lineRule="auto"/>
        <w:jc w:val="both"/>
        <w:rPr>
          <w:rFonts w:cstheme="minorHAnsi"/>
          <w:i/>
          <w:sz w:val="24"/>
          <w:szCs w:val="24"/>
        </w:rPr>
      </w:pPr>
    </w:p>
    <w:p w14:paraId="7DDC7975" w14:textId="3393F926" w:rsidR="003E64A1" w:rsidRPr="00FB14BB" w:rsidRDefault="003E64A1" w:rsidP="0084424E">
      <w:pPr>
        <w:spacing w:after="0" w:line="240" w:lineRule="auto"/>
        <w:jc w:val="center"/>
        <w:rPr>
          <w:rFonts w:cstheme="minorHAnsi"/>
          <w:sz w:val="24"/>
          <w:szCs w:val="24"/>
          <w:lang w:val="en-US"/>
        </w:rPr>
      </w:pPr>
      <w:r w:rsidRPr="00FB14BB">
        <w:rPr>
          <w:rFonts w:cstheme="minorHAnsi"/>
          <w:sz w:val="24"/>
          <w:szCs w:val="24"/>
          <w:lang w:val="en-US"/>
        </w:rPr>
        <w:t>Roberta Agabio</w:t>
      </w:r>
      <w:r w:rsidR="00BC3D8E" w:rsidRPr="00FB14BB">
        <w:rPr>
          <w:rFonts w:cstheme="minorHAnsi"/>
          <w:sz w:val="24"/>
          <w:szCs w:val="24"/>
          <w:vertAlign w:val="superscript"/>
          <w:lang w:val="en-US"/>
        </w:rPr>
        <w:t>1</w:t>
      </w:r>
      <w:r w:rsidR="00314E1D" w:rsidRPr="00FB14BB">
        <w:rPr>
          <w:rFonts w:cstheme="minorHAnsi"/>
          <w:sz w:val="24"/>
          <w:szCs w:val="24"/>
          <w:vertAlign w:val="superscript"/>
          <w:lang w:val="en-US"/>
        </w:rPr>
        <w:t>*</w:t>
      </w:r>
      <w:r w:rsidRPr="00FB14BB">
        <w:rPr>
          <w:rFonts w:cstheme="minorHAnsi"/>
          <w:sz w:val="24"/>
          <w:szCs w:val="24"/>
          <w:lang w:val="en-US"/>
        </w:rPr>
        <w:t>, Julia MA Sinclair</w:t>
      </w:r>
      <w:r w:rsidR="00BC3D8E" w:rsidRPr="00FB14BB">
        <w:rPr>
          <w:rFonts w:cstheme="minorHAnsi"/>
          <w:sz w:val="24"/>
          <w:szCs w:val="24"/>
          <w:vertAlign w:val="superscript"/>
          <w:lang w:val="en-US"/>
        </w:rPr>
        <w:t>2</w:t>
      </w:r>
    </w:p>
    <w:p w14:paraId="26F2AE6C" w14:textId="77777777" w:rsidR="00760DD7" w:rsidRPr="00FB14BB" w:rsidRDefault="00760DD7" w:rsidP="00425344">
      <w:pPr>
        <w:spacing w:after="0" w:line="240" w:lineRule="auto"/>
        <w:jc w:val="both"/>
        <w:rPr>
          <w:rFonts w:cstheme="minorHAnsi"/>
          <w:sz w:val="24"/>
          <w:szCs w:val="24"/>
          <w:lang w:val="en-US"/>
        </w:rPr>
      </w:pPr>
    </w:p>
    <w:p w14:paraId="15D07191" w14:textId="76E332C5" w:rsidR="00BF0E0A" w:rsidRPr="00FB14BB" w:rsidRDefault="002B31DA" w:rsidP="002B31DA">
      <w:pPr>
        <w:spacing w:after="0" w:line="240" w:lineRule="auto"/>
        <w:jc w:val="both"/>
        <w:rPr>
          <w:rFonts w:cstheme="minorHAnsi"/>
          <w:sz w:val="24"/>
          <w:szCs w:val="24"/>
        </w:rPr>
      </w:pPr>
      <w:r w:rsidRPr="00FB14BB">
        <w:rPr>
          <w:rFonts w:cstheme="minorHAnsi"/>
          <w:sz w:val="24"/>
          <w:szCs w:val="24"/>
          <w:vertAlign w:val="superscript"/>
        </w:rPr>
        <w:t>1</w:t>
      </w:r>
      <w:r w:rsidR="00BF0E0A" w:rsidRPr="00FB14BB">
        <w:rPr>
          <w:rFonts w:cstheme="minorHAnsi"/>
          <w:sz w:val="24"/>
          <w:szCs w:val="24"/>
        </w:rPr>
        <w:t>Department of Biomedical Sciences, Section of Neuroscience and Clinical Pharmacology, University of Cagliari, Italy</w:t>
      </w:r>
    </w:p>
    <w:p w14:paraId="051FB70A" w14:textId="77777777" w:rsidR="003761B7" w:rsidRPr="00FB14BB" w:rsidRDefault="003761B7" w:rsidP="0084424E">
      <w:pPr>
        <w:spacing w:after="0" w:line="240" w:lineRule="auto"/>
        <w:jc w:val="both"/>
        <w:rPr>
          <w:rFonts w:cstheme="minorHAnsi"/>
          <w:sz w:val="24"/>
          <w:szCs w:val="24"/>
        </w:rPr>
      </w:pPr>
    </w:p>
    <w:p w14:paraId="78A1844A" w14:textId="57E1A19C" w:rsidR="00BF0E0A" w:rsidRPr="00FB14BB" w:rsidRDefault="00DB0ABB" w:rsidP="0084424E">
      <w:pPr>
        <w:spacing w:after="0" w:line="240" w:lineRule="auto"/>
        <w:jc w:val="both"/>
        <w:rPr>
          <w:rFonts w:cstheme="minorHAnsi"/>
          <w:sz w:val="24"/>
          <w:szCs w:val="24"/>
        </w:rPr>
      </w:pPr>
      <w:r w:rsidRPr="00FB14BB">
        <w:rPr>
          <w:rFonts w:eastAsia="Times New Roman" w:cstheme="minorHAnsi"/>
          <w:sz w:val="24"/>
          <w:szCs w:val="24"/>
          <w:vertAlign w:val="superscript"/>
          <w:lang w:eastAsia="it-IT"/>
        </w:rPr>
        <w:t>2</w:t>
      </w:r>
      <w:r w:rsidR="00BF0E0A" w:rsidRPr="00FB14BB">
        <w:rPr>
          <w:rFonts w:eastAsia="Times New Roman" w:cstheme="minorHAnsi"/>
          <w:sz w:val="24"/>
          <w:szCs w:val="24"/>
          <w:lang w:eastAsia="it-IT"/>
        </w:rPr>
        <w:t xml:space="preserve">Faculty of Medicine, </w:t>
      </w:r>
      <w:bookmarkStart w:id="2" w:name="_Hlk10037190"/>
      <w:r w:rsidR="00BF0E0A" w:rsidRPr="00FB14BB">
        <w:rPr>
          <w:rFonts w:eastAsia="Times New Roman" w:cstheme="minorHAnsi"/>
          <w:sz w:val="24"/>
          <w:szCs w:val="24"/>
          <w:lang w:eastAsia="it-IT"/>
        </w:rPr>
        <w:t>University of Southampton, UK</w:t>
      </w:r>
    </w:p>
    <w:bookmarkEnd w:id="2"/>
    <w:p w14:paraId="4DE43709" w14:textId="77777777" w:rsidR="00BC3D8E" w:rsidRPr="00FB14BB" w:rsidRDefault="00BC3D8E" w:rsidP="0084424E">
      <w:pPr>
        <w:pStyle w:val="ListParagraph"/>
        <w:spacing w:after="0" w:line="240" w:lineRule="auto"/>
        <w:jc w:val="both"/>
        <w:rPr>
          <w:rFonts w:cstheme="minorHAnsi"/>
          <w:sz w:val="24"/>
          <w:szCs w:val="24"/>
        </w:rPr>
      </w:pPr>
    </w:p>
    <w:p w14:paraId="4C6BB44F" w14:textId="77777777" w:rsidR="003761B7" w:rsidRPr="00FB14BB" w:rsidRDefault="00314E1D" w:rsidP="00314E1D">
      <w:pPr>
        <w:spacing w:after="0" w:line="240" w:lineRule="auto"/>
        <w:rPr>
          <w:rFonts w:cstheme="minorHAnsi"/>
          <w:b/>
          <w:sz w:val="24"/>
          <w:szCs w:val="24"/>
        </w:rPr>
      </w:pPr>
      <w:r w:rsidRPr="00FB14BB">
        <w:rPr>
          <w:rFonts w:cstheme="minorHAnsi"/>
          <w:b/>
          <w:sz w:val="24"/>
          <w:szCs w:val="24"/>
        </w:rPr>
        <w:t>*Corresponding a</w:t>
      </w:r>
      <w:r w:rsidR="00BC3D8E" w:rsidRPr="00FB14BB">
        <w:rPr>
          <w:rFonts w:cstheme="minorHAnsi"/>
          <w:b/>
          <w:sz w:val="24"/>
          <w:szCs w:val="24"/>
        </w:rPr>
        <w:t>uthor:</w:t>
      </w:r>
      <w:r w:rsidRPr="00FB14BB">
        <w:rPr>
          <w:rFonts w:cstheme="minorHAnsi"/>
          <w:b/>
          <w:sz w:val="24"/>
          <w:szCs w:val="24"/>
        </w:rPr>
        <w:t xml:space="preserve"> </w:t>
      </w:r>
    </w:p>
    <w:p w14:paraId="6D37E91B" w14:textId="7F2493D3" w:rsidR="003761B7" w:rsidRPr="00FB14BB" w:rsidRDefault="003761B7" w:rsidP="00314E1D">
      <w:pPr>
        <w:spacing w:after="0" w:line="240" w:lineRule="auto"/>
        <w:rPr>
          <w:rFonts w:cstheme="minorHAnsi"/>
          <w:sz w:val="24"/>
          <w:szCs w:val="24"/>
        </w:rPr>
      </w:pPr>
      <w:r w:rsidRPr="00FB14BB">
        <w:rPr>
          <w:rFonts w:cstheme="minorHAnsi"/>
          <w:sz w:val="24"/>
          <w:szCs w:val="24"/>
        </w:rPr>
        <w:t>Roberta Agabio, M.D.</w:t>
      </w:r>
    </w:p>
    <w:p w14:paraId="6ED42769" w14:textId="5AF11177" w:rsidR="00BC3D8E" w:rsidRPr="00FB14BB" w:rsidRDefault="00BC3D8E" w:rsidP="0084424E">
      <w:pPr>
        <w:spacing w:after="0" w:line="240" w:lineRule="auto"/>
        <w:rPr>
          <w:rFonts w:cstheme="minorHAnsi"/>
          <w:sz w:val="24"/>
          <w:szCs w:val="24"/>
          <w:lang w:val="en-US"/>
        </w:rPr>
      </w:pPr>
      <w:r w:rsidRPr="00FB14BB">
        <w:rPr>
          <w:rFonts w:cstheme="minorHAnsi"/>
          <w:sz w:val="24"/>
          <w:szCs w:val="24"/>
        </w:rPr>
        <w:t>Department of Biomedical Sciences</w:t>
      </w:r>
      <w:r w:rsidR="00314E1D" w:rsidRPr="00FB14BB">
        <w:rPr>
          <w:rFonts w:cstheme="minorHAnsi"/>
          <w:sz w:val="24"/>
          <w:szCs w:val="24"/>
        </w:rPr>
        <w:t xml:space="preserve">, </w:t>
      </w:r>
      <w:r w:rsidRPr="00FB14BB">
        <w:rPr>
          <w:rFonts w:cstheme="minorHAnsi"/>
          <w:sz w:val="24"/>
          <w:szCs w:val="24"/>
        </w:rPr>
        <w:t>Section of Neuroscience and Clinical Pharmacology</w:t>
      </w:r>
      <w:r w:rsidR="00314E1D" w:rsidRPr="00FB14BB">
        <w:rPr>
          <w:rFonts w:cstheme="minorHAnsi"/>
          <w:sz w:val="24"/>
          <w:szCs w:val="24"/>
        </w:rPr>
        <w:t xml:space="preserve">, </w:t>
      </w:r>
      <w:r w:rsidRPr="00FB14BB">
        <w:rPr>
          <w:rFonts w:cstheme="minorHAnsi"/>
          <w:sz w:val="24"/>
          <w:szCs w:val="24"/>
          <w:lang w:val="en-US"/>
        </w:rPr>
        <w:t xml:space="preserve">University of Cagliari, </w:t>
      </w:r>
      <w:proofErr w:type="spellStart"/>
      <w:r w:rsidRPr="00FB14BB">
        <w:rPr>
          <w:rFonts w:cstheme="minorHAnsi"/>
          <w:sz w:val="24"/>
          <w:szCs w:val="24"/>
          <w:lang w:val="en-US"/>
        </w:rPr>
        <w:t>Cittadella</w:t>
      </w:r>
      <w:proofErr w:type="spellEnd"/>
      <w:r w:rsidRPr="00FB14BB">
        <w:rPr>
          <w:rFonts w:cstheme="minorHAnsi"/>
          <w:sz w:val="24"/>
          <w:szCs w:val="24"/>
          <w:lang w:val="en-US"/>
        </w:rPr>
        <w:t xml:space="preserve"> </w:t>
      </w:r>
      <w:proofErr w:type="spellStart"/>
      <w:r w:rsidRPr="00FB14BB">
        <w:rPr>
          <w:rFonts w:cstheme="minorHAnsi"/>
          <w:sz w:val="24"/>
          <w:szCs w:val="24"/>
          <w:lang w:val="en-US"/>
        </w:rPr>
        <w:t>Universitaria</w:t>
      </w:r>
      <w:proofErr w:type="spellEnd"/>
      <w:r w:rsidRPr="00FB14BB">
        <w:rPr>
          <w:rFonts w:cstheme="minorHAnsi"/>
          <w:sz w:val="24"/>
          <w:szCs w:val="24"/>
          <w:lang w:val="en-US"/>
        </w:rPr>
        <w:t>, S.S. 554, Km. 4.5,</w:t>
      </w:r>
      <w:r w:rsidR="00314E1D" w:rsidRPr="00FB14BB">
        <w:rPr>
          <w:rFonts w:cstheme="minorHAnsi"/>
          <w:sz w:val="24"/>
          <w:szCs w:val="24"/>
          <w:lang w:val="en-US"/>
        </w:rPr>
        <w:t xml:space="preserve"> </w:t>
      </w:r>
      <w:r w:rsidRPr="00FB14BB">
        <w:rPr>
          <w:rFonts w:cstheme="minorHAnsi"/>
          <w:sz w:val="24"/>
          <w:szCs w:val="24"/>
          <w:lang w:val="en-US"/>
        </w:rPr>
        <w:t xml:space="preserve">I-09042 </w:t>
      </w:r>
      <w:proofErr w:type="spellStart"/>
      <w:r w:rsidRPr="00FB14BB">
        <w:rPr>
          <w:rFonts w:cstheme="minorHAnsi"/>
          <w:sz w:val="24"/>
          <w:szCs w:val="24"/>
          <w:lang w:val="en-US"/>
        </w:rPr>
        <w:t>Monserrato</w:t>
      </w:r>
      <w:proofErr w:type="spellEnd"/>
      <w:r w:rsidRPr="00FB14BB">
        <w:rPr>
          <w:rFonts w:cstheme="minorHAnsi"/>
          <w:sz w:val="24"/>
          <w:szCs w:val="24"/>
          <w:lang w:val="en-US"/>
        </w:rPr>
        <w:t xml:space="preserve"> (CA), Italy </w:t>
      </w:r>
    </w:p>
    <w:p w14:paraId="77994A06" w14:textId="78BE1373" w:rsidR="00BC3D8E" w:rsidRPr="00FB14BB" w:rsidRDefault="00BC3D8E" w:rsidP="0084424E">
      <w:pPr>
        <w:pStyle w:val="BodyText"/>
        <w:spacing w:line="240" w:lineRule="auto"/>
        <w:rPr>
          <w:rFonts w:asciiTheme="minorHAnsi" w:hAnsiTheme="minorHAnsi" w:cstheme="minorHAnsi"/>
          <w:szCs w:val="24"/>
          <w:lang w:val="fr-FR"/>
        </w:rPr>
      </w:pPr>
      <w:r w:rsidRPr="00FB14BB">
        <w:rPr>
          <w:rFonts w:asciiTheme="minorHAnsi" w:hAnsiTheme="minorHAnsi" w:cstheme="minorHAnsi"/>
          <w:szCs w:val="24"/>
          <w:lang w:val="fr-FR"/>
        </w:rPr>
        <w:t>Phone +39 0706754325</w:t>
      </w:r>
      <w:r w:rsidR="00314E1D" w:rsidRPr="00FB14BB">
        <w:rPr>
          <w:rFonts w:asciiTheme="minorHAnsi" w:hAnsiTheme="minorHAnsi" w:cstheme="minorHAnsi"/>
          <w:szCs w:val="24"/>
          <w:lang w:val="fr-FR"/>
        </w:rPr>
        <w:t xml:space="preserve">, </w:t>
      </w:r>
      <w:r w:rsidRPr="00FB14BB">
        <w:rPr>
          <w:rFonts w:asciiTheme="minorHAnsi" w:hAnsiTheme="minorHAnsi" w:cstheme="minorHAnsi"/>
          <w:szCs w:val="24"/>
          <w:lang w:val="fr-FR"/>
        </w:rPr>
        <w:t xml:space="preserve">E-mail </w:t>
      </w:r>
      <w:hyperlink r:id="rId5" w:history="1">
        <w:r w:rsidRPr="00FB14BB">
          <w:rPr>
            <w:rStyle w:val="Hyperlink"/>
            <w:rFonts w:asciiTheme="minorHAnsi" w:eastAsia="Droid Sans Fallback" w:hAnsiTheme="minorHAnsi" w:cstheme="minorHAnsi"/>
            <w:szCs w:val="24"/>
            <w:lang w:val="fr-FR"/>
          </w:rPr>
          <w:t>agabio@unica.it</w:t>
        </w:r>
      </w:hyperlink>
    </w:p>
    <w:p w14:paraId="6A4CA85D" w14:textId="77777777" w:rsidR="00314E1D" w:rsidRPr="00B26D19" w:rsidRDefault="00314E1D">
      <w:pPr>
        <w:rPr>
          <w:rFonts w:cstheme="minorHAnsi"/>
          <w:sz w:val="24"/>
          <w:szCs w:val="24"/>
          <w:lang w:val="fr-FR"/>
        </w:rPr>
      </w:pPr>
    </w:p>
    <w:p w14:paraId="60231853" w14:textId="4251FBD6" w:rsidR="00314E1D" w:rsidRPr="00FB14BB" w:rsidRDefault="00314E1D">
      <w:pPr>
        <w:rPr>
          <w:rFonts w:cstheme="minorHAnsi"/>
          <w:sz w:val="24"/>
          <w:szCs w:val="24"/>
        </w:rPr>
      </w:pPr>
      <w:r w:rsidRPr="00FB14BB">
        <w:rPr>
          <w:rFonts w:cstheme="minorHAnsi"/>
          <w:b/>
          <w:sz w:val="24"/>
          <w:szCs w:val="24"/>
        </w:rPr>
        <w:t>Running title:</w:t>
      </w:r>
      <w:r w:rsidRPr="00FB14BB">
        <w:rPr>
          <w:rFonts w:cstheme="minorHAnsi"/>
          <w:sz w:val="24"/>
          <w:szCs w:val="24"/>
        </w:rPr>
        <w:t xml:space="preserve"> </w:t>
      </w:r>
      <w:r w:rsidR="000125B1">
        <w:rPr>
          <w:rFonts w:cstheme="minorHAnsi"/>
          <w:sz w:val="24"/>
          <w:szCs w:val="24"/>
        </w:rPr>
        <w:t>S</w:t>
      </w:r>
      <w:r w:rsidR="007F52B9">
        <w:rPr>
          <w:rFonts w:cstheme="minorHAnsi"/>
          <w:sz w:val="24"/>
          <w:szCs w:val="24"/>
        </w:rPr>
        <w:t xml:space="preserve">ex </w:t>
      </w:r>
      <w:r w:rsidR="000125B1">
        <w:rPr>
          <w:rFonts w:cstheme="minorHAnsi"/>
          <w:sz w:val="24"/>
          <w:szCs w:val="24"/>
        </w:rPr>
        <w:t xml:space="preserve">and </w:t>
      </w:r>
      <w:r w:rsidR="007F52B9">
        <w:rPr>
          <w:rFonts w:cstheme="minorHAnsi"/>
          <w:sz w:val="24"/>
          <w:szCs w:val="24"/>
        </w:rPr>
        <w:t>g</w:t>
      </w:r>
      <w:r w:rsidRPr="00FB14BB">
        <w:rPr>
          <w:rFonts w:cstheme="minorHAnsi"/>
          <w:sz w:val="24"/>
          <w:szCs w:val="24"/>
        </w:rPr>
        <w:t xml:space="preserve">ender differences </w:t>
      </w:r>
      <w:r w:rsidR="000125B1">
        <w:rPr>
          <w:rFonts w:cstheme="minorHAnsi"/>
          <w:sz w:val="24"/>
          <w:szCs w:val="24"/>
        </w:rPr>
        <w:t>in AUD</w:t>
      </w:r>
    </w:p>
    <w:p w14:paraId="099B1DC2" w14:textId="327EE7F7" w:rsidR="00BF0E0A" w:rsidRPr="00FB14BB" w:rsidRDefault="00314E1D">
      <w:pPr>
        <w:rPr>
          <w:rFonts w:cstheme="minorHAnsi"/>
          <w:sz w:val="24"/>
          <w:szCs w:val="24"/>
        </w:rPr>
      </w:pPr>
      <w:r w:rsidRPr="00FB14BB">
        <w:rPr>
          <w:rFonts w:cstheme="minorHAnsi"/>
          <w:b/>
          <w:sz w:val="24"/>
          <w:szCs w:val="24"/>
        </w:rPr>
        <w:t>Key words:</w:t>
      </w:r>
      <w:r w:rsidRPr="00FB14BB">
        <w:rPr>
          <w:rFonts w:cstheme="minorHAnsi"/>
          <w:sz w:val="24"/>
          <w:szCs w:val="24"/>
        </w:rPr>
        <w:t xml:space="preserve"> Alcohol use disorder, women, gender differences, sex differences</w:t>
      </w:r>
    </w:p>
    <w:p w14:paraId="4A44D013" w14:textId="795C3824" w:rsidR="00631E4C" w:rsidRPr="00FB14BB" w:rsidRDefault="002B31DA">
      <w:pPr>
        <w:rPr>
          <w:rFonts w:cstheme="minorHAnsi"/>
          <w:sz w:val="24"/>
          <w:szCs w:val="24"/>
        </w:rPr>
      </w:pPr>
      <w:r w:rsidRPr="00FB14BB">
        <w:rPr>
          <w:rFonts w:cstheme="minorHAnsi"/>
          <w:b/>
          <w:sz w:val="24"/>
          <w:szCs w:val="24"/>
          <w:lang w:val="en-US"/>
        </w:rPr>
        <w:t>Word count</w:t>
      </w:r>
      <w:r w:rsidRPr="00FB14BB">
        <w:rPr>
          <w:rFonts w:cstheme="minorHAnsi"/>
          <w:sz w:val="24"/>
          <w:szCs w:val="24"/>
          <w:lang w:val="en-US"/>
        </w:rPr>
        <w:t>:</w:t>
      </w:r>
      <w:r w:rsidR="00314E1D" w:rsidRPr="00FB14BB">
        <w:rPr>
          <w:rFonts w:cstheme="minorHAnsi"/>
          <w:sz w:val="24"/>
          <w:szCs w:val="24"/>
        </w:rPr>
        <w:t xml:space="preserve"> 10</w:t>
      </w:r>
      <w:r w:rsidR="00A105DA" w:rsidRPr="00FB14BB">
        <w:rPr>
          <w:rFonts w:cstheme="minorHAnsi"/>
          <w:sz w:val="24"/>
          <w:szCs w:val="24"/>
        </w:rPr>
        <w:t>12</w:t>
      </w:r>
    </w:p>
    <w:p w14:paraId="6452414E" w14:textId="77777777" w:rsidR="00314E1D" w:rsidRPr="00FB14BB" w:rsidRDefault="00314E1D">
      <w:pPr>
        <w:rPr>
          <w:rFonts w:cstheme="minorHAnsi"/>
          <w:sz w:val="24"/>
          <w:szCs w:val="24"/>
        </w:rPr>
      </w:pPr>
      <w:r w:rsidRPr="00FB14BB">
        <w:rPr>
          <w:rFonts w:cstheme="minorHAnsi"/>
          <w:sz w:val="24"/>
          <w:szCs w:val="24"/>
        </w:rPr>
        <w:br w:type="page"/>
      </w:r>
    </w:p>
    <w:p w14:paraId="471A290B" w14:textId="14096C2F" w:rsidR="000C1529" w:rsidRPr="00FB14BB" w:rsidRDefault="008557B9" w:rsidP="0084424E">
      <w:pPr>
        <w:spacing w:after="0" w:line="240" w:lineRule="auto"/>
        <w:jc w:val="both"/>
        <w:rPr>
          <w:rFonts w:cstheme="minorHAnsi"/>
          <w:sz w:val="24"/>
          <w:szCs w:val="24"/>
        </w:rPr>
      </w:pPr>
      <w:r w:rsidRPr="00FB14BB">
        <w:rPr>
          <w:rFonts w:cstheme="minorHAnsi"/>
          <w:sz w:val="24"/>
          <w:szCs w:val="24"/>
        </w:rPr>
        <w:lastRenderedPageBreak/>
        <w:t xml:space="preserve">We are particularly pleased that </w:t>
      </w:r>
      <w:r w:rsidRPr="00FB14BB">
        <w:rPr>
          <w:rFonts w:cstheme="minorHAnsi"/>
          <w:i/>
          <w:sz w:val="24"/>
          <w:szCs w:val="24"/>
        </w:rPr>
        <w:t>Alcohol and Alcoholism</w:t>
      </w:r>
      <w:r w:rsidRPr="00FB14BB">
        <w:rPr>
          <w:rFonts w:cstheme="minorHAnsi"/>
          <w:sz w:val="24"/>
          <w:szCs w:val="24"/>
        </w:rPr>
        <w:t xml:space="preserve"> has dedicated </w:t>
      </w:r>
      <w:r w:rsidR="00896F29" w:rsidRPr="00FB14BB">
        <w:rPr>
          <w:rFonts w:cstheme="minorHAnsi"/>
          <w:sz w:val="24"/>
          <w:szCs w:val="24"/>
        </w:rPr>
        <w:t>this</w:t>
      </w:r>
      <w:r w:rsidRPr="00FB14BB">
        <w:rPr>
          <w:rFonts w:cstheme="minorHAnsi"/>
          <w:sz w:val="24"/>
          <w:szCs w:val="24"/>
        </w:rPr>
        <w:t xml:space="preserve"> special collection to </w:t>
      </w:r>
      <w:r w:rsidR="00F329D2" w:rsidRPr="00FB14BB">
        <w:rPr>
          <w:rFonts w:cstheme="minorHAnsi"/>
          <w:sz w:val="24"/>
          <w:szCs w:val="24"/>
        </w:rPr>
        <w:t>“</w:t>
      </w:r>
      <w:r w:rsidR="00F329D2" w:rsidRPr="00FB14BB">
        <w:rPr>
          <w:rFonts w:cstheme="minorHAnsi"/>
          <w:i/>
          <w:sz w:val="24"/>
          <w:szCs w:val="24"/>
        </w:rPr>
        <w:t>Sex and Gender differences in Alcohol Use Disorder</w:t>
      </w:r>
      <w:r w:rsidR="00F329D2" w:rsidRPr="00FB14BB">
        <w:rPr>
          <w:rFonts w:cstheme="minorHAnsi"/>
          <w:sz w:val="24"/>
          <w:szCs w:val="24"/>
        </w:rPr>
        <w:t>”</w:t>
      </w:r>
      <w:r w:rsidRPr="00FB14BB">
        <w:rPr>
          <w:rFonts w:cstheme="minorHAnsi"/>
          <w:sz w:val="24"/>
          <w:szCs w:val="24"/>
        </w:rPr>
        <w:t xml:space="preserve">. </w:t>
      </w:r>
      <w:r w:rsidR="000C1529" w:rsidRPr="00FB14BB">
        <w:rPr>
          <w:rFonts w:cstheme="minorHAnsi"/>
          <w:sz w:val="24"/>
          <w:szCs w:val="24"/>
        </w:rPr>
        <w:t xml:space="preserve">To date, a series of preclinical and clinical studies have tried to shed light on </w:t>
      </w:r>
      <w:r w:rsidR="00F329D2" w:rsidRPr="00FB14BB">
        <w:rPr>
          <w:rFonts w:cstheme="minorHAnsi"/>
          <w:sz w:val="24"/>
          <w:szCs w:val="24"/>
        </w:rPr>
        <w:t xml:space="preserve">the similarities and differences in the field of alcohol research between men and women </w:t>
      </w:r>
      <w:r w:rsidR="001607B4" w:rsidRPr="00FB14BB">
        <w:rPr>
          <w:rFonts w:cstheme="minorHAnsi"/>
          <w:sz w:val="24"/>
          <w:szCs w:val="24"/>
        </w:rPr>
        <w:t>(Agabio et al., 2016</w:t>
      </w:r>
      <w:r w:rsidR="004E4505" w:rsidRPr="00FB14BB">
        <w:rPr>
          <w:rFonts w:cstheme="minorHAnsi"/>
          <w:sz w:val="24"/>
          <w:szCs w:val="24"/>
        </w:rPr>
        <w:t>a</w:t>
      </w:r>
      <w:r w:rsidR="00C368A7" w:rsidRPr="00FB14BB">
        <w:rPr>
          <w:rFonts w:cstheme="minorHAnsi"/>
          <w:sz w:val="24"/>
          <w:szCs w:val="24"/>
        </w:rPr>
        <w:t xml:space="preserve"> and 2017</w:t>
      </w:r>
      <w:r w:rsidR="001607B4" w:rsidRPr="00FB14BB">
        <w:rPr>
          <w:rFonts w:cstheme="minorHAnsi"/>
          <w:sz w:val="24"/>
          <w:szCs w:val="24"/>
        </w:rPr>
        <w:t xml:space="preserve">; </w:t>
      </w:r>
      <w:r w:rsidR="00177688" w:rsidRPr="00FB14BB">
        <w:rPr>
          <w:rFonts w:eastAsia="Times New Roman" w:cstheme="minorHAnsi"/>
          <w:sz w:val="24"/>
          <w:szCs w:val="24"/>
          <w:lang w:eastAsia="it-IT"/>
        </w:rPr>
        <w:t xml:space="preserve">Salvatore et al., 2017; McHugh et al., 2018; </w:t>
      </w:r>
      <w:r w:rsidR="001607B4" w:rsidRPr="00FB14BB">
        <w:rPr>
          <w:rFonts w:eastAsia="Times New Roman" w:cstheme="minorHAnsi"/>
          <w:sz w:val="24"/>
          <w:szCs w:val="24"/>
          <w:lang w:eastAsia="it-IT"/>
        </w:rPr>
        <w:t xml:space="preserve">Ait-Daoud et al., 2019; Becker and </w:t>
      </w:r>
      <w:proofErr w:type="spellStart"/>
      <w:r w:rsidR="001607B4" w:rsidRPr="00FB14BB">
        <w:rPr>
          <w:rFonts w:eastAsia="Times New Roman" w:cstheme="minorHAnsi"/>
          <w:sz w:val="24"/>
          <w:szCs w:val="24"/>
          <w:lang w:eastAsia="it-IT"/>
        </w:rPr>
        <w:t>Chartoff</w:t>
      </w:r>
      <w:proofErr w:type="spellEnd"/>
      <w:r w:rsidR="001607B4" w:rsidRPr="00FB14BB">
        <w:rPr>
          <w:rFonts w:eastAsia="Times New Roman" w:cstheme="minorHAnsi"/>
          <w:sz w:val="24"/>
          <w:szCs w:val="24"/>
          <w:lang w:eastAsia="it-IT"/>
        </w:rPr>
        <w:t>, 2019)</w:t>
      </w:r>
      <w:r w:rsidR="000C1529" w:rsidRPr="00FB14BB">
        <w:rPr>
          <w:rFonts w:cstheme="minorHAnsi"/>
          <w:sz w:val="24"/>
          <w:szCs w:val="24"/>
        </w:rPr>
        <w:t xml:space="preserve">. However, our </w:t>
      </w:r>
      <w:r w:rsidR="00641BCB" w:rsidRPr="00FB14BB">
        <w:rPr>
          <w:rFonts w:cstheme="minorHAnsi"/>
          <w:sz w:val="24"/>
          <w:szCs w:val="24"/>
        </w:rPr>
        <w:t xml:space="preserve">understanding of the complexities </w:t>
      </w:r>
      <w:r w:rsidR="003A64CB" w:rsidRPr="00FB14BB">
        <w:rPr>
          <w:rFonts w:cstheme="minorHAnsi"/>
          <w:sz w:val="24"/>
          <w:szCs w:val="24"/>
        </w:rPr>
        <w:t>on this topic r</w:t>
      </w:r>
      <w:r w:rsidR="00641BCB" w:rsidRPr="00FB14BB">
        <w:rPr>
          <w:rFonts w:cstheme="minorHAnsi"/>
          <w:sz w:val="24"/>
          <w:szCs w:val="24"/>
        </w:rPr>
        <w:t>emains limited</w:t>
      </w:r>
      <w:r w:rsidR="000C1529" w:rsidRPr="00FB14BB">
        <w:rPr>
          <w:rFonts w:cstheme="minorHAnsi"/>
          <w:sz w:val="24"/>
          <w:szCs w:val="24"/>
        </w:rPr>
        <w:t xml:space="preserve">. </w:t>
      </w:r>
    </w:p>
    <w:p w14:paraId="51A57398" w14:textId="77777777" w:rsidR="00F83F49" w:rsidRPr="00FB14BB" w:rsidRDefault="00F83F49" w:rsidP="0084424E">
      <w:pPr>
        <w:autoSpaceDE w:val="0"/>
        <w:autoSpaceDN w:val="0"/>
        <w:adjustRightInd w:val="0"/>
        <w:spacing w:after="0" w:line="240" w:lineRule="auto"/>
        <w:jc w:val="both"/>
        <w:rPr>
          <w:rFonts w:cstheme="minorHAnsi"/>
          <w:sz w:val="24"/>
          <w:szCs w:val="24"/>
        </w:rPr>
      </w:pPr>
    </w:p>
    <w:p w14:paraId="43693CB1" w14:textId="2D956E04" w:rsidR="00D82013" w:rsidRPr="00FB14BB" w:rsidRDefault="00D82013" w:rsidP="00D82013">
      <w:pPr>
        <w:autoSpaceDE w:val="0"/>
        <w:autoSpaceDN w:val="0"/>
        <w:adjustRightInd w:val="0"/>
        <w:spacing w:after="0" w:line="240" w:lineRule="auto"/>
        <w:jc w:val="both"/>
        <w:rPr>
          <w:rFonts w:cstheme="minorHAnsi"/>
          <w:sz w:val="24"/>
          <w:szCs w:val="24"/>
        </w:rPr>
      </w:pPr>
      <w:r w:rsidRPr="00FB14BB">
        <w:rPr>
          <w:rFonts w:cstheme="minorHAnsi"/>
          <w:sz w:val="24"/>
          <w:szCs w:val="24"/>
        </w:rPr>
        <w:t xml:space="preserve">Why should we be interested in identifying similarities and differences in potential sex (relating to biological factors) and gender (relating to identity and cultural factors) in the field of alcohol research? We </w:t>
      </w:r>
      <w:r w:rsidR="0099326F">
        <w:rPr>
          <w:rFonts w:cstheme="minorHAnsi"/>
          <w:sz w:val="24"/>
          <w:szCs w:val="24"/>
        </w:rPr>
        <w:t xml:space="preserve">should </w:t>
      </w:r>
      <w:r w:rsidRPr="00FB14BB">
        <w:rPr>
          <w:rFonts w:cstheme="minorHAnsi"/>
          <w:sz w:val="24"/>
          <w:szCs w:val="24"/>
        </w:rPr>
        <w:t>because sex and gender have been demonstrated to be important modulators of disease risk, prevalence, intensity, and response to treatment (Legato et al., 2016; Phillips et al., 2016) in other conditions, for example cardiovascular disease (</w:t>
      </w:r>
      <w:proofErr w:type="spellStart"/>
      <w:r w:rsidRPr="00FB14BB">
        <w:rPr>
          <w:rFonts w:cstheme="minorHAnsi"/>
          <w:sz w:val="24"/>
          <w:szCs w:val="24"/>
        </w:rPr>
        <w:t>Poorthuis</w:t>
      </w:r>
      <w:proofErr w:type="spellEnd"/>
      <w:r w:rsidRPr="00FB14BB">
        <w:rPr>
          <w:rFonts w:cstheme="minorHAnsi"/>
          <w:sz w:val="24"/>
          <w:szCs w:val="24"/>
        </w:rPr>
        <w:t xml:space="preserve"> et al., 2017; Bushnell et al., 2018), pain (</w:t>
      </w:r>
      <w:proofErr w:type="spellStart"/>
      <w:r w:rsidRPr="00FB14BB">
        <w:rPr>
          <w:rFonts w:cstheme="minorHAnsi"/>
          <w:sz w:val="24"/>
          <w:szCs w:val="24"/>
        </w:rPr>
        <w:t>Mogil</w:t>
      </w:r>
      <w:proofErr w:type="spellEnd"/>
      <w:r w:rsidRPr="00FB14BB">
        <w:rPr>
          <w:rFonts w:cstheme="minorHAnsi"/>
          <w:sz w:val="24"/>
          <w:szCs w:val="24"/>
        </w:rPr>
        <w:t xml:space="preserve">, 2002; Bradbury, 2006; </w:t>
      </w:r>
      <w:proofErr w:type="spellStart"/>
      <w:r w:rsidRPr="00FB14BB">
        <w:rPr>
          <w:rFonts w:cstheme="minorHAnsi"/>
          <w:sz w:val="24"/>
          <w:szCs w:val="24"/>
        </w:rPr>
        <w:t>Vetvik</w:t>
      </w:r>
      <w:proofErr w:type="spellEnd"/>
      <w:r w:rsidRPr="00FB14BB">
        <w:rPr>
          <w:rFonts w:cstheme="minorHAnsi"/>
          <w:sz w:val="24"/>
          <w:szCs w:val="24"/>
        </w:rPr>
        <w:t xml:space="preserve"> et al., 2016), and psychiatric and neurological disorders (Ecker et al., 2017; Li et al., 2017; Neu et al., 2017). </w:t>
      </w:r>
    </w:p>
    <w:p w14:paraId="374A2998" w14:textId="77777777" w:rsidR="00D82013" w:rsidRPr="00FB14BB" w:rsidRDefault="00D82013" w:rsidP="00D82013">
      <w:pPr>
        <w:autoSpaceDE w:val="0"/>
        <w:autoSpaceDN w:val="0"/>
        <w:adjustRightInd w:val="0"/>
        <w:spacing w:after="0" w:line="240" w:lineRule="auto"/>
        <w:jc w:val="both"/>
        <w:rPr>
          <w:rFonts w:cstheme="minorHAnsi"/>
          <w:sz w:val="24"/>
          <w:szCs w:val="24"/>
        </w:rPr>
      </w:pPr>
    </w:p>
    <w:p w14:paraId="332A7726" w14:textId="614DC03D" w:rsidR="00D82013" w:rsidRPr="00FB14BB" w:rsidRDefault="00D82013" w:rsidP="00D82013">
      <w:pPr>
        <w:autoSpaceDE w:val="0"/>
        <w:autoSpaceDN w:val="0"/>
        <w:adjustRightInd w:val="0"/>
        <w:spacing w:after="0" w:line="240" w:lineRule="auto"/>
        <w:jc w:val="both"/>
        <w:rPr>
          <w:rFonts w:cstheme="minorHAnsi"/>
          <w:sz w:val="24"/>
          <w:szCs w:val="24"/>
        </w:rPr>
      </w:pPr>
      <w:r w:rsidRPr="00FB14BB">
        <w:rPr>
          <w:rFonts w:cstheme="minorHAnsi"/>
          <w:sz w:val="24"/>
          <w:szCs w:val="24"/>
        </w:rPr>
        <w:t xml:space="preserve">The role </w:t>
      </w:r>
      <w:r w:rsidR="005F5532">
        <w:rPr>
          <w:rFonts w:cstheme="minorHAnsi"/>
          <w:sz w:val="24"/>
          <w:szCs w:val="24"/>
        </w:rPr>
        <w:t xml:space="preserve">of sex and gender differences </w:t>
      </w:r>
      <w:r w:rsidRPr="00FB14BB">
        <w:rPr>
          <w:rFonts w:cstheme="minorHAnsi"/>
          <w:sz w:val="24"/>
          <w:szCs w:val="24"/>
        </w:rPr>
        <w:t xml:space="preserve">has also been demonstrated for people with </w:t>
      </w:r>
      <w:r w:rsidR="00D266CD" w:rsidRPr="00FB14BB">
        <w:rPr>
          <w:rFonts w:cstheme="minorHAnsi"/>
          <w:sz w:val="24"/>
          <w:szCs w:val="24"/>
        </w:rPr>
        <w:t>alcohol use disorder (AUD)</w:t>
      </w:r>
      <w:r w:rsidR="00D266CD">
        <w:rPr>
          <w:rFonts w:cstheme="minorHAnsi"/>
          <w:sz w:val="24"/>
          <w:szCs w:val="24"/>
        </w:rPr>
        <w:t xml:space="preserve"> </w:t>
      </w:r>
      <w:r w:rsidRPr="00FB14BB">
        <w:rPr>
          <w:rFonts w:cstheme="minorHAnsi"/>
          <w:sz w:val="24"/>
          <w:szCs w:val="24"/>
        </w:rPr>
        <w:t xml:space="preserve">(Agabio et al., 2017; Becker and </w:t>
      </w:r>
      <w:proofErr w:type="spellStart"/>
      <w:r w:rsidRPr="00FB14BB">
        <w:rPr>
          <w:rFonts w:cstheme="minorHAnsi"/>
          <w:sz w:val="24"/>
          <w:szCs w:val="24"/>
        </w:rPr>
        <w:t>Chartoff</w:t>
      </w:r>
      <w:proofErr w:type="spellEnd"/>
      <w:r w:rsidRPr="00FB14BB">
        <w:rPr>
          <w:rFonts w:cstheme="minorHAnsi"/>
          <w:sz w:val="24"/>
          <w:szCs w:val="24"/>
        </w:rPr>
        <w:t xml:space="preserve">, 2019). For instance, it is known that lower proportions of the female population drink compared to men (WHO, 2014). However, sex and gender differences in drinking habits have narrowed progressively as women’s drinking patterns have become more similar to men’s, particularly in recent birth cohorts of the general population (Slade et al., 2016). Women also appear to be more sensitive than men to toxic effects of alcohol (Agabio et al., 2016a). </w:t>
      </w:r>
      <w:bookmarkStart w:id="3" w:name="_Hlk10037346"/>
      <w:r w:rsidRPr="00FB14BB">
        <w:rPr>
          <w:rFonts w:cstheme="minorHAnsi"/>
          <w:sz w:val="24"/>
          <w:szCs w:val="24"/>
        </w:rPr>
        <w:t>Gin became known as ‘mother’s ruin’ during the 18</w:t>
      </w:r>
      <w:r w:rsidRPr="00FB14BB">
        <w:rPr>
          <w:rFonts w:cstheme="minorHAnsi"/>
          <w:sz w:val="24"/>
          <w:szCs w:val="24"/>
          <w:vertAlign w:val="superscript"/>
        </w:rPr>
        <w:t>th</w:t>
      </w:r>
      <w:r w:rsidRPr="00FB14BB">
        <w:rPr>
          <w:rFonts w:cstheme="minorHAnsi"/>
          <w:sz w:val="24"/>
          <w:szCs w:val="24"/>
        </w:rPr>
        <w:t xml:space="preserve"> century in England, in part due to the social approbation towards women who were dependent on it and unable to fulfil their childcare and other responsibilities, </w:t>
      </w:r>
      <w:bookmarkStart w:id="4" w:name="_Hlk10037104"/>
      <w:r w:rsidRPr="00FB14BB">
        <w:rPr>
          <w:rFonts w:cstheme="minorHAnsi"/>
          <w:sz w:val="24"/>
          <w:szCs w:val="24"/>
        </w:rPr>
        <w:t xml:space="preserve">as depicted by William Hogarth’s picture ‘Gin Lane’ </w:t>
      </w:r>
      <w:bookmarkEnd w:id="4"/>
      <w:r w:rsidRPr="00FB14BB">
        <w:rPr>
          <w:rFonts w:cstheme="minorHAnsi"/>
          <w:sz w:val="24"/>
          <w:szCs w:val="24"/>
        </w:rPr>
        <w:t>in 1751</w:t>
      </w:r>
      <w:r w:rsidR="009C2C96">
        <w:rPr>
          <w:rFonts w:cstheme="minorHAnsi"/>
          <w:sz w:val="24"/>
          <w:szCs w:val="24"/>
        </w:rPr>
        <w:t xml:space="preserve"> (see Figure 1)</w:t>
      </w:r>
      <w:r w:rsidRPr="00FB14BB">
        <w:rPr>
          <w:rFonts w:cstheme="minorHAnsi"/>
          <w:sz w:val="24"/>
          <w:szCs w:val="24"/>
        </w:rPr>
        <w:t xml:space="preserve">. </w:t>
      </w:r>
      <w:bookmarkEnd w:id="3"/>
      <w:r w:rsidRPr="00FB14BB">
        <w:rPr>
          <w:rFonts w:cstheme="minorHAnsi"/>
          <w:sz w:val="24"/>
          <w:szCs w:val="24"/>
        </w:rPr>
        <w:t xml:space="preserve">This higher female vulnerability appears to be multifactorial </w:t>
      </w:r>
      <w:r w:rsidRPr="00FB14BB">
        <w:rPr>
          <w:rFonts w:cstheme="minorHAnsi"/>
          <w:sz w:val="24"/>
          <w:szCs w:val="24"/>
        </w:rPr>
        <w:lastRenderedPageBreak/>
        <w:t xml:space="preserve">and only partly related to the higher blood alcohol levels achieved by women after drinking equivalent amounts of alcohol to men (as confirmed by the results reported in this issue by </w:t>
      </w:r>
      <w:proofErr w:type="spellStart"/>
      <w:r w:rsidRPr="00FB14BB">
        <w:rPr>
          <w:rFonts w:cstheme="minorHAnsi"/>
          <w:sz w:val="24"/>
          <w:szCs w:val="24"/>
        </w:rPr>
        <w:t>Dr.</w:t>
      </w:r>
      <w:proofErr w:type="spellEnd"/>
      <w:r w:rsidRPr="00FB14BB">
        <w:rPr>
          <w:rFonts w:cstheme="minorHAnsi"/>
          <w:sz w:val="24"/>
          <w:szCs w:val="24"/>
        </w:rPr>
        <w:t xml:space="preserve"> </w:t>
      </w:r>
      <w:proofErr w:type="spellStart"/>
      <w:r w:rsidRPr="00FB14BB">
        <w:rPr>
          <w:rFonts w:cstheme="minorHAnsi"/>
          <w:sz w:val="24"/>
          <w:szCs w:val="24"/>
        </w:rPr>
        <w:t>Cherpitel</w:t>
      </w:r>
      <w:proofErr w:type="spellEnd"/>
      <w:r w:rsidRPr="00FB14BB">
        <w:rPr>
          <w:rFonts w:cstheme="minorHAnsi"/>
          <w:sz w:val="24"/>
          <w:szCs w:val="24"/>
        </w:rPr>
        <w:t xml:space="preserve"> and colleagues (2019)).</w:t>
      </w:r>
      <w:r>
        <w:rPr>
          <w:rFonts w:cstheme="minorHAnsi"/>
          <w:sz w:val="24"/>
          <w:szCs w:val="24"/>
        </w:rPr>
        <w:t xml:space="preserve"> </w:t>
      </w:r>
      <w:r w:rsidRPr="00FB14BB">
        <w:rPr>
          <w:rFonts w:cstheme="minorHAnsi"/>
          <w:sz w:val="24"/>
          <w:szCs w:val="24"/>
        </w:rPr>
        <w:t xml:space="preserve">Furthermore, women also are affected by specific alcohol-related consequences, such as the risk of foetal alcohol syndrome in their children if alcohol is consumed during pregnancy (Riley et al., 2011; Sokol et al., 2003) and a dose dependent increased risk of breast cancer, from relatively low levels (10g/day) of alcohol consumption, of which many women remain unaware (Chambers et al., 2019; Sinclair et al., 2019). </w:t>
      </w:r>
    </w:p>
    <w:p w14:paraId="7F29B8DA" w14:textId="77777777" w:rsidR="00D82013" w:rsidRPr="00FB14BB" w:rsidRDefault="00D82013" w:rsidP="00D82013">
      <w:pPr>
        <w:autoSpaceDE w:val="0"/>
        <w:autoSpaceDN w:val="0"/>
        <w:adjustRightInd w:val="0"/>
        <w:spacing w:after="0" w:line="240" w:lineRule="auto"/>
        <w:jc w:val="both"/>
        <w:rPr>
          <w:rFonts w:cstheme="minorHAnsi"/>
          <w:sz w:val="24"/>
          <w:szCs w:val="24"/>
        </w:rPr>
      </w:pPr>
    </w:p>
    <w:p w14:paraId="7EA59168" w14:textId="67D77DBA" w:rsidR="00D82013" w:rsidRPr="00FB14BB" w:rsidRDefault="00D82013" w:rsidP="00D82013">
      <w:pPr>
        <w:autoSpaceDE w:val="0"/>
        <w:autoSpaceDN w:val="0"/>
        <w:adjustRightInd w:val="0"/>
        <w:spacing w:after="0" w:line="240" w:lineRule="auto"/>
        <w:jc w:val="both"/>
        <w:rPr>
          <w:rFonts w:cstheme="minorHAnsi"/>
          <w:sz w:val="24"/>
          <w:szCs w:val="24"/>
        </w:rPr>
      </w:pPr>
      <w:r w:rsidRPr="00FB14BB">
        <w:rPr>
          <w:rFonts w:cstheme="minorHAnsi"/>
          <w:sz w:val="24"/>
          <w:szCs w:val="24"/>
        </w:rPr>
        <w:t xml:space="preserve">Despite the mounting evidence, evaluation of sex and gender differences and similarities in the field of alcohol research is often lacking. This is surprising given the increasing interest in precision medicine, which begins with attention to sex differences (Legato et al., 2016). One recent study found that the number of women recruited by studies evaluating the efficacy of some medications used for the treatment of AUD and alcohol withdrawal syndrome (AWS) like disulfiram, benzodiazepines, and anticonvulsants was too low to establish possible gender differences (Agabio et al., 2016b). Accordingly, the study concluded that women receive medications for treatment of AUD and AWS for which efficacy has been not clearly demonstrated in female patients. In addition, the side effect burden of naltrexone may be greater in female patients, but again as the numbers involved in studies are small it is not possible to </w:t>
      </w:r>
      <w:r w:rsidR="007343D6">
        <w:rPr>
          <w:rFonts w:cstheme="minorHAnsi"/>
          <w:sz w:val="24"/>
          <w:szCs w:val="24"/>
        </w:rPr>
        <w:t xml:space="preserve">establish this difference </w:t>
      </w:r>
      <w:r w:rsidRPr="00FB14BB">
        <w:rPr>
          <w:rFonts w:cstheme="minorHAnsi"/>
          <w:sz w:val="24"/>
          <w:szCs w:val="24"/>
        </w:rPr>
        <w:t>with certainty (Sinclair et al., 2016).</w:t>
      </w:r>
    </w:p>
    <w:p w14:paraId="30C839B2" w14:textId="77777777" w:rsidR="00D82013" w:rsidRPr="00FB14BB" w:rsidRDefault="00D82013" w:rsidP="00D82013">
      <w:pPr>
        <w:autoSpaceDE w:val="0"/>
        <w:autoSpaceDN w:val="0"/>
        <w:adjustRightInd w:val="0"/>
        <w:spacing w:after="0" w:line="240" w:lineRule="auto"/>
        <w:jc w:val="both"/>
        <w:rPr>
          <w:rFonts w:cstheme="minorHAnsi"/>
          <w:sz w:val="24"/>
          <w:szCs w:val="24"/>
          <w:lang w:val="en-US"/>
        </w:rPr>
      </w:pPr>
    </w:p>
    <w:p w14:paraId="0C5A1F55" w14:textId="77777777" w:rsidR="00D82013" w:rsidRPr="00FB14BB" w:rsidRDefault="00D82013" w:rsidP="00D82013">
      <w:pPr>
        <w:autoSpaceDE w:val="0"/>
        <w:autoSpaceDN w:val="0"/>
        <w:adjustRightInd w:val="0"/>
        <w:spacing w:after="0" w:line="240" w:lineRule="auto"/>
        <w:jc w:val="both"/>
        <w:rPr>
          <w:rFonts w:cstheme="minorHAnsi"/>
          <w:sz w:val="24"/>
          <w:szCs w:val="24"/>
        </w:rPr>
      </w:pPr>
      <w:r w:rsidRPr="00FB14BB">
        <w:rPr>
          <w:rFonts w:cstheme="minorHAnsi"/>
          <w:sz w:val="24"/>
          <w:szCs w:val="24"/>
        </w:rPr>
        <w:t xml:space="preserve">Given that there is a higher proportion of men than women in treatment services and clinical trials, the evidence base for treatments that are effective and tolerable is, by definition, biased towards the needs of men.  It </w:t>
      </w:r>
      <w:proofErr w:type="gramStart"/>
      <w:r w:rsidRPr="00FB14BB">
        <w:rPr>
          <w:rFonts w:cstheme="minorHAnsi"/>
          <w:sz w:val="24"/>
          <w:szCs w:val="24"/>
        </w:rPr>
        <w:t>is known</w:t>
      </w:r>
      <w:proofErr w:type="gramEnd"/>
      <w:r w:rsidRPr="00FB14BB">
        <w:rPr>
          <w:rFonts w:cstheme="minorHAnsi"/>
          <w:sz w:val="24"/>
          <w:szCs w:val="24"/>
        </w:rPr>
        <w:t xml:space="preserve"> that the majority of individuals never seek or receive medical treatment for AUD (Cohen et al. 2007; Mark et al. 2009; Grant et al. 2015). The stigma attached to AUD constitutes one of the main barriers to seeking treatment. Women are less likely </w:t>
      </w:r>
      <w:r w:rsidRPr="00FB14BB">
        <w:rPr>
          <w:rFonts w:cstheme="minorHAnsi"/>
          <w:sz w:val="24"/>
          <w:szCs w:val="24"/>
        </w:rPr>
        <w:lastRenderedPageBreak/>
        <w:t>to seek and receive treatment than men (Greenfield et al., 2007) and pregnant women are less likely to receive treatment than non-pregnant women (</w:t>
      </w:r>
      <w:proofErr w:type="spellStart"/>
      <w:r w:rsidRPr="00FB14BB">
        <w:rPr>
          <w:rFonts w:cstheme="minorHAnsi"/>
          <w:sz w:val="24"/>
          <w:szCs w:val="24"/>
        </w:rPr>
        <w:t>Terplan</w:t>
      </w:r>
      <w:proofErr w:type="spellEnd"/>
      <w:r w:rsidRPr="00FB14BB">
        <w:rPr>
          <w:rFonts w:cstheme="minorHAnsi"/>
          <w:sz w:val="24"/>
          <w:szCs w:val="24"/>
        </w:rPr>
        <w:t xml:space="preserve"> et al., 2012), possibly due to social stigma and childcare responsibilities (Becker et al., 2016).  A recent study of one online peer support site for people with problematic alcohol use suggested that the vast majority were women, half had children at home and 47% had never sought help before, suggesting current treatment options were not perceived as targeted to their needs (Chambers et al., 2017; Sinclair et al., 2017). </w:t>
      </w:r>
    </w:p>
    <w:p w14:paraId="7870C629" w14:textId="77777777" w:rsidR="00D82013" w:rsidRPr="00FB14BB" w:rsidRDefault="00D82013" w:rsidP="00D82013">
      <w:pPr>
        <w:spacing w:after="0" w:line="240" w:lineRule="auto"/>
        <w:jc w:val="both"/>
        <w:rPr>
          <w:rFonts w:cstheme="minorHAnsi"/>
          <w:sz w:val="24"/>
          <w:szCs w:val="24"/>
        </w:rPr>
      </w:pPr>
    </w:p>
    <w:p w14:paraId="53507DF0" w14:textId="623E2E9D" w:rsidR="007E2962" w:rsidRPr="00FB14BB" w:rsidRDefault="008557B9" w:rsidP="0084424E">
      <w:pPr>
        <w:autoSpaceDE w:val="0"/>
        <w:autoSpaceDN w:val="0"/>
        <w:adjustRightInd w:val="0"/>
        <w:spacing w:after="0" w:line="240" w:lineRule="auto"/>
        <w:jc w:val="both"/>
        <w:rPr>
          <w:rFonts w:cstheme="minorHAnsi"/>
          <w:sz w:val="24"/>
          <w:szCs w:val="24"/>
        </w:rPr>
      </w:pPr>
      <w:r w:rsidRPr="00FB14BB">
        <w:rPr>
          <w:rFonts w:cstheme="minorHAnsi"/>
          <w:sz w:val="24"/>
          <w:szCs w:val="24"/>
        </w:rPr>
        <w:t xml:space="preserve">The </w:t>
      </w:r>
      <w:r w:rsidR="000C1529" w:rsidRPr="00FB14BB">
        <w:rPr>
          <w:rFonts w:cstheme="minorHAnsi"/>
          <w:sz w:val="24"/>
          <w:szCs w:val="24"/>
        </w:rPr>
        <w:t>results</w:t>
      </w:r>
      <w:r w:rsidR="00641BCB" w:rsidRPr="00FB14BB">
        <w:rPr>
          <w:rFonts w:cstheme="minorHAnsi"/>
          <w:sz w:val="24"/>
          <w:szCs w:val="24"/>
        </w:rPr>
        <w:t xml:space="preserve"> of studies</w:t>
      </w:r>
      <w:r w:rsidR="000C1529" w:rsidRPr="00FB14BB">
        <w:rPr>
          <w:rFonts w:cstheme="minorHAnsi"/>
          <w:sz w:val="24"/>
          <w:szCs w:val="24"/>
        </w:rPr>
        <w:t xml:space="preserve"> </w:t>
      </w:r>
      <w:r w:rsidR="00641BCB" w:rsidRPr="00FB14BB">
        <w:rPr>
          <w:rFonts w:cstheme="minorHAnsi"/>
          <w:sz w:val="24"/>
          <w:szCs w:val="24"/>
        </w:rPr>
        <w:t>presented in this</w:t>
      </w:r>
      <w:r w:rsidR="000C1529" w:rsidRPr="00FB14BB">
        <w:rPr>
          <w:rFonts w:cstheme="minorHAnsi"/>
          <w:sz w:val="24"/>
          <w:szCs w:val="24"/>
        </w:rPr>
        <w:t xml:space="preserve"> </w:t>
      </w:r>
      <w:r w:rsidRPr="00FB14BB">
        <w:rPr>
          <w:rFonts w:cstheme="minorHAnsi"/>
          <w:sz w:val="24"/>
          <w:szCs w:val="24"/>
        </w:rPr>
        <w:t xml:space="preserve">collection </w:t>
      </w:r>
      <w:r w:rsidR="000C1529" w:rsidRPr="00FB14BB">
        <w:rPr>
          <w:rFonts w:cstheme="minorHAnsi"/>
          <w:sz w:val="24"/>
          <w:szCs w:val="24"/>
        </w:rPr>
        <w:t xml:space="preserve">may help fill </w:t>
      </w:r>
      <w:r w:rsidR="00C368A7" w:rsidRPr="00FB14BB">
        <w:rPr>
          <w:rFonts w:cstheme="minorHAnsi"/>
          <w:sz w:val="24"/>
          <w:szCs w:val="24"/>
        </w:rPr>
        <w:t>some</w:t>
      </w:r>
      <w:r w:rsidR="000C1529" w:rsidRPr="00FB14BB">
        <w:rPr>
          <w:rFonts w:cstheme="minorHAnsi"/>
          <w:sz w:val="24"/>
          <w:szCs w:val="24"/>
        </w:rPr>
        <w:t xml:space="preserve"> gaps in </w:t>
      </w:r>
      <w:r w:rsidRPr="00FB14BB">
        <w:rPr>
          <w:rFonts w:cstheme="minorHAnsi"/>
          <w:sz w:val="24"/>
          <w:szCs w:val="24"/>
        </w:rPr>
        <w:t>our knowledge</w:t>
      </w:r>
      <w:r w:rsidR="000C1529" w:rsidRPr="00FB14BB">
        <w:rPr>
          <w:rFonts w:cstheme="minorHAnsi"/>
          <w:sz w:val="24"/>
          <w:szCs w:val="24"/>
        </w:rPr>
        <w:t xml:space="preserve">. </w:t>
      </w:r>
      <w:r w:rsidRPr="00FB14BB">
        <w:rPr>
          <w:rFonts w:cstheme="minorHAnsi"/>
          <w:sz w:val="24"/>
          <w:szCs w:val="24"/>
        </w:rPr>
        <w:t xml:space="preserve">For instance, </w:t>
      </w:r>
      <w:proofErr w:type="spellStart"/>
      <w:r w:rsidRPr="00FB14BB">
        <w:rPr>
          <w:rFonts w:cstheme="minorHAnsi"/>
          <w:sz w:val="24"/>
          <w:szCs w:val="24"/>
        </w:rPr>
        <w:t>Dr.</w:t>
      </w:r>
      <w:proofErr w:type="spellEnd"/>
      <w:r w:rsidRPr="00FB14BB">
        <w:rPr>
          <w:rFonts w:cstheme="minorHAnsi"/>
          <w:sz w:val="24"/>
          <w:szCs w:val="24"/>
        </w:rPr>
        <w:t xml:space="preserve"> Cheryl </w:t>
      </w:r>
      <w:proofErr w:type="spellStart"/>
      <w:r w:rsidRPr="00FB14BB">
        <w:rPr>
          <w:rFonts w:cstheme="minorHAnsi"/>
          <w:sz w:val="24"/>
          <w:szCs w:val="24"/>
        </w:rPr>
        <w:t>Cherpitel</w:t>
      </w:r>
      <w:proofErr w:type="spellEnd"/>
      <w:r w:rsidRPr="00FB14BB">
        <w:rPr>
          <w:rFonts w:cstheme="minorHAnsi"/>
          <w:sz w:val="24"/>
          <w:szCs w:val="24"/>
        </w:rPr>
        <w:t xml:space="preserve"> and colleagues</w:t>
      </w:r>
      <w:r w:rsidR="00094F62" w:rsidRPr="00FB14BB">
        <w:rPr>
          <w:rFonts w:cstheme="minorHAnsi"/>
          <w:sz w:val="24"/>
          <w:szCs w:val="24"/>
        </w:rPr>
        <w:t xml:space="preserve"> (2019)</w:t>
      </w:r>
      <w:r w:rsidRPr="00FB14BB">
        <w:rPr>
          <w:rFonts w:cstheme="minorHAnsi"/>
          <w:sz w:val="24"/>
          <w:szCs w:val="24"/>
        </w:rPr>
        <w:t xml:space="preserve"> analysed a sample of more than 18,500 injured patients </w:t>
      </w:r>
      <w:r w:rsidR="00641BCB" w:rsidRPr="00FB14BB">
        <w:rPr>
          <w:rFonts w:cstheme="minorHAnsi"/>
          <w:sz w:val="24"/>
          <w:szCs w:val="24"/>
        </w:rPr>
        <w:t xml:space="preserve">arriving 51 </w:t>
      </w:r>
      <w:r w:rsidRPr="00FB14BB">
        <w:rPr>
          <w:rFonts w:cstheme="minorHAnsi"/>
          <w:sz w:val="24"/>
          <w:szCs w:val="24"/>
        </w:rPr>
        <w:t>emergency department</w:t>
      </w:r>
      <w:r w:rsidR="00641BCB" w:rsidRPr="00FB14BB">
        <w:rPr>
          <w:rFonts w:cstheme="minorHAnsi"/>
          <w:sz w:val="24"/>
          <w:szCs w:val="24"/>
        </w:rPr>
        <w:t>s across 22 countries</w:t>
      </w:r>
      <w:r w:rsidRPr="00FB14BB">
        <w:rPr>
          <w:rFonts w:cstheme="minorHAnsi"/>
          <w:sz w:val="24"/>
          <w:szCs w:val="24"/>
        </w:rPr>
        <w:t xml:space="preserve"> and found that women were at </w:t>
      </w:r>
      <w:r w:rsidR="00094F62" w:rsidRPr="00FB14BB">
        <w:rPr>
          <w:rFonts w:cstheme="minorHAnsi"/>
          <w:sz w:val="24"/>
          <w:szCs w:val="24"/>
        </w:rPr>
        <w:t xml:space="preserve">greater </w:t>
      </w:r>
      <w:r w:rsidRPr="00FB14BB">
        <w:rPr>
          <w:rFonts w:cstheme="minorHAnsi"/>
          <w:sz w:val="24"/>
          <w:szCs w:val="24"/>
        </w:rPr>
        <w:t xml:space="preserve">risk of injury than men </w:t>
      </w:r>
      <w:r w:rsidR="00641BCB" w:rsidRPr="00FB14BB">
        <w:rPr>
          <w:rFonts w:cstheme="minorHAnsi"/>
          <w:sz w:val="24"/>
          <w:szCs w:val="24"/>
        </w:rPr>
        <w:t>following</w:t>
      </w:r>
      <w:r w:rsidRPr="00FB14BB">
        <w:rPr>
          <w:rFonts w:cstheme="minorHAnsi"/>
          <w:sz w:val="24"/>
          <w:szCs w:val="24"/>
        </w:rPr>
        <w:t xml:space="preserve"> consumption of </w:t>
      </w:r>
      <w:r w:rsidR="00094F62" w:rsidRPr="00FB14BB">
        <w:rPr>
          <w:rFonts w:cstheme="minorHAnsi"/>
          <w:sz w:val="24"/>
          <w:szCs w:val="24"/>
        </w:rPr>
        <w:t>large quantities o</w:t>
      </w:r>
      <w:r w:rsidRPr="00FB14BB">
        <w:rPr>
          <w:rFonts w:cstheme="minorHAnsi"/>
          <w:sz w:val="24"/>
          <w:szCs w:val="24"/>
        </w:rPr>
        <w:t>f alcohol</w:t>
      </w:r>
      <w:r w:rsidR="00094F62" w:rsidRPr="00FB14BB">
        <w:rPr>
          <w:rFonts w:eastAsia="Times New Roman" w:cstheme="minorHAnsi"/>
          <w:sz w:val="24"/>
          <w:szCs w:val="24"/>
          <w:lang w:val="en-US" w:eastAsia="it-IT"/>
        </w:rPr>
        <w:t>, but there w</w:t>
      </w:r>
      <w:r w:rsidR="001A6C0E" w:rsidRPr="00FB14BB">
        <w:rPr>
          <w:rFonts w:eastAsia="Times New Roman" w:cstheme="minorHAnsi"/>
          <w:sz w:val="24"/>
          <w:szCs w:val="24"/>
          <w:lang w:val="en-US" w:eastAsia="it-IT"/>
        </w:rPr>
        <w:t>ere</w:t>
      </w:r>
      <w:r w:rsidR="00094F62" w:rsidRPr="00FB14BB">
        <w:rPr>
          <w:rFonts w:eastAsia="Times New Roman" w:cstheme="minorHAnsi"/>
          <w:sz w:val="24"/>
          <w:szCs w:val="24"/>
          <w:lang w:val="en-US" w:eastAsia="it-IT"/>
        </w:rPr>
        <w:t xml:space="preserve"> no gender differences following lower levels of consumption</w:t>
      </w:r>
      <w:r w:rsidRPr="00FB14BB">
        <w:rPr>
          <w:rFonts w:cstheme="minorHAnsi"/>
          <w:sz w:val="24"/>
          <w:szCs w:val="24"/>
        </w:rPr>
        <w:t xml:space="preserve">. In another study, </w:t>
      </w:r>
      <w:proofErr w:type="spellStart"/>
      <w:r w:rsidRPr="00FB14BB">
        <w:rPr>
          <w:rFonts w:cstheme="minorHAnsi"/>
          <w:sz w:val="24"/>
          <w:szCs w:val="24"/>
        </w:rPr>
        <w:t>Dr.</w:t>
      </w:r>
      <w:proofErr w:type="spellEnd"/>
      <w:r w:rsidRPr="00FB14BB">
        <w:rPr>
          <w:rFonts w:cstheme="minorHAnsi"/>
          <w:sz w:val="24"/>
          <w:szCs w:val="24"/>
        </w:rPr>
        <w:t xml:space="preserve"> </w:t>
      </w:r>
      <w:proofErr w:type="spellStart"/>
      <w:r w:rsidRPr="00FB14BB">
        <w:rPr>
          <w:rFonts w:cstheme="minorHAnsi"/>
          <w:sz w:val="24"/>
          <w:szCs w:val="24"/>
        </w:rPr>
        <w:t>Mogos</w:t>
      </w:r>
      <w:proofErr w:type="spellEnd"/>
      <w:r w:rsidRPr="00FB14BB">
        <w:rPr>
          <w:rFonts w:cstheme="minorHAnsi"/>
          <w:sz w:val="24"/>
          <w:szCs w:val="24"/>
        </w:rPr>
        <w:t xml:space="preserve"> and</w:t>
      </w:r>
      <w:r w:rsidR="00094F62" w:rsidRPr="00FB14BB">
        <w:rPr>
          <w:rFonts w:cstheme="minorHAnsi"/>
          <w:sz w:val="24"/>
          <w:szCs w:val="24"/>
        </w:rPr>
        <w:t xml:space="preserve"> </w:t>
      </w:r>
      <w:r w:rsidRPr="00FB14BB">
        <w:rPr>
          <w:rFonts w:cstheme="minorHAnsi"/>
          <w:sz w:val="24"/>
          <w:szCs w:val="24"/>
        </w:rPr>
        <w:t>colleagues</w:t>
      </w:r>
      <w:r w:rsidR="00094F62" w:rsidRPr="00FB14BB">
        <w:rPr>
          <w:rFonts w:cstheme="minorHAnsi"/>
          <w:sz w:val="24"/>
          <w:szCs w:val="24"/>
        </w:rPr>
        <w:t xml:space="preserve"> (2019)</w:t>
      </w:r>
      <w:r w:rsidRPr="00FB14BB">
        <w:rPr>
          <w:rFonts w:cstheme="minorHAnsi"/>
          <w:sz w:val="24"/>
          <w:szCs w:val="24"/>
        </w:rPr>
        <w:t xml:space="preserve"> investigated the characteristics of alcohol</w:t>
      </w:r>
      <w:r w:rsidR="00030EA5" w:rsidRPr="00FB14BB">
        <w:rPr>
          <w:rFonts w:cstheme="minorHAnsi"/>
          <w:sz w:val="24"/>
          <w:szCs w:val="24"/>
        </w:rPr>
        <w:t xml:space="preserve"> related</w:t>
      </w:r>
      <w:r w:rsidRPr="00FB14BB">
        <w:rPr>
          <w:rFonts w:cstheme="minorHAnsi"/>
          <w:sz w:val="24"/>
          <w:szCs w:val="24"/>
        </w:rPr>
        <w:t xml:space="preserve"> cardiomyopathy</w:t>
      </w:r>
      <w:r w:rsidR="00030EA5" w:rsidRPr="00FB14BB">
        <w:rPr>
          <w:rFonts w:cstheme="minorHAnsi"/>
          <w:sz w:val="24"/>
          <w:szCs w:val="24"/>
        </w:rPr>
        <w:t xml:space="preserve"> (ACM)</w:t>
      </w:r>
      <w:r w:rsidRPr="00FB14BB">
        <w:rPr>
          <w:rFonts w:cstheme="minorHAnsi"/>
          <w:sz w:val="24"/>
          <w:szCs w:val="24"/>
        </w:rPr>
        <w:t xml:space="preserve"> among a sample of almost 240,000 individuals</w:t>
      </w:r>
      <w:r w:rsidR="00030EA5" w:rsidRPr="00FB14BB">
        <w:rPr>
          <w:rFonts w:cstheme="minorHAnsi"/>
          <w:sz w:val="24"/>
          <w:szCs w:val="24"/>
        </w:rPr>
        <w:t xml:space="preserve"> admitted to hospital </w:t>
      </w:r>
      <w:r w:rsidRPr="00FB14BB">
        <w:rPr>
          <w:rFonts w:cstheme="minorHAnsi"/>
          <w:sz w:val="24"/>
          <w:szCs w:val="24"/>
        </w:rPr>
        <w:t xml:space="preserve">and found </w:t>
      </w:r>
      <w:r w:rsidR="00030EA5" w:rsidRPr="00FB14BB">
        <w:rPr>
          <w:rFonts w:cstheme="minorHAnsi"/>
          <w:sz w:val="24"/>
          <w:szCs w:val="24"/>
        </w:rPr>
        <w:t>a male-to-female ratio of 8:1</w:t>
      </w:r>
      <w:r w:rsidRPr="00FB14BB">
        <w:rPr>
          <w:rFonts w:cstheme="minorHAnsi"/>
          <w:sz w:val="24"/>
          <w:szCs w:val="24"/>
        </w:rPr>
        <w:t xml:space="preserve">. However, the prevalence of </w:t>
      </w:r>
      <w:r w:rsidR="00030EA5" w:rsidRPr="00FB14BB">
        <w:rPr>
          <w:rFonts w:cstheme="minorHAnsi"/>
          <w:sz w:val="24"/>
          <w:szCs w:val="24"/>
        </w:rPr>
        <w:t>ACM</w:t>
      </w:r>
      <w:r w:rsidRPr="00FB14BB">
        <w:rPr>
          <w:rFonts w:cstheme="minorHAnsi"/>
          <w:sz w:val="24"/>
          <w:szCs w:val="24"/>
        </w:rPr>
        <w:t xml:space="preserve"> decreas</w:t>
      </w:r>
      <w:r w:rsidR="00030EA5" w:rsidRPr="00FB14BB">
        <w:rPr>
          <w:rFonts w:cstheme="minorHAnsi"/>
          <w:sz w:val="24"/>
          <w:szCs w:val="24"/>
        </w:rPr>
        <w:t>ed</w:t>
      </w:r>
      <w:r w:rsidRPr="00FB14BB">
        <w:rPr>
          <w:rFonts w:cstheme="minorHAnsi"/>
          <w:sz w:val="24"/>
          <w:szCs w:val="24"/>
        </w:rPr>
        <w:t xml:space="preserve"> among men</w:t>
      </w:r>
      <w:r w:rsidR="00030EA5" w:rsidRPr="00FB14BB">
        <w:rPr>
          <w:rFonts w:cstheme="minorHAnsi"/>
          <w:sz w:val="24"/>
          <w:szCs w:val="24"/>
        </w:rPr>
        <w:t xml:space="preserve"> during study,</w:t>
      </w:r>
      <w:r w:rsidRPr="00FB14BB">
        <w:rPr>
          <w:rFonts w:cstheme="minorHAnsi"/>
          <w:sz w:val="24"/>
          <w:szCs w:val="24"/>
        </w:rPr>
        <w:t xml:space="preserve"> while remain</w:t>
      </w:r>
      <w:r w:rsidR="00030EA5" w:rsidRPr="00FB14BB">
        <w:rPr>
          <w:rFonts w:cstheme="minorHAnsi"/>
          <w:sz w:val="24"/>
          <w:szCs w:val="24"/>
        </w:rPr>
        <w:t>ing</w:t>
      </w:r>
      <w:r w:rsidRPr="00FB14BB">
        <w:rPr>
          <w:rFonts w:cstheme="minorHAnsi"/>
          <w:sz w:val="24"/>
          <w:szCs w:val="24"/>
        </w:rPr>
        <w:t xml:space="preserve"> unchanged among women. </w:t>
      </w:r>
      <w:r w:rsidR="00E52589" w:rsidRPr="00FB14BB">
        <w:rPr>
          <w:rFonts w:cstheme="minorHAnsi"/>
          <w:sz w:val="24"/>
          <w:szCs w:val="24"/>
        </w:rPr>
        <w:t>A further study (Lewis et al</w:t>
      </w:r>
      <w:r w:rsidR="001B00F4" w:rsidRPr="00FB14BB">
        <w:rPr>
          <w:rFonts w:cstheme="minorHAnsi"/>
          <w:sz w:val="24"/>
          <w:szCs w:val="24"/>
        </w:rPr>
        <w:t>.,</w:t>
      </w:r>
      <w:r w:rsidR="00E52589" w:rsidRPr="00FB14BB">
        <w:rPr>
          <w:rFonts w:cstheme="minorHAnsi"/>
          <w:sz w:val="24"/>
          <w:szCs w:val="24"/>
        </w:rPr>
        <w:t xml:space="preserve"> 2019) used well-validated experimental psychology techniques to assess the gender differences in a range of cognitive process in patients with </w:t>
      </w:r>
      <w:r w:rsidR="00D266CD">
        <w:rPr>
          <w:rFonts w:cstheme="minorHAnsi"/>
          <w:sz w:val="24"/>
          <w:szCs w:val="24"/>
        </w:rPr>
        <w:t>AUD</w:t>
      </w:r>
      <w:r w:rsidR="00E52589" w:rsidRPr="00FB14BB">
        <w:rPr>
          <w:rFonts w:cstheme="minorHAnsi"/>
          <w:sz w:val="24"/>
          <w:szCs w:val="24"/>
        </w:rPr>
        <w:t>,</w:t>
      </w:r>
      <w:r w:rsidR="007E2962" w:rsidRPr="00FB14BB">
        <w:rPr>
          <w:rFonts w:cstheme="minorHAnsi"/>
          <w:sz w:val="24"/>
          <w:szCs w:val="24"/>
        </w:rPr>
        <w:t xml:space="preserve"> and found that </w:t>
      </w:r>
      <w:r w:rsidR="00E52589" w:rsidRPr="00FB14BB">
        <w:rPr>
          <w:rFonts w:cstheme="minorHAnsi"/>
          <w:sz w:val="24"/>
          <w:szCs w:val="24"/>
        </w:rPr>
        <w:t xml:space="preserve">emotion processing </w:t>
      </w:r>
      <w:r w:rsidR="007E2962" w:rsidRPr="00FB14BB">
        <w:rPr>
          <w:rFonts w:cstheme="minorHAnsi"/>
          <w:sz w:val="24"/>
          <w:szCs w:val="24"/>
        </w:rPr>
        <w:t xml:space="preserve">deficits </w:t>
      </w:r>
      <w:r w:rsidR="00E52589" w:rsidRPr="00FB14BB">
        <w:rPr>
          <w:rFonts w:cstheme="minorHAnsi"/>
          <w:sz w:val="24"/>
          <w:szCs w:val="24"/>
        </w:rPr>
        <w:t xml:space="preserve">specifically were </w:t>
      </w:r>
      <w:r w:rsidR="007E2962" w:rsidRPr="00FB14BB">
        <w:rPr>
          <w:rFonts w:cstheme="minorHAnsi"/>
          <w:sz w:val="24"/>
          <w:szCs w:val="24"/>
        </w:rPr>
        <w:t xml:space="preserve">evident among women with </w:t>
      </w:r>
      <w:r w:rsidR="00E52589" w:rsidRPr="00FB14BB">
        <w:rPr>
          <w:rFonts w:cstheme="minorHAnsi"/>
          <w:sz w:val="24"/>
          <w:szCs w:val="24"/>
        </w:rPr>
        <w:t>AUD</w:t>
      </w:r>
      <w:r w:rsidR="007E2962" w:rsidRPr="00FB14BB">
        <w:rPr>
          <w:rFonts w:cstheme="minorHAnsi"/>
          <w:sz w:val="24"/>
          <w:szCs w:val="24"/>
        </w:rPr>
        <w:t xml:space="preserve">. </w:t>
      </w:r>
    </w:p>
    <w:p w14:paraId="51FC335B" w14:textId="77777777" w:rsidR="007E2962" w:rsidRPr="00FB14BB" w:rsidRDefault="007E2962">
      <w:pPr>
        <w:spacing w:after="0" w:line="240" w:lineRule="auto"/>
        <w:jc w:val="both"/>
        <w:rPr>
          <w:rFonts w:cstheme="minorHAnsi"/>
          <w:sz w:val="24"/>
          <w:szCs w:val="24"/>
        </w:rPr>
      </w:pPr>
    </w:p>
    <w:p w14:paraId="211F6A86" w14:textId="77777777" w:rsidR="003D7867" w:rsidRPr="00FB14BB" w:rsidRDefault="003D7867" w:rsidP="0084424E">
      <w:pPr>
        <w:tabs>
          <w:tab w:val="left" w:pos="426"/>
        </w:tabs>
        <w:autoSpaceDE w:val="0"/>
        <w:autoSpaceDN w:val="0"/>
        <w:adjustRightInd w:val="0"/>
        <w:spacing w:after="0" w:line="240" w:lineRule="auto"/>
        <w:jc w:val="both"/>
        <w:rPr>
          <w:rFonts w:cstheme="minorHAnsi"/>
          <w:sz w:val="24"/>
          <w:szCs w:val="24"/>
        </w:rPr>
      </w:pPr>
      <w:r w:rsidRPr="00FB14BB">
        <w:rPr>
          <w:rFonts w:cstheme="minorHAnsi"/>
          <w:sz w:val="24"/>
          <w:szCs w:val="24"/>
        </w:rPr>
        <w:t xml:space="preserve">A better understanding of the sex and gender differences and similarities </w:t>
      </w:r>
      <w:r w:rsidR="00FA1DE7" w:rsidRPr="00FB14BB">
        <w:rPr>
          <w:rFonts w:cstheme="minorHAnsi"/>
          <w:sz w:val="24"/>
          <w:szCs w:val="24"/>
        </w:rPr>
        <w:t>involved in the aetiology and maintenance of AUD</w:t>
      </w:r>
      <w:r w:rsidRPr="00FB14BB">
        <w:rPr>
          <w:rFonts w:cstheme="minorHAnsi"/>
          <w:sz w:val="24"/>
          <w:szCs w:val="24"/>
        </w:rPr>
        <w:t xml:space="preserve"> </w:t>
      </w:r>
      <w:r w:rsidR="00FA1DE7" w:rsidRPr="00FB14BB">
        <w:rPr>
          <w:rFonts w:cstheme="minorHAnsi"/>
          <w:sz w:val="24"/>
          <w:szCs w:val="24"/>
        </w:rPr>
        <w:t xml:space="preserve">would assist in </w:t>
      </w:r>
      <w:r w:rsidRPr="00FB14BB">
        <w:rPr>
          <w:rFonts w:cstheme="minorHAnsi"/>
          <w:sz w:val="24"/>
          <w:szCs w:val="24"/>
        </w:rPr>
        <w:t xml:space="preserve">improving </w:t>
      </w:r>
      <w:r w:rsidR="00FA1DE7" w:rsidRPr="00FB14BB">
        <w:rPr>
          <w:rFonts w:cstheme="minorHAnsi"/>
          <w:sz w:val="24"/>
          <w:szCs w:val="24"/>
        </w:rPr>
        <w:t>the design and access to</w:t>
      </w:r>
      <w:r w:rsidRPr="00FB14BB">
        <w:rPr>
          <w:rFonts w:cstheme="minorHAnsi"/>
          <w:sz w:val="24"/>
          <w:szCs w:val="24"/>
        </w:rPr>
        <w:t xml:space="preserve"> healthcare interventions and quality of medical care provided for this </w:t>
      </w:r>
      <w:r w:rsidR="00FA1DE7" w:rsidRPr="00FB14BB">
        <w:rPr>
          <w:rFonts w:cstheme="minorHAnsi"/>
          <w:sz w:val="24"/>
          <w:szCs w:val="24"/>
        </w:rPr>
        <w:t xml:space="preserve">increasingly common, disabling </w:t>
      </w:r>
      <w:r w:rsidRPr="00FB14BB">
        <w:rPr>
          <w:rFonts w:cstheme="minorHAnsi"/>
          <w:sz w:val="24"/>
          <w:szCs w:val="24"/>
        </w:rPr>
        <w:t>disorder</w:t>
      </w:r>
      <w:r w:rsidR="00FA1DE7" w:rsidRPr="00FB14BB">
        <w:rPr>
          <w:rFonts w:cstheme="minorHAnsi"/>
          <w:sz w:val="24"/>
          <w:szCs w:val="24"/>
        </w:rPr>
        <w:t>. Improving the quality of psychological, pharmacological and social interventions available may</w:t>
      </w:r>
      <w:r w:rsidRPr="00FB14BB">
        <w:rPr>
          <w:rFonts w:cstheme="minorHAnsi"/>
          <w:sz w:val="24"/>
          <w:szCs w:val="24"/>
        </w:rPr>
        <w:t xml:space="preserve"> increase </w:t>
      </w:r>
      <w:r w:rsidRPr="00FB14BB">
        <w:rPr>
          <w:rFonts w:cstheme="minorHAnsi"/>
          <w:sz w:val="24"/>
          <w:szCs w:val="24"/>
        </w:rPr>
        <w:lastRenderedPageBreak/>
        <w:t xml:space="preserve">the number of both male and female patients seeking and receiving </w:t>
      </w:r>
      <w:r w:rsidR="00FA1DE7" w:rsidRPr="00FB14BB">
        <w:rPr>
          <w:rFonts w:cstheme="minorHAnsi"/>
          <w:sz w:val="24"/>
          <w:szCs w:val="24"/>
        </w:rPr>
        <w:t xml:space="preserve">effective personalised </w:t>
      </w:r>
      <w:r w:rsidRPr="00FB14BB">
        <w:rPr>
          <w:rFonts w:cstheme="minorHAnsi"/>
          <w:sz w:val="24"/>
          <w:szCs w:val="24"/>
        </w:rPr>
        <w:t xml:space="preserve">treatment </w:t>
      </w:r>
      <w:r w:rsidR="00ED7A97" w:rsidRPr="00FB14BB">
        <w:rPr>
          <w:rFonts w:cstheme="minorHAnsi"/>
          <w:sz w:val="24"/>
          <w:szCs w:val="24"/>
        </w:rPr>
        <w:t>with</w:t>
      </w:r>
      <w:r w:rsidR="00FA1DE7" w:rsidRPr="00FB14BB">
        <w:rPr>
          <w:rFonts w:cstheme="minorHAnsi"/>
          <w:sz w:val="24"/>
          <w:szCs w:val="24"/>
        </w:rPr>
        <w:t xml:space="preserve"> beneficial results</w:t>
      </w:r>
      <w:r w:rsidR="00ED7A97" w:rsidRPr="00FB14BB">
        <w:rPr>
          <w:rFonts w:cstheme="minorHAnsi"/>
          <w:sz w:val="24"/>
          <w:szCs w:val="24"/>
        </w:rPr>
        <w:t xml:space="preserve"> for the whole of society</w:t>
      </w:r>
      <w:r w:rsidR="00FA1DE7" w:rsidRPr="00FB14BB">
        <w:rPr>
          <w:rFonts w:cstheme="minorHAnsi"/>
          <w:sz w:val="24"/>
          <w:szCs w:val="24"/>
        </w:rPr>
        <w:t>.</w:t>
      </w:r>
      <w:r w:rsidRPr="00FB14BB">
        <w:rPr>
          <w:rFonts w:cstheme="minorHAnsi"/>
          <w:sz w:val="24"/>
          <w:szCs w:val="24"/>
        </w:rPr>
        <w:t xml:space="preserve"> </w:t>
      </w:r>
    </w:p>
    <w:p w14:paraId="4D4650F9" w14:textId="3B274784" w:rsidR="003D7867" w:rsidRPr="00FB14BB" w:rsidRDefault="003D7867" w:rsidP="009343A4">
      <w:pPr>
        <w:spacing w:after="0" w:line="240" w:lineRule="auto"/>
        <w:jc w:val="both"/>
        <w:rPr>
          <w:rFonts w:eastAsia="Times New Roman" w:cstheme="minorHAnsi"/>
          <w:sz w:val="24"/>
          <w:szCs w:val="24"/>
          <w:lang w:eastAsia="it-IT"/>
        </w:rPr>
      </w:pPr>
    </w:p>
    <w:p w14:paraId="6CEF654C" w14:textId="4173B511" w:rsidR="009343A4" w:rsidRPr="00FB14BB" w:rsidRDefault="009343A4" w:rsidP="009343A4">
      <w:pPr>
        <w:spacing w:after="0" w:line="240" w:lineRule="auto"/>
        <w:jc w:val="both"/>
        <w:rPr>
          <w:rFonts w:eastAsia="Times New Roman" w:cstheme="minorHAnsi"/>
          <w:b/>
          <w:sz w:val="24"/>
          <w:szCs w:val="24"/>
          <w:lang w:eastAsia="it-IT"/>
        </w:rPr>
      </w:pPr>
      <w:r w:rsidRPr="00FB14BB">
        <w:rPr>
          <w:rFonts w:eastAsia="Times New Roman" w:cstheme="minorHAnsi"/>
          <w:b/>
          <w:sz w:val="24"/>
          <w:szCs w:val="24"/>
          <w:lang w:eastAsia="it-IT"/>
        </w:rPr>
        <w:t>CONFLICT OF INTEREST STATEMENT</w:t>
      </w:r>
    </w:p>
    <w:p w14:paraId="0EF62478" w14:textId="3DE29263" w:rsidR="009343A4" w:rsidRPr="00FB14BB" w:rsidRDefault="009343A4" w:rsidP="009343A4">
      <w:pPr>
        <w:spacing w:after="0" w:line="240" w:lineRule="auto"/>
        <w:jc w:val="both"/>
        <w:rPr>
          <w:rFonts w:eastAsia="Times New Roman" w:cstheme="minorHAnsi"/>
          <w:sz w:val="24"/>
          <w:szCs w:val="24"/>
          <w:lang w:eastAsia="it-IT"/>
        </w:rPr>
      </w:pPr>
      <w:r w:rsidRPr="00FB14BB">
        <w:rPr>
          <w:rFonts w:eastAsia="Times New Roman" w:cstheme="minorHAnsi"/>
          <w:sz w:val="24"/>
          <w:szCs w:val="24"/>
          <w:lang w:eastAsia="it-IT"/>
        </w:rPr>
        <w:t>None.</w:t>
      </w:r>
    </w:p>
    <w:p w14:paraId="3816A559" w14:textId="77777777" w:rsidR="009343A4" w:rsidRPr="00FB14BB" w:rsidRDefault="009343A4">
      <w:pPr>
        <w:spacing w:after="0" w:line="240" w:lineRule="auto"/>
        <w:jc w:val="both"/>
        <w:rPr>
          <w:rFonts w:eastAsia="Times New Roman" w:cstheme="minorHAnsi"/>
          <w:sz w:val="24"/>
          <w:szCs w:val="24"/>
          <w:lang w:eastAsia="it-IT"/>
        </w:rPr>
      </w:pPr>
    </w:p>
    <w:p w14:paraId="1D9D4670" w14:textId="441AAA1C" w:rsidR="001607B4" w:rsidRPr="00FB14BB" w:rsidRDefault="00C73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heme="minorHAnsi"/>
          <w:b/>
          <w:sz w:val="24"/>
          <w:szCs w:val="24"/>
          <w:lang w:val="en-US"/>
        </w:rPr>
      </w:pPr>
      <w:r w:rsidRPr="00FB14BB">
        <w:rPr>
          <w:rFonts w:cstheme="minorHAnsi"/>
          <w:b/>
          <w:sz w:val="24"/>
          <w:szCs w:val="24"/>
          <w:lang w:val="en-US"/>
        </w:rPr>
        <w:t>R</w:t>
      </w:r>
      <w:r w:rsidR="009343A4" w:rsidRPr="00FB14BB">
        <w:rPr>
          <w:rFonts w:cstheme="minorHAnsi"/>
          <w:b/>
          <w:sz w:val="24"/>
          <w:szCs w:val="24"/>
          <w:lang w:val="en-US"/>
        </w:rPr>
        <w:t>EFERENCES</w:t>
      </w:r>
      <w:r w:rsidRPr="00FB14BB">
        <w:rPr>
          <w:rFonts w:cstheme="minorHAnsi"/>
          <w:b/>
          <w:sz w:val="24"/>
          <w:szCs w:val="24"/>
          <w:lang w:val="en-US"/>
        </w:rPr>
        <w:t xml:space="preserve"> </w:t>
      </w:r>
    </w:p>
    <w:p w14:paraId="511ED178" w14:textId="178D9A33" w:rsidR="006C58B7" w:rsidRPr="00FB14BB" w:rsidRDefault="006C58B7" w:rsidP="006C58B7">
      <w:pPr>
        <w:tabs>
          <w:tab w:val="left" w:pos="567"/>
        </w:tabs>
        <w:autoSpaceDE w:val="0"/>
        <w:autoSpaceDN w:val="0"/>
        <w:adjustRightInd w:val="0"/>
        <w:spacing w:after="0" w:line="240" w:lineRule="auto"/>
        <w:jc w:val="both"/>
        <w:rPr>
          <w:rFonts w:cstheme="minorHAnsi"/>
          <w:sz w:val="24"/>
          <w:szCs w:val="24"/>
          <w:lang w:val="en-US"/>
        </w:rPr>
      </w:pPr>
      <w:r w:rsidRPr="00FB14BB">
        <w:rPr>
          <w:rFonts w:cstheme="minorHAnsi"/>
          <w:bCs/>
          <w:sz w:val="24"/>
          <w:szCs w:val="24"/>
          <w:lang w:val="en-US"/>
        </w:rPr>
        <w:t xml:space="preserve">Agabio R, </w:t>
      </w:r>
      <w:proofErr w:type="spellStart"/>
      <w:r w:rsidRPr="00FB14BB">
        <w:rPr>
          <w:rFonts w:cstheme="minorHAnsi"/>
          <w:bCs/>
          <w:sz w:val="24"/>
          <w:szCs w:val="24"/>
          <w:lang w:val="en-US"/>
        </w:rPr>
        <w:t>Campesi</w:t>
      </w:r>
      <w:proofErr w:type="spellEnd"/>
      <w:r w:rsidRPr="00FB14BB">
        <w:rPr>
          <w:rFonts w:cstheme="minorHAnsi"/>
          <w:bCs/>
          <w:sz w:val="24"/>
          <w:szCs w:val="24"/>
          <w:lang w:val="en-US"/>
        </w:rPr>
        <w:t xml:space="preserve"> I, </w:t>
      </w:r>
      <w:proofErr w:type="spellStart"/>
      <w:r w:rsidRPr="00FB14BB">
        <w:rPr>
          <w:rFonts w:cstheme="minorHAnsi"/>
          <w:bCs/>
          <w:sz w:val="24"/>
          <w:szCs w:val="24"/>
          <w:lang w:val="en-US"/>
        </w:rPr>
        <w:t>Pisanu</w:t>
      </w:r>
      <w:proofErr w:type="spellEnd"/>
      <w:r w:rsidRPr="00FB14BB">
        <w:rPr>
          <w:rFonts w:cstheme="minorHAnsi"/>
          <w:bCs/>
          <w:sz w:val="24"/>
          <w:szCs w:val="24"/>
          <w:lang w:val="en-US"/>
        </w:rPr>
        <w:t xml:space="preserve"> C, </w:t>
      </w:r>
      <w:proofErr w:type="spellStart"/>
      <w:r w:rsidRPr="00FB14BB">
        <w:rPr>
          <w:rFonts w:cstheme="minorHAnsi"/>
          <w:bCs/>
          <w:sz w:val="24"/>
          <w:szCs w:val="24"/>
          <w:lang w:val="en-US"/>
        </w:rPr>
        <w:t>Gessa</w:t>
      </w:r>
      <w:proofErr w:type="spellEnd"/>
      <w:r w:rsidRPr="00FB14BB">
        <w:rPr>
          <w:rFonts w:cstheme="minorHAnsi"/>
          <w:bCs/>
          <w:sz w:val="24"/>
          <w:szCs w:val="24"/>
          <w:lang w:val="en-US"/>
        </w:rPr>
        <w:t xml:space="preserve"> GL, </w:t>
      </w:r>
      <w:proofErr w:type="spellStart"/>
      <w:r w:rsidRPr="00FB14BB">
        <w:rPr>
          <w:rFonts w:cstheme="minorHAnsi"/>
          <w:bCs/>
          <w:sz w:val="24"/>
          <w:szCs w:val="24"/>
          <w:lang w:val="en-US"/>
        </w:rPr>
        <w:t>Franconi</w:t>
      </w:r>
      <w:proofErr w:type="spellEnd"/>
      <w:r w:rsidRPr="00FB14BB">
        <w:rPr>
          <w:rFonts w:cstheme="minorHAnsi"/>
          <w:bCs/>
          <w:sz w:val="24"/>
          <w:szCs w:val="24"/>
          <w:lang w:val="en-US"/>
        </w:rPr>
        <w:t xml:space="preserve"> F</w:t>
      </w:r>
      <w:r w:rsidR="00CF3528" w:rsidRPr="00FB14BB">
        <w:rPr>
          <w:rFonts w:cstheme="minorHAnsi"/>
          <w:bCs/>
          <w:sz w:val="24"/>
          <w:szCs w:val="24"/>
          <w:lang w:val="en-US"/>
        </w:rPr>
        <w:t>.</w:t>
      </w:r>
      <w:r w:rsidRPr="00FB14BB">
        <w:rPr>
          <w:rFonts w:cstheme="minorHAnsi"/>
          <w:bCs/>
          <w:sz w:val="24"/>
          <w:szCs w:val="24"/>
          <w:lang w:val="en-US"/>
        </w:rPr>
        <w:t xml:space="preserve"> (2016a) </w:t>
      </w:r>
      <w:r w:rsidRPr="00FB14BB">
        <w:rPr>
          <w:rFonts w:cstheme="minorHAnsi"/>
          <w:sz w:val="24"/>
          <w:szCs w:val="24"/>
        </w:rPr>
        <w:t xml:space="preserve">Sex differences in substance use disorders: Focus on side effects. </w:t>
      </w:r>
      <w:r w:rsidRPr="00FB14BB">
        <w:rPr>
          <w:rFonts w:cstheme="minorHAnsi"/>
          <w:i/>
          <w:sz w:val="24"/>
          <w:szCs w:val="24"/>
          <w:lang w:val="en-US"/>
        </w:rPr>
        <w:t>Addict Biol</w:t>
      </w:r>
      <w:r w:rsidRPr="00FB14BB">
        <w:rPr>
          <w:rFonts w:cstheme="minorHAnsi"/>
          <w:sz w:val="24"/>
          <w:szCs w:val="24"/>
          <w:lang w:val="en-US"/>
        </w:rPr>
        <w:t xml:space="preserve"> </w:t>
      </w:r>
      <w:r w:rsidRPr="00FB14BB">
        <w:rPr>
          <w:rFonts w:cstheme="minorHAnsi"/>
          <w:b/>
          <w:sz w:val="24"/>
          <w:szCs w:val="24"/>
          <w:lang w:val="en-US"/>
        </w:rPr>
        <w:t>21</w:t>
      </w:r>
      <w:r w:rsidRPr="00FB14BB">
        <w:rPr>
          <w:rFonts w:cstheme="minorHAnsi"/>
          <w:sz w:val="24"/>
          <w:szCs w:val="24"/>
          <w:lang w:val="en-US"/>
        </w:rPr>
        <w:t>: 1030-42.</w:t>
      </w:r>
    </w:p>
    <w:p w14:paraId="2656C7C1" w14:textId="77777777" w:rsidR="006C58B7" w:rsidRPr="00FB14BB" w:rsidRDefault="006C58B7" w:rsidP="006C5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heme="minorHAnsi"/>
          <w:sz w:val="24"/>
          <w:szCs w:val="24"/>
          <w:lang w:val="en-US"/>
        </w:rPr>
      </w:pPr>
    </w:p>
    <w:p w14:paraId="6A3A04D0" w14:textId="2E614D9A" w:rsidR="006C58B7" w:rsidRPr="00FB14BB" w:rsidRDefault="006C58B7" w:rsidP="006C58B7">
      <w:pPr>
        <w:tabs>
          <w:tab w:val="left" w:pos="567"/>
        </w:tabs>
        <w:autoSpaceDE w:val="0"/>
        <w:autoSpaceDN w:val="0"/>
        <w:adjustRightInd w:val="0"/>
        <w:spacing w:after="0" w:line="240" w:lineRule="auto"/>
        <w:jc w:val="both"/>
        <w:rPr>
          <w:rFonts w:cstheme="minorHAnsi"/>
          <w:sz w:val="24"/>
          <w:szCs w:val="24"/>
        </w:rPr>
      </w:pPr>
      <w:r w:rsidRPr="00FB14BB">
        <w:rPr>
          <w:rFonts w:cstheme="minorHAnsi"/>
          <w:bCs/>
          <w:sz w:val="24"/>
          <w:szCs w:val="24"/>
          <w:lang w:val="en-US"/>
        </w:rPr>
        <w:t xml:space="preserve">Agabio R, </w:t>
      </w:r>
      <w:proofErr w:type="spellStart"/>
      <w:r w:rsidRPr="00FB14BB">
        <w:rPr>
          <w:rFonts w:cstheme="minorHAnsi"/>
          <w:bCs/>
          <w:sz w:val="24"/>
          <w:szCs w:val="24"/>
          <w:lang w:val="en-US"/>
        </w:rPr>
        <w:t>Pani</w:t>
      </w:r>
      <w:proofErr w:type="spellEnd"/>
      <w:r w:rsidRPr="00FB14BB">
        <w:rPr>
          <w:rFonts w:cstheme="minorHAnsi"/>
          <w:bCs/>
          <w:sz w:val="24"/>
          <w:szCs w:val="24"/>
          <w:lang w:val="en-US"/>
        </w:rPr>
        <w:t xml:space="preserve"> </w:t>
      </w:r>
      <w:r w:rsidRPr="00FB14BB">
        <w:rPr>
          <w:rFonts w:cstheme="minorHAnsi"/>
          <w:sz w:val="24"/>
          <w:szCs w:val="24"/>
          <w:lang w:val="en-US"/>
        </w:rPr>
        <w:t xml:space="preserve">PP, </w:t>
      </w:r>
      <w:proofErr w:type="spellStart"/>
      <w:r w:rsidRPr="00FB14BB">
        <w:rPr>
          <w:rFonts w:cstheme="minorHAnsi"/>
          <w:sz w:val="24"/>
          <w:szCs w:val="24"/>
          <w:lang w:val="en-US"/>
        </w:rPr>
        <w:t>Preti</w:t>
      </w:r>
      <w:proofErr w:type="spellEnd"/>
      <w:r w:rsidRPr="00FB14BB">
        <w:rPr>
          <w:rFonts w:cstheme="minorHAnsi"/>
          <w:sz w:val="24"/>
          <w:szCs w:val="24"/>
          <w:lang w:val="en-US"/>
        </w:rPr>
        <w:t xml:space="preserve"> A, </w:t>
      </w:r>
      <w:proofErr w:type="spellStart"/>
      <w:r w:rsidRPr="00FB14BB">
        <w:rPr>
          <w:rFonts w:cstheme="minorHAnsi"/>
          <w:sz w:val="24"/>
          <w:szCs w:val="24"/>
          <w:lang w:val="en-US"/>
        </w:rPr>
        <w:t>Gessa</w:t>
      </w:r>
      <w:proofErr w:type="spellEnd"/>
      <w:r w:rsidRPr="00FB14BB">
        <w:rPr>
          <w:rFonts w:cstheme="minorHAnsi"/>
          <w:sz w:val="24"/>
          <w:szCs w:val="24"/>
          <w:lang w:val="en-US"/>
        </w:rPr>
        <w:t xml:space="preserve"> GL, </w:t>
      </w:r>
      <w:proofErr w:type="spellStart"/>
      <w:r w:rsidRPr="00FB14BB">
        <w:rPr>
          <w:rFonts w:cstheme="minorHAnsi"/>
          <w:sz w:val="24"/>
          <w:szCs w:val="24"/>
          <w:lang w:val="en-US"/>
        </w:rPr>
        <w:t>Franconi</w:t>
      </w:r>
      <w:proofErr w:type="spellEnd"/>
      <w:r w:rsidRPr="00FB14BB">
        <w:rPr>
          <w:rFonts w:cstheme="minorHAnsi"/>
          <w:sz w:val="24"/>
          <w:szCs w:val="24"/>
          <w:lang w:val="en-US"/>
        </w:rPr>
        <w:t xml:space="preserve"> F</w:t>
      </w:r>
      <w:r w:rsidR="00CF3528" w:rsidRPr="00FB14BB">
        <w:rPr>
          <w:rFonts w:cstheme="minorHAnsi"/>
          <w:sz w:val="24"/>
          <w:szCs w:val="24"/>
          <w:lang w:val="en-US"/>
        </w:rPr>
        <w:t>.</w:t>
      </w:r>
      <w:r w:rsidRPr="00FB14BB">
        <w:rPr>
          <w:rFonts w:cstheme="minorHAnsi"/>
          <w:sz w:val="24"/>
          <w:szCs w:val="24"/>
          <w:lang w:val="en-US"/>
        </w:rPr>
        <w:t xml:space="preserve"> (2016b)</w:t>
      </w:r>
      <w:r w:rsidRPr="00FB14BB">
        <w:rPr>
          <w:rFonts w:cstheme="minorHAnsi"/>
          <w:bCs/>
          <w:sz w:val="24"/>
          <w:szCs w:val="24"/>
          <w:lang w:val="en-US"/>
        </w:rPr>
        <w:t xml:space="preserve"> </w:t>
      </w:r>
      <w:r w:rsidRPr="00FB14BB">
        <w:rPr>
          <w:rFonts w:cstheme="minorHAnsi"/>
          <w:bCs/>
          <w:sz w:val="24"/>
          <w:szCs w:val="24"/>
        </w:rPr>
        <w:t xml:space="preserve">Efficacy of Medications Approved for the Treatment of Alcohol Dependence and Alcohol Withdrawal Syndrome in Female Patients: A Descriptive Review” </w:t>
      </w:r>
      <w:r w:rsidRPr="00FB14BB">
        <w:rPr>
          <w:rFonts w:cstheme="minorHAnsi"/>
          <w:i/>
          <w:sz w:val="24"/>
          <w:szCs w:val="24"/>
        </w:rPr>
        <w:t>Eur Addict Res</w:t>
      </w:r>
      <w:r w:rsidRPr="00FB14BB">
        <w:rPr>
          <w:rFonts w:cstheme="minorHAnsi"/>
          <w:sz w:val="24"/>
          <w:szCs w:val="24"/>
        </w:rPr>
        <w:t xml:space="preserve"> </w:t>
      </w:r>
      <w:r w:rsidRPr="00FB14BB">
        <w:rPr>
          <w:rFonts w:cstheme="minorHAnsi"/>
          <w:b/>
          <w:sz w:val="24"/>
          <w:szCs w:val="24"/>
        </w:rPr>
        <w:t>22</w:t>
      </w:r>
      <w:r w:rsidRPr="00FB14BB">
        <w:rPr>
          <w:rFonts w:cstheme="minorHAnsi"/>
          <w:sz w:val="24"/>
          <w:szCs w:val="24"/>
        </w:rPr>
        <w:t>: 1-16.</w:t>
      </w:r>
    </w:p>
    <w:p w14:paraId="3D6CFE2A" w14:textId="77777777" w:rsidR="006C58B7" w:rsidRPr="00FB14BB" w:rsidRDefault="006C58B7" w:rsidP="009343A4">
      <w:pPr>
        <w:tabs>
          <w:tab w:val="left" w:pos="567"/>
        </w:tabs>
        <w:autoSpaceDE w:val="0"/>
        <w:autoSpaceDN w:val="0"/>
        <w:adjustRightInd w:val="0"/>
        <w:spacing w:after="0" w:line="240" w:lineRule="auto"/>
        <w:jc w:val="both"/>
        <w:rPr>
          <w:rFonts w:cstheme="minorHAnsi"/>
          <w:bCs/>
          <w:sz w:val="24"/>
          <w:szCs w:val="24"/>
          <w:lang w:val="en-US"/>
        </w:rPr>
      </w:pPr>
    </w:p>
    <w:p w14:paraId="35A3F255" w14:textId="79644BDC" w:rsidR="00C368A7" w:rsidRPr="005F5532" w:rsidRDefault="00C368A7">
      <w:pPr>
        <w:tabs>
          <w:tab w:val="left" w:pos="567"/>
        </w:tabs>
        <w:autoSpaceDE w:val="0"/>
        <w:autoSpaceDN w:val="0"/>
        <w:adjustRightInd w:val="0"/>
        <w:spacing w:after="0" w:line="240" w:lineRule="auto"/>
        <w:jc w:val="both"/>
        <w:rPr>
          <w:rFonts w:cstheme="minorHAnsi"/>
          <w:sz w:val="24"/>
          <w:szCs w:val="24"/>
          <w:shd w:val="clear" w:color="auto" w:fill="FFFFFF"/>
          <w:lang w:val="en-US"/>
        </w:rPr>
      </w:pPr>
      <w:r w:rsidRPr="00FB14BB">
        <w:rPr>
          <w:rFonts w:cstheme="minorHAnsi"/>
          <w:bCs/>
          <w:sz w:val="24"/>
          <w:szCs w:val="24"/>
          <w:lang w:val="it-IT"/>
        </w:rPr>
        <w:t>Agabio R, Pisanu C, Gessa GL, Franconi F</w:t>
      </w:r>
      <w:r w:rsidR="00CF3528" w:rsidRPr="00FB14BB">
        <w:rPr>
          <w:rFonts w:cstheme="minorHAnsi"/>
          <w:bCs/>
          <w:sz w:val="24"/>
          <w:szCs w:val="24"/>
          <w:lang w:val="it-IT"/>
        </w:rPr>
        <w:t>.</w:t>
      </w:r>
      <w:r w:rsidR="009343A4" w:rsidRPr="00FB14BB">
        <w:rPr>
          <w:rFonts w:cstheme="minorHAnsi"/>
          <w:bCs/>
          <w:sz w:val="24"/>
          <w:szCs w:val="24"/>
          <w:lang w:val="it-IT"/>
        </w:rPr>
        <w:t xml:space="preserve"> (2017)</w:t>
      </w:r>
      <w:r w:rsidRPr="00FB14BB">
        <w:rPr>
          <w:rFonts w:cstheme="minorHAnsi"/>
          <w:bCs/>
          <w:sz w:val="24"/>
          <w:szCs w:val="24"/>
          <w:lang w:val="it-IT"/>
        </w:rPr>
        <w:t xml:space="preserve"> </w:t>
      </w:r>
      <w:r w:rsidRPr="00FB14BB">
        <w:rPr>
          <w:rFonts w:cstheme="minorHAnsi"/>
          <w:sz w:val="24"/>
          <w:szCs w:val="24"/>
          <w:lang w:val="it-IT"/>
        </w:rPr>
        <w:t xml:space="preserve">Sex differences in Alcohol use disorder. </w:t>
      </w:r>
      <w:proofErr w:type="spellStart"/>
      <w:r w:rsidRPr="00282ECB">
        <w:rPr>
          <w:rFonts w:cstheme="minorHAnsi"/>
          <w:i/>
          <w:sz w:val="24"/>
          <w:szCs w:val="24"/>
          <w:lang w:val="en-US"/>
        </w:rPr>
        <w:t>Curr</w:t>
      </w:r>
      <w:proofErr w:type="spellEnd"/>
      <w:r w:rsidRPr="00282ECB">
        <w:rPr>
          <w:rFonts w:cstheme="minorHAnsi"/>
          <w:i/>
          <w:sz w:val="24"/>
          <w:szCs w:val="24"/>
          <w:lang w:val="en-US"/>
        </w:rPr>
        <w:t xml:space="preserve"> Med </w:t>
      </w:r>
      <w:proofErr w:type="spellStart"/>
      <w:r w:rsidRPr="00282ECB">
        <w:rPr>
          <w:rFonts w:cstheme="minorHAnsi"/>
          <w:i/>
          <w:sz w:val="24"/>
          <w:szCs w:val="24"/>
          <w:lang w:val="en-US"/>
        </w:rPr>
        <w:t>Chem</w:t>
      </w:r>
      <w:proofErr w:type="spellEnd"/>
      <w:r w:rsidRPr="00282ECB">
        <w:rPr>
          <w:rFonts w:cstheme="minorHAnsi"/>
          <w:i/>
          <w:sz w:val="24"/>
          <w:szCs w:val="24"/>
          <w:lang w:val="en-US"/>
        </w:rPr>
        <w:t xml:space="preserve"> </w:t>
      </w:r>
      <w:r w:rsidRPr="00B26D19">
        <w:rPr>
          <w:rFonts w:cstheme="minorHAnsi"/>
          <w:b/>
          <w:bCs/>
          <w:iCs/>
          <w:sz w:val="24"/>
          <w:szCs w:val="24"/>
          <w:lang w:val="en-US"/>
        </w:rPr>
        <w:t>24</w:t>
      </w:r>
      <w:r w:rsidRPr="00B26D19">
        <w:rPr>
          <w:rFonts w:cstheme="minorHAnsi"/>
          <w:bCs/>
          <w:iCs/>
          <w:sz w:val="24"/>
          <w:szCs w:val="24"/>
          <w:lang w:val="en-US"/>
        </w:rPr>
        <w:t>:</w:t>
      </w:r>
      <w:r w:rsidR="009343A4" w:rsidRPr="00B26D19">
        <w:rPr>
          <w:rFonts w:cstheme="minorHAnsi"/>
          <w:bCs/>
          <w:iCs/>
          <w:sz w:val="24"/>
          <w:szCs w:val="24"/>
          <w:lang w:val="en-US"/>
        </w:rPr>
        <w:t xml:space="preserve"> </w:t>
      </w:r>
      <w:r w:rsidRPr="00B26D19">
        <w:rPr>
          <w:rFonts w:cstheme="minorHAnsi"/>
          <w:bCs/>
          <w:iCs/>
          <w:sz w:val="24"/>
          <w:szCs w:val="24"/>
          <w:lang w:val="en-US"/>
        </w:rPr>
        <w:t>2661-70</w:t>
      </w:r>
      <w:r w:rsidR="009343A4" w:rsidRPr="005F5532">
        <w:rPr>
          <w:rFonts w:cstheme="minorHAnsi"/>
          <w:sz w:val="24"/>
          <w:szCs w:val="24"/>
          <w:shd w:val="clear" w:color="auto" w:fill="FFFFFF"/>
          <w:lang w:val="en-US"/>
        </w:rPr>
        <w:t>.</w:t>
      </w:r>
      <w:r w:rsidRPr="005F5532">
        <w:rPr>
          <w:rFonts w:cstheme="minorHAnsi"/>
          <w:sz w:val="24"/>
          <w:szCs w:val="24"/>
          <w:shd w:val="clear" w:color="auto" w:fill="FFFFFF"/>
          <w:lang w:val="en-US"/>
        </w:rPr>
        <w:t> </w:t>
      </w:r>
    </w:p>
    <w:p w14:paraId="6D9470D5" w14:textId="77777777" w:rsidR="000A68BC" w:rsidRPr="00FE6935" w:rsidRDefault="000A68BC">
      <w:pPr>
        <w:tabs>
          <w:tab w:val="left" w:pos="567"/>
        </w:tabs>
        <w:autoSpaceDE w:val="0"/>
        <w:autoSpaceDN w:val="0"/>
        <w:adjustRightInd w:val="0"/>
        <w:spacing w:after="0" w:line="240" w:lineRule="auto"/>
        <w:jc w:val="both"/>
        <w:rPr>
          <w:rFonts w:cstheme="minorHAnsi"/>
          <w:bCs/>
          <w:sz w:val="24"/>
          <w:szCs w:val="24"/>
          <w:lang w:val="en-US"/>
        </w:rPr>
      </w:pPr>
    </w:p>
    <w:p w14:paraId="68B8C657" w14:textId="77777777" w:rsidR="000E5A52" w:rsidRPr="00FE6935" w:rsidRDefault="000E5A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sz w:val="24"/>
          <w:szCs w:val="24"/>
          <w:lang w:val="en-US" w:eastAsia="it-IT"/>
        </w:rPr>
      </w:pPr>
    </w:p>
    <w:p w14:paraId="139DE1A2" w14:textId="556F5B1D" w:rsidR="001607B4" w:rsidRPr="00FB14BB" w:rsidRDefault="001607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sz w:val="24"/>
          <w:szCs w:val="24"/>
          <w:lang w:eastAsia="it-IT"/>
        </w:rPr>
      </w:pPr>
      <w:proofErr w:type="spellStart"/>
      <w:r w:rsidRPr="00FE6935">
        <w:rPr>
          <w:rFonts w:eastAsia="Times New Roman" w:cstheme="minorHAnsi"/>
          <w:sz w:val="24"/>
          <w:szCs w:val="24"/>
          <w:lang w:val="en-US" w:eastAsia="it-IT"/>
        </w:rPr>
        <w:t>Ait-Daoud</w:t>
      </w:r>
      <w:proofErr w:type="spellEnd"/>
      <w:r w:rsidRPr="00FE6935">
        <w:rPr>
          <w:rFonts w:eastAsia="Times New Roman" w:cstheme="minorHAnsi"/>
          <w:sz w:val="24"/>
          <w:szCs w:val="24"/>
          <w:lang w:val="en-US" w:eastAsia="it-IT"/>
        </w:rPr>
        <w:t xml:space="preserve"> N, Blevins D, Khanna S, Sharma S, </w:t>
      </w:r>
      <w:proofErr w:type="spellStart"/>
      <w:r w:rsidRPr="00FE6935">
        <w:rPr>
          <w:rFonts w:eastAsia="Times New Roman" w:cstheme="minorHAnsi"/>
          <w:sz w:val="24"/>
          <w:szCs w:val="24"/>
          <w:lang w:val="en-US" w:eastAsia="it-IT"/>
        </w:rPr>
        <w:t>Holstege</w:t>
      </w:r>
      <w:proofErr w:type="spellEnd"/>
      <w:r w:rsidRPr="00FE6935">
        <w:rPr>
          <w:rFonts w:eastAsia="Times New Roman" w:cstheme="minorHAnsi"/>
          <w:sz w:val="24"/>
          <w:szCs w:val="24"/>
          <w:lang w:val="en-US" w:eastAsia="it-IT"/>
        </w:rPr>
        <w:t xml:space="preserve"> CP, Amin P</w:t>
      </w:r>
      <w:r w:rsidR="00CF3528" w:rsidRPr="00FE6935">
        <w:rPr>
          <w:rFonts w:eastAsia="Times New Roman" w:cstheme="minorHAnsi"/>
          <w:sz w:val="24"/>
          <w:szCs w:val="24"/>
          <w:lang w:val="en-US" w:eastAsia="it-IT"/>
        </w:rPr>
        <w:t>.</w:t>
      </w:r>
      <w:r w:rsidR="00D269E4" w:rsidRPr="00FE6935">
        <w:rPr>
          <w:rFonts w:eastAsia="Times New Roman" w:cstheme="minorHAnsi"/>
          <w:sz w:val="24"/>
          <w:szCs w:val="24"/>
          <w:lang w:val="en-US" w:eastAsia="it-IT"/>
        </w:rPr>
        <w:t xml:space="preserve"> (2019)</w:t>
      </w:r>
      <w:r w:rsidRPr="00FE6935">
        <w:rPr>
          <w:rFonts w:eastAsia="Times New Roman" w:cstheme="minorHAnsi"/>
          <w:sz w:val="24"/>
          <w:szCs w:val="24"/>
          <w:lang w:val="en-US" w:eastAsia="it-IT"/>
        </w:rPr>
        <w:t xml:space="preserve"> Women and Addiction: An Update. </w:t>
      </w:r>
      <w:r w:rsidRPr="00FB14BB">
        <w:rPr>
          <w:rFonts w:eastAsia="Times New Roman" w:cstheme="minorHAnsi"/>
          <w:i/>
          <w:sz w:val="24"/>
          <w:szCs w:val="24"/>
          <w:lang w:eastAsia="it-IT"/>
        </w:rPr>
        <w:t>Med Clin North Am</w:t>
      </w:r>
      <w:r w:rsidR="00D269E4" w:rsidRPr="00FB14BB">
        <w:rPr>
          <w:rFonts w:eastAsia="Times New Roman" w:cstheme="minorHAnsi"/>
          <w:sz w:val="24"/>
          <w:szCs w:val="24"/>
          <w:lang w:eastAsia="it-IT"/>
        </w:rPr>
        <w:t xml:space="preserve"> </w:t>
      </w:r>
      <w:r w:rsidRPr="00FB14BB">
        <w:rPr>
          <w:rFonts w:eastAsia="Times New Roman" w:cstheme="minorHAnsi"/>
          <w:b/>
          <w:sz w:val="24"/>
          <w:szCs w:val="24"/>
          <w:lang w:eastAsia="it-IT"/>
        </w:rPr>
        <w:t>103</w:t>
      </w:r>
      <w:r w:rsidRPr="00FB14BB">
        <w:rPr>
          <w:rFonts w:eastAsia="Times New Roman" w:cstheme="minorHAnsi"/>
          <w:sz w:val="24"/>
          <w:szCs w:val="24"/>
          <w:lang w:eastAsia="it-IT"/>
        </w:rPr>
        <w:t>:</w:t>
      </w:r>
      <w:r w:rsidR="00D269E4" w:rsidRPr="00FB14BB">
        <w:rPr>
          <w:rFonts w:eastAsia="Times New Roman" w:cstheme="minorHAnsi"/>
          <w:sz w:val="24"/>
          <w:szCs w:val="24"/>
          <w:lang w:eastAsia="it-IT"/>
        </w:rPr>
        <w:t xml:space="preserve"> </w:t>
      </w:r>
      <w:r w:rsidRPr="00FB14BB">
        <w:rPr>
          <w:rFonts w:eastAsia="Times New Roman" w:cstheme="minorHAnsi"/>
          <w:sz w:val="24"/>
          <w:szCs w:val="24"/>
          <w:lang w:eastAsia="it-IT"/>
        </w:rPr>
        <w:t>699-711.</w:t>
      </w:r>
    </w:p>
    <w:p w14:paraId="2AE5B827" w14:textId="77777777" w:rsidR="00514420" w:rsidRPr="00FB14BB" w:rsidRDefault="00514420">
      <w:pPr>
        <w:spacing w:after="0" w:line="240" w:lineRule="auto"/>
        <w:jc w:val="both"/>
        <w:rPr>
          <w:rFonts w:cstheme="minorHAnsi"/>
          <w:sz w:val="24"/>
          <w:szCs w:val="24"/>
        </w:rPr>
      </w:pPr>
    </w:p>
    <w:p w14:paraId="49D681C4" w14:textId="1513B288" w:rsidR="003D7867" w:rsidRPr="00FB14BB" w:rsidRDefault="003D7867">
      <w:pPr>
        <w:pStyle w:val="HTMLPreformatted"/>
        <w:tabs>
          <w:tab w:val="clear" w:pos="916"/>
          <w:tab w:val="clear" w:pos="2748"/>
          <w:tab w:val="left" w:pos="426"/>
        </w:tabs>
        <w:jc w:val="both"/>
        <w:rPr>
          <w:rFonts w:asciiTheme="minorHAnsi" w:hAnsiTheme="minorHAnsi" w:cstheme="minorHAnsi"/>
          <w:sz w:val="24"/>
          <w:szCs w:val="24"/>
          <w:lang w:val="en-US"/>
        </w:rPr>
      </w:pPr>
      <w:r w:rsidRPr="00FB14BB">
        <w:rPr>
          <w:rFonts w:asciiTheme="minorHAnsi" w:hAnsiTheme="minorHAnsi" w:cstheme="minorHAnsi"/>
          <w:sz w:val="24"/>
          <w:szCs w:val="24"/>
          <w:lang w:val="en-US"/>
        </w:rPr>
        <w:t>Becker JB, McClellan</w:t>
      </w:r>
      <w:r w:rsidR="00AA1696" w:rsidRPr="00FB14BB">
        <w:rPr>
          <w:rFonts w:asciiTheme="minorHAnsi" w:hAnsiTheme="minorHAnsi" w:cstheme="minorHAnsi"/>
          <w:sz w:val="24"/>
          <w:szCs w:val="24"/>
          <w:lang w:val="en-US"/>
        </w:rPr>
        <w:t xml:space="preserve"> M</w:t>
      </w:r>
      <w:r w:rsidRPr="00FB14BB">
        <w:rPr>
          <w:rFonts w:asciiTheme="minorHAnsi" w:hAnsiTheme="minorHAnsi" w:cstheme="minorHAnsi"/>
          <w:sz w:val="24"/>
          <w:szCs w:val="24"/>
          <w:lang w:val="en-US"/>
        </w:rPr>
        <w:t>, Reed</w:t>
      </w:r>
      <w:r w:rsidR="00AA1696" w:rsidRPr="00FB14BB">
        <w:rPr>
          <w:rFonts w:asciiTheme="minorHAnsi" w:hAnsiTheme="minorHAnsi" w:cstheme="minorHAnsi"/>
          <w:sz w:val="24"/>
          <w:szCs w:val="24"/>
          <w:lang w:val="en-US"/>
        </w:rPr>
        <w:t xml:space="preserve"> BG</w:t>
      </w:r>
      <w:r w:rsidR="00CF3528" w:rsidRPr="00FB14BB">
        <w:rPr>
          <w:rFonts w:asciiTheme="minorHAnsi" w:hAnsiTheme="minorHAnsi" w:cstheme="minorHAnsi"/>
          <w:sz w:val="24"/>
          <w:szCs w:val="24"/>
          <w:lang w:val="en-US"/>
        </w:rPr>
        <w:t>.</w:t>
      </w:r>
      <w:r w:rsidRPr="00FB14BB">
        <w:rPr>
          <w:rFonts w:asciiTheme="minorHAnsi" w:hAnsiTheme="minorHAnsi" w:cstheme="minorHAnsi"/>
          <w:sz w:val="24"/>
          <w:szCs w:val="24"/>
          <w:lang w:val="en-US"/>
        </w:rPr>
        <w:t xml:space="preserve"> </w:t>
      </w:r>
      <w:r w:rsidR="00AA1696" w:rsidRPr="00FB14BB">
        <w:rPr>
          <w:rFonts w:asciiTheme="minorHAnsi" w:hAnsiTheme="minorHAnsi" w:cstheme="minorHAnsi"/>
          <w:sz w:val="24"/>
          <w:szCs w:val="24"/>
          <w:lang w:val="en-US"/>
        </w:rPr>
        <w:t>(</w:t>
      </w:r>
      <w:r w:rsidRPr="00FB14BB">
        <w:rPr>
          <w:rFonts w:asciiTheme="minorHAnsi" w:hAnsiTheme="minorHAnsi" w:cstheme="minorHAnsi"/>
          <w:sz w:val="24"/>
          <w:szCs w:val="24"/>
          <w:lang w:val="en-US"/>
        </w:rPr>
        <w:t>2016</w:t>
      </w:r>
      <w:r w:rsidR="00AA1696" w:rsidRPr="00FB14BB">
        <w:rPr>
          <w:rFonts w:asciiTheme="minorHAnsi" w:hAnsiTheme="minorHAnsi" w:cstheme="minorHAnsi"/>
          <w:sz w:val="24"/>
          <w:szCs w:val="24"/>
          <w:lang w:val="en-US"/>
        </w:rPr>
        <w:t>)</w:t>
      </w:r>
      <w:r w:rsidRPr="00FB14BB">
        <w:rPr>
          <w:rFonts w:asciiTheme="minorHAnsi" w:hAnsiTheme="minorHAnsi" w:cstheme="minorHAnsi"/>
          <w:sz w:val="24"/>
          <w:szCs w:val="24"/>
          <w:lang w:val="en-US"/>
        </w:rPr>
        <w:t xml:space="preserve"> Sociocultural context for sex differences in addiction. </w:t>
      </w:r>
      <w:r w:rsidR="00AA1696" w:rsidRPr="00FB14BB">
        <w:rPr>
          <w:rFonts w:asciiTheme="minorHAnsi" w:hAnsiTheme="minorHAnsi" w:cstheme="minorHAnsi"/>
          <w:i/>
          <w:sz w:val="24"/>
          <w:szCs w:val="24"/>
          <w:lang w:val="en-US"/>
        </w:rPr>
        <w:t>Addict Biol</w:t>
      </w:r>
      <w:r w:rsidRPr="00FB14BB">
        <w:rPr>
          <w:rFonts w:asciiTheme="minorHAnsi" w:hAnsiTheme="minorHAnsi" w:cstheme="minorHAnsi"/>
          <w:i/>
          <w:sz w:val="24"/>
          <w:szCs w:val="24"/>
          <w:lang w:val="en-US"/>
        </w:rPr>
        <w:t xml:space="preserve"> </w:t>
      </w:r>
      <w:r w:rsidRPr="00FB14BB">
        <w:rPr>
          <w:rFonts w:asciiTheme="minorHAnsi" w:hAnsiTheme="minorHAnsi" w:cstheme="minorHAnsi"/>
          <w:b/>
          <w:sz w:val="24"/>
          <w:szCs w:val="24"/>
          <w:lang w:val="en-US"/>
        </w:rPr>
        <w:t>21</w:t>
      </w:r>
      <w:r w:rsidR="00AA1696" w:rsidRPr="00FB14BB">
        <w:rPr>
          <w:rFonts w:asciiTheme="minorHAnsi" w:hAnsiTheme="minorHAnsi" w:cstheme="minorHAnsi"/>
          <w:sz w:val="24"/>
          <w:szCs w:val="24"/>
          <w:lang w:val="en-US"/>
        </w:rPr>
        <w:t xml:space="preserve">: </w:t>
      </w:r>
      <w:r w:rsidRPr="00FB14BB">
        <w:rPr>
          <w:rFonts w:asciiTheme="minorHAnsi" w:hAnsiTheme="minorHAnsi" w:cstheme="minorHAnsi"/>
          <w:sz w:val="24"/>
          <w:szCs w:val="24"/>
          <w:lang w:val="en-US"/>
        </w:rPr>
        <w:t xml:space="preserve">1052-59. </w:t>
      </w:r>
    </w:p>
    <w:p w14:paraId="453D0EA0" w14:textId="77777777" w:rsidR="003D7867" w:rsidRPr="00FB14BB" w:rsidRDefault="003D7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sz w:val="24"/>
          <w:szCs w:val="24"/>
          <w:lang w:val="en-US" w:eastAsia="it-IT"/>
        </w:rPr>
      </w:pPr>
    </w:p>
    <w:p w14:paraId="5266E278" w14:textId="6957A644" w:rsidR="001607B4" w:rsidRPr="00FB14BB" w:rsidRDefault="001607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sz w:val="24"/>
          <w:szCs w:val="24"/>
          <w:lang w:eastAsia="it-IT"/>
        </w:rPr>
      </w:pPr>
      <w:r w:rsidRPr="00FB14BB">
        <w:rPr>
          <w:rFonts w:eastAsia="Times New Roman" w:cstheme="minorHAnsi"/>
          <w:sz w:val="24"/>
          <w:szCs w:val="24"/>
          <w:lang w:eastAsia="it-IT"/>
        </w:rPr>
        <w:t xml:space="preserve">Becker JB, </w:t>
      </w:r>
      <w:proofErr w:type="spellStart"/>
      <w:r w:rsidRPr="00FB14BB">
        <w:rPr>
          <w:rFonts w:eastAsia="Times New Roman" w:cstheme="minorHAnsi"/>
          <w:sz w:val="24"/>
          <w:szCs w:val="24"/>
          <w:lang w:eastAsia="it-IT"/>
        </w:rPr>
        <w:t>Chartoff</w:t>
      </w:r>
      <w:proofErr w:type="spellEnd"/>
      <w:r w:rsidRPr="00FB14BB">
        <w:rPr>
          <w:rFonts w:eastAsia="Times New Roman" w:cstheme="minorHAnsi"/>
          <w:sz w:val="24"/>
          <w:szCs w:val="24"/>
          <w:lang w:eastAsia="it-IT"/>
        </w:rPr>
        <w:t xml:space="preserve"> E</w:t>
      </w:r>
      <w:r w:rsidR="00CF3528" w:rsidRPr="00FB14BB">
        <w:rPr>
          <w:rFonts w:eastAsia="Times New Roman" w:cstheme="minorHAnsi"/>
          <w:sz w:val="24"/>
          <w:szCs w:val="24"/>
          <w:lang w:eastAsia="it-IT"/>
        </w:rPr>
        <w:t>.</w:t>
      </w:r>
      <w:r w:rsidR="00B97BF8" w:rsidRPr="00FB14BB">
        <w:rPr>
          <w:rFonts w:eastAsia="Times New Roman" w:cstheme="minorHAnsi"/>
          <w:sz w:val="24"/>
          <w:szCs w:val="24"/>
          <w:lang w:eastAsia="it-IT"/>
        </w:rPr>
        <w:t xml:space="preserve"> (2019)</w:t>
      </w:r>
      <w:r w:rsidRPr="00FB14BB">
        <w:rPr>
          <w:rFonts w:eastAsia="Times New Roman" w:cstheme="minorHAnsi"/>
          <w:sz w:val="24"/>
          <w:szCs w:val="24"/>
          <w:lang w:eastAsia="it-IT"/>
        </w:rPr>
        <w:t xml:space="preserve"> Sex differences in neural mechanisms mediating reward and addiction. </w:t>
      </w:r>
      <w:r w:rsidRPr="00FB14BB">
        <w:rPr>
          <w:rFonts w:eastAsia="Times New Roman" w:cstheme="minorHAnsi"/>
          <w:i/>
          <w:sz w:val="24"/>
          <w:szCs w:val="24"/>
          <w:lang w:eastAsia="it-IT"/>
        </w:rPr>
        <w:t>Neuropsychopharmacology</w:t>
      </w:r>
      <w:r w:rsidR="00B97BF8" w:rsidRPr="00FB14BB">
        <w:rPr>
          <w:rFonts w:eastAsia="Times New Roman" w:cstheme="minorHAnsi"/>
          <w:sz w:val="24"/>
          <w:szCs w:val="24"/>
          <w:lang w:eastAsia="it-IT"/>
        </w:rPr>
        <w:t xml:space="preserve"> </w:t>
      </w:r>
      <w:r w:rsidRPr="00FB14BB">
        <w:rPr>
          <w:rFonts w:eastAsia="Times New Roman" w:cstheme="minorHAnsi"/>
          <w:b/>
          <w:sz w:val="24"/>
          <w:szCs w:val="24"/>
          <w:lang w:eastAsia="it-IT"/>
        </w:rPr>
        <w:t>44</w:t>
      </w:r>
      <w:r w:rsidRPr="00FB14BB">
        <w:rPr>
          <w:rFonts w:eastAsia="Times New Roman" w:cstheme="minorHAnsi"/>
          <w:sz w:val="24"/>
          <w:szCs w:val="24"/>
          <w:lang w:eastAsia="it-IT"/>
        </w:rPr>
        <w:t>:</w:t>
      </w:r>
      <w:r w:rsidR="00B97BF8" w:rsidRPr="00FB14BB">
        <w:rPr>
          <w:rFonts w:eastAsia="Times New Roman" w:cstheme="minorHAnsi"/>
          <w:sz w:val="24"/>
          <w:szCs w:val="24"/>
          <w:lang w:eastAsia="it-IT"/>
        </w:rPr>
        <w:t xml:space="preserve"> </w:t>
      </w:r>
      <w:r w:rsidRPr="00FB14BB">
        <w:rPr>
          <w:rFonts w:eastAsia="Times New Roman" w:cstheme="minorHAnsi"/>
          <w:sz w:val="24"/>
          <w:szCs w:val="24"/>
          <w:lang w:eastAsia="it-IT"/>
        </w:rPr>
        <w:t xml:space="preserve">166-83. </w:t>
      </w:r>
    </w:p>
    <w:p w14:paraId="500B0756" w14:textId="77777777" w:rsidR="000A68BC" w:rsidRPr="00FB14BB" w:rsidRDefault="000A68BC">
      <w:pPr>
        <w:pStyle w:val="HTMLPreformatted"/>
        <w:jc w:val="both"/>
        <w:rPr>
          <w:rFonts w:asciiTheme="minorHAnsi" w:hAnsiTheme="minorHAnsi" w:cstheme="minorHAnsi"/>
          <w:sz w:val="24"/>
          <w:szCs w:val="24"/>
          <w:lang w:val="en-US"/>
        </w:rPr>
      </w:pPr>
    </w:p>
    <w:p w14:paraId="52253DBE" w14:textId="250ACAC5" w:rsidR="00033765" w:rsidRPr="00FB14BB" w:rsidRDefault="00033765">
      <w:pPr>
        <w:pStyle w:val="EndNoteBibliography"/>
        <w:spacing w:after="0"/>
        <w:rPr>
          <w:rFonts w:asciiTheme="minorHAnsi" w:hAnsiTheme="minorHAnsi" w:cstheme="minorHAnsi"/>
          <w:sz w:val="24"/>
          <w:szCs w:val="24"/>
        </w:rPr>
      </w:pPr>
      <w:r w:rsidRPr="00FB14BB">
        <w:rPr>
          <w:rFonts w:asciiTheme="minorHAnsi" w:hAnsiTheme="minorHAnsi" w:cstheme="minorHAnsi"/>
          <w:sz w:val="24"/>
          <w:szCs w:val="24"/>
        </w:rPr>
        <w:t>Bradbury J</w:t>
      </w:r>
      <w:r w:rsidR="00CF3528" w:rsidRPr="00FB14BB">
        <w:rPr>
          <w:rFonts w:asciiTheme="minorHAnsi" w:hAnsiTheme="minorHAnsi" w:cstheme="minorHAnsi"/>
          <w:sz w:val="24"/>
          <w:szCs w:val="24"/>
        </w:rPr>
        <w:t>.</w:t>
      </w:r>
      <w:r w:rsidR="006C2037" w:rsidRPr="00FB14BB">
        <w:rPr>
          <w:rFonts w:asciiTheme="minorHAnsi" w:hAnsiTheme="minorHAnsi" w:cstheme="minorHAnsi"/>
          <w:sz w:val="24"/>
          <w:szCs w:val="24"/>
        </w:rPr>
        <w:t xml:space="preserve"> (2006)</w:t>
      </w:r>
      <w:r w:rsidRPr="00FB14BB">
        <w:rPr>
          <w:rFonts w:asciiTheme="minorHAnsi" w:hAnsiTheme="minorHAnsi" w:cstheme="minorHAnsi"/>
          <w:sz w:val="24"/>
          <w:szCs w:val="24"/>
        </w:rPr>
        <w:t xml:space="preserve"> Why do men and women feel and react to pain differently? Research suggests men and women may not process pain signals the same way. </w:t>
      </w:r>
      <w:r w:rsidRPr="00FB14BB">
        <w:rPr>
          <w:rFonts w:asciiTheme="minorHAnsi" w:hAnsiTheme="minorHAnsi" w:cstheme="minorHAnsi"/>
          <w:i/>
          <w:sz w:val="24"/>
          <w:szCs w:val="24"/>
        </w:rPr>
        <w:t>Lancet</w:t>
      </w:r>
      <w:r w:rsidRPr="00FB14BB">
        <w:rPr>
          <w:rFonts w:asciiTheme="minorHAnsi" w:hAnsiTheme="minorHAnsi" w:cstheme="minorHAnsi"/>
          <w:sz w:val="24"/>
          <w:szCs w:val="24"/>
        </w:rPr>
        <w:t xml:space="preserve"> </w:t>
      </w:r>
      <w:r w:rsidRPr="00FB14BB">
        <w:rPr>
          <w:rFonts w:asciiTheme="minorHAnsi" w:hAnsiTheme="minorHAnsi" w:cstheme="minorHAnsi"/>
          <w:b/>
          <w:sz w:val="24"/>
          <w:szCs w:val="24"/>
        </w:rPr>
        <w:t>361</w:t>
      </w:r>
      <w:r w:rsidRPr="00FB14BB">
        <w:rPr>
          <w:rFonts w:asciiTheme="minorHAnsi" w:hAnsiTheme="minorHAnsi" w:cstheme="minorHAnsi"/>
          <w:sz w:val="24"/>
          <w:szCs w:val="24"/>
        </w:rPr>
        <w:t>: 2052</w:t>
      </w:r>
      <w:r w:rsidRPr="00FB14BB">
        <w:rPr>
          <w:rFonts w:asciiTheme="minorHAnsi" w:hAnsiTheme="minorHAnsi" w:cstheme="minorHAnsi"/>
          <w:sz w:val="24"/>
          <w:szCs w:val="24"/>
        </w:rPr>
        <w:sym w:font="Symbol" w:char="F02D"/>
      </w:r>
      <w:r w:rsidRPr="00FB14BB">
        <w:rPr>
          <w:rFonts w:asciiTheme="minorHAnsi" w:hAnsiTheme="minorHAnsi" w:cstheme="minorHAnsi"/>
          <w:sz w:val="24"/>
          <w:szCs w:val="24"/>
        </w:rPr>
        <w:t>53.</w:t>
      </w:r>
    </w:p>
    <w:p w14:paraId="79BE7125" w14:textId="77777777" w:rsidR="00033765" w:rsidRPr="00FB14BB" w:rsidRDefault="00033765">
      <w:pPr>
        <w:pStyle w:val="EndNoteBibliography"/>
        <w:spacing w:after="0"/>
        <w:rPr>
          <w:rFonts w:asciiTheme="minorHAnsi" w:hAnsiTheme="minorHAnsi" w:cstheme="minorHAnsi"/>
          <w:sz w:val="24"/>
          <w:szCs w:val="24"/>
        </w:rPr>
      </w:pPr>
      <w:r w:rsidRPr="00FB14BB">
        <w:rPr>
          <w:rFonts w:asciiTheme="minorHAnsi" w:hAnsiTheme="minorHAnsi" w:cstheme="minorHAnsi"/>
          <w:sz w:val="24"/>
          <w:szCs w:val="24"/>
        </w:rPr>
        <w:lastRenderedPageBreak/>
        <w:tab/>
      </w:r>
    </w:p>
    <w:p w14:paraId="1A079174" w14:textId="4E6F51C0" w:rsidR="00033765" w:rsidRPr="00FB14BB" w:rsidRDefault="00033765">
      <w:pPr>
        <w:pStyle w:val="HTMLPreformatted"/>
        <w:jc w:val="both"/>
        <w:rPr>
          <w:rFonts w:asciiTheme="minorHAnsi" w:hAnsiTheme="minorHAnsi" w:cstheme="minorHAnsi"/>
          <w:sz w:val="24"/>
          <w:szCs w:val="24"/>
          <w:lang w:val="en-US"/>
        </w:rPr>
      </w:pPr>
      <w:r w:rsidRPr="00FB14BB">
        <w:rPr>
          <w:rFonts w:asciiTheme="minorHAnsi" w:hAnsiTheme="minorHAnsi" w:cstheme="minorHAnsi"/>
          <w:sz w:val="24"/>
          <w:szCs w:val="24"/>
          <w:lang w:val="en-US"/>
        </w:rPr>
        <w:t xml:space="preserve">Bushnell C, Howard VJ, Lisabeth L, </w:t>
      </w:r>
      <w:r w:rsidR="006C2037" w:rsidRPr="00FB14BB">
        <w:rPr>
          <w:rFonts w:asciiTheme="minorHAnsi" w:hAnsiTheme="minorHAnsi" w:cstheme="minorHAnsi"/>
          <w:sz w:val="24"/>
          <w:szCs w:val="24"/>
          <w:lang w:val="en-US"/>
        </w:rPr>
        <w:t>et al</w:t>
      </w:r>
      <w:r w:rsidRPr="00FB14BB">
        <w:rPr>
          <w:rFonts w:asciiTheme="minorHAnsi" w:hAnsiTheme="minorHAnsi" w:cstheme="minorHAnsi"/>
          <w:sz w:val="24"/>
          <w:szCs w:val="24"/>
          <w:lang w:val="en-US"/>
        </w:rPr>
        <w:t xml:space="preserve">. </w:t>
      </w:r>
      <w:r w:rsidR="006C2037" w:rsidRPr="00FB14BB">
        <w:rPr>
          <w:rFonts w:asciiTheme="minorHAnsi" w:hAnsiTheme="minorHAnsi" w:cstheme="minorHAnsi"/>
          <w:sz w:val="24"/>
          <w:szCs w:val="24"/>
          <w:lang w:val="en-US"/>
        </w:rPr>
        <w:t>(2018) S</w:t>
      </w:r>
      <w:r w:rsidRPr="00FB14BB">
        <w:rPr>
          <w:rFonts w:asciiTheme="minorHAnsi" w:hAnsiTheme="minorHAnsi" w:cstheme="minorHAnsi"/>
          <w:sz w:val="24"/>
          <w:szCs w:val="24"/>
          <w:lang w:val="en-US"/>
        </w:rPr>
        <w:t>ex differences in the evaluation and</w:t>
      </w:r>
      <w:r w:rsidR="00100193" w:rsidRPr="00FB14BB">
        <w:rPr>
          <w:rFonts w:asciiTheme="minorHAnsi" w:hAnsiTheme="minorHAnsi" w:cstheme="minorHAnsi"/>
          <w:sz w:val="24"/>
          <w:szCs w:val="24"/>
          <w:lang w:val="en-US"/>
        </w:rPr>
        <w:t xml:space="preserve"> </w:t>
      </w:r>
      <w:r w:rsidRPr="00FB14BB">
        <w:rPr>
          <w:rFonts w:asciiTheme="minorHAnsi" w:hAnsiTheme="minorHAnsi" w:cstheme="minorHAnsi"/>
          <w:sz w:val="24"/>
          <w:szCs w:val="24"/>
          <w:lang w:val="en-US"/>
        </w:rPr>
        <w:t xml:space="preserve">treatment of acute </w:t>
      </w:r>
      <w:proofErr w:type="spellStart"/>
      <w:r w:rsidRPr="00FB14BB">
        <w:rPr>
          <w:rFonts w:asciiTheme="minorHAnsi" w:hAnsiTheme="minorHAnsi" w:cstheme="minorHAnsi"/>
          <w:sz w:val="24"/>
          <w:szCs w:val="24"/>
          <w:lang w:val="en-US"/>
        </w:rPr>
        <w:t>ischaemic</w:t>
      </w:r>
      <w:proofErr w:type="spellEnd"/>
      <w:r w:rsidRPr="00FB14BB">
        <w:rPr>
          <w:rFonts w:asciiTheme="minorHAnsi" w:hAnsiTheme="minorHAnsi" w:cstheme="minorHAnsi"/>
          <w:sz w:val="24"/>
          <w:szCs w:val="24"/>
          <w:lang w:val="en-US"/>
        </w:rPr>
        <w:t xml:space="preserve"> stroke. </w:t>
      </w:r>
      <w:r w:rsidRPr="00FB14BB">
        <w:rPr>
          <w:rFonts w:asciiTheme="minorHAnsi" w:hAnsiTheme="minorHAnsi" w:cstheme="minorHAnsi"/>
          <w:i/>
          <w:sz w:val="24"/>
          <w:szCs w:val="24"/>
          <w:lang w:val="en-US"/>
        </w:rPr>
        <w:t>Lancet Neurol</w:t>
      </w:r>
      <w:r w:rsidR="006C2037" w:rsidRPr="00FB14BB">
        <w:rPr>
          <w:rFonts w:asciiTheme="minorHAnsi" w:hAnsiTheme="minorHAnsi" w:cstheme="minorHAnsi"/>
          <w:sz w:val="24"/>
          <w:szCs w:val="24"/>
          <w:lang w:val="en-US"/>
        </w:rPr>
        <w:t xml:space="preserve"> </w:t>
      </w:r>
      <w:r w:rsidRPr="00FB14BB">
        <w:rPr>
          <w:rFonts w:asciiTheme="minorHAnsi" w:hAnsiTheme="minorHAnsi" w:cstheme="minorHAnsi"/>
          <w:b/>
          <w:sz w:val="24"/>
          <w:szCs w:val="24"/>
          <w:lang w:val="en-US"/>
        </w:rPr>
        <w:t>17</w:t>
      </w:r>
      <w:r w:rsidRPr="00FB14BB">
        <w:rPr>
          <w:rFonts w:asciiTheme="minorHAnsi" w:hAnsiTheme="minorHAnsi" w:cstheme="minorHAnsi"/>
          <w:sz w:val="24"/>
          <w:szCs w:val="24"/>
          <w:lang w:val="en-US"/>
        </w:rPr>
        <w:t>:</w:t>
      </w:r>
      <w:r w:rsidR="006C2037" w:rsidRPr="00FB14BB">
        <w:rPr>
          <w:rFonts w:asciiTheme="minorHAnsi" w:hAnsiTheme="minorHAnsi" w:cstheme="minorHAnsi"/>
          <w:sz w:val="24"/>
          <w:szCs w:val="24"/>
          <w:lang w:val="en-US"/>
        </w:rPr>
        <w:t xml:space="preserve"> </w:t>
      </w:r>
      <w:r w:rsidRPr="00FB14BB">
        <w:rPr>
          <w:rFonts w:asciiTheme="minorHAnsi" w:hAnsiTheme="minorHAnsi" w:cstheme="minorHAnsi"/>
          <w:sz w:val="24"/>
          <w:szCs w:val="24"/>
          <w:lang w:val="en-US"/>
        </w:rPr>
        <w:t>641-50.</w:t>
      </w:r>
    </w:p>
    <w:p w14:paraId="2F63D01B" w14:textId="77777777" w:rsidR="00033765" w:rsidRPr="00FB14BB" w:rsidRDefault="00033765">
      <w:pPr>
        <w:pStyle w:val="HTMLPreformatted"/>
        <w:jc w:val="both"/>
        <w:rPr>
          <w:rFonts w:asciiTheme="minorHAnsi" w:hAnsiTheme="minorHAnsi" w:cstheme="minorHAnsi"/>
          <w:sz w:val="24"/>
          <w:szCs w:val="24"/>
          <w:lang w:val="en-US"/>
        </w:rPr>
      </w:pPr>
      <w:r w:rsidRPr="00FB14BB">
        <w:rPr>
          <w:rFonts w:asciiTheme="minorHAnsi" w:hAnsiTheme="minorHAnsi" w:cstheme="minorHAnsi"/>
          <w:sz w:val="24"/>
          <w:szCs w:val="24"/>
          <w:lang w:val="en-US"/>
        </w:rPr>
        <w:t xml:space="preserve"> </w:t>
      </w:r>
    </w:p>
    <w:p w14:paraId="233361CB" w14:textId="632E978A" w:rsidR="000322BF" w:rsidRPr="00FB14BB" w:rsidRDefault="00032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sz w:val="24"/>
          <w:szCs w:val="24"/>
          <w:lang w:val="en-US" w:eastAsia="it-IT"/>
        </w:rPr>
      </w:pPr>
      <w:r w:rsidRPr="00FB14BB">
        <w:rPr>
          <w:rFonts w:eastAsia="Times New Roman" w:cstheme="minorHAnsi"/>
          <w:sz w:val="24"/>
          <w:szCs w:val="24"/>
          <w:lang w:val="en-US" w:eastAsia="it-IT"/>
        </w:rPr>
        <w:t xml:space="preserve">Chambers SE, </w:t>
      </w:r>
      <w:proofErr w:type="spellStart"/>
      <w:r w:rsidRPr="00FB14BB">
        <w:rPr>
          <w:rFonts w:eastAsia="Times New Roman" w:cstheme="minorHAnsi"/>
          <w:sz w:val="24"/>
          <w:szCs w:val="24"/>
          <w:lang w:val="en-US" w:eastAsia="it-IT"/>
        </w:rPr>
        <w:t>Canvin</w:t>
      </w:r>
      <w:proofErr w:type="spellEnd"/>
      <w:r w:rsidRPr="00FB14BB">
        <w:rPr>
          <w:rFonts w:eastAsia="Times New Roman" w:cstheme="minorHAnsi"/>
          <w:sz w:val="24"/>
          <w:szCs w:val="24"/>
          <w:lang w:val="en-US" w:eastAsia="it-IT"/>
        </w:rPr>
        <w:t xml:space="preserve"> K, Baldwin DS, Sinclair JMA</w:t>
      </w:r>
      <w:r w:rsidR="00CF3528" w:rsidRPr="00FB14BB">
        <w:rPr>
          <w:rFonts w:eastAsia="Times New Roman" w:cstheme="minorHAnsi"/>
          <w:sz w:val="24"/>
          <w:szCs w:val="24"/>
          <w:lang w:val="en-US" w:eastAsia="it-IT"/>
        </w:rPr>
        <w:t>.</w:t>
      </w:r>
      <w:r w:rsidR="00EB57FC" w:rsidRPr="00FB14BB">
        <w:rPr>
          <w:rFonts w:eastAsia="Times New Roman" w:cstheme="minorHAnsi"/>
          <w:sz w:val="24"/>
          <w:szCs w:val="24"/>
          <w:lang w:val="en-US" w:eastAsia="it-IT"/>
        </w:rPr>
        <w:t xml:space="preserve"> (2017)</w:t>
      </w:r>
      <w:r w:rsidRPr="00FB14BB">
        <w:rPr>
          <w:rFonts w:eastAsia="Times New Roman" w:cstheme="minorHAnsi"/>
          <w:sz w:val="24"/>
          <w:szCs w:val="24"/>
          <w:lang w:val="en-US" w:eastAsia="it-IT"/>
        </w:rPr>
        <w:t xml:space="preserve"> Identity in recovery from</w:t>
      </w:r>
      <w:r w:rsidR="00425344" w:rsidRPr="00FB14BB">
        <w:rPr>
          <w:rFonts w:eastAsia="Times New Roman" w:cstheme="minorHAnsi"/>
          <w:sz w:val="24"/>
          <w:szCs w:val="24"/>
          <w:lang w:val="en-US" w:eastAsia="it-IT"/>
        </w:rPr>
        <w:t xml:space="preserve"> </w:t>
      </w:r>
      <w:r w:rsidRPr="00FB14BB">
        <w:rPr>
          <w:rFonts w:eastAsia="Times New Roman" w:cstheme="minorHAnsi"/>
          <w:sz w:val="24"/>
          <w:szCs w:val="24"/>
          <w:lang w:val="en-US" w:eastAsia="it-IT"/>
        </w:rPr>
        <w:t xml:space="preserve">problematic alcohol use: A qualitative study of online mutual aid. </w:t>
      </w:r>
      <w:r w:rsidRPr="00FB14BB">
        <w:rPr>
          <w:rFonts w:eastAsia="Times New Roman" w:cstheme="minorHAnsi"/>
          <w:i/>
          <w:sz w:val="24"/>
          <w:szCs w:val="24"/>
          <w:lang w:val="en-US" w:eastAsia="it-IT"/>
        </w:rPr>
        <w:t>Drug Alcohol Depend</w:t>
      </w:r>
      <w:r w:rsidR="00EB57FC" w:rsidRPr="00FB14BB">
        <w:rPr>
          <w:rFonts w:eastAsia="Times New Roman" w:cstheme="minorHAnsi"/>
          <w:sz w:val="24"/>
          <w:szCs w:val="24"/>
          <w:lang w:val="en-US" w:eastAsia="it-IT"/>
        </w:rPr>
        <w:t xml:space="preserve"> </w:t>
      </w:r>
      <w:r w:rsidRPr="00FB14BB">
        <w:rPr>
          <w:rFonts w:eastAsia="Times New Roman" w:cstheme="minorHAnsi"/>
          <w:b/>
          <w:sz w:val="24"/>
          <w:szCs w:val="24"/>
          <w:lang w:val="en-US" w:eastAsia="it-IT"/>
        </w:rPr>
        <w:t>174</w:t>
      </w:r>
      <w:r w:rsidRPr="00FB14BB">
        <w:rPr>
          <w:rFonts w:eastAsia="Times New Roman" w:cstheme="minorHAnsi"/>
          <w:sz w:val="24"/>
          <w:szCs w:val="24"/>
          <w:lang w:val="en-US" w:eastAsia="it-IT"/>
        </w:rPr>
        <w:t>:</w:t>
      </w:r>
      <w:r w:rsidR="00EB57FC" w:rsidRPr="00FB14BB">
        <w:rPr>
          <w:rFonts w:eastAsia="Times New Roman" w:cstheme="minorHAnsi"/>
          <w:sz w:val="24"/>
          <w:szCs w:val="24"/>
          <w:lang w:val="en-US" w:eastAsia="it-IT"/>
        </w:rPr>
        <w:t xml:space="preserve"> </w:t>
      </w:r>
      <w:r w:rsidRPr="00FB14BB">
        <w:rPr>
          <w:rFonts w:eastAsia="Times New Roman" w:cstheme="minorHAnsi"/>
          <w:sz w:val="24"/>
          <w:szCs w:val="24"/>
          <w:lang w:val="en-US" w:eastAsia="it-IT"/>
        </w:rPr>
        <w:t xml:space="preserve">17-22. </w:t>
      </w:r>
    </w:p>
    <w:p w14:paraId="053B7540" w14:textId="77777777" w:rsidR="000857EB" w:rsidRPr="00FB14BB" w:rsidRDefault="000857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lang w:val="en-US" w:eastAsia="it-IT"/>
        </w:rPr>
      </w:pPr>
    </w:p>
    <w:p w14:paraId="550DDD2F" w14:textId="25BE47BC" w:rsidR="000857EB" w:rsidRPr="00FB14BB" w:rsidRDefault="000857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sz w:val="24"/>
          <w:szCs w:val="24"/>
          <w:lang w:val="en-US" w:eastAsia="it-IT"/>
        </w:rPr>
      </w:pPr>
      <w:r w:rsidRPr="00FB14BB">
        <w:rPr>
          <w:rFonts w:eastAsia="Times New Roman" w:cstheme="minorHAnsi"/>
          <w:sz w:val="24"/>
          <w:szCs w:val="24"/>
          <w:lang w:val="en-US" w:eastAsia="it-IT"/>
        </w:rPr>
        <w:t>Chambers SE, Copson ER, Dutey-Magni PF, Priest C, Anderson AS, Sinclair JMA</w:t>
      </w:r>
      <w:r w:rsidR="00CF3528" w:rsidRPr="00FB14BB">
        <w:rPr>
          <w:rFonts w:eastAsia="Times New Roman" w:cstheme="minorHAnsi"/>
          <w:sz w:val="24"/>
          <w:szCs w:val="24"/>
          <w:lang w:val="en-US" w:eastAsia="it-IT"/>
        </w:rPr>
        <w:t>.</w:t>
      </w:r>
      <w:r w:rsidR="00EB57FC" w:rsidRPr="00FB14BB">
        <w:rPr>
          <w:rFonts w:eastAsia="Times New Roman" w:cstheme="minorHAnsi"/>
          <w:sz w:val="24"/>
          <w:szCs w:val="24"/>
          <w:lang w:val="en-US" w:eastAsia="it-IT"/>
        </w:rPr>
        <w:t xml:space="preserve"> (2019) </w:t>
      </w:r>
      <w:r w:rsidRPr="00FB14BB">
        <w:rPr>
          <w:rFonts w:eastAsia="Times New Roman" w:cstheme="minorHAnsi"/>
          <w:sz w:val="24"/>
          <w:szCs w:val="24"/>
          <w:lang w:val="en-US" w:eastAsia="it-IT"/>
        </w:rPr>
        <w:t xml:space="preserve">Alcohol use and breast cancer risk: A qualitative study of women's perspectives to inform the development of a preventative intervention in breast clinics. </w:t>
      </w:r>
      <w:r w:rsidRPr="00FB14BB">
        <w:rPr>
          <w:rFonts w:eastAsia="Times New Roman" w:cstheme="minorHAnsi"/>
          <w:i/>
          <w:sz w:val="24"/>
          <w:szCs w:val="24"/>
          <w:lang w:val="en-US" w:eastAsia="it-IT"/>
        </w:rPr>
        <w:t>Eur J Cancer Care (</w:t>
      </w:r>
      <w:proofErr w:type="spellStart"/>
      <w:r w:rsidRPr="00FB14BB">
        <w:rPr>
          <w:rFonts w:eastAsia="Times New Roman" w:cstheme="minorHAnsi"/>
          <w:i/>
          <w:sz w:val="24"/>
          <w:szCs w:val="24"/>
          <w:lang w:val="en-US" w:eastAsia="it-IT"/>
        </w:rPr>
        <w:t>Engl</w:t>
      </w:r>
      <w:proofErr w:type="spellEnd"/>
      <w:r w:rsidRPr="00FB14BB">
        <w:rPr>
          <w:rFonts w:eastAsia="Times New Roman" w:cstheme="minorHAnsi"/>
          <w:i/>
          <w:sz w:val="24"/>
          <w:szCs w:val="24"/>
          <w:lang w:val="en-US" w:eastAsia="it-IT"/>
        </w:rPr>
        <w:t>)</w:t>
      </w:r>
      <w:r w:rsidR="00EB57FC" w:rsidRPr="00FB14BB">
        <w:rPr>
          <w:rFonts w:eastAsia="Times New Roman" w:cstheme="minorHAnsi"/>
          <w:sz w:val="24"/>
          <w:szCs w:val="24"/>
          <w:lang w:val="en-US" w:eastAsia="it-IT"/>
        </w:rPr>
        <w:t xml:space="preserve"> </w:t>
      </w:r>
      <w:r w:rsidRPr="00FB14BB">
        <w:rPr>
          <w:rFonts w:eastAsia="Times New Roman" w:cstheme="minorHAnsi"/>
          <w:b/>
          <w:sz w:val="24"/>
          <w:szCs w:val="24"/>
          <w:lang w:val="en-US" w:eastAsia="it-IT"/>
        </w:rPr>
        <w:t>30</w:t>
      </w:r>
      <w:r w:rsidRPr="00FB14BB">
        <w:rPr>
          <w:rFonts w:eastAsia="Times New Roman" w:cstheme="minorHAnsi"/>
          <w:sz w:val="24"/>
          <w:szCs w:val="24"/>
          <w:lang w:val="en-US" w:eastAsia="it-IT"/>
        </w:rPr>
        <w:t>:</w:t>
      </w:r>
      <w:r w:rsidR="00EB57FC" w:rsidRPr="00FB14BB">
        <w:rPr>
          <w:rFonts w:eastAsia="Times New Roman" w:cstheme="minorHAnsi"/>
          <w:sz w:val="24"/>
          <w:szCs w:val="24"/>
          <w:lang w:val="en-US" w:eastAsia="it-IT"/>
        </w:rPr>
        <w:t xml:space="preserve"> </w:t>
      </w:r>
      <w:r w:rsidRPr="00FB14BB">
        <w:rPr>
          <w:rFonts w:eastAsia="Times New Roman" w:cstheme="minorHAnsi"/>
          <w:sz w:val="24"/>
          <w:szCs w:val="24"/>
          <w:lang w:val="en-US" w:eastAsia="it-IT"/>
        </w:rPr>
        <w:t>e13075.</w:t>
      </w:r>
    </w:p>
    <w:p w14:paraId="0FEB321D" w14:textId="77777777" w:rsidR="000857EB" w:rsidRPr="00FB14BB" w:rsidRDefault="000857EB">
      <w:pPr>
        <w:pStyle w:val="HTMLPreformatted"/>
        <w:jc w:val="both"/>
        <w:rPr>
          <w:rFonts w:asciiTheme="minorHAnsi" w:hAnsiTheme="minorHAnsi" w:cstheme="minorHAnsi"/>
          <w:sz w:val="24"/>
          <w:szCs w:val="24"/>
          <w:lang w:val="en-US"/>
        </w:rPr>
      </w:pPr>
    </w:p>
    <w:p w14:paraId="6A337C86" w14:textId="5D4F695B" w:rsidR="00C368A7" w:rsidRPr="00FE6935" w:rsidRDefault="00C368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sz w:val="24"/>
          <w:szCs w:val="24"/>
          <w:lang w:val="pt-BR" w:eastAsia="it-IT"/>
        </w:rPr>
      </w:pPr>
      <w:proofErr w:type="spellStart"/>
      <w:r w:rsidRPr="00FB14BB">
        <w:rPr>
          <w:rFonts w:eastAsia="Times New Roman" w:cstheme="minorHAnsi"/>
          <w:sz w:val="24"/>
          <w:szCs w:val="24"/>
          <w:lang w:val="en-US" w:eastAsia="it-IT"/>
        </w:rPr>
        <w:t>Cherpitel</w:t>
      </w:r>
      <w:proofErr w:type="spellEnd"/>
      <w:r w:rsidRPr="00FB14BB">
        <w:rPr>
          <w:rFonts w:eastAsia="Times New Roman" w:cstheme="minorHAnsi"/>
          <w:sz w:val="24"/>
          <w:szCs w:val="24"/>
          <w:lang w:val="en-US" w:eastAsia="it-IT"/>
        </w:rPr>
        <w:t xml:space="preserve"> CJ, Ye Y, Monteiro MG</w:t>
      </w:r>
      <w:r w:rsidR="00CF3528" w:rsidRPr="00FB14BB">
        <w:rPr>
          <w:rFonts w:eastAsia="Times New Roman" w:cstheme="minorHAnsi"/>
          <w:sz w:val="24"/>
          <w:szCs w:val="24"/>
          <w:lang w:val="en-US" w:eastAsia="it-IT"/>
        </w:rPr>
        <w:t>.</w:t>
      </w:r>
      <w:r w:rsidR="00EE0246" w:rsidRPr="00FB14BB">
        <w:rPr>
          <w:rFonts w:eastAsia="Times New Roman" w:cstheme="minorHAnsi"/>
          <w:sz w:val="24"/>
          <w:szCs w:val="24"/>
          <w:lang w:val="en-US" w:eastAsia="it-IT"/>
        </w:rPr>
        <w:t xml:space="preserve"> (2019)</w:t>
      </w:r>
      <w:r w:rsidRPr="00FB14BB">
        <w:rPr>
          <w:rFonts w:eastAsia="Times New Roman" w:cstheme="minorHAnsi"/>
          <w:sz w:val="24"/>
          <w:szCs w:val="24"/>
          <w:lang w:val="en-US" w:eastAsia="it-IT"/>
        </w:rPr>
        <w:t xml:space="preserve"> Dose-Response Relative Risk of Injury </w:t>
      </w:r>
      <w:proofErr w:type="gramStart"/>
      <w:r w:rsidRPr="00FB14BB">
        <w:rPr>
          <w:rFonts w:eastAsia="Times New Roman" w:cstheme="minorHAnsi"/>
          <w:sz w:val="24"/>
          <w:szCs w:val="24"/>
          <w:lang w:val="en-US" w:eastAsia="it-IT"/>
        </w:rPr>
        <w:t>From</w:t>
      </w:r>
      <w:proofErr w:type="gramEnd"/>
      <w:r w:rsidR="00100193" w:rsidRPr="00FB14BB">
        <w:rPr>
          <w:rFonts w:eastAsia="Times New Roman" w:cstheme="minorHAnsi"/>
          <w:sz w:val="24"/>
          <w:szCs w:val="24"/>
          <w:lang w:val="en-US" w:eastAsia="it-IT"/>
        </w:rPr>
        <w:t xml:space="preserve"> </w:t>
      </w:r>
      <w:r w:rsidRPr="00FB14BB">
        <w:rPr>
          <w:rFonts w:eastAsia="Times New Roman" w:cstheme="minorHAnsi"/>
          <w:sz w:val="24"/>
          <w:szCs w:val="24"/>
          <w:lang w:val="en-US" w:eastAsia="it-IT"/>
        </w:rPr>
        <w:t xml:space="preserve">Acute Alcohol Consumption in 22 Countries: Are Women at Higher Risk Than Men? </w:t>
      </w:r>
      <w:r w:rsidRPr="00FE6935">
        <w:rPr>
          <w:rFonts w:eastAsia="Times New Roman" w:cstheme="minorHAnsi"/>
          <w:i/>
          <w:sz w:val="24"/>
          <w:szCs w:val="24"/>
          <w:lang w:val="pt-BR" w:eastAsia="it-IT"/>
        </w:rPr>
        <w:t>Alcohol Alcohol</w:t>
      </w:r>
      <w:r w:rsidRPr="00FE6935">
        <w:rPr>
          <w:rFonts w:eastAsia="Times New Roman" w:cstheme="minorHAnsi"/>
          <w:sz w:val="24"/>
          <w:szCs w:val="24"/>
          <w:lang w:val="pt-BR" w:eastAsia="it-IT"/>
        </w:rPr>
        <w:t xml:space="preserve"> Mar 11.</w:t>
      </w:r>
    </w:p>
    <w:p w14:paraId="543D0D66" w14:textId="77777777" w:rsidR="001607B4" w:rsidRPr="00FE6935" w:rsidRDefault="001607B4">
      <w:pPr>
        <w:spacing w:after="0" w:line="240" w:lineRule="auto"/>
        <w:jc w:val="both"/>
        <w:rPr>
          <w:rFonts w:cstheme="minorHAnsi"/>
          <w:sz w:val="24"/>
          <w:szCs w:val="24"/>
          <w:lang w:val="pt-BR"/>
        </w:rPr>
      </w:pPr>
    </w:p>
    <w:p w14:paraId="4537F166" w14:textId="2C4023F0" w:rsidR="003D7867" w:rsidRPr="00FE6935" w:rsidRDefault="003D7867">
      <w:pPr>
        <w:shd w:val="clear" w:color="auto" w:fill="FFFFFF" w:themeFill="background1"/>
        <w:tabs>
          <w:tab w:val="left" w:pos="0"/>
          <w:tab w:val="left" w:pos="426"/>
          <w:tab w:val="left" w:pos="709"/>
        </w:tabs>
        <w:autoSpaceDE w:val="0"/>
        <w:autoSpaceDN w:val="0"/>
        <w:adjustRightInd w:val="0"/>
        <w:spacing w:after="0" w:line="240" w:lineRule="auto"/>
        <w:jc w:val="both"/>
        <w:rPr>
          <w:rFonts w:eastAsia="Times New Roman" w:cstheme="minorHAnsi"/>
          <w:sz w:val="24"/>
          <w:szCs w:val="24"/>
          <w:lang w:val="da-DK"/>
        </w:rPr>
      </w:pPr>
      <w:r w:rsidRPr="00FE6935">
        <w:rPr>
          <w:rFonts w:eastAsia="Times New Roman" w:cstheme="minorHAnsi"/>
          <w:sz w:val="24"/>
          <w:szCs w:val="24"/>
          <w:lang w:val="pt-BR"/>
        </w:rPr>
        <w:t xml:space="preserve">Cohen E, Feinn </w:t>
      </w:r>
      <w:r w:rsidR="003A64CB" w:rsidRPr="00FE6935">
        <w:rPr>
          <w:rFonts w:eastAsia="Times New Roman" w:cstheme="minorHAnsi"/>
          <w:sz w:val="24"/>
          <w:szCs w:val="24"/>
          <w:lang w:val="pt-BR"/>
        </w:rPr>
        <w:t xml:space="preserve">R, </w:t>
      </w:r>
      <w:r w:rsidRPr="00FE6935">
        <w:rPr>
          <w:rFonts w:eastAsia="Times New Roman" w:cstheme="minorHAnsi"/>
          <w:sz w:val="24"/>
          <w:szCs w:val="24"/>
          <w:lang w:val="pt-BR"/>
        </w:rPr>
        <w:t>Arias</w:t>
      </w:r>
      <w:r w:rsidR="003A64CB" w:rsidRPr="00FE6935">
        <w:rPr>
          <w:rFonts w:eastAsia="Times New Roman" w:cstheme="minorHAnsi"/>
          <w:sz w:val="24"/>
          <w:szCs w:val="24"/>
          <w:lang w:val="pt-BR"/>
        </w:rPr>
        <w:t xml:space="preserve"> A</w:t>
      </w:r>
      <w:r w:rsidRPr="00FE6935">
        <w:rPr>
          <w:rFonts w:cstheme="minorHAnsi"/>
          <w:sz w:val="24"/>
          <w:szCs w:val="24"/>
          <w:lang w:val="pt-BR"/>
        </w:rPr>
        <w:t xml:space="preserve">, </w:t>
      </w:r>
      <w:r w:rsidR="003A64CB" w:rsidRPr="00FE6935">
        <w:rPr>
          <w:rFonts w:cstheme="minorHAnsi"/>
          <w:sz w:val="24"/>
          <w:szCs w:val="24"/>
          <w:lang w:val="pt-BR"/>
        </w:rPr>
        <w:t>K</w:t>
      </w:r>
      <w:r w:rsidRPr="00FE6935">
        <w:rPr>
          <w:rFonts w:cstheme="minorHAnsi"/>
          <w:sz w:val="24"/>
          <w:szCs w:val="24"/>
          <w:lang w:val="pt-BR"/>
        </w:rPr>
        <w:t>ranzler</w:t>
      </w:r>
      <w:r w:rsidR="003A64CB" w:rsidRPr="00FE6935">
        <w:rPr>
          <w:rFonts w:cstheme="minorHAnsi"/>
          <w:sz w:val="24"/>
          <w:szCs w:val="24"/>
          <w:lang w:val="pt-BR"/>
        </w:rPr>
        <w:t xml:space="preserve"> HR</w:t>
      </w:r>
      <w:r w:rsidR="00CF3528" w:rsidRPr="00FE6935">
        <w:rPr>
          <w:rFonts w:cstheme="minorHAnsi"/>
          <w:sz w:val="24"/>
          <w:szCs w:val="24"/>
          <w:lang w:val="pt-BR"/>
        </w:rPr>
        <w:t>.</w:t>
      </w:r>
      <w:r w:rsidR="003A64CB" w:rsidRPr="00FE6935">
        <w:rPr>
          <w:rFonts w:cstheme="minorHAnsi"/>
          <w:sz w:val="24"/>
          <w:szCs w:val="24"/>
          <w:lang w:val="pt-BR"/>
        </w:rPr>
        <w:t xml:space="preserve"> </w:t>
      </w:r>
      <w:r w:rsidR="003A64CB" w:rsidRPr="00FB14BB">
        <w:rPr>
          <w:rFonts w:cstheme="minorHAnsi"/>
          <w:sz w:val="24"/>
          <w:szCs w:val="24"/>
        </w:rPr>
        <w:t>(</w:t>
      </w:r>
      <w:r w:rsidRPr="00FB14BB">
        <w:rPr>
          <w:rFonts w:cstheme="minorHAnsi"/>
          <w:sz w:val="24"/>
          <w:szCs w:val="24"/>
        </w:rPr>
        <w:t>2007</w:t>
      </w:r>
      <w:r w:rsidR="003A64CB" w:rsidRPr="00FB14BB">
        <w:rPr>
          <w:rFonts w:cstheme="minorHAnsi"/>
          <w:sz w:val="24"/>
          <w:szCs w:val="24"/>
        </w:rPr>
        <w:t>)</w:t>
      </w:r>
      <w:r w:rsidRPr="00FB14BB">
        <w:rPr>
          <w:rFonts w:cstheme="minorHAnsi"/>
          <w:sz w:val="24"/>
          <w:szCs w:val="24"/>
        </w:rPr>
        <w:t xml:space="preserve"> Alcohol treatment utilization: findings from the National Epidemiologic Survey on Alcohol and Related Conditions. </w:t>
      </w:r>
      <w:r w:rsidRPr="00FE6935">
        <w:rPr>
          <w:rFonts w:cstheme="minorHAnsi"/>
          <w:i/>
          <w:sz w:val="24"/>
          <w:szCs w:val="24"/>
          <w:lang w:val="da-DK"/>
        </w:rPr>
        <w:t xml:space="preserve">Drug Alcohol Depend </w:t>
      </w:r>
      <w:r w:rsidRPr="00FE6935">
        <w:rPr>
          <w:rFonts w:cstheme="minorHAnsi"/>
          <w:b/>
          <w:sz w:val="24"/>
          <w:szCs w:val="24"/>
          <w:lang w:val="da-DK"/>
        </w:rPr>
        <w:t>86</w:t>
      </w:r>
      <w:r w:rsidR="003A64CB" w:rsidRPr="00FE6935">
        <w:rPr>
          <w:rFonts w:cstheme="minorHAnsi"/>
          <w:sz w:val="24"/>
          <w:szCs w:val="24"/>
          <w:lang w:val="da-DK"/>
        </w:rPr>
        <w:t>:</w:t>
      </w:r>
      <w:r w:rsidRPr="00FE6935">
        <w:rPr>
          <w:rFonts w:cstheme="minorHAnsi"/>
          <w:i/>
          <w:sz w:val="24"/>
          <w:szCs w:val="24"/>
          <w:lang w:val="da-DK"/>
        </w:rPr>
        <w:t xml:space="preserve"> </w:t>
      </w:r>
      <w:r w:rsidRPr="00FE6935">
        <w:rPr>
          <w:rFonts w:cstheme="minorHAnsi"/>
          <w:sz w:val="24"/>
          <w:szCs w:val="24"/>
          <w:lang w:val="da-DK"/>
        </w:rPr>
        <w:t>214-21.</w:t>
      </w:r>
    </w:p>
    <w:p w14:paraId="0E34ACC0" w14:textId="77777777" w:rsidR="00100193" w:rsidRPr="00FE6935" w:rsidRDefault="00100193">
      <w:pPr>
        <w:pStyle w:val="HTMLPreformatted"/>
        <w:jc w:val="both"/>
        <w:rPr>
          <w:rFonts w:asciiTheme="minorHAnsi" w:hAnsiTheme="minorHAnsi" w:cstheme="minorHAnsi"/>
          <w:sz w:val="24"/>
          <w:szCs w:val="24"/>
          <w:lang w:val="da-DK"/>
        </w:rPr>
      </w:pPr>
    </w:p>
    <w:p w14:paraId="005C5945" w14:textId="1A48B962" w:rsidR="00B26D1F" w:rsidRPr="00FB14BB" w:rsidRDefault="00B26D1F">
      <w:pPr>
        <w:pStyle w:val="HTMLPreformatted"/>
        <w:jc w:val="both"/>
        <w:rPr>
          <w:rFonts w:asciiTheme="minorHAnsi" w:hAnsiTheme="minorHAnsi" w:cstheme="minorHAnsi"/>
          <w:sz w:val="24"/>
          <w:szCs w:val="24"/>
          <w:lang w:val="en-US"/>
        </w:rPr>
      </w:pPr>
      <w:r w:rsidRPr="00FE6935">
        <w:rPr>
          <w:rFonts w:asciiTheme="minorHAnsi" w:hAnsiTheme="minorHAnsi" w:cstheme="minorHAnsi"/>
          <w:sz w:val="24"/>
          <w:szCs w:val="24"/>
          <w:lang w:val="da-DK"/>
        </w:rPr>
        <w:t xml:space="preserve">Ecker C, Andrews DS, Gudbrandsen CM, </w:t>
      </w:r>
      <w:r w:rsidR="00322E56" w:rsidRPr="00FE6935">
        <w:rPr>
          <w:rFonts w:asciiTheme="minorHAnsi" w:hAnsiTheme="minorHAnsi" w:cstheme="minorHAnsi"/>
          <w:sz w:val="24"/>
          <w:szCs w:val="24"/>
          <w:lang w:val="da-DK"/>
        </w:rPr>
        <w:t xml:space="preserve">et al. </w:t>
      </w:r>
      <w:r w:rsidR="00322E56" w:rsidRPr="00FB14BB">
        <w:rPr>
          <w:rFonts w:asciiTheme="minorHAnsi" w:hAnsiTheme="minorHAnsi" w:cstheme="minorHAnsi"/>
          <w:sz w:val="24"/>
          <w:szCs w:val="24"/>
          <w:lang w:val="en-US"/>
        </w:rPr>
        <w:t xml:space="preserve">(2017) </w:t>
      </w:r>
      <w:r w:rsidRPr="00FB14BB">
        <w:rPr>
          <w:rFonts w:asciiTheme="minorHAnsi" w:hAnsiTheme="minorHAnsi" w:cstheme="minorHAnsi"/>
          <w:sz w:val="24"/>
          <w:szCs w:val="24"/>
          <w:lang w:val="en-US"/>
        </w:rPr>
        <w:t>Association Between the Probability of</w:t>
      </w:r>
      <w:r w:rsidR="00100193" w:rsidRPr="00FB14BB">
        <w:rPr>
          <w:rFonts w:asciiTheme="minorHAnsi" w:hAnsiTheme="minorHAnsi" w:cstheme="minorHAnsi"/>
          <w:sz w:val="24"/>
          <w:szCs w:val="24"/>
          <w:lang w:val="en-US"/>
        </w:rPr>
        <w:t xml:space="preserve"> </w:t>
      </w:r>
      <w:r w:rsidRPr="00FB14BB">
        <w:rPr>
          <w:rFonts w:asciiTheme="minorHAnsi" w:hAnsiTheme="minorHAnsi" w:cstheme="minorHAnsi"/>
          <w:sz w:val="24"/>
          <w:szCs w:val="24"/>
          <w:lang w:val="en-US"/>
        </w:rPr>
        <w:t xml:space="preserve">Autism Spectrum Disorder and Normative Sex-Related Phenotypic Diversity in Brain Structure. </w:t>
      </w:r>
      <w:r w:rsidRPr="00FB14BB">
        <w:rPr>
          <w:rFonts w:asciiTheme="minorHAnsi" w:hAnsiTheme="minorHAnsi" w:cstheme="minorHAnsi"/>
          <w:i/>
          <w:sz w:val="24"/>
          <w:szCs w:val="24"/>
          <w:lang w:val="en-US"/>
        </w:rPr>
        <w:t>JAMA Psychiatry</w:t>
      </w:r>
      <w:r w:rsidR="00322E56" w:rsidRPr="00FB14BB">
        <w:rPr>
          <w:rFonts w:asciiTheme="minorHAnsi" w:hAnsiTheme="minorHAnsi" w:cstheme="minorHAnsi"/>
          <w:sz w:val="24"/>
          <w:szCs w:val="24"/>
          <w:lang w:val="en-US"/>
        </w:rPr>
        <w:t xml:space="preserve"> </w:t>
      </w:r>
      <w:r w:rsidRPr="00FB14BB">
        <w:rPr>
          <w:rFonts w:asciiTheme="minorHAnsi" w:hAnsiTheme="minorHAnsi" w:cstheme="minorHAnsi"/>
          <w:b/>
          <w:sz w:val="24"/>
          <w:szCs w:val="24"/>
          <w:lang w:val="en-US"/>
        </w:rPr>
        <w:t>74</w:t>
      </w:r>
      <w:r w:rsidRPr="00FB14BB">
        <w:rPr>
          <w:rFonts w:asciiTheme="minorHAnsi" w:hAnsiTheme="minorHAnsi" w:cstheme="minorHAnsi"/>
          <w:sz w:val="24"/>
          <w:szCs w:val="24"/>
          <w:lang w:val="en-US"/>
        </w:rPr>
        <w:t>:</w:t>
      </w:r>
      <w:r w:rsidR="00322E56" w:rsidRPr="00FB14BB">
        <w:rPr>
          <w:rFonts w:asciiTheme="minorHAnsi" w:hAnsiTheme="minorHAnsi" w:cstheme="minorHAnsi"/>
          <w:sz w:val="24"/>
          <w:szCs w:val="24"/>
          <w:lang w:val="en-US"/>
        </w:rPr>
        <w:t xml:space="preserve"> </w:t>
      </w:r>
      <w:r w:rsidRPr="00FB14BB">
        <w:rPr>
          <w:rFonts w:asciiTheme="minorHAnsi" w:hAnsiTheme="minorHAnsi" w:cstheme="minorHAnsi"/>
          <w:sz w:val="24"/>
          <w:szCs w:val="24"/>
          <w:lang w:val="en-US"/>
        </w:rPr>
        <w:t xml:space="preserve">329-38. </w:t>
      </w:r>
    </w:p>
    <w:p w14:paraId="71D96A8E" w14:textId="77777777" w:rsidR="00B26D1F" w:rsidRPr="00FB14BB" w:rsidRDefault="00B26D1F">
      <w:pPr>
        <w:pStyle w:val="HTMLPreformatted"/>
        <w:jc w:val="both"/>
        <w:rPr>
          <w:rFonts w:asciiTheme="minorHAnsi" w:hAnsiTheme="minorHAnsi" w:cstheme="minorHAnsi"/>
          <w:sz w:val="24"/>
          <w:szCs w:val="24"/>
          <w:lang w:val="en-US"/>
        </w:rPr>
      </w:pPr>
      <w:r w:rsidRPr="00FB14BB">
        <w:rPr>
          <w:rFonts w:asciiTheme="minorHAnsi" w:hAnsiTheme="minorHAnsi" w:cstheme="minorHAnsi"/>
          <w:sz w:val="24"/>
          <w:szCs w:val="24"/>
          <w:lang w:val="en-US"/>
        </w:rPr>
        <w:t xml:space="preserve"> </w:t>
      </w:r>
    </w:p>
    <w:p w14:paraId="443FB26A" w14:textId="1278F964" w:rsidR="00A77178" w:rsidRPr="00FB14BB" w:rsidRDefault="00A77178" w:rsidP="00844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4"/>
          <w:szCs w:val="24"/>
          <w:lang w:val="en-US" w:eastAsia="it-IT"/>
        </w:rPr>
      </w:pPr>
      <w:r w:rsidRPr="00FB14BB">
        <w:rPr>
          <w:rFonts w:eastAsia="Times New Roman" w:cstheme="minorHAnsi"/>
          <w:color w:val="000000"/>
          <w:sz w:val="24"/>
          <w:szCs w:val="24"/>
          <w:lang w:val="en-US" w:eastAsia="it-IT"/>
        </w:rPr>
        <w:t xml:space="preserve">Grant BF, Goldstein RB, </w:t>
      </w:r>
      <w:proofErr w:type="spellStart"/>
      <w:r w:rsidRPr="00FB14BB">
        <w:rPr>
          <w:rFonts w:eastAsia="Times New Roman" w:cstheme="minorHAnsi"/>
          <w:color w:val="000000"/>
          <w:sz w:val="24"/>
          <w:szCs w:val="24"/>
          <w:lang w:val="en-US" w:eastAsia="it-IT"/>
        </w:rPr>
        <w:t>Saha</w:t>
      </w:r>
      <w:proofErr w:type="spellEnd"/>
      <w:r w:rsidRPr="00FB14BB">
        <w:rPr>
          <w:rFonts w:eastAsia="Times New Roman" w:cstheme="minorHAnsi"/>
          <w:color w:val="000000"/>
          <w:sz w:val="24"/>
          <w:szCs w:val="24"/>
          <w:lang w:val="en-US" w:eastAsia="it-IT"/>
        </w:rPr>
        <w:t xml:space="preserve"> TD, et al. (2015) Epidemiology of DSM-5 Alcohol Use Disorder: Results From the National Epidemiologic Survey on Alcohol and Related Conditions III. </w:t>
      </w:r>
      <w:r w:rsidRPr="00FB14BB">
        <w:rPr>
          <w:rFonts w:eastAsia="Times New Roman" w:cstheme="minorHAnsi"/>
          <w:i/>
          <w:color w:val="000000"/>
          <w:sz w:val="24"/>
          <w:szCs w:val="24"/>
          <w:lang w:val="en-US" w:eastAsia="it-IT"/>
        </w:rPr>
        <w:t>JAMA Psychiatry</w:t>
      </w:r>
      <w:r w:rsidRPr="00FB14BB">
        <w:rPr>
          <w:rFonts w:eastAsia="Times New Roman" w:cstheme="minorHAnsi"/>
          <w:color w:val="000000"/>
          <w:sz w:val="24"/>
          <w:szCs w:val="24"/>
          <w:lang w:val="en-US" w:eastAsia="it-IT"/>
        </w:rPr>
        <w:t xml:space="preserve"> </w:t>
      </w:r>
      <w:r w:rsidRPr="00FB14BB">
        <w:rPr>
          <w:rFonts w:eastAsia="Times New Roman" w:cstheme="minorHAnsi"/>
          <w:b/>
          <w:color w:val="000000"/>
          <w:sz w:val="24"/>
          <w:szCs w:val="24"/>
          <w:lang w:val="en-US" w:eastAsia="it-IT"/>
        </w:rPr>
        <w:t>72</w:t>
      </w:r>
      <w:r w:rsidRPr="00FB14BB">
        <w:rPr>
          <w:rFonts w:eastAsia="Times New Roman" w:cstheme="minorHAnsi"/>
          <w:color w:val="000000"/>
          <w:sz w:val="24"/>
          <w:szCs w:val="24"/>
          <w:lang w:val="en-US" w:eastAsia="it-IT"/>
        </w:rPr>
        <w:t xml:space="preserve">: 757-66. </w:t>
      </w:r>
    </w:p>
    <w:p w14:paraId="0A08F58F" w14:textId="77777777" w:rsidR="004C46FC" w:rsidRPr="00FB14BB" w:rsidRDefault="004C46FC" w:rsidP="004C46FC">
      <w:pPr>
        <w:pStyle w:val="HTMLPreformatted"/>
        <w:tabs>
          <w:tab w:val="left" w:pos="426"/>
        </w:tabs>
        <w:autoSpaceDE w:val="0"/>
        <w:autoSpaceDN w:val="0"/>
        <w:adjustRightInd w:val="0"/>
        <w:jc w:val="both"/>
        <w:rPr>
          <w:rFonts w:asciiTheme="minorHAnsi" w:hAnsiTheme="minorHAnsi" w:cstheme="minorHAnsi"/>
          <w:noProof/>
          <w:sz w:val="24"/>
          <w:szCs w:val="24"/>
          <w:lang w:val="en-US"/>
        </w:rPr>
      </w:pPr>
    </w:p>
    <w:p w14:paraId="3CD9B629" w14:textId="6DF4B042" w:rsidR="003D7867" w:rsidRPr="00FB14BB" w:rsidRDefault="003D7867" w:rsidP="004C46FC">
      <w:pPr>
        <w:pStyle w:val="HTMLPreformatted"/>
        <w:tabs>
          <w:tab w:val="left" w:pos="426"/>
        </w:tabs>
        <w:autoSpaceDE w:val="0"/>
        <w:autoSpaceDN w:val="0"/>
        <w:adjustRightInd w:val="0"/>
        <w:jc w:val="both"/>
        <w:rPr>
          <w:rFonts w:asciiTheme="minorHAnsi" w:hAnsiTheme="minorHAnsi" w:cstheme="minorHAnsi"/>
          <w:sz w:val="24"/>
          <w:szCs w:val="24"/>
          <w:lang w:val="en-US"/>
        </w:rPr>
      </w:pPr>
      <w:r w:rsidRPr="00FB14BB">
        <w:rPr>
          <w:rFonts w:asciiTheme="minorHAnsi" w:hAnsiTheme="minorHAnsi" w:cstheme="minorHAnsi"/>
          <w:noProof/>
          <w:sz w:val="24"/>
          <w:szCs w:val="24"/>
          <w:lang w:val="en-US"/>
        </w:rPr>
        <w:lastRenderedPageBreak/>
        <w:t>Greenfield SF, Brooks</w:t>
      </w:r>
      <w:r w:rsidR="00841999" w:rsidRPr="00FB14BB">
        <w:rPr>
          <w:rFonts w:asciiTheme="minorHAnsi" w:hAnsiTheme="minorHAnsi" w:cstheme="minorHAnsi"/>
          <w:noProof/>
          <w:sz w:val="24"/>
          <w:szCs w:val="24"/>
          <w:lang w:val="en-US"/>
        </w:rPr>
        <w:t xml:space="preserve"> AJ</w:t>
      </w:r>
      <w:r w:rsidRPr="00FB14BB">
        <w:rPr>
          <w:rFonts w:asciiTheme="minorHAnsi" w:hAnsiTheme="minorHAnsi" w:cstheme="minorHAnsi"/>
          <w:noProof/>
          <w:sz w:val="24"/>
          <w:szCs w:val="24"/>
          <w:lang w:val="en-US"/>
        </w:rPr>
        <w:t>, Gordon</w:t>
      </w:r>
      <w:r w:rsidR="00841999" w:rsidRPr="00FB14BB">
        <w:rPr>
          <w:rFonts w:asciiTheme="minorHAnsi" w:hAnsiTheme="minorHAnsi" w:cstheme="minorHAnsi"/>
          <w:noProof/>
          <w:sz w:val="24"/>
          <w:szCs w:val="24"/>
          <w:lang w:val="en-US"/>
        </w:rPr>
        <w:t xml:space="preserve"> SM</w:t>
      </w:r>
      <w:r w:rsidRPr="00FB14BB">
        <w:rPr>
          <w:rFonts w:asciiTheme="minorHAnsi" w:hAnsiTheme="minorHAnsi" w:cstheme="minorHAnsi"/>
          <w:noProof/>
          <w:sz w:val="24"/>
          <w:szCs w:val="24"/>
          <w:lang w:val="en-US"/>
        </w:rPr>
        <w:t xml:space="preserve">, </w:t>
      </w:r>
      <w:r w:rsidR="00841999" w:rsidRPr="00FB14BB">
        <w:rPr>
          <w:rFonts w:asciiTheme="minorHAnsi" w:hAnsiTheme="minorHAnsi" w:cstheme="minorHAnsi"/>
          <w:noProof/>
          <w:sz w:val="24"/>
          <w:szCs w:val="24"/>
          <w:lang w:val="en-US"/>
        </w:rPr>
        <w:t>et al. (2</w:t>
      </w:r>
      <w:r w:rsidRPr="00FB14BB">
        <w:rPr>
          <w:rFonts w:asciiTheme="minorHAnsi" w:hAnsiTheme="minorHAnsi" w:cstheme="minorHAnsi"/>
          <w:noProof/>
          <w:sz w:val="24"/>
          <w:szCs w:val="24"/>
          <w:lang w:val="en-US"/>
        </w:rPr>
        <w:t>007</w:t>
      </w:r>
      <w:r w:rsidR="00841999" w:rsidRPr="00FB14BB">
        <w:rPr>
          <w:rFonts w:asciiTheme="minorHAnsi" w:hAnsiTheme="minorHAnsi" w:cstheme="minorHAnsi"/>
          <w:noProof/>
          <w:sz w:val="24"/>
          <w:szCs w:val="24"/>
          <w:lang w:val="en-US"/>
        </w:rPr>
        <w:t>)</w:t>
      </w:r>
      <w:r w:rsidRPr="00FB14BB">
        <w:rPr>
          <w:rFonts w:asciiTheme="minorHAnsi" w:hAnsiTheme="minorHAnsi" w:cstheme="minorHAnsi"/>
          <w:noProof/>
          <w:sz w:val="24"/>
          <w:szCs w:val="24"/>
          <w:lang w:val="en-US"/>
        </w:rPr>
        <w:t xml:space="preserve"> Substance abuse treatment entry, retention, and outcome in women: a review of the literature. </w:t>
      </w:r>
      <w:r w:rsidRPr="00FB14BB">
        <w:rPr>
          <w:rFonts w:asciiTheme="minorHAnsi" w:hAnsiTheme="minorHAnsi" w:cstheme="minorHAnsi"/>
          <w:i/>
          <w:sz w:val="24"/>
          <w:szCs w:val="24"/>
          <w:lang w:val="en-US"/>
        </w:rPr>
        <w:t>Drug Alcohol Dep</w:t>
      </w:r>
      <w:r w:rsidR="00597D86" w:rsidRPr="00FB14BB">
        <w:rPr>
          <w:rFonts w:asciiTheme="minorHAnsi" w:hAnsiTheme="minorHAnsi" w:cstheme="minorHAnsi"/>
          <w:i/>
          <w:sz w:val="24"/>
          <w:szCs w:val="24"/>
          <w:lang w:val="en-US"/>
        </w:rPr>
        <w:t>end</w:t>
      </w:r>
      <w:r w:rsidRPr="00FB14BB">
        <w:rPr>
          <w:rFonts w:asciiTheme="minorHAnsi" w:hAnsiTheme="minorHAnsi" w:cstheme="minorHAnsi"/>
          <w:i/>
          <w:noProof/>
          <w:sz w:val="24"/>
          <w:szCs w:val="24"/>
          <w:lang w:val="en-US"/>
        </w:rPr>
        <w:t xml:space="preserve"> </w:t>
      </w:r>
      <w:r w:rsidRPr="00FB14BB">
        <w:rPr>
          <w:rFonts w:asciiTheme="minorHAnsi" w:hAnsiTheme="minorHAnsi" w:cstheme="minorHAnsi"/>
          <w:b/>
          <w:noProof/>
          <w:sz w:val="24"/>
          <w:szCs w:val="24"/>
          <w:lang w:val="en-US"/>
        </w:rPr>
        <w:t>86</w:t>
      </w:r>
      <w:r w:rsidR="00841999" w:rsidRPr="00FB14BB">
        <w:rPr>
          <w:rFonts w:asciiTheme="minorHAnsi" w:hAnsiTheme="minorHAnsi" w:cstheme="minorHAnsi"/>
          <w:noProof/>
          <w:sz w:val="24"/>
          <w:szCs w:val="24"/>
          <w:lang w:val="en-US"/>
        </w:rPr>
        <w:t>:</w:t>
      </w:r>
      <w:r w:rsidRPr="00FB14BB">
        <w:rPr>
          <w:rFonts w:asciiTheme="minorHAnsi" w:hAnsiTheme="minorHAnsi" w:cstheme="minorHAnsi"/>
          <w:i/>
          <w:noProof/>
          <w:sz w:val="24"/>
          <w:szCs w:val="24"/>
          <w:lang w:val="en-US"/>
        </w:rPr>
        <w:t xml:space="preserve"> </w:t>
      </w:r>
      <w:r w:rsidRPr="00FB14BB">
        <w:rPr>
          <w:rFonts w:asciiTheme="minorHAnsi" w:hAnsiTheme="minorHAnsi" w:cstheme="minorHAnsi"/>
          <w:noProof/>
          <w:sz w:val="24"/>
          <w:szCs w:val="24"/>
          <w:lang w:val="en-US"/>
        </w:rPr>
        <w:t>1-21.</w:t>
      </w:r>
    </w:p>
    <w:p w14:paraId="072E0C67" w14:textId="77777777" w:rsidR="00100193" w:rsidRPr="00FB14BB" w:rsidRDefault="00100193">
      <w:pPr>
        <w:pStyle w:val="HTMLPreformatted"/>
        <w:jc w:val="both"/>
        <w:rPr>
          <w:rFonts w:asciiTheme="minorHAnsi" w:hAnsiTheme="minorHAnsi" w:cstheme="minorHAnsi"/>
          <w:sz w:val="24"/>
          <w:szCs w:val="24"/>
          <w:lang w:val="en-US"/>
        </w:rPr>
      </w:pPr>
    </w:p>
    <w:p w14:paraId="0C9E862A" w14:textId="02219E07" w:rsidR="00CA4878" w:rsidRPr="00FB14BB" w:rsidRDefault="00CA4878">
      <w:pPr>
        <w:pStyle w:val="HTMLPreformatted"/>
        <w:jc w:val="both"/>
        <w:rPr>
          <w:rFonts w:asciiTheme="minorHAnsi" w:hAnsiTheme="minorHAnsi" w:cstheme="minorHAnsi"/>
          <w:sz w:val="24"/>
          <w:szCs w:val="24"/>
          <w:lang w:val="en-US"/>
        </w:rPr>
      </w:pPr>
      <w:r w:rsidRPr="00FB14BB">
        <w:rPr>
          <w:rFonts w:asciiTheme="minorHAnsi" w:hAnsiTheme="minorHAnsi" w:cstheme="minorHAnsi"/>
          <w:sz w:val="24"/>
          <w:szCs w:val="24"/>
          <w:lang w:val="en-US"/>
        </w:rPr>
        <w:t>Legato MJ, Johnson PA, Manson JE</w:t>
      </w:r>
      <w:r w:rsidR="00CF3528" w:rsidRPr="00FB14BB">
        <w:rPr>
          <w:rFonts w:asciiTheme="minorHAnsi" w:hAnsiTheme="minorHAnsi" w:cstheme="minorHAnsi"/>
          <w:sz w:val="24"/>
          <w:szCs w:val="24"/>
          <w:lang w:val="en-US"/>
        </w:rPr>
        <w:t>.</w:t>
      </w:r>
      <w:r w:rsidR="00841999" w:rsidRPr="00FB14BB">
        <w:rPr>
          <w:rFonts w:asciiTheme="minorHAnsi" w:hAnsiTheme="minorHAnsi" w:cstheme="minorHAnsi"/>
          <w:sz w:val="24"/>
          <w:szCs w:val="24"/>
          <w:lang w:val="en-US"/>
        </w:rPr>
        <w:t xml:space="preserve"> (2016)</w:t>
      </w:r>
      <w:r w:rsidRPr="00FB14BB">
        <w:rPr>
          <w:rFonts w:asciiTheme="minorHAnsi" w:hAnsiTheme="minorHAnsi" w:cstheme="minorHAnsi"/>
          <w:sz w:val="24"/>
          <w:szCs w:val="24"/>
          <w:lang w:val="en-US"/>
        </w:rPr>
        <w:t xml:space="preserve"> Consideration of Sex Differences in Medicine to Improve Health Care and Patient Outcomes. </w:t>
      </w:r>
      <w:r w:rsidRPr="00FB14BB">
        <w:rPr>
          <w:rFonts w:asciiTheme="minorHAnsi" w:hAnsiTheme="minorHAnsi" w:cstheme="minorHAnsi"/>
          <w:i/>
          <w:sz w:val="24"/>
          <w:szCs w:val="24"/>
          <w:lang w:val="en-US"/>
        </w:rPr>
        <w:t>JAMA</w:t>
      </w:r>
      <w:r w:rsidR="00841999" w:rsidRPr="00FB14BB">
        <w:rPr>
          <w:rFonts w:asciiTheme="minorHAnsi" w:hAnsiTheme="minorHAnsi" w:cstheme="minorHAnsi"/>
          <w:i/>
          <w:sz w:val="24"/>
          <w:szCs w:val="24"/>
          <w:lang w:val="en-US"/>
        </w:rPr>
        <w:t xml:space="preserve"> </w:t>
      </w:r>
      <w:r w:rsidRPr="00FB14BB">
        <w:rPr>
          <w:rFonts w:asciiTheme="minorHAnsi" w:hAnsiTheme="minorHAnsi" w:cstheme="minorHAnsi"/>
          <w:b/>
          <w:sz w:val="24"/>
          <w:szCs w:val="24"/>
          <w:lang w:val="en-US"/>
        </w:rPr>
        <w:t>316</w:t>
      </w:r>
      <w:r w:rsidRPr="00FB14BB">
        <w:rPr>
          <w:rFonts w:asciiTheme="minorHAnsi" w:hAnsiTheme="minorHAnsi" w:cstheme="minorHAnsi"/>
          <w:sz w:val="24"/>
          <w:szCs w:val="24"/>
          <w:lang w:val="en-US"/>
        </w:rPr>
        <w:t>:</w:t>
      </w:r>
      <w:r w:rsidR="00841999" w:rsidRPr="00FB14BB">
        <w:rPr>
          <w:rFonts w:asciiTheme="minorHAnsi" w:hAnsiTheme="minorHAnsi" w:cstheme="minorHAnsi"/>
          <w:sz w:val="24"/>
          <w:szCs w:val="24"/>
          <w:lang w:val="en-US"/>
        </w:rPr>
        <w:t xml:space="preserve"> </w:t>
      </w:r>
      <w:r w:rsidRPr="00FB14BB">
        <w:rPr>
          <w:rFonts w:asciiTheme="minorHAnsi" w:hAnsiTheme="minorHAnsi" w:cstheme="minorHAnsi"/>
          <w:sz w:val="24"/>
          <w:szCs w:val="24"/>
          <w:lang w:val="en-US"/>
        </w:rPr>
        <w:t>1865-66.</w:t>
      </w:r>
    </w:p>
    <w:p w14:paraId="388DBC52" w14:textId="77777777" w:rsidR="00CA4878" w:rsidRPr="00FB14BB" w:rsidRDefault="00CA4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sz w:val="24"/>
          <w:szCs w:val="24"/>
          <w:lang w:val="en-US" w:eastAsia="it-IT"/>
        </w:rPr>
      </w:pPr>
    </w:p>
    <w:p w14:paraId="0C45F650" w14:textId="1BA5C7BA" w:rsidR="004C46FC" w:rsidRPr="00FB14BB" w:rsidRDefault="004C46FC" w:rsidP="00844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4"/>
          <w:szCs w:val="24"/>
          <w:lang w:val="en-US" w:eastAsia="it-IT"/>
        </w:rPr>
      </w:pPr>
      <w:r w:rsidRPr="00FB14BB">
        <w:rPr>
          <w:rFonts w:eastAsia="Times New Roman" w:cstheme="minorHAnsi"/>
          <w:color w:val="000000"/>
          <w:sz w:val="24"/>
          <w:szCs w:val="24"/>
          <w:lang w:val="en-US" w:eastAsia="it-IT"/>
        </w:rPr>
        <w:t>Lewis B, Price JL, Garcia CC, Nixon SJ</w:t>
      </w:r>
      <w:r w:rsidR="00CF3528" w:rsidRPr="00FB14BB">
        <w:rPr>
          <w:rFonts w:eastAsia="Times New Roman" w:cstheme="minorHAnsi"/>
          <w:color w:val="000000"/>
          <w:sz w:val="24"/>
          <w:szCs w:val="24"/>
          <w:lang w:val="en-US" w:eastAsia="it-IT"/>
        </w:rPr>
        <w:t>.</w:t>
      </w:r>
      <w:r w:rsidR="00597D86" w:rsidRPr="00FB14BB">
        <w:rPr>
          <w:rFonts w:eastAsia="Times New Roman" w:cstheme="minorHAnsi"/>
          <w:color w:val="000000"/>
          <w:sz w:val="24"/>
          <w:szCs w:val="24"/>
          <w:lang w:val="en-US" w:eastAsia="it-IT"/>
        </w:rPr>
        <w:t xml:space="preserve"> (2019)</w:t>
      </w:r>
      <w:r w:rsidRPr="00FB14BB">
        <w:rPr>
          <w:rFonts w:eastAsia="Times New Roman" w:cstheme="minorHAnsi"/>
          <w:color w:val="000000"/>
          <w:sz w:val="24"/>
          <w:szCs w:val="24"/>
          <w:lang w:val="en-US" w:eastAsia="it-IT"/>
        </w:rPr>
        <w:t xml:space="preserve"> Emotional Face Processing among</w:t>
      </w:r>
      <w:r w:rsidR="00597D86" w:rsidRPr="00FB14BB">
        <w:rPr>
          <w:rFonts w:eastAsia="Times New Roman" w:cstheme="minorHAnsi"/>
          <w:color w:val="000000"/>
          <w:sz w:val="24"/>
          <w:szCs w:val="24"/>
          <w:lang w:val="en-US" w:eastAsia="it-IT"/>
        </w:rPr>
        <w:t xml:space="preserve"> </w:t>
      </w:r>
      <w:r w:rsidRPr="00FB14BB">
        <w:rPr>
          <w:rFonts w:eastAsia="Times New Roman" w:cstheme="minorHAnsi"/>
          <w:color w:val="000000"/>
          <w:sz w:val="24"/>
          <w:szCs w:val="24"/>
          <w:lang w:val="en-US" w:eastAsia="it-IT"/>
        </w:rPr>
        <w:t>Treatment-Seeking Individuals with Alcohol Use Disorders: Investigating Sex</w:t>
      </w:r>
      <w:r w:rsidR="00597D86" w:rsidRPr="00FB14BB">
        <w:rPr>
          <w:rFonts w:eastAsia="Times New Roman" w:cstheme="minorHAnsi"/>
          <w:color w:val="000000"/>
          <w:sz w:val="24"/>
          <w:szCs w:val="24"/>
          <w:lang w:val="en-US" w:eastAsia="it-IT"/>
        </w:rPr>
        <w:t xml:space="preserve"> </w:t>
      </w:r>
      <w:r w:rsidRPr="00FB14BB">
        <w:rPr>
          <w:rFonts w:eastAsia="Times New Roman" w:cstheme="minorHAnsi"/>
          <w:color w:val="000000"/>
          <w:sz w:val="24"/>
          <w:szCs w:val="24"/>
          <w:lang w:val="en-US" w:eastAsia="it-IT"/>
        </w:rPr>
        <w:t xml:space="preserve">Differences and Relationships with Interpersonal Functioning. </w:t>
      </w:r>
      <w:r w:rsidRPr="00FB14BB">
        <w:rPr>
          <w:rFonts w:eastAsia="Times New Roman" w:cstheme="minorHAnsi"/>
          <w:i/>
          <w:color w:val="000000"/>
          <w:sz w:val="24"/>
          <w:szCs w:val="24"/>
          <w:lang w:val="en-US" w:eastAsia="it-IT"/>
        </w:rPr>
        <w:t xml:space="preserve">Alcohol </w:t>
      </w:r>
      <w:proofErr w:type="spellStart"/>
      <w:r w:rsidRPr="00FB14BB">
        <w:rPr>
          <w:rFonts w:eastAsia="Times New Roman" w:cstheme="minorHAnsi"/>
          <w:i/>
          <w:color w:val="000000"/>
          <w:sz w:val="24"/>
          <w:szCs w:val="24"/>
          <w:lang w:val="en-US" w:eastAsia="it-IT"/>
        </w:rPr>
        <w:t>Alcohol</w:t>
      </w:r>
      <w:proofErr w:type="spellEnd"/>
      <w:r w:rsidRPr="00FB14BB">
        <w:rPr>
          <w:rFonts w:eastAsia="Times New Roman" w:cstheme="minorHAnsi"/>
          <w:color w:val="000000"/>
          <w:sz w:val="24"/>
          <w:szCs w:val="24"/>
          <w:lang w:val="en-US" w:eastAsia="it-IT"/>
        </w:rPr>
        <w:t xml:space="preserve"> Feb 23. </w:t>
      </w:r>
    </w:p>
    <w:p w14:paraId="471BA8E2" w14:textId="77777777" w:rsidR="004C46FC" w:rsidRPr="00FB14BB" w:rsidRDefault="004C46FC">
      <w:pPr>
        <w:pStyle w:val="HTMLPreformatted"/>
        <w:jc w:val="both"/>
        <w:rPr>
          <w:rFonts w:asciiTheme="minorHAnsi" w:hAnsiTheme="minorHAnsi" w:cstheme="minorHAnsi"/>
          <w:sz w:val="24"/>
          <w:szCs w:val="24"/>
          <w:lang w:val="en-US"/>
        </w:rPr>
      </w:pPr>
    </w:p>
    <w:p w14:paraId="307E5F12" w14:textId="304FC20F" w:rsidR="007933A6" w:rsidRPr="00FB14BB" w:rsidRDefault="007933A6" w:rsidP="004C46FC">
      <w:pPr>
        <w:pStyle w:val="HTMLPreformatted"/>
        <w:jc w:val="both"/>
        <w:rPr>
          <w:rFonts w:asciiTheme="minorHAnsi" w:hAnsiTheme="minorHAnsi" w:cstheme="minorHAnsi"/>
          <w:sz w:val="24"/>
          <w:szCs w:val="24"/>
          <w:lang w:val="en-US"/>
        </w:rPr>
      </w:pPr>
      <w:r w:rsidRPr="00FB14BB">
        <w:rPr>
          <w:rFonts w:asciiTheme="minorHAnsi" w:hAnsiTheme="minorHAnsi" w:cstheme="minorHAnsi"/>
          <w:sz w:val="24"/>
          <w:szCs w:val="24"/>
          <w:lang w:val="en-US"/>
        </w:rPr>
        <w:t>Li SH, Graham BM</w:t>
      </w:r>
      <w:r w:rsidR="00CF3528" w:rsidRPr="00FB14BB">
        <w:rPr>
          <w:rFonts w:asciiTheme="minorHAnsi" w:hAnsiTheme="minorHAnsi" w:cstheme="minorHAnsi"/>
          <w:sz w:val="24"/>
          <w:szCs w:val="24"/>
          <w:lang w:val="en-US"/>
        </w:rPr>
        <w:t>.</w:t>
      </w:r>
      <w:r w:rsidR="00D10E54" w:rsidRPr="00FB14BB">
        <w:rPr>
          <w:rFonts w:asciiTheme="minorHAnsi" w:hAnsiTheme="minorHAnsi" w:cstheme="minorHAnsi"/>
          <w:sz w:val="24"/>
          <w:szCs w:val="24"/>
          <w:lang w:val="en-US"/>
        </w:rPr>
        <w:t xml:space="preserve"> (2017)</w:t>
      </w:r>
      <w:r w:rsidRPr="00FB14BB">
        <w:rPr>
          <w:rFonts w:asciiTheme="minorHAnsi" w:hAnsiTheme="minorHAnsi" w:cstheme="minorHAnsi"/>
          <w:sz w:val="24"/>
          <w:szCs w:val="24"/>
          <w:lang w:val="en-US"/>
        </w:rPr>
        <w:t xml:space="preserve"> Why are women so vulnerable to anxiety, trauma-related and</w:t>
      </w:r>
      <w:r w:rsidR="00100193" w:rsidRPr="00FB14BB">
        <w:rPr>
          <w:rFonts w:asciiTheme="minorHAnsi" w:hAnsiTheme="minorHAnsi" w:cstheme="minorHAnsi"/>
          <w:sz w:val="24"/>
          <w:szCs w:val="24"/>
          <w:lang w:val="en-US"/>
        </w:rPr>
        <w:t xml:space="preserve"> </w:t>
      </w:r>
      <w:r w:rsidRPr="00FB14BB">
        <w:rPr>
          <w:rFonts w:asciiTheme="minorHAnsi" w:hAnsiTheme="minorHAnsi" w:cstheme="minorHAnsi"/>
          <w:sz w:val="24"/>
          <w:szCs w:val="24"/>
          <w:lang w:val="en-US"/>
        </w:rPr>
        <w:t xml:space="preserve">stress-related disorders? The potential role of sex hormones. </w:t>
      </w:r>
      <w:r w:rsidRPr="00FB14BB">
        <w:rPr>
          <w:rFonts w:asciiTheme="minorHAnsi" w:hAnsiTheme="minorHAnsi" w:cstheme="minorHAnsi"/>
          <w:i/>
          <w:sz w:val="24"/>
          <w:szCs w:val="24"/>
          <w:lang w:val="en-US"/>
        </w:rPr>
        <w:t>Lancet Psychiatry</w:t>
      </w:r>
      <w:r w:rsidRPr="00FB14BB">
        <w:rPr>
          <w:rFonts w:asciiTheme="minorHAnsi" w:hAnsiTheme="minorHAnsi" w:cstheme="minorHAnsi"/>
          <w:sz w:val="24"/>
          <w:szCs w:val="24"/>
          <w:lang w:val="en-US"/>
        </w:rPr>
        <w:t xml:space="preserve"> </w:t>
      </w:r>
      <w:r w:rsidR="00D10E54" w:rsidRPr="00FB14BB">
        <w:rPr>
          <w:rFonts w:asciiTheme="minorHAnsi" w:hAnsiTheme="minorHAnsi" w:cstheme="minorHAnsi"/>
          <w:b/>
          <w:sz w:val="24"/>
          <w:szCs w:val="24"/>
          <w:lang w:val="en-US"/>
        </w:rPr>
        <w:t>4</w:t>
      </w:r>
      <w:r w:rsidRPr="00FB14BB">
        <w:rPr>
          <w:rFonts w:asciiTheme="minorHAnsi" w:hAnsiTheme="minorHAnsi" w:cstheme="minorHAnsi"/>
          <w:sz w:val="24"/>
          <w:szCs w:val="24"/>
          <w:lang w:val="en-US"/>
        </w:rPr>
        <w:t>:</w:t>
      </w:r>
      <w:r w:rsidR="00D10E54" w:rsidRPr="00FB14BB">
        <w:rPr>
          <w:rFonts w:asciiTheme="minorHAnsi" w:hAnsiTheme="minorHAnsi" w:cstheme="minorHAnsi"/>
          <w:sz w:val="24"/>
          <w:szCs w:val="24"/>
          <w:lang w:val="en-US"/>
        </w:rPr>
        <w:t xml:space="preserve"> </w:t>
      </w:r>
      <w:r w:rsidRPr="00FB14BB">
        <w:rPr>
          <w:rFonts w:asciiTheme="minorHAnsi" w:hAnsiTheme="minorHAnsi" w:cstheme="minorHAnsi"/>
          <w:sz w:val="24"/>
          <w:szCs w:val="24"/>
          <w:lang w:val="en-US"/>
        </w:rPr>
        <w:t xml:space="preserve">73-82. </w:t>
      </w:r>
    </w:p>
    <w:p w14:paraId="7B1201BD" w14:textId="77777777" w:rsidR="007933A6" w:rsidRPr="00FB14BB" w:rsidRDefault="00793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sz w:val="24"/>
          <w:szCs w:val="24"/>
          <w:lang w:eastAsia="it-IT"/>
        </w:rPr>
      </w:pPr>
      <w:r w:rsidRPr="00FB14BB">
        <w:rPr>
          <w:rFonts w:eastAsia="Times New Roman" w:cstheme="minorHAnsi"/>
          <w:sz w:val="24"/>
          <w:szCs w:val="24"/>
          <w:lang w:eastAsia="it-IT"/>
        </w:rPr>
        <w:t xml:space="preserve"> </w:t>
      </w:r>
    </w:p>
    <w:p w14:paraId="44ACF4EF" w14:textId="72CF26F6" w:rsidR="003D7867" w:rsidRPr="00FB14BB" w:rsidRDefault="00D941EF" w:rsidP="00C42789">
      <w:pPr>
        <w:pStyle w:val="HTMLPreformatted"/>
        <w:jc w:val="both"/>
        <w:rPr>
          <w:rFonts w:asciiTheme="minorHAnsi" w:hAnsiTheme="minorHAnsi" w:cstheme="minorHAnsi"/>
          <w:sz w:val="24"/>
          <w:szCs w:val="24"/>
          <w:lang w:val="en-US"/>
        </w:rPr>
      </w:pPr>
      <w:r w:rsidRPr="00FB14BB">
        <w:rPr>
          <w:rFonts w:asciiTheme="minorHAnsi" w:hAnsiTheme="minorHAnsi" w:cstheme="minorHAnsi"/>
          <w:color w:val="000000"/>
          <w:sz w:val="24"/>
          <w:szCs w:val="24"/>
          <w:lang w:val="en-US"/>
        </w:rPr>
        <w:t xml:space="preserve">Mark TL, </w:t>
      </w:r>
      <w:proofErr w:type="spellStart"/>
      <w:r w:rsidRPr="00FB14BB">
        <w:rPr>
          <w:rFonts w:asciiTheme="minorHAnsi" w:hAnsiTheme="minorHAnsi" w:cstheme="minorHAnsi"/>
          <w:color w:val="000000"/>
          <w:sz w:val="24"/>
          <w:szCs w:val="24"/>
          <w:lang w:val="en-US"/>
        </w:rPr>
        <w:t>Kassed</w:t>
      </w:r>
      <w:proofErr w:type="spellEnd"/>
      <w:r w:rsidRPr="00FB14BB">
        <w:rPr>
          <w:rFonts w:asciiTheme="minorHAnsi" w:hAnsiTheme="minorHAnsi" w:cstheme="minorHAnsi"/>
          <w:color w:val="000000"/>
          <w:sz w:val="24"/>
          <w:szCs w:val="24"/>
          <w:lang w:val="en-US"/>
        </w:rPr>
        <w:t xml:space="preserve"> CA, </w:t>
      </w:r>
      <w:proofErr w:type="spellStart"/>
      <w:r w:rsidRPr="00FB14BB">
        <w:rPr>
          <w:rFonts w:asciiTheme="minorHAnsi" w:hAnsiTheme="minorHAnsi" w:cstheme="minorHAnsi"/>
          <w:color w:val="000000"/>
          <w:sz w:val="24"/>
          <w:szCs w:val="24"/>
          <w:lang w:val="en-US"/>
        </w:rPr>
        <w:t>Vandivort</w:t>
      </w:r>
      <w:proofErr w:type="spellEnd"/>
      <w:r w:rsidRPr="00FB14BB">
        <w:rPr>
          <w:rFonts w:asciiTheme="minorHAnsi" w:hAnsiTheme="minorHAnsi" w:cstheme="minorHAnsi"/>
          <w:color w:val="000000"/>
          <w:sz w:val="24"/>
          <w:szCs w:val="24"/>
          <w:lang w:val="en-US"/>
        </w:rPr>
        <w:t xml:space="preserve">-Warren R, </w:t>
      </w:r>
      <w:proofErr w:type="spellStart"/>
      <w:r w:rsidRPr="00FB14BB">
        <w:rPr>
          <w:rFonts w:asciiTheme="minorHAnsi" w:hAnsiTheme="minorHAnsi" w:cstheme="minorHAnsi"/>
          <w:color w:val="000000"/>
          <w:sz w:val="24"/>
          <w:szCs w:val="24"/>
          <w:lang w:val="en-US"/>
        </w:rPr>
        <w:t>Levit</w:t>
      </w:r>
      <w:proofErr w:type="spellEnd"/>
      <w:r w:rsidRPr="00FB14BB">
        <w:rPr>
          <w:rFonts w:asciiTheme="minorHAnsi" w:hAnsiTheme="minorHAnsi" w:cstheme="minorHAnsi"/>
          <w:color w:val="000000"/>
          <w:sz w:val="24"/>
          <w:szCs w:val="24"/>
          <w:lang w:val="en-US"/>
        </w:rPr>
        <w:t xml:space="preserve"> KR, </w:t>
      </w:r>
      <w:proofErr w:type="spellStart"/>
      <w:r w:rsidRPr="00FB14BB">
        <w:rPr>
          <w:rFonts w:asciiTheme="minorHAnsi" w:hAnsiTheme="minorHAnsi" w:cstheme="minorHAnsi"/>
          <w:color w:val="000000"/>
          <w:sz w:val="24"/>
          <w:szCs w:val="24"/>
          <w:lang w:val="en-US"/>
        </w:rPr>
        <w:t>Kranzler</w:t>
      </w:r>
      <w:proofErr w:type="spellEnd"/>
      <w:r w:rsidRPr="00FB14BB">
        <w:rPr>
          <w:rFonts w:asciiTheme="minorHAnsi" w:hAnsiTheme="minorHAnsi" w:cstheme="minorHAnsi"/>
          <w:color w:val="000000"/>
          <w:sz w:val="24"/>
          <w:szCs w:val="24"/>
          <w:lang w:val="en-US"/>
        </w:rPr>
        <w:t xml:space="preserve"> HR</w:t>
      </w:r>
      <w:r w:rsidR="00CF3528" w:rsidRPr="00FB14BB">
        <w:rPr>
          <w:rFonts w:asciiTheme="minorHAnsi" w:hAnsiTheme="minorHAnsi" w:cstheme="minorHAnsi"/>
          <w:color w:val="000000"/>
          <w:sz w:val="24"/>
          <w:szCs w:val="24"/>
          <w:lang w:val="en-US"/>
        </w:rPr>
        <w:t>.</w:t>
      </w:r>
      <w:r w:rsidR="00C42789" w:rsidRPr="00FB14BB">
        <w:rPr>
          <w:rFonts w:asciiTheme="minorHAnsi" w:hAnsiTheme="minorHAnsi" w:cstheme="minorHAnsi"/>
          <w:color w:val="000000"/>
          <w:sz w:val="24"/>
          <w:szCs w:val="24"/>
          <w:lang w:val="en-US"/>
        </w:rPr>
        <w:t xml:space="preserve"> (2009)</w:t>
      </w:r>
      <w:r w:rsidRPr="00FB14BB">
        <w:rPr>
          <w:rFonts w:asciiTheme="minorHAnsi" w:hAnsiTheme="minorHAnsi" w:cstheme="minorHAnsi"/>
          <w:color w:val="000000"/>
          <w:sz w:val="24"/>
          <w:szCs w:val="24"/>
          <w:lang w:val="en-US"/>
        </w:rPr>
        <w:t xml:space="preserve"> Alcohol and opioid dependence medications: prescription trends, overall and by physician specialty. </w:t>
      </w:r>
      <w:r w:rsidRPr="00FB14BB">
        <w:rPr>
          <w:rFonts w:asciiTheme="minorHAnsi" w:hAnsiTheme="minorHAnsi" w:cstheme="minorHAnsi"/>
          <w:i/>
          <w:color w:val="000000"/>
          <w:sz w:val="24"/>
          <w:szCs w:val="24"/>
          <w:lang w:val="en-US"/>
        </w:rPr>
        <w:t>Drug Alcohol Depend</w:t>
      </w:r>
      <w:r w:rsidRPr="00FB14BB">
        <w:rPr>
          <w:rFonts w:asciiTheme="minorHAnsi" w:hAnsiTheme="minorHAnsi" w:cstheme="minorHAnsi"/>
          <w:color w:val="000000"/>
          <w:sz w:val="24"/>
          <w:szCs w:val="24"/>
          <w:lang w:val="en-US"/>
        </w:rPr>
        <w:t xml:space="preserve"> </w:t>
      </w:r>
      <w:r w:rsidRPr="00FB14BB">
        <w:rPr>
          <w:rFonts w:asciiTheme="minorHAnsi" w:hAnsiTheme="minorHAnsi" w:cstheme="minorHAnsi"/>
          <w:b/>
          <w:color w:val="000000"/>
          <w:sz w:val="24"/>
          <w:szCs w:val="24"/>
          <w:lang w:val="en-US"/>
        </w:rPr>
        <w:t>99</w:t>
      </w:r>
      <w:r w:rsidRPr="00FB14BB">
        <w:rPr>
          <w:rFonts w:asciiTheme="minorHAnsi" w:hAnsiTheme="minorHAnsi" w:cstheme="minorHAnsi"/>
          <w:color w:val="000000"/>
          <w:sz w:val="24"/>
          <w:szCs w:val="24"/>
          <w:lang w:val="en-US"/>
        </w:rPr>
        <w:t>:</w:t>
      </w:r>
      <w:r w:rsidR="00C42789" w:rsidRPr="00FB14BB">
        <w:rPr>
          <w:rFonts w:asciiTheme="minorHAnsi" w:hAnsiTheme="minorHAnsi" w:cstheme="minorHAnsi"/>
          <w:color w:val="000000"/>
          <w:sz w:val="24"/>
          <w:szCs w:val="24"/>
          <w:lang w:val="en-US"/>
        </w:rPr>
        <w:t xml:space="preserve"> </w:t>
      </w:r>
      <w:r w:rsidRPr="00FB14BB">
        <w:rPr>
          <w:rFonts w:asciiTheme="minorHAnsi" w:hAnsiTheme="minorHAnsi" w:cstheme="minorHAnsi"/>
          <w:color w:val="000000"/>
          <w:sz w:val="24"/>
          <w:szCs w:val="24"/>
          <w:lang w:val="en-US"/>
        </w:rPr>
        <w:t>345-</w:t>
      </w:r>
      <w:r w:rsidR="00C42789" w:rsidRPr="00FB14BB">
        <w:rPr>
          <w:rFonts w:asciiTheme="minorHAnsi" w:hAnsiTheme="minorHAnsi" w:cstheme="minorHAnsi"/>
          <w:color w:val="000000"/>
          <w:sz w:val="24"/>
          <w:szCs w:val="24"/>
          <w:lang w:val="en-US"/>
        </w:rPr>
        <w:t>4</w:t>
      </w:r>
      <w:r w:rsidRPr="00FB14BB">
        <w:rPr>
          <w:rFonts w:asciiTheme="minorHAnsi" w:hAnsiTheme="minorHAnsi" w:cstheme="minorHAnsi"/>
          <w:color w:val="000000"/>
          <w:sz w:val="24"/>
          <w:szCs w:val="24"/>
          <w:lang w:val="en-US"/>
        </w:rPr>
        <w:t xml:space="preserve">9. </w:t>
      </w:r>
    </w:p>
    <w:p w14:paraId="4F1B995A" w14:textId="77777777" w:rsidR="00C42789" w:rsidRPr="00FB14BB" w:rsidRDefault="00C42789" w:rsidP="0084424E">
      <w:pPr>
        <w:pStyle w:val="HTMLPreformatted"/>
        <w:jc w:val="both"/>
        <w:rPr>
          <w:rFonts w:asciiTheme="minorHAnsi" w:hAnsiTheme="minorHAnsi" w:cstheme="minorHAnsi"/>
          <w:sz w:val="24"/>
          <w:szCs w:val="24"/>
          <w:lang w:val="en-US"/>
        </w:rPr>
      </w:pPr>
    </w:p>
    <w:p w14:paraId="3A3D4BAB" w14:textId="5F9889D7" w:rsidR="001607B4" w:rsidRPr="00FB14BB" w:rsidRDefault="001607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sz w:val="24"/>
          <w:szCs w:val="24"/>
          <w:lang w:eastAsia="it-IT"/>
        </w:rPr>
      </w:pPr>
      <w:r w:rsidRPr="00FB14BB">
        <w:rPr>
          <w:rFonts w:eastAsia="Times New Roman" w:cstheme="minorHAnsi"/>
          <w:sz w:val="24"/>
          <w:szCs w:val="24"/>
          <w:lang w:eastAsia="it-IT"/>
        </w:rPr>
        <w:t xml:space="preserve">McHugh RK, </w:t>
      </w:r>
      <w:proofErr w:type="spellStart"/>
      <w:r w:rsidRPr="00FB14BB">
        <w:rPr>
          <w:rFonts w:eastAsia="Times New Roman" w:cstheme="minorHAnsi"/>
          <w:sz w:val="24"/>
          <w:szCs w:val="24"/>
          <w:lang w:eastAsia="it-IT"/>
        </w:rPr>
        <w:t>Votaw</w:t>
      </w:r>
      <w:proofErr w:type="spellEnd"/>
      <w:r w:rsidRPr="00FB14BB">
        <w:rPr>
          <w:rFonts w:eastAsia="Times New Roman" w:cstheme="minorHAnsi"/>
          <w:sz w:val="24"/>
          <w:szCs w:val="24"/>
          <w:lang w:eastAsia="it-IT"/>
        </w:rPr>
        <w:t xml:space="preserve"> VR, </w:t>
      </w:r>
      <w:proofErr w:type="spellStart"/>
      <w:r w:rsidRPr="00FB14BB">
        <w:rPr>
          <w:rFonts w:eastAsia="Times New Roman" w:cstheme="minorHAnsi"/>
          <w:sz w:val="24"/>
          <w:szCs w:val="24"/>
          <w:lang w:eastAsia="it-IT"/>
        </w:rPr>
        <w:t>Sugarman</w:t>
      </w:r>
      <w:proofErr w:type="spellEnd"/>
      <w:r w:rsidRPr="00FB14BB">
        <w:rPr>
          <w:rFonts w:eastAsia="Times New Roman" w:cstheme="minorHAnsi"/>
          <w:sz w:val="24"/>
          <w:szCs w:val="24"/>
          <w:lang w:eastAsia="it-IT"/>
        </w:rPr>
        <w:t xml:space="preserve"> DE, Greenfield SF</w:t>
      </w:r>
      <w:r w:rsidR="00CF3528" w:rsidRPr="00FB14BB">
        <w:rPr>
          <w:rFonts w:eastAsia="Times New Roman" w:cstheme="minorHAnsi"/>
          <w:sz w:val="24"/>
          <w:szCs w:val="24"/>
          <w:lang w:eastAsia="it-IT"/>
        </w:rPr>
        <w:t>.</w:t>
      </w:r>
      <w:r w:rsidR="00C251CC" w:rsidRPr="00FB14BB">
        <w:rPr>
          <w:rFonts w:eastAsia="Times New Roman" w:cstheme="minorHAnsi"/>
          <w:sz w:val="24"/>
          <w:szCs w:val="24"/>
          <w:lang w:eastAsia="it-IT"/>
        </w:rPr>
        <w:t xml:space="preserve"> (2018)</w:t>
      </w:r>
      <w:r w:rsidRPr="00FB14BB">
        <w:rPr>
          <w:rFonts w:eastAsia="Times New Roman" w:cstheme="minorHAnsi"/>
          <w:sz w:val="24"/>
          <w:szCs w:val="24"/>
          <w:lang w:eastAsia="it-IT"/>
        </w:rPr>
        <w:t xml:space="preserve"> Sex and gender differences in substance use disorders. </w:t>
      </w:r>
      <w:proofErr w:type="spellStart"/>
      <w:r w:rsidRPr="00FB14BB">
        <w:rPr>
          <w:rFonts w:eastAsia="Times New Roman" w:cstheme="minorHAnsi"/>
          <w:i/>
          <w:sz w:val="24"/>
          <w:szCs w:val="24"/>
          <w:lang w:eastAsia="it-IT"/>
        </w:rPr>
        <w:t>Clin</w:t>
      </w:r>
      <w:proofErr w:type="spellEnd"/>
      <w:r w:rsidRPr="00FB14BB">
        <w:rPr>
          <w:rFonts w:eastAsia="Times New Roman" w:cstheme="minorHAnsi"/>
          <w:i/>
          <w:sz w:val="24"/>
          <w:szCs w:val="24"/>
          <w:lang w:eastAsia="it-IT"/>
        </w:rPr>
        <w:t xml:space="preserve"> </w:t>
      </w:r>
      <w:proofErr w:type="spellStart"/>
      <w:r w:rsidRPr="00FB14BB">
        <w:rPr>
          <w:rFonts w:eastAsia="Times New Roman" w:cstheme="minorHAnsi"/>
          <w:i/>
          <w:sz w:val="24"/>
          <w:szCs w:val="24"/>
          <w:lang w:eastAsia="it-IT"/>
        </w:rPr>
        <w:t>Psychol</w:t>
      </w:r>
      <w:proofErr w:type="spellEnd"/>
      <w:r w:rsidRPr="00FB14BB">
        <w:rPr>
          <w:rFonts w:eastAsia="Times New Roman" w:cstheme="minorHAnsi"/>
          <w:i/>
          <w:sz w:val="24"/>
          <w:szCs w:val="24"/>
          <w:lang w:eastAsia="it-IT"/>
        </w:rPr>
        <w:t xml:space="preserve"> Rev</w:t>
      </w:r>
      <w:r w:rsidR="00C251CC" w:rsidRPr="00FB14BB">
        <w:rPr>
          <w:rFonts w:eastAsia="Times New Roman" w:cstheme="minorHAnsi"/>
          <w:sz w:val="24"/>
          <w:szCs w:val="24"/>
          <w:lang w:eastAsia="it-IT"/>
        </w:rPr>
        <w:t xml:space="preserve"> </w:t>
      </w:r>
      <w:r w:rsidRPr="00FB14BB">
        <w:rPr>
          <w:rFonts w:eastAsia="Times New Roman" w:cstheme="minorHAnsi"/>
          <w:b/>
          <w:sz w:val="24"/>
          <w:szCs w:val="24"/>
          <w:lang w:eastAsia="it-IT"/>
        </w:rPr>
        <w:t>66</w:t>
      </w:r>
      <w:r w:rsidRPr="00FB14BB">
        <w:rPr>
          <w:rFonts w:eastAsia="Times New Roman" w:cstheme="minorHAnsi"/>
          <w:sz w:val="24"/>
          <w:szCs w:val="24"/>
          <w:lang w:eastAsia="it-IT"/>
        </w:rPr>
        <w:t>:</w:t>
      </w:r>
      <w:r w:rsidR="00C251CC" w:rsidRPr="00FB14BB">
        <w:rPr>
          <w:rFonts w:eastAsia="Times New Roman" w:cstheme="minorHAnsi"/>
          <w:sz w:val="24"/>
          <w:szCs w:val="24"/>
          <w:lang w:eastAsia="it-IT"/>
        </w:rPr>
        <w:t xml:space="preserve"> </w:t>
      </w:r>
      <w:r w:rsidRPr="00FB14BB">
        <w:rPr>
          <w:rFonts w:eastAsia="Times New Roman" w:cstheme="minorHAnsi"/>
          <w:sz w:val="24"/>
          <w:szCs w:val="24"/>
          <w:lang w:eastAsia="it-IT"/>
        </w:rPr>
        <w:t xml:space="preserve">12-23. </w:t>
      </w:r>
    </w:p>
    <w:p w14:paraId="5C8CA69A" w14:textId="77777777" w:rsidR="001607B4" w:rsidRPr="00FB14BB" w:rsidRDefault="001607B4">
      <w:pPr>
        <w:spacing w:after="0" w:line="240" w:lineRule="auto"/>
        <w:jc w:val="both"/>
        <w:rPr>
          <w:rFonts w:cstheme="minorHAnsi"/>
          <w:sz w:val="24"/>
          <w:szCs w:val="24"/>
        </w:rPr>
      </w:pPr>
    </w:p>
    <w:p w14:paraId="1AE046BA" w14:textId="0D805948" w:rsidR="00033765" w:rsidRPr="00FB14BB" w:rsidRDefault="00033765">
      <w:pPr>
        <w:pStyle w:val="EndNoteBibliography"/>
        <w:spacing w:after="0"/>
        <w:rPr>
          <w:rFonts w:asciiTheme="minorHAnsi" w:hAnsiTheme="minorHAnsi" w:cstheme="minorHAnsi"/>
          <w:sz w:val="24"/>
          <w:szCs w:val="24"/>
        </w:rPr>
      </w:pPr>
      <w:r w:rsidRPr="00FB14BB">
        <w:rPr>
          <w:rFonts w:asciiTheme="minorHAnsi" w:hAnsiTheme="minorHAnsi" w:cstheme="minorHAnsi"/>
          <w:sz w:val="24"/>
          <w:szCs w:val="24"/>
        </w:rPr>
        <w:t>Mogil JS</w:t>
      </w:r>
      <w:r w:rsidR="00CF3528" w:rsidRPr="00FB14BB">
        <w:rPr>
          <w:rFonts w:asciiTheme="minorHAnsi" w:hAnsiTheme="minorHAnsi" w:cstheme="minorHAnsi"/>
          <w:sz w:val="24"/>
          <w:szCs w:val="24"/>
        </w:rPr>
        <w:t>. (2012)</w:t>
      </w:r>
      <w:r w:rsidRPr="00FB14BB">
        <w:rPr>
          <w:rFonts w:asciiTheme="minorHAnsi" w:hAnsiTheme="minorHAnsi" w:cstheme="minorHAnsi"/>
          <w:sz w:val="24"/>
          <w:szCs w:val="24"/>
        </w:rPr>
        <w:t xml:space="preserve"> Sex differences in pain and pain inhibition: multiple explanations of a controversial phenomenon. </w:t>
      </w:r>
      <w:r w:rsidRPr="00FB14BB">
        <w:rPr>
          <w:rFonts w:asciiTheme="minorHAnsi" w:hAnsiTheme="minorHAnsi" w:cstheme="minorHAnsi"/>
          <w:i/>
          <w:sz w:val="24"/>
          <w:szCs w:val="24"/>
        </w:rPr>
        <w:t>Nat Rev Neurosci</w:t>
      </w:r>
      <w:r w:rsidRPr="00FB14BB">
        <w:rPr>
          <w:rFonts w:asciiTheme="minorHAnsi" w:hAnsiTheme="minorHAnsi" w:cstheme="minorHAnsi"/>
          <w:sz w:val="24"/>
          <w:szCs w:val="24"/>
        </w:rPr>
        <w:t xml:space="preserve"> </w:t>
      </w:r>
      <w:r w:rsidRPr="00FB14BB">
        <w:rPr>
          <w:rFonts w:asciiTheme="minorHAnsi" w:hAnsiTheme="minorHAnsi" w:cstheme="minorHAnsi"/>
          <w:b/>
          <w:sz w:val="24"/>
          <w:szCs w:val="24"/>
        </w:rPr>
        <w:t>13</w:t>
      </w:r>
      <w:r w:rsidRPr="00FB14BB">
        <w:rPr>
          <w:rFonts w:asciiTheme="minorHAnsi" w:hAnsiTheme="minorHAnsi" w:cstheme="minorHAnsi"/>
          <w:sz w:val="24"/>
          <w:szCs w:val="24"/>
        </w:rPr>
        <w:t>: 859</w:t>
      </w:r>
      <w:r w:rsidRPr="00FB14BB">
        <w:rPr>
          <w:rFonts w:asciiTheme="minorHAnsi" w:hAnsiTheme="minorHAnsi" w:cstheme="minorHAnsi"/>
          <w:sz w:val="24"/>
          <w:szCs w:val="24"/>
        </w:rPr>
        <w:sym w:font="Symbol" w:char="F02D"/>
      </w:r>
      <w:r w:rsidRPr="00FB14BB">
        <w:rPr>
          <w:rFonts w:asciiTheme="minorHAnsi" w:hAnsiTheme="minorHAnsi" w:cstheme="minorHAnsi"/>
          <w:sz w:val="24"/>
          <w:szCs w:val="24"/>
        </w:rPr>
        <w:t>66.</w:t>
      </w:r>
    </w:p>
    <w:p w14:paraId="29060CD0" w14:textId="77777777" w:rsidR="00033765" w:rsidRPr="00FB14BB" w:rsidRDefault="00033765">
      <w:pPr>
        <w:pStyle w:val="HTMLPreformatted"/>
        <w:jc w:val="both"/>
        <w:rPr>
          <w:rFonts w:asciiTheme="minorHAnsi" w:hAnsiTheme="minorHAnsi" w:cstheme="minorHAnsi"/>
          <w:sz w:val="24"/>
          <w:szCs w:val="24"/>
          <w:lang w:val="en-US"/>
        </w:rPr>
      </w:pPr>
    </w:p>
    <w:p w14:paraId="7F259B1D" w14:textId="68E84B9E" w:rsidR="004C46FC" w:rsidRPr="00FB14BB" w:rsidRDefault="004C46FC" w:rsidP="0084424E">
      <w:pPr>
        <w:autoSpaceDE w:val="0"/>
        <w:autoSpaceDN w:val="0"/>
        <w:adjustRightInd w:val="0"/>
        <w:spacing w:after="0" w:line="240" w:lineRule="auto"/>
        <w:jc w:val="both"/>
        <w:rPr>
          <w:rFonts w:cstheme="minorHAnsi"/>
          <w:bCs/>
          <w:color w:val="2B2B2B"/>
          <w:sz w:val="24"/>
          <w:szCs w:val="24"/>
          <w:lang w:val="en-US"/>
        </w:rPr>
      </w:pPr>
      <w:proofErr w:type="spellStart"/>
      <w:r w:rsidRPr="00FB14BB">
        <w:rPr>
          <w:rFonts w:cstheme="minorHAnsi"/>
          <w:sz w:val="24"/>
          <w:szCs w:val="24"/>
          <w:lang w:val="en-US"/>
        </w:rPr>
        <w:t>Mogos</w:t>
      </w:r>
      <w:proofErr w:type="spellEnd"/>
      <w:r w:rsidR="00CF3528" w:rsidRPr="00FB14BB">
        <w:rPr>
          <w:rFonts w:cstheme="minorHAnsi"/>
          <w:sz w:val="24"/>
          <w:szCs w:val="24"/>
          <w:lang w:val="en-US"/>
        </w:rPr>
        <w:t xml:space="preserve"> MF</w:t>
      </w:r>
      <w:r w:rsidRPr="00FB14BB">
        <w:rPr>
          <w:rFonts w:cstheme="minorHAnsi"/>
          <w:sz w:val="24"/>
          <w:szCs w:val="24"/>
          <w:lang w:val="en-US"/>
        </w:rPr>
        <w:t xml:space="preserve">, </w:t>
      </w:r>
      <w:proofErr w:type="spellStart"/>
      <w:r w:rsidRPr="00FB14BB">
        <w:rPr>
          <w:rFonts w:cstheme="minorHAnsi"/>
          <w:sz w:val="24"/>
          <w:szCs w:val="24"/>
          <w:lang w:val="en-US"/>
        </w:rPr>
        <w:t>Salemi</w:t>
      </w:r>
      <w:proofErr w:type="spellEnd"/>
      <w:r w:rsidR="00CF3528" w:rsidRPr="00FB14BB">
        <w:rPr>
          <w:rFonts w:cstheme="minorHAnsi"/>
          <w:sz w:val="24"/>
          <w:szCs w:val="24"/>
          <w:lang w:val="en-US"/>
        </w:rPr>
        <w:t xml:space="preserve"> JL</w:t>
      </w:r>
      <w:r w:rsidRPr="00FB14BB">
        <w:rPr>
          <w:rFonts w:cstheme="minorHAnsi"/>
          <w:sz w:val="24"/>
          <w:szCs w:val="24"/>
          <w:lang w:val="en-US"/>
        </w:rPr>
        <w:t>, Phillips</w:t>
      </w:r>
      <w:r w:rsidR="00CF3528" w:rsidRPr="00FB14BB">
        <w:rPr>
          <w:rFonts w:cstheme="minorHAnsi"/>
          <w:sz w:val="24"/>
          <w:szCs w:val="24"/>
          <w:lang w:val="en-US"/>
        </w:rPr>
        <w:t xml:space="preserve"> SA</w:t>
      </w:r>
      <w:r w:rsidRPr="00FB14BB">
        <w:rPr>
          <w:rFonts w:cstheme="minorHAnsi"/>
          <w:sz w:val="24"/>
          <w:szCs w:val="24"/>
          <w:lang w:val="en-US"/>
        </w:rPr>
        <w:t>, Piano</w:t>
      </w:r>
      <w:r w:rsidR="005D41D9" w:rsidRPr="00FB14BB">
        <w:rPr>
          <w:rFonts w:cstheme="minorHAnsi"/>
          <w:sz w:val="24"/>
          <w:szCs w:val="24"/>
          <w:lang w:val="en-US"/>
        </w:rPr>
        <w:t xml:space="preserve"> MR. (2019) </w:t>
      </w:r>
      <w:r w:rsidRPr="00FB14BB">
        <w:rPr>
          <w:rFonts w:cstheme="minorHAnsi"/>
          <w:bCs/>
          <w:color w:val="2B2B2B"/>
          <w:sz w:val="24"/>
          <w:szCs w:val="24"/>
          <w:lang w:val="en-US"/>
        </w:rPr>
        <w:t>Contemporary Appraisal of Sex Differences in Prevalence,</w:t>
      </w:r>
      <w:r w:rsidR="005D41D9" w:rsidRPr="00FB14BB">
        <w:rPr>
          <w:rFonts w:cstheme="minorHAnsi"/>
          <w:bCs/>
          <w:color w:val="2B2B2B"/>
          <w:sz w:val="24"/>
          <w:szCs w:val="24"/>
          <w:lang w:val="en-US"/>
        </w:rPr>
        <w:t xml:space="preserve"> </w:t>
      </w:r>
      <w:r w:rsidRPr="00FB14BB">
        <w:rPr>
          <w:rFonts w:cstheme="minorHAnsi"/>
          <w:bCs/>
          <w:color w:val="2B2B2B"/>
          <w:sz w:val="24"/>
          <w:szCs w:val="24"/>
          <w:lang w:val="en-US"/>
        </w:rPr>
        <w:t>Correlates, and Outcomes of Alcoholic Cardiomyopathy</w:t>
      </w:r>
      <w:r w:rsidR="005D41D9" w:rsidRPr="00FB14BB">
        <w:rPr>
          <w:rFonts w:cstheme="minorHAnsi"/>
          <w:bCs/>
          <w:color w:val="2B2B2B"/>
          <w:sz w:val="24"/>
          <w:szCs w:val="24"/>
          <w:lang w:val="en-US"/>
        </w:rPr>
        <w:t>.</w:t>
      </w:r>
      <w:r w:rsidR="005D41D9" w:rsidRPr="00FB14BB">
        <w:rPr>
          <w:rFonts w:eastAsia="Times New Roman" w:cstheme="minorHAnsi"/>
          <w:i/>
          <w:color w:val="000000"/>
          <w:sz w:val="24"/>
          <w:szCs w:val="24"/>
          <w:lang w:val="en-US" w:eastAsia="it-IT"/>
        </w:rPr>
        <w:t xml:space="preserve"> Alcohol </w:t>
      </w:r>
      <w:proofErr w:type="spellStart"/>
      <w:r w:rsidR="005D41D9" w:rsidRPr="00FB14BB">
        <w:rPr>
          <w:rFonts w:eastAsia="Times New Roman" w:cstheme="minorHAnsi"/>
          <w:i/>
          <w:color w:val="000000"/>
          <w:sz w:val="24"/>
          <w:szCs w:val="24"/>
          <w:lang w:val="en-US" w:eastAsia="it-IT"/>
        </w:rPr>
        <w:t>Alcohol</w:t>
      </w:r>
      <w:proofErr w:type="spellEnd"/>
      <w:r w:rsidR="005D41D9" w:rsidRPr="00FB14BB">
        <w:rPr>
          <w:rFonts w:eastAsia="Times New Roman" w:cstheme="minorHAnsi"/>
          <w:i/>
          <w:color w:val="000000"/>
          <w:sz w:val="24"/>
          <w:szCs w:val="24"/>
          <w:lang w:val="en-US" w:eastAsia="it-IT"/>
        </w:rPr>
        <w:t xml:space="preserve"> in press.</w:t>
      </w:r>
    </w:p>
    <w:p w14:paraId="42A97651" w14:textId="77777777" w:rsidR="004C46FC" w:rsidRPr="00FB14BB" w:rsidRDefault="004C46FC" w:rsidP="004C4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sz w:val="24"/>
          <w:szCs w:val="24"/>
          <w:lang w:val="en-US" w:eastAsia="it-IT"/>
        </w:rPr>
      </w:pPr>
    </w:p>
    <w:p w14:paraId="682646BA" w14:textId="6D319D12" w:rsidR="007933A6" w:rsidRPr="00FB14BB" w:rsidRDefault="007933A6" w:rsidP="004C4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sz w:val="24"/>
          <w:szCs w:val="24"/>
          <w:lang w:val="en-US" w:eastAsia="it-IT"/>
        </w:rPr>
      </w:pPr>
      <w:r w:rsidRPr="00FB14BB">
        <w:rPr>
          <w:rFonts w:eastAsia="Times New Roman" w:cstheme="minorHAnsi"/>
          <w:sz w:val="24"/>
          <w:szCs w:val="24"/>
          <w:lang w:val="en-US" w:eastAsia="it-IT"/>
        </w:rPr>
        <w:lastRenderedPageBreak/>
        <w:t xml:space="preserve">Neu SC, Pa J, </w:t>
      </w:r>
      <w:proofErr w:type="spellStart"/>
      <w:r w:rsidRPr="00FB14BB">
        <w:rPr>
          <w:rFonts w:eastAsia="Times New Roman" w:cstheme="minorHAnsi"/>
          <w:sz w:val="24"/>
          <w:szCs w:val="24"/>
          <w:lang w:val="en-US" w:eastAsia="it-IT"/>
        </w:rPr>
        <w:t>Kukull</w:t>
      </w:r>
      <w:proofErr w:type="spellEnd"/>
      <w:r w:rsidRPr="00FB14BB">
        <w:rPr>
          <w:rFonts w:eastAsia="Times New Roman" w:cstheme="minorHAnsi"/>
          <w:sz w:val="24"/>
          <w:szCs w:val="24"/>
          <w:lang w:val="en-US" w:eastAsia="it-IT"/>
        </w:rPr>
        <w:t xml:space="preserve"> W, </w:t>
      </w:r>
      <w:r w:rsidR="005D41D9" w:rsidRPr="00FB14BB">
        <w:rPr>
          <w:rFonts w:eastAsia="Times New Roman" w:cstheme="minorHAnsi"/>
          <w:sz w:val="24"/>
          <w:szCs w:val="24"/>
          <w:lang w:val="en-US" w:eastAsia="it-IT"/>
        </w:rPr>
        <w:t>et al</w:t>
      </w:r>
      <w:r w:rsidRPr="00FB14BB">
        <w:rPr>
          <w:rFonts w:eastAsia="Times New Roman" w:cstheme="minorHAnsi"/>
          <w:sz w:val="24"/>
          <w:szCs w:val="24"/>
          <w:lang w:val="en-US" w:eastAsia="it-IT"/>
        </w:rPr>
        <w:t xml:space="preserve">. </w:t>
      </w:r>
      <w:r w:rsidR="005D41D9" w:rsidRPr="00FB14BB">
        <w:rPr>
          <w:rFonts w:eastAsia="Times New Roman" w:cstheme="minorHAnsi"/>
          <w:sz w:val="24"/>
          <w:szCs w:val="24"/>
          <w:lang w:val="en-US" w:eastAsia="it-IT"/>
        </w:rPr>
        <w:t xml:space="preserve">(2017) </w:t>
      </w:r>
      <w:r w:rsidRPr="00FB14BB">
        <w:rPr>
          <w:rFonts w:eastAsia="Times New Roman" w:cstheme="minorHAnsi"/>
          <w:sz w:val="24"/>
          <w:szCs w:val="24"/>
          <w:lang w:val="en-US" w:eastAsia="it-IT"/>
        </w:rPr>
        <w:t>Apolipoprotein E Genotype and Sex Risk Factors for Alzheimer Disease: A</w:t>
      </w:r>
      <w:r w:rsidR="00100193" w:rsidRPr="00FB14BB">
        <w:rPr>
          <w:rFonts w:eastAsia="Times New Roman" w:cstheme="minorHAnsi"/>
          <w:sz w:val="24"/>
          <w:szCs w:val="24"/>
          <w:lang w:val="en-US" w:eastAsia="it-IT"/>
        </w:rPr>
        <w:t xml:space="preserve"> </w:t>
      </w:r>
      <w:r w:rsidRPr="00FB14BB">
        <w:rPr>
          <w:rFonts w:eastAsia="Times New Roman" w:cstheme="minorHAnsi"/>
          <w:sz w:val="24"/>
          <w:szCs w:val="24"/>
          <w:lang w:val="en-US" w:eastAsia="it-IT"/>
        </w:rPr>
        <w:t xml:space="preserve">Meta-analysis. </w:t>
      </w:r>
      <w:r w:rsidRPr="00FB14BB">
        <w:rPr>
          <w:rFonts w:eastAsia="Times New Roman" w:cstheme="minorHAnsi"/>
          <w:i/>
          <w:sz w:val="24"/>
          <w:szCs w:val="24"/>
          <w:lang w:val="en-US" w:eastAsia="it-IT"/>
        </w:rPr>
        <w:t>JAMA Neurol</w:t>
      </w:r>
      <w:r w:rsidR="005D41D9" w:rsidRPr="00FB14BB">
        <w:rPr>
          <w:rFonts w:eastAsia="Times New Roman" w:cstheme="minorHAnsi"/>
          <w:sz w:val="24"/>
          <w:szCs w:val="24"/>
          <w:lang w:val="en-US" w:eastAsia="it-IT"/>
        </w:rPr>
        <w:t xml:space="preserve"> </w:t>
      </w:r>
      <w:r w:rsidRPr="00FB14BB">
        <w:rPr>
          <w:rFonts w:eastAsia="Times New Roman" w:cstheme="minorHAnsi"/>
          <w:b/>
          <w:sz w:val="24"/>
          <w:szCs w:val="24"/>
          <w:lang w:val="en-US" w:eastAsia="it-IT"/>
        </w:rPr>
        <w:t>74</w:t>
      </w:r>
      <w:r w:rsidRPr="00FB14BB">
        <w:rPr>
          <w:rFonts w:eastAsia="Times New Roman" w:cstheme="minorHAnsi"/>
          <w:sz w:val="24"/>
          <w:szCs w:val="24"/>
          <w:lang w:val="en-US" w:eastAsia="it-IT"/>
        </w:rPr>
        <w:t>:</w:t>
      </w:r>
      <w:r w:rsidR="005D41D9" w:rsidRPr="00FB14BB">
        <w:rPr>
          <w:rFonts w:eastAsia="Times New Roman" w:cstheme="minorHAnsi"/>
          <w:sz w:val="24"/>
          <w:szCs w:val="24"/>
          <w:lang w:val="en-US" w:eastAsia="it-IT"/>
        </w:rPr>
        <w:t xml:space="preserve"> </w:t>
      </w:r>
      <w:r w:rsidRPr="00FB14BB">
        <w:rPr>
          <w:rFonts w:eastAsia="Times New Roman" w:cstheme="minorHAnsi"/>
          <w:sz w:val="24"/>
          <w:szCs w:val="24"/>
          <w:lang w:val="en-US" w:eastAsia="it-IT"/>
        </w:rPr>
        <w:t xml:space="preserve">1178-89. </w:t>
      </w:r>
    </w:p>
    <w:p w14:paraId="1F742C22" w14:textId="77777777" w:rsidR="00033765" w:rsidRPr="00FB14BB" w:rsidRDefault="00033765">
      <w:pPr>
        <w:spacing w:after="0" w:line="240" w:lineRule="auto"/>
        <w:jc w:val="both"/>
        <w:rPr>
          <w:rFonts w:cstheme="minorHAnsi"/>
          <w:sz w:val="24"/>
          <w:szCs w:val="24"/>
        </w:rPr>
      </w:pPr>
    </w:p>
    <w:p w14:paraId="698EC56C" w14:textId="0E296164" w:rsidR="00033765" w:rsidRPr="00FB14BB" w:rsidRDefault="0003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sz w:val="24"/>
          <w:szCs w:val="24"/>
          <w:lang w:val="en-US" w:eastAsia="it-IT"/>
        </w:rPr>
      </w:pPr>
      <w:r w:rsidRPr="00FB14BB">
        <w:rPr>
          <w:rFonts w:eastAsia="Times New Roman" w:cstheme="minorHAnsi"/>
          <w:sz w:val="24"/>
          <w:szCs w:val="24"/>
          <w:lang w:val="en-US" w:eastAsia="it-IT"/>
        </w:rPr>
        <w:t xml:space="preserve">Phillips SP, </w:t>
      </w:r>
      <w:proofErr w:type="spellStart"/>
      <w:r w:rsidRPr="00FB14BB">
        <w:rPr>
          <w:rFonts w:eastAsia="Times New Roman" w:cstheme="minorHAnsi"/>
          <w:sz w:val="24"/>
          <w:szCs w:val="24"/>
          <w:lang w:val="en-US" w:eastAsia="it-IT"/>
        </w:rPr>
        <w:t>Hamberg</w:t>
      </w:r>
      <w:proofErr w:type="spellEnd"/>
      <w:r w:rsidRPr="00FB14BB">
        <w:rPr>
          <w:rFonts w:eastAsia="Times New Roman" w:cstheme="minorHAnsi"/>
          <w:sz w:val="24"/>
          <w:szCs w:val="24"/>
          <w:lang w:val="en-US" w:eastAsia="it-IT"/>
        </w:rPr>
        <w:t xml:space="preserve"> K</w:t>
      </w:r>
      <w:r w:rsidR="00354101" w:rsidRPr="00FB14BB">
        <w:rPr>
          <w:rFonts w:eastAsia="Times New Roman" w:cstheme="minorHAnsi"/>
          <w:sz w:val="24"/>
          <w:szCs w:val="24"/>
          <w:lang w:val="en-US" w:eastAsia="it-IT"/>
        </w:rPr>
        <w:t>. (2016)</w:t>
      </w:r>
      <w:r w:rsidRPr="00FB14BB">
        <w:rPr>
          <w:rFonts w:eastAsia="Times New Roman" w:cstheme="minorHAnsi"/>
          <w:sz w:val="24"/>
          <w:szCs w:val="24"/>
          <w:lang w:val="en-US" w:eastAsia="it-IT"/>
        </w:rPr>
        <w:t xml:space="preserve"> Doubly blind: a systematic review of gender in</w:t>
      </w:r>
      <w:r w:rsidR="000857EB" w:rsidRPr="00FB14BB">
        <w:rPr>
          <w:rFonts w:eastAsia="Times New Roman" w:cstheme="minorHAnsi"/>
          <w:sz w:val="24"/>
          <w:szCs w:val="24"/>
          <w:lang w:val="en-US" w:eastAsia="it-IT"/>
        </w:rPr>
        <w:t xml:space="preserve"> </w:t>
      </w:r>
      <w:r w:rsidRPr="00FB14BB">
        <w:rPr>
          <w:rFonts w:eastAsia="Times New Roman" w:cstheme="minorHAnsi"/>
          <w:sz w:val="24"/>
          <w:szCs w:val="24"/>
          <w:lang w:val="en-US" w:eastAsia="it-IT"/>
        </w:rPr>
        <w:t xml:space="preserve">randomised controlled trials. </w:t>
      </w:r>
      <w:r w:rsidRPr="00FB14BB">
        <w:rPr>
          <w:rFonts w:eastAsia="Times New Roman" w:cstheme="minorHAnsi"/>
          <w:i/>
          <w:sz w:val="24"/>
          <w:szCs w:val="24"/>
          <w:lang w:val="en-US" w:eastAsia="it-IT"/>
        </w:rPr>
        <w:t>Glob Health Action</w:t>
      </w:r>
      <w:r w:rsidR="00354101" w:rsidRPr="00FB14BB">
        <w:rPr>
          <w:rFonts w:eastAsia="Times New Roman" w:cstheme="minorHAnsi"/>
          <w:sz w:val="24"/>
          <w:szCs w:val="24"/>
          <w:lang w:val="en-US" w:eastAsia="it-IT"/>
        </w:rPr>
        <w:t xml:space="preserve"> </w:t>
      </w:r>
      <w:r w:rsidRPr="00FB14BB">
        <w:rPr>
          <w:rFonts w:eastAsia="Times New Roman" w:cstheme="minorHAnsi"/>
          <w:b/>
          <w:sz w:val="24"/>
          <w:szCs w:val="24"/>
          <w:lang w:val="en-US" w:eastAsia="it-IT"/>
        </w:rPr>
        <w:t>9</w:t>
      </w:r>
      <w:r w:rsidRPr="00FB14BB">
        <w:rPr>
          <w:rFonts w:eastAsia="Times New Roman" w:cstheme="minorHAnsi"/>
          <w:sz w:val="24"/>
          <w:szCs w:val="24"/>
          <w:lang w:val="en-US" w:eastAsia="it-IT"/>
        </w:rPr>
        <w:t>:</w:t>
      </w:r>
      <w:r w:rsidR="00354101" w:rsidRPr="00FB14BB">
        <w:rPr>
          <w:rFonts w:eastAsia="Times New Roman" w:cstheme="minorHAnsi"/>
          <w:sz w:val="24"/>
          <w:szCs w:val="24"/>
          <w:lang w:val="en-US" w:eastAsia="it-IT"/>
        </w:rPr>
        <w:t xml:space="preserve"> </w:t>
      </w:r>
      <w:r w:rsidRPr="00FB14BB">
        <w:rPr>
          <w:rFonts w:eastAsia="Times New Roman" w:cstheme="minorHAnsi"/>
          <w:sz w:val="24"/>
          <w:szCs w:val="24"/>
          <w:lang w:val="en-US" w:eastAsia="it-IT"/>
        </w:rPr>
        <w:t>29597.</w:t>
      </w:r>
    </w:p>
    <w:p w14:paraId="2538BAAB" w14:textId="77777777" w:rsidR="00033765" w:rsidRPr="00FB14BB" w:rsidRDefault="0003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sz w:val="24"/>
          <w:szCs w:val="24"/>
          <w:lang w:val="en-US" w:eastAsia="it-IT"/>
        </w:rPr>
      </w:pPr>
    </w:p>
    <w:p w14:paraId="0C5E0452" w14:textId="3CE148D2" w:rsidR="005C7947" w:rsidRPr="00FB14BB" w:rsidRDefault="005C7947">
      <w:pPr>
        <w:pStyle w:val="HTMLPreformatted"/>
        <w:jc w:val="both"/>
        <w:rPr>
          <w:rFonts w:asciiTheme="minorHAnsi" w:hAnsiTheme="minorHAnsi" w:cstheme="minorHAnsi"/>
          <w:sz w:val="24"/>
          <w:szCs w:val="24"/>
          <w:lang w:val="en-US"/>
        </w:rPr>
      </w:pPr>
      <w:proofErr w:type="spellStart"/>
      <w:r w:rsidRPr="00FB14BB">
        <w:rPr>
          <w:rFonts w:asciiTheme="minorHAnsi" w:hAnsiTheme="minorHAnsi" w:cstheme="minorHAnsi"/>
          <w:sz w:val="24"/>
          <w:szCs w:val="24"/>
          <w:lang w:val="en-US"/>
        </w:rPr>
        <w:t>Poorthuis</w:t>
      </w:r>
      <w:proofErr w:type="spellEnd"/>
      <w:r w:rsidRPr="00FB14BB">
        <w:rPr>
          <w:rFonts w:asciiTheme="minorHAnsi" w:hAnsiTheme="minorHAnsi" w:cstheme="minorHAnsi"/>
          <w:sz w:val="24"/>
          <w:szCs w:val="24"/>
          <w:lang w:val="en-US"/>
        </w:rPr>
        <w:t xml:space="preserve"> MH, </w:t>
      </w:r>
      <w:proofErr w:type="spellStart"/>
      <w:r w:rsidRPr="00FB14BB">
        <w:rPr>
          <w:rFonts w:asciiTheme="minorHAnsi" w:hAnsiTheme="minorHAnsi" w:cstheme="minorHAnsi"/>
          <w:sz w:val="24"/>
          <w:szCs w:val="24"/>
          <w:lang w:val="en-US"/>
        </w:rPr>
        <w:t>Algra</w:t>
      </w:r>
      <w:proofErr w:type="spellEnd"/>
      <w:r w:rsidRPr="00FB14BB">
        <w:rPr>
          <w:rFonts w:asciiTheme="minorHAnsi" w:hAnsiTheme="minorHAnsi" w:cstheme="minorHAnsi"/>
          <w:sz w:val="24"/>
          <w:szCs w:val="24"/>
          <w:lang w:val="en-US"/>
        </w:rPr>
        <w:t xml:space="preserve"> AM, </w:t>
      </w:r>
      <w:proofErr w:type="spellStart"/>
      <w:r w:rsidRPr="00FB14BB">
        <w:rPr>
          <w:rFonts w:asciiTheme="minorHAnsi" w:hAnsiTheme="minorHAnsi" w:cstheme="minorHAnsi"/>
          <w:sz w:val="24"/>
          <w:szCs w:val="24"/>
          <w:lang w:val="en-US"/>
        </w:rPr>
        <w:t>Algra</w:t>
      </w:r>
      <w:proofErr w:type="spellEnd"/>
      <w:r w:rsidRPr="00FB14BB">
        <w:rPr>
          <w:rFonts w:asciiTheme="minorHAnsi" w:hAnsiTheme="minorHAnsi" w:cstheme="minorHAnsi"/>
          <w:sz w:val="24"/>
          <w:szCs w:val="24"/>
          <w:lang w:val="en-US"/>
        </w:rPr>
        <w:t xml:space="preserve"> A, </w:t>
      </w:r>
      <w:proofErr w:type="spellStart"/>
      <w:r w:rsidRPr="00FB14BB">
        <w:rPr>
          <w:rFonts w:asciiTheme="minorHAnsi" w:hAnsiTheme="minorHAnsi" w:cstheme="minorHAnsi"/>
          <w:sz w:val="24"/>
          <w:szCs w:val="24"/>
          <w:lang w:val="en-US"/>
        </w:rPr>
        <w:t>Kappelle</w:t>
      </w:r>
      <w:proofErr w:type="spellEnd"/>
      <w:r w:rsidRPr="00FB14BB">
        <w:rPr>
          <w:rFonts w:asciiTheme="minorHAnsi" w:hAnsiTheme="minorHAnsi" w:cstheme="minorHAnsi"/>
          <w:sz w:val="24"/>
          <w:szCs w:val="24"/>
          <w:lang w:val="en-US"/>
        </w:rPr>
        <w:t xml:space="preserve"> LJ, </w:t>
      </w:r>
      <w:proofErr w:type="spellStart"/>
      <w:r w:rsidRPr="00FB14BB">
        <w:rPr>
          <w:rFonts w:asciiTheme="minorHAnsi" w:hAnsiTheme="minorHAnsi" w:cstheme="minorHAnsi"/>
          <w:sz w:val="24"/>
          <w:szCs w:val="24"/>
          <w:lang w:val="en-US"/>
        </w:rPr>
        <w:t>Klijn</w:t>
      </w:r>
      <w:proofErr w:type="spellEnd"/>
      <w:r w:rsidRPr="00FB14BB">
        <w:rPr>
          <w:rFonts w:asciiTheme="minorHAnsi" w:hAnsiTheme="minorHAnsi" w:cstheme="minorHAnsi"/>
          <w:sz w:val="24"/>
          <w:szCs w:val="24"/>
          <w:lang w:val="en-US"/>
        </w:rPr>
        <w:t xml:space="preserve"> CJ</w:t>
      </w:r>
      <w:r w:rsidR="0054064C" w:rsidRPr="00FB14BB">
        <w:rPr>
          <w:rFonts w:asciiTheme="minorHAnsi" w:hAnsiTheme="minorHAnsi" w:cstheme="minorHAnsi"/>
          <w:sz w:val="24"/>
          <w:szCs w:val="24"/>
          <w:lang w:val="en-US"/>
        </w:rPr>
        <w:t>. (2017)</w:t>
      </w:r>
      <w:r w:rsidRPr="00FB14BB">
        <w:rPr>
          <w:rFonts w:asciiTheme="minorHAnsi" w:hAnsiTheme="minorHAnsi" w:cstheme="minorHAnsi"/>
          <w:sz w:val="24"/>
          <w:szCs w:val="24"/>
          <w:lang w:val="en-US"/>
        </w:rPr>
        <w:t xml:space="preserve"> Female- and</w:t>
      </w:r>
      <w:r w:rsidR="000857EB" w:rsidRPr="00FB14BB">
        <w:rPr>
          <w:rFonts w:asciiTheme="minorHAnsi" w:hAnsiTheme="minorHAnsi" w:cstheme="minorHAnsi"/>
          <w:sz w:val="24"/>
          <w:szCs w:val="24"/>
          <w:lang w:val="en-US"/>
        </w:rPr>
        <w:t xml:space="preserve"> </w:t>
      </w:r>
      <w:r w:rsidRPr="00FB14BB">
        <w:rPr>
          <w:rFonts w:asciiTheme="minorHAnsi" w:hAnsiTheme="minorHAnsi" w:cstheme="minorHAnsi"/>
          <w:sz w:val="24"/>
          <w:szCs w:val="24"/>
          <w:lang w:val="en-US"/>
        </w:rPr>
        <w:t>Male-Specific Risk Factors for Stroke: A Systematic Review and Meta-analysis.</w:t>
      </w:r>
      <w:r w:rsidR="000857EB" w:rsidRPr="00FB14BB">
        <w:rPr>
          <w:rFonts w:asciiTheme="minorHAnsi" w:hAnsiTheme="minorHAnsi" w:cstheme="minorHAnsi"/>
          <w:sz w:val="24"/>
          <w:szCs w:val="24"/>
          <w:lang w:val="en-US"/>
        </w:rPr>
        <w:t xml:space="preserve"> </w:t>
      </w:r>
      <w:r w:rsidRPr="00FB14BB">
        <w:rPr>
          <w:rFonts w:asciiTheme="minorHAnsi" w:hAnsiTheme="minorHAnsi" w:cstheme="minorHAnsi"/>
          <w:i/>
          <w:sz w:val="24"/>
          <w:szCs w:val="24"/>
          <w:lang w:val="en-US"/>
        </w:rPr>
        <w:t>JAMA Neurol</w:t>
      </w:r>
      <w:r w:rsidR="0054064C" w:rsidRPr="00FB14BB">
        <w:rPr>
          <w:rFonts w:asciiTheme="minorHAnsi" w:hAnsiTheme="minorHAnsi" w:cstheme="minorHAnsi"/>
          <w:sz w:val="24"/>
          <w:szCs w:val="24"/>
          <w:lang w:val="en-US"/>
        </w:rPr>
        <w:t xml:space="preserve"> </w:t>
      </w:r>
      <w:r w:rsidRPr="00FB14BB">
        <w:rPr>
          <w:rFonts w:asciiTheme="minorHAnsi" w:hAnsiTheme="minorHAnsi" w:cstheme="minorHAnsi"/>
          <w:b/>
          <w:sz w:val="24"/>
          <w:szCs w:val="24"/>
          <w:lang w:val="en-US"/>
        </w:rPr>
        <w:t>74</w:t>
      </w:r>
      <w:r w:rsidRPr="00FB14BB">
        <w:rPr>
          <w:rFonts w:asciiTheme="minorHAnsi" w:hAnsiTheme="minorHAnsi" w:cstheme="minorHAnsi"/>
          <w:sz w:val="24"/>
          <w:szCs w:val="24"/>
          <w:lang w:val="en-US"/>
        </w:rPr>
        <w:t>:</w:t>
      </w:r>
      <w:r w:rsidR="0054064C" w:rsidRPr="00FB14BB">
        <w:rPr>
          <w:rFonts w:asciiTheme="minorHAnsi" w:hAnsiTheme="minorHAnsi" w:cstheme="minorHAnsi"/>
          <w:sz w:val="24"/>
          <w:szCs w:val="24"/>
          <w:lang w:val="en-US"/>
        </w:rPr>
        <w:t xml:space="preserve"> </w:t>
      </w:r>
      <w:r w:rsidRPr="00FB14BB">
        <w:rPr>
          <w:rFonts w:asciiTheme="minorHAnsi" w:hAnsiTheme="minorHAnsi" w:cstheme="minorHAnsi"/>
          <w:sz w:val="24"/>
          <w:szCs w:val="24"/>
          <w:lang w:val="en-US"/>
        </w:rPr>
        <w:t xml:space="preserve">75-81. </w:t>
      </w:r>
    </w:p>
    <w:p w14:paraId="0DD87B3C" w14:textId="77777777" w:rsidR="005C7947" w:rsidRPr="00FB14BB" w:rsidRDefault="005C79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sz w:val="24"/>
          <w:szCs w:val="24"/>
          <w:lang w:eastAsia="it-IT"/>
        </w:rPr>
      </w:pPr>
      <w:r w:rsidRPr="00FB14BB">
        <w:rPr>
          <w:rFonts w:eastAsia="Times New Roman" w:cstheme="minorHAnsi"/>
          <w:sz w:val="24"/>
          <w:szCs w:val="24"/>
          <w:lang w:eastAsia="it-IT"/>
        </w:rPr>
        <w:t xml:space="preserve"> </w:t>
      </w:r>
    </w:p>
    <w:p w14:paraId="44FC5E2D" w14:textId="6666A9E4" w:rsidR="004A2A85" w:rsidRPr="00FB14BB" w:rsidRDefault="004A2A85">
      <w:pPr>
        <w:autoSpaceDE w:val="0"/>
        <w:autoSpaceDN w:val="0"/>
        <w:adjustRightInd w:val="0"/>
        <w:spacing w:after="0" w:line="240" w:lineRule="auto"/>
        <w:jc w:val="both"/>
        <w:rPr>
          <w:rFonts w:cstheme="minorHAnsi"/>
          <w:sz w:val="24"/>
          <w:szCs w:val="24"/>
          <w:lang w:val="en-US"/>
        </w:rPr>
      </w:pPr>
      <w:r w:rsidRPr="00FB14BB">
        <w:rPr>
          <w:rFonts w:cstheme="minorHAnsi"/>
          <w:sz w:val="24"/>
          <w:szCs w:val="24"/>
          <w:lang w:val="en-US"/>
        </w:rPr>
        <w:t xml:space="preserve">Riley EP, </w:t>
      </w:r>
      <w:proofErr w:type="spellStart"/>
      <w:r w:rsidRPr="00FB14BB">
        <w:rPr>
          <w:rFonts w:cstheme="minorHAnsi"/>
          <w:sz w:val="24"/>
          <w:szCs w:val="24"/>
          <w:lang w:val="en-US"/>
        </w:rPr>
        <w:t>Infante</w:t>
      </w:r>
      <w:proofErr w:type="spellEnd"/>
      <w:r w:rsidRPr="00FB14BB">
        <w:rPr>
          <w:rFonts w:cstheme="minorHAnsi"/>
          <w:sz w:val="24"/>
          <w:szCs w:val="24"/>
          <w:lang w:val="en-US"/>
        </w:rPr>
        <w:t xml:space="preserve"> MA, Warren KR</w:t>
      </w:r>
      <w:r w:rsidR="00EC5733" w:rsidRPr="00FB14BB">
        <w:rPr>
          <w:rFonts w:cstheme="minorHAnsi"/>
          <w:sz w:val="24"/>
          <w:szCs w:val="24"/>
          <w:lang w:val="en-US"/>
        </w:rPr>
        <w:t>. (2011)</w:t>
      </w:r>
      <w:r w:rsidRPr="00FB14BB">
        <w:rPr>
          <w:rFonts w:cstheme="minorHAnsi"/>
          <w:sz w:val="24"/>
          <w:szCs w:val="24"/>
          <w:lang w:val="en-US"/>
        </w:rPr>
        <w:t xml:space="preserve"> Fetal alcohol spectrum disorders: an overview. </w:t>
      </w:r>
      <w:proofErr w:type="spellStart"/>
      <w:r w:rsidRPr="00FB14BB">
        <w:rPr>
          <w:rFonts w:cstheme="minorHAnsi"/>
          <w:i/>
          <w:sz w:val="24"/>
          <w:szCs w:val="24"/>
          <w:lang w:val="en-US"/>
        </w:rPr>
        <w:t>Neuropsychol</w:t>
      </w:r>
      <w:proofErr w:type="spellEnd"/>
      <w:r w:rsidRPr="00FB14BB">
        <w:rPr>
          <w:rFonts w:cstheme="minorHAnsi"/>
          <w:i/>
          <w:sz w:val="24"/>
          <w:szCs w:val="24"/>
          <w:lang w:val="en-US"/>
        </w:rPr>
        <w:t xml:space="preserve"> Rev</w:t>
      </w:r>
      <w:r w:rsidRPr="00FB14BB">
        <w:rPr>
          <w:rFonts w:cstheme="minorHAnsi"/>
          <w:sz w:val="24"/>
          <w:szCs w:val="24"/>
          <w:lang w:val="en-US"/>
        </w:rPr>
        <w:t xml:space="preserve"> </w:t>
      </w:r>
      <w:r w:rsidRPr="00FB14BB">
        <w:rPr>
          <w:rFonts w:cstheme="minorHAnsi"/>
          <w:b/>
          <w:sz w:val="24"/>
          <w:szCs w:val="24"/>
          <w:lang w:val="en-US"/>
        </w:rPr>
        <w:t>21</w:t>
      </w:r>
      <w:r w:rsidRPr="00FB14BB">
        <w:rPr>
          <w:rFonts w:cstheme="minorHAnsi"/>
          <w:sz w:val="24"/>
          <w:szCs w:val="24"/>
          <w:lang w:val="en-US"/>
        </w:rPr>
        <w:t>: 73–80.</w:t>
      </w:r>
    </w:p>
    <w:p w14:paraId="20B5B2BA" w14:textId="77777777" w:rsidR="004A2A85" w:rsidRPr="00FB14BB" w:rsidRDefault="004A2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sz w:val="24"/>
          <w:szCs w:val="24"/>
          <w:lang w:eastAsia="it-IT"/>
        </w:rPr>
      </w:pPr>
    </w:p>
    <w:p w14:paraId="75963CE5" w14:textId="111A1387" w:rsidR="001607B4" w:rsidRPr="00FB14BB" w:rsidRDefault="001607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sz w:val="24"/>
          <w:szCs w:val="24"/>
          <w:lang w:eastAsia="it-IT"/>
        </w:rPr>
      </w:pPr>
      <w:r w:rsidRPr="00FB14BB">
        <w:rPr>
          <w:rFonts w:eastAsia="Times New Roman" w:cstheme="minorHAnsi"/>
          <w:sz w:val="24"/>
          <w:szCs w:val="24"/>
          <w:lang w:eastAsia="it-IT"/>
        </w:rPr>
        <w:t>Salvatore JE, Cho SB, Dick DM</w:t>
      </w:r>
      <w:r w:rsidR="0018330D" w:rsidRPr="00FB14BB">
        <w:rPr>
          <w:rFonts w:eastAsia="Times New Roman" w:cstheme="minorHAnsi"/>
          <w:sz w:val="24"/>
          <w:szCs w:val="24"/>
          <w:lang w:eastAsia="it-IT"/>
        </w:rPr>
        <w:t>. (2017)</w:t>
      </w:r>
      <w:r w:rsidRPr="00FB14BB">
        <w:rPr>
          <w:rFonts w:eastAsia="Times New Roman" w:cstheme="minorHAnsi"/>
          <w:sz w:val="24"/>
          <w:szCs w:val="24"/>
          <w:lang w:eastAsia="it-IT"/>
        </w:rPr>
        <w:t xml:space="preserve"> Genes, Environments, and Sex Differences in Alcohol Research. </w:t>
      </w:r>
      <w:r w:rsidRPr="00FB14BB">
        <w:rPr>
          <w:rFonts w:eastAsia="Times New Roman" w:cstheme="minorHAnsi"/>
          <w:i/>
          <w:sz w:val="24"/>
          <w:szCs w:val="24"/>
          <w:lang w:eastAsia="it-IT"/>
        </w:rPr>
        <w:t>J Stud Alcohol Drugs</w:t>
      </w:r>
      <w:r w:rsidRPr="00FB14BB">
        <w:rPr>
          <w:rFonts w:eastAsia="Times New Roman" w:cstheme="minorHAnsi"/>
          <w:sz w:val="24"/>
          <w:szCs w:val="24"/>
          <w:lang w:eastAsia="it-IT"/>
        </w:rPr>
        <w:t xml:space="preserve"> </w:t>
      </w:r>
      <w:r w:rsidRPr="00FB14BB">
        <w:rPr>
          <w:rFonts w:eastAsia="Times New Roman" w:cstheme="minorHAnsi"/>
          <w:b/>
          <w:sz w:val="24"/>
          <w:szCs w:val="24"/>
          <w:lang w:eastAsia="it-IT"/>
        </w:rPr>
        <w:t>78:</w:t>
      </w:r>
      <w:r w:rsidR="0018330D" w:rsidRPr="00FB14BB">
        <w:rPr>
          <w:rFonts w:eastAsia="Times New Roman" w:cstheme="minorHAnsi"/>
          <w:sz w:val="24"/>
          <w:szCs w:val="24"/>
          <w:lang w:eastAsia="it-IT"/>
        </w:rPr>
        <w:t xml:space="preserve"> </w:t>
      </w:r>
      <w:r w:rsidRPr="00FB14BB">
        <w:rPr>
          <w:rFonts w:eastAsia="Times New Roman" w:cstheme="minorHAnsi"/>
          <w:sz w:val="24"/>
          <w:szCs w:val="24"/>
          <w:lang w:eastAsia="it-IT"/>
        </w:rPr>
        <w:t xml:space="preserve">494-501. </w:t>
      </w:r>
    </w:p>
    <w:p w14:paraId="1FAB074B" w14:textId="77777777" w:rsidR="007933A6" w:rsidRPr="00FB14BB" w:rsidRDefault="00793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sz w:val="24"/>
          <w:szCs w:val="24"/>
          <w:lang w:val="en-US" w:eastAsia="it-IT"/>
        </w:rPr>
      </w:pPr>
    </w:p>
    <w:p w14:paraId="0B480D9A" w14:textId="5A90D8A4" w:rsidR="00830DF1" w:rsidRPr="00FB14BB" w:rsidRDefault="00830DF1" w:rsidP="00844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sz w:val="24"/>
          <w:szCs w:val="24"/>
          <w:lang w:val="en-US" w:eastAsia="it-IT"/>
        </w:rPr>
      </w:pPr>
      <w:r w:rsidRPr="00FB14BB">
        <w:rPr>
          <w:rFonts w:eastAsia="Times New Roman" w:cstheme="minorHAnsi"/>
          <w:sz w:val="24"/>
          <w:szCs w:val="24"/>
          <w:lang w:val="en-US" w:eastAsia="it-IT"/>
        </w:rPr>
        <w:t xml:space="preserve">Sinclair JMA, Chambers SE, </w:t>
      </w:r>
      <w:proofErr w:type="spellStart"/>
      <w:r w:rsidRPr="00FB14BB">
        <w:rPr>
          <w:rFonts w:eastAsia="Times New Roman" w:cstheme="minorHAnsi"/>
          <w:sz w:val="24"/>
          <w:szCs w:val="24"/>
          <w:lang w:val="en-US" w:eastAsia="it-IT"/>
        </w:rPr>
        <w:t>Shiles</w:t>
      </w:r>
      <w:proofErr w:type="spellEnd"/>
      <w:r w:rsidRPr="00FB14BB">
        <w:rPr>
          <w:rFonts w:eastAsia="Times New Roman" w:cstheme="minorHAnsi"/>
          <w:sz w:val="24"/>
          <w:szCs w:val="24"/>
          <w:lang w:val="en-US" w:eastAsia="it-IT"/>
        </w:rPr>
        <w:t xml:space="preserve"> CJ, Baldwin DS. (2016) Safety and Tolerability of Pharmacological Treatment of Alcohol Dependence: Comprehensive Review of Evidence. </w:t>
      </w:r>
      <w:r w:rsidRPr="00FB14BB">
        <w:rPr>
          <w:rFonts w:eastAsia="Times New Roman" w:cstheme="minorHAnsi"/>
          <w:i/>
          <w:sz w:val="24"/>
          <w:szCs w:val="24"/>
          <w:lang w:val="en-US" w:eastAsia="it-IT"/>
        </w:rPr>
        <w:t xml:space="preserve">Drug </w:t>
      </w:r>
      <w:proofErr w:type="spellStart"/>
      <w:r w:rsidRPr="00FB14BB">
        <w:rPr>
          <w:rFonts w:eastAsia="Times New Roman" w:cstheme="minorHAnsi"/>
          <w:i/>
          <w:sz w:val="24"/>
          <w:szCs w:val="24"/>
          <w:lang w:val="en-US" w:eastAsia="it-IT"/>
        </w:rPr>
        <w:t>Saf</w:t>
      </w:r>
      <w:proofErr w:type="spellEnd"/>
      <w:r w:rsidRPr="00FB14BB">
        <w:rPr>
          <w:rFonts w:eastAsia="Times New Roman" w:cstheme="minorHAnsi"/>
          <w:sz w:val="24"/>
          <w:szCs w:val="24"/>
          <w:lang w:val="en-US" w:eastAsia="it-IT"/>
        </w:rPr>
        <w:t xml:space="preserve"> </w:t>
      </w:r>
      <w:r w:rsidRPr="00FB14BB">
        <w:rPr>
          <w:rFonts w:eastAsia="Times New Roman" w:cstheme="minorHAnsi"/>
          <w:b/>
          <w:sz w:val="24"/>
          <w:szCs w:val="24"/>
          <w:lang w:val="en-US" w:eastAsia="it-IT"/>
        </w:rPr>
        <w:t>39</w:t>
      </w:r>
      <w:r w:rsidRPr="00FB14BB">
        <w:rPr>
          <w:rFonts w:eastAsia="Times New Roman" w:cstheme="minorHAnsi"/>
          <w:sz w:val="24"/>
          <w:szCs w:val="24"/>
          <w:lang w:val="en-US" w:eastAsia="it-IT"/>
        </w:rPr>
        <w:t>: 627-45.</w:t>
      </w:r>
    </w:p>
    <w:p w14:paraId="08A32BF6" w14:textId="77777777" w:rsidR="00830DF1" w:rsidRPr="00FB14BB" w:rsidRDefault="00830DF1">
      <w:pPr>
        <w:shd w:val="clear" w:color="auto" w:fill="FFFFFF"/>
        <w:spacing w:after="0" w:line="240" w:lineRule="auto"/>
        <w:jc w:val="both"/>
        <w:rPr>
          <w:rFonts w:eastAsia="Times New Roman" w:cstheme="minorHAnsi"/>
          <w:sz w:val="24"/>
          <w:szCs w:val="24"/>
          <w:lang w:val="en-US" w:eastAsia="it-IT"/>
        </w:rPr>
      </w:pPr>
    </w:p>
    <w:p w14:paraId="6A27951E" w14:textId="5F077A3C" w:rsidR="00830DF1" w:rsidRPr="00FB14BB" w:rsidRDefault="00830DF1" w:rsidP="00844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sz w:val="24"/>
          <w:szCs w:val="24"/>
          <w:lang w:val="en-US" w:eastAsia="it-IT"/>
        </w:rPr>
      </w:pPr>
      <w:r w:rsidRPr="00FB14BB">
        <w:rPr>
          <w:rFonts w:eastAsia="Times New Roman" w:cstheme="minorHAnsi"/>
          <w:sz w:val="24"/>
          <w:szCs w:val="24"/>
          <w:lang w:val="en-US" w:eastAsia="it-IT"/>
        </w:rPr>
        <w:t xml:space="preserve">Sinclair JMA, E Chambers S, C Manson C. (2017) Internet Support for Dealing with Problematic Alcohol Use: A Survey of the Soberistas Online Community. </w:t>
      </w:r>
      <w:r w:rsidRPr="00FB14BB">
        <w:rPr>
          <w:rFonts w:eastAsia="Times New Roman" w:cstheme="minorHAnsi"/>
          <w:i/>
          <w:sz w:val="24"/>
          <w:szCs w:val="24"/>
          <w:lang w:val="en-US" w:eastAsia="it-IT"/>
        </w:rPr>
        <w:t xml:space="preserve">Alcohol </w:t>
      </w:r>
      <w:proofErr w:type="spellStart"/>
      <w:r w:rsidRPr="00FB14BB">
        <w:rPr>
          <w:rFonts w:eastAsia="Times New Roman" w:cstheme="minorHAnsi"/>
          <w:i/>
          <w:sz w:val="24"/>
          <w:szCs w:val="24"/>
          <w:lang w:val="en-US" w:eastAsia="it-IT"/>
        </w:rPr>
        <w:t>Alcohol</w:t>
      </w:r>
      <w:proofErr w:type="spellEnd"/>
      <w:r w:rsidRPr="00FB14BB">
        <w:rPr>
          <w:rFonts w:eastAsia="Times New Roman" w:cstheme="minorHAnsi"/>
          <w:sz w:val="24"/>
          <w:szCs w:val="24"/>
          <w:lang w:val="en-US" w:eastAsia="it-IT"/>
        </w:rPr>
        <w:t xml:space="preserve"> </w:t>
      </w:r>
      <w:r w:rsidRPr="00FB14BB">
        <w:rPr>
          <w:rFonts w:eastAsia="Times New Roman" w:cstheme="minorHAnsi"/>
          <w:b/>
          <w:sz w:val="24"/>
          <w:szCs w:val="24"/>
          <w:lang w:val="en-US" w:eastAsia="it-IT"/>
        </w:rPr>
        <w:t>52</w:t>
      </w:r>
      <w:r w:rsidRPr="00FB14BB">
        <w:rPr>
          <w:rFonts w:eastAsia="Times New Roman" w:cstheme="minorHAnsi"/>
          <w:sz w:val="24"/>
          <w:szCs w:val="24"/>
          <w:lang w:val="en-US" w:eastAsia="it-IT"/>
        </w:rPr>
        <w:t>: 220-26.</w:t>
      </w:r>
    </w:p>
    <w:p w14:paraId="0B908894" w14:textId="77777777" w:rsidR="00830DF1" w:rsidRPr="00FB14BB" w:rsidRDefault="00830DF1" w:rsidP="00844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sz w:val="24"/>
          <w:szCs w:val="24"/>
          <w:lang w:val="en-US" w:eastAsia="it-IT"/>
        </w:rPr>
      </w:pPr>
    </w:p>
    <w:p w14:paraId="7F438383" w14:textId="5C3092DF" w:rsidR="003C3C8F" w:rsidRPr="00FB14BB" w:rsidRDefault="003C3C8F">
      <w:pPr>
        <w:shd w:val="clear" w:color="auto" w:fill="FFFFFF"/>
        <w:spacing w:after="0" w:line="240" w:lineRule="auto"/>
        <w:jc w:val="both"/>
        <w:rPr>
          <w:rFonts w:cstheme="minorHAnsi"/>
          <w:sz w:val="24"/>
          <w:szCs w:val="24"/>
          <w:lang w:val="en-US"/>
        </w:rPr>
      </w:pPr>
      <w:r w:rsidRPr="00FB14BB">
        <w:rPr>
          <w:rFonts w:eastAsia="Times New Roman" w:cstheme="minorHAnsi"/>
          <w:sz w:val="24"/>
          <w:szCs w:val="24"/>
          <w:lang w:val="en-US" w:eastAsia="it-IT"/>
        </w:rPr>
        <w:t>Sinclair J, McCann M, Sheldon E, Gordon I, Brierley‐Jones L, Copson E (201</w:t>
      </w:r>
      <w:r w:rsidR="004C0B49" w:rsidRPr="00FB14BB">
        <w:rPr>
          <w:rFonts w:eastAsia="Times New Roman" w:cstheme="minorHAnsi"/>
          <w:sz w:val="24"/>
          <w:szCs w:val="24"/>
          <w:lang w:val="en-US" w:eastAsia="it-IT"/>
        </w:rPr>
        <w:t>9</w:t>
      </w:r>
      <w:r w:rsidRPr="00FB14BB">
        <w:rPr>
          <w:rFonts w:eastAsia="Times New Roman" w:cstheme="minorHAnsi"/>
          <w:sz w:val="24"/>
          <w:szCs w:val="24"/>
          <w:lang w:val="en-US" w:eastAsia="it-IT"/>
        </w:rPr>
        <w:t>). The acceptability of addressing alcohol consumption as a modifiable risk factor for breast cancer:  a mixed method</w:t>
      </w:r>
      <w:r w:rsidRPr="00FB14BB">
        <w:rPr>
          <w:rFonts w:cstheme="minorHAnsi"/>
          <w:sz w:val="24"/>
          <w:szCs w:val="24"/>
        </w:rPr>
        <w:t xml:space="preserve"> </w:t>
      </w:r>
      <w:r w:rsidRPr="00FB14BB">
        <w:rPr>
          <w:rFonts w:eastAsia="Times New Roman" w:cstheme="minorHAnsi"/>
          <w:sz w:val="24"/>
          <w:szCs w:val="24"/>
          <w:lang w:val="en-US" w:eastAsia="it-IT"/>
        </w:rPr>
        <w:t xml:space="preserve">study    within     breast     screening services and   symptomatic breast. </w:t>
      </w:r>
      <w:r w:rsidRPr="00FB14BB">
        <w:rPr>
          <w:rFonts w:eastAsia="Times New Roman" w:cstheme="minorHAnsi"/>
          <w:i/>
          <w:sz w:val="24"/>
          <w:szCs w:val="24"/>
          <w:lang w:val="en-US" w:eastAsia="it-IT"/>
        </w:rPr>
        <w:t>BMJ Open</w:t>
      </w:r>
      <w:r w:rsidRPr="00FB14BB">
        <w:rPr>
          <w:rFonts w:eastAsia="Times New Roman" w:cstheme="minorHAnsi"/>
          <w:sz w:val="24"/>
          <w:szCs w:val="24"/>
          <w:lang w:val="en-US" w:eastAsia="it-IT"/>
        </w:rPr>
        <w:t xml:space="preserve"> </w:t>
      </w:r>
      <w:r w:rsidR="00FD1176" w:rsidRPr="00FB14BB">
        <w:rPr>
          <w:rFonts w:eastAsia="Times New Roman" w:cstheme="minorHAnsi"/>
          <w:i/>
          <w:sz w:val="24"/>
          <w:szCs w:val="24"/>
          <w:lang w:val="en-US" w:eastAsia="it-IT"/>
        </w:rPr>
        <w:t>in press</w:t>
      </w:r>
      <w:r w:rsidR="00BE5A34" w:rsidRPr="00FB14BB">
        <w:rPr>
          <w:rFonts w:cstheme="minorHAnsi"/>
          <w:sz w:val="24"/>
          <w:szCs w:val="24"/>
          <w:lang w:val="en-US"/>
        </w:rPr>
        <w:t>.</w:t>
      </w:r>
      <w:r w:rsidRPr="00FB14BB">
        <w:rPr>
          <w:rFonts w:cstheme="minorHAnsi"/>
          <w:sz w:val="24"/>
          <w:szCs w:val="24"/>
          <w:lang w:val="en-US"/>
        </w:rPr>
        <w:t xml:space="preserve"> </w:t>
      </w:r>
    </w:p>
    <w:p w14:paraId="6DBA15CE" w14:textId="600BDAC3" w:rsidR="000F141A" w:rsidRPr="00FB14BB" w:rsidRDefault="000F141A" w:rsidP="00844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4"/>
          <w:szCs w:val="24"/>
          <w:lang w:val="en-US" w:eastAsia="it-IT"/>
        </w:rPr>
      </w:pPr>
      <w:r w:rsidRPr="00FB14BB">
        <w:rPr>
          <w:rFonts w:eastAsia="Times New Roman" w:cstheme="minorHAnsi"/>
          <w:color w:val="000000"/>
          <w:sz w:val="24"/>
          <w:szCs w:val="24"/>
          <w:lang w:val="en-US" w:eastAsia="it-IT"/>
        </w:rPr>
        <w:lastRenderedPageBreak/>
        <w:t xml:space="preserve">Slade T, Chapman C, Swift W, Keyes K, Tonks Z, </w:t>
      </w:r>
      <w:proofErr w:type="spellStart"/>
      <w:r w:rsidRPr="00FB14BB">
        <w:rPr>
          <w:rFonts w:eastAsia="Times New Roman" w:cstheme="minorHAnsi"/>
          <w:color w:val="000000"/>
          <w:sz w:val="24"/>
          <w:szCs w:val="24"/>
          <w:lang w:val="en-US" w:eastAsia="it-IT"/>
        </w:rPr>
        <w:t>Teesson</w:t>
      </w:r>
      <w:proofErr w:type="spellEnd"/>
      <w:r w:rsidRPr="00FB14BB">
        <w:rPr>
          <w:rFonts w:eastAsia="Times New Roman" w:cstheme="minorHAnsi"/>
          <w:color w:val="000000"/>
          <w:sz w:val="24"/>
          <w:szCs w:val="24"/>
          <w:lang w:val="en-US" w:eastAsia="it-IT"/>
        </w:rPr>
        <w:t xml:space="preserve"> M. (2016) Birth cohort trends in the global epidemiology of alcohol use and alcohol-related harms in men and women: systematic review and </w:t>
      </w:r>
      <w:proofErr w:type="spellStart"/>
      <w:r w:rsidRPr="00FB14BB">
        <w:rPr>
          <w:rFonts w:eastAsia="Times New Roman" w:cstheme="minorHAnsi"/>
          <w:color w:val="000000"/>
          <w:sz w:val="24"/>
          <w:szCs w:val="24"/>
          <w:lang w:val="en-US" w:eastAsia="it-IT"/>
        </w:rPr>
        <w:t>metaregression</w:t>
      </w:r>
      <w:proofErr w:type="spellEnd"/>
      <w:r w:rsidRPr="00FB14BB">
        <w:rPr>
          <w:rFonts w:eastAsia="Times New Roman" w:cstheme="minorHAnsi"/>
          <w:color w:val="000000"/>
          <w:sz w:val="24"/>
          <w:szCs w:val="24"/>
          <w:lang w:val="en-US" w:eastAsia="it-IT"/>
        </w:rPr>
        <w:t xml:space="preserve">. </w:t>
      </w:r>
      <w:r w:rsidRPr="00FB14BB">
        <w:rPr>
          <w:rFonts w:eastAsia="Times New Roman" w:cstheme="minorHAnsi"/>
          <w:i/>
          <w:color w:val="000000"/>
          <w:sz w:val="24"/>
          <w:szCs w:val="24"/>
          <w:lang w:val="en-US" w:eastAsia="it-IT"/>
        </w:rPr>
        <w:t>BMJ Open</w:t>
      </w:r>
      <w:r w:rsidRPr="00FB14BB">
        <w:rPr>
          <w:rFonts w:eastAsia="Times New Roman" w:cstheme="minorHAnsi"/>
          <w:color w:val="000000"/>
          <w:sz w:val="24"/>
          <w:szCs w:val="24"/>
          <w:lang w:val="en-US" w:eastAsia="it-IT"/>
        </w:rPr>
        <w:t xml:space="preserve"> </w:t>
      </w:r>
      <w:r w:rsidRPr="00FB14BB">
        <w:rPr>
          <w:rFonts w:eastAsia="Times New Roman" w:cstheme="minorHAnsi"/>
          <w:b/>
          <w:color w:val="000000"/>
          <w:sz w:val="24"/>
          <w:szCs w:val="24"/>
          <w:lang w:val="en-US" w:eastAsia="it-IT"/>
        </w:rPr>
        <w:t>6</w:t>
      </w:r>
      <w:r w:rsidRPr="00FB14BB">
        <w:rPr>
          <w:rFonts w:eastAsia="Times New Roman" w:cstheme="minorHAnsi"/>
          <w:color w:val="000000"/>
          <w:sz w:val="24"/>
          <w:szCs w:val="24"/>
          <w:lang w:val="en-US" w:eastAsia="it-IT"/>
        </w:rPr>
        <w:t>: e011827.</w:t>
      </w:r>
    </w:p>
    <w:p w14:paraId="2A523066" w14:textId="77777777" w:rsidR="00D05A0E" w:rsidRPr="00FB14BB" w:rsidRDefault="00D0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sz w:val="24"/>
          <w:szCs w:val="24"/>
          <w:lang w:val="en-US" w:eastAsia="it-IT"/>
        </w:rPr>
      </w:pPr>
    </w:p>
    <w:p w14:paraId="2E17870E" w14:textId="2B6DB077" w:rsidR="004A2A85" w:rsidRPr="00FB14BB" w:rsidRDefault="004A2A85">
      <w:pPr>
        <w:autoSpaceDE w:val="0"/>
        <w:autoSpaceDN w:val="0"/>
        <w:adjustRightInd w:val="0"/>
        <w:spacing w:after="0" w:line="240" w:lineRule="auto"/>
        <w:jc w:val="both"/>
        <w:rPr>
          <w:rFonts w:cstheme="minorHAnsi"/>
          <w:sz w:val="24"/>
          <w:szCs w:val="24"/>
          <w:lang w:val="en-US"/>
        </w:rPr>
      </w:pPr>
      <w:r w:rsidRPr="00FB14BB">
        <w:rPr>
          <w:rFonts w:cstheme="minorHAnsi"/>
          <w:sz w:val="24"/>
          <w:szCs w:val="24"/>
          <w:lang w:val="en-US"/>
        </w:rPr>
        <w:t>Sokol RJ, Delaney-Black V, Nordstrom B</w:t>
      </w:r>
      <w:r w:rsidR="00605950" w:rsidRPr="00FB14BB">
        <w:rPr>
          <w:rFonts w:cstheme="minorHAnsi"/>
          <w:sz w:val="24"/>
          <w:szCs w:val="24"/>
          <w:lang w:val="en-US"/>
        </w:rPr>
        <w:t>. (2003)</w:t>
      </w:r>
      <w:r w:rsidRPr="00FB14BB">
        <w:rPr>
          <w:rFonts w:cstheme="minorHAnsi"/>
          <w:sz w:val="24"/>
          <w:szCs w:val="24"/>
          <w:lang w:val="en-US"/>
        </w:rPr>
        <w:t xml:space="preserve"> Fetal alcohol spectrum disorder. </w:t>
      </w:r>
      <w:r w:rsidRPr="00FB14BB">
        <w:rPr>
          <w:rFonts w:cstheme="minorHAnsi"/>
          <w:i/>
          <w:sz w:val="24"/>
          <w:szCs w:val="24"/>
          <w:lang w:val="en-US"/>
        </w:rPr>
        <w:t>JAMA</w:t>
      </w:r>
      <w:r w:rsidRPr="00FB14BB">
        <w:rPr>
          <w:rFonts w:cstheme="minorHAnsi"/>
          <w:sz w:val="24"/>
          <w:szCs w:val="24"/>
          <w:lang w:val="en-US"/>
        </w:rPr>
        <w:t xml:space="preserve"> </w:t>
      </w:r>
      <w:r w:rsidRPr="00FB14BB">
        <w:rPr>
          <w:rFonts w:cstheme="minorHAnsi"/>
          <w:b/>
          <w:sz w:val="24"/>
          <w:szCs w:val="24"/>
          <w:lang w:val="en-US"/>
        </w:rPr>
        <w:t>290</w:t>
      </w:r>
      <w:r w:rsidRPr="00FB14BB">
        <w:rPr>
          <w:rFonts w:cstheme="minorHAnsi"/>
          <w:sz w:val="24"/>
          <w:szCs w:val="24"/>
          <w:lang w:val="en-US"/>
        </w:rPr>
        <w:t>: 2996–99</w:t>
      </w:r>
      <w:r w:rsidR="00605950" w:rsidRPr="00FB14BB">
        <w:rPr>
          <w:rFonts w:cstheme="minorHAnsi"/>
          <w:sz w:val="24"/>
          <w:szCs w:val="24"/>
          <w:lang w:val="en-US"/>
        </w:rPr>
        <w:t>.</w:t>
      </w:r>
    </w:p>
    <w:p w14:paraId="57A5014C" w14:textId="77777777" w:rsidR="004A2A85" w:rsidRPr="00FB14BB" w:rsidRDefault="004A2A85">
      <w:pPr>
        <w:tabs>
          <w:tab w:val="left" w:pos="426"/>
        </w:tabs>
        <w:autoSpaceDE w:val="0"/>
        <w:autoSpaceDN w:val="0"/>
        <w:adjustRightInd w:val="0"/>
        <w:spacing w:after="0" w:line="240" w:lineRule="auto"/>
        <w:jc w:val="both"/>
        <w:rPr>
          <w:rFonts w:cstheme="minorHAnsi"/>
          <w:noProof/>
          <w:sz w:val="24"/>
          <w:szCs w:val="24"/>
        </w:rPr>
      </w:pPr>
    </w:p>
    <w:p w14:paraId="702F98F2" w14:textId="5130EFE6" w:rsidR="003D7867" w:rsidRPr="00FB14BB" w:rsidRDefault="003D7867">
      <w:pPr>
        <w:tabs>
          <w:tab w:val="left" w:pos="426"/>
        </w:tabs>
        <w:autoSpaceDE w:val="0"/>
        <w:autoSpaceDN w:val="0"/>
        <w:adjustRightInd w:val="0"/>
        <w:spacing w:after="0" w:line="240" w:lineRule="auto"/>
        <w:jc w:val="both"/>
        <w:rPr>
          <w:rFonts w:eastAsia="Times New Roman" w:cstheme="minorHAnsi"/>
          <w:sz w:val="24"/>
          <w:szCs w:val="24"/>
        </w:rPr>
      </w:pPr>
      <w:r w:rsidRPr="00FB14BB">
        <w:rPr>
          <w:rFonts w:cstheme="minorHAnsi"/>
          <w:noProof/>
          <w:sz w:val="24"/>
          <w:szCs w:val="24"/>
        </w:rPr>
        <w:t>Terplan M, McNamara</w:t>
      </w:r>
      <w:r w:rsidR="00605950" w:rsidRPr="00FB14BB">
        <w:rPr>
          <w:rFonts w:cstheme="minorHAnsi"/>
          <w:noProof/>
          <w:sz w:val="24"/>
          <w:szCs w:val="24"/>
        </w:rPr>
        <w:t xml:space="preserve"> EJ</w:t>
      </w:r>
      <w:r w:rsidRPr="00FB14BB">
        <w:rPr>
          <w:rFonts w:cstheme="minorHAnsi"/>
          <w:noProof/>
          <w:sz w:val="24"/>
          <w:szCs w:val="24"/>
        </w:rPr>
        <w:t>, Chisolm</w:t>
      </w:r>
      <w:r w:rsidR="00605950" w:rsidRPr="00FB14BB">
        <w:rPr>
          <w:rFonts w:cstheme="minorHAnsi"/>
          <w:noProof/>
          <w:sz w:val="24"/>
          <w:szCs w:val="24"/>
        </w:rPr>
        <w:t xml:space="preserve"> MS</w:t>
      </w:r>
      <w:r w:rsidRPr="00FB14BB">
        <w:rPr>
          <w:rFonts w:cstheme="minorHAnsi"/>
          <w:noProof/>
          <w:sz w:val="24"/>
          <w:szCs w:val="24"/>
        </w:rPr>
        <w:t xml:space="preserve">. </w:t>
      </w:r>
      <w:r w:rsidR="00605950" w:rsidRPr="00FB14BB">
        <w:rPr>
          <w:rFonts w:cstheme="minorHAnsi"/>
          <w:noProof/>
          <w:sz w:val="24"/>
          <w:szCs w:val="24"/>
        </w:rPr>
        <w:t>(</w:t>
      </w:r>
      <w:r w:rsidRPr="00FB14BB">
        <w:rPr>
          <w:rFonts w:cstheme="minorHAnsi"/>
          <w:noProof/>
          <w:sz w:val="24"/>
          <w:szCs w:val="24"/>
        </w:rPr>
        <w:t>2012</w:t>
      </w:r>
      <w:r w:rsidR="00605950" w:rsidRPr="00FB14BB">
        <w:rPr>
          <w:rFonts w:cstheme="minorHAnsi"/>
          <w:noProof/>
          <w:sz w:val="24"/>
          <w:szCs w:val="24"/>
        </w:rPr>
        <w:t>)</w:t>
      </w:r>
      <w:r w:rsidRPr="00FB14BB">
        <w:rPr>
          <w:rFonts w:cstheme="minorHAnsi"/>
          <w:noProof/>
          <w:sz w:val="24"/>
          <w:szCs w:val="24"/>
        </w:rPr>
        <w:t xml:space="preserve"> Pregnant and non-pregnant women with substance use disorders: the gap between treatment need and receipt. </w:t>
      </w:r>
      <w:r w:rsidRPr="00FB14BB">
        <w:rPr>
          <w:rFonts w:cstheme="minorHAnsi"/>
          <w:i/>
          <w:noProof/>
          <w:sz w:val="24"/>
          <w:szCs w:val="24"/>
        </w:rPr>
        <w:t xml:space="preserve">J Addict Dis </w:t>
      </w:r>
      <w:r w:rsidRPr="00FB14BB">
        <w:rPr>
          <w:rFonts w:cstheme="minorHAnsi"/>
          <w:b/>
          <w:noProof/>
          <w:sz w:val="24"/>
          <w:szCs w:val="24"/>
        </w:rPr>
        <w:t>31</w:t>
      </w:r>
      <w:r w:rsidR="00BE00B3" w:rsidRPr="00FB14BB">
        <w:rPr>
          <w:rFonts w:cstheme="minorHAnsi"/>
          <w:noProof/>
          <w:sz w:val="24"/>
          <w:szCs w:val="24"/>
        </w:rPr>
        <w:t>:</w:t>
      </w:r>
      <w:r w:rsidRPr="00FB14BB">
        <w:rPr>
          <w:rFonts w:cstheme="minorHAnsi"/>
          <w:noProof/>
          <w:sz w:val="24"/>
          <w:szCs w:val="24"/>
        </w:rPr>
        <w:t xml:space="preserve"> 342-49.</w:t>
      </w:r>
      <w:r w:rsidRPr="00FB14BB">
        <w:rPr>
          <w:rFonts w:eastAsia="Times New Roman" w:cstheme="minorHAnsi"/>
          <w:sz w:val="24"/>
          <w:szCs w:val="24"/>
        </w:rPr>
        <w:t xml:space="preserve"> </w:t>
      </w:r>
    </w:p>
    <w:p w14:paraId="6D0B8209" w14:textId="77777777" w:rsidR="003D7867" w:rsidRPr="00FB14BB" w:rsidRDefault="003D7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sz w:val="24"/>
          <w:szCs w:val="24"/>
          <w:lang w:val="en-US" w:eastAsia="it-IT"/>
        </w:rPr>
      </w:pPr>
    </w:p>
    <w:p w14:paraId="269D939C" w14:textId="341E8C86" w:rsidR="007933A6" w:rsidRPr="00FB14BB" w:rsidRDefault="00793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sz w:val="24"/>
          <w:szCs w:val="24"/>
          <w:lang w:val="en-US" w:eastAsia="it-IT"/>
        </w:rPr>
      </w:pPr>
      <w:proofErr w:type="spellStart"/>
      <w:r w:rsidRPr="00FB14BB">
        <w:rPr>
          <w:rFonts w:eastAsia="Times New Roman" w:cstheme="minorHAnsi"/>
          <w:sz w:val="24"/>
          <w:szCs w:val="24"/>
          <w:lang w:val="en-US" w:eastAsia="it-IT"/>
        </w:rPr>
        <w:t>Vetvik</w:t>
      </w:r>
      <w:proofErr w:type="spellEnd"/>
      <w:r w:rsidRPr="00FB14BB">
        <w:rPr>
          <w:rFonts w:eastAsia="Times New Roman" w:cstheme="minorHAnsi"/>
          <w:sz w:val="24"/>
          <w:szCs w:val="24"/>
          <w:lang w:val="en-US" w:eastAsia="it-IT"/>
        </w:rPr>
        <w:t xml:space="preserve"> KG, MacGregor EA</w:t>
      </w:r>
      <w:r w:rsidR="00A6693A" w:rsidRPr="00FB14BB">
        <w:rPr>
          <w:rFonts w:eastAsia="Times New Roman" w:cstheme="minorHAnsi"/>
          <w:sz w:val="24"/>
          <w:szCs w:val="24"/>
          <w:lang w:val="en-US" w:eastAsia="it-IT"/>
        </w:rPr>
        <w:t>. (2017)</w:t>
      </w:r>
      <w:r w:rsidRPr="00FB14BB">
        <w:rPr>
          <w:rFonts w:eastAsia="Times New Roman" w:cstheme="minorHAnsi"/>
          <w:sz w:val="24"/>
          <w:szCs w:val="24"/>
          <w:lang w:val="en-US" w:eastAsia="it-IT"/>
        </w:rPr>
        <w:t xml:space="preserve"> Sex differences in the epidemiology, clinical</w:t>
      </w:r>
      <w:r w:rsidR="0040023D" w:rsidRPr="00FB14BB">
        <w:rPr>
          <w:rFonts w:eastAsia="Times New Roman" w:cstheme="minorHAnsi"/>
          <w:sz w:val="24"/>
          <w:szCs w:val="24"/>
          <w:lang w:val="en-US" w:eastAsia="it-IT"/>
        </w:rPr>
        <w:t xml:space="preserve"> </w:t>
      </w:r>
      <w:r w:rsidRPr="00FB14BB">
        <w:rPr>
          <w:rFonts w:eastAsia="Times New Roman" w:cstheme="minorHAnsi"/>
          <w:sz w:val="24"/>
          <w:szCs w:val="24"/>
          <w:lang w:val="en-US" w:eastAsia="it-IT"/>
        </w:rPr>
        <w:t xml:space="preserve">features, and pathophysiology of migraine. </w:t>
      </w:r>
      <w:r w:rsidRPr="00FB14BB">
        <w:rPr>
          <w:rFonts w:eastAsia="Times New Roman" w:cstheme="minorHAnsi"/>
          <w:i/>
          <w:sz w:val="24"/>
          <w:szCs w:val="24"/>
          <w:lang w:val="en-US" w:eastAsia="it-IT"/>
        </w:rPr>
        <w:t>Lancet Neurol</w:t>
      </w:r>
      <w:r w:rsidR="00A6693A" w:rsidRPr="00FB14BB">
        <w:rPr>
          <w:rFonts w:eastAsia="Times New Roman" w:cstheme="minorHAnsi"/>
          <w:sz w:val="24"/>
          <w:szCs w:val="24"/>
          <w:lang w:val="en-US" w:eastAsia="it-IT"/>
        </w:rPr>
        <w:t xml:space="preserve"> </w:t>
      </w:r>
      <w:r w:rsidRPr="00FB14BB">
        <w:rPr>
          <w:rFonts w:eastAsia="Times New Roman" w:cstheme="minorHAnsi"/>
          <w:b/>
          <w:sz w:val="24"/>
          <w:szCs w:val="24"/>
          <w:lang w:val="en-US" w:eastAsia="it-IT"/>
        </w:rPr>
        <w:t>16</w:t>
      </w:r>
      <w:r w:rsidRPr="00FB14BB">
        <w:rPr>
          <w:rFonts w:eastAsia="Times New Roman" w:cstheme="minorHAnsi"/>
          <w:sz w:val="24"/>
          <w:szCs w:val="24"/>
          <w:lang w:val="en-US" w:eastAsia="it-IT"/>
        </w:rPr>
        <w:t>:</w:t>
      </w:r>
      <w:r w:rsidR="00A6693A" w:rsidRPr="00FB14BB">
        <w:rPr>
          <w:rFonts w:eastAsia="Times New Roman" w:cstheme="minorHAnsi"/>
          <w:sz w:val="24"/>
          <w:szCs w:val="24"/>
          <w:lang w:val="en-US" w:eastAsia="it-IT"/>
        </w:rPr>
        <w:t xml:space="preserve"> </w:t>
      </w:r>
      <w:r w:rsidRPr="00FB14BB">
        <w:rPr>
          <w:rFonts w:eastAsia="Times New Roman" w:cstheme="minorHAnsi"/>
          <w:sz w:val="24"/>
          <w:szCs w:val="24"/>
          <w:lang w:val="en-US" w:eastAsia="it-IT"/>
        </w:rPr>
        <w:t>76-87.</w:t>
      </w:r>
      <w:r w:rsidR="0040023D" w:rsidRPr="00FB14BB">
        <w:rPr>
          <w:rFonts w:eastAsia="Times New Roman" w:cstheme="minorHAnsi"/>
          <w:sz w:val="24"/>
          <w:szCs w:val="24"/>
          <w:lang w:val="en-US" w:eastAsia="it-IT"/>
        </w:rPr>
        <w:t xml:space="preserve"> </w:t>
      </w:r>
    </w:p>
    <w:p w14:paraId="06348BEF" w14:textId="77777777" w:rsidR="001607B4" w:rsidRPr="00FB14BB" w:rsidRDefault="001607B4">
      <w:pPr>
        <w:spacing w:after="0" w:line="240" w:lineRule="auto"/>
        <w:jc w:val="both"/>
        <w:rPr>
          <w:rFonts w:cstheme="minorHAnsi"/>
          <w:sz w:val="24"/>
          <w:szCs w:val="24"/>
        </w:rPr>
      </w:pPr>
    </w:p>
    <w:p w14:paraId="28E91582" w14:textId="1301AFFF" w:rsidR="00085F33" w:rsidRPr="00FB14BB" w:rsidRDefault="00085F3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sz w:val="24"/>
          <w:szCs w:val="24"/>
          <w:lang w:eastAsia="it-IT"/>
        </w:rPr>
      </w:pPr>
      <w:r w:rsidRPr="00FB14BB">
        <w:rPr>
          <w:rFonts w:cstheme="minorHAnsi"/>
          <w:sz w:val="24"/>
          <w:szCs w:val="24"/>
        </w:rPr>
        <w:t xml:space="preserve">World Health Organization (WHO). (2014) </w:t>
      </w:r>
      <w:r w:rsidRPr="00FB14BB">
        <w:rPr>
          <w:rFonts w:cstheme="minorHAnsi"/>
          <w:i/>
          <w:sz w:val="24"/>
          <w:szCs w:val="24"/>
        </w:rPr>
        <w:t>Global Status Report on Alcohol and Health</w:t>
      </w:r>
      <w:r w:rsidRPr="00FB14BB">
        <w:rPr>
          <w:rFonts w:cstheme="minorHAnsi"/>
          <w:sz w:val="24"/>
          <w:szCs w:val="24"/>
        </w:rPr>
        <w:t>. World Health Organization, Geneva, Switzerland.</w:t>
      </w:r>
      <w:r w:rsidRPr="00FB14BB">
        <w:rPr>
          <w:rFonts w:eastAsia="Times New Roman" w:cstheme="minorHAnsi"/>
          <w:sz w:val="24"/>
          <w:szCs w:val="24"/>
          <w:lang w:eastAsia="it-IT"/>
        </w:rPr>
        <w:t xml:space="preserve"> </w:t>
      </w:r>
    </w:p>
    <w:p w14:paraId="10EAF339" w14:textId="324F8684" w:rsidR="00085F33" w:rsidRDefault="00085F33">
      <w:pPr>
        <w:spacing w:after="0" w:line="240" w:lineRule="auto"/>
        <w:jc w:val="both"/>
        <w:rPr>
          <w:rFonts w:cstheme="minorHAnsi"/>
          <w:sz w:val="24"/>
          <w:szCs w:val="24"/>
        </w:rPr>
      </w:pPr>
    </w:p>
    <w:p w14:paraId="2FE84095" w14:textId="4D7A2C21" w:rsidR="003F4386" w:rsidRPr="00062353" w:rsidRDefault="003F4386" w:rsidP="008F2906">
      <w:pPr>
        <w:spacing w:after="0" w:line="240" w:lineRule="auto"/>
        <w:jc w:val="both"/>
        <w:rPr>
          <w:rFonts w:cstheme="minorHAnsi"/>
          <w:b/>
          <w:sz w:val="24"/>
          <w:szCs w:val="24"/>
        </w:rPr>
      </w:pPr>
      <w:r w:rsidRPr="00062353">
        <w:rPr>
          <w:rFonts w:cstheme="minorHAnsi"/>
          <w:b/>
          <w:sz w:val="24"/>
          <w:szCs w:val="24"/>
        </w:rPr>
        <w:t>Figure 1</w:t>
      </w:r>
    </w:p>
    <w:p w14:paraId="0B20DF8E" w14:textId="77777777" w:rsidR="0099326F" w:rsidRPr="00062353" w:rsidRDefault="0099326F" w:rsidP="008F2906">
      <w:pPr>
        <w:spacing w:after="0" w:line="240" w:lineRule="auto"/>
        <w:jc w:val="both"/>
        <w:rPr>
          <w:rStyle w:val="artworktitle--text"/>
          <w:rFonts w:cstheme="minorHAnsi"/>
          <w:b/>
          <w:color w:val="000006"/>
          <w:spacing w:val="3"/>
          <w:sz w:val="24"/>
          <w:szCs w:val="24"/>
        </w:rPr>
      </w:pPr>
      <w:r w:rsidRPr="00062353">
        <w:rPr>
          <w:rStyle w:val="artworktitle--text"/>
          <w:rFonts w:cstheme="minorHAnsi"/>
          <w:b/>
          <w:color w:val="000006"/>
          <w:spacing w:val="3"/>
          <w:sz w:val="24"/>
          <w:szCs w:val="24"/>
        </w:rPr>
        <w:t>Legend</w:t>
      </w:r>
    </w:p>
    <w:p w14:paraId="6D225989" w14:textId="3ECB93A1" w:rsidR="00BF2384" w:rsidRPr="00062353" w:rsidRDefault="0095577E" w:rsidP="008F2906">
      <w:pPr>
        <w:spacing w:after="0" w:line="240" w:lineRule="auto"/>
        <w:jc w:val="both"/>
        <w:rPr>
          <w:rFonts w:cstheme="minorHAnsi"/>
          <w:sz w:val="24"/>
          <w:szCs w:val="24"/>
        </w:rPr>
      </w:pPr>
      <w:r w:rsidRPr="00062353">
        <w:rPr>
          <w:rStyle w:val="artworktitle--text"/>
          <w:rFonts w:cstheme="minorHAnsi"/>
          <w:b/>
          <w:color w:val="000006"/>
          <w:spacing w:val="3"/>
          <w:sz w:val="24"/>
          <w:szCs w:val="24"/>
        </w:rPr>
        <w:t xml:space="preserve">Gin Lane (1751), </w:t>
      </w:r>
      <w:hyperlink r:id="rId6" w:anchor="!?q=William Hogarth&amp;perPage=20&amp;sortBy=Relevance&amp;offset=0&amp;pageSize=0" w:history="1">
        <w:r w:rsidRPr="00062353">
          <w:rPr>
            <w:rStyle w:val="Hyperlink"/>
            <w:rFonts w:cstheme="minorHAnsi"/>
            <w:b/>
            <w:color w:val="000006"/>
            <w:spacing w:val="6"/>
            <w:sz w:val="24"/>
            <w:szCs w:val="24"/>
            <w:u w:val="none"/>
          </w:rPr>
          <w:t>William Hogarth</w:t>
        </w:r>
      </w:hyperlink>
      <w:r w:rsidR="00BF2384" w:rsidRPr="00062353">
        <w:rPr>
          <w:rStyle w:val="artworkartistname"/>
          <w:rFonts w:cstheme="minorHAnsi"/>
          <w:b/>
          <w:color w:val="000006"/>
          <w:spacing w:val="6"/>
          <w:sz w:val="24"/>
          <w:szCs w:val="24"/>
        </w:rPr>
        <w:t>.</w:t>
      </w:r>
      <w:r w:rsidRPr="00062353">
        <w:rPr>
          <w:rFonts w:cstheme="minorHAnsi"/>
          <w:color w:val="000006"/>
          <w:spacing w:val="8"/>
          <w:sz w:val="24"/>
          <w:szCs w:val="24"/>
          <w:shd w:val="clear" w:color="auto" w:fill="FFFFFF"/>
        </w:rPr>
        <w:t xml:space="preserve"> </w:t>
      </w:r>
      <w:r w:rsidR="00BF2384" w:rsidRPr="00062353">
        <w:rPr>
          <w:rFonts w:cstheme="minorHAnsi"/>
          <w:color w:val="000006"/>
          <w:spacing w:val="8"/>
          <w:sz w:val="24"/>
          <w:szCs w:val="24"/>
          <w:shd w:val="clear" w:color="auto" w:fill="FFFFFF"/>
        </w:rPr>
        <w:t>P</w:t>
      </w:r>
      <w:r w:rsidRPr="00062353">
        <w:rPr>
          <w:rFonts w:cstheme="minorHAnsi"/>
          <w:color w:val="000006"/>
          <w:spacing w:val="8"/>
          <w:sz w:val="24"/>
          <w:szCs w:val="24"/>
          <w:shd w:val="clear" w:color="auto" w:fill="FFFFFF"/>
        </w:rPr>
        <w:t>rint, 38.3 x 31.7 cm</w:t>
      </w:r>
      <w:r w:rsidR="003A6974" w:rsidRPr="00062353">
        <w:rPr>
          <w:rFonts w:cstheme="minorHAnsi"/>
          <w:color w:val="000006"/>
          <w:spacing w:val="8"/>
          <w:sz w:val="24"/>
          <w:szCs w:val="24"/>
          <w:shd w:val="clear" w:color="auto" w:fill="FFFFFF"/>
        </w:rPr>
        <w:t>.</w:t>
      </w:r>
      <w:r w:rsidRPr="00062353">
        <w:rPr>
          <w:rFonts w:cstheme="minorHAnsi"/>
          <w:color w:val="000006"/>
          <w:spacing w:val="8"/>
          <w:sz w:val="24"/>
          <w:szCs w:val="24"/>
          <w:shd w:val="clear" w:color="auto" w:fill="FFFFFF"/>
        </w:rPr>
        <w:t xml:space="preserve"> </w:t>
      </w:r>
      <w:r w:rsidR="00BF2384" w:rsidRPr="00062353">
        <w:rPr>
          <w:rFonts w:cstheme="minorHAnsi"/>
          <w:color w:val="000006"/>
          <w:sz w:val="24"/>
          <w:szCs w:val="24"/>
          <w:shd w:val="clear" w:color="auto" w:fill="FFFFFF"/>
        </w:rPr>
        <w:t>The Metropolitan Museum of Art, New York (US)</w:t>
      </w:r>
      <w:r w:rsidR="003A6974" w:rsidRPr="00062353">
        <w:rPr>
          <w:rFonts w:cstheme="minorHAnsi"/>
          <w:color w:val="000006"/>
          <w:sz w:val="24"/>
          <w:szCs w:val="24"/>
          <w:shd w:val="clear" w:color="auto" w:fill="FFFFFF"/>
        </w:rPr>
        <w:t>.</w:t>
      </w:r>
      <w:r w:rsidR="00BF2384" w:rsidRPr="00062353">
        <w:rPr>
          <w:rFonts w:cstheme="minorHAnsi"/>
          <w:color w:val="000006"/>
          <w:sz w:val="24"/>
          <w:szCs w:val="24"/>
          <w:shd w:val="clear" w:color="auto" w:fill="FFFFFF"/>
        </w:rPr>
        <w:t xml:space="preserve"> </w:t>
      </w:r>
      <w:r w:rsidR="003A6974" w:rsidRPr="00062353">
        <w:rPr>
          <w:rFonts w:cstheme="minorHAnsi"/>
          <w:color w:val="000006"/>
          <w:sz w:val="24"/>
          <w:szCs w:val="24"/>
          <w:shd w:val="clear" w:color="auto" w:fill="FFFFFF"/>
        </w:rPr>
        <w:t xml:space="preserve">Open access imago </w:t>
      </w:r>
      <w:r w:rsidR="008F2906" w:rsidRPr="00062353">
        <w:rPr>
          <w:rFonts w:cstheme="minorHAnsi"/>
          <w:color w:val="000006"/>
          <w:sz w:val="24"/>
          <w:szCs w:val="24"/>
          <w:shd w:val="clear" w:color="auto" w:fill="FFFFFF"/>
        </w:rPr>
        <w:t xml:space="preserve">available on the Met’s Website </w:t>
      </w:r>
      <w:r w:rsidR="00BF2384" w:rsidRPr="00062353">
        <w:rPr>
          <w:rFonts w:cstheme="minorHAnsi"/>
          <w:color w:val="000006"/>
          <w:sz w:val="24"/>
          <w:szCs w:val="24"/>
          <w:shd w:val="clear" w:color="auto" w:fill="FFFFFF"/>
        </w:rPr>
        <w:t>www.metmuseum.org</w:t>
      </w:r>
    </w:p>
    <w:sectPr w:rsidR="00BF2384" w:rsidRPr="000623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A7F9C"/>
    <w:multiLevelType w:val="hybridMultilevel"/>
    <w:tmpl w:val="A3B0208A"/>
    <w:lvl w:ilvl="0" w:tplc="945C2FF2">
      <w:start w:val="1"/>
      <w:numFmt w:val="decimal"/>
      <w:lvlText w:val="%1."/>
      <w:lvlJc w:val="left"/>
      <w:pPr>
        <w:ind w:left="720" w:hanging="360"/>
      </w:pPr>
      <w:rPr>
        <w:rFonts w:ascii="Times New Roman" w:hAnsi="Times New Roman" w:cs="Times New Roman" w:hint="default"/>
        <w:b w:val="0"/>
        <w:color w:val="auto"/>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A6E199D"/>
    <w:multiLevelType w:val="hybridMultilevel"/>
    <w:tmpl w:val="D046A248"/>
    <w:lvl w:ilvl="0" w:tplc="19927E06">
      <w:start w:val="1"/>
      <w:numFmt w:val="decimal"/>
      <w:lvlText w:val="%1."/>
      <w:lvlJc w:val="left"/>
      <w:pPr>
        <w:ind w:left="720" w:hanging="360"/>
      </w:pPr>
      <w:rPr>
        <w:rFonts w:hint="default"/>
        <w:b w:val="0"/>
        <w:color w:val="000000" w:themeColor="text1"/>
        <w:vertAlign w:val="superscrip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36B496C"/>
    <w:multiLevelType w:val="hybridMultilevel"/>
    <w:tmpl w:val="F7E49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F92518"/>
    <w:multiLevelType w:val="singleLevel"/>
    <w:tmpl w:val="54CA4EF8"/>
    <w:lvl w:ilvl="0">
      <w:start w:val="1"/>
      <w:numFmt w:val="decimal"/>
      <w:lvlText w:val="%1."/>
      <w:lvlJc w:val="left"/>
      <w:pPr>
        <w:tabs>
          <w:tab w:val="num" w:pos="502"/>
        </w:tabs>
        <w:ind w:left="502" w:hanging="360"/>
      </w:pPr>
      <w:rPr>
        <w:rFonts w:ascii="Calibri" w:hAnsi="Calibri" w:cs="Calibri" w:hint="default"/>
        <w:b w:val="0"/>
        <w:color w:val="000000"/>
        <w:sz w:val="24"/>
        <w:szCs w:val="24"/>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DBD"/>
    <w:rsid w:val="000110D4"/>
    <w:rsid w:val="000125B1"/>
    <w:rsid w:val="000137E2"/>
    <w:rsid w:val="00030EA5"/>
    <w:rsid w:val="000322BF"/>
    <w:rsid w:val="00033765"/>
    <w:rsid w:val="00055F18"/>
    <w:rsid w:val="00062353"/>
    <w:rsid w:val="000857EB"/>
    <w:rsid w:val="00085F33"/>
    <w:rsid w:val="00090FB0"/>
    <w:rsid w:val="00093D84"/>
    <w:rsid w:val="00094F62"/>
    <w:rsid w:val="000A68BC"/>
    <w:rsid w:val="000B19A3"/>
    <w:rsid w:val="000C1529"/>
    <w:rsid w:val="000C3A3D"/>
    <w:rsid w:val="000E5A52"/>
    <w:rsid w:val="000F141A"/>
    <w:rsid w:val="000F53F6"/>
    <w:rsid w:val="00100193"/>
    <w:rsid w:val="001010EC"/>
    <w:rsid w:val="00121DCA"/>
    <w:rsid w:val="00136AD5"/>
    <w:rsid w:val="001607B4"/>
    <w:rsid w:val="00160963"/>
    <w:rsid w:val="00177688"/>
    <w:rsid w:val="0018330D"/>
    <w:rsid w:val="001A6A6F"/>
    <w:rsid w:val="001A6C0E"/>
    <w:rsid w:val="001B00F4"/>
    <w:rsid w:val="002075FE"/>
    <w:rsid w:val="0022254D"/>
    <w:rsid w:val="002260B9"/>
    <w:rsid w:val="00227275"/>
    <w:rsid w:val="00252299"/>
    <w:rsid w:val="00262DBD"/>
    <w:rsid w:val="00282ECB"/>
    <w:rsid w:val="0029264E"/>
    <w:rsid w:val="002974BF"/>
    <w:rsid w:val="00297C9E"/>
    <w:rsid w:val="002A1198"/>
    <w:rsid w:val="002B31DA"/>
    <w:rsid w:val="002B5CD1"/>
    <w:rsid w:val="002D0559"/>
    <w:rsid w:val="00310B10"/>
    <w:rsid w:val="00314E1D"/>
    <w:rsid w:val="00322E56"/>
    <w:rsid w:val="00353898"/>
    <w:rsid w:val="00354101"/>
    <w:rsid w:val="003603B9"/>
    <w:rsid w:val="00360BD6"/>
    <w:rsid w:val="00362F5D"/>
    <w:rsid w:val="003761B7"/>
    <w:rsid w:val="003A64CB"/>
    <w:rsid w:val="003A6974"/>
    <w:rsid w:val="003C3C8F"/>
    <w:rsid w:val="003C4924"/>
    <w:rsid w:val="003D0C8F"/>
    <w:rsid w:val="003D4CD5"/>
    <w:rsid w:val="003D5A86"/>
    <w:rsid w:val="003D7867"/>
    <w:rsid w:val="003E64A1"/>
    <w:rsid w:val="003F4386"/>
    <w:rsid w:val="003F5F1D"/>
    <w:rsid w:val="0040023D"/>
    <w:rsid w:val="00416E23"/>
    <w:rsid w:val="00425344"/>
    <w:rsid w:val="00433663"/>
    <w:rsid w:val="004A2A85"/>
    <w:rsid w:val="004A7605"/>
    <w:rsid w:val="004C0B49"/>
    <w:rsid w:val="004C46FC"/>
    <w:rsid w:val="004D04D4"/>
    <w:rsid w:val="004E2BD9"/>
    <w:rsid w:val="004E4505"/>
    <w:rsid w:val="004E7250"/>
    <w:rsid w:val="00506766"/>
    <w:rsid w:val="00514420"/>
    <w:rsid w:val="005224E7"/>
    <w:rsid w:val="00526180"/>
    <w:rsid w:val="0054064C"/>
    <w:rsid w:val="00540DF6"/>
    <w:rsid w:val="005438D0"/>
    <w:rsid w:val="005448CC"/>
    <w:rsid w:val="005649C1"/>
    <w:rsid w:val="005857F6"/>
    <w:rsid w:val="00597D86"/>
    <w:rsid w:val="005B3E77"/>
    <w:rsid w:val="005B6827"/>
    <w:rsid w:val="005C7947"/>
    <w:rsid w:val="005D41D9"/>
    <w:rsid w:val="005F5532"/>
    <w:rsid w:val="00605950"/>
    <w:rsid w:val="006134C6"/>
    <w:rsid w:val="00631E4C"/>
    <w:rsid w:val="00633752"/>
    <w:rsid w:val="00635FDD"/>
    <w:rsid w:val="00641BCB"/>
    <w:rsid w:val="0068652B"/>
    <w:rsid w:val="006C2037"/>
    <w:rsid w:val="006C58B7"/>
    <w:rsid w:val="006F5325"/>
    <w:rsid w:val="00707EBE"/>
    <w:rsid w:val="00727D0A"/>
    <w:rsid w:val="00733FF5"/>
    <w:rsid w:val="007343D6"/>
    <w:rsid w:val="00743D7E"/>
    <w:rsid w:val="007525C0"/>
    <w:rsid w:val="00760DD7"/>
    <w:rsid w:val="0076354B"/>
    <w:rsid w:val="007933A6"/>
    <w:rsid w:val="007D12EE"/>
    <w:rsid w:val="007E2962"/>
    <w:rsid w:val="007F52B9"/>
    <w:rsid w:val="0080217A"/>
    <w:rsid w:val="00830DF1"/>
    <w:rsid w:val="00841999"/>
    <w:rsid w:val="0084424E"/>
    <w:rsid w:val="008557B9"/>
    <w:rsid w:val="00896F29"/>
    <w:rsid w:val="008C0F44"/>
    <w:rsid w:val="008F2906"/>
    <w:rsid w:val="00922CF7"/>
    <w:rsid w:val="009343A4"/>
    <w:rsid w:val="0095577E"/>
    <w:rsid w:val="0099326F"/>
    <w:rsid w:val="009C2C96"/>
    <w:rsid w:val="009F0CA9"/>
    <w:rsid w:val="009F5AF4"/>
    <w:rsid w:val="00A02E2C"/>
    <w:rsid w:val="00A105DA"/>
    <w:rsid w:val="00A46AD9"/>
    <w:rsid w:val="00A6693A"/>
    <w:rsid w:val="00A66DED"/>
    <w:rsid w:val="00A77178"/>
    <w:rsid w:val="00A907A9"/>
    <w:rsid w:val="00AA1696"/>
    <w:rsid w:val="00AB3EFD"/>
    <w:rsid w:val="00AF7896"/>
    <w:rsid w:val="00B13899"/>
    <w:rsid w:val="00B1688D"/>
    <w:rsid w:val="00B26D19"/>
    <w:rsid w:val="00B26D1F"/>
    <w:rsid w:val="00B45649"/>
    <w:rsid w:val="00B97BF8"/>
    <w:rsid w:val="00BC3D8E"/>
    <w:rsid w:val="00BE00B3"/>
    <w:rsid w:val="00BE5A34"/>
    <w:rsid w:val="00BF0E0A"/>
    <w:rsid w:val="00BF2384"/>
    <w:rsid w:val="00C1100C"/>
    <w:rsid w:val="00C20C19"/>
    <w:rsid w:val="00C251CC"/>
    <w:rsid w:val="00C368A7"/>
    <w:rsid w:val="00C42789"/>
    <w:rsid w:val="00C4418B"/>
    <w:rsid w:val="00C734FB"/>
    <w:rsid w:val="00CA4878"/>
    <w:rsid w:val="00CC52A4"/>
    <w:rsid w:val="00CF3528"/>
    <w:rsid w:val="00D05A0E"/>
    <w:rsid w:val="00D10E54"/>
    <w:rsid w:val="00D266CD"/>
    <w:rsid w:val="00D269E4"/>
    <w:rsid w:val="00D57CB6"/>
    <w:rsid w:val="00D655E7"/>
    <w:rsid w:val="00D67845"/>
    <w:rsid w:val="00D7088E"/>
    <w:rsid w:val="00D82013"/>
    <w:rsid w:val="00D92915"/>
    <w:rsid w:val="00D941EF"/>
    <w:rsid w:val="00DA0743"/>
    <w:rsid w:val="00DA4676"/>
    <w:rsid w:val="00DB0ABB"/>
    <w:rsid w:val="00DD57E6"/>
    <w:rsid w:val="00DF04C0"/>
    <w:rsid w:val="00E52589"/>
    <w:rsid w:val="00E559ED"/>
    <w:rsid w:val="00E7296E"/>
    <w:rsid w:val="00E86300"/>
    <w:rsid w:val="00EB57FC"/>
    <w:rsid w:val="00EC52A6"/>
    <w:rsid w:val="00EC5733"/>
    <w:rsid w:val="00ED7A97"/>
    <w:rsid w:val="00EE0246"/>
    <w:rsid w:val="00F329D2"/>
    <w:rsid w:val="00F6306A"/>
    <w:rsid w:val="00F83F49"/>
    <w:rsid w:val="00FA1DE7"/>
    <w:rsid w:val="00FB14BB"/>
    <w:rsid w:val="00FB466B"/>
    <w:rsid w:val="00FC2053"/>
    <w:rsid w:val="00FD1176"/>
    <w:rsid w:val="00FE6935"/>
    <w:rsid w:val="00FF3E7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BAA60"/>
  <w15:chartTrackingRefBased/>
  <w15:docId w15:val="{1FD07A0D-E41B-407A-A5CE-CB965933C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2BD9"/>
    <w:pPr>
      <w:ind w:left="720"/>
      <w:contextualSpacing/>
    </w:pPr>
    <w:rPr>
      <w:lang w:val="en-US"/>
    </w:rPr>
  </w:style>
  <w:style w:type="paragraph" w:styleId="HTMLPreformatted">
    <w:name w:val="HTML Preformatted"/>
    <w:aliases w:val="Carattere, Carattere Carattere, Carattere"/>
    <w:basedOn w:val="Normal"/>
    <w:link w:val="HTMLPreformattedChar"/>
    <w:uiPriority w:val="99"/>
    <w:unhideWhenUsed/>
    <w:rsid w:val="00C368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t-IT" w:eastAsia="it-IT"/>
    </w:rPr>
  </w:style>
  <w:style w:type="character" w:customStyle="1" w:styleId="HTMLPreformattedChar">
    <w:name w:val="HTML Preformatted Char"/>
    <w:aliases w:val="Carattere Char, Carattere Carattere Char, Carattere Char"/>
    <w:basedOn w:val="DefaultParagraphFont"/>
    <w:link w:val="HTMLPreformatted"/>
    <w:uiPriority w:val="99"/>
    <w:rsid w:val="00C368A7"/>
    <w:rPr>
      <w:rFonts w:ascii="Courier New" w:eastAsia="Times New Roman" w:hAnsi="Courier New" w:cs="Courier New"/>
      <w:sz w:val="20"/>
      <w:szCs w:val="20"/>
      <w:lang w:val="it-IT" w:eastAsia="it-IT"/>
    </w:rPr>
  </w:style>
  <w:style w:type="character" w:customStyle="1" w:styleId="EndNoteBibliographyCarattere">
    <w:name w:val="EndNote Bibliography Carattere"/>
    <w:link w:val="EndNoteBibliography"/>
    <w:locked/>
    <w:rsid w:val="00033765"/>
    <w:rPr>
      <w:rFonts w:ascii="Cambria" w:hAnsi="Cambria"/>
      <w:noProof/>
      <w:lang w:val="en-US" w:bidi="en-US"/>
    </w:rPr>
  </w:style>
  <w:style w:type="paragraph" w:customStyle="1" w:styleId="EndNoteBibliography">
    <w:name w:val="EndNote Bibliography"/>
    <w:basedOn w:val="Normal"/>
    <w:link w:val="EndNoteBibliographyCarattere"/>
    <w:rsid w:val="00033765"/>
    <w:pPr>
      <w:spacing w:after="200" w:line="240" w:lineRule="auto"/>
      <w:jc w:val="both"/>
    </w:pPr>
    <w:rPr>
      <w:rFonts w:ascii="Cambria" w:hAnsi="Cambria"/>
      <w:noProof/>
      <w:lang w:val="en-US" w:bidi="en-US"/>
    </w:rPr>
  </w:style>
  <w:style w:type="character" w:styleId="Hyperlink">
    <w:name w:val="Hyperlink"/>
    <w:basedOn w:val="DefaultParagraphFont"/>
    <w:uiPriority w:val="99"/>
    <w:semiHidden/>
    <w:unhideWhenUsed/>
    <w:rsid w:val="004A2A85"/>
    <w:rPr>
      <w:color w:val="0000FF"/>
      <w:u w:val="single"/>
    </w:rPr>
  </w:style>
  <w:style w:type="character" w:customStyle="1" w:styleId="current-selection">
    <w:name w:val="current-selection"/>
    <w:basedOn w:val="DefaultParagraphFont"/>
    <w:rsid w:val="003C3C8F"/>
  </w:style>
  <w:style w:type="paragraph" w:styleId="BalloonText">
    <w:name w:val="Balloon Text"/>
    <w:basedOn w:val="Normal"/>
    <w:link w:val="BalloonTextChar"/>
    <w:uiPriority w:val="99"/>
    <w:semiHidden/>
    <w:unhideWhenUsed/>
    <w:rsid w:val="00297C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7C9E"/>
    <w:rPr>
      <w:rFonts w:ascii="Segoe UI" w:hAnsi="Segoe UI" w:cs="Segoe UI"/>
      <w:sz w:val="18"/>
      <w:szCs w:val="18"/>
    </w:rPr>
  </w:style>
  <w:style w:type="character" w:styleId="CommentReference">
    <w:name w:val="annotation reference"/>
    <w:basedOn w:val="DefaultParagraphFont"/>
    <w:uiPriority w:val="99"/>
    <w:semiHidden/>
    <w:unhideWhenUsed/>
    <w:rsid w:val="003603B9"/>
    <w:rPr>
      <w:sz w:val="16"/>
      <w:szCs w:val="16"/>
    </w:rPr>
  </w:style>
  <w:style w:type="paragraph" w:styleId="CommentText">
    <w:name w:val="annotation text"/>
    <w:basedOn w:val="Normal"/>
    <w:link w:val="CommentTextChar"/>
    <w:uiPriority w:val="99"/>
    <w:semiHidden/>
    <w:unhideWhenUsed/>
    <w:rsid w:val="003603B9"/>
    <w:pPr>
      <w:spacing w:line="240" w:lineRule="auto"/>
    </w:pPr>
    <w:rPr>
      <w:sz w:val="20"/>
      <w:szCs w:val="20"/>
    </w:rPr>
  </w:style>
  <w:style w:type="character" w:customStyle="1" w:styleId="CommentTextChar">
    <w:name w:val="Comment Text Char"/>
    <w:basedOn w:val="DefaultParagraphFont"/>
    <w:link w:val="CommentText"/>
    <w:uiPriority w:val="99"/>
    <w:semiHidden/>
    <w:rsid w:val="003603B9"/>
    <w:rPr>
      <w:sz w:val="20"/>
      <w:szCs w:val="20"/>
    </w:rPr>
  </w:style>
  <w:style w:type="paragraph" w:styleId="CommentSubject">
    <w:name w:val="annotation subject"/>
    <w:basedOn w:val="CommentText"/>
    <w:next w:val="CommentText"/>
    <w:link w:val="CommentSubjectChar"/>
    <w:uiPriority w:val="99"/>
    <w:semiHidden/>
    <w:unhideWhenUsed/>
    <w:rsid w:val="003603B9"/>
    <w:rPr>
      <w:b/>
      <w:bCs/>
    </w:rPr>
  </w:style>
  <w:style w:type="character" w:customStyle="1" w:styleId="CommentSubjectChar">
    <w:name w:val="Comment Subject Char"/>
    <w:basedOn w:val="CommentTextChar"/>
    <w:link w:val="CommentSubject"/>
    <w:uiPriority w:val="99"/>
    <w:semiHidden/>
    <w:rsid w:val="003603B9"/>
    <w:rPr>
      <w:b/>
      <w:bCs/>
      <w:sz w:val="20"/>
      <w:szCs w:val="20"/>
    </w:rPr>
  </w:style>
  <w:style w:type="paragraph" w:styleId="BodyText">
    <w:name w:val="Body Text"/>
    <w:basedOn w:val="Normal"/>
    <w:link w:val="BodyTextChar"/>
    <w:uiPriority w:val="99"/>
    <w:rsid w:val="00BC3D8E"/>
    <w:pPr>
      <w:spacing w:after="0" w:line="300" w:lineRule="auto"/>
      <w:jc w:val="both"/>
    </w:pPr>
    <w:rPr>
      <w:rFonts w:ascii="Univers (W1)" w:eastAsia="Times New Roman" w:hAnsi="Univers (W1)" w:cs="Times New Roman"/>
      <w:sz w:val="24"/>
      <w:szCs w:val="20"/>
      <w:lang w:val="en-US"/>
    </w:rPr>
  </w:style>
  <w:style w:type="character" w:customStyle="1" w:styleId="BodyTextChar">
    <w:name w:val="Body Text Char"/>
    <w:basedOn w:val="DefaultParagraphFont"/>
    <w:link w:val="BodyText"/>
    <w:uiPriority w:val="99"/>
    <w:rsid w:val="00BC3D8E"/>
    <w:rPr>
      <w:rFonts w:ascii="Univers (W1)" w:eastAsia="Times New Roman" w:hAnsi="Univers (W1)" w:cs="Times New Roman"/>
      <w:sz w:val="24"/>
      <w:szCs w:val="20"/>
      <w:lang w:val="en-US"/>
    </w:rPr>
  </w:style>
  <w:style w:type="character" w:customStyle="1" w:styleId="artworktitle--text">
    <w:name w:val="artwork__title--text"/>
    <w:basedOn w:val="DefaultParagraphFont"/>
    <w:rsid w:val="0095577E"/>
  </w:style>
  <w:style w:type="character" w:customStyle="1" w:styleId="titledateseparator">
    <w:name w:val="title__date__separator"/>
    <w:basedOn w:val="DefaultParagraphFont"/>
    <w:rsid w:val="0095577E"/>
  </w:style>
  <w:style w:type="character" w:customStyle="1" w:styleId="artworkdate">
    <w:name w:val="artwork__date"/>
    <w:basedOn w:val="DefaultParagraphFont"/>
    <w:rsid w:val="0095577E"/>
  </w:style>
  <w:style w:type="character" w:customStyle="1" w:styleId="artworkartistname">
    <w:name w:val="artwork__artist__name"/>
    <w:basedOn w:val="DefaultParagraphFont"/>
    <w:rsid w:val="009557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741587">
      <w:bodyDiv w:val="1"/>
      <w:marLeft w:val="0"/>
      <w:marRight w:val="0"/>
      <w:marTop w:val="0"/>
      <w:marBottom w:val="0"/>
      <w:divBdr>
        <w:top w:val="none" w:sz="0" w:space="0" w:color="auto"/>
        <w:left w:val="none" w:sz="0" w:space="0" w:color="auto"/>
        <w:bottom w:val="none" w:sz="0" w:space="0" w:color="auto"/>
        <w:right w:val="none" w:sz="0" w:space="0" w:color="auto"/>
      </w:divBdr>
    </w:div>
    <w:div w:id="169108575">
      <w:bodyDiv w:val="1"/>
      <w:marLeft w:val="0"/>
      <w:marRight w:val="0"/>
      <w:marTop w:val="0"/>
      <w:marBottom w:val="0"/>
      <w:divBdr>
        <w:top w:val="none" w:sz="0" w:space="0" w:color="auto"/>
        <w:left w:val="none" w:sz="0" w:space="0" w:color="auto"/>
        <w:bottom w:val="none" w:sz="0" w:space="0" w:color="auto"/>
        <w:right w:val="none" w:sz="0" w:space="0" w:color="auto"/>
      </w:divBdr>
    </w:div>
    <w:div w:id="248009450">
      <w:bodyDiv w:val="1"/>
      <w:marLeft w:val="0"/>
      <w:marRight w:val="0"/>
      <w:marTop w:val="0"/>
      <w:marBottom w:val="0"/>
      <w:divBdr>
        <w:top w:val="none" w:sz="0" w:space="0" w:color="auto"/>
        <w:left w:val="none" w:sz="0" w:space="0" w:color="auto"/>
        <w:bottom w:val="none" w:sz="0" w:space="0" w:color="auto"/>
        <w:right w:val="none" w:sz="0" w:space="0" w:color="auto"/>
      </w:divBdr>
    </w:div>
    <w:div w:id="310254261">
      <w:bodyDiv w:val="1"/>
      <w:marLeft w:val="0"/>
      <w:marRight w:val="0"/>
      <w:marTop w:val="0"/>
      <w:marBottom w:val="0"/>
      <w:divBdr>
        <w:top w:val="none" w:sz="0" w:space="0" w:color="auto"/>
        <w:left w:val="none" w:sz="0" w:space="0" w:color="auto"/>
        <w:bottom w:val="none" w:sz="0" w:space="0" w:color="auto"/>
        <w:right w:val="none" w:sz="0" w:space="0" w:color="auto"/>
      </w:divBdr>
    </w:div>
    <w:div w:id="681856727">
      <w:bodyDiv w:val="1"/>
      <w:marLeft w:val="0"/>
      <w:marRight w:val="0"/>
      <w:marTop w:val="0"/>
      <w:marBottom w:val="0"/>
      <w:divBdr>
        <w:top w:val="none" w:sz="0" w:space="0" w:color="auto"/>
        <w:left w:val="none" w:sz="0" w:space="0" w:color="auto"/>
        <w:bottom w:val="none" w:sz="0" w:space="0" w:color="auto"/>
        <w:right w:val="none" w:sz="0" w:space="0" w:color="auto"/>
      </w:divBdr>
    </w:div>
    <w:div w:id="699160845">
      <w:bodyDiv w:val="1"/>
      <w:marLeft w:val="0"/>
      <w:marRight w:val="0"/>
      <w:marTop w:val="0"/>
      <w:marBottom w:val="0"/>
      <w:divBdr>
        <w:top w:val="none" w:sz="0" w:space="0" w:color="auto"/>
        <w:left w:val="none" w:sz="0" w:space="0" w:color="auto"/>
        <w:bottom w:val="none" w:sz="0" w:space="0" w:color="auto"/>
        <w:right w:val="none" w:sz="0" w:space="0" w:color="auto"/>
      </w:divBdr>
    </w:div>
    <w:div w:id="709040689">
      <w:bodyDiv w:val="1"/>
      <w:marLeft w:val="0"/>
      <w:marRight w:val="0"/>
      <w:marTop w:val="0"/>
      <w:marBottom w:val="0"/>
      <w:divBdr>
        <w:top w:val="none" w:sz="0" w:space="0" w:color="auto"/>
        <w:left w:val="none" w:sz="0" w:space="0" w:color="auto"/>
        <w:bottom w:val="none" w:sz="0" w:space="0" w:color="auto"/>
        <w:right w:val="none" w:sz="0" w:space="0" w:color="auto"/>
      </w:divBdr>
    </w:div>
    <w:div w:id="717781138">
      <w:bodyDiv w:val="1"/>
      <w:marLeft w:val="0"/>
      <w:marRight w:val="0"/>
      <w:marTop w:val="0"/>
      <w:marBottom w:val="0"/>
      <w:divBdr>
        <w:top w:val="none" w:sz="0" w:space="0" w:color="auto"/>
        <w:left w:val="none" w:sz="0" w:space="0" w:color="auto"/>
        <w:bottom w:val="none" w:sz="0" w:space="0" w:color="auto"/>
        <w:right w:val="none" w:sz="0" w:space="0" w:color="auto"/>
      </w:divBdr>
    </w:div>
    <w:div w:id="801339711">
      <w:bodyDiv w:val="1"/>
      <w:marLeft w:val="0"/>
      <w:marRight w:val="0"/>
      <w:marTop w:val="0"/>
      <w:marBottom w:val="0"/>
      <w:divBdr>
        <w:top w:val="none" w:sz="0" w:space="0" w:color="auto"/>
        <w:left w:val="none" w:sz="0" w:space="0" w:color="auto"/>
        <w:bottom w:val="none" w:sz="0" w:space="0" w:color="auto"/>
        <w:right w:val="none" w:sz="0" w:space="0" w:color="auto"/>
      </w:divBdr>
    </w:div>
    <w:div w:id="832913093">
      <w:bodyDiv w:val="1"/>
      <w:marLeft w:val="0"/>
      <w:marRight w:val="0"/>
      <w:marTop w:val="0"/>
      <w:marBottom w:val="0"/>
      <w:divBdr>
        <w:top w:val="none" w:sz="0" w:space="0" w:color="auto"/>
        <w:left w:val="none" w:sz="0" w:space="0" w:color="auto"/>
        <w:bottom w:val="none" w:sz="0" w:space="0" w:color="auto"/>
        <w:right w:val="none" w:sz="0" w:space="0" w:color="auto"/>
      </w:divBdr>
    </w:div>
    <w:div w:id="963271177">
      <w:bodyDiv w:val="1"/>
      <w:marLeft w:val="0"/>
      <w:marRight w:val="0"/>
      <w:marTop w:val="0"/>
      <w:marBottom w:val="0"/>
      <w:divBdr>
        <w:top w:val="none" w:sz="0" w:space="0" w:color="auto"/>
        <w:left w:val="none" w:sz="0" w:space="0" w:color="auto"/>
        <w:bottom w:val="none" w:sz="0" w:space="0" w:color="auto"/>
        <w:right w:val="none" w:sz="0" w:space="0" w:color="auto"/>
      </w:divBdr>
      <w:divsChild>
        <w:div w:id="1765572445">
          <w:marLeft w:val="0"/>
          <w:marRight w:val="0"/>
          <w:marTop w:val="0"/>
          <w:marBottom w:val="0"/>
          <w:divBdr>
            <w:top w:val="none" w:sz="0" w:space="0" w:color="auto"/>
            <w:left w:val="none" w:sz="0" w:space="0" w:color="auto"/>
            <w:bottom w:val="none" w:sz="0" w:space="0" w:color="auto"/>
            <w:right w:val="none" w:sz="0" w:space="0" w:color="auto"/>
          </w:divBdr>
        </w:div>
        <w:div w:id="1338188154">
          <w:marLeft w:val="0"/>
          <w:marRight w:val="0"/>
          <w:marTop w:val="0"/>
          <w:marBottom w:val="0"/>
          <w:divBdr>
            <w:top w:val="none" w:sz="0" w:space="0" w:color="auto"/>
            <w:left w:val="none" w:sz="0" w:space="0" w:color="auto"/>
            <w:bottom w:val="none" w:sz="0" w:space="0" w:color="auto"/>
            <w:right w:val="none" w:sz="0" w:space="0" w:color="auto"/>
          </w:divBdr>
        </w:div>
        <w:div w:id="1470709351">
          <w:marLeft w:val="0"/>
          <w:marRight w:val="0"/>
          <w:marTop w:val="0"/>
          <w:marBottom w:val="0"/>
          <w:divBdr>
            <w:top w:val="none" w:sz="0" w:space="0" w:color="auto"/>
            <w:left w:val="none" w:sz="0" w:space="0" w:color="auto"/>
            <w:bottom w:val="none" w:sz="0" w:space="0" w:color="auto"/>
            <w:right w:val="none" w:sz="0" w:space="0" w:color="auto"/>
          </w:divBdr>
        </w:div>
        <w:div w:id="485322979">
          <w:marLeft w:val="0"/>
          <w:marRight w:val="0"/>
          <w:marTop w:val="0"/>
          <w:marBottom w:val="0"/>
          <w:divBdr>
            <w:top w:val="none" w:sz="0" w:space="0" w:color="auto"/>
            <w:left w:val="none" w:sz="0" w:space="0" w:color="auto"/>
            <w:bottom w:val="none" w:sz="0" w:space="0" w:color="auto"/>
            <w:right w:val="none" w:sz="0" w:space="0" w:color="auto"/>
          </w:divBdr>
        </w:div>
        <w:div w:id="1714236064">
          <w:marLeft w:val="0"/>
          <w:marRight w:val="0"/>
          <w:marTop w:val="0"/>
          <w:marBottom w:val="0"/>
          <w:divBdr>
            <w:top w:val="none" w:sz="0" w:space="0" w:color="auto"/>
            <w:left w:val="none" w:sz="0" w:space="0" w:color="auto"/>
            <w:bottom w:val="none" w:sz="0" w:space="0" w:color="auto"/>
            <w:right w:val="none" w:sz="0" w:space="0" w:color="auto"/>
          </w:divBdr>
        </w:div>
        <w:div w:id="1279144084">
          <w:marLeft w:val="0"/>
          <w:marRight w:val="0"/>
          <w:marTop w:val="0"/>
          <w:marBottom w:val="0"/>
          <w:divBdr>
            <w:top w:val="none" w:sz="0" w:space="0" w:color="auto"/>
            <w:left w:val="none" w:sz="0" w:space="0" w:color="auto"/>
            <w:bottom w:val="none" w:sz="0" w:space="0" w:color="auto"/>
            <w:right w:val="none" w:sz="0" w:space="0" w:color="auto"/>
          </w:divBdr>
        </w:div>
        <w:div w:id="749885221">
          <w:marLeft w:val="0"/>
          <w:marRight w:val="0"/>
          <w:marTop w:val="0"/>
          <w:marBottom w:val="0"/>
          <w:divBdr>
            <w:top w:val="none" w:sz="0" w:space="0" w:color="auto"/>
            <w:left w:val="none" w:sz="0" w:space="0" w:color="auto"/>
            <w:bottom w:val="none" w:sz="0" w:space="0" w:color="auto"/>
            <w:right w:val="none" w:sz="0" w:space="0" w:color="auto"/>
          </w:divBdr>
        </w:div>
        <w:div w:id="1341466137">
          <w:marLeft w:val="0"/>
          <w:marRight w:val="0"/>
          <w:marTop w:val="0"/>
          <w:marBottom w:val="0"/>
          <w:divBdr>
            <w:top w:val="none" w:sz="0" w:space="0" w:color="auto"/>
            <w:left w:val="none" w:sz="0" w:space="0" w:color="auto"/>
            <w:bottom w:val="none" w:sz="0" w:space="0" w:color="auto"/>
            <w:right w:val="none" w:sz="0" w:space="0" w:color="auto"/>
          </w:divBdr>
        </w:div>
        <w:div w:id="281150969">
          <w:marLeft w:val="0"/>
          <w:marRight w:val="0"/>
          <w:marTop w:val="0"/>
          <w:marBottom w:val="0"/>
          <w:divBdr>
            <w:top w:val="none" w:sz="0" w:space="0" w:color="auto"/>
            <w:left w:val="none" w:sz="0" w:space="0" w:color="auto"/>
            <w:bottom w:val="none" w:sz="0" w:space="0" w:color="auto"/>
            <w:right w:val="none" w:sz="0" w:space="0" w:color="auto"/>
          </w:divBdr>
        </w:div>
        <w:div w:id="991905102">
          <w:marLeft w:val="0"/>
          <w:marRight w:val="0"/>
          <w:marTop w:val="0"/>
          <w:marBottom w:val="0"/>
          <w:divBdr>
            <w:top w:val="none" w:sz="0" w:space="0" w:color="auto"/>
            <w:left w:val="none" w:sz="0" w:space="0" w:color="auto"/>
            <w:bottom w:val="none" w:sz="0" w:space="0" w:color="auto"/>
            <w:right w:val="none" w:sz="0" w:space="0" w:color="auto"/>
          </w:divBdr>
        </w:div>
        <w:div w:id="1856729567">
          <w:marLeft w:val="0"/>
          <w:marRight w:val="0"/>
          <w:marTop w:val="0"/>
          <w:marBottom w:val="0"/>
          <w:divBdr>
            <w:top w:val="none" w:sz="0" w:space="0" w:color="auto"/>
            <w:left w:val="none" w:sz="0" w:space="0" w:color="auto"/>
            <w:bottom w:val="none" w:sz="0" w:space="0" w:color="auto"/>
            <w:right w:val="none" w:sz="0" w:space="0" w:color="auto"/>
          </w:divBdr>
        </w:div>
        <w:div w:id="267592255">
          <w:marLeft w:val="0"/>
          <w:marRight w:val="0"/>
          <w:marTop w:val="0"/>
          <w:marBottom w:val="0"/>
          <w:divBdr>
            <w:top w:val="none" w:sz="0" w:space="0" w:color="auto"/>
            <w:left w:val="none" w:sz="0" w:space="0" w:color="auto"/>
            <w:bottom w:val="none" w:sz="0" w:space="0" w:color="auto"/>
            <w:right w:val="none" w:sz="0" w:space="0" w:color="auto"/>
          </w:divBdr>
        </w:div>
        <w:div w:id="1610774201">
          <w:marLeft w:val="0"/>
          <w:marRight w:val="0"/>
          <w:marTop w:val="0"/>
          <w:marBottom w:val="0"/>
          <w:divBdr>
            <w:top w:val="none" w:sz="0" w:space="0" w:color="auto"/>
            <w:left w:val="none" w:sz="0" w:space="0" w:color="auto"/>
            <w:bottom w:val="none" w:sz="0" w:space="0" w:color="auto"/>
            <w:right w:val="none" w:sz="0" w:space="0" w:color="auto"/>
          </w:divBdr>
        </w:div>
      </w:divsChild>
    </w:div>
    <w:div w:id="1014262300">
      <w:bodyDiv w:val="1"/>
      <w:marLeft w:val="0"/>
      <w:marRight w:val="0"/>
      <w:marTop w:val="0"/>
      <w:marBottom w:val="0"/>
      <w:divBdr>
        <w:top w:val="none" w:sz="0" w:space="0" w:color="auto"/>
        <w:left w:val="none" w:sz="0" w:space="0" w:color="auto"/>
        <w:bottom w:val="none" w:sz="0" w:space="0" w:color="auto"/>
        <w:right w:val="none" w:sz="0" w:space="0" w:color="auto"/>
      </w:divBdr>
    </w:div>
    <w:div w:id="1200970667">
      <w:bodyDiv w:val="1"/>
      <w:marLeft w:val="0"/>
      <w:marRight w:val="0"/>
      <w:marTop w:val="0"/>
      <w:marBottom w:val="0"/>
      <w:divBdr>
        <w:top w:val="none" w:sz="0" w:space="0" w:color="auto"/>
        <w:left w:val="none" w:sz="0" w:space="0" w:color="auto"/>
        <w:bottom w:val="none" w:sz="0" w:space="0" w:color="auto"/>
        <w:right w:val="none" w:sz="0" w:space="0" w:color="auto"/>
      </w:divBdr>
    </w:div>
    <w:div w:id="1412316638">
      <w:bodyDiv w:val="1"/>
      <w:marLeft w:val="0"/>
      <w:marRight w:val="0"/>
      <w:marTop w:val="0"/>
      <w:marBottom w:val="0"/>
      <w:divBdr>
        <w:top w:val="none" w:sz="0" w:space="0" w:color="auto"/>
        <w:left w:val="none" w:sz="0" w:space="0" w:color="auto"/>
        <w:bottom w:val="none" w:sz="0" w:space="0" w:color="auto"/>
        <w:right w:val="none" w:sz="0" w:space="0" w:color="auto"/>
      </w:divBdr>
    </w:div>
    <w:div w:id="1443037576">
      <w:bodyDiv w:val="1"/>
      <w:marLeft w:val="0"/>
      <w:marRight w:val="0"/>
      <w:marTop w:val="0"/>
      <w:marBottom w:val="0"/>
      <w:divBdr>
        <w:top w:val="none" w:sz="0" w:space="0" w:color="auto"/>
        <w:left w:val="none" w:sz="0" w:space="0" w:color="auto"/>
        <w:bottom w:val="none" w:sz="0" w:space="0" w:color="auto"/>
        <w:right w:val="none" w:sz="0" w:space="0" w:color="auto"/>
      </w:divBdr>
    </w:div>
    <w:div w:id="1555462578">
      <w:bodyDiv w:val="1"/>
      <w:marLeft w:val="0"/>
      <w:marRight w:val="0"/>
      <w:marTop w:val="0"/>
      <w:marBottom w:val="0"/>
      <w:divBdr>
        <w:top w:val="none" w:sz="0" w:space="0" w:color="auto"/>
        <w:left w:val="none" w:sz="0" w:space="0" w:color="auto"/>
        <w:bottom w:val="none" w:sz="0" w:space="0" w:color="auto"/>
        <w:right w:val="none" w:sz="0" w:space="0" w:color="auto"/>
      </w:divBdr>
    </w:div>
    <w:div w:id="1745953777">
      <w:bodyDiv w:val="1"/>
      <w:marLeft w:val="0"/>
      <w:marRight w:val="0"/>
      <w:marTop w:val="0"/>
      <w:marBottom w:val="0"/>
      <w:divBdr>
        <w:top w:val="none" w:sz="0" w:space="0" w:color="auto"/>
        <w:left w:val="none" w:sz="0" w:space="0" w:color="auto"/>
        <w:bottom w:val="none" w:sz="0" w:space="0" w:color="auto"/>
        <w:right w:val="none" w:sz="0" w:space="0" w:color="auto"/>
      </w:divBdr>
    </w:div>
    <w:div w:id="1754350027">
      <w:bodyDiv w:val="1"/>
      <w:marLeft w:val="0"/>
      <w:marRight w:val="0"/>
      <w:marTop w:val="0"/>
      <w:marBottom w:val="0"/>
      <w:divBdr>
        <w:top w:val="none" w:sz="0" w:space="0" w:color="auto"/>
        <w:left w:val="none" w:sz="0" w:space="0" w:color="auto"/>
        <w:bottom w:val="none" w:sz="0" w:space="0" w:color="auto"/>
        <w:right w:val="none" w:sz="0" w:space="0" w:color="auto"/>
      </w:divBdr>
    </w:div>
    <w:div w:id="1894467087">
      <w:bodyDiv w:val="1"/>
      <w:marLeft w:val="0"/>
      <w:marRight w:val="0"/>
      <w:marTop w:val="0"/>
      <w:marBottom w:val="0"/>
      <w:divBdr>
        <w:top w:val="none" w:sz="0" w:space="0" w:color="auto"/>
        <w:left w:val="none" w:sz="0" w:space="0" w:color="auto"/>
        <w:bottom w:val="none" w:sz="0" w:space="0" w:color="auto"/>
        <w:right w:val="none" w:sz="0" w:space="0" w:color="auto"/>
      </w:divBdr>
    </w:div>
    <w:div w:id="2036811223">
      <w:bodyDiv w:val="1"/>
      <w:marLeft w:val="0"/>
      <w:marRight w:val="0"/>
      <w:marTop w:val="0"/>
      <w:marBottom w:val="0"/>
      <w:divBdr>
        <w:top w:val="none" w:sz="0" w:space="0" w:color="auto"/>
        <w:left w:val="none" w:sz="0" w:space="0" w:color="auto"/>
        <w:bottom w:val="none" w:sz="0" w:space="0" w:color="auto"/>
        <w:right w:val="none" w:sz="0" w:space="0" w:color="auto"/>
      </w:divBdr>
      <w:divsChild>
        <w:div w:id="1457598383">
          <w:marLeft w:val="0"/>
          <w:marRight w:val="0"/>
          <w:marTop w:val="0"/>
          <w:marBottom w:val="0"/>
          <w:divBdr>
            <w:top w:val="none" w:sz="0" w:space="0" w:color="auto"/>
            <w:left w:val="none" w:sz="0" w:space="0" w:color="auto"/>
            <w:bottom w:val="none" w:sz="0" w:space="0" w:color="auto"/>
            <w:right w:val="none" w:sz="0" w:space="0" w:color="auto"/>
          </w:divBdr>
        </w:div>
        <w:div w:id="1750808648">
          <w:marLeft w:val="0"/>
          <w:marRight w:val="0"/>
          <w:marTop w:val="0"/>
          <w:marBottom w:val="0"/>
          <w:divBdr>
            <w:top w:val="none" w:sz="0" w:space="0" w:color="auto"/>
            <w:left w:val="none" w:sz="0" w:space="0" w:color="auto"/>
            <w:bottom w:val="none" w:sz="0" w:space="0" w:color="auto"/>
            <w:right w:val="none" w:sz="0" w:space="0" w:color="auto"/>
          </w:divBdr>
        </w:div>
        <w:div w:id="1248534821">
          <w:marLeft w:val="0"/>
          <w:marRight w:val="0"/>
          <w:marTop w:val="0"/>
          <w:marBottom w:val="0"/>
          <w:divBdr>
            <w:top w:val="none" w:sz="0" w:space="0" w:color="auto"/>
            <w:left w:val="none" w:sz="0" w:space="0" w:color="auto"/>
            <w:bottom w:val="none" w:sz="0" w:space="0" w:color="auto"/>
            <w:right w:val="none" w:sz="0" w:space="0" w:color="auto"/>
          </w:divBdr>
        </w:div>
        <w:div w:id="319970185">
          <w:marLeft w:val="0"/>
          <w:marRight w:val="0"/>
          <w:marTop w:val="0"/>
          <w:marBottom w:val="0"/>
          <w:divBdr>
            <w:top w:val="none" w:sz="0" w:space="0" w:color="auto"/>
            <w:left w:val="none" w:sz="0" w:space="0" w:color="auto"/>
            <w:bottom w:val="none" w:sz="0" w:space="0" w:color="auto"/>
            <w:right w:val="none" w:sz="0" w:space="0" w:color="auto"/>
          </w:divBdr>
        </w:div>
        <w:div w:id="961304878">
          <w:marLeft w:val="0"/>
          <w:marRight w:val="0"/>
          <w:marTop w:val="0"/>
          <w:marBottom w:val="0"/>
          <w:divBdr>
            <w:top w:val="none" w:sz="0" w:space="0" w:color="auto"/>
            <w:left w:val="none" w:sz="0" w:space="0" w:color="auto"/>
            <w:bottom w:val="none" w:sz="0" w:space="0" w:color="auto"/>
            <w:right w:val="none" w:sz="0" w:space="0" w:color="auto"/>
          </w:divBdr>
        </w:div>
        <w:div w:id="1659963616">
          <w:marLeft w:val="0"/>
          <w:marRight w:val="0"/>
          <w:marTop w:val="0"/>
          <w:marBottom w:val="0"/>
          <w:divBdr>
            <w:top w:val="none" w:sz="0" w:space="0" w:color="auto"/>
            <w:left w:val="none" w:sz="0" w:space="0" w:color="auto"/>
            <w:bottom w:val="none" w:sz="0" w:space="0" w:color="auto"/>
            <w:right w:val="none" w:sz="0" w:space="0" w:color="auto"/>
          </w:divBdr>
        </w:div>
        <w:div w:id="582905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etmuseum.org/art/collection/search" TargetMode="External"/><Relationship Id="rId5" Type="http://schemas.openxmlformats.org/officeDocument/2006/relationships/hyperlink" Target="mailto:agabio@unica.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2040</Words>
  <Characters>11634</Characters>
  <Application>Microsoft Office Word</Application>
  <DocSecurity>4</DocSecurity>
  <Lines>96</Lines>
  <Paragraphs>27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none</Company>
  <LinksUpToDate>false</LinksUpToDate>
  <CharactersWithSpaces>13647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Sinclair J.M.A.</dc:creator>
  <cp:keywords/>
  <dc:description/>
  <cp:lastModifiedBy>Houston M.S.</cp:lastModifiedBy>
  <cp:revision>2</cp:revision>
  <cp:lastPrinted>2019-05-27T06:24:00Z</cp:lastPrinted>
  <dcterms:created xsi:type="dcterms:W3CDTF">2019-09-04T12:45:00Z</dcterms:created>
  <dcterms:modified xsi:type="dcterms:W3CDTF">2019-09-04T12:45:00Z</dcterms:modified>
</cp:coreProperties>
</file>